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29923E19" w14:textId="77777777" w:rsidTr="0014144E">
        <w:trPr>
          <w:gridBefore w:val="1"/>
          <w:wBefore w:w="108" w:type="dxa"/>
        </w:trPr>
        <w:tc>
          <w:tcPr>
            <w:tcW w:w="4539" w:type="dxa"/>
            <w:gridSpan w:val="2"/>
          </w:tcPr>
          <w:p w14:paraId="6D4ED3AA"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622DFE73" wp14:editId="1987642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041B15F3" w14:textId="77777777" w:rsidR="007D48CF" w:rsidRDefault="007D48CF" w:rsidP="00E120D2">
            <w:pPr>
              <w:spacing w:after="200" w:line="276" w:lineRule="auto"/>
              <w:jc w:val="right"/>
              <w:rPr>
                <w:rFonts w:eastAsiaTheme="minorHAnsi" w:cstheme="minorBidi"/>
                <w:b/>
                <w:color w:val="FF0000"/>
                <w:szCs w:val="22"/>
                <w:lang w:eastAsia="en-US"/>
              </w:rPr>
            </w:pPr>
          </w:p>
          <w:p w14:paraId="1E25C20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7A1A3F53" wp14:editId="5BFC497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6129B580" w14:textId="77777777" w:rsidTr="0014144E">
        <w:trPr>
          <w:gridBefore w:val="1"/>
          <w:wBefore w:w="108" w:type="dxa"/>
        </w:trPr>
        <w:tc>
          <w:tcPr>
            <w:tcW w:w="4539" w:type="dxa"/>
            <w:gridSpan w:val="2"/>
          </w:tcPr>
          <w:p w14:paraId="6A650299"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4021864B"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29181ADB" w14:textId="77777777" w:rsidTr="0014144E">
        <w:trPr>
          <w:gridAfter w:val="1"/>
          <w:wAfter w:w="612" w:type="dxa"/>
        </w:trPr>
        <w:tc>
          <w:tcPr>
            <w:tcW w:w="4261" w:type="dxa"/>
            <w:gridSpan w:val="2"/>
          </w:tcPr>
          <w:p w14:paraId="1824C991" w14:textId="77777777" w:rsidR="0014144E" w:rsidRPr="000B3918" w:rsidRDefault="0014144E" w:rsidP="00E120D2">
            <w:pPr>
              <w:pStyle w:val="Header"/>
            </w:pPr>
          </w:p>
        </w:tc>
        <w:tc>
          <w:tcPr>
            <w:tcW w:w="4261" w:type="dxa"/>
            <w:gridSpan w:val="2"/>
          </w:tcPr>
          <w:p w14:paraId="56557FE3" w14:textId="77777777" w:rsidR="0014144E" w:rsidRPr="000B3918" w:rsidRDefault="0014144E" w:rsidP="00E120D2">
            <w:pPr>
              <w:pStyle w:val="Header"/>
              <w:jc w:val="right"/>
            </w:pPr>
          </w:p>
        </w:tc>
      </w:tr>
    </w:tbl>
    <w:p w14:paraId="1CCB12E9" w14:textId="6060862A" w:rsidR="0014144E" w:rsidRPr="002E2102" w:rsidRDefault="00194357" w:rsidP="0014144E">
      <w:pPr>
        <w:autoSpaceDE w:val="0"/>
        <w:autoSpaceDN w:val="0"/>
        <w:adjustRightInd w:val="0"/>
        <w:rPr>
          <w:rFonts w:cs="Arial"/>
          <w:b/>
          <w:bCs/>
          <w:color w:val="FF0000"/>
          <w:sz w:val="28"/>
          <w:szCs w:val="28"/>
        </w:rPr>
      </w:pPr>
      <w:r>
        <w:rPr>
          <w:rFonts w:cs="Arial"/>
          <w:b/>
          <w:bCs/>
          <w:color w:val="FF0000"/>
          <w:sz w:val="28"/>
          <w:szCs w:val="28"/>
        </w:rPr>
        <w:t>ESF 2014-2020. IP2.1</w:t>
      </w:r>
      <w:r w:rsidR="00224908">
        <w:rPr>
          <w:rFonts w:cs="Arial"/>
          <w:b/>
          <w:bCs/>
          <w:color w:val="FF0000"/>
          <w:sz w:val="28"/>
          <w:szCs w:val="28"/>
        </w:rPr>
        <w:t xml:space="preserve"> </w:t>
      </w:r>
      <w:r>
        <w:rPr>
          <w:rFonts w:cs="Arial"/>
          <w:b/>
          <w:bCs/>
          <w:color w:val="FF0000"/>
          <w:sz w:val="28"/>
          <w:szCs w:val="28"/>
        </w:rPr>
        <w:t>Employees Support in Skills</w:t>
      </w:r>
    </w:p>
    <w:p w14:paraId="35A135D5" w14:textId="77777777" w:rsidR="0014144E" w:rsidRPr="000B3918" w:rsidRDefault="0014144E" w:rsidP="0014144E">
      <w:pPr>
        <w:autoSpaceDE w:val="0"/>
        <w:autoSpaceDN w:val="0"/>
        <w:adjustRightInd w:val="0"/>
        <w:rPr>
          <w:rFonts w:cs="Arial"/>
          <w:b/>
          <w:bCs/>
          <w:sz w:val="36"/>
          <w:szCs w:val="36"/>
        </w:rPr>
      </w:pPr>
    </w:p>
    <w:p w14:paraId="049B0745" w14:textId="34B6B2D1" w:rsidR="0014144E" w:rsidRPr="00D85D6C" w:rsidRDefault="00224908" w:rsidP="00D60EF2">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D85D6C" w:rsidRPr="00D85D6C">
        <w:rPr>
          <w:rFonts w:ascii="Arial" w:hAnsi="Arial" w:cs="Arial"/>
        </w:rPr>
        <w:t xml:space="preserve">that best support the needs of local employers and employees in the LEP </w:t>
      </w:r>
    </w:p>
    <w:p w14:paraId="4A72A234" w14:textId="77777777" w:rsidR="002E2102" w:rsidRPr="000B3918" w:rsidRDefault="002E2102" w:rsidP="0014144E">
      <w:pPr>
        <w:autoSpaceDE w:val="0"/>
        <w:autoSpaceDN w:val="0"/>
        <w:adjustRightInd w:val="0"/>
        <w:rPr>
          <w:rFonts w:cs="Arial"/>
          <w:sz w:val="36"/>
          <w:szCs w:val="36"/>
        </w:rPr>
      </w:pPr>
    </w:p>
    <w:p w14:paraId="2AC59150" w14:textId="017C8E3C"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sidR="00D60EF2">
        <w:rPr>
          <w:rFonts w:cs="Arial"/>
          <w:b/>
          <w:sz w:val="28"/>
          <w:szCs w:val="28"/>
        </w:rPr>
        <w:t>’s</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2A4185C0" w14:textId="77777777" w:rsidTr="000911E8">
        <w:trPr>
          <w:trHeight w:val="348"/>
        </w:trPr>
        <w:tc>
          <w:tcPr>
            <w:tcW w:w="3097" w:type="dxa"/>
          </w:tcPr>
          <w:p w14:paraId="78647D88"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61197F9D"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320101" w14:paraId="74C62238" w14:textId="77777777" w:rsidTr="000911E8">
        <w:trPr>
          <w:trHeight w:val="396"/>
        </w:trPr>
        <w:tc>
          <w:tcPr>
            <w:tcW w:w="3097" w:type="dxa"/>
          </w:tcPr>
          <w:p w14:paraId="65E7F52F" w14:textId="7F65B406" w:rsidR="00320101" w:rsidRDefault="00CF06FB" w:rsidP="00A96673">
            <w:pPr>
              <w:autoSpaceDE w:val="0"/>
              <w:autoSpaceDN w:val="0"/>
              <w:adjustRightInd w:val="0"/>
              <w:rPr>
                <w:rFonts w:cs="Arial"/>
                <w:b/>
                <w:sz w:val="28"/>
                <w:szCs w:val="28"/>
              </w:rPr>
            </w:pPr>
            <w:r>
              <w:rPr>
                <w:rFonts w:cs="Arial"/>
                <w:b/>
                <w:sz w:val="28"/>
                <w:szCs w:val="28"/>
              </w:rPr>
              <w:t>Black Country</w:t>
            </w:r>
          </w:p>
        </w:tc>
        <w:tc>
          <w:tcPr>
            <w:tcW w:w="1602" w:type="dxa"/>
          </w:tcPr>
          <w:p w14:paraId="0EB5F008" w14:textId="7BB840A3" w:rsidR="00320101" w:rsidRDefault="00362245" w:rsidP="00EB3897">
            <w:pPr>
              <w:autoSpaceDE w:val="0"/>
              <w:autoSpaceDN w:val="0"/>
              <w:adjustRightInd w:val="0"/>
              <w:rPr>
                <w:rFonts w:cs="Arial"/>
                <w:b/>
                <w:sz w:val="28"/>
                <w:szCs w:val="28"/>
              </w:rPr>
            </w:pPr>
            <w:r>
              <w:rPr>
                <w:rFonts w:cs="Arial"/>
                <w:b/>
                <w:sz w:val="28"/>
                <w:szCs w:val="28"/>
              </w:rPr>
              <w:t>300</w:t>
            </w:r>
            <w:r w:rsidR="00CF06FB">
              <w:rPr>
                <w:rFonts w:cs="Arial"/>
                <w:b/>
                <w:sz w:val="28"/>
                <w:szCs w:val="28"/>
              </w:rPr>
              <w:t>32</w:t>
            </w:r>
          </w:p>
        </w:tc>
      </w:tr>
    </w:tbl>
    <w:p w14:paraId="719EF9A8" w14:textId="77777777" w:rsidR="0014144E" w:rsidRPr="000B3918" w:rsidRDefault="0014144E" w:rsidP="0014144E">
      <w:pPr>
        <w:autoSpaceDE w:val="0"/>
        <w:autoSpaceDN w:val="0"/>
        <w:adjustRightInd w:val="0"/>
        <w:rPr>
          <w:rFonts w:cs="Arial"/>
          <w:b/>
          <w:bCs/>
          <w:sz w:val="36"/>
          <w:szCs w:val="36"/>
        </w:rPr>
      </w:pPr>
    </w:p>
    <w:p w14:paraId="7ADC92F2" w14:textId="77777777" w:rsidR="0014144E" w:rsidRPr="000B3918" w:rsidRDefault="0014144E" w:rsidP="0014144E">
      <w:pPr>
        <w:autoSpaceDE w:val="0"/>
        <w:autoSpaceDN w:val="0"/>
        <w:adjustRightInd w:val="0"/>
        <w:rPr>
          <w:rFonts w:cs="Arial"/>
          <w:b/>
          <w:bCs/>
          <w:sz w:val="36"/>
          <w:szCs w:val="36"/>
        </w:rPr>
      </w:pPr>
    </w:p>
    <w:p w14:paraId="7AFE524F" w14:textId="77777777" w:rsidR="00224908" w:rsidRDefault="00224908" w:rsidP="0014144E">
      <w:pPr>
        <w:autoSpaceDE w:val="0"/>
        <w:autoSpaceDN w:val="0"/>
        <w:adjustRightInd w:val="0"/>
        <w:rPr>
          <w:rFonts w:cs="Arial"/>
          <w:b/>
          <w:bCs/>
          <w:sz w:val="36"/>
          <w:szCs w:val="36"/>
        </w:rPr>
      </w:pPr>
    </w:p>
    <w:p w14:paraId="0EBDBADE" w14:textId="77777777" w:rsidR="00945490" w:rsidRDefault="00945490" w:rsidP="0014144E">
      <w:pPr>
        <w:autoSpaceDE w:val="0"/>
        <w:autoSpaceDN w:val="0"/>
        <w:adjustRightInd w:val="0"/>
        <w:rPr>
          <w:rFonts w:cs="Arial"/>
          <w:b/>
          <w:bCs/>
          <w:sz w:val="36"/>
          <w:szCs w:val="36"/>
        </w:rPr>
      </w:pPr>
    </w:p>
    <w:p w14:paraId="1FB68C86" w14:textId="77777777" w:rsidR="00945490" w:rsidRDefault="00945490" w:rsidP="0014144E">
      <w:pPr>
        <w:autoSpaceDE w:val="0"/>
        <w:autoSpaceDN w:val="0"/>
        <w:adjustRightInd w:val="0"/>
        <w:rPr>
          <w:rFonts w:cs="Arial"/>
          <w:b/>
          <w:bCs/>
          <w:sz w:val="36"/>
          <w:szCs w:val="36"/>
        </w:rPr>
      </w:pPr>
    </w:p>
    <w:p w14:paraId="0FCFD0D4"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328B189A" w14:textId="77777777" w:rsidR="00224908" w:rsidRDefault="00224908">
      <w:pPr>
        <w:spacing w:after="160" w:line="259" w:lineRule="auto"/>
      </w:pPr>
    </w:p>
    <w:p w14:paraId="1D3B9FA5" w14:textId="77777777" w:rsidR="00224908" w:rsidRDefault="00224908">
      <w:pPr>
        <w:spacing w:after="160" w:line="259" w:lineRule="auto"/>
      </w:pPr>
    </w:p>
    <w:p w14:paraId="13682C4D" w14:textId="6694B429"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EB3897">
        <w:rPr>
          <w:rFonts w:cs="Arial"/>
          <w:sz w:val="28"/>
          <w:szCs w:val="28"/>
        </w:rPr>
        <w:t xml:space="preserve"> </w:t>
      </w:r>
      <w:r w:rsidR="00CF06FB">
        <w:rPr>
          <w:rFonts w:cs="Arial"/>
          <w:sz w:val="28"/>
          <w:szCs w:val="28"/>
        </w:rPr>
        <w:t>2</w:t>
      </w:r>
      <w:r w:rsidR="00EB3897">
        <w:rPr>
          <w:rFonts w:cs="Arial"/>
          <w:sz w:val="28"/>
          <w:szCs w:val="28"/>
        </w:rPr>
        <w:t>4</w:t>
      </w:r>
      <w:r w:rsidR="00B12BC6">
        <w:rPr>
          <w:rFonts w:cs="Arial"/>
          <w:sz w:val="28"/>
          <w:szCs w:val="28"/>
        </w:rPr>
        <w:t xml:space="preserve"> May</w:t>
      </w:r>
      <w:r w:rsidR="00F94E28">
        <w:rPr>
          <w:rFonts w:cs="Arial"/>
          <w:sz w:val="28"/>
          <w:szCs w:val="28"/>
        </w:rPr>
        <w:t xml:space="preserve"> </w:t>
      </w:r>
      <w:r w:rsidR="002A7B12" w:rsidRPr="00452922">
        <w:rPr>
          <w:rFonts w:cs="Arial"/>
          <w:sz w:val="28"/>
          <w:szCs w:val="28"/>
        </w:rPr>
        <w:t>2016</w:t>
      </w:r>
    </w:p>
    <w:p w14:paraId="1E7831A9" w14:textId="77777777" w:rsidR="00224908" w:rsidRDefault="00224908">
      <w:pPr>
        <w:spacing w:after="160" w:line="259" w:lineRule="auto"/>
      </w:pPr>
    </w:p>
    <w:p w14:paraId="0415CFE7" w14:textId="77777777" w:rsidR="00224908" w:rsidRDefault="00224908">
      <w:pPr>
        <w:spacing w:after="160" w:line="259" w:lineRule="auto"/>
      </w:pPr>
    </w:p>
    <w:p w14:paraId="007887E7" w14:textId="77777777" w:rsidR="00EA304D" w:rsidRDefault="00EA304D">
      <w:pPr>
        <w:spacing w:after="160" w:line="259" w:lineRule="auto"/>
      </w:pPr>
    </w:p>
    <w:p w14:paraId="2B025BCC" w14:textId="77777777" w:rsidR="00EA304D" w:rsidRDefault="00EA304D">
      <w:pPr>
        <w:spacing w:after="160" w:line="259" w:lineRule="auto"/>
      </w:pPr>
    </w:p>
    <w:p w14:paraId="14886167" w14:textId="77777777" w:rsidR="00EA304D" w:rsidRDefault="00EA304D">
      <w:pPr>
        <w:spacing w:after="160" w:line="259" w:lineRule="auto"/>
      </w:pPr>
    </w:p>
    <w:p w14:paraId="4F0D658D" w14:textId="77777777" w:rsidR="00EA304D" w:rsidRDefault="00EA304D">
      <w:pPr>
        <w:spacing w:after="160" w:line="259" w:lineRule="auto"/>
      </w:pPr>
    </w:p>
    <w:p w14:paraId="53D58A89" w14:textId="77777777" w:rsidR="0014144E" w:rsidRDefault="0014144E" w:rsidP="00224908">
      <w:pPr>
        <w:spacing w:after="160" w:line="259" w:lineRule="auto"/>
      </w:pPr>
    </w:p>
    <w:p w14:paraId="71D067FA" w14:textId="77777777" w:rsidR="00CF06FB" w:rsidRDefault="00CF06FB" w:rsidP="0014144E">
      <w:pPr>
        <w:autoSpaceDE w:val="0"/>
        <w:autoSpaceDN w:val="0"/>
        <w:adjustRightInd w:val="0"/>
        <w:rPr>
          <w:rFonts w:cs="Arial"/>
          <w:b/>
          <w:bCs/>
          <w:sz w:val="28"/>
          <w:szCs w:val="28"/>
        </w:rPr>
      </w:pPr>
    </w:p>
    <w:p w14:paraId="42309DC2"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lastRenderedPageBreak/>
        <w:t>CONTENTS</w:t>
      </w:r>
    </w:p>
    <w:p w14:paraId="5E20FC35" w14:textId="77777777" w:rsidR="00C121E4" w:rsidRPr="000B3918" w:rsidRDefault="00C121E4" w:rsidP="0014144E">
      <w:pPr>
        <w:autoSpaceDE w:val="0"/>
        <w:autoSpaceDN w:val="0"/>
        <w:adjustRightInd w:val="0"/>
        <w:rPr>
          <w:rFonts w:cs="Arial"/>
          <w:b/>
          <w:bCs/>
          <w:sz w:val="28"/>
          <w:szCs w:val="28"/>
        </w:rPr>
      </w:pPr>
    </w:p>
    <w:p w14:paraId="32786A33" w14:textId="77777777" w:rsidR="0014144E" w:rsidRPr="00C121E4" w:rsidRDefault="00CC0292"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08F0469" w14:textId="77777777" w:rsidR="0014144E" w:rsidRPr="000B3918" w:rsidRDefault="0014144E" w:rsidP="0014144E">
      <w:pPr>
        <w:autoSpaceDE w:val="0"/>
        <w:autoSpaceDN w:val="0"/>
        <w:adjustRightInd w:val="0"/>
        <w:rPr>
          <w:rFonts w:cs="Arial"/>
        </w:rPr>
      </w:pPr>
    </w:p>
    <w:p w14:paraId="19A920D7" w14:textId="77777777" w:rsidR="0014144E" w:rsidRDefault="0014144E" w:rsidP="0014144E">
      <w:pPr>
        <w:autoSpaceDE w:val="0"/>
        <w:autoSpaceDN w:val="0"/>
        <w:adjustRightInd w:val="0"/>
        <w:rPr>
          <w:rFonts w:cs="Arial"/>
          <w:b/>
          <w:bCs/>
        </w:rPr>
      </w:pPr>
      <w:r w:rsidRPr="000B3918">
        <w:rPr>
          <w:rFonts w:cs="Arial"/>
          <w:b/>
          <w:bCs/>
        </w:rPr>
        <w:t>PART A</w:t>
      </w:r>
    </w:p>
    <w:p w14:paraId="085D92C7" w14:textId="77777777" w:rsidR="00C121E4" w:rsidRPr="000B3918" w:rsidRDefault="00C121E4" w:rsidP="0014144E">
      <w:pPr>
        <w:autoSpaceDE w:val="0"/>
        <w:autoSpaceDN w:val="0"/>
        <w:adjustRightInd w:val="0"/>
        <w:rPr>
          <w:rFonts w:cs="Arial"/>
          <w:b/>
          <w:bCs/>
        </w:rPr>
      </w:pPr>
    </w:p>
    <w:p w14:paraId="08D49864" w14:textId="77777777" w:rsidR="0014144E" w:rsidRPr="00C121E4" w:rsidRDefault="00CC0292"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EE6DB5D" w14:textId="77777777" w:rsidR="007E152F" w:rsidRPr="00C121E4" w:rsidRDefault="00CC0292"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97A70FA" w14:textId="77777777" w:rsidR="007E152F" w:rsidRPr="00C121E4" w:rsidRDefault="00CC0292"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494CF9C4" w14:textId="77777777" w:rsidR="007E152F" w:rsidRPr="00C121E4" w:rsidRDefault="00CC0292"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2916B0F7" w14:textId="77777777" w:rsidR="007E152F" w:rsidRPr="007B1B00" w:rsidRDefault="00CC0292"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668FC89F" w14:textId="77777777" w:rsidR="0014144E" w:rsidRPr="004D79EA" w:rsidRDefault="0014144E" w:rsidP="0014144E">
      <w:pPr>
        <w:autoSpaceDE w:val="0"/>
        <w:autoSpaceDN w:val="0"/>
        <w:adjustRightInd w:val="0"/>
        <w:rPr>
          <w:rFonts w:cs="Arial"/>
        </w:rPr>
      </w:pPr>
    </w:p>
    <w:p w14:paraId="3510743F" w14:textId="77777777" w:rsidR="0014144E" w:rsidRDefault="0014144E" w:rsidP="0014144E">
      <w:pPr>
        <w:autoSpaceDE w:val="0"/>
        <w:autoSpaceDN w:val="0"/>
        <w:adjustRightInd w:val="0"/>
        <w:rPr>
          <w:rFonts w:cs="Arial"/>
          <w:b/>
        </w:rPr>
      </w:pPr>
      <w:r w:rsidRPr="000B3918">
        <w:rPr>
          <w:rFonts w:cs="Arial"/>
          <w:b/>
        </w:rPr>
        <w:t>PART B</w:t>
      </w:r>
    </w:p>
    <w:p w14:paraId="534871B9" w14:textId="77777777" w:rsidR="00C121E4" w:rsidRPr="00C121E4" w:rsidRDefault="00C121E4" w:rsidP="0014144E">
      <w:pPr>
        <w:autoSpaceDE w:val="0"/>
        <w:autoSpaceDN w:val="0"/>
        <w:adjustRightInd w:val="0"/>
        <w:rPr>
          <w:rFonts w:cs="Arial"/>
          <w:b/>
        </w:rPr>
      </w:pPr>
    </w:p>
    <w:p w14:paraId="1D3FA212" w14:textId="77777777" w:rsidR="0014144E" w:rsidRPr="004153DB" w:rsidRDefault="00CC0292"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2D395A8A" w14:textId="77777777" w:rsidR="007E152F" w:rsidRPr="004153DB" w:rsidRDefault="00CC0292"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0C533D59" w14:textId="77777777" w:rsidR="007E152F" w:rsidRPr="004153DB" w:rsidRDefault="00CC0292"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75218374" w14:textId="05AA70AC" w:rsidR="000A0640" w:rsidRPr="00FA3421" w:rsidRDefault="00E47D82" w:rsidP="00FA3421">
      <w:pPr>
        <w:pStyle w:val="ListParagraph"/>
        <w:numPr>
          <w:ilvl w:val="0"/>
          <w:numId w:val="14"/>
        </w:numPr>
        <w:autoSpaceDE w:val="0"/>
        <w:autoSpaceDN w:val="0"/>
        <w:adjustRightInd w:val="0"/>
        <w:rPr>
          <w:rFonts w:cs="Arial"/>
          <w:color w:val="000000" w:themeColor="text1"/>
        </w:rPr>
      </w:pPr>
      <w:r w:rsidRPr="004153DB">
        <w:rPr>
          <w:rStyle w:val="Hyperlink"/>
          <w:rFonts w:cs="Arial"/>
          <w:color w:val="000000" w:themeColor="text1"/>
        </w:rPr>
        <w:t>TIE BREAK INFORMATION</w:t>
      </w:r>
    </w:p>
    <w:p w14:paraId="21BCFEBD" w14:textId="77777777" w:rsidR="00C121E4" w:rsidRPr="00642A31" w:rsidRDefault="00CC0292"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0A6632E3" w14:textId="5A6017F8"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6A856D67" w14:textId="77777777" w:rsidR="007E152F" w:rsidRDefault="007E152F" w:rsidP="0014144E">
      <w:pPr>
        <w:autoSpaceDE w:val="0"/>
        <w:autoSpaceDN w:val="0"/>
        <w:adjustRightInd w:val="0"/>
        <w:rPr>
          <w:rFonts w:cs="Arial"/>
          <w:b/>
        </w:rPr>
      </w:pPr>
    </w:p>
    <w:p w14:paraId="1BC2F2F8" w14:textId="77777777" w:rsidR="007E152F" w:rsidRDefault="007E152F" w:rsidP="0014144E">
      <w:pPr>
        <w:autoSpaceDE w:val="0"/>
        <w:autoSpaceDN w:val="0"/>
        <w:adjustRightInd w:val="0"/>
        <w:rPr>
          <w:rFonts w:cs="Arial"/>
          <w:b/>
        </w:rPr>
      </w:pPr>
    </w:p>
    <w:p w14:paraId="20EFD2D0" w14:textId="77777777" w:rsidR="007E152F" w:rsidRPr="000B3918" w:rsidRDefault="007E152F" w:rsidP="0014144E">
      <w:pPr>
        <w:autoSpaceDE w:val="0"/>
        <w:autoSpaceDN w:val="0"/>
        <w:adjustRightInd w:val="0"/>
        <w:rPr>
          <w:rFonts w:cs="Arial"/>
          <w:b/>
        </w:rPr>
      </w:pPr>
    </w:p>
    <w:p w14:paraId="2B772A50" w14:textId="77777777" w:rsidR="0014144E" w:rsidRDefault="0014144E">
      <w:pPr>
        <w:spacing w:after="160" w:line="259" w:lineRule="auto"/>
      </w:pPr>
      <w:r>
        <w:br w:type="page"/>
      </w:r>
    </w:p>
    <w:p w14:paraId="159F141C"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12D32FDF" w14:textId="77777777" w:rsidR="00E120D2" w:rsidRDefault="00E120D2"/>
    <w:p w14:paraId="4AE02C3E"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150E2323" w14:textId="77777777" w:rsidR="00A96673" w:rsidRPr="00A96673" w:rsidRDefault="00A96673" w:rsidP="00A96673">
      <w:pPr>
        <w:autoSpaceDE w:val="0"/>
        <w:autoSpaceDN w:val="0"/>
        <w:adjustRightInd w:val="0"/>
        <w:rPr>
          <w:rFonts w:cs="Arial"/>
        </w:rPr>
      </w:pPr>
    </w:p>
    <w:p w14:paraId="5A66BCAC" w14:textId="226AA950"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ESF Employee</w:t>
      </w:r>
      <w:r w:rsidR="0058707F">
        <w:rPr>
          <w:rFonts w:cs="Arial"/>
        </w:rPr>
        <w:t>s</w:t>
      </w:r>
      <w:r w:rsidR="00D85D6C">
        <w:rPr>
          <w:rFonts w:cs="Arial"/>
        </w:rPr>
        <w:t xml:space="preserve"> Support in Skills</w:t>
      </w:r>
      <w:r w:rsidR="00A96673" w:rsidRPr="00113CCC">
        <w:rPr>
          <w:rFonts w:cs="Arial"/>
        </w:rPr>
        <w:t xml:space="preserve"> activity</w:t>
      </w:r>
    </w:p>
    <w:p w14:paraId="3260ECD9" w14:textId="77777777" w:rsidR="00EF580F" w:rsidRPr="00113CCC" w:rsidRDefault="00EF580F" w:rsidP="0069228D">
      <w:pPr>
        <w:autoSpaceDE w:val="0"/>
        <w:autoSpaceDN w:val="0"/>
        <w:adjustRightInd w:val="0"/>
        <w:rPr>
          <w:rFonts w:cs="Arial"/>
        </w:rPr>
      </w:pPr>
    </w:p>
    <w:p w14:paraId="4B6B1CEB" w14:textId="1BA1DF6D" w:rsidR="00EF580F" w:rsidRPr="00D90234" w:rsidRDefault="00EF580F" w:rsidP="008852EC">
      <w:pPr>
        <w:pStyle w:val="ListParagraph"/>
        <w:numPr>
          <w:ilvl w:val="1"/>
          <w:numId w:val="4"/>
        </w:numPr>
        <w:rPr>
          <w:rFonts w:cs="Arial"/>
        </w:rPr>
      </w:pPr>
      <w:r w:rsidRPr="00AA62BF">
        <w:rPr>
          <w:rFonts w:cs="Arial"/>
        </w:rPr>
        <w:t xml:space="preserve">The ITT has </w:t>
      </w:r>
      <w:r w:rsidR="00A96673" w:rsidRPr="00AA62BF">
        <w:rPr>
          <w:rFonts w:cs="Arial"/>
        </w:rPr>
        <w:t>been issued to all candidates w</w:t>
      </w:r>
      <w:r w:rsidR="009B6404" w:rsidRPr="00AA62BF">
        <w:rPr>
          <w:rFonts w:cs="Arial"/>
        </w:rPr>
        <w:t xml:space="preserve">ho have submitted a successful response to </w:t>
      </w:r>
      <w:r w:rsidR="00DB0E93">
        <w:rPr>
          <w:rFonts w:cs="Arial"/>
        </w:rPr>
        <w:t xml:space="preserve"> either </w:t>
      </w:r>
      <w:r w:rsidR="009B6404" w:rsidRPr="00AA62BF">
        <w:rPr>
          <w:rFonts w:cs="Arial"/>
        </w:rPr>
        <w:t>The Register of Training</w:t>
      </w:r>
      <w:r w:rsidRPr="00AA62BF">
        <w:rPr>
          <w:rFonts w:cs="Arial"/>
        </w:rPr>
        <w:t xml:space="preserve"> </w:t>
      </w:r>
      <w:r w:rsidR="009B6404" w:rsidRPr="00AA62BF">
        <w:rPr>
          <w:rFonts w:cs="Arial"/>
        </w:rPr>
        <w:t>Organisations refresh</w:t>
      </w:r>
      <w:r w:rsidR="00670CE1" w:rsidRPr="00AA62BF">
        <w:rPr>
          <w:rFonts w:cs="Arial"/>
        </w:rPr>
        <w:t xml:space="preserve"> for the delivery of education and training services,</w:t>
      </w:r>
      <w:r w:rsidR="00AA62BF" w:rsidRPr="00AA62BF">
        <w:t xml:space="preserve"> </w:t>
      </w:r>
      <w:r w:rsidR="00AA62BF">
        <w:rPr>
          <w:rFonts w:cs="Arial"/>
        </w:rPr>
        <w:t>c</w:t>
      </w:r>
      <w:r w:rsidR="00AA62BF" w:rsidRPr="00AA62BF">
        <w:rPr>
          <w:rFonts w:cs="Arial"/>
        </w:rPr>
        <w:t>andidates passing delivery of Information, advice and guidance</w:t>
      </w:r>
      <w:r w:rsidR="009B6404" w:rsidRPr="00AA62BF">
        <w:rPr>
          <w:rFonts w:cs="Arial"/>
        </w:rPr>
        <w:t xml:space="preserve"> as at </w:t>
      </w:r>
      <w:r w:rsidR="009B6404" w:rsidRPr="00D90234">
        <w:rPr>
          <w:rFonts w:cs="Arial"/>
        </w:rPr>
        <w:t>September 2015</w:t>
      </w:r>
      <w:r w:rsidR="00670CE1" w:rsidRPr="00D90234">
        <w:rPr>
          <w:rFonts w:cs="Arial"/>
        </w:rPr>
        <w:t>,</w:t>
      </w:r>
      <w:r w:rsidR="00DB0E93">
        <w:rPr>
          <w:rFonts w:cs="Arial"/>
        </w:rPr>
        <w:t xml:space="preserve"> or the</w:t>
      </w:r>
      <w:r w:rsidR="00F701C3" w:rsidRPr="00D90234">
        <w:rPr>
          <w:rFonts w:cs="Arial"/>
        </w:rPr>
        <w:t xml:space="preserve"> </w:t>
      </w:r>
      <w:r w:rsidR="00642A31" w:rsidRPr="00D90234">
        <w:rPr>
          <w:rFonts w:cs="Arial"/>
        </w:rPr>
        <w:t xml:space="preserve">Register </w:t>
      </w:r>
      <w:r w:rsidR="00F701C3" w:rsidRPr="00D90234">
        <w:rPr>
          <w:rFonts w:cs="Arial"/>
        </w:rPr>
        <w:t>publication</w:t>
      </w:r>
      <w:r w:rsidR="00DB0E93">
        <w:rPr>
          <w:rFonts w:cs="Arial"/>
        </w:rPr>
        <w:t>s</w:t>
      </w:r>
      <w:r w:rsidR="00F701C3" w:rsidRPr="00D90234">
        <w:rPr>
          <w:rFonts w:cs="Arial"/>
        </w:rPr>
        <w:t xml:space="preserve"> as at February 2016</w:t>
      </w:r>
      <w:r w:rsidR="00642A31" w:rsidRPr="00D90234">
        <w:rPr>
          <w:rFonts w:cs="Arial"/>
        </w:rPr>
        <w:t>,</w:t>
      </w:r>
      <w:r w:rsidR="00FA3421">
        <w:rPr>
          <w:rFonts w:cs="Arial"/>
        </w:rPr>
        <w:t xml:space="preserve"> or April 2016</w:t>
      </w:r>
      <w:r w:rsidR="00642A31" w:rsidRPr="00D90234">
        <w:rPr>
          <w:rFonts w:cs="Arial"/>
        </w:rPr>
        <w:t xml:space="preserve"> </w:t>
      </w:r>
      <w:r w:rsidR="009B6404" w:rsidRPr="00D90234">
        <w:rPr>
          <w:rFonts w:cs="Arial"/>
        </w:rPr>
        <w:t>and indicated that they were interested in delivering:</w:t>
      </w:r>
    </w:p>
    <w:p w14:paraId="4E31E2A4" w14:textId="0242CB38" w:rsidR="00AA62BF" w:rsidRPr="00CE49E0" w:rsidRDefault="00CE49E0" w:rsidP="00CE49E0">
      <w:pPr>
        <w:pStyle w:val="ListParagraph"/>
        <w:numPr>
          <w:ilvl w:val="0"/>
          <w:numId w:val="15"/>
        </w:numPr>
        <w:rPr>
          <w:rFonts w:cs="Arial"/>
        </w:rPr>
      </w:pPr>
      <w:r>
        <w:rPr>
          <w:rFonts w:cs="Arial"/>
        </w:rPr>
        <w:t xml:space="preserve">In </w:t>
      </w:r>
      <w:r w:rsidR="00887C2E">
        <w:rPr>
          <w:rFonts w:cs="Arial"/>
        </w:rPr>
        <w:t>the</w:t>
      </w:r>
      <w:r w:rsidR="009B6404" w:rsidRPr="00113CCC">
        <w:rPr>
          <w:rFonts w:cs="Arial"/>
        </w:rPr>
        <w:t xml:space="preserve"> </w:t>
      </w:r>
      <w:r>
        <w:rPr>
          <w:rFonts w:cs="Arial"/>
        </w:rPr>
        <w:t>LEP area</w:t>
      </w:r>
      <w:r w:rsidR="00887C2E">
        <w:rPr>
          <w:rFonts w:cs="Arial"/>
        </w:rPr>
        <w:t>s identified on page 1 of this document</w:t>
      </w:r>
    </w:p>
    <w:p w14:paraId="6AD0870A" w14:textId="77777777"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14:paraId="5CD98630" w14:textId="77777777"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14:paraId="1FFDCD82" w14:textId="77777777" w:rsidR="005242D4" w:rsidRPr="00113CCC" w:rsidRDefault="00AA62BF" w:rsidP="008852EC">
      <w:pPr>
        <w:pStyle w:val="ListParagraph"/>
        <w:numPr>
          <w:ilvl w:val="0"/>
          <w:numId w:val="15"/>
        </w:numPr>
        <w:rPr>
          <w:rFonts w:cs="Arial"/>
        </w:rPr>
      </w:pPr>
      <w:r>
        <w:rPr>
          <w:rFonts w:cs="Arial"/>
        </w:rPr>
        <w:t>19-23 a</w:t>
      </w:r>
      <w:r w:rsidR="005242D4" w:rsidRPr="00113CCC">
        <w:rPr>
          <w:rFonts w:cs="Arial"/>
        </w:rPr>
        <w:t>pprenticeships</w:t>
      </w:r>
    </w:p>
    <w:p w14:paraId="66C1C78B" w14:textId="77777777" w:rsidR="005242D4" w:rsidRPr="00113CCC" w:rsidRDefault="005242D4" w:rsidP="008852EC">
      <w:pPr>
        <w:pStyle w:val="ListParagraph"/>
        <w:numPr>
          <w:ilvl w:val="0"/>
          <w:numId w:val="15"/>
        </w:numPr>
        <w:rPr>
          <w:rFonts w:cs="Arial"/>
        </w:rPr>
      </w:pPr>
      <w:r w:rsidRPr="00113CCC">
        <w:rPr>
          <w:rFonts w:cs="Arial"/>
        </w:rPr>
        <w:t>Traineeships</w:t>
      </w:r>
    </w:p>
    <w:p w14:paraId="33111F1A" w14:textId="77777777" w:rsidR="005242D4" w:rsidRPr="00113CCC" w:rsidRDefault="005242D4" w:rsidP="008852EC">
      <w:pPr>
        <w:pStyle w:val="ListParagraph"/>
        <w:numPr>
          <w:ilvl w:val="0"/>
          <w:numId w:val="15"/>
        </w:numPr>
        <w:rPr>
          <w:rFonts w:cs="Arial"/>
        </w:rPr>
      </w:pPr>
      <w:r w:rsidRPr="00113CCC">
        <w:rPr>
          <w:rFonts w:cs="Arial"/>
        </w:rPr>
        <w:t>Skills for Life</w:t>
      </w:r>
    </w:p>
    <w:p w14:paraId="32E2E8BC" w14:textId="77777777" w:rsidR="005242D4" w:rsidRPr="00113CCC" w:rsidRDefault="005242D4" w:rsidP="008852EC">
      <w:pPr>
        <w:pStyle w:val="ListParagraph"/>
        <w:numPr>
          <w:ilvl w:val="0"/>
          <w:numId w:val="15"/>
        </w:numPr>
        <w:rPr>
          <w:rFonts w:cs="Arial"/>
        </w:rPr>
      </w:pPr>
      <w:r w:rsidRPr="00113CCC">
        <w:rPr>
          <w:rFonts w:cs="Arial"/>
        </w:rPr>
        <w:t>Pre-employment training</w:t>
      </w:r>
    </w:p>
    <w:p w14:paraId="4607484B" w14:textId="77777777" w:rsidR="005242D4" w:rsidRPr="00113CCC" w:rsidRDefault="005242D4" w:rsidP="008852EC">
      <w:pPr>
        <w:pStyle w:val="ListParagraph"/>
        <w:numPr>
          <w:ilvl w:val="0"/>
          <w:numId w:val="15"/>
        </w:numPr>
        <w:rPr>
          <w:rFonts w:cs="Arial"/>
        </w:rPr>
      </w:pPr>
      <w:r w:rsidRPr="00113CCC">
        <w:rPr>
          <w:rFonts w:cs="Arial"/>
        </w:rPr>
        <w:t>Community Learning</w:t>
      </w:r>
    </w:p>
    <w:p w14:paraId="206D307A" w14:textId="77777777" w:rsidR="005242D4" w:rsidRPr="00113CCC" w:rsidRDefault="005242D4" w:rsidP="008852EC">
      <w:pPr>
        <w:pStyle w:val="ListParagraph"/>
        <w:numPr>
          <w:ilvl w:val="0"/>
          <w:numId w:val="15"/>
        </w:numPr>
        <w:rPr>
          <w:rFonts w:cs="Arial"/>
        </w:rPr>
      </w:pPr>
      <w:r w:rsidRPr="00113CCC">
        <w:rPr>
          <w:rFonts w:cs="Arial"/>
        </w:rPr>
        <w:t>ESOL</w:t>
      </w:r>
    </w:p>
    <w:p w14:paraId="17E979E3" w14:textId="77777777" w:rsidR="005242D4" w:rsidRPr="00113CCC" w:rsidRDefault="005242D4" w:rsidP="008852EC">
      <w:pPr>
        <w:pStyle w:val="ListParagraph"/>
        <w:numPr>
          <w:ilvl w:val="0"/>
          <w:numId w:val="15"/>
        </w:numPr>
        <w:rPr>
          <w:rFonts w:cs="Arial"/>
        </w:rPr>
      </w:pPr>
      <w:r w:rsidRPr="00113CCC">
        <w:rPr>
          <w:rFonts w:cs="Arial"/>
        </w:rPr>
        <w:t>Skills support for the unemployed</w:t>
      </w:r>
    </w:p>
    <w:p w14:paraId="72F5AA77" w14:textId="77777777" w:rsidR="009B6404" w:rsidRPr="008E333D" w:rsidRDefault="009B6404" w:rsidP="008E333D">
      <w:pPr>
        <w:ind w:left="1080"/>
        <w:rPr>
          <w:rFonts w:cs="Arial"/>
          <w:color w:val="70AD47" w:themeColor="accent6"/>
        </w:rPr>
      </w:pPr>
    </w:p>
    <w:p w14:paraId="55998F7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7F229CC7" w14:textId="77777777" w:rsidR="00EF580F" w:rsidRPr="000B3918" w:rsidRDefault="00EF580F" w:rsidP="0069228D">
      <w:pPr>
        <w:autoSpaceDE w:val="0"/>
        <w:autoSpaceDN w:val="0"/>
        <w:adjustRightInd w:val="0"/>
        <w:rPr>
          <w:rFonts w:cs="Arial"/>
        </w:rPr>
      </w:pPr>
    </w:p>
    <w:p w14:paraId="6DE56D7C"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15A61D2B" w14:textId="77777777" w:rsidR="00EF580F" w:rsidRPr="000B3918" w:rsidRDefault="00EF580F" w:rsidP="0069228D">
      <w:pPr>
        <w:autoSpaceDE w:val="0"/>
        <w:autoSpaceDN w:val="0"/>
        <w:adjustRightInd w:val="0"/>
      </w:pPr>
    </w:p>
    <w:p w14:paraId="20B9BC7C"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1080ADED" w14:textId="77777777" w:rsidR="00EF580F" w:rsidRPr="000B3918" w:rsidRDefault="00EF580F" w:rsidP="0069228D">
      <w:pPr>
        <w:autoSpaceDE w:val="0"/>
        <w:autoSpaceDN w:val="0"/>
        <w:adjustRightInd w:val="0"/>
        <w:rPr>
          <w:rFonts w:cs="Arial"/>
        </w:rPr>
      </w:pPr>
    </w:p>
    <w:p w14:paraId="339D1E83"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2DA85105" w14:textId="77777777" w:rsidR="00EF580F" w:rsidRDefault="00EF580F" w:rsidP="0069228D">
      <w:pPr>
        <w:autoSpaceDE w:val="0"/>
        <w:autoSpaceDN w:val="0"/>
        <w:adjustRightInd w:val="0"/>
        <w:rPr>
          <w:rFonts w:cs="Arial"/>
        </w:rPr>
      </w:pPr>
    </w:p>
    <w:p w14:paraId="2D3906F5"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7FCCAC2F" w14:textId="77777777" w:rsidR="00EF580F" w:rsidRPr="005F22FE" w:rsidRDefault="00EF580F" w:rsidP="0069228D">
      <w:pPr>
        <w:autoSpaceDE w:val="0"/>
        <w:autoSpaceDN w:val="0"/>
        <w:adjustRightInd w:val="0"/>
        <w:rPr>
          <w:rFonts w:cs="Arial"/>
        </w:rPr>
      </w:pPr>
    </w:p>
    <w:p w14:paraId="69F6765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2F26DDC5" w14:textId="77777777" w:rsidR="00EF580F" w:rsidRDefault="00EF580F" w:rsidP="00EF580F">
      <w:pPr>
        <w:autoSpaceDE w:val="0"/>
        <w:autoSpaceDN w:val="0"/>
        <w:adjustRightInd w:val="0"/>
        <w:rPr>
          <w:rFonts w:cs="Arial"/>
        </w:rPr>
      </w:pPr>
    </w:p>
    <w:p w14:paraId="01169334" w14:textId="77777777" w:rsidR="00EF580F" w:rsidRPr="000B3918" w:rsidRDefault="00EF580F" w:rsidP="00EF580F">
      <w:pPr>
        <w:autoSpaceDE w:val="0"/>
        <w:autoSpaceDN w:val="0"/>
        <w:adjustRightInd w:val="0"/>
        <w:rPr>
          <w:rFonts w:cs="Arial"/>
        </w:rPr>
      </w:pPr>
    </w:p>
    <w:p w14:paraId="5A19F40D" w14:textId="08DBD2D5" w:rsidR="00EF580F" w:rsidRPr="000B3918" w:rsidRDefault="00EF580F" w:rsidP="00EF580F">
      <w:pPr>
        <w:autoSpaceDE w:val="0"/>
        <w:autoSpaceDN w:val="0"/>
        <w:adjustRightInd w:val="0"/>
        <w:rPr>
          <w:rFonts w:cs="Arial"/>
          <w:b/>
          <w:bCs/>
          <w:sz w:val="28"/>
          <w:szCs w:val="28"/>
        </w:rPr>
      </w:pPr>
      <w:r w:rsidRPr="000B3918">
        <w:rPr>
          <w:rFonts w:cs="Arial"/>
          <w:b/>
          <w:bCs/>
          <w:sz w:val="28"/>
          <w:szCs w:val="28"/>
        </w:rPr>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CF06FB">
        <w:rPr>
          <w:rFonts w:cs="Arial"/>
          <w:b/>
          <w:bCs/>
          <w:sz w:val="28"/>
          <w:szCs w:val="28"/>
        </w:rPr>
        <w:t>27</w:t>
      </w:r>
      <w:r w:rsidR="007B70F3">
        <w:rPr>
          <w:rFonts w:cs="Arial"/>
          <w:b/>
          <w:bCs/>
          <w:sz w:val="28"/>
          <w:szCs w:val="28"/>
        </w:rPr>
        <w:t xml:space="preserve"> June</w:t>
      </w:r>
      <w:r w:rsidR="00015312">
        <w:rPr>
          <w:rFonts w:cs="Arial"/>
          <w:b/>
          <w:bCs/>
          <w:sz w:val="28"/>
          <w:szCs w:val="28"/>
        </w:rPr>
        <w:t xml:space="preserve"> 2016</w:t>
      </w:r>
    </w:p>
    <w:p w14:paraId="30B47F7A" w14:textId="77777777" w:rsidR="00EF580F" w:rsidRDefault="00EF580F">
      <w:pPr>
        <w:spacing w:after="160" w:line="259" w:lineRule="auto"/>
      </w:pPr>
      <w:r>
        <w:br w:type="page"/>
      </w:r>
    </w:p>
    <w:p w14:paraId="178B27B7"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07F5A64" w14:textId="77777777" w:rsidR="00EF580F" w:rsidRDefault="00EF580F"/>
    <w:p w14:paraId="40BB9009" w14:textId="77777777" w:rsidR="00EF580F" w:rsidRPr="007E152F" w:rsidRDefault="00EF580F" w:rsidP="008852EC">
      <w:pPr>
        <w:pStyle w:val="Heading4"/>
        <w:numPr>
          <w:ilvl w:val="0"/>
          <w:numId w:val="13"/>
        </w:numPr>
        <w:rPr>
          <w:rFonts w:ascii="Arial" w:hAnsi="Arial" w:cs="Arial"/>
          <w:b/>
          <w:i w:val="0"/>
          <w:color w:val="auto"/>
        </w:rPr>
      </w:pPr>
      <w:bookmarkStart w:id="1" w:name="_COMPLETING_YOUR_RESPONSE"/>
      <w:bookmarkEnd w:id="1"/>
      <w:r w:rsidRPr="007E152F">
        <w:rPr>
          <w:rFonts w:ascii="Arial" w:hAnsi="Arial" w:cs="Arial"/>
          <w:b/>
          <w:i w:val="0"/>
          <w:color w:val="auto"/>
        </w:rPr>
        <w:t>COMPLETING YOUR RESPONSE</w:t>
      </w:r>
    </w:p>
    <w:p w14:paraId="76917DB6" w14:textId="77777777" w:rsidR="00EF580F" w:rsidRDefault="00EF580F"/>
    <w:p w14:paraId="4690A428"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35F661E2" w14:textId="77777777" w:rsidR="00EF580F" w:rsidRDefault="00EF580F"/>
    <w:p w14:paraId="4815DC4A"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09B0DDC6" w14:textId="77777777" w:rsidR="00EF580F" w:rsidRDefault="00EF580F"/>
    <w:p w14:paraId="6138B51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7873999"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79B9760D"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F2B7E6"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2C85D10A"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24B14859"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40313E65" w14:textId="77777777" w:rsidR="00B77049" w:rsidRDefault="00B77049" w:rsidP="00B77049">
      <w:pPr>
        <w:autoSpaceDE w:val="0"/>
        <w:autoSpaceDN w:val="0"/>
        <w:adjustRightInd w:val="0"/>
        <w:rPr>
          <w:rFonts w:cs="Arial"/>
        </w:rPr>
      </w:pPr>
    </w:p>
    <w:p w14:paraId="3C338E2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20E0F909" w14:textId="77777777" w:rsidR="00B77049" w:rsidRDefault="00B77049" w:rsidP="00B77049">
      <w:pPr>
        <w:pStyle w:val="ListParagraph"/>
        <w:ind w:left="737"/>
      </w:pPr>
    </w:p>
    <w:p w14:paraId="71BE8EB5"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367597B0" w14:textId="77777777" w:rsidR="00EF580F" w:rsidRDefault="00EF580F" w:rsidP="00EF580F"/>
    <w:p w14:paraId="5848FDFF"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03450F49" w14:textId="77777777" w:rsidR="00EF580F" w:rsidRDefault="00EF580F" w:rsidP="00EF580F"/>
    <w:p w14:paraId="0B68095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313BDDD9" w14:textId="77777777" w:rsidR="00EF580F" w:rsidRPr="000B3918" w:rsidRDefault="00EF580F" w:rsidP="00EF580F">
      <w:pPr>
        <w:autoSpaceDE w:val="0"/>
        <w:autoSpaceDN w:val="0"/>
        <w:adjustRightInd w:val="0"/>
        <w:rPr>
          <w:rFonts w:cs="Arial"/>
        </w:rPr>
      </w:pPr>
    </w:p>
    <w:p w14:paraId="60BAACF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748AFDFF" w14:textId="77777777" w:rsidR="00EF580F" w:rsidRPr="000B3918" w:rsidRDefault="00EF580F" w:rsidP="00EF580F"/>
    <w:p w14:paraId="133F1BD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771CF3C7" w14:textId="77777777" w:rsidR="00EF580F" w:rsidRPr="000B3918" w:rsidRDefault="00EF580F" w:rsidP="00EF580F">
      <w:pPr>
        <w:autoSpaceDE w:val="0"/>
        <w:autoSpaceDN w:val="0"/>
        <w:adjustRightInd w:val="0"/>
        <w:rPr>
          <w:rFonts w:cs="Arial"/>
        </w:rPr>
      </w:pPr>
    </w:p>
    <w:p w14:paraId="2CC11B38"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073E0BFD" w14:textId="77777777" w:rsidR="00EF580F" w:rsidRDefault="00EF580F" w:rsidP="00EF580F">
      <w:pPr>
        <w:autoSpaceDE w:val="0"/>
        <w:autoSpaceDN w:val="0"/>
        <w:adjustRightInd w:val="0"/>
        <w:rPr>
          <w:rFonts w:cs="Arial"/>
        </w:rPr>
      </w:pPr>
    </w:p>
    <w:p w14:paraId="725E97D0"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31F2FB87" w14:textId="77777777" w:rsidR="00EF580F" w:rsidRDefault="00EF580F" w:rsidP="00EF580F">
      <w:pPr>
        <w:autoSpaceDE w:val="0"/>
        <w:autoSpaceDN w:val="0"/>
        <w:adjustRightInd w:val="0"/>
        <w:rPr>
          <w:rFonts w:cs="Arial"/>
        </w:rPr>
      </w:pPr>
    </w:p>
    <w:p w14:paraId="51A83259"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3CA06509" w14:textId="77777777" w:rsidR="00EF580F" w:rsidRDefault="00EF580F" w:rsidP="00EF580F">
      <w:pPr>
        <w:autoSpaceDE w:val="0"/>
        <w:autoSpaceDN w:val="0"/>
        <w:adjustRightInd w:val="0"/>
        <w:rPr>
          <w:rFonts w:cs="Arial"/>
        </w:rPr>
      </w:pPr>
    </w:p>
    <w:p w14:paraId="7050E8E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6B03CF91" w14:textId="77777777" w:rsidR="00EF580F" w:rsidRDefault="00EF580F" w:rsidP="00EF580F">
      <w:pPr>
        <w:autoSpaceDE w:val="0"/>
        <w:autoSpaceDN w:val="0"/>
        <w:adjustRightInd w:val="0"/>
        <w:rPr>
          <w:rFonts w:cs="Arial"/>
        </w:rPr>
      </w:pPr>
    </w:p>
    <w:p w14:paraId="0C3ECC04" w14:textId="77777777" w:rsidR="0069228D" w:rsidRPr="007E152F" w:rsidRDefault="0069228D" w:rsidP="008852EC">
      <w:pPr>
        <w:pStyle w:val="Heading4"/>
        <w:numPr>
          <w:ilvl w:val="0"/>
          <w:numId w:val="13"/>
        </w:numPr>
        <w:rPr>
          <w:rFonts w:ascii="Arial" w:hAnsi="Arial" w:cs="Arial"/>
          <w:b/>
          <w:i w:val="0"/>
          <w:color w:val="auto"/>
        </w:rPr>
      </w:pPr>
      <w:bookmarkStart w:id="2" w:name="_ONLINE_MESSAGE_BOARD"/>
      <w:bookmarkEnd w:id="2"/>
      <w:r w:rsidRPr="007E152F">
        <w:rPr>
          <w:rFonts w:ascii="Arial" w:hAnsi="Arial" w:cs="Arial"/>
          <w:b/>
          <w:i w:val="0"/>
          <w:color w:val="auto"/>
        </w:rPr>
        <w:t>ONLINE MESSAGE BOARD</w:t>
      </w:r>
    </w:p>
    <w:p w14:paraId="60255CF0" w14:textId="77777777" w:rsidR="00EF580F" w:rsidRDefault="00EF580F" w:rsidP="00EF580F">
      <w:pPr>
        <w:autoSpaceDE w:val="0"/>
        <w:autoSpaceDN w:val="0"/>
        <w:adjustRightInd w:val="0"/>
        <w:rPr>
          <w:rFonts w:cs="Arial"/>
        </w:rPr>
      </w:pPr>
    </w:p>
    <w:p w14:paraId="146B58D4"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753B773B" w14:textId="77777777" w:rsidR="00EF580F" w:rsidRPr="000B3918" w:rsidRDefault="00EF580F" w:rsidP="00EF580F">
      <w:pPr>
        <w:autoSpaceDE w:val="0"/>
        <w:autoSpaceDN w:val="0"/>
        <w:adjustRightInd w:val="0"/>
        <w:rPr>
          <w:rFonts w:cs="Arial"/>
        </w:rPr>
      </w:pPr>
    </w:p>
    <w:p w14:paraId="055A17CF"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6C501FF6" w14:textId="77777777" w:rsidR="0069228D" w:rsidRDefault="0069228D" w:rsidP="0069228D">
      <w:pPr>
        <w:autoSpaceDE w:val="0"/>
        <w:autoSpaceDN w:val="0"/>
        <w:adjustRightInd w:val="0"/>
        <w:rPr>
          <w:rFonts w:cs="Arial"/>
        </w:rPr>
      </w:pPr>
    </w:p>
    <w:p w14:paraId="33698EED" w14:textId="0D48C909"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3C5528C0" w14:textId="77777777" w:rsidR="002A7B12" w:rsidRPr="002A7B12" w:rsidRDefault="002A7B12" w:rsidP="002A7B12">
      <w:pPr>
        <w:autoSpaceDE w:val="0"/>
        <w:autoSpaceDN w:val="0"/>
        <w:adjustRightInd w:val="0"/>
        <w:rPr>
          <w:rFonts w:cs="Arial"/>
        </w:rPr>
      </w:pPr>
    </w:p>
    <w:p w14:paraId="739CE6F9"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6555C63B" w14:textId="77777777" w:rsidR="0069228D" w:rsidRPr="00113CCC" w:rsidRDefault="0069228D" w:rsidP="0069228D">
      <w:pPr>
        <w:autoSpaceDE w:val="0"/>
        <w:autoSpaceDN w:val="0"/>
        <w:adjustRightInd w:val="0"/>
        <w:rPr>
          <w:rFonts w:cs="Arial"/>
        </w:rPr>
      </w:pPr>
    </w:p>
    <w:p w14:paraId="26A2B54E" w14:textId="77777777" w:rsidR="0069228D" w:rsidRPr="00113CCC" w:rsidRDefault="0069228D" w:rsidP="008852EC">
      <w:pPr>
        <w:pStyle w:val="Heading4"/>
        <w:numPr>
          <w:ilvl w:val="0"/>
          <w:numId w:val="13"/>
        </w:numPr>
        <w:rPr>
          <w:rFonts w:ascii="Arial" w:hAnsi="Arial" w:cs="Arial"/>
          <w:b/>
          <w:i w:val="0"/>
          <w:color w:val="auto"/>
        </w:rPr>
      </w:pPr>
      <w:bookmarkStart w:id="3" w:name="_CONTRACT_AWARD"/>
      <w:bookmarkEnd w:id="3"/>
      <w:r w:rsidRPr="00113CCC">
        <w:rPr>
          <w:rFonts w:ascii="Arial" w:hAnsi="Arial" w:cs="Arial"/>
          <w:b/>
          <w:i w:val="0"/>
          <w:color w:val="auto"/>
        </w:rPr>
        <w:t>CONTRACT AWARD</w:t>
      </w:r>
    </w:p>
    <w:p w14:paraId="4B122C14" w14:textId="77777777" w:rsidR="0069228D" w:rsidRPr="00113CCC" w:rsidRDefault="0069228D" w:rsidP="0069228D">
      <w:pPr>
        <w:autoSpaceDE w:val="0"/>
        <w:autoSpaceDN w:val="0"/>
        <w:adjustRightInd w:val="0"/>
        <w:rPr>
          <w:b/>
        </w:rPr>
      </w:pPr>
    </w:p>
    <w:p w14:paraId="1331E4B1"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7C1F2394" w14:textId="77777777" w:rsidR="0069228D" w:rsidRPr="00113CCC" w:rsidRDefault="0069228D" w:rsidP="0069228D">
      <w:pPr>
        <w:autoSpaceDE w:val="0"/>
        <w:autoSpaceDN w:val="0"/>
        <w:adjustRightInd w:val="0"/>
        <w:rPr>
          <w:rFonts w:cs="Arial"/>
        </w:rPr>
      </w:pPr>
    </w:p>
    <w:p w14:paraId="51A4D75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3BE5A761" w14:textId="77777777" w:rsidR="0069228D" w:rsidRPr="00113CCC" w:rsidRDefault="0069228D" w:rsidP="0069228D">
      <w:pPr>
        <w:autoSpaceDE w:val="0"/>
        <w:autoSpaceDN w:val="0"/>
        <w:adjustRightInd w:val="0"/>
        <w:rPr>
          <w:rFonts w:cs="Arial"/>
        </w:rPr>
      </w:pPr>
    </w:p>
    <w:p w14:paraId="7453035C"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2FB4D96F" w14:textId="77777777" w:rsidR="0069228D" w:rsidRPr="00113CCC" w:rsidRDefault="0069228D" w:rsidP="0069228D">
      <w:pPr>
        <w:autoSpaceDE w:val="0"/>
        <w:autoSpaceDN w:val="0"/>
        <w:adjustRightInd w:val="0"/>
        <w:rPr>
          <w:rFonts w:cs="Arial"/>
        </w:rPr>
      </w:pPr>
    </w:p>
    <w:p w14:paraId="48063849"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31AA34DE" w14:textId="77777777" w:rsidR="0069228D" w:rsidRPr="00113CCC" w:rsidRDefault="00CC0292"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69BAF526" w14:textId="77777777" w:rsidR="0069228D" w:rsidRPr="00113CCC" w:rsidRDefault="0069228D" w:rsidP="0069228D">
      <w:pPr>
        <w:autoSpaceDE w:val="0"/>
        <w:autoSpaceDN w:val="0"/>
        <w:adjustRightInd w:val="0"/>
        <w:rPr>
          <w:rFonts w:cs="Arial"/>
          <w:bCs/>
        </w:rPr>
      </w:pPr>
    </w:p>
    <w:p w14:paraId="445B9E1A"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09CD297C" w14:textId="77777777" w:rsidR="00EF580F" w:rsidRPr="00113CCC" w:rsidRDefault="00EF580F"/>
    <w:p w14:paraId="1EBD2BF4"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4BE211" w14:textId="77777777" w:rsidR="0069228D" w:rsidRPr="00113CCC" w:rsidRDefault="0069228D"/>
    <w:p w14:paraId="2C2C896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439F3AF6" w14:textId="77777777" w:rsidR="00487347" w:rsidRPr="00487347" w:rsidRDefault="00487347" w:rsidP="00487347">
      <w:pPr>
        <w:pStyle w:val="ListParagraph"/>
        <w:rPr>
          <w:rFonts w:cs="Arial"/>
          <w:bCs/>
        </w:rPr>
      </w:pPr>
    </w:p>
    <w:p w14:paraId="4EA5B859"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469E0506" w14:textId="77777777" w:rsidR="0069228D" w:rsidRPr="00113CCC" w:rsidRDefault="0069228D"/>
    <w:p w14:paraId="37339717"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1381403" w14:textId="77777777" w:rsidR="0069228D" w:rsidRPr="00113CCC" w:rsidRDefault="0069228D" w:rsidP="0069228D">
      <w:pPr>
        <w:autoSpaceDE w:val="0"/>
        <w:autoSpaceDN w:val="0"/>
        <w:adjustRightInd w:val="0"/>
        <w:rPr>
          <w:rFonts w:cs="Arial"/>
          <w:bCs/>
        </w:rPr>
      </w:pPr>
    </w:p>
    <w:p w14:paraId="6F649BF1"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01BF5920"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24CADBBF"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155CEDEE"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29208F24"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61201D16"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2808B9FF"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71D43FC7"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769FB4D1"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67E8BC1F"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6685D763" w14:textId="77777777" w:rsidR="008A671A" w:rsidRPr="00113CCC" w:rsidRDefault="008A671A" w:rsidP="0069228D">
      <w:pPr>
        <w:autoSpaceDE w:val="0"/>
        <w:autoSpaceDN w:val="0"/>
        <w:adjustRightInd w:val="0"/>
        <w:rPr>
          <w:rFonts w:cs="Arial"/>
          <w:bCs/>
        </w:rPr>
      </w:pPr>
    </w:p>
    <w:p w14:paraId="37A4E0E9"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4B550C5B" w14:textId="77777777" w:rsidR="0069228D" w:rsidRPr="00113CCC" w:rsidRDefault="0069228D" w:rsidP="0069228D">
      <w:pPr>
        <w:autoSpaceDE w:val="0"/>
        <w:autoSpaceDN w:val="0"/>
        <w:adjustRightInd w:val="0"/>
        <w:rPr>
          <w:rFonts w:cs="Arial"/>
          <w:bCs/>
        </w:rPr>
      </w:pPr>
    </w:p>
    <w:p w14:paraId="18C7E45D"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47908D71" w14:textId="77777777" w:rsidR="0069228D" w:rsidRPr="00113CCC" w:rsidRDefault="0069228D" w:rsidP="0069228D">
      <w:pPr>
        <w:autoSpaceDE w:val="0"/>
        <w:autoSpaceDN w:val="0"/>
        <w:adjustRightInd w:val="0"/>
        <w:rPr>
          <w:rFonts w:cs="Arial"/>
        </w:rPr>
      </w:pPr>
    </w:p>
    <w:p w14:paraId="0F8EF0BC"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79B6171D" w14:textId="77777777" w:rsidR="0069228D" w:rsidRPr="00113CCC" w:rsidRDefault="0069228D" w:rsidP="0069228D">
      <w:pPr>
        <w:autoSpaceDE w:val="0"/>
        <w:autoSpaceDN w:val="0"/>
        <w:adjustRightInd w:val="0"/>
        <w:rPr>
          <w:rFonts w:cs="Arial"/>
        </w:rPr>
      </w:pPr>
    </w:p>
    <w:p w14:paraId="59A1A3ED"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291AA69F" w14:textId="77777777" w:rsidR="00747FEC" w:rsidRPr="00113CCC" w:rsidRDefault="00747FEC" w:rsidP="0069228D"/>
    <w:p w14:paraId="7E76EE56"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33A24B82" w14:textId="77777777" w:rsidR="0069228D" w:rsidRPr="00113CCC" w:rsidRDefault="00CC0292"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74379436" w14:textId="77777777" w:rsidR="00747FEC" w:rsidRPr="00113CCC" w:rsidRDefault="00747FEC"/>
    <w:p w14:paraId="133DE198"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48042F01" w14:textId="77777777" w:rsidR="00747FEC" w:rsidRDefault="00747FEC"/>
    <w:p w14:paraId="638C0856" w14:textId="77777777" w:rsidR="00747FEC" w:rsidRPr="007E152F" w:rsidRDefault="00747FEC" w:rsidP="008852EC">
      <w:pPr>
        <w:pStyle w:val="Heading4"/>
        <w:numPr>
          <w:ilvl w:val="0"/>
          <w:numId w:val="13"/>
        </w:numPr>
        <w:rPr>
          <w:rFonts w:ascii="Arial" w:hAnsi="Arial" w:cs="Arial"/>
          <w:b/>
          <w:i w:val="0"/>
          <w:color w:val="auto"/>
        </w:rPr>
      </w:pPr>
      <w:bookmarkStart w:id="4" w:name="_FREEDOM_OF_INFORMATION"/>
      <w:bookmarkEnd w:id="4"/>
      <w:r w:rsidRPr="007E152F">
        <w:rPr>
          <w:rFonts w:ascii="Arial" w:hAnsi="Arial" w:cs="Arial"/>
          <w:b/>
          <w:i w:val="0"/>
          <w:color w:val="auto"/>
        </w:rPr>
        <w:t>FREEDOM OF INFORMATION</w:t>
      </w:r>
    </w:p>
    <w:p w14:paraId="0E28B651" w14:textId="77777777" w:rsidR="00747FEC" w:rsidRDefault="00747FEC"/>
    <w:p w14:paraId="4AE70A8E"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1C8CCE38" w14:textId="77777777" w:rsidR="00747FEC" w:rsidRDefault="00CC0292"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60CFEBA5" w14:textId="77777777" w:rsidR="00747FEC" w:rsidRDefault="00747FEC" w:rsidP="00747FEC">
      <w:pPr>
        <w:autoSpaceDE w:val="0"/>
        <w:autoSpaceDN w:val="0"/>
        <w:adjustRightInd w:val="0"/>
        <w:rPr>
          <w:rFonts w:cs="Arial"/>
        </w:rPr>
      </w:pPr>
    </w:p>
    <w:p w14:paraId="239006B7" w14:textId="77777777"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14:paraId="675E51ED" w14:textId="77777777" w:rsidR="00747FEC" w:rsidRDefault="00747FEC"/>
    <w:p w14:paraId="2879DAD3" w14:textId="77777777" w:rsidR="00747FEC" w:rsidRPr="007E152F" w:rsidRDefault="00747FEC" w:rsidP="008852EC">
      <w:pPr>
        <w:pStyle w:val="Heading4"/>
        <w:numPr>
          <w:ilvl w:val="0"/>
          <w:numId w:val="13"/>
        </w:numPr>
        <w:rPr>
          <w:rFonts w:ascii="Arial" w:hAnsi="Arial" w:cs="Arial"/>
          <w:b/>
          <w:i w:val="0"/>
          <w:color w:val="auto"/>
        </w:rPr>
      </w:pPr>
      <w:bookmarkStart w:id="5" w:name="_PERFORMANCE_MANAGEMENT_OF"/>
      <w:bookmarkEnd w:id="5"/>
      <w:r w:rsidRPr="007E152F">
        <w:rPr>
          <w:rFonts w:ascii="Arial" w:hAnsi="Arial" w:cs="Arial"/>
          <w:b/>
          <w:i w:val="0"/>
          <w:color w:val="auto"/>
        </w:rPr>
        <w:t>PERFORMANCE MANAGEMENT OF CONTRACTS</w:t>
      </w:r>
    </w:p>
    <w:p w14:paraId="65CC8F71" w14:textId="77777777" w:rsidR="00747FEC" w:rsidRDefault="00747FEC"/>
    <w:p w14:paraId="73A7C421"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061C1D47" w14:textId="77777777" w:rsidR="00621EFE" w:rsidRDefault="00621EFE" w:rsidP="00621EFE">
      <w:pPr>
        <w:pStyle w:val="ListParagraph"/>
        <w:autoSpaceDE w:val="0"/>
        <w:autoSpaceDN w:val="0"/>
        <w:adjustRightInd w:val="0"/>
        <w:ind w:left="737"/>
        <w:rPr>
          <w:rFonts w:cs="Arial"/>
        </w:rPr>
      </w:pPr>
    </w:p>
    <w:p w14:paraId="7F9BE6DC" w14:textId="77777777" w:rsidR="00113CCC" w:rsidRDefault="00113CCC" w:rsidP="0085437A">
      <w:pPr>
        <w:autoSpaceDE w:val="0"/>
        <w:autoSpaceDN w:val="0"/>
        <w:adjustRightInd w:val="0"/>
        <w:rPr>
          <w:rFonts w:cs="Arial"/>
          <w:b/>
          <w:bCs/>
        </w:rPr>
      </w:pPr>
    </w:p>
    <w:p w14:paraId="1AF47D5C" w14:textId="77777777" w:rsidR="00113CCC" w:rsidRDefault="00113CCC" w:rsidP="0085437A">
      <w:pPr>
        <w:autoSpaceDE w:val="0"/>
        <w:autoSpaceDN w:val="0"/>
        <w:adjustRightInd w:val="0"/>
        <w:rPr>
          <w:rFonts w:cs="Arial"/>
          <w:b/>
          <w:bCs/>
        </w:rPr>
      </w:pPr>
    </w:p>
    <w:p w14:paraId="3079FA94" w14:textId="77777777" w:rsidR="0050604A" w:rsidRDefault="0050604A" w:rsidP="0085437A">
      <w:pPr>
        <w:autoSpaceDE w:val="0"/>
        <w:autoSpaceDN w:val="0"/>
        <w:adjustRightInd w:val="0"/>
        <w:rPr>
          <w:rFonts w:cs="Arial"/>
          <w:b/>
          <w:bCs/>
        </w:rPr>
      </w:pPr>
    </w:p>
    <w:p w14:paraId="528ED688" w14:textId="77777777" w:rsidR="0050604A" w:rsidRDefault="0050604A" w:rsidP="0085437A">
      <w:pPr>
        <w:autoSpaceDE w:val="0"/>
        <w:autoSpaceDN w:val="0"/>
        <w:adjustRightInd w:val="0"/>
        <w:rPr>
          <w:rFonts w:cs="Arial"/>
          <w:b/>
          <w:bCs/>
        </w:rPr>
      </w:pPr>
    </w:p>
    <w:p w14:paraId="4CC90648" w14:textId="77777777" w:rsidR="0050604A" w:rsidRDefault="0050604A" w:rsidP="0085437A">
      <w:pPr>
        <w:autoSpaceDE w:val="0"/>
        <w:autoSpaceDN w:val="0"/>
        <w:adjustRightInd w:val="0"/>
        <w:rPr>
          <w:rFonts w:cs="Arial"/>
          <w:b/>
          <w:bCs/>
        </w:rPr>
      </w:pPr>
    </w:p>
    <w:p w14:paraId="5702E10E" w14:textId="77777777" w:rsidR="0050604A" w:rsidRDefault="0050604A" w:rsidP="0085437A">
      <w:pPr>
        <w:autoSpaceDE w:val="0"/>
        <w:autoSpaceDN w:val="0"/>
        <w:adjustRightInd w:val="0"/>
        <w:rPr>
          <w:rFonts w:cs="Arial"/>
          <w:b/>
          <w:bCs/>
        </w:rPr>
      </w:pPr>
    </w:p>
    <w:p w14:paraId="2480BB51" w14:textId="77777777" w:rsidR="0050604A" w:rsidRDefault="0050604A" w:rsidP="0085437A">
      <w:pPr>
        <w:autoSpaceDE w:val="0"/>
        <w:autoSpaceDN w:val="0"/>
        <w:adjustRightInd w:val="0"/>
        <w:rPr>
          <w:rFonts w:cs="Arial"/>
          <w:b/>
          <w:bCs/>
        </w:rPr>
      </w:pPr>
    </w:p>
    <w:p w14:paraId="799ED51C" w14:textId="77777777" w:rsidR="0050604A" w:rsidRDefault="0050604A" w:rsidP="0085437A">
      <w:pPr>
        <w:autoSpaceDE w:val="0"/>
        <w:autoSpaceDN w:val="0"/>
        <w:adjustRightInd w:val="0"/>
        <w:rPr>
          <w:rFonts w:cs="Arial"/>
          <w:b/>
          <w:bCs/>
        </w:rPr>
      </w:pPr>
    </w:p>
    <w:p w14:paraId="5D628656" w14:textId="77777777" w:rsidR="0050604A" w:rsidRDefault="0050604A" w:rsidP="0085437A">
      <w:pPr>
        <w:autoSpaceDE w:val="0"/>
        <w:autoSpaceDN w:val="0"/>
        <w:adjustRightInd w:val="0"/>
        <w:rPr>
          <w:rFonts w:cs="Arial"/>
          <w:b/>
          <w:bCs/>
        </w:rPr>
      </w:pPr>
    </w:p>
    <w:p w14:paraId="27C87220" w14:textId="77777777" w:rsidR="0050604A" w:rsidRDefault="0050604A" w:rsidP="0085437A">
      <w:pPr>
        <w:autoSpaceDE w:val="0"/>
        <w:autoSpaceDN w:val="0"/>
        <w:adjustRightInd w:val="0"/>
        <w:rPr>
          <w:rFonts w:cs="Arial"/>
          <w:b/>
          <w:bCs/>
        </w:rPr>
      </w:pPr>
    </w:p>
    <w:p w14:paraId="4FCF0A25" w14:textId="77777777" w:rsidR="0050604A" w:rsidRDefault="0050604A" w:rsidP="0085437A">
      <w:pPr>
        <w:autoSpaceDE w:val="0"/>
        <w:autoSpaceDN w:val="0"/>
        <w:adjustRightInd w:val="0"/>
        <w:rPr>
          <w:rFonts w:cs="Arial"/>
          <w:b/>
          <w:bCs/>
        </w:rPr>
      </w:pPr>
    </w:p>
    <w:p w14:paraId="54C50315" w14:textId="77777777" w:rsidR="0050604A" w:rsidRDefault="0050604A" w:rsidP="0085437A">
      <w:pPr>
        <w:autoSpaceDE w:val="0"/>
        <w:autoSpaceDN w:val="0"/>
        <w:adjustRightInd w:val="0"/>
        <w:rPr>
          <w:rFonts w:cs="Arial"/>
          <w:b/>
          <w:bCs/>
        </w:rPr>
      </w:pPr>
    </w:p>
    <w:p w14:paraId="25142E13" w14:textId="77777777" w:rsidR="0050604A" w:rsidRDefault="0050604A" w:rsidP="0085437A">
      <w:pPr>
        <w:autoSpaceDE w:val="0"/>
        <w:autoSpaceDN w:val="0"/>
        <w:adjustRightInd w:val="0"/>
        <w:rPr>
          <w:rFonts w:cs="Arial"/>
          <w:b/>
          <w:bCs/>
        </w:rPr>
      </w:pPr>
    </w:p>
    <w:p w14:paraId="12384288" w14:textId="77777777" w:rsidR="0050604A" w:rsidRDefault="0050604A" w:rsidP="0085437A">
      <w:pPr>
        <w:autoSpaceDE w:val="0"/>
        <w:autoSpaceDN w:val="0"/>
        <w:adjustRightInd w:val="0"/>
        <w:rPr>
          <w:rFonts w:cs="Arial"/>
          <w:b/>
          <w:bCs/>
        </w:rPr>
      </w:pPr>
    </w:p>
    <w:p w14:paraId="135D14A8" w14:textId="77777777" w:rsidR="0050604A" w:rsidRDefault="0050604A" w:rsidP="0085437A">
      <w:pPr>
        <w:autoSpaceDE w:val="0"/>
        <w:autoSpaceDN w:val="0"/>
        <w:adjustRightInd w:val="0"/>
        <w:rPr>
          <w:rFonts w:cs="Arial"/>
          <w:b/>
          <w:bCs/>
        </w:rPr>
      </w:pPr>
    </w:p>
    <w:p w14:paraId="74EE1BD0" w14:textId="77777777" w:rsidR="0050604A" w:rsidRDefault="0050604A" w:rsidP="0085437A">
      <w:pPr>
        <w:autoSpaceDE w:val="0"/>
        <w:autoSpaceDN w:val="0"/>
        <w:adjustRightInd w:val="0"/>
        <w:rPr>
          <w:rFonts w:cs="Arial"/>
          <w:b/>
          <w:bCs/>
        </w:rPr>
      </w:pPr>
    </w:p>
    <w:p w14:paraId="6DADEFE6" w14:textId="77777777" w:rsidR="0050604A" w:rsidRDefault="0050604A" w:rsidP="0085437A">
      <w:pPr>
        <w:autoSpaceDE w:val="0"/>
        <w:autoSpaceDN w:val="0"/>
        <w:adjustRightInd w:val="0"/>
        <w:rPr>
          <w:rFonts w:cs="Arial"/>
          <w:b/>
          <w:bCs/>
        </w:rPr>
      </w:pPr>
    </w:p>
    <w:p w14:paraId="44D935C7" w14:textId="77777777" w:rsidR="0050604A" w:rsidRDefault="0050604A" w:rsidP="0085437A">
      <w:pPr>
        <w:autoSpaceDE w:val="0"/>
        <w:autoSpaceDN w:val="0"/>
        <w:adjustRightInd w:val="0"/>
        <w:rPr>
          <w:rFonts w:cs="Arial"/>
          <w:b/>
          <w:bCs/>
        </w:rPr>
      </w:pPr>
    </w:p>
    <w:p w14:paraId="5BF0EA6F" w14:textId="77777777" w:rsidR="0050604A" w:rsidRDefault="0050604A" w:rsidP="0085437A">
      <w:pPr>
        <w:autoSpaceDE w:val="0"/>
        <w:autoSpaceDN w:val="0"/>
        <w:adjustRightInd w:val="0"/>
        <w:rPr>
          <w:rFonts w:cs="Arial"/>
          <w:b/>
          <w:bCs/>
        </w:rPr>
      </w:pPr>
    </w:p>
    <w:p w14:paraId="445E87AE" w14:textId="77777777" w:rsidR="0050604A" w:rsidRDefault="0050604A" w:rsidP="0085437A">
      <w:pPr>
        <w:autoSpaceDE w:val="0"/>
        <w:autoSpaceDN w:val="0"/>
        <w:adjustRightInd w:val="0"/>
        <w:rPr>
          <w:rFonts w:cs="Arial"/>
          <w:b/>
          <w:bCs/>
        </w:rPr>
      </w:pPr>
    </w:p>
    <w:p w14:paraId="7987F281" w14:textId="77777777" w:rsidR="0050604A" w:rsidRDefault="0050604A" w:rsidP="0085437A">
      <w:pPr>
        <w:autoSpaceDE w:val="0"/>
        <w:autoSpaceDN w:val="0"/>
        <w:adjustRightInd w:val="0"/>
        <w:rPr>
          <w:rFonts w:cs="Arial"/>
          <w:b/>
          <w:bCs/>
        </w:rPr>
      </w:pPr>
    </w:p>
    <w:p w14:paraId="6F6F25F6" w14:textId="77777777" w:rsidR="0050604A" w:rsidRDefault="0050604A" w:rsidP="0085437A">
      <w:pPr>
        <w:autoSpaceDE w:val="0"/>
        <w:autoSpaceDN w:val="0"/>
        <w:adjustRightInd w:val="0"/>
        <w:rPr>
          <w:rFonts w:cs="Arial"/>
          <w:b/>
          <w:bCs/>
        </w:rPr>
      </w:pPr>
    </w:p>
    <w:p w14:paraId="16104C2D" w14:textId="77777777" w:rsidR="0050604A" w:rsidRDefault="0050604A" w:rsidP="0085437A">
      <w:pPr>
        <w:autoSpaceDE w:val="0"/>
        <w:autoSpaceDN w:val="0"/>
        <w:adjustRightInd w:val="0"/>
        <w:rPr>
          <w:rFonts w:cs="Arial"/>
          <w:b/>
          <w:bCs/>
        </w:rPr>
      </w:pPr>
    </w:p>
    <w:p w14:paraId="0A470CEE" w14:textId="77777777" w:rsidR="0050604A" w:rsidRDefault="0050604A" w:rsidP="0085437A">
      <w:pPr>
        <w:autoSpaceDE w:val="0"/>
        <w:autoSpaceDN w:val="0"/>
        <w:adjustRightInd w:val="0"/>
        <w:rPr>
          <w:rFonts w:cs="Arial"/>
          <w:b/>
          <w:bCs/>
        </w:rPr>
      </w:pPr>
    </w:p>
    <w:p w14:paraId="62C7AAE0" w14:textId="77777777" w:rsidR="0050604A" w:rsidRDefault="0050604A" w:rsidP="0085437A">
      <w:pPr>
        <w:autoSpaceDE w:val="0"/>
        <w:autoSpaceDN w:val="0"/>
        <w:adjustRightInd w:val="0"/>
        <w:rPr>
          <w:rFonts w:cs="Arial"/>
          <w:b/>
          <w:bCs/>
        </w:rPr>
      </w:pPr>
    </w:p>
    <w:p w14:paraId="20F337DB" w14:textId="77777777" w:rsidR="0050604A" w:rsidRDefault="0050604A" w:rsidP="0085437A">
      <w:pPr>
        <w:autoSpaceDE w:val="0"/>
        <w:autoSpaceDN w:val="0"/>
        <w:adjustRightInd w:val="0"/>
        <w:rPr>
          <w:rFonts w:cs="Arial"/>
          <w:b/>
          <w:bCs/>
        </w:rPr>
      </w:pPr>
    </w:p>
    <w:p w14:paraId="2DB2964A" w14:textId="77777777" w:rsidR="0050604A" w:rsidRDefault="0050604A" w:rsidP="0085437A">
      <w:pPr>
        <w:autoSpaceDE w:val="0"/>
        <w:autoSpaceDN w:val="0"/>
        <w:adjustRightInd w:val="0"/>
        <w:rPr>
          <w:rFonts w:cs="Arial"/>
          <w:b/>
          <w:bCs/>
        </w:rPr>
      </w:pPr>
    </w:p>
    <w:p w14:paraId="373C6488" w14:textId="77777777" w:rsidR="0050604A" w:rsidRDefault="0050604A" w:rsidP="0085437A">
      <w:pPr>
        <w:autoSpaceDE w:val="0"/>
        <w:autoSpaceDN w:val="0"/>
        <w:adjustRightInd w:val="0"/>
        <w:rPr>
          <w:rFonts w:cs="Arial"/>
          <w:b/>
          <w:bCs/>
        </w:rPr>
      </w:pPr>
    </w:p>
    <w:p w14:paraId="22E99278" w14:textId="77777777" w:rsidR="0050604A" w:rsidRDefault="0050604A" w:rsidP="0085437A">
      <w:pPr>
        <w:autoSpaceDE w:val="0"/>
        <w:autoSpaceDN w:val="0"/>
        <w:adjustRightInd w:val="0"/>
        <w:rPr>
          <w:rFonts w:cs="Arial"/>
          <w:b/>
          <w:bCs/>
        </w:rPr>
      </w:pPr>
    </w:p>
    <w:p w14:paraId="75A4CFFF" w14:textId="77777777" w:rsidR="0050604A" w:rsidRDefault="0050604A" w:rsidP="0085437A">
      <w:pPr>
        <w:autoSpaceDE w:val="0"/>
        <w:autoSpaceDN w:val="0"/>
        <w:adjustRightInd w:val="0"/>
        <w:rPr>
          <w:rFonts w:cs="Arial"/>
          <w:b/>
          <w:bCs/>
        </w:rPr>
      </w:pPr>
    </w:p>
    <w:p w14:paraId="4ECC51A3" w14:textId="77777777" w:rsidR="0050604A" w:rsidRDefault="0050604A" w:rsidP="0085437A">
      <w:pPr>
        <w:autoSpaceDE w:val="0"/>
        <w:autoSpaceDN w:val="0"/>
        <w:adjustRightInd w:val="0"/>
        <w:rPr>
          <w:rFonts w:cs="Arial"/>
          <w:b/>
          <w:bCs/>
        </w:rPr>
      </w:pPr>
    </w:p>
    <w:p w14:paraId="0F64B88E" w14:textId="77777777" w:rsidR="0050604A" w:rsidRDefault="0050604A" w:rsidP="0085437A">
      <w:pPr>
        <w:autoSpaceDE w:val="0"/>
        <w:autoSpaceDN w:val="0"/>
        <w:adjustRightInd w:val="0"/>
        <w:rPr>
          <w:rFonts w:cs="Arial"/>
          <w:b/>
          <w:bCs/>
        </w:rPr>
      </w:pPr>
    </w:p>
    <w:p w14:paraId="2608C700" w14:textId="77777777" w:rsidR="0050604A" w:rsidRDefault="0050604A" w:rsidP="0085437A">
      <w:pPr>
        <w:autoSpaceDE w:val="0"/>
        <w:autoSpaceDN w:val="0"/>
        <w:adjustRightInd w:val="0"/>
        <w:rPr>
          <w:rFonts w:cs="Arial"/>
          <w:b/>
          <w:bCs/>
        </w:rPr>
      </w:pPr>
    </w:p>
    <w:p w14:paraId="39C7134E" w14:textId="77777777" w:rsidR="0050604A" w:rsidRDefault="0050604A" w:rsidP="0085437A">
      <w:pPr>
        <w:autoSpaceDE w:val="0"/>
        <w:autoSpaceDN w:val="0"/>
        <w:adjustRightInd w:val="0"/>
        <w:rPr>
          <w:rFonts w:cs="Arial"/>
          <w:b/>
          <w:bCs/>
        </w:rPr>
      </w:pPr>
    </w:p>
    <w:p w14:paraId="253C7C0B" w14:textId="77777777" w:rsidR="0050604A" w:rsidRDefault="0050604A" w:rsidP="0085437A">
      <w:pPr>
        <w:autoSpaceDE w:val="0"/>
        <w:autoSpaceDN w:val="0"/>
        <w:adjustRightInd w:val="0"/>
        <w:rPr>
          <w:rFonts w:cs="Arial"/>
          <w:b/>
          <w:bCs/>
        </w:rPr>
      </w:pPr>
    </w:p>
    <w:p w14:paraId="1C6F6A45" w14:textId="77777777" w:rsidR="0050604A" w:rsidRDefault="0050604A" w:rsidP="0085437A">
      <w:pPr>
        <w:autoSpaceDE w:val="0"/>
        <w:autoSpaceDN w:val="0"/>
        <w:adjustRightInd w:val="0"/>
        <w:rPr>
          <w:rFonts w:cs="Arial"/>
          <w:b/>
          <w:bCs/>
        </w:rPr>
      </w:pPr>
    </w:p>
    <w:p w14:paraId="794C9C59" w14:textId="77777777" w:rsidR="0050604A" w:rsidRDefault="0050604A" w:rsidP="0085437A">
      <w:pPr>
        <w:autoSpaceDE w:val="0"/>
        <w:autoSpaceDN w:val="0"/>
        <w:adjustRightInd w:val="0"/>
        <w:rPr>
          <w:rFonts w:cs="Arial"/>
          <w:b/>
          <w:bCs/>
        </w:rPr>
      </w:pPr>
    </w:p>
    <w:p w14:paraId="0B1706E2" w14:textId="77777777" w:rsidR="0050604A" w:rsidRDefault="0050604A" w:rsidP="0085437A">
      <w:pPr>
        <w:autoSpaceDE w:val="0"/>
        <w:autoSpaceDN w:val="0"/>
        <w:adjustRightInd w:val="0"/>
        <w:rPr>
          <w:rFonts w:cs="Arial"/>
          <w:b/>
          <w:bCs/>
        </w:rPr>
      </w:pPr>
    </w:p>
    <w:p w14:paraId="0D6FCC05" w14:textId="77777777" w:rsidR="0050604A" w:rsidRDefault="0050604A" w:rsidP="0085437A">
      <w:pPr>
        <w:autoSpaceDE w:val="0"/>
        <w:autoSpaceDN w:val="0"/>
        <w:adjustRightInd w:val="0"/>
        <w:rPr>
          <w:rFonts w:cs="Arial"/>
          <w:b/>
          <w:bCs/>
        </w:rPr>
      </w:pPr>
    </w:p>
    <w:p w14:paraId="14F28CF9" w14:textId="77777777" w:rsidR="0050604A" w:rsidRDefault="0050604A" w:rsidP="0085437A">
      <w:pPr>
        <w:autoSpaceDE w:val="0"/>
        <w:autoSpaceDN w:val="0"/>
        <w:adjustRightInd w:val="0"/>
        <w:rPr>
          <w:rFonts w:cs="Arial"/>
          <w:b/>
          <w:bCs/>
        </w:rPr>
      </w:pPr>
    </w:p>
    <w:p w14:paraId="3816E5EE" w14:textId="77777777" w:rsidR="0050604A" w:rsidRDefault="0050604A" w:rsidP="0085437A">
      <w:pPr>
        <w:autoSpaceDE w:val="0"/>
        <w:autoSpaceDN w:val="0"/>
        <w:adjustRightInd w:val="0"/>
        <w:rPr>
          <w:rFonts w:cs="Arial"/>
          <w:b/>
          <w:bCs/>
        </w:rPr>
      </w:pPr>
    </w:p>
    <w:p w14:paraId="617F9B26" w14:textId="77777777" w:rsidR="0050604A" w:rsidRDefault="0050604A" w:rsidP="0085437A">
      <w:pPr>
        <w:autoSpaceDE w:val="0"/>
        <w:autoSpaceDN w:val="0"/>
        <w:adjustRightInd w:val="0"/>
        <w:rPr>
          <w:rFonts w:cs="Arial"/>
          <w:b/>
          <w:bCs/>
        </w:rPr>
      </w:pPr>
    </w:p>
    <w:p w14:paraId="776FE9C7" w14:textId="77777777" w:rsidR="0050604A" w:rsidRDefault="0050604A" w:rsidP="0085437A">
      <w:pPr>
        <w:autoSpaceDE w:val="0"/>
        <w:autoSpaceDN w:val="0"/>
        <w:adjustRightInd w:val="0"/>
        <w:rPr>
          <w:rFonts w:cs="Arial"/>
          <w:b/>
          <w:bCs/>
        </w:rPr>
      </w:pPr>
    </w:p>
    <w:p w14:paraId="1B68637E" w14:textId="77777777" w:rsidR="0050604A" w:rsidRDefault="0050604A" w:rsidP="0085437A">
      <w:pPr>
        <w:autoSpaceDE w:val="0"/>
        <w:autoSpaceDN w:val="0"/>
        <w:adjustRightInd w:val="0"/>
        <w:rPr>
          <w:rFonts w:cs="Arial"/>
          <w:b/>
          <w:bCs/>
        </w:rPr>
      </w:pPr>
    </w:p>
    <w:p w14:paraId="0EBD9758" w14:textId="77777777" w:rsidR="0050604A" w:rsidRDefault="0050604A" w:rsidP="0085437A">
      <w:pPr>
        <w:autoSpaceDE w:val="0"/>
        <w:autoSpaceDN w:val="0"/>
        <w:adjustRightInd w:val="0"/>
        <w:rPr>
          <w:rFonts w:cs="Arial"/>
          <w:b/>
          <w:bCs/>
        </w:rPr>
      </w:pPr>
    </w:p>
    <w:p w14:paraId="1A63B1C9"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6" w:name="_PROCUREMENT_TIMETABLE"/>
      <w:bookmarkEnd w:id="6"/>
    </w:p>
    <w:p w14:paraId="7DA822F0" w14:textId="77777777" w:rsidR="004540DF" w:rsidRDefault="004540DF" w:rsidP="0085437A">
      <w:pPr>
        <w:autoSpaceDE w:val="0"/>
        <w:autoSpaceDN w:val="0"/>
        <w:adjustRightInd w:val="0"/>
        <w:rPr>
          <w:rFonts w:cs="Arial"/>
          <w:bCs/>
        </w:rPr>
      </w:pPr>
    </w:p>
    <w:p w14:paraId="365156DC"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697E118F" w14:textId="77777777" w:rsidR="00251470" w:rsidRDefault="00251470" w:rsidP="00D42482">
      <w:pPr>
        <w:autoSpaceDE w:val="0"/>
        <w:autoSpaceDN w:val="0"/>
        <w:adjustRightInd w:val="0"/>
        <w:rPr>
          <w:rFonts w:cs="Arial"/>
          <w:bCs/>
        </w:rPr>
      </w:pPr>
    </w:p>
    <w:p w14:paraId="24747A69"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2388D15B"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1DC4064A" w14:textId="77777777" w:rsidTr="00CF330E">
        <w:tc>
          <w:tcPr>
            <w:tcW w:w="4390" w:type="dxa"/>
          </w:tcPr>
          <w:p w14:paraId="52D46746"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398AD2C1"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041FC136" w14:textId="77777777" w:rsidTr="00CF330E">
        <w:tc>
          <w:tcPr>
            <w:tcW w:w="4390" w:type="dxa"/>
          </w:tcPr>
          <w:p w14:paraId="04320600"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0E1CDB8F" w14:textId="08A97204" w:rsidR="00CF330E" w:rsidRDefault="00CF06FB" w:rsidP="00D42482">
            <w:pPr>
              <w:autoSpaceDE w:val="0"/>
              <w:autoSpaceDN w:val="0"/>
              <w:adjustRightInd w:val="0"/>
              <w:rPr>
                <w:rFonts w:cs="Arial"/>
                <w:bCs/>
              </w:rPr>
            </w:pPr>
            <w:r>
              <w:rPr>
                <w:rFonts w:cs="Arial"/>
                <w:bCs/>
              </w:rPr>
              <w:t>27</w:t>
            </w:r>
            <w:r w:rsidR="007B70F3">
              <w:rPr>
                <w:rFonts w:cs="Arial"/>
                <w:bCs/>
              </w:rPr>
              <w:t xml:space="preserve"> May 2016</w:t>
            </w:r>
          </w:p>
        </w:tc>
      </w:tr>
      <w:tr w:rsidR="00CF330E" w14:paraId="090CF57E" w14:textId="77777777" w:rsidTr="00CF330E">
        <w:tc>
          <w:tcPr>
            <w:tcW w:w="4390" w:type="dxa"/>
          </w:tcPr>
          <w:p w14:paraId="070BA558"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64D2E0F5" w14:textId="5CC0D749" w:rsidR="00CF330E" w:rsidRDefault="00CF06FB" w:rsidP="00B51DFD">
            <w:pPr>
              <w:autoSpaceDE w:val="0"/>
              <w:autoSpaceDN w:val="0"/>
              <w:adjustRightInd w:val="0"/>
              <w:rPr>
                <w:rFonts w:cs="Arial"/>
                <w:bCs/>
              </w:rPr>
            </w:pPr>
            <w:r>
              <w:rPr>
                <w:rFonts w:cs="Arial"/>
                <w:bCs/>
              </w:rPr>
              <w:t>27</w:t>
            </w:r>
            <w:r w:rsidR="007B70F3">
              <w:rPr>
                <w:rFonts w:cs="Arial"/>
                <w:bCs/>
              </w:rPr>
              <w:t xml:space="preserve"> June</w:t>
            </w:r>
            <w:r w:rsidR="00146037">
              <w:rPr>
                <w:rFonts w:cs="Arial"/>
                <w:bCs/>
              </w:rPr>
              <w:t xml:space="preserve"> </w:t>
            </w:r>
            <w:r w:rsidR="00F94E28">
              <w:rPr>
                <w:rFonts w:cs="Arial"/>
                <w:bCs/>
              </w:rPr>
              <w:t xml:space="preserve"> </w:t>
            </w:r>
            <w:r w:rsidR="00587349">
              <w:rPr>
                <w:rFonts w:cs="Arial"/>
                <w:bCs/>
              </w:rPr>
              <w:t>201</w:t>
            </w:r>
            <w:r w:rsidR="00B2535A">
              <w:rPr>
                <w:rFonts w:cs="Arial"/>
                <w:bCs/>
              </w:rPr>
              <w:t>6</w:t>
            </w:r>
          </w:p>
        </w:tc>
      </w:tr>
      <w:tr w:rsidR="00CF330E" w14:paraId="0E1A1C65" w14:textId="77777777" w:rsidTr="00CF330E">
        <w:tc>
          <w:tcPr>
            <w:tcW w:w="4390" w:type="dxa"/>
          </w:tcPr>
          <w:p w14:paraId="5132981F"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1D02C3B1" w14:textId="36D31F07" w:rsidR="00CF330E" w:rsidRDefault="00CF06FB" w:rsidP="00D63DA0">
            <w:pPr>
              <w:autoSpaceDE w:val="0"/>
              <w:autoSpaceDN w:val="0"/>
              <w:adjustRightInd w:val="0"/>
              <w:rPr>
                <w:rFonts w:cs="Arial"/>
                <w:bCs/>
              </w:rPr>
            </w:pPr>
            <w:r>
              <w:rPr>
                <w:rFonts w:cs="Arial"/>
                <w:bCs/>
              </w:rPr>
              <w:t>1</w:t>
            </w:r>
            <w:r w:rsidR="00D63DA0">
              <w:rPr>
                <w:rFonts w:cs="Arial"/>
                <w:bCs/>
              </w:rPr>
              <w:t>8</w:t>
            </w:r>
            <w:r>
              <w:rPr>
                <w:rFonts w:cs="Arial"/>
                <w:bCs/>
              </w:rPr>
              <w:t xml:space="preserve"> August</w:t>
            </w:r>
            <w:r w:rsidR="00417272">
              <w:rPr>
                <w:rFonts w:cs="Arial"/>
                <w:bCs/>
              </w:rPr>
              <w:t xml:space="preserve"> </w:t>
            </w:r>
            <w:r w:rsidR="00653E02">
              <w:rPr>
                <w:rFonts w:cs="Arial"/>
                <w:bCs/>
              </w:rPr>
              <w:t xml:space="preserve"> </w:t>
            </w:r>
            <w:r w:rsidR="00587349">
              <w:rPr>
                <w:rFonts w:cs="Arial"/>
                <w:bCs/>
              </w:rPr>
              <w:t>2016</w:t>
            </w:r>
          </w:p>
        </w:tc>
      </w:tr>
      <w:tr w:rsidR="00CF330E" w14:paraId="0AF3B3A0" w14:textId="77777777" w:rsidTr="00CF330E">
        <w:tc>
          <w:tcPr>
            <w:tcW w:w="4390" w:type="dxa"/>
          </w:tcPr>
          <w:p w14:paraId="481E785B"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3FC23BC" w14:textId="2EB09CD2" w:rsidR="00CF330E" w:rsidRDefault="00CF06FB" w:rsidP="00D42482">
            <w:pPr>
              <w:autoSpaceDE w:val="0"/>
              <w:autoSpaceDN w:val="0"/>
              <w:adjustRightInd w:val="0"/>
              <w:rPr>
                <w:rFonts w:cs="Arial"/>
                <w:bCs/>
              </w:rPr>
            </w:pPr>
            <w:r>
              <w:rPr>
                <w:rFonts w:cs="Arial"/>
                <w:bCs/>
              </w:rPr>
              <w:t>3</w:t>
            </w:r>
            <w:r w:rsidR="007B70F3">
              <w:rPr>
                <w:rFonts w:cs="Arial"/>
                <w:bCs/>
              </w:rPr>
              <w:t>0</w:t>
            </w:r>
            <w:r w:rsidR="00146037">
              <w:rPr>
                <w:rFonts w:cs="Arial"/>
                <w:bCs/>
              </w:rPr>
              <w:t xml:space="preserve"> August</w:t>
            </w:r>
            <w:r w:rsidR="00B2535A">
              <w:rPr>
                <w:rFonts w:cs="Arial"/>
                <w:bCs/>
              </w:rPr>
              <w:t xml:space="preserve"> </w:t>
            </w:r>
            <w:r w:rsidR="00417272">
              <w:rPr>
                <w:rFonts w:cs="Arial"/>
                <w:bCs/>
              </w:rPr>
              <w:t xml:space="preserve"> </w:t>
            </w:r>
            <w:r w:rsidR="00587349">
              <w:rPr>
                <w:rFonts w:cs="Arial"/>
                <w:bCs/>
              </w:rPr>
              <w:t>2016</w:t>
            </w:r>
          </w:p>
        </w:tc>
      </w:tr>
      <w:tr w:rsidR="00CF330E" w14:paraId="5DB07B88" w14:textId="77777777" w:rsidTr="00CF330E">
        <w:tc>
          <w:tcPr>
            <w:tcW w:w="4390" w:type="dxa"/>
          </w:tcPr>
          <w:p w14:paraId="423EA9D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79055C3D" w14:textId="17321F62" w:rsidR="00CF330E" w:rsidRDefault="00D63DA0" w:rsidP="00CF06FB">
            <w:pPr>
              <w:autoSpaceDE w:val="0"/>
              <w:autoSpaceDN w:val="0"/>
              <w:adjustRightInd w:val="0"/>
              <w:rPr>
                <w:rFonts w:cs="Arial"/>
                <w:bCs/>
              </w:rPr>
            </w:pPr>
            <w:r>
              <w:rPr>
                <w:rFonts w:cs="Arial"/>
                <w:bCs/>
              </w:rPr>
              <w:t>05</w:t>
            </w:r>
            <w:r w:rsidR="00146037">
              <w:rPr>
                <w:rFonts w:cs="Arial"/>
                <w:bCs/>
              </w:rPr>
              <w:t xml:space="preserve"> </w:t>
            </w:r>
            <w:r w:rsidR="00CF06FB">
              <w:rPr>
                <w:rFonts w:cs="Arial"/>
                <w:bCs/>
              </w:rPr>
              <w:t>September</w:t>
            </w:r>
            <w:r w:rsidR="00417272">
              <w:rPr>
                <w:rFonts w:cs="Arial"/>
                <w:bCs/>
              </w:rPr>
              <w:t xml:space="preserve"> </w:t>
            </w:r>
            <w:r w:rsidR="00587349">
              <w:rPr>
                <w:rFonts w:cs="Arial"/>
                <w:bCs/>
              </w:rPr>
              <w:t>2016</w:t>
            </w:r>
          </w:p>
        </w:tc>
      </w:tr>
      <w:tr w:rsidR="00CF330E" w14:paraId="4D7706F0" w14:textId="77777777" w:rsidTr="00CF330E">
        <w:tc>
          <w:tcPr>
            <w:tcW w:w="4390" w:type="dxa"/>
          </w:tcPr>
          <w:p w14:paraId="567FF57C"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05F9712A" w14:textId="2C98C658" w:rsidR="00CF330E" w:rsidRPr="00621EFE" w:rsidRDefault="00D63DA0" w:rsidP="00CF06FB">
            <w:pPr>
              <w:autoSpaceDE w:val="0"/>
              <w:autoSpaceDN w:val="0"/>
              <w:adjustRightInd w:val="0"/>
              <w:rPr>
                <w:rFonts w:cs="Arial"/>
                <w:bCs/>
              </w:rPr>
            </w:pPr>
            <w:r>
              <w:rPr>
                <w:rFonts w:cs="Arial"/>
                <w:bCs/>
              </w:rPr>
              <w:t>12 September</w:t>
            </w:r>
            <w:r w:rsidR="00CF06FB">
              <w:rPr>
                <w:rFonts w:cs="Arial"/>
                <w:bCs/>
              </w:rPr>
              <w:t xml:space="preserve"> </w:t>
            </w:r>
            <w:r w:rsidR="008E4C80" w:rsidRPr="00621EFE">
              <w:rPr>
                <w:rFonts w:cs="Arial"/>
                <w:bCs/>
              </w:rPr>
              <w:t>2016</w:t>
            </w:r>
          </w:p>
        </w:tc>
      </w:tr>
    </w:tbl>
    <w:p w14:paraId="6A52053E" w14:textId="77777777" w:rsidR="00CF330E" w:rsidRDefault="00CF330E" w:rsidP="00D42482">
      <w:pPr>
        <w:autoSpaceDE w:val="0"/>
        <w:autoSpaceDN w:val="0"/>
        <w:adjustRightInd w:val="0"/>
        <w:rPr>
          <w:rFonts w:cs="Arial"/>
          <w:bCs/>
        </w:rPr>
      </w:pPr>
    </w:p>
    <w:p w14:paraId="67A0167B" w14:textId="77777777" w:rsidR="00CF330E" w:rsidRPr="007E152F" w:rsidRDefault="001963C9" w:rsidP="00113CCC">
      <w:pPr>
        <w:pStyle w:val="Heading4"/>
        <w:rPr>
          <w:rFonts w:ascii="Arial" w:hAnsi="Arial" w:cs="Arial"/>
          <w:b/>
          <w:i w:val="0"/>
          <w:color w:val="auto"/>
        </w:rPr>
      </w:pPr>
      <w:bookmarkStart w:id="7" w:name="_COMPLIANCE"/>
      <w:bookmarkEnd w:id="7"/>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038B494D" w14:textId="77777777" w:rsidR="008444AF" w:rsidRDefault="008444AF" w:rsidP="00D42482">
      <w:pPr>
        <w:autoSpaceDE w:val="0"/>
        <w:autoSpaceDN w:val="0"/>
        <w:adjustRightInd w:val="0"/>
        <w:rPr>
          <w:rFonts w:cs="Arial"/>
          <w:bCs/>
        </w:rPr>
      </w:pPr>
    </w:p>
    <w:p w14:paraId="1187AF92"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1D67280B"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1977E3B9" w14:textId="1F7B5138"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58707F">
        <w:rPr>
          <w:rFonts w:cs="Arial"/>
          <w:bCs/>
        </w:rPr>
        <w:t>(s)</w:t>
      </w:r>
    </w:p>
    <w:p w14:paraId="2767ECC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8F25299"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6357910B" w14:textId="77777777" w:rsidR="007454B7" w:rsidRDefault="007454B7" w:rsidP="007454B7">
      <w:pPr>
        <w:autoSpaceDE w:val="0"/>
        <w:autoSpaceDN w:val="0"/>
        <w:adjustRightInd w:val="0"/>
        <w:rPr>
          <w:rFonts w:cs="Arial"/>
          <w:bCs/>
        </w:rPr>
      </w:pPr>
    </w:p>
    <w:p w14:paraId="31644E8E"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70266537" w14:textId="77777777" w:rsidR="00CF330E" w:rsidRPr="00113CCC" w:rsidRDefault="00CF330E" w:rsidP="00D42482">
      <w:pPr>
        <w:autoSpaceDE w:val="0"/>
        <w:autoSpaceDN w:val="0"/>
        <w:adjustRightInd w:val="0"/>
        <w:rPr>
          <w:rFonts w:cs="Arial"/>
          <w:bCs/>
        </w:rPr>
      </w:pPr>
    </w:p>
    <w:p w14:paraId="0C05E1B3" w14:textId="77777777"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8B04719" w14:textId="77777777" w:rsidR="008444AF" w:rsidRPr="008444AF" w:rsidRDefault="008444AF" w:rsidP="00CF330E">
      <w:pPr>
        <w:autoSpaceDE w:val="0"/>
        <w:autoSpaceDN w:val="0"/>
        <w:adjustRightInd w:val="0"/>
        <w:rPr>
          <w:rFonts w:cs="Arial"/>
          <w:bCs/>
          <w:color w:val="FF0000"/>
        </w:rPr>
      </w:pPr>
    </w:p>
    <w:p w14:paraId="7DA47753" w14:textId="0B74E945"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7B70F3">
        <w:rPr>
          <w:rFonts w:cs="Arial"/>
          <w:bCs/>
        </w:rPr>
        <w:t>(s)</w:t>
      </w:r>
      <w:r w:rsidR="004D36E5" w:rsidRPr="001963C9">
        <w:rPr>
          <w:rFonts w:cs="Arial"/>
          <w:bCs/>
        </w:rPr>
        <w:t>. You must ensure that you have uploaded the correct qu</w:t>
      </w:r>
      <w:r w:rsidR="007B70F3">
        <w:rPr>
          <w:rFonts w:cs="Arial"/>
          <w:bCs/>
        </w:rPr>
        <w:t>estionnaire(s) and deliverables toolkits</w:t>
      </w:r>
      <w:r w:rsidR="004D36E5" w:rsidRPr="001963C9">
        <w:rPr>
          <w:rFonts w:cs="Arial"/>
          <w:bCs/>
        </w:rPr>
        <w:t xml:space="preserve"> to the correct field(s).</w:t>
      </w:r>
    </w:p>
    <w:p w14:paraId="2982A4E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13FD5EEE" w14:textId="19C36568" w:rsidR="00CF330E" w:rsidRPr="00811742"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811742" w:rsidRPr="00811742">
        <w:rPr>
          <w:rFonts w:cs="Arial"/>
          <w:bCs/>
        </w:rPr>
        <w:t xml:space="preserve">The questionnaire contains 2 generic and 4 specific questions, 6 questions </w:t>
      </w:r>
      <w:r w:rsidR="00362245" w:rsidRPr="00811742">
        <w:rPr>
          <w:rFonts w:cs="Arial"/>
          <w:bCs/>
        </w:rPr>
        <w:t>you</w:t>
      </w:r>
      <w:r w:rsidR="00811742" w:rsidRPr="00811742">
        <w:rPr>
          <w:rFonts w:cs="Arial"/>
          <w:bCs/>
        </w:rPr>
        <w:t xml:space="preserve"> must provide a response to all 6 questions. Please ensure that you follow the instructions in the questionnaire for answering each question</w:t>
      </w:r>
    </w:p>
    <w:p w14:paraId="7A2F9398" w14:textId="77777777" w:rsidR="008444AF" w:rsidRPr="00D90234" w:rsidRDefault="008444AF" w:rsidP="00CF330E">
      <w:pPr>
        <w:autoSpaceDE w:val="0"/>
        <w:autoSpaceDN w:val="0"/>
        <w:adjustRightInd w:val="0"/>
        <w:rPr>
          <w:rFonts w:cs="Arial"/>
          <w:bCs/>
          <w:color w:val="C00000"/>
        </w:rPr>
      </w:pPr>
    </w:p>
    <w:p w14:paraId="0E3E24D5" w14:textId="10AFF321" w:rsidR="004D36E5" w:rsidRPr="00082DBD" w:rsidRDefault="001963C9" w:rsidP="00621EFE">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887C2E">
        <w:rPr>
          <w:rFonts w:cs="Arial"/>
          <w:bCs/>
        </w:rPr>
        <w:t>D</w:t>
      </w:r>
      <w:r w:rsidR="00764078" w:rsidRPr="00082DBD">
        <w:rPr>
          <w:rFonts w:cs="Arial"/>
          <w:bCs/>
        </w:rPr>
        <w:t>eliverable toolkits</w:t>
      </w:r>
      <w:r w:rsidR="00CF330E" w:rsidRPr="00082DBD">
        <w:rPr>
          <w:rFonts w:cs="Arial"/>
          <w:bCs/>
        </w:rPr>
        <w:t xml:space="preserve"> – you will need to download and complete the </w:t>
      </w:r>
      <w:r w:rsidR="00764078" w:rsidRPr="00082DBD">
        <w:rPr>
          <w:rFonts w:cs="Arial"/>
          <w:bCs/>
        </w:rPr>
        <w:t>deliverable toolkit</w:t>
      </w:r>
      <w:r w:rsidR="007B70F3">
        <w:rPr>
          <w:rFonts w:cs="Arial"/>
          <w:bCs/>
        </w:rPr>
        <w:t>.</w:t>
      </w:r>
    </w:p>
    <w:p w14:paraId="0117C78A" w14:textId="77777777" w:rsidR="004D36E5" w:rsidRPr="00082DBD" w:rsidRDefault="004D36E5" w:rsidP="001963C9">
      <w:pPr>
        <w:autoSpaceDE w:val="0"/>
        <w:autoSpaceDN w:val="0"/>
        <w:adjustRightInd w:val="0"/>
        <w:ind w:left="567" w:hanging="567"/>
        <w:rPr>
          <w:rFonts w:cs="Arial"/>
          <w:bCs/>
        </w:rPr>
      </w:pPr>
    </w:p>
    <w:p w14:paraId="4889C5FE" w14:textId="7F8D9709" w:rsidR="00EA304D" w:rsidRPr="00452922" w:rsidRDefault="001963C9" w:rsidP="00F94E28">
      <w:pPr>
        <w:autoSpaceDE w:val="0"/>
        <w:autoSpaceDN w:val="0"/>
        <w:adjustRightInd w:val="0"/>
        <w:ind w:left="737" w:hanging="737"/>
        <w:contextualSpacing/>
        <w:rPr>
          <w:rFonts w:cs="Arial"/>
          <w:b/>
          <w:bCs/>
          <w:u w:val="single"/>
        </w:rPr>
      </w:pPr>
      <w:r w:rsidRPr="00082DBD">
        <w:rPr>
          <w:rFonts w:cs="Arial"/>
          <w:b/>
          <w:bCs/>
        </w:rPr>
        <w:t>8.7</w:t>
      </w:r>
      <w:r w:rsidRPr="00082DBD">
        <w:rPr>
          <w:rFonts w:cs="Arial"/>
          <w:bCs/>
        </w:rPr>
        <w:tab/>
      </w:r>
      <w:r w:rsidR="003C3A39" w:rsidRPr="00082DBD">
        <w:rPr>
          <w:rFonts w:cs="Arial"/>
          <w:bCs/>
        </w:rPr>
        <w:t>In the Specifications, t</w:t>
      </w:r>
      <w:r w:rsidR="004D36E5" w:rsidRPr="00082DBD">
        <w:rPr>
          <w:rFonts w:cs="Arial"/>
          <w:bCs/>
        </w:rPr>
        <w:t>ransition</w:t>
      </w:r>
      <w:r w:rsidR="00452922">
        <w:rPr>
          <w:rFonts w:cs="Arial"/>
          <w:bCs/>
        </w:rPr>
        <w:t>al and more developed areas are</w:t>
      </w:r>
      <w:r w:rsidR="003C3A39" w:rsidRPr="00082DBD">
        <w:rPr>
          <w:rFonts w:cs="Arial"/>
          <w:bCs/>
        </w:rPr>
        <w:t xml:space="preserve"> identified if they are applicable to the</w:t>
      </w:r>
      <w:r w:rsidR="00B04002" w:rsidRPr="00082DBD">
        <w:rPr>
          <w:rFonts w:cs="Arial"/>
          <w:bCs/>
        </w:rPr>
        <w:t xml:space="preserve"> </w:t>
      </w:r>
      <w:r w:rsidR="003C3A39" w:rsidRPr="00082DBD">
        <w:rPr>
          <w:rFonts w:cs="Arial"/>
          <w:bCs/>
        </w:rPr>
        <w:t xml:space="preserve">LEP area. When they are applicable candidates </w:t>
      </w:r>
      <w:r w:rsidR="003C3A39" w:rsidRPr="00082DBD">
        <w:rPr>
          <w:rFonts w:cs="Arial"/>
          <w:bCs/>
        </w:rPr>
        <w:lastRenderedPageBreak/>
        <w:t>need to answer the questionnaire</w:t>
      </w:r>
      <w:r w:rsidR="0015537A">
        <w:rPr>
          <w:rFonts w:cs="Arial"/>
          <w:bCs/>
        </w:rPr>
        <w:t>s</w:t>
      </w:r>
      <w:r w:rsidR="003C3A39" w:rsidRPr="00082DBD">
        <w:rPr>
          <w:rFonts w:cs="Arial"/>
          <w:bCs/>
        </w:rPr>
        <w:t xml:space="preserve"> </w:t>
      </w:r>
      <w:r w:rsidR="003C3A39" w:rsidRPr="00082DBD">
        <w:rPr>
          <w:rFonts w:cs="Arial"/>
          <w:b/>
          <w:bCs/>
          <w:u w:val="single"/>
        </w:rPr>
        <w:t>once</w:t>
      </w:r>
      <w:r w:rsidR="003C3A39" w:rsidRPr="00082DBD">
        <w:rPr>
          <w:rFonts w:cs="Arial"/>
          <w:bCs/>
        </w:rPr>
        <w:t>, but are required to co</w:t>
      </w:r>
      <w:r w:rsidR="00082DBD" w:rsidRPr="00082DBD">
        <w:rPr>
          <w:rFonts w:cs="Arial"/>
          <w:bCs/>
        </w:rPr>
        <w:t>mplete</w:t>
      </w:r>
      <w:r w:rsidR="00082DBD" w:rsidRPr="00082DBD">
        <w:rPr>
          <w:rFonts w:cs="Arial"/>
          <w:b/>
          <w:bCs/>
          <w:u w:val="single"/>
        </w:rPr>
        <w:t xml:space="preserve"> two deliverable toolkits, one for the transition area and one for the more developed area.</w:t>
      </w:r>
    </w:p>
    <w:p w14:paraId="4CCAD3A6" w14:textId="77777777" w:rsidR="00CF330E" w:rsidRPr="00113CCC" w:rsidRDefault="00CF330E" w:rsidP="00F53DA1">
      <w:pPr>
        <w:autoSpaceDE w:val="0"/>
        <w:autoSpaceDN w:val="0"/>
        <w:adjustRightInd w:val="0"/>
        <w:ind w:left="720"/>
        <w:rPr>
          <w:rFonts w:cs="Arial"/>
          <w:bCs/>
        </w:rPr>
      </w:pPr>
    </w:p>
    <w:p w14:paraId="1C265558" w14:textId="7744612B" w:rsidR="00CF330E" w:rsidRPr="001963C9" w:rsidRDefault="00F94E28" w:rsidP="00621EFE">
      <w:pPr>
        <w:autoSpaceDE w:val="0"/>
        <w:autoSpaceDN w:val="0"/>
        <w:adjustRightInd w:val="0"/>
        <w:ind w:left="737" w:hanging="737"/>
        <w:contextualSpacing/>
        <w:rPr>
          <w:rFonts w:cs="Arial"/>
          <w:bCs/>
        </w:rPr>
      </w:pPr>
      <w:r>
        <w:rPr>
          <w:rFonts w:cs="Arial"/>
          <w:b/>
          <w:bCs/>
        </w:rPr>
        <w:t>8.8</w:t>
      </w:r>
      <w:r w:rsidR="001963C9">
        <w:rPr>
          <w:rFonts w:cs="Arial"/>
          <w:bCs/>
        </w:rPr>
        <w:tab/>
      </w:r>
      <w:r w:rsidR="00CF330E" w:rsidRPr="001963C9">
        <w:rPr>
          <w:rFonts w:cs="Arial"/>
          <w:bCs/>
        </w:rPr>
        <w:t>In order to submit both the specificatio</w:t>
      </w:r>
      <w:r w:rsidR="00E33393" w:rsidRPr="001963C9">
        <w:rPr>
          <w:rFonts w:cs="Arial"/>
          <w:bCs/>
        </w:rPr>
        <w:t>n questionnaire and 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05A4DE73" w14:textId="77777777" w:rsidR="00CF330E" w:rsidRPr="00113CCC" w:rsidRDefault="00CF330E" w:rsidP="00CF330E">
      <w:pPr>
        <w:autoSpaceDE w:val="0"/>
        <w:autoSpaceDN w:val="0"/>
        <w:adjustRightInd w:val="0"/>
        <w:rPr>
          <w:b/>
        </w:rPr>
      </w:pPr>
    </w:p>
    <w:p w14:paraId="20F68E36" w14:textId="77777777" w:rsidR="00CF330E" w:rsidRPr="007E152F" w:rsidRDefault="001963C9" w:rsidP="00F8390A">
      <w:pPr>
        <w:autoSpaceDE w:val="0"/>
        <w:autoSpaceDN w:val="0"/>
        <w:adjustRightInd w:val="0"/>
        <w:rPr>
          <w:rFonts w:cs="Arial"/>
          <w:b/>
          <w:i/>
        </w:rPr>
      </w:pPr>
      <w:bookmarkStart w:id="8" w:name="_EVALUATION"/>
      <w:bookmarkEnd w:id="8"/>
      <w:r>
        <w:rPr>
          <w:rFonts w:cs="Arial"/>
          <w:b/>
        </w:rPr>
        <w:t>9</w:t>
      </w:r>
      <w:r>
        <w:rPr>
          <w:rFonts w:cs="Arial"/>
          <w:b/>
        </w:rPr>
        <w:tab/>
      </w:r>
      <w:r w:rsidR="00CF330E" w:rsidRPr="007E152F">
        <w:rPr>
          <w:rFonts w:cs="Arial"/>
          <w:b/>
        </w:rPr>
        <w:t>EVALUATION</w:t>
      </w:r>
    </w:p>
    <w:p w14:paraId="2DBA7C71" w14:textId="77777777" w:rsidR="00CF330E" w:rsidRDefault="00CF330E" w:rsidP="00CF330E">
      <w:pPr>
        <w:autoSpaceDE w:val="0"/>
        <w:autoSpaceDN w:val="0"/>
        <w:adjustRightInd w:val="0"/>
        <w:rPr>
          <w:rFonts w:cs="Arial"/>
          <w:bCs/>
        </w:rPr>
      </w:pPr>
    </w:p>
    <w:p w14:paraId="6644D82F"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7A267ACE"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0AD66983" w14:textId="77777777" w:rsidTr="00FB4E7D">
        <w:tc>
          <w:tcPr>
            <w:tcW w:w="2547" w:type="dxa"/>
          </w:tcPr>
          <w:p w14:paraId="31423B14"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54E14D0D"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6255BCF1"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0E3E65DC"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811742" w:rsidRPr="00811742" w14:paraId="02E62411" w14:textId="77777777" w:rsidTr="00FB4E7D">
        <w:tc>
          <w:tcPr>
            <w:tcW w:w="2547" w:type="dxa"/>
          </w:tcPr>
          <w:p w14:paraId="5E9A9018" w14:textId="7058FC6A" w:rsidR="000142F2" w:rsidRPr="00811742" w:rsidRDefault="008B470E" w:rsidP="00CF330E">
            <w:pPr>
              <w:autoSpaceDE w:val="0"/>
              <w:autoSpaceDN w:val="0"/>
              <w:adjustRightInd w:val="0"/>
              <w:rPr>
                <w:rFonts w:cs="Arial"/>
                <w:b/>
              </w:rPr>
            </w:pPr>
            <w:r w:rsidRPr="00811742">
              <w:rPr>
                <w:rFonts w:cs="Arial"/>
                <w:b/>
              </w:rPr>
              <w:t>Management and Quality Assurance</w:t>
            </w:r>
          </w:p>
        </w:tc>
        <w:tc>
          <w:tcPr>
            <w:tcW w:w="2410" w:type="dxa"/>
          </w:tcPr>
          <w:p w14:paraId="6A96C9D3" w14:textId="233B418E" w:rsidR="000142F2" w:rsidRPr="00811742" w:rsidRDefault="000142F2" w:rsidP="00CF330E">
            <w:pPr>
              <w:autoSpaceDE w:val="0"/>
              <w:autoSpaceDN w:val="0"/>
              <w:adjustRightInd w:val="0"/>
              <w:rPr>
                <w:rFonts w:cs="Arial"/>
                <w:b/>
              </w:rPr>
            </w:pPr>
            <w:r w:rsidRPr="00811742">
              <w:rPr>
                <w:rFonts w:cs="Arial"/>
                <w:b/>
              </w:rPr>
              <w:t>1</w:t>
            </w:r>
            <w:r w:rsidR="00D931A9" w:rsidRPr="00811742">
              <w:rPr>
                <w:rFonts w:cs="Arial"/>
                <w:b/>
              </w:rPr>
              <w:t xml:space="preserve"> Generic Question</w:t>
            </w:r>
          </w:p>
        </w:tc>
        <w:tc>
          <w:tcPr>
            <w:tcW w:w="1842" w:type="dxa"/>
          </w:tcPr>
          <w:p w14:paraId="35C98D14" w14:textId="4BB935EC" w:rsidR="000142F2" w:rsidRPr="00811742" w:rsidRDefault="00D931A9" w:rsidP="00CF330E">
            <w:pPr>
              <w:autoSpaceDE w:val="0"/>
              <w:autoSpaceDN w:val="0"/>
              <w:adjustRightInd w:val="0"/>
              <w:rPr>
                <w:rFonts w:cs="Arial"/>
                <w:b/>
              </w:rPr>
            </w:pPr>
            <w:r w:rsidRPr="00811742">
              <w:rPr>
                <w:rFonts w:cs="Arial"/>
                <w:b/>
              </w:rPr>
              <w:t>X1</w:t>
            </w:r>
          </w:p>
        </w:tc>
        <w:tc>
          <w:tcPr>
            <w:tcW w:w="2694" w:type="dxa"/>
          </w:tcPr>
          <w:p w14:paraId="1036018C" w14:textId="626A4DE5" w:rsidR="000142F2" w:rsidRPr="00811742" w:rsidRDefault="00D931A9" w:rsidP="00CF330E">
            <w:pPr>
              <w:autoSpaceDE w:val="0"/>
              <w:autoSpaceDN w:val="0"/>
              <w:adjustRightInd w:val="0"/>
              <w:rPr>
                <w:rFonts w:cs="Arial"/>
                <w:b/>
              </w:rPr>
            </w:pPr>
            <w:r w:rsidRPr="00811742">
              <w:rPr>
                <w:rFonts w:cs="Arial"/>
                <w:b/>
              </w:rPr>
              <w:t>1</w:t>
            </w:r>
            <w:r w:rsidR="000142F2" w:rsidRPr="00811742">
              <w:rPr>
                <w:rFonts w:cs="Arial"/>
                <w:b/>
              </w:rPr>
              <w:t>00</w:t>
            </w:r>
          </w:p>
        </w:tc>
      </w:tr>
      <w:tr w:rsidR="00811742" w:rsidRPr="00811742" w14:paraId="195ED72F" w14:textId="77777777" w:rsidTr="00FB4E7D">
        <w:tc>
          <w:tcPr>
            <w:tcW w:w="2547" w:type="dxa"/>
          </w:tcPr>
          <w:p w14:paraId="5202493C" w14:textId="270E310B" w:rsidR="000142F2" w:rsidRPr="00811742" w:rsidRDefault="008B470E" w:rsidP="00CF330E">
            <w:pPr>
              <w:autoSpaceDE w:val="0"/>
              <w:autoSpaceDN w:val="0"/>
              <w:adjustRightInd w:val="0"/>
              <w:rPr>
                <w:rFonts w:cs="Arial"/>
                <w:b/>
              </w:rPr>
            </w:pPr>
            <w:r w:rsidRPr="00811742">
              <w:rPr>
                <w:rFonts w:cs="Arial"/>
                <w:b/>
              </w:rPr>
              <w:t>Management Information and reporting</w:t>
            </w:r>
          </w:p>
        </w:tc>
        <w:tc>
          <w:tcPr>
            <w:tcW w:w="2410" w:type="dxa"/>
          </w:tcPr>
          <w:p w14:paraId="3CC07152" w14:textId="20C5CDB9" w:rsidR="000142F2" w:rsidRPr="00811742" w:rsidRDefault="000142F2" w:rsidP="00CF330E">
            <w:pPr>
              <w:autoSpaceDE w:val="0"/>
              <w:autoSpaceDN w:val="0"/>
              <w:adjustRightInd w:val="0"/>
              <w:rPr>
                <w:rFonts w:cs="Arial"/>
                <w:b/>
              </w:rPr>
            </w:pPr>
            <w:r w:rsidRPr="00811742">
              <w:rPr>
                <w:rFonts w:cs="Arial"/>
                <w:b/>
              </w:rPr>
              <w:t>2</w:t>
            </w:r>
            <w:r w:rsidR="00D931A9" w:rsidRPr="00811742">
              <w:rPr>
                <w:rFonts w:cs="Arial"/>
                <w:b/>
              </w:rPr>
              <w:t xml:space="preserve"> Generic Question</w:t>
            </w:r>
          </w:p>
        </w:tc>
        <w:tc>
          <w:tcPr>
            <w:tcW w:w="1842" w:type="dxa"/>
          </w:tcPr>
          <w:p w14:paraId="3DC81E3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413B41F9"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2ACDAE9B" w14:textId="77777777" w:rsidTr="00FB4E7D">
        <w:tc>
          <w:tcPr>
            <w:tcW w:w="2547" w:type="dxa"/>
          </w:tcPr>
          <w:p w14:paraId="6671E4DD" w14:textId="4618C7E5" w:rsidR="000142F2" w:rsidRPr="00811742" w:rsidRDefault="008B470E" w:rsidP="00CF330E">
            <w:pPr>
              <w:autoSpaceDE w:val="0"/>
              <w:autoSpaceDN w:val="0"/>
              <w:adjustRightInd w:val="0"/>
              <w:rPr>
                <w:rFonts w:cs="Arial"/>
                <w:b/>
              </w:rPr>
            </w:pPr>
            <w:r w:rsidRPr="00811742">
              <w:rPr>
                <w:b/>
              </w:rPr>
              <w:t>Capacity and Readiness to deliver</w:t>
            </w:r>
          </w:p>
        </w:tc>
        <w:tc>
          <w:tcPr>
            <w:tcW w:w="2410" w:type="dxa"/>
          </w:tcPr>
          <w:p w14:paraId="3A65D45E" w14:textId="1B6B23CC" w:rsidR="000142F2" w:rsidRPr="00811742" w:rsidRDefault="00887C2E" w:rsidP="00CF330E">
            <w:pPr>
              <w:autoSpaceDE w:val="0"/>
              <w:autoSpaceDN w:val="0"/>
              <w:adjustRightInd w:val="0"/>
              <w:rPr>
                <w:rFonts w:cs="Arial"/>
                <w:b/>
              </w:rPr>
            </w:pPr>
            <w:r w:rsidRPr="00811742">
              <w:rPr>
                <w:rFonts w:cs="Arial"/>
                <w:b/>
              </w:rPr>
              <w:t>1</w:t>
            </w:r>
            <w:r w:rsidR="00811742" w:rsidRPr="00811742">
              <w:rPr>
                <w:rFonts w:cs="Arial"/>
                <w:b/>
              </w:rPr>
              <w:t xml:space="preserve"> Specific</w:t>
            </w:r>
            <w:r w:rsidR="00D931A9" w:rsidRPr="00811742">
              <w:rPr>
                <w:rFonts w:cs="Arial"/>
                <w:b/>
              </w:rPr>
              <w:t xml:space="preserve"> Question</w:t>
            </w:r>
          </w:p>
        </w:tc>
        <w:tc>
          <w:tcPr>
            <w:tcW w:w="1842" w:type="dxa"/>
          </w:tcPr>
          <w:p w14:paraId="6F90EB1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2596F1F9"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23BC2538" w14:textId="77777777" w:rsidTr="00FB4E7D">
        <w:tc>
          <w:tcPr>
            <w:tcW w:w="2547" w:type="dxa"/>
          </w:tcPr>
          <w:p w14:paraId="2FB03F49" w14:textId="46B5DC50" w:rsidR="000142F2" w:rsidRPr="00811742" w:rsidRDefault="008B470E" w:rsidP="00CF330E">
            <w:pPr>
              <w:autoSpaceDE w:val="0"/>
              <w:autoSpaceDN w:val="0"/>
              <w:adjustRightInd w:val="0"/>
              <w:rPr>
                <w:rFonts w:cs="Arial"/>
                <w:b/>
              </w:rPr>
            </w:pPr>
            <w:r w:rsidRPr="00811742">
              <w:rPr>
                <w:b/>
              </w:rPr>
              <w:t>Track record</w:t>
            </w:r>
          </w:p>
        </w:tc>
        <w:tc>
          <w:tcPr>
            <w:tcW w:w="2410" w:type="dxa"/>
          </w:tcPr>
          <w:p w14:paraId="1778983B" w14:textId="272808F6" w:rsidR="000142F2" w:rsidRPr="00811742" w:rsidRDefault="00887C2E" w:rsidP="00887C2E">
            <w:pPr>
              <w:autoSpaceDE w:val="0"/>
              <w:autoSpaceDN w:val="0"/>
              <w:adjustRightInd w:val="0"/>
              <w:rPr>
                <w:rFonts w:cs="Arial"/>
                <w:b/>
              </w:rPr>
            </w:pPr>
            <w:r w:rsidRPr="00811742">
              <w:rPr>
                <w:rFonts w:cs="Arial"/>
                <w:b/>
              </w:rPr>
              <w:t xml:space="preserve">2 </w:t>
            </w:r>
            <w:r w:rsidR="00811742" w:rsidRPr="00811742">
              <w:rPr>
                <w:rFonts w:cs="Arial"/>
                <w:b/>
              </w:rPr>
              <w:t>Specific</w:t>
            </w:r>
            <w:r w:rsidR="00D931A9" w:rsidRPr="00811742">
              <w:rPr>
                <w:rFonts w:cs="Arial"/>
                <w:b/>
              </w:rPr>
              <w:t xml:space="preserve"> Question</w:t>
            </w:r>
          </w:p>
        </w:tc>
        <w:tc>
          <w:tcPr>
            <w:tcW w:w="1842" w:type="dxa"/>
          </w:tcPr>
          <w:p w14:paraId="0874D891"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05A4F0F2"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15DC484D" w14:textId="77777777" w:rsidTr="00FB4E7D">
        <w:tc>
          <w:tcPr>
            <w:tcW w:w="2547" w:type="dxa"/>
          </w:tcPr>
          <w:p w14:paraId="03EC9CC1" w14:textId="11487169" w:rsidR="000142F2" w:rsidRPr="00811742" w:rsidRDefault="008B470E" w:rsidP="00CF330E">
            <w:pPr>
              <w:autoSpaceDE w:val="0"/>
              <w:autoSpaceDN w:val="0"/>
              <w:adjustRightInd w:val="0"/>
              <w:rPr>
                <w:rFonts w:cs="Arial"/>
                <w:b/>
              </w:rPr>
            </w:pPr>
            <w:r w:rsidRPr="00811742">
              <w:rPr>
                <w:b/>
              </w:rPr>
              <w:t>Partnership Working</w:t>
            </w:r>
          </w:p>
        </w:tc>
        <w:tc>
          <w:tcPr>
            <w:tcW w:w="2410" w:type="dxa"/>
          </w:tcPr>
          <w:p w14:paraId="27464F90" w14:textId="2062946A" w:rsidR="000142F2" w:rsidRPr="00811742" w:rsidRDefault="00887C2E" w:rsidP="00CF330E">
            <w:pPr>
              <w:autoSpaceDE w:val="0"/>
              <w:autoSpaceDN w:val="0"/>
              <w:adjustRightInd w:val="0"/>
              <w:rPr>
                <w:rFonts w:cs="Arial"/>
                <w:b/>
              </w:rPr>
            </w:pPr>
            <w:r w:rsidRPr="00811742">
              <w:rPr>
                <w:rFonts w:cs="Arial"/>
                <w:b/>
              </w:rPr>
              <w:t>3</w:t>
            </w:r>
            <w:r w:rsidR="00811742" w:rsidRPr="00811742">
              <w:rPr>
                <w:rFonts w:cs="Arial"/>
                <w:b/>
              </w:rPr>
              <w:t xml:space="preserve"> Specific</w:t>
            </w:r>
            <w:r w:rsidR="00D931A9" w:rsidRPr="00811742">
              <w:rPr>
                <w:rFonts w:cs="Arial"/>
                <w:b/>
              </w:rPr>
              <w:t xml:space="preserve"> Question</w:t>
            </w:r>
          </w:p>
        </w:tc>
        <w:tc>
          <w:tcPr>
            <w:tcW w:w="1842" w:type="dxa"/>
          </w:tcPr>
          <w:p w14:paraId="4F670AAC"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3F114DA3" w14:textId="77777777" w:rsidR="000142F2" w:rsidRPr="00811742" w:rsidRDefault="000142F2" w:rsidP="00CF330E">
            <w:pPr>
              <w:autoSpaceDE w:val="0"/>
              <w:autoSpaceDN w:val="0"/>
              <w:adjustRightInd w:val="0"/>
              <w:rPr>
                <w:rFonts w:cs="Arial"/>
                <w:b/>
              </w:rPr>
            </w:pPr>
            <w:r w:rsidRPr="00811742">
              <w:rPr>
                <w:rFonts w:cs="Arial"/>
                <w:b/>
              </w:rPr>
              <w:t>100</w:t>
            </w:r>
          </w:p>
        </w:tc>
      </w:tr>
      <w:tr w:rsidR="000142F2" w:rsidRPr="00811742" w14:paraId="0CC249AD" w14:textId="77777777" w:rsidTr="00FB4E7D">
        <w:tc>
          <w:tcPr>
            <w:tcW w:w="2547" w:type="dxa"/>
          </w:tcPr>
          <w:p w14:paraId="3ECE5C88" w14:textId="19DCB04B" w:rsidR="000142F2" w:rsidRPr="00811742" w:rsidRDefault="008B470E" w:rsidP="00CF330E">
            <w:pPr>
              <w:autoSpaceDE w:val="0"/>
              <w:autoSpaceDN w:val="0"/>
              <w:adjustRightInd w:val="0"/>
              <w:rPr>
                <w:rFonts w:cs="Arial"/>
                <w:b/>
              </w:rPr>
            </w:pPr>
            <w:r w:rsidRPr="00811742">
              <w:rPr>
                <w:b/>
              </w:rPr>
              <w:t>Market Intelligence and local working</w:t>
            </w:r>
          </w:p>
        </w:tc>
        <w:tc>
          <w:tcPr>
            <w:tcW w:w="2410" w:type="dxa"/>
          </w:tcPr>
          <w:p w14:paraId="0DC0ADD8" w14:textId="5379A8ED" w:rsidR="000142F2" w:rsidRPr="00811742" w:rsidRDefault="00887C2E" w:rsidP="00CF330E">
            <w:pPr>
              <w:autoSpaceDE w:val="0"/>
              <w:autoSpaceDN w:val="0"/>
              <w:adjustRightInd w:val="0"/>
              <w:rPr>
                <w:rFonts w:cs="Arial"/>
                <w:b/>
              </w:rPr>
            </w:pPr>
            <w:r w:rsidRPr="00811742">
              <w:rPr>
                <w:rFonts w:cs="Arial"/>
                <w:b/>
              </w:rPr>
              <w:t>4</w:t>
            </w:r>
            <w:r w:rsidR="00811742" w:rsidRPr="00811742">
              <w:rPr>
                <w:rFonts w:cs="Arial"/>
                <w:b/>
              </w:rPr>
              <w:t xml:space="preserve"> Specific</w:t>
            </w:r>
            <w:r w:rsidR="00D931A9" w:rsidRPr="00811742">
              <w:rPr>
                <w:rFonts w:cs="Arial"/>
                <w:b/>
              </w:rPr>
              <w:t xml:space="preserve"> Question</w:t>
            </w:r>
          </w:p>
        </w:tc>
        <w:tc>
          <w:tcPr>
            <w:tcW w:w="1842" w:type="dxa"/>
          </w:tcPr>
          <w:p w14:paraId="33D9E22E" w14:textId="7059BE28" w:rsidR="000142F2" w:rsidRPr="00811742" w:rsidRDefault="00D931A9" w:rsidP="00CF330E">
            <w:pPr>
              <w:autoSpaceDE w:val="0"/>
              <w:autoSpaceDN w:val="0"/>
              <w:adjustRightInd w:val="0"/>
              <w:rPr>
                <w:rFonts w:cs="Arial"/>
                <w:b/>
              </w:rPr>
            </w:pPr>
            <w:r w:rsidRPr="00811742">
              <w:rPr>
                <w:rFonts w:cs="Arial"/>
                <w:b/>
              </w:rPr>
              <w:t>X2</w:t>
            </w:r>
          </w:p>
        </w:tc>
        <w:tc>
          <w:tcPr>
            <w:tcW w:w="2694" w:type="dxa"/>
          </w:tcPr>
          <w:p w14:paraId="48C6C6B8" w14:textId="7BBBFAD6" w:rsidR="000142F2" w:rsidRPr="00811742" w:rsidRDefault="00D931A9" w:rsidP="00CF330E">
            <w:pPr>
              <w:autoSpaceDE w:val="0"/>
              <w:autoSpaceDN w:val="0"/>
              <w:adjustRightInd w:val="0"/>
              <w:rPr>
                <w:rFonts w:cs="Arial"/>
                <w:b/>
              </w:rPr>
            </w:pPr>
            <w:r w:rsidRPr="00811742">
              <w:rPr>
                <w:rFonts w:cs="Arial"/>
                <w:b/>
              </w:rPr>
              <w:t>2</w:t>
            </w:r>
            <w:r w:rsidR="000142F2" w:rsidRPr="00811742">
              <w:rPr>
                <w:rFonts w:cs="Arial"/>
                <w:b/>
              </w:rPr>
              <w:t>00</w:t>
            </w:r>
          </w:p>
        </w:tc>
      </w:tr>
    </w:tbl>
    <w:p w14:paraId="14913A9B" w14:textId="77777777" w:rsidR="007A0604" w:rsidRPr="00811742" w:rsidRDefault="007A0604" w:rsidP="00CF330E">
      <w:pPr>
        <w:autoSpaceDE w:val="0"/>
        <w:autoSpaceDN w:val="0"/>
        <w:adjustRightInd w:val="0"/>
        <w:rPr>
          <w:rFonts w:cs="Arial"/>
        </w:rPr>
      </w:pPr>
    </w:p>
    <w:p w14:paraId="22820E19" w14:textId="35DA1552"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72639AFD" w14:textId="77777777" w:rsidR="004540DF" w:rsidRPr="004540DF" w:rsidRDefault="004540DF" w:rsidP="004540DF">
      <w:pPr>
        <w:pStyle w:val="ListParagraph"/>
        <w:autoSpaceDE w:val="0"/>
        <w:autoSpaceDN w:val="0"/>
        <w:adjustRightInd w:val="0"/>
        <w:ind w:left="737"/>
        <w:rPr>
          <w:rFonts w:cs="Arial"/>
        </w:rPr>
      </w:pPr>
    </w:p>
    <w:p w14:paraId="723DC7CE" w14:textId="611EC6C6"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811742">
        <w:rPr>
          <w:rFonts w:cs="Arial"/>
          <w:b/>
        </w:rPr>
        <w:t>each question</w:t>
      </w:r>
      <w:r w:rsidR="00BF2533" w:rsidRPr="00811742">
        <w:rPr>
          <w:rFonts w:cs="Arial"/>
        </w:rPr>
        <w:t xml:space="preserve"> </w:t>
      </w:r>
      <w:r w:rsidR="00BF2533" w:rsidRPr="001963C9">
        <w:rPr>
          <w:rFonts w:cs="Arial"/>
        </w:rPr>
        <w:t>will be awarded in line with the following regime:</w:t>
      </w:r>
    </w:p>
    <w:p w14:paraId="47271941"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FB4E7D" w:rsidRPr="00BF2533" w14:paraId="496F8497" w14:textId="77777777" w:rsidTr="00FB4E7D">
        <w:tc>
          <w:tcPr>
            <w:tcW w:w="1555" w:type="dxa"/>
            <w:vAlign w:val="center"/>
          </w:tcPr>
          <w:p w14:paraId="4200B059" w14:textId="48B3ED40" w:rsidR="00FB4E7D" w:rsidRPr="00811742" w:rsidRDefault="00FB4E7D" w:rsidP="00887C2E">
            <w:pPr>
              <w:autoSpaceDE w:val="0"/>
              <w:autoSpaceDN w:val="0"/>
              <w:adjustRightInd w:val="0"/>
              <w:rPr>
                <w:rFonts w:cs="Arial"/>
                <w:b/>
                <w:sz w:val="20"/>
                <w:szCs w:val="20"/>
              </w:rPr>
            </w:pPr>
            <w:r w:rsidRPr="00811742">
              <w:rPr>
                <w:rFonts w:cs="Arial"/>
                <w:b/>
                <w:sz w:val="20"/>
                <w:szCs w:val="20"/>
              </w:rPr>
              <w:t>Meets all requirements</w:t>
            </w:r>
          </w:p>
        </w:tc>
        <w:tc>
          <w:tcPr>
            <w:tcW w:w="1555" w:type="dxa"/>
          </w:tcPr>
          <w:p w14:paraId="18C2FA3A" w14:textId="77777777" w:rsidR="00FB4E7D" w:rsidRPr="00811742" w:rsidRDefault="00FB4E7D" w:rsidP="00BF2533">
            <w:pPr>
              <w:autoSpaceDE w:val="0"/>
              <w:autoSpaceDN w:val="0"/>
              <w:adjustRightInd w:val="0"/>
              <w:rPr>
                <w:rFonts w:cs="Arial"/>
                <w:b/>
                <w:sz w:val="20"/>
                <w:szCs w:val="20"/>
              </w:rPr>
            </w:pPr>
          </w:p>
          <w:p w14:paraId="09F97455" w14:textId="621C318C"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Meets most </w:t>
            </w:r>
            <w:r w:rsidR="00FB4E7D" w:rsidRPr="00811742">
              <w:rPr>
                <w:rFonts w:cs="Arial"/>
                <w:b/>
                <w:sz w:val="20"/>
                <w:szCs w:val="20"/>
              </w:rPr>
              <w:t xml:space="preserve"> </w:t>
            </w:r>
          </w:p>
          <w:p w14:paraId="70DE159A" w14:textId="56824A96" w:rsidR="00FB4E7D" w:rsidRPr="00811742" w:rsidRDefault="00FB4E7D" w:rsidP="00BF2533">
            <w:pPr>
              <w:autoSpaceDE w:val="0"/>
              <w:autoSpaceDN w:val="0"/>
              <w:adjustRightInd w:val="0"/>
              <w:rPr>
                <w:rFonts w:cs="Arial"/>
                <w:b/>
                <w:sz w:val="20"/>
                <w:szCs w:val="20"/>
              </w:rPr>
            </w:pPr>
            <w:r w:rsidRPr="00811742">
              <w:rPr>
                <w:rFonts w:cs="Arial"/>
                <w:b/>
                <w:sz w:val="20"/>
                <w:szCs w:val="20"/>
              </w:rPr>
              <w:t>requirements</w:t>
            </w:r>
          </w:p>
        </w:tc>
        <w:tc>
          <w:tcPr>
            <w:tcW w:w="1705" w:type="dxa"/>
            <w:vAlign w:val="center"/>
          </w:tcPr>
          <w:p w14:paraId="2F7A2917" w14:textId="6840E7C2" w:rsidR="00FB4E7D" w:rsidRPr="00811742" w:rsidRDefault="00FB4E7D" w:rsidP="00BF2533">
            <w:pPr>
              <w:autoSpaceDE w:val="0"/>
              <w:autoSpaceDN w:val="0"/>
              <w:adjustRightInd w:val="0"/>
              <w:rPr>
                <w:rFonts w:cs="Arial"/>
                <w:b/>
                <w:sz w:val="20"/>
                <w:szCs w:val="20"/>
              </w:rPr>
            </w:pPr>
            <w:r w:rsidRPr="00811742">
              <w:rPr>
                <w:rFonts w:cs="Arial"/>
                <w:b/>
                <w:sz w:val="20"/>
                <w:szCs w:val="20"/>
              </w:rPr>
              <w:t>Satisf</w:t>
            </w:r>
            <w:r w:rsidR="00887C2E" w:rsidRPr="00811742">
              <w:rPr>
                <w:rFonts w:cs="Arial"/>
                <w:b/>
                <w:sz w:val="20"/>
                <w:szCs w:val="20"/>
              </w:rPr>
              <w:t xml:space="preserve">actory response to </w:t>
            </w:r>
            <w:r w:rsidRPr="00811742">
              <w:rPr>
                <w:rFonts w:cs="Arial"/>
                <w:b/>
                <w:sz w:val="20"/>
                <w:szCs w:val="20"/>
              </w:rPr>
              <w:t xml:space="preserve"> requirements</w:t>
            </w:r>
          </w:p>
        </w:tc>
        <w:tc>
          <w:tcPr>
            <w:tcW w:w="1559" w:type="dxa"/>
            <w:vAlign w:val="center"/>
          </w:tcPr>
          <w:p w14:paraId="7C871A43" w14:textId="55D856AD"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Partially meets </w:t>
            </w:r>
            <w:r w:rsidR="00FB4E7D" w:rsidRPr="00811742">
              <w:rPr>
                <w:rFonts w:cs="Arial"/>
                <w:b/>
                <w:sz w:val="20"/>
                <w:szCs w:val="20"/>
              </w:rPr>
              <w:t xml:space="preserve"> requirements</w:t>
            </w:r>
          </w:p>
        </w:tc>
        <w:tc>
          <w:tcPr>
            <w:tcW w:w="1701" w:type="dxa"/>
          </w:tcPr>
          <w:p w14:paraId="024D6ACE" w14:textId="77777777" w:rsidR="00FB4E7D" w:rsidRPr="00811742" w:rsidRDefault="00FB4E7D" w:rsidP="00BF2533">
            <w:pPr>
              <w:autoSpaceDE w:val="0"/>
              <w:autoSpaceDN w:val="0"/>
              <w:adjustRightInd w:val="0"/>
              <w:rPr>
                <w:rFonts w:cs="Arial"/>
                <w:b/>
                <w:sz w:val="20"/>
                <w:szCs w:val="20"/>
              </w:rPr>
            </w:pPr>
          </w:p>
          <w:p w14:paraId="69601FB1" w14:textId="03A9D237" w:rsidR="00FB4E7D" w:rsidRPr="00811742" w:rsidRDefault="00887C2E" w:rsidP="00BF2533">
            <w:pPr>
              <w:autoSpaceDE w:val="0"/>
              <w:autoSpaceDN w:val="0"/>
              <w:adjustRightInd w:val="0"/>
              <w:rPr>
                <w:rFonts w:cs="Arial"/>
                <w:b/>
                <w:sz w:val="20"/>
                <w:szCs w:val="20"/>
              </w:rPr>
            </w:pPr>
            <w:r w:rsidRPr="00811742">
              <w:rPr>
                <w:rFonts w:cs="Arial"/>
                <w:b/>
                <w:sz w:val="20"/>
                <w:szCs w:val="20"/>
              </w:rPr>
              <w:t>Weak response to</w:t>
            </w:r>
            <w:r w:rsidR="00FB4E7D" w:rsidRPr="00811742">
              <w:rPr>
                <w:rFonts w:cs="Arial"/>
                <w:b/>
                <w:sz w:val="20"/>
                <w:szCs w:val="20"/>
              </w:rPr>
              <w:t xml:space="preserve"> requirements</w:t>
            </w:r>
          </w:p>
        </w:tc>
        <w:tc>
          <w:tcPr>
            <w:tcW w:w="1276" w:type="dxa"/>
            <w:vAlign w:val="center"/>
          </w:tcPr>
          <w:p w14:paraId="66078468" w14:textId="4829098C" w:rsidR="00FB4E7D" w:rsidRPr="00811742" w:rsidRDefault="00FB4E7D" w:rsidP="00BF2533">
            <w:pPr>
              <w:autoSpaceDE w:val="0"/>
              <w:autoSpaceDN w:val="0"/>
              <w:adjustRightInd w:val="0"/>
              <w:rPr>
                <w:rFonts w:cs="Arial"/>
                <w:b/>
                <w:sz w:val="20"/>
                <w:szCs w:val="20"/>
              </w:rPr>
            </w:pPr>
            <w:r w:rsidRPr="00811742">
              <w:rPr>
                <w:rFonts w:cs="Arial"/>
                <w:b/>
                <w:sz w:val="20"/>
                <w:szCs w:val="20"/>
              </w:rPr>
              <w:t>Fails to meet criteria/no answer provided</w:t>
            </w:r>
          </w:p>
        </w:tc>
      </w:tr>
      <w:tr w:rsidR="00FB4E7D" w14:paraId="2B78F20A" w14:textId="77777777" w:rsidTr="00FB4E7D">
        <w:tc>
          <w:tcPr>
            <w:tcW w:w="1555" w:type="dxa"/>
            <w:vAlign w:val="center"/>
          </w:tcPr>
          <w:p w14:paraId="563E6387" w14:textId="77777777" w:rsidR="00FB4E7D" w:rsidRPr="00811742" w:rsidRDefault="00FB4E7D" w:rsidP="00BF2533">
            <w:pPr>
              <w:autoSpaceDE w:val="0"/>
              <w:autoSpaceDN w:val="0"/>
              <w:adjustRightInd w:val="0"/>
              <w:jc w:val="center"/>
              <w:rPr>
                <w:rFonts w:cs="Arial"/>
              </w:rPr>
            </w:pPr>
            <w:r w:rsidRPr="00811742">
              <w:rPr>
                <w:rFonts w:cs="Arial"/>
              </w:rPr>
              <w:t>100</w:t>
            </w:r>
          </w:p>
        </w:tc>
        <w:tc>
          <w:tcPr>
            <w:tcW w:w="1555" w:type="dxa"/>
          </w:tcPr>
          <w:p w14:paraId="0FF9F0A8" w14:textId="0B0650B3" w:rsidR="00FB4E7D" w:rsidRPr="00811742" w:rsidRDefault="00FB4E7D" w:rsidP="00BF2533">
            <w:pPr>
              <w:autoSpaceDE w:val="0"/>
              <w:autoSpaceDN w:val="0"/>
              <w:adjustRightInd w:val="0"/>
              <w:jc w:val="center"/>
              <w:rPr>
                <w:rFonts w:cs="Arial"/>
              </w:rPr>
            </w:pPr>
            <w:r w:rsidRPr="00811742">
              <w:rPr>
                <w:rFonts w:cs="Arial"/>
              </w:rPr>
              <w:t>75</w:t>
            </w:r>
          </w:p>
        </w:tc>
        <w:tc>
          <w:tcPr>
            <w:tcW w:w="1705" w:type="dxa"/>
            <w:vAlign w:val="center"/>
          </w:tcPr>
          <w:p w14:paraId="327D279B" w14:textId="079A54F6" w:rsidR="00FB4E7D" w:rsidRPr="00811742" w:rsidRDefault="00FB4E7D" w:rsidP="00BF2533">
            <w:pPr>
              <w:autoSpaceDE w:val="0"/>
              <w:autoSpaceDN w:val="0"/>
              <w:adjustRightInd w:val="0"/>
              <w:jc w:val="center"/>
              <w:rPr>
                <w:rFonts w:cs="Arial"/>
              </w:rPr>
            </w:pPr>
            <w:r w:rsidRPr="00811742">
              <w:rPr>
                <w:rFonts w:cs="Arial"/>
              </w:rPr>
              <w:t>60</w:t>
            </w:r>
          </w:p>
        </w:tc>
        <w:tc>
          <w:tcPr>
            <w:tcW w:w="1559" w:type="dxa"/>
            <w:vAlign w:val="center"/>
          </w:tcPr>
          <w:p w14:paraId="06653EED" w14:textId="2FC2B1B9" w:rsidR="00FB4E7D" w:rsidRPr="00811742" w:rsidRDefault="00FB4E7D" w:rsidP="00BF2533">
            <w:pPr>
              <w:autoSpaceDE w:val="0"/>
              <w:autoSpaceDN w:val="0"/>
              <w:adjustRightInd w:val="0"/>
              <w:jc w:val="center"/>
              <w:rPr>
                <w:rFonts w:cs="Arial"/>
              </w:rPr>
            </w:pPr>
            <w:r w:rsidRPr="00811742">
              <w:rPr>
                <w:rFonts w:cs="Arial"/>
              </w:rPr>
              <w:t>35</w:t>
            </w:r>
          </w:p>
        </w:tc>
        <w:tc>
          <w:tcPr>
            <w:tcW w:w="1701" w:type="dxa"/>
          </w:tcPr>
          <w:p w14:paraId="26CFF8AC" w14:textId="787B8048" w:rsidR="00FB4E7D" w:rsidRPr="00811742" w:rsidRDefault="00FB4E7D" w:rsidP="00BF2533">
            <w:pPr>
              <w:autoSpaceDE w:val="0"/>
              <w:autoSpaceDN w:val="0"/>
              <w:adjustRightInd w:val="0"/>
              <w:jc w:val="center"/>
              <w:rPr>
                <w:rFonts w:cs="Arial"/>
              </w:rPr>
            </w:pPr>
            <w:r w:rsidRPr="00811742">
              <w:rPr>
                <w:rFonts w:cs="Arial"/>
              </w:rPr>
              <w:t>20</w:t>
            </w:r>
          </w:p>
        </w:tc>
        <w:tc>
          <w:tcPr>
            <w:tcW w:w="1276" w:type="dxa"/>
            <w:vAlign w:val="center"/>
          </w:tcPr>
          <w:p w14:paraId="752BC6DD" w14:textId="27ACAF5B" w:rsidR="00FB4E7D" w:rsidRPr="00811742" w:rsidRDefault="00FB4E7D" w:rsidP="00BF2533">
            <w:pPr>
              <w:autoSpaceDE w:val="0"/>
              <w:autoSpaceDN w:val="0"/>
              <w:adjustRightInd w:val="0"/>
              <w:jc w:val="center"/>
              <w:rPr>
                <w:rFonts w:cs="Arial"/>
              </w:rPr>
            </w:pPr>
            <w:r w:rsidRPr="00811742">
              <w:rPr>
                <w:rFonts w:cs="Arial"/>
              </w:rPr>
              <w:t>0</w:t>
            </w:r>
          </w:p>
        </w:tc>
      </w:tr>
    </w:tbl>
    <w:p w14:paraId="59EA36E2" w14:textId="77777777" w:rsidR="00BF2533" w:rsidRDefault="00BF2533" w:rsidP="00CF330E">
      <w:pPr>
        <w:autoSpaceDE w:val="0"/>
        <w:autoSpaceDN w:val="0"/>
        <w:adjustRightInd w:val="0"/>
        <w:rPr>
          <w:rFonts w:cs="Arial"/>
        </w:rPr>
      </w:pPr>
    </w:p>
    <w:p w14:paraId="2FFB2D3D" w14:textId="68277940" w:rsidR="00811742" w:rsidRPr="00811742" w:rsidRDefault="001963C9" w:rsidP="00811742">
      <w:pPr>
        <w:autoSpaceDE w:val="0"/>
        <w:autoSpaceDN w:val="0"/>
        <w:adjustRightInd w:val="0"/>
        <w:ind w:left="737" w:hanging="737"/>
        <w:contextualSpacing/>
        <w:rPr>
          <w:rFonts w:cs="Arial"/>
          <w:b/>
          <w:strike/>
        </w:rPr>
      </w:pPr>
      <w:r w:rsidRPr="00DB0E93">
        <w:rPr>
          <w:rFonts w:cs="Arial"/>
          <w:b/>
        </w:rPr>
        <w:t>9.4</w:t>
      </w:r>
      <w:r w:rsidRPr="00DB0E93">
        <w:rPr>
          <w:rFonts w:cs="Arial"/>
          <w:b/>
        </w:rPr>
        <w:tab/>
      </w:r>
      <w:r w:rsidR="00811742" w:rsidRPr="00811742">
        <w:rPr>
          <w:rFonts w:cs="Arial"/>
          <w:b/>
        </w:rPr>
        <w:t>The award o</w:t>
      </w:r>
      <w:r w:rsidR="00B12BC6">
        <w:rPr>
          <w:rFonts w:cs="Arial"/>
          <w:b/>
        </w:rPr>
        <w:t xml:space="preserve">f contract will only be made if your responses to </w:t>
      </w:r>
      <w:r w:rsidR="00811742" w:rsidRPr="00811742">
        <w:rPr>
          <w:rFonts w:cs="Arial"/>
          <w:b/>
        </w:rPr>
        <w:t xml:space="preserve">the generic questions 1, 2 and the specific question 1, score a minimum of 60, “Satisfactory response to specification requirements”. </w:t>
      </w:r>
    </w:p>
    <w:p w14:paraId="0948605C" w14:textId="5A98B88A" w:rsidR="004540DF" w:rsidRPr="00811742" w:rsidRDefault="004540DF" w:rsidP="00621EFE">
      <w:pPr>
        <w:autoSpaceDE w:val="0"/>
        <w:autoSpaceDN w:val="0"/>
        <w:adjustRightInd w:val="0"/>
        <w:ind w:left="737" w:hanging="737"/>
        <w:contextualSpacing/>
        <w:rPr>
          <w:rFonts w:cs="Arial"/>
          <w:b/>
          <w:strike/>
        </w:rPr>
      </w:pPr>
    </w:p>
    <w:p w14:paraId="3933AF79" w14:textId="77777777" w:rsidR="00351B82" w:rsidRPr="00811742" w:rsidRDefault="00351B82" w:rsidP="00CF330E">
      <w:pPr>
        <w:autoSpaceDE w:val="0"/>
        <w:autoSpaceDN w:val="0"/>
        <w:adjustRightInd w:val="0"/>
        <w:rPr>
          <w:rFonts w:cs="Arial"/>
        </w:rPr>
      </w:pPr>
    </w:p>
    <w:p w14:paraId="38A55E3F" w14:textId="0DD61DB1" w:rsidR="004540DF" w:rsidRPr="00811742" w:rsidRDefault="00351B82" w:rsidP="00CF330E">
      <w:pPr>
        <w:autoSpaceDE w:val="0"/>
        <w:autoSpaceDN w:val="0"/>
        <w:adjustRightInd w:val="0"/>
        <w:rPr>
          <w:rFonts w:cs="Arial"/>
        </w:rPr>
      </w:pPr>
      <w:r w:rsidRPr="00811742">
        <w:rPr>
          <w:rFonts w:cs="Arial"/>
          <w:b/>
        </w:rPr>
        <w:t>9.5</w:t>
      </w:r>
      <w:r w:rsidRPr="00811742">
        <w:rPr>
          <w:rFonts w:cs="Arial"/>
        </w:rPr>
        <w:t xml:space="preserve">      </w:t>
      </w:r>
      <w:r w:rsidR="008B470E" w:rsidRPr="00811742">
        <w:rPr>
          <w:rFonts w:cs="Arial"/>
          <w:b/>
        </w:rPr>
        <w:t>Question 4</w:t>
      </w:r>
      <w:r w:rsidRPr="00811742">
        <w:rPr>
          <w:rFonts w:cs="Arial"/>
          <w:b/>
        </w:rPr>
        <w:t xml:space="preserve"> is weighted by 2.</w:t>
      </w:r>
    </w:p>
    <w:p w14:paraId="35CA5395" w14:textId="77777777" w:rsidR="00351B82" w:rsidRPr="00351B82" w:rsidRDefault="00351B82" w:rsidP="00CF330E">
      <w:pPr>
        <w:autoSpaceDE w:val="0"/>
        <w:autoSpaceDN w:val="0"/>
        <w:adjustRightInd w:val="0"/>
        <w:rPr>
          <w:rFonts w:cs="Arial"/>
          <w:color w:val="C00000"/>
        </w:rPr>
      </w:pPr>
    </w:p>
    <w:p w14:paraId="3B1D72E6" w14:textId="77777777"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73CDBD7D" w14:textId="77777777" w:rsidR="00043B92" w:rsidRPr="00043B92" w:rsidRDefault="00043B92" w:rsidP="00043B92">
      <w:pPr>
        <w:pStyle w:val="ListParagraph"/>
        <w:autoSpaceDE w:val="0"/>
        <w:autoSpaceDN w:val="0"/>
        <w:adjustRightInd w:val="0"/>
        <w:ind w:left="737"/>
        <w:rPr>
          <w:rFonts w:cs="Arial"/>
        </w:rPr>
      </w:pPr>
    </w:p>
    <w:p w14:paraId="36EB5FBE"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7EC4D542" w14:textId="77777777" w:rsidR="002F1400" w:rsidRDefault="002F1400" w:rsidP="002F1400">
      <w:pPr>
        <w:autoSpaceDE w:val="0"/>
        <w:autoSpaceDN w:val="0"/>
        <w:adjustRightInd w:val="0"/>
        <w:rPr>
          <w:rFonts w:cs="Arial"/>
        </w:rPr>
      </w:pPr>
    </w:p>
    <w:p w14:paraId="603651FD" w14:textId="77777777" w:rsidR="00043B92" w:rsidRPr="001963C9" w:rsidRDefault="001963C9" w:rsidP="00621EFE">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1EF4516C" w14:textId="77777777" w:rsidR="002F1400" w:rsidRDefault="002F1400" w:rsidP="002F1400">
      <w:pPr>
        <w:autoSpaceDE w:val="0"/>
        <w:autoSpaceDN w:val="0"/>
        <w:adjustRightInd w:val="0"/>
        <w:rPr>
          <w:rFonts w:cs="Arial"/>
          <w:b/>
        </w:rPr>
      </w:pPr>
    </w:p>
    <w:p w14:paraId="0C5F2558" w14:textId="77777777" w:rsidR="000A0640" w:rsidRDefault="000A0640" w:rsidP="00CF330E">
      <w:pPr>
        <w:autoSpaceDE w:val="0"/>
        <w:autoSpaceDN w:val="0"/>
        <w:adjustRightInd w:val="0"/>
        <w:rPr>
          <w:rFonts w:cs="Arial"/>
        </w:rPr>
      </w:pPr>
    </w:p>
    <w:p w14:paraId="392867ED" w14:textId="522776F6" w:rsidR="00CF330E" w:rsidRPr="007E152F" w:rsidRDefault="00182F60" w:rsidP="00523919">
      <w:pPr>
        <w:pStyle w:val="Heading4"/>
        <w:rPr>
          <w:rFonts w:ascii="Arial" w:hAnsi="Arial" w:cs="Arial"/>
          <w:b/>
          <w:i w:val="0"/>
          <w:color w:val="auto"/>
        </w:rPr>
      </w:pPr>
      <w:bookmarkStart w:id="9" w:name="_TUPE_AND_PENSIONS"/>
      <w:bookmarkEnd w:id="9"/>
      <w:r>
        <w:rPr>
          <w:rFonts w:ascii="Arial" w:hAnsi="Arial" w:cs="Arial"/>
          <w:b/>
          <w:i w:val="0"/>
          <w:color w:val="auto"/>
        </w:rPr>
        <w:t>11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E27C976" w14:textId="77777777" w:rsidR="007E152F" w:rsidRPr="007E152F" w:rsidRDefault="007E152F" w:rsidP="007E152F">
      <w:pPr>
        <w:pStyle w:val="ListParagraph"/>
        <w:autoSpaceDE w:val="0"/>
        <w:autoSpaceDN w:val="0"/>
        <w:adjustRightInd w:val="0"/>
        <w:ind w:left="737"/>
        <w:rPr>
          <w:rFonts w:cs="Arial"/>
        </w:rPr>
      </w:pPr>
    </w:p>
    <w:p w14:paraId="37688FF4" w14:textId="08EF54DF"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182F60">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4167668C" w14:textId="77777777" w:rsidR="00BF2533" w:rsidRDefault="00BF2533" w:rsidP="00CF330E">
      <w:pPr>
        <w:autoSpaceDE w:val="0"/>
        <w:autoSpaceDN w:val="0"/>
        <w:adjustRightInd w:val="0"/>
        <w:rPr>
          <w:rFonts w:cs="Arial"/>
        </w:rPr>
      </w:pPr>
    </w:p>
    <w:p w14:paraId="36D5D9B5" w14:textId="349A8313"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182F60">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450DCE38" w14:textId="77777777" w:rsidR="00CF330E" w:rsidRDefault="00CF330E" w:rsidP="00CF330E">
      <w:pPr>
        <w:autoSpaceDE w:val="0"/>
        <w:autoSpaceDN w:val="0"/>
        <w:adjustRightInd w:val="0"/>
        <w:rPr>
          <w:rFonts w:cs="Arial"/>
        </w:rPr>
      </w:pPr>
    </w:p>
    <w:p w14:paraId="3DAD0F8A" w14:textId="5F59C653" w:rsidR="00E47D82" w:rsidRDefault="00182F60" w:rsidP="00621EFE">
      <w:pPr>
        <w:autoSpaceDE w:val="0"/>
        <w:autoSpaceDN w:val="0"/>
        <w:adjustRightInd w:val="0"/>
        <w:ind w:left="737" w:hanging="737"/>
        <w:contextualSpacing/>
        <w:rPr>
          <w:rFonts w:cs="Arial"/>
        </w:rPr>
      </w:pPr>
      <w:r>
        <w:rPr>
          <w:rFonts w:cs="Arial"/>
          <w:b/>
        </w:rPr>
        <w:t>11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2031737F" w14:textId="6255AE9F"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24288277" w14:textId="77777777" w:rsidR="0050604A" w:rsidRDefault="0050604A" w:rsidP="004540DF">
      <w:pPr>
        <w:autoSpaceDE w:val="0"/>
        <w:autoSpaceDN w:val="0"/>
        <w:adjustRightInd w:val="0"/>
        <w:rPr>
          <w:rFonts w:cs="Arial"/>
          <w:b/>
          <w:u w:val="single"/>
        </w:rPr>
      </w:pPr>
    </w:p>
    <w:p w14:paraId="70093BC5" w14:textId="77777777" w:rsidR="00C46622" w:rsidRDefault="00C46622" w:rsidP="004540DF">
      <w:pPr>
        <w:autoSpaceDE w:val="0"/>
        <w:autoSpaceDN w:val="0"/>
        <w:adjustRightInd w:val="0"/>
        <w:rPr>
          <w:rFonts w:cs="Arial"/>
          <w:b/>
          <w:u w:val="single"/>
        </w:rPr>
      </w:pPr>
    </w:p>
    <w:p w14:paraId="2D46EA94" w14:textId="77777777" w:rsidR="00C46622" w:rsidRDefault="00C46622" w:rsidP="004540DF">
      <w:pPr>
        <w:autoSpaceDE w:val="0"/>
        <w:autoSpaceDN w:val="0"/>
        <w:adjustRightInd w:val="0"/>
        <w:rPr>
          <w:rFonts w:cs="Arial"/>
          <w:b/>
          <w:u w:val="single"/>
        </w:rPr>
      </w:pPr>
    </w:p>
    <w:p w14:paraId="14A20CE8" w14:textId="77777777" w:rsidR="00C46622" w:rsidRDefault="00C46622" w:rsidP="004540DF">
      <w:pPr>
        <w:autoSpaceDE w:val="0"/>
        <w:autoSpaceDN w:val="0"/>
        <w:adjustRightInd w:val="0"/>
        <w:rPr>
          <w:rFonts w:cs="Arial"/>
          <w:b/>
          <w:u w:val="single"/>
        </w:rPr>
      </w:pPr>
    </w:p>
    <w:p w14:paraId="27D5CB4B" w14:textId="77777777" w:rsidR="00C46622" w:rsidRDefault="00C46622" w:rsidP="004540DF">
      <w:pPr>
        <w:autoSpaceDE w:val="0"/>
        <w:autoSpaceDN w:val="0"/>
        <w:adjustRightInd w:val="0"/>
        <w:rPr>
          <w:rFonts w:cs="Arial"/>
          <w:b/>
          <w:u w:val="single"/>
        </w:rPr>
      </w:pPr>
    </w:p>
    <w:p w14:paraId="4FE4B9C3" w14:textId="77777777" w:rsidR="00C46622" w:rsidRDefault="00C46622" w:rsidP="004540DF">
      <w:pPr>
        <w:autoSpaceDE w:val="0"/>
        <w:autoSpaceDN w:val="0"/>
        <w:adjustRightInd w:val="0"/>
        <w:rPr>
          <w:rFonts w:cs="Arial"/>
          <w:b/>
          <w:u w:val="single"/>
        </w:rPr>
      </w:pPr>
    </w:p>
    <w:p w14:paraId="14B74C8D" w14:textId="77777777" w:rsidR="00C46622" w:rsidRDefault="00C46622" w:rsidP="004540DF">
      <w:pPr>
        <w:autoSpaceDE w:val="0"/>
        <w:autoSpaceDN w:val="0"/>
        <w:adjustRightInd w:val="0"/>
        <w:rPr>
          <w:rFonts w:cs="Arial"/>
          <w:b/>
          <w:u w:val="single"/>
        </w:rPr>
      </w:pPr>
    </w:p>
    <w:p w14:paraId="5700877A" w14:textId="77777777" w:rsidR="00C46622" w:rsidRDefault="00C46622" w:rsidP="004540DF">
      <w:pPr>
        <w:autoSpaceDE w:val="0"/>
        <w:autoSpaceDN w:val="0"/>
        <w:adjustRightInd w:val="0"/>
        <w:rPr>
          <w:rFonts w:cs="Arial"/>
          <w:b/>
          <w:u w:val="single"/>
        </w:rPr>
      </w:pPr>
    </w:p>
    <w:p w14:paraId="4A5A2D62" w14:textId="77777777" w:rsidR="00C46622" w:rsidRDefault="00C46622" w:rsidP="004540DF">
      <w:pPr>
        <w:autoSpaceDE w:val="0"/>
        <w:autoSpaceDN w:val="0"/>
        <w:adjustRightInd w:val="0"/>
        <w:rPr>
          <w:rFonts w:cs="Arial"/>
          <w:b/>
          <w:u w:val="single"/>
        </w:rPr>
      </w:pPr>
    </w:p>
    <w:p w14:paraId="008BEF2F" w14:textId="77777777" w:rsidR="00C46622" w:rsidRDefault="00C46622" w:rsidP="004540DF">
      <w:pPr>
        <w:autoSpaceDE w:val="0"/>
        <w:autoSpaceDN w:val="0"/>
        <w:adjustRightInd w:val="0"/>
        <w:rPr>
          <w:rFonts w:cs="Arial"/>
          <w:b/>
          <w:u w:val="single"/>
        </w:rPr>
      </w:pPr>
    </w:p>
    <w:p w14:paraId="136384BE" w14:textId="77777777" w:rsidR="00C46622" w:rsidRDefault="00C46622" w:rsidP="004540DF">
      <w:pPr>
        <w:autoSpaceDE w:val="0"/>
        <w:autoSpaceDN w:val="0"/>
        <w:adjustRightInd w:val="0"/>
        <w:rPr>
          <w:rFonts w:cs="Arial"/>
          <w:b/>
          <w:u w:val="single"/>
        </w:rPr>
      </w:pPr>
    </w:p>
    <w:p w14:paraId="6BE81602" w14:textId="77777777" w:rsidR="00C46622" w:rsidRDefault="00C46622" w:rsidP="004540DF">
      <w:pPr>
        <w:autoSpaceDE w:val="0"/>
        <w:autoSpaceDN w:val="0"/>
        <w:adjustRightInd w:val="0"/>
        <w:rPr>
          <w:rFonts w:cs="Arial"/>
          <w:b/>
          <w:u w:val="single"/>
        </w:rPr>
      </w:pPr>
    </w:p>
    <w:p w14:paraId="41A13DC7" w14:textId="77777777" w:rsidR="00C46622" w:rsidRDefault="00C46622" w:rsidP="004540DF">
      <w:pPr>
        <w:autoSpaceDE w:val="0"/>
        <w:autoSpaceDN w:val="0"/>
        <w:adjustRightInd w:val="0"/>
        <w:rPr>
          <w:rFonts w:cs="Arial"/>
          <w:b/>
          <w:u w:val="single"/>
        </w:rPr>
      </w:pPr>
    </w:p>
    <w:p w14:paraId="61CBE4DD" w14:textId="77777777" w:rsidR="00C46622" w:rsidRDefault="00C46622" w:rsidP="004540DF">
      <w:pPr>
        <w:autoSpaceDE w:val="0"/>
        <w:autoSpaceDN w:val="0"/>
        <w:adjustRightInd w:val="0"/>
        <w:rPr>
          <w:rFonts w:cs="Arial"/>
          <w:b/>
          <w:u w:val="single"/>
        </w:rPr>
      </w:pPr>
    </w:p>
    <w:p w14:paraId="6617EFDD" w14:textId="77777777" w:rsidR="00C46622" w:rsidRDefault="00C46622" w:rsidP="004540DF">
      <w:pPr>
        <w:autoSpaceDE w:val="0"/>
        <w:autoSpaceDN w:val="0"/>
        <w:adjustRightInd w:val="0"/>
        <w:rPr>
          <w:rFonts w:cs="Arial"/>
          <w:b/>
          <w:u w:val="single"/>
        </w:rPr>
      </w:pPr>
    </w:p>
    <w:p w14:paraId="3F59DB9C" w14:textId="77777777" w:rsidR="00C46622" w:rsidRDefault="00C46622" w:rsidP="004540DF">
      <w:pPr>
        <w:autoSpaceDE w:val="0"/>
        <w:autoSpaceDN w:val="0"/>
        <w:adjustRightInd w:val="0"/>
        <w:rPr>
          <w:rFonts w:cs="Arial"/>
          <w:b/>
          <w:u w:val="single"/>
        </w:rPr>
      </w:pPr>
    </w:p>
    <w:p w14:paraId="754ABFD8" w14:textId="77777777" w:rsidR="00C46622" w:rsidRDefault="00C46622" w:rsidP="004540DF">
      <w:pPr>
        <w:autoSpaceDE w:val="0"/>
        <w:autoSpaceDN w:val="0"/>
        <w:adjustRightInd w:val="0"/>
        <w:rPr>
          <w:rFonts w:cs="Arial"/>
          <w:b/>
          <w:u w:val="single"/>
        </w:rPr>
      </w:pPr>
    </w:p>
    <w:p w14:paraId="4FAEA8F2" w14:textId="77777777" w:rsidR="00C46622" w:rsidRDefault="00C46622" w:rsidP="004540DF">
      <w:pPr>
        <w:autoSpaceDE w:val="0"/>
        <w:autoSpaceDN w:val="0"/>
        <w:adjustRightInd w:val="0"/>
        <w:rPr>
          <w:rFonts w:cs="Arial"/>
          <w:b/>
          <w:u w:val="single"/>
        </w:rPr>
      </w:pPr>
    </w:p>
    <w:p w14:paraId="7A941FE8" w14:textId="77777777" w:rsidR="00C46622" w:rsidRDefault="00C46622" w:rsidP="004540DF">
      <w:pPr>
        <w:autoSpaceDE w:val="0"/>
        <w:autoSpaceDN w:val="0"/>
        <w:adjustRightInd w:val="0"/>
        <w:rPr>
          <w:rFonts w:cs="Arial"/>
          <w:b/>
          <w:u w:val="single"/>
        </w:rPr>
      </w:pPr>
    </w:p>
    <w:p w14:paraId="1F98F8E0" w14:textId="77777777" w:rsidR="00C46622" w:rsidRDefault="00C46622" w:rsidP="004540DF">
      <w:pPr>
        <w:autoSpaceDE w:val="0"/>
        <w:autoSpaceDN w:val="0"/>
        <w:adjustRightInd w:val="0"/>
        <w:rPr>
          <w:rFonts w:cs="Arial"/>
          <w:b/>
          <w:u w:val="single"/>
        </w:rPr>
      </w:pPr>
    </w:p>
    <w:p w14:paraId="4A906AF0" w14:textId="77777777" w:rsidR="00C46622" w:rsidRDefault="00C46622" w:rsidP="004540DF">
      <w:pPr>
        <w:autoSpaceDE w:val="0"/>
        <w:autoSpaceDN w:val="0"/>
        <w:adjustRightInd w:val="0"/>
        <w:rPr>
          <w:rFonts w:cs="Arial"/>
          <w:b/>
          <w:u w:val="single"/>
        </w:rPr>
      </w:pPr>
    </w:p>
    <w:p w14:paraId="2163508E" w14:textId="77777777" w:rsidR="00C46622" w:rsidRDefault="00C46622" w:rsidP="004540DF">
      <w:pPr>
        <w:autoSpaceDE w:val="0"/>
        <w:autoSpaceDN w:val="0"/>
        <w:adjustRightInd w:val="0"/>
        <w:rPr>
          <w:rFonts w:cs="Arial"/>
          <w:b/>
          <w:u w:val="single"/>
        </w:rPr>
      </w:pPr>
    </w:p>
    <w:p w14:paraId="7A16297B" w14:textId="77777777" w:rsidR="00C46622" w:rsidRDefault="00C46622" w:rsidP="004540DF">
      <w:pPr>
        <w:autoSpaceDE w:val="0"/>
        <w:autoSpaceDN w:val="0"/>
        <w:adjustRightInd w:val="0"/>
        <w:rPr>
          <w:rFonts w:cs="Arial"/>
          <w:b/>
          <w:u w:val="single"/>
        </w:rPr>
      </w:pPr>
    </w:p>
    <w:p w14:paraId="3F4241FA" w14:textId="77777777" w:rsidR="00C46622" w:rsidRDefault="00C46622" w:rsidP="004540DF">
      <w:pPr>
        <w:autoSpaceDE w:val="0"/>
        <w:autoSpaceDN w:val="0"/>
        <w:adjustRightInd w:val="0"/>
        <w:rPr>
          <w:rFonts w:cs="Arial"/>
          <w:b/>
          <w:u w:val="single"/>
        </w:rPr>
      </w:pPr>
    </w:p>
    <w:p w14:paraId="6BE9FC0B" w14:textId="77777777" w:rsidR="00C46622" w:rsidRDefault="00C46622" w:rsidP="004540DF">
      <w:pPr>
        <w:autoSpaceDE w:val="0"/>
        <w:autoSpaceDN w:val="0"/>
        <w:adjustRightInd w:val="0"/>
        <w:rPr>
          <w:rFonts w:cs="Arial"/>
          <w:b/>
          <w:u w:val="single"/>
        </w:rPr>
      </w:pPr>
    </w:p>
    <w:p w14:paraId="0A77253D" w14:textId="77777777" w:rsidR="00C46622" w:rsidRDefault="00C46622" w:rsidP="004540DF">
      <w:pPr>
        <w:autoSpaceDE w:val="0"/>
        <w:autoSpaceDN w:val="0"/>
        <w:adjustRightInd w:val="0"/>
        <w:rPr>
          <w:rFonts w:cs="Arial"/>
          <w:b/>
          <w:u w:val="single"/>
        </w:rPr>
      </w:pPr>
    </w:p>
    <w:p w14:paraId="17DC56BA" w14:textId="77777777" w:rsidR="00C46622" w:rsidRDefault="00C46622" w:rsidP="004540DF">
      <w:pPr>
        <w:autoSpaceDE w:val="0"/>
        <w:autoSpaceDN w:val="0"/>
        <w:adjustRightInd w:val="0"/>
        <w:rPr>
          <w:rFonts w:cs="Arial"/>
          <w:b/>
          <w:u w:val="single"/>
        </w:rPr>
      </w:pPr>
    </w:p>
    <w:p w14:paraId="49A72F5D" w14:textId="77777777" w:rsidR="00BF2533" w:rsidRPr="00BF7F80" w:rsidRDefault="002F1400" w:rsidP="004540DF">
      <w:pPr>
        <w:autoSpaceDE w:val="0"/>
        <w:autoSpaceDN w:val="0"/>
        <w:adjustRightInd w:val="0"/>
        <w:rPr>
          <w:rFonts w:cs="Arial"/>
          <w:b/>
          <w:u w:val="single"/>
        </w:rPr>
      </w:pPr>
      <w:bookmarkStart w:id="10" w:name="_GoBack"/>
      <w:bookmarkEnd w:id="10"/>
      <w:r w:rsidRPr="00BF7F80">
        <w:rPr>
          <w:rFonts w:cs="Arial"/>
          <w:b/>
          <w:u w:val="single"/>
        </w:rPr>
        <w:lastRenderedPageBreak/>
        <w:t>ANNEX A</w:t>
      </w:r>
    </w:p>
    <w:p w14:paraId="2DD0D043" w14:textId="77777777" w:rsidR="002F1400" w:rsidRDefault="002F1400" w:rsidP="004540DF">
      <w:pPr>
        <w:autoSpaceDE w:val="0"/>
        <w:autoSpaceDN w:val="0"/>
        <w:adjustRightInd w:val="0"/>
        <w:rPr>
          <w:rFonts w:cs="Arial"/>
        </w:rPr>
      </w:pPr>
    </w:p>
    <w:tbl>
      <w:tblPr>
        <w:tblW w:w="9932" w:type="dxa"/>
        <w:tblInd w:w="-44" w:type="dxa"/>
        <w:tblLook w:val="04A0" w:firstRow="1" w:lastRow="0" w:firstColumn="1" w:lastColumn="0" w:noHBand="0" w:noVBand="1"/>
      </w:tblPr>
      <w:tblGrid>
        <w:gridCol w:w="1607"/>
        <w:gridCol w:w="828"/>
        <w:gridCol w:w="1159"/>
        <w:gridCol w:w="1538"/>
        <w:gridCol w:w="4291"/>
        <w:gridCol w:w="509"/>
      </w:tblGrid>
      <w:tr w:rsidR="002F1400" w:rsidRPr="002F1400" w14:paraId="1F0D3239" w14:textId="77777777" w:rsidTr="00D053F6">
        <w:trPr>
          <w:trHeight w:val="594"/>
        </w:trPr>
        <w:tc>
          <w:tcPr>
            <w:tcW w:w="1607" w:type="dxa"/>
            <w:tcBorders>
              <w:top w:val="single" w:sz="4" w:space="0" w:color="auto"/>
              <w:left w:val="single" w:sz="12" w:space="0" w:color="44546A"/>
              <w:bottom w:val="single" w:sz="4" w:space="0" w:color="auto"/>
              <w:right w:val="nil"/>
            </w:tcBorders>
            <w:shd w:val="clear" w:color="000000" w:fill="EDEDED"/>
            <w:vAlign w:val="center"/>
            <w:hideMark/>
          </w:tcPr>
          <w:p w14:paraId="3ED26D23" w14:textId="77777777" w:rsidR="002F1400" w:rsidRPr="00641D64" w:rsidRDefault="002F1400" w:rsidP="002F1400">
            <w:pPr>
              <w:jc w:val="center"/>
              <w:rPr>
                <w:rFonts w:cs="Arial"/>
                <w:b/>
                <w:bCs/>
                <w:sz w:val="20"/>
                <w:szCs w:val="20"/>
              </w:rPr>
            </w:pPr>
            <w:r w:rsidRPr="00641D64">
              <w:rPr>
                <w:rFonts w:cs="Arial"/>
                <w:b/>
                <w:bCs/>
                <w:sz w:val="20"/>
                <w:szCs w:val="20"/>
              </w:rPr>
              <w:t>LEP</w:t>
            </w:r>
          </w:p>
        </w:tc>
        <w:tc>
          <w:tcPr>
            <w:tcW w:w="828"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29B1A68B"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 xml:space="preserve">ITT Ref. </w:t>
            </w:r>
          </w:p>
        </w:tc>
        <w:tc>
          <w:tcPr>
            <w:tcW w:w="1159" w:type="dxa"/>
            <w:tcBorders>
              <w:top w:val="single" w:sz="4" w:space="0" w:color="auto"/>
              <w:left w:val="nil"/>
              <w:bottom w:val="single" w:sz="4" w:space="0" w:color="auto"/>
              <w:right w:val="nil"/>
            </w:tcBorders>
            <w:shd w:val="clear" w:color="000000" w:fill="EDEDED"/>
            <w:noWrap/>
            <w:vAlign w:val="center"/>
            <w:hideMark/>
          </w:tcPr>
          <w:p w14:paraId="1F4ED945"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Number of Contracts</w:t>
            </w:r>
          </w:p>
        </w:tc>
        <w:tc>
          <w:tcPr>
            <w:tcW w:w="153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EF1FD71" w14:textId="77777777" w:rsidR="002F1400" w:rsidRPr="00641D64" w:rsidRDefault="002F1400" w:rsidP="002F1400">
            <w:pPr>
              <w:jc w:val="center"/>
              <w:rPr>
                <w:rFonts w:cs="Arial"/>
                <w:b/>
                <w:bCs/>
                <w:sz w:val="20"/>
                <w:szCs w:val="20"/>
              </w:rPr>
            </w:pPr>
            <w:r w:rsidRPr="00641D64">
              <w:rPr>
                <w:rFonts w:cs="Arial"/>
                <w:b/>
                <w:bCs/>
                <w:sz w:val="20"/>
                <w:szCs w:val="20"/>
              </w:rPr>
              <w:t>Total Amount of ESF</w:t>
            </w:r>
          </w:p>
        </w:tc>
        <w:tc>
          <w:tcPr>
            <w:tcW w:w="4291" w:type="dxa"/>
            <w:tcBorders>
              <w:top w:val="single" w:sz="4" w:space="0" w:color="auto"/>
              <w:left w:val="nil"/>
              <w:bottom w:val="single" w:sz="4" w:space="0" w:color="auto"/>
              <w:right w:val="single" w:sz="4" w:space="0" w:color="auto"/>
            </w:tcBorders>
            <w:shd w:val="clear" w:color="000000" w:fill="D9D9D9"/>
            <w:noWrap/>
            <w:vAlign w:val="bottom"/>
            <w:hideMark/>
          </w:tcPr>
          <w:p w14:paraId="14949592" w14:textId="77777777" w:rsidR="002F1400" w:rsidRPr="00641D64" w:rsidRDefault="002F1400" w:rsidP="002F1400">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14:paraId="233ABA63" w14:textId="77777777" w:rsidR="002F1400" w:rsidRPr="002F1400" w:rsidRDefault="002F1400" w:rsidP="002F1400">
            <w:pPr>
              <w:rPr>
                <w:rFonts w:ascii="Calibri" w:hAnsi="Calibri"/>
                <w:color w:val="000000"/>
                <w:sz w:val="22"/>
                <w:szCs w:val="22"/>
              </w:rPr>
            </w:pPr>
          </w:p>
        </w:tc>
      </w:tr>
      <w:tr w:rsidR="007A7759" w:rsidRPr="002F1400" w14:paraId="3F8D9D0D" w14:textId="77777777" w:rsidTr="00D053F6">
        <w:trPr>
          <w:trHeight w:val="451"/>
        </w:trPr>
        <w:tc>
          <w:tcPr>
            <w:tcW w:w="1607" w:type="dxa"/>
            <w:tcBorders>
              <w:top w:val="single" w:sz="4" w:space="0" w:color="auto"/>
              <w:left w:val="single" w:sz="4" w:space="0" w:color="auto"/>
              <w:bottom w:val="single" w:sz="4" w:space="0" w:color="auto"/>
              <w:right w:val="single" w:sz="4" w:space="0" w:color="auto"/>
            </w:tcBorders>
            <w:shd w:val="clear" w:color="000000" w:fill="D9E1F2"/>
            <w:vAlign w:val="center"/>
          </w:tcPr>
          <w:p w14:paraId="3D03DBC6" w14:textId="37D45B32" w:rsidR="007A7759" w:rsidRPr="00641D64" w:rsidRDefault="00D63DA0" w:rsidP="002F1400">
            <w:pPr>
              <w:jc w:val="center"/>
              <w:rPr>
                <w:rFonts w:cs="Arial"/>
                <w:sz w:val="20"/>
                <w:szCs w:val="20"/>
              </w:rPr>
            </w:pPr>
            <w:r>
              <w:rPr>
                <w:rFonts w:cs="Arial"/>
                <w:sz w:val="20"/>
                <w:szCs w:val="20"/>
              </w:rPr>
              <w:t>Black Country</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58130688" w14:textId="758004A8" w:rsidR="007A7759" w:rsidRPr="00641D64" w:rsidRDefault="00D63DA0" w:rsidP="002F1400">
            <w:pPr>
              <w:jc w:val="center"/>
              <w:rPr>
                <w:rFonts w:cs="Arial"/>
                <w:color w:val="000000"/>
                <w:sz w:val="20"/>
                <w:szCs w:val="20"/>
              </w:rPr>
            </w:pPr>
            <w:r>
              <w:rPr>
                <w:rFonts w:cs="Arial"/>
                <w:color w:val="000000"/>
                <w:sz w:val="20"/>
                <w:szCs w:val="20"/>
              </w:rPr>
              <w:t>30032</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6CEE73CF" w14:textId="545A8BB0" w:rsidR="007A7759" w:rsidRDefault="00362245" w:rsidP="002F1400">
            <w:pPr>
              <w:jc w:val="center"/>
              <w:rPr>
                <w:rFonts w:cs="Arial"/>
                <w:color w:val="000000"/>
                <w:sz w:val="20"/>
                <w:szCs w:val="20"/>
              </w:rPr>
            </w:pPr>
            <w:r>
              <w:rPr>
                <w:rFonts w:cs="Arial"/>
                <w:color w:val="000000"/>
                <w:sz w:val="20"/>
                <w:szCs w:val="20"/>
              </w:rPr>
              <w:t>1</w:t>
            </w:r>
          </w:p>
        </w:tc>
        <w:tc>
          <w:tcPr>
            <w:tcW w:w="1538" w:type="dxa"/>
            <w:tcBorders>
              <w:top w:val="single" w:sz="4" w:space="0" w:color="auto"/>
              <w:left w:val="nil"/>
              <w:bottom w:val="single" w:sz="4" w:space="0" w:color="auto"/>
              <w:right w:val="single" w:sz="4" w:space="0" w:color="auto"/>
            </w:tcBorders>
            <w:shd w:val="clear" w:color="000000" w:fill="D9E1F2"/>
            <w:vAlign w:val="center"/>
          </w:tcPr>
          <w:p w14:paraId="12DDB554" w14:textId="6BC4B1FA" w:rsidR="007A7759" w:rsidRPr="00641D64" w:rsidRDefault="00EB3897" w:rsidP="007014D2">
            <w:pPr>
              <w:rPr>
                <w:rFonts w:cs="Arial"/>
                <w:color w:val="000000"/>
                <w:sz w:val="20"/>
                <w:szCs w:val="20"/>
              </w:rPr>
            </w:pPr>
            <w:r>
              <w:rPr>
                <w:rFonts w:cs="Arial"/>
                <w:color w:val="000000"/>
                <w:sz w:val="20"/>
                <w:szCs w:val="20"/>
              </w:rPr>
              <w:t>£</w:t>
            </w:r>
            <w:r w:rsidR="007014D2">
              <w:rPr>
                <w:rFonts w:cs="Arial"/>
                <w:color w:val="000000"/>
                <w:sz w:val="20"/>
                <w:szCs w:val="20"/>
              </w:rPr>
              <w:t>10,500,000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5E8204FF" w14:textId="1C16F9D6" w:rsidR="007A7759" w:rsidRDefault="007A7759" w:rsidP="002F1400">
            <w:pPr>
              <w:rPr>
                <w:rFonts w:cs="Arial"/>
                <w:color w:val="000000"/>
                <w:sz w:val="20"/>
                <w:szCs w:val="20"/>
              </w:rPr>
            </w:pPr>
            <w:r>
              <w:rPr>
                <w:rFonts w:cs="Arial"/>
                <w:color w:val="000000"/>
                <w:sz w:val="20"/>
                <w:szCs w:val="20"/>
              </w:rPr>
              <w:t xml:space="preserve">1 contract awarded for </w:t>
            </w:r>
            <w:r w:rsidR="00D053F6">
              <w:rPr>
                <w:rFonts w:cs="Arial"/>
                <w:color w:val="000000"/>
                <w:sz w:val="20"/>
                <w:szCs w:val="20"/>
              </w:rPr>
              <w:t xml:space="preserve">both LOTS across </w:t>
            </w:r>
            <w:r>
              <w:rPr>
                <w:rFonts w:cs="Arial"/>
                <w:color w:val="000000"/>
                <w:sz w:val="20"/>
                <w:szCs w:val="20"/>
              </w:rPr>
              <w:t>the whole of the area</w:t>
            </w:r>
          </w:p>
        </w:tc>
        <w:tc>
          <w:tcPr>
            <w:tcW w:w="509" w:type="dxa"/>
            <w:tcBorders>
              <w:top w:val="nil"/>
              <w:left w:val="single" w:sz="4" w:space="0" w:color="auto"/>
              <w:bottom w:val="nil"/>
              <w:right w:val="nil"/>
            </w:tcBorders>
            <w:shd w:val="clear" w:color="auto" w:fill="auto"/>
            <w:noWrap/>
            <w:vAlign w:val="bottom"/>
          </w:tcPr>
          <w:p w14:paraId="3D068E4B" w14:textId="77777777" w:rsidR="007A7759" w:rsidRPr="002F1400" w:rsidRDefault="007A7759" w:rsidP="002F1400">
            <w:pPr>
              <w:rPr>
                <w:rFonts w:ascii="Calibri" w:hAnsi="Calibri"/>
                <w:color w:val="000000"/>
                <w:sz w:val="22"/>
                <w:szCs w:val="22"/>
              </w:rPr>
            </w:pPr>
          </w:p>
        </w:tc>
      </w:tr>
    </w:tbl>
    <w:p w14:paraId="21204A43" w14:textId="77777777" w:rsidR="002F1400" w:rsidRDefault="002F1400" w:rsidP="004540DF">
      <w:pPr>
        <w:autoSpaceDE w:val="0"/>
        <w:autoSpaceDN w:val="0"/>
        <w:adjustRightInd w:val="0"/>
        <w:rPr>
          <w:rFonts w:cs="Arial"/>
        </w:rPr>
      </w:pPr>
    </w:p>
    <w:p w14:paraId="6ECDA489" w14:textId="77777777" w:rsidR="002F1400" w:rsidRPr="004540DF" w:rsidRDefault="002F1400" w:rsidP="004540DF">
      <w:pPr>
        <w:autoSpaceDE w:val="0"/>
        <w:autoSpaceDN w:val="0"/>
        <w:adjustRightInd w:val="0"/>
        <w:rPr>
          <w:rFonts w:cs="Arial"/>
        </w:rPr>
      </w:pPr>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B9588" w14:textId="77777777" w:rsidR="00CC0292" w:rsidRDefault="00CC0292" w:rsidP="0014144E">
      <w:r>
        <w:separator/>
      </w:r>
    </w:p>
  </w:endnote>
  <w:endnote w:type="continuationSeparator" w:id="0">
    <w:p w14:paraId="45F8DD1E" w14:textId="77777777" w:rsidR="00CC0292" w:rsidRDefault="00CC0292"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015312" w14:paraId="2C802AEB" w14:textId="77777777" w:rsidTr="0014144E">
      <w:tc>
        <w:tcPr>
          <w:tcW w:w="4643" w:type="dxa"/>
        </w:tcPr>
        <w:p w14:paraId="400A9503" w14:textId="6C7696E1" w:rsidR="00015312" w:rsidRDefault="00D85D6C" w:rsidP="0014144E">
          <w:pPr>
            <w:pStyle w:val="Footer"/>
            <w:rPr>
              <w:color w:val="FF0000"/>
              <w:sz w:val="16"/>
              <w:szCs w:val="16"/>
            </w:rPr>
          </w:pPr>
          <w:r>
            <w:rPr>
              <w:color w:val="FF0000"/>
              <w:sz w:val="16"/>
              <w:szCs w:val="16"/>
            </w:rPr>
            <w:t>ESF 2014-2020 2.1 Employees Support in Skills</w:t>
          </w:r>
        </w:p>
      </w:tc>
      <w:tc>
        <w:tcPr>
          <w:tcW w:w="4643" w:type="dxa"/>
        </w:tcPr>
        <w:p w14:paraId="710373D8" w14:textId="77777777" w:rsidR="00015312" w:rsidRDefault="00015312" w:rsidP="0014144E">
          <w:pPr>
            <w:pStyle w:val="Footer"/>
            <w:rPr>
              <w:color w:val="FF0000"/>
              <w:sz w:val="16"/>
              <w:szCs w:val="16"/>
            </w:rPr>
          </w:pPr>
        </w:p>
      </w:tc>
    </w:tr>
    <w:tr w:rsidR="00015312" w14:paraId="4404B00B" w14:textId="77777777" w:rsidTr="0014144E">
      <w:tc>
        <w:tcPr>
          <w:tcW w:w="4643" w:type="dxa"/>
        </w:tcPr>
        <w:p w14:paraId="4BFB402E" w14:textId="192DBF5B" w:rsidR="00015312" w:rsidRDefault="00FB4E7D" w:rsidP="0014144E">
          <w:pPr>
            <w:pStyle w:val="Footer"/>
            <w:rPr>
              <w:color w:val="FF0000"/>
              <w:sz w:val="16"/>
              <w:szCs w:val="16"/>
            </w:rPr>
          </w:pPr>
          <w:r>
            <w:rPr>
              <w:sz w:val="16"/>
              <w:szCs w:val="16"/>
            </w:rPr>
            <w:t>Read Me First_22</w:t>
          </w:r>
          <w:r w:rsidR="00D85D6C">
            <w:rPr>
              <w:sz w:val="16"/>
              <w:szCs w:val="16"/>
            </w:rPr>
            <w:t>-April 2016</w:t>
          </w:r>
          <w:r w:rsidR="00015312">
            <w:rPr>
              <w:sz w:val="16"/>
              <w:szCs w:val="16"/>
            </w:rPr>
            <w:t>_Current</w:t>
          </w:r>
        </w:p>
      </w:tc>
      <w:tc>
        <w:tcPr>
          <w:tcW w:w="4643" w:type="dxa"/>
        </w:tcPr>
        <w:sdt>
          <w:sdtPr>
            <w:id w:val="250395305"/>
            <w:docPartObj>
              <w:docPartGallery w:val="Page Numbers (Top of Page)"/>
              <w:docPartUnique/>
            </w:docPartObj>
          </w:sdtPr>
          <w:sdtEndPr/>
          <w:sdtContent>
            <w:p w14:paraId="00D9F124"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C46622">
                <w:rPr>
                  <w:noProof/>
                  <w:sz w:val="16"/>
                  <w:szCs w:val="16"/>
                </w:rPr>
                <w:t>1</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C46622">
                <w:rPr>
                  <w:noProof/>
                  <w:sz w:val="16"/>
                  <w:szCs w:val="16"/>
                </w:rPr>
                <w:t>13</w:t>
              </w:r>
              <w:r w:rsidRPr="00315A8E">
                <w:rPr>
                  <w:sz w:val="16"/>
                  <w:szCs w:val="16"/>
                </w:rPr>
                <w:fldChar w:fldCharType="end"/>
              </w:r>
            </w:p>
          </w:sdtContent>
        </w:sdt>
      </w:tc>
    </w:tr>
  </w:tbl>
  <w:p w14:paraId="02E27828"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044B0" w14:textId="77777777" w:rsidR="00CC0292" w:rsidRDefault="00CC0292" w:rsidP="0014144E">
      <w:r>
        <w:separator/>
      </w:r>
    </w:p>
  </w:footnote>
  <w:footnote w:type="continuationSeparator" w:id="0">
    <w:p w14:paraId="548E94CD" w14:textId="77777777" w:rsidR="00CC0292" w:rsidRDefault="00CC0292"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5"/>
  </w:num>
  <w:num w:numId="3">
    <w:abstractNumId w:val="14"/>
  </w:num>
  <w:num w:numId="4">
    <w:abstractNumId w:val="8"/>
  </w:num>
  <w:num w:numId="5">
    <w:abstractNumId w:val="2"/>
  </w:num>
  <w:num w:numId="6">
    <w:abstractNumId w:val="12"/>
  </w:num>
  <w:num w:numId="7">
    <w:abstractNumId w:val="17"/>
  </w:num>
  <w:num w:numId="8">
    <w:abstractNumId w:val="18"/>
  </w:num>
  <w:num w:numId="9">
    <w:abstractNumId w:val="7"/>
  </w:num>
  <w:num w:numId="10">
    <w:abstractNumId w:val="4"/>
  </w:num>
  <w:num w:numId="11">
    <w:abstractNumId w:val="9"/>
  </w:num>
  <w:num w:numId="12">
    <w:abstractNumId w:val="11"/>
  </w:num>
  <w:num w:numId="13">
    <w:abstractNumId w:val="13"/>
  </w:num>
  <w:num w:numId="14">
    <w:abstractNumId w:val="1"/>
  </w:num>
  <w:num w:numId="15">
    <w:abstractNumId w:val="10"/>
  </w:num>
  <w:num w:numId="16">
    <w:abstractNumId w:val="3"/>
  </w:num>
  <w:num w:numId="17">
    <w:abstractNumId w:val="16"/>
  </w:num>
  <w:num w:numId="18">
    <w:abstractNumId w:val="6"/>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57EDB"/>
    <w:rsid w:val="00082DBD"/>
    <w:rsid w:val="000911E8"/>
    <w:rsid w:val="000A0640"/>
    <w:rsid w:val="000A09BC"/>
    <w:rsid w:val="000C12FF"/>
    <w:rsid w:val="000C72B7"/>
    <w:rsid w:val="001038C4"/>
    <w:rsid w:val="00113CCC"/>
    <w:rsid w:val="0014144E"/>
    <w:rsid w:val="001453C1"/>
    <w:rsid w:val="00146037"/>
    <w:rsid w:val="0015537A"/>
    <w:rsid w:val="0016474E"/>
    <w:rsid w:val="00176713"/>
    <w:rsid w:val="00182F60"/>
    <w:rsid w:val="00194357"/>
    <w:rsid w:val="001963C9"/>
    <w:rsid w:val="00196B05"/>
    <w:rsid w:val="001C1424"/>
    <w:rsid w:val="001C76F5"/>
    <w:rsid w:val="001D4E68"/>
    <w:rsid w:val="001D737E"/>
    <w:rsid w:val="001E47AE"/>
    <w:rsid w:val="001E5A15"/>
    <w:rsid w:val="00224908"/>
    <w:rsid w:val="00236A76"/>
    <w:rsid w:val="00251470"/>
    <w:rsid w:val="00254CDD"/>
    <w:rsid w:val="00272D56"/>
    <w:rsid w:val="0027746C"/>
    <w:rsid w:val="00280B0C"/>
    <w:rsid w:val="002866B3"/>
    <w:rsid w:val="002A7B12"/>
    <w:rsid w:val="002B5C30"/>
    <w:rsid w:val="002E2102"/>
    <w:rsid w:val="002F1400"/>
    <w:rsid w:val="002F1477"/>
    <w:rsid w:val="00302BCD"/>
    <w:rsid w:val="00312916"/>
    <w:rsid w:val="00320101"/>
    <w:rsid w:val="00321F09"/>
    <w:rsid w:val="00323275"/>
    <w:rsid w:val="00323E80"/>
    <w:rsid w:val="00334D9B"/>
    <w:rsid w:val="00340C40"/>
    <w:rsid w:val="00351B82"/>
    <w:rsid w:val="00353D17"/>
    <w:rsid w:val="0035630A"/>
    <w:rsid w:val="00362245"/>
    <w:rsid w:val="003936E2"/>
    <w:rsid w:val="003B73D6"/>
    <w:rsid w:val="003C3A39"/>
    <w:rsid w:val="003D1AB7"/>
    <w:rsid w:val="003E2A01"/>
    <w:rsid w:val="00407398"/>
    <w:rsid w:val="004153DB"/>
    <w:rsid w:val="00417272"/>
    <w:rsid w:val="00433BEB"/>
    <w:rsid w:val="00452922"/>
    <w:rsid w:val="004540DF"/>
    <w:rsid w:val="004641D0"/>
    <w:rsid w:val="004738F4"/>
    <w:rsid w:val="00475353"/>
    <w:rsid w:val="00487347"/>
    <w:rsid w:val="004A3E33"/>
    <w:rsid w:val="004B11D6"/>
    <w:rsid w:val="004B1D01"/>
    <w:rsid w:val="004D36E5"/>
    <w:rsid w:val="004D79EA"/>
    <w:rsid w:val="004F2310"/>
    <w:rsid w:val="004F5B6F"/>
    <w:rsid w:val="0050604A"/>
    <w:rsid w:val="00523919"/>
    <w:rsid w:val="005242D4"/>
    <w:rsid w:val="005729E8"/>
    <w:rsid w:val="0057416A"/>
    <w:rsid w:val="005827C6"/>
    <w:rsid w:val="0058707F"/>
    <w:rsid w:val="00587349"/>
    <w:rsid w:val="00594687"/>
    <w:rsid w:val="005A7588"/>
    <w:rsid w:val="005D0E85"/>
    <w:rsid w:val="005E4C17"/>
    <w:rsid w:val="005F237D"/>
    <w:rsid w:val="005F2ADB"/>
    <w:rsid w:val="006070D0"/>
    <w:rsid w:val="00621EFE"/>
    <w:rsid w:val="00632556"/>
    <w:rsid w:val="00641D64"/>
    <w:rsid w:val="00642A31"/>
    <w:rsid w:val="00653D6F"/>
    <w:rsid w:val="00653E02"/>
    <w:rsid w:val="00670CE1"/>
    <w:rsid w:val="006855F8"/>
    <w:rsid w:val="0069228D"/>
    <w:rsid w:val="006969A0"/>
    <w:rsid w:val="006C081C"/>
    <w:rsid w:val="006E2CC1"/>
    <w:rsid w:val="006F4BB7"/>
    <w:rsid w:val="007014D2"/>
    <w:rsid w:val="00715EBE"/>
    <w:rsid w:val="007454B7"/>
    <w:rsid w:val="00747FEC"/>
    <w:rsid w:val="00764078"/>
    <w:rsid w:val="007861CE"/>
    <w:rsid w:val="007A0604"/>
    <w:rsid w:val="007A49C9"/>
    <w:rsid w:val="007A7759"/>
    <w:rsid w:val="007B1B00"/>
    <w:rsid w:val="007B70F3"/>
    <w:rsid w:val="007C325D"/>
    <w:rsid w:val="007D48CF"/>
    <w:rsid w:val="007D4981"/>
    <w:rsid w:val="007D4E27"/>
    <w:rsid w:val="007E152F"/>
    <w:rsid w:val="007E6BAC"/>
    <w:rsid w:val="0080418B"/>
    <w:rsid w:val="00811742"/>
    <w:rsid w:val="008166F6"/>
    <w:rsid w:val="008444AF"/>
    <w:rsid w:val="0085437A"/>
    <w:rsid w:val="008547C2"/>
    <w:rsid w:val="00860494"/>
    <w:rsid w:val="00860CB5"/>
    <w:rsid w:val="008849A7"/>
    <w:rsid w:val="008852EC"/>
    <w:rsid w:val="00887C2E"/>
    <w:rsid w:val="00893948"/>
    <w:rsid w:val="008A21AC"/>
    <w:rsid w:val="008A671A"/>
    <w:rsid w:val="008B0439"/>
    <w:rsid w:val="008B0CB2"/>
    <w:rsid w:val="008B470E"/>
    <w:rsid w:val="008D139B"/>
    <w:rsid w:val="008E333D"/>
    <w:rsid w:val="008E3445"/>
    <w:rsid w:val="008E4C80"/>
    <w:rsid w:val="00905666"/>
    <w:rsid w:val="00910A20"/>
    <w:rsid w:val="00915247"/>
    <w:rsid w:val="00945490"/>
    <w:rsid w:val="00963DDE"/>
    <w:rsid w:val="009754B4"/>
    <w:rsid w:val="009B6404"/>
    <w:rsid w:val="009E45CF"/>
    <w:rsid w:val="00A06A14"/>
    <w:rsid w:val="00A17DDE"/>
    <w:rsid w:val="00A331D8"/>
    <w:rsid w:val="00A8091E"/>
    <w:rsid w:val="00A96673"/>
    <w:rsid w:val="00AA62BF"/>
    <w:rsid w:val="00AF3FB5"/>
    <w:rsid w:val="00B04002"/>
    <w:rsid w:val="00B07E75"/>
    <w:rsid w:val="00B12BC6"/>
    <w:rsid w:val="00B2535A"/>
    <w:rsid w:val="00B506EC"/>
    <w:rsid w:val="00B51DFD"/>
    <w:rsid w:val="00B532D3"/>
    <w:rsid w:val="00B56D31"/>
    <w:rsid w:val="00B71F45"/>
    <w:rsid w:val="00B77049"/>
    <w:rsid w:val="00B87A9A"/>
    <w:rsid w:val="00BA758B"/>
    <w:rsid w:val="00BC5DAA"/>
    <w:rsid w:val="00BC66FD"/>
    <w:rsid w:val="00BD459D"/>
    <w:rsid w:val="00BE37A3"/>
    <w:rsid w:val="00BE7A11"/>
    <w:rsid w:val="00BF2533"/>
    <w:rsid w:val="00BF7C39"/>
    <w:rsid w:val="00BF7F80"/>
    <w:rsid w:val="00C121E4"/>
    <w:rsid w:val="00C12B0C"/>
    <w:rsid w:val="00C46195"/>
    <w:rsid w:val="00C46622"/>
    <w:rsid w:val="00C50303"/>
    <w:rsid w:val="00C72B6D"/>
    <w:rsid w:val="00C8161E"/>
    <w:rsid w:val="00C87B49"/>
    <w:rsid w:val="00C963A5"/>
    <w:rsid w:val="00CC0292"/>
    <w:rsid w:val="00CD402B"/>
    <w:rsid w:val="00CE0AD0"/>
    <w:rsid w:val="00CE49E0"/>
    <w:rsid w:val="00CF06FB"/>
    <w:rsid w:val="00CF330E"/>
    <w:rsid w:val="00D03EB2"/>
    <w:rsid w:val="00D053F6"/>
    <w:rsid w:val="00D056F5"/>
    <w:rsid w:val="00D3607C"/>
    <w:rsid w:val="00D374F2"/>
    <w:rsid w:val="00D42482"/>
    <w:rsid w:val="00D468EA"/>
    <w:rsid w:val="00D60EF2"/>
    <w:rsid w:val="00D6221F"/>
    <w:rsid w:val="00D63DA0"/>
    <w:rsid w:val="00D8401D"/>
    <w:rsid w:val="00D84029"/>
    <w:rsid w:val="00D8458D"/>
    <w:rsid w:val="00D85D6C"/>
    <w:rsid w:val="00D90234"/>
    <w:rsid w:val="00D931A9"/>
    <w:rsid w:val="00DA2888"/>
    <w:rsid w:val="00DA31AD"/>
    <w:rsid w:val="00DA54F1"/>
    <w:rsid w:val="00DB0E93"/>
    <w:rsid w:val="00DC563E"/>
    <w:rsid w:val="00DD53F7"/>
    <w:rsid w:val="00DE1B98"/>
    <w:rsid w:val="00E120D2"/>
    <w:rsid w:val="00E2286A"/>
    <w:rsid w:val="00E25C69"/>
    <w:rsid w:val="00E3085D"/>
    <w:rsid w:val="00E33393"/>
    <w:rsid w:val="00E369C4"/>
    <w:rsid w:val="00E37FEB"/>
    <w:rsid w:val="00E458DB"/>
    <w:rsid w:val="00E47D82"/>
    <w:rsid w:val="00E80A60"/>
    <w:rsid w:val="00E82616"/>
    <w:rsid w:val="00EA304D"/>
    <w:rsid w:val="00EA4592"/>
    <w:rsid w:val="00EB2969"/>
    <w:rsid w:val="00EB3897"/>
    <w:rsid w:val="00EF580F"/>
    <w:rsid w:val="00F53DA1"/>
    <w:rsid w:val="00F701C3"/>
    <w:rsid w:val="00F702E3"/>
    <w:rsid w:val="00F8390A"/>
    <w:rsid w:val="00F94E28"/>
    <w:rsid w:val="00FA3421"/>
    <w:rsid w:val="00FB4E7D"/>
    <w:rsid w:val="00FB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7FAF"/>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basedOn w:val="Normal"/>
    <w:uiPriority w:val="34"/>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9C363-4158-49B9-80A8-3A91FB32A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3.xml><?xml version="1.0" encoding="utf-8"?>
<ds:datastoreItem xmlns:ds="http://schemas.openxmlformats.org/officeDocument/2006/customXml" ds:itemID="{DD126A49-C77B-457B-9DA7-E35698EB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0850BD-A22B-43AB-BCCB-FA689BA8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Brian</cp:lastModifiedBy>
  <cp:revision>6</cp:revision>
  <cp:lastPrinted>2015-11-30T08:35:00Z</cp:lastPrinted>
  <dcterms:created xsi:type="dcterms:W3CDTF">2016-05-24T16:04:00Z</dcterms:created>
  <dcterms:modified xsi:type="dcterms:W3CDTF">2016-05-25T08:42:00Z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