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3D37C" w14:textId="77777777" w:rsidR="00D37BAC" w:rsidRDefault="00E35542" w:rsidP="00D37BAC">
      <w:pPr>
        <w:spacing w:after="120"/>
        <w:jc w:val="center"/>
        <w:rPr>
          <w:b/>
        </w:rPr>
      </w:pPr>
      <w:bookmarkStart w:id="0" w:name="_Toc278544909"/>
      <w:r>
        <w:rPr>
          <w:b/>
        </w:rPr>
        <w:t>APPENDIX B</w:t>
      </w:r>
    </w:p>
    <w:p w14:paraId="18450182" w14:textId="77777777" w:rsidR="00D37BAC" w:rsidRDefault="00E35542" w:rsidP="00D37BAC">
      <w:pPr>
        <w:spacing w:after="120"/>
        <w:jc w:val="center"/>
        <w:rPr>
          <w:b/>
        </w:rPr>
      </w:pPr>
      <w:r>
        <w:rPr>
          <w:b/>
        </w:rPr>
        <w:t>SERVICE DESCRIPTION</w:t>
      </w:r>
    </w:p>
    <w:p w14:paraId="2A579A51" w14:textId="77777777" w:rsidR="00FA5229" w:rsidRDefault="00FA5229" w:rsidP="00FA5229">
      <w:pPr>
        <w:pStyle w:val="bodystrongcentred"/>
      </w:pPr>
    </w:p>
    <w:p w14:paraId="7DC7D0D7" w14:textId="77777777" w:rsidR="00FA5229" w:rsidRDefault="00FA5229" w:rsidP="00FA5229">
      <w:pPr>
        <w:pStyle w:val="bodystrongcentred"/>
      </w:pPr>
      <w:r>
        <w:t>CONTENTS</w:t>
      </w:r>
    </w:p>
    <w:p w14:paraId="75A3C9E1" w14:textId="77777777" w:rsidR="00FA5229" w:rsidRDefault="00FA5229" w:rsidP="00FA5229"/>
    <w:p w14:paraId="2784ADA8" w14:textId="77777777" w:rsidR="00E80629" w:rsidRDefault="00FB783C">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A5229" w:rsidRPr="00FA5229">
        <w:rPr>
          <w:rFonts w:cs="Arial"/>
          <w:caps w:val="0"/>
        </w:rPr>
        <w:instrText xml:space="preserve"> TOC \o "1-1" \h \z \u </w:instrText>
      </w:r>
      <w:r w:rsidRPr="00FA5229">
        <w:rPr>
          <w:rFonts w:cs="Arial"/>
          <w:caps w:val="0"/>
        </w:rPr>
        <w:fldChar w:fldCharType="separate"/>
      </w:r>
      <w:hyperlink w:anchor="_Toc438046273" w:history="1">
        <w:r w:rsidR="00E80629" w:rsidRPr="00E77989">
          <w:rPr>
            <w:rStyle w:val="Hyperlink"/>
            <w:noProof/>
          </w:rPr>
          <w:t>1.</w:t>
        </w:r>
        <w:r w:rsidR="00E80629">
          <w:rPr>
            <w:rFonts w:asciiTheme="minorHAnsi" w:eastAsiaTheme="minorEastAsia" w:hAnsiTheme="minorHAnsi" w:cstheme="minorBidi"/>
            <w:caps w:val="0"/>
            <w:noProof/>
            <w:szCs w:val="22"/>
            <w:lang w:eastAsia="en-GB"/>
          </w:rPr>
          <w:tab/>
        </w:r>
        <w:r w:rsidR="00E80629" w:rsidRPr="00E77989">
          <w:rPr>
            <w:rStyle w:val="Hyperlink"/>
            <w:noProof/>
          </w:rPr>
          <w:t>INTRODUCTION</w:t>
        </w:r>
        <w:r w:rsidR="00E80629">
          <w:rPr>
            <w:noProof/>
            <w:webHidden/>
          </w:rPr>
          <w:tab/>
        </w:r>
        <w:r>
          <w:rPr>
            <w:noProof/>
            <w:webHidden/>
          </w:rPr>
          <w:fldChar w:fldCharType="begin"/>
        </w:r>
        <w:r w:rsidR="00E80629">
          <w:rPr>
            <w:noProof/>
            <w:webHidden/>
          </w:rPr>
          <w:instrText xml:space="preserve"> PAGEREF _Toc438046273 \h </w:instrText>
        </w:r>
        <w:r>
          <w:rPr>
            <w:noProof/>
            <w:webHidden/>
          </w:rPr>
        </w:r>
        <w:r>
          <w:rPr>
            <w:noProof/>
            <w:webHidden/>
          </w:rPr>
          <w:fldChar w:fldCharType="separate"/>
        </w:r>
        <w:r w:rsidR="00E80629">
          <w:rPr>
            <w:noProof/>
            <w:webHidden/>
          </w:rPr>
          <w:t>2</w:t>
        </w:r>
        <w:r>
          <w:rPr>
            <w:noProof/>
            <w:webHidden/>
          </w:rPr>
          <w:fldChar w:fldCharType="end"/>
        </w:r>
      </w:hyperlink>
    </w:p>
    <w:p w14:paraId="2806D5AF" w14:textId="77777777" w:rsidR="00E80629" w:rsidRDefault="00070AE3">
      <w:pPr>
        <w:pStyle w:val="TOC1"/>
        <w:rPr>
          <w:rFonts w:asciiTheme="minorHAnsi" w:eastAsiaTheme="minorEastAsia" w:hAnsiTheme="minorHAnsi" w:cstheme="minorBidi"/>
          <w:caps w:val="0"/>
          <w:noProof/>
          <w:szCs w:val="22"/>
          <w:lang w:eastAsia="en-GB"/>
        </w:rPr>
      </w:pPr>
      <w:hyperlink w:anchor="_Toc438046274" w:history="1">
        <w:r w:rsidR="00E80629" w:rsidRPr="00E77989">
          <w:rPr>
            <w:rStyle w:val="Hyperlink"/>
            <w:noProof/>
          </w:rPr>
          <w:t>2.</w:t>
        </w:r>
        <w:r w:rsidR="00E80629">
          <w:rPr>
            <w:rFonts w:asciiTheme="minorHAnsi" w:eastAsiaTheme="minorEastAsia" w:hAnsiTheme="minorHAnsi" w:cstheme="minorBidi"/>
            <w:caps w:val="0"/>
            <w:noProof/>
            <w:szCs w:val="22"/>
            <w:lang w:eastAsia="en-GB"/>
          </w:rPr>
          <w:tab/>
        </w:r>
        <w:r w:rsidR="00E80629" w:rsidRPr="00E77989">
          <w:rPr>
            <w:rStyle w:val="Hyperlink"/>
            <w:noProof/>
          </w:rPr>
          <w:t>Purpose</w:t>
        </w:r>
        <w:r w:rsidR="00E80629">
          <w:rPr>
            <w:noProof/>
            <w:webHidden/>
          </w:rPr>
          <w:tab/>
        </w:r>
        <w:r w:rsidR="00FB783C">
          <w:rPr>
            <w:noProof/>
            <w:webHidden/>
          </w:rPr>
          <w:fldChar w:fldCharType="begin"/>
        </w:r>
        <w:r w:rsidR="00E80629">
          <w:rPr>
            <w:noProof/>
            <w:webHidden/>
          </w:rPr>
          <w:instrText xml:space="preserve"> PAGEREF _Toc438046274 \h </w:instrText>
        </w:r>
        <w:r w:rsidR="00FB783C">
          <w:rPr>
            <w:noProof/>
            <w:webHidden/>
          </w:rPr>
        </w:r>
        <w:r w:rsidR="00FB783C">
          <w:rPr>
            <w:noProof/>
            <w:webHidden/>
          </w:rPr>
          <w:fldChar w:fldCharType="separate"/>
        </w:r>
        <w:r w:rsidR="00E80629">
          <w:rPr>
            <w:noProof/>
            <w:webHidden/>
          </w:rPr>
          <w:t>2</w:t>
        </w:r>
        <w:r w:rsidR="00FB783C">
          <w:rPr>
            <w:noProof/>
            <w:webHidden/>
          </w:rPr>
          <w:fldChar w:fldCharType="end"/>
        </w:r>
      </w:hyperlink>
    </w:p>
    <w:p w14:paraId="29405146" w14:textId="77777777" w:rsidR="00E80629" w:rsidRDefault="00070AE3">
      <w:pPr>
        <w:pStyle w:val="TOC1"/>
        <w:rPr>
          <w:rFonts w:asciiTheme="minorHAnsi" w:eastAsiaTheme="minorEastAsia" w:hAnsiTheme="minorHAnsi" w:cstheme="minorBidi"/>
          <w:caps w:val="0"/>
          <w:noProof/>
          <w:szCs w:val="22"/>
          <w:lang w:eastAsia="en-GB"/>
        </w:rPr>
      </w:pPr>
      <w:hyperlink w:anchor="_Toc438046275" w:history="1">
        <w:r w:rsidR="00E80629" w:rsidRPr="00E77989">
          <w:rPr>
            <w:rStyle w:val="Hyperlink"/>
            <w:noProof/>
          </w:rPr>
          <w:t>3.</w:t>
        </w:r>
        <w:r w:rsidR="00E80629">
          <w:rPr>
            <w:rFonts w:asciiTheme="minorHAnsi" w:eastAsiaTheme="minorEastAsia" w:hAnsiTheme="minorHAnsi" w:cstheme="minorBidi"/>
            <w:caps w:val="0"/>
            <w:noProof/>
            <w:szCs w:val="22"/>
            <w:lang w:eastAsia="en-GB"/>
          </w:rPr>
          <w:tab/>
        </w:r>
        <w:r w:rsidR="00E80629" w:rsidRPr="00E77989">
          <w:rPr>
            <w:rStyle w:val="Hyperlink"/>
            <w:noProof/>
          </w:rPr>
          <w:t>Background to requirement/OVERVIEW of requirement</w:t>
        </w:r>
        <w:r w:rsidR="00E80629">
          <w:rPr>
            <w:noProof/>
            <w:webHidden/>
          </w:rPr>
          <w:tab/>
        </w:r>
        <w:r w:rsidR="00FB783C">
          <w:rPr>
            <w:noProof/>
            <w:webHidden/>
          </w:rPr>
          <w:fldChar w:fldCharType="begin"/>
        </w:r>
        <w:r w:rsidR="00E80629">
          <w:rPr>
            <w:noProof/>
            <w:webHidden/>
          </w:rPr>
          <w:instrText xml:space="preserve"> PAGEREF _Toc438046275 \h </w:instrText>
        </w:r>
        <w:r w:rsidR="00FB783C">
          <w:rPr>
            <w:noProof/>
            <w:webHidden/>
          </w:rPr>
        </w:r>
        <w:r w:rsidR="00FB783C">
          <w:rPr>
            <w:noProof/>
            <w:webHidden/>
          </w:rPr>
          <w:fldChar w:fldCharType="separate"/>
        </w:r>
        <w:r w:rsidR="00E80629">
          <w:rPr>
            <w:noProof/>
            <w:webHidden/>
          </w:rPr>
          <w:t>2</w:t>
        </w:r>
        <w:r w:rsidR="00FB783C">
          <w:rPr>
            <w:noProof/>
            <w:webHidden/>
          </w:rPr>
          <w:fldChar w:fldCharType="end"/>
        </w:r>
      </w:hyperlink>
    </w:p>
    <w:p w14:paraId="237AB4D6" w14:textId="77777777" w:rsidR="00E80629" w:rsidRDefault="00070AE3">
      <w:pPr>
        <w:pStyle w:val="TOC1"/>
        <w:rPr>
          <w:rFonts w:asciiTheme="minorHAnsi" w:eastAsiaTheme="minorEastAsia" w:hAnsiTheme="minorHAnsi" w:cstheme="minorBidi"/>
          <w:caps w:val="0"/>
          <w:noProof/>
          <w:szCs w:val="22"/>
          <w:lang w:eastAsia="en-GB"/>
        </w:rPr>
      </w:pPr>
      <w:hyperlink w:anchor="_Toc438046276" w:history="1">
        <w:r w:rsidR="00E80629" w:rsidRPr="00E77989">
          <w:rPr>
            <w:rStyle w:val="Hyperlink"/>
            <w:rFonts w:cs="Arial"/>
            <w:noProof/>
          </w:rPr>
          <w:t>4.</w:t>
        </w:r>
        <w:r w:rsidR="00E80629">
          <w:rPr>
            <w:rFonts w:asciiTheme="minorHAnsi" w:eastAsiaTheme="minorEastAsia" w:hAnsiTheme="minorHAnsi" w:cstheme="minorBidi"/>
            <w:caps w:val="0"/>
            <w:noProof/>
            <w:szCs w:val="22"/>
            <w:lang w:eastAsia="en-GB"/>
          </w:rPr>
          <w:tab/>
        </w:r>
        <w:r w:rsidR="00E80629" w:rsidRPr="00E77989">
          <w:rPr>
            <w:rStyle w:val="Hyperlink"/>
            <w:rFonts w:cs="Arial"/>
            <w:noProof/>
          </w:rPr>
          <w:t>account management</w:t>
        </w:r>
        <w:r w:rsidR="00E80629">
          <w:rPr>
            <w:noProof/>
            <w:webHidden/>
          </w:rPr>
          <w:tab/>
        </w:r>
        <w:r w:rsidR="00FB783C">
          <w:rPr>
            <w:noProof/>
            <w:webHidden/>
          </w:rPr>
          <w:fldChar w:fldCharType="begin"/>
        </w:r>
        <w:r w:rsidR="00E80629">
          <w:rPr>
            <w:noProof/>
            <w:webHidden/>
          </w:rPr>
          <w:instrText xml:space="preserve"> PAGEREF _Toc438046276 \h </w:instrText>
        </w:r>
        <w:r w:rsidR="00FB783C">
          <w:rPr>
            <w:noProof/>
            <w:webHidden/>
          </w:rPr>
        </w:r>
        <w:r w:rsidR="00FB783C">
          <w:rPr>
            <w:noProof/>
            <w:webHidden/>
          </w:rPr>
          <w:fldChar w:fldCharType="separate"/>
        </w:r>
        <w:r w:rsidR="00E80629">
          <w:rPr>
            <w:noProof/>
            <w:webHidden/>
          </w:rPr>
          <w:t>3</w:t>
        </w:r>
        <w:r w:rsidR="00FB783C">
          <w:rPr>
            <w:noProof/>
            <w:webHidden/>
          </w:rPr>
          <w:fldChar w:fldCharType="end"/>
        </w:r>
      </w:hyperlink>
    </w:p>
    <w:p w14:paraId="35783761" w14:textId="77777777" w:rsidR="00E80629" w:rsidRDefault="00070AE3">
      <w:pPr>
        <w:pStyle w:val="TOC1"/>
        <w:rPr>
          <w:rFonts w:asciiTheme="minorHAnsi" w:eastAsiaTheme="minorEastAsia" w:hAnsiTheme="minorHAnsi" w:cstheme="minorBidi"/>
          <w:caps w:val="0"/>
          <w:noProof/>
          <w:szCs w:val="22"/>
          <w:lang w:eastAsia="en-GB"/>
        </w:rPr>
      </w:pPr>
      <w:hyperlink w:anchor="_Toc438046277" w:history="1">
        <w:r w:rsidR="00E80629" w:rsidRPr="00E77989">
          <w:rPr>
            <w:rStyle w:val="Hyperlink"/>
            <w:noProof/>
          </w:rPr>
          <w:t>5.</w:t>
        </w:r>
        <w:r w:rsidR="00E80629">
          <w:rPr>
            <w:rFonts w:asciiTheme="minorHAnsi" w:eastAsiaTheme="minorEastAsia" w:hAnsiTheme="minorHAnsi" w:cstheme="minorBidi"/>
            <w:caps w:val="0"/>
            <w:noProof/>
            <w:szCs w:val="22"/>
            <w:lang w:eastAsia="en-GB"/>
          </w:rPr>
          <w:tab/>
        </w:r>
        <w:r w:rsidR="00E80629" w:rsidRPr="00E77989">
          <w:rPr>
            <w:rStyle w:val="Hyperlink"/>
            <w:noProof/>
          </w:rPr>
          <w:t>PAyment and invoicing</w:t>
        </w:r>
        <w:r w:rsidR="00E80629">
          <w:rPr>
            <w:noProof/>
            <w:webHidden/>
          </w:rPr>
          <w:tab/>
        </w:r>
        <w:r w:rsidR="00FB783C">
          <w:rPr>
            <w:noProof/>
            <w:webHidden/>
          </w:rPr>
          <w:fldChar w:fldCharType="begin"/>
        </w:r>
        <w:r w:rsidR="00E80629">
          <w:rPr>
            <w:noProof/>
            <w:webHidden/>
          </w:rPr>
          <w:instrText xml:space="preserve"> PAGEREF _Toc438046277 \h </w:instrText>
        </w:r>
        <w:r w:rsidR="00FB783C">
          <w:rPr>
            <w:noProof/>
            <w:webHidden/>
          </w:rPr>
        </w:r>
        <w:r w:rsidR="00FB783C">
          <w:rPr>
            <w:noProof/>
            <w:webHidden/>
          </w:rPr>
          <w:fldChar w:fldCharType="separate"/>
        </w:r>
        <w:r w:rsidR="00E80629">
          <w:rPr>
            <w:noProof/>
            <w:webHidden/>
          </w:rPr>
          <w:t>4</w:t>
        </w:r>
        <w:r w:rsidR="00FB783C">
          <w:rPr>
            <w:noProof/>
            <w:webHidden/>
          </w:rPr>
          <w:fldChar w:fldCharType="end"/>
        </w:r>
      </w:hyperlink>
    </w:p>
    <w:p w14:paraId="5FF16292" w14:textId="77777777" w:rsidR="00E80629" w:rsidRDefault="00070AE3">
      <w:pPr>
        <w:pStyle w:val="TOC1"/>
        <w:rPr>
          <w:rFonts w:asciiTheme="minorHAnsi" w:eastAsiaTheme="minorEastAsia" w:hAnsiTheme="minorHAnsi" w:cstheme="minorBidi"/>
          <w:caps w:val="0"/>
          <w:noProof/>
          <w:szCs w:val="22"/>
          <w:lang w:eastAsia="en-GB"/>
        </w:rPr>
      </w:pPr>
      <w:hyperlink w:anchor="_Toc438046278" w:history="1">
        <w:r w:rsidR="00E80629" w:rsidRPr="00E77989">
          <w:rPr>
            <w:rStyle w:val="Hyperlink"/>
            <w:noProof/>
          </w:rPr>
          <w:t>6.</w:t>
        </w:r>
        <w:r w:rsidR="00E80629">
          <w:rPr>
            <w:rFonts w:asciiTheme="minorHAnsi" w:eastAsiaTheme="minorEastAsia" w:hAnsiTheme="minorHAnsi" w:cstheme="minorBidi"/>
            <w:caps w:val="0"/>
            <w:noProof/>
            <w:szCs w:val="22"/>
            <w:lang w:eastAsia="en-GB"/>
          </w:rPr>
          <w:tab/>
        </w:r>
        <w:r w:rsidR="00E80629" w:rsidRPr="00E77989">
          <w:rPr>
            <w:rStyle w:val="Hyperlink"/>
            <w:noProof/>
          </w:rPr>
          <w:t>Location</w:t>
        </w:r>
        <w:r w:rsidR="00E80629">
          <w:rPr>
            <w:noProof/>
            <w:webHidden/>
          </w:rPr>
          <w:tab/>
        </w:r>
        <w:r w:rsidR="00FB783C">
          <w:rPr>
            <w:noProof/>
            <w:webHidden/>
          </w:rPr>
          <w:fldChar w:fldCharType="begin"/>
        </w:r>
        <w:r w:rsidR="00E80629">
          <w:rPr>
            <w:noProof/>
            <w:webHidden/>
          </w:rPr>
          <w:instrText xml:space="preserve"> PAGEREF _Toc438046278 \h </w:instrText>
        </w:r>
        <w:r w:rsidR="00FB783C">
          <w:rPr>
            <w:noProof/>
            <w:webHidden/>
          </w:rPr>
        </w:r>
        <w:r w:rsidR="00FB783C">
          <w:rPr>
            <w:noProof/>
            <w:webHidden/>
          </w:rPr>
          <w:fldChar w:fldCharType="separate"/>
        </w:r>
        <w:r w:rsidR="00E80629">
          <w:rPr>
            <w:noProof/>
            <w:webHidden/>
          </w:rPr>
          <w:t>4</w:t>
        </w:r>
        <w:r w:rsidR="00FB783C">
          <w:rPr>
            <w:noProof/>
            <w:webHidden/>
          </w:rPr>
          <w:fldChar w:fldCharType="end"/>
        </w:r>
      </w:hyperlink>
    </w:p>
    <w:p w14:paraId="4A5F6F2D" w14:textId="77777777" w:rsidR="00FA5229" w:rsidRPr="00D37BAC" w:rsidRDefault="00FB783C" w:rsidP="00FA5229">
      <w:pPr>
        <w:spacing w:after="120"/>
        <w:jc w:val="center"/>
        <w:rPr>
          <w:b/>
        </w:rPr>
      </w:pPr>
      <w:r w:rsidRPr="00FA5229">
        <w:rPr>
          <w:rFonts w:cs="Arial"/>
          <w:caps/>
        </w:rPr>
        <w:fldChar w:fldCharType="end"/>
      </w:r>
    </w:p>
    <w:p w14:paraId="4A390004" w14:textId="77777777" w:rsidR="001530F5" w:rsidRPr="0052442B" w:rsidRDefault="00FA5229" w:rsidP="001530F5">
      <w:pPr>
        <w:pStyle w:val="Heading1"/>
        <w:tabs>
          <w:tab w:val="clear" w:pos="720"/>
        </w:tabs>
        <w:overflowPunct w:val="0"/>
        <w:autoSpaceDE w:val="0"/>
        <w:autoSpaceDN w:val="0"/>
        <w:spacing w:after="120"/>
        <w:textAlignment w:val="baseline"/>
        <w:rPr>
          <w:rFonts w:cs="Arial"/>
          <w:szCs w:val="22"/>
        </w:rPr>
      </w:pPr>
      <w:bookmarkStart w:id="1" w:name="_Toc297554772"/>
      <w:bookmarkEnd w:id="0"/>
      <w:r>
        <w:rPr>
          <w:caps w:val="0"/>
          <w:szCs w:val="22"/>
        </w:rPr>
        <w:br w:type="page"/>
      </w:r>
      <w:bookmarkStart w:id="2" w:name="_Toc438046273"/>
      <w:r w:rsidR="001530F5" w:rsidRPr="0052442B">
        <w:rPr>
          <w:rFonts w:cs="Arial"/>
          <w:caps w:val="0"/>
          <w:szCs w:val="22"/>
        </w:rPr>
        <w:lastRenderedPageBreak/>
        <w:t>INTRODUCTION</w:t>
      </w:r>
      <w:bookmarkEnd w:id="2"/>
      <w:r w:rsidR="001530F5" w:rsidRPr="0052442B">
        <w:rPr>
          <w:rFonts w:cs="Arial"/>
          <w:caps w:val="0"/>
          <w:szCs w:val="22"/>
        </w:rPr>
        <w:tab/>
      </w:r>
    </w:p>
    <w:p w14:paraId="07C27E29" w14:textId="77777777" w:rsidR="007C1067" w:rsidRPr="0052442B" w:rsidRDefault="007C1067" w:rsidP="007C1067">
      <w:pPr>
        <w:pStyle w:val="Heading2"/>
        <w:rPr>
          <w:rFonts w:cs="Arial"/>
          <w:szCs w:val="22"/>
        </w:rPr>
      </w:pPr>
      <w:r w:rsidRPr="0052442B">
        <w:rPr>
          <w:rFonts w:cs="Arial"/>
          <w:szCs w:val="22"/>
        </w:rPr>
        <w:t xml:space="preserve">Home Office Science </w:t>
      </w:r>
      <w:r w:rsidR="00E80629" w:rsidRPr="0052442B">
        <w:rPr>
          <w:rFonts w:cs="Arial"/>
          <w:szCs w:val="22"/>
        </w:rPr>
        <w:t xml:space="preserve">(the Authority) </w:t>
      </w:r>
      <w:r w:rsidRPr="0052442B">
        <w:rPr>
          <w:rFonts w:cs="Arial"/>
          <w:szCs w:val="22"/>
        </w:rPr>
        <w:t>works to ensure that Home Office policy and operational delivery are properly supported by effective evidence, analysis, science and technology. Home Office Science covers the whole range of social, physical and life sciences, including statistics and economics, in order to inform and improve policy development, implementation and operational effectiveness.</w:t>
      </w:r>
    </w:p>
    <w:p w14:paraId="4B6EA32A" w14:textId="77777777" w:rsidR="001530F5" w:rsidRPr="0052442B" w:rsidRDefault="00D973C9" w:rsidP="00FD080D">
      <w:pPr>
        <w:pStyle w:val="Heading2"/>
        <w:tabs>
          <w:tab w:val="clear" w:pos="720"/>
        </w:tabs>
        <w:overflowPunct w:val="0"/>
        <w:autoSpaceDE w:val="0"/>
        <w:autoSpaceDN w:val="0"/>
        <w:spacing w:after="120"/>
        <w:textAlignment w:val="baseline"/>
        <w:rPr>
          <w:rFonts w:cs="Arial"/>
          <w:szCs w:val="22"/>
        </w:rPr>
      </w:pPr>
      <w:r w:rsidRPr="0052442B">
        <w:rPr>
          <w:rFonts w:cs="Arial"/>
          <w:szCs w:val="22"/>
        </w:rPr>
        <w:t>Home Office Science Information and Publication Team produces a range of documents for publication on the Government Website (GOV.UK). These documents require specialist preparation including editorial/proofreading work</w:t>
      </w:r>
      <w:r w:rsidR="00090D82" w:rsidRPr="0052442B">
        <w:rPr>
          <w:rFonts w:cs="Arial"/>
          <w:szCs w:val="22"/>
        </w:rPr>
        <w:t>.</w:t>
      </w:r>
    </w:p>
    <w:p w14:paraId="6E766BE7" w14:textId="77777777" w:rsidR="00E80629" w:rsidRPr="00301FF9" w:rsidRDefault="00E80629" w:rsidP="00E80629">
      <w:pPr>
        <w:pStyle w:val="Heading1"/>
        <w:rPr>
          <w:rFonts w:cs="Arial"/>
          <w:szCs w:val="22"/>
        </w:rPr>
      </w:pPr>
      <w:bookmarkStart w:id="3" w:name="_Toc438046274"/>
      <w:r w:rsidRPr="00301FF9">
        <w:rPr>
          <w:rFonts w:cs="Arial"/>
          <w:szCs w:val="22"/>
        </w:rPr>
        <w:t>Purpose</w:t>
      </w:r>
      <w:bookmarkEnd w:id="3"/>
    </w:p>
    <w:p w14:paraId="50168177" w14:textId="4C7F78E2" w:rsidR="00E80629" w:rsidRPr="00301FF9" w:rsidRDefault="00E80629" w:rsidP="00E80629">
      <w:pPr>
        <w:pStyle w:val="Heading2"/>
        <w:rPr>
          <w:rFonts w:cs="Arial"/>
          <w:szCs w:val="22"/>
        </w:rPr>
      </w:pPr>
      <w:r w:rsidRPr="00301FF9">
        <w:rPr>
          <w:rFonts w:cs="Arial"/>
          <w:szCs w:val="22"/>
        </w:rPr>
        <w:t xml:space="preserve">This procurement is seeking to </w:t>
      </w:r>
      <w:r w:rsidR="00DC1668" w:rsidRPr="00301FF9">
        <w:rPr>
          <w:rFonts w:cs="Arial"/>
          <w:szCs w:val="22"/>
        </w:rPr>
        <w:t xml:space="preserve">obtain the services of an approved freelance provider </w:t>
      </w:r>
      <w:r w:rsidRPr="00301FF9">
        <w:rPr>
          <w:rFonts w:cs="Arial"/>
          <w:szCs w:val="22"/>
        </w:rPr>
        <w:t>to deliver the outlined services.</w:t>
      </w:r>
    </w:p>
    <w:p w14:paraId="2E25099D" w14:textId="2DFD285B" w:rsidR="00E80629" w:rsidRPr="00301FF9" w:rsidRDefault="00E80629" w:rsidP="00E80629">
      <w:pPr>
        <w:pStyle w:val="Heading2"/>
        <w:rPr>
          <w:rFonts w:cs="Arial"/>
          <w:szCs w:val="22"/>
        </w:rPr>
      </w:pPr>
      <w:r w:rsidRPr="00301FF9">
        <w:rPr>
          <w:rFonts w:cs="Arial"/>
          <w:szCs w:val="22"/>
        </w:rPr>
        <w:t>The contract is</w:t>
      </w:r>
      <w:r w:rsidR="00DC1668" w:rsidRPr="00301FF9">
        <w:rPr>
          <w:rFonts w:cs="Arial"/>
          <w:szCs w:val="22"/>
        </w:rPr>
        <w:t xml:space="preserve"> for the period of </w:t>
      </w:r>
      <w:r w:rsidR="00301FF9" w:rsidRPr="00301FF9">
        <w:rPr>
          <w:rFonts w:cs="Arial"/>
          <w:szCs w:val="22"/>
        </w:rPr>
        <w:t>as soon as possible 2</w:t>
      </w:r>
      <w:r w:rsidR="00DC1668" w:rsidRPr="00301FF9">
        <w:rPr>
          <w:rFonts w:cs="Arial"/>
          <w:szCs w:val="22"/>
        </w:rPr>
        <w:t>016 and will end 30</w:t>
      </w:r>
      <w:r w:rsidR="00DC1668" w:rsidRPr="00301FF9">
        <w:rPr>
          <w:rFonts w:cs="Arial"/>
          <w:szCs w:val="22"/>
          <w:vertAlign w:val="superscript"/>
        </w:rPr>
        <w:t>th</w:t>
      </w:r>
      <w:r w:rsidR="00DC1668" w:rsidRPr="00301FF9">
        <w:rPr>
          <w:rFonts w:cs="Arial"/>
          <w:szCs w:val="22"/>
        </w:rPr>
        <w:t xml:space="preserve"> September 2017. </w:t>
      </w:r>
    </w:p>
    <w:p w14:paraId="5DEE8EA5" w14:textId="77777777" w:rsidR="00E80629" w:rsidRPr="0052442B" w:rsidRDefault="00E80629" w:rsidP="00E80629">
      <w:pPr>
        <w:pStyle w:val="Heading2"/>
        <w:rPr>
          <w:rFonts w:cs="Arial"/>
          <w:szCs w:val="22"/>
        </w:rPr>
      </w:pPr>
      <w:r w:rsidRPr="0052442B">
        <w:rPr>
          <w:rFonts w:cs="Arial"/>
          <w:szCs w:val="22"/>
        </w:rPr>
        <w:t>No volume of work is guaranteed and the Authority will not pay any retainer fees for these services</w:t>
      </w:r>
    </w:p>
    <w:p w14:paraId="23E33C24" w14:textId="77777777" w:rsidR="007C1067" w:rsidRPr="0052442B" w:rsidRDefault="000C73A3" w:rsidP="007C1067">
      <w:pPr>
        <w:pStyle w:val="Heading1"/>
        <w:tabs>
          <w:tab w:val="clear" w:pos="720"/>
        </w:tabs>
        <w:overflowPunct w:val="0"/>
        <w:autoSpaceDE w:val="0"/>
        <w:autoSpaceDN w:val="0"/>
        <w:spacing w:after="120"/>
        <w:textAlignment w:val="baseline"/>
        <w:rPr>
          <w:rFonts w:cs="Arial"/>
          <w:szCs w:val="22"/>
        </w:rPr>
      </w:pPr>
      <w:bookmarkStart w:id="4" w:name="_Toc297554773"/>
      <w:bookmarkStart w:id="5" w:name="_Toc438046275"/>
      <w:bookmarkStart w:id="6" w:name="_Toc296415793"/>
      <w:bookmarkStart w:id="7" w:name="_Toc296415805"/>
      <w:bookmarkEnd w:id="1"/>
      <w:r w:rsidRPr="0052442B">
        <w:rPr>
          <w:rFonts w:cs="Arial"/>
          <w:szCs w:val="22"/>
        </w:rPr>
        <w:t>Background to requirement/</w:t>
      </w:r>
      <w:r w:rsidR="002C546C" w:rsidRPr="0052442B">
        <w:rPr>
          <w:rFonts w:cs="Arial"/>
          <w:szCs w:val="22"/>
        </w:rPr>
        <w:t>OVERVIEW</w:t>
      </w:r>
      <w:bookmarkEnd w:id="4"/>
      <w:r w:rsidRPr="0052442B">
        <w:rPr>
          <w:rFonts w:cs="Arial"/>
          <w:szCs w:val="22"/>
        </w:rPr>
        <w:t xml:space="preserve"> of requirement</w:t>
      </w:r>
      <w:bookmarkEnd w:id="5"/>
    </w:p>
    <w:p w14:paraId="5F86EFA4" w14:textId="77777777" w:rsidR="007C1067" w:rsidRPr="0052442B" w:rsidRDefault="000D4CA8" w:rsidP="007C1067">
      <w:pPr>
        <w:pStyle w:val="Heading2"/>
        <w:rPr>
          <w:rFonts w:cs="Arial"/>
          <w:szCs w:val="22"/>
        </w:rPr>
      </w:pPr>
      <w:r w:rsidRPr="0052442B">
        <w:rPr>
          <w:rFonts w:cs="Arial"/>
          <w:szCs w:val="22"/>
        </w:rPr>
        <w:t xml:space="preserve">Home Office Science requires </w:t>
      </w:r>
      <w:r w:rsidR="007C1067" w:rsidRPr="0052442B">
        <w:rPr>
          <w:rFonts w:cs="Arial"/>
          <w:szCs w:val="22"/>
        </w:rPr>
        <w:t>the potential provider</w:t>
      </w:r>
      <w:r w:rsidR="00E80629" w:rsidRPr="0052442B">
        <w:rPr>
          <w:rFonts w:cs="Arial"/>
          <w:szCs w:val="22"/>
        </w:rPr>
        <w:t>s</w:t>
      </w:r>
      <w:r w:rsidR="007C1067" w:rsidRPr="0052442B">
        <w:rPr>
          <w:rFonts w:cs="Arial"/>
          <w:szCs w:val="22"/>
        </w:rPr>
        <w:t xml:space="preserve"> to provide </w:t>
      </w:r>
      <w:r w:rsidRPr="0052442B">
        <w:rPr>
          <w:rFonts w:cs="Arial"/>
          <w:szCs w:val="22"/>
        </w:rPr>
        <w:t>editorial and proofreading serv</w:t>
      </w:r>
      <w:r w:rsidR="00E80629" w:rsidRPr="0052442B">
        <w:rPr>
          <w:rFonts w:cs="Arial"/>
          <w:szCs w:val="22"/>
        </w:rPr>
        <w:t xml:space="preserve">ices for the preparation of government </w:t>
      </w:r>
      <w:r w:rsidRPr="0052442B">
        <w:rPr>
          <w:rFonts w:cs="Arial"/>
          <w:szCs w:val="22"/>
        </w:rPr>
        <w:t>publications</w:t>
      </w:r>
      <w:r w:rsidR="007C1067" w:rsidRPr="0052442B">
        <w:rPr>
          <w:rFonts w:cs="Arial"/>
          <w:szCs w:val="22"/>
        </w:rPr>
        <w:t xml:space="preserve"> on an ad-hoc/as required basis</w:t>
      </w:r>
      <w:r w:rsidRPr="0052442B">
        <w:rPr>
          <w:rFonts w:cs="Arial"/>
          <w:szCs w:val="22"/>
        </w:rPr>
        <w:t xml:space="preserve">. </w:t>
      </w:r>
    </w:p>
    <w:p w14:paraId="56A45A1E" w14:textId="77777777" w:rsidR="00E80629" w:rsidRPr="0052442B" w:rsidRDefault="00E80629" w:rsidP="007C1067">
      <w:pPr>
        <w:pStyle w:val="Heading2"/>
        <w:rPr>
          <w:rFonts w:cs="Arial"/>
          <w:szCs w:val="22"/>
        </w:rPr>
      </w:pPr>
      <w:r w:rsidRPr="0052442B">
        <w:rPr>
          <w:rFonts w:cs="Arial"/>
          <w:szCs w:val="22"/>
        </w:rPr>
        <w:t>Potential Providers are required to outline their experience in this type of work as part of their bid proposal.</w:t>
      </w:r>
    </w:p>
    <w:p w14:paraId="7A220E2E" w14:textId="77777777" w:rsidR="006C756B" w:rsidRPr="00301FF9" w:rsidRDefault="006C756B" w:rsidP="007C1067">
      <w:pPr>
        <w:pStyle w:val="Heading2"/>
        <w:rPr>
          <w:rFonts w:cs="Arial"/>
          <w:szCs w:val="22"/>
        </w:rPr>
      </w:pPr>
      <w:r w:rsidRPr="00301FF9">
        <w:rPr>
          <w:rFonts w:cs="Arial"/>
          <w:szCs w:val="22"/>
        </w:rPr>
        <w:t>Services required to support this activity are:</w:t>
      </w:r>
    </w:p>
    <w:p w14:paraId="598B82C6" w14:textId="77777777" w:rsidR="00DC1668" w:rsidRPr="00301FF9" w:rsidRDefault="00E80629" w:rsidP="00DC1668">
      <w:pPr>
        <w:pStyle w:val="Heading3"/>
        <w:rPr>
          <w:rFonts w:cs="Arial"/>
          <w:szCs w:val="22"/>
        </w:rPr>
      </w:pPr>
      <w:r w:rsidRPr="00301FF9">
        <w:rPr>
          <w:rFonts w:cs="Arial"/>
          <w:b/>
          <w:szCs w:val="22"/>
        </w:rPr>
        <w:t>Lot 1</w:t>
      </w:r>
      <w:r w:rsidR="0024167B" w:rsidRPr="00301FF9">
        <w:rPr>
          <w:rFonts w:cs="Arial"/>
          <w:b/>
          <w:szCs w:val="22"/>
        </w:rPr>
        <w:t xml:space="preserve"> Basic proofreading and copy editing</w:t>
      </w:r>
    </w:p>
    <w:p w14:paraId="07870063" w14:textId="5824C310" w:rsidR="006C756B" w:rsidRPr="00301FF9" w:rsidRDefault="0024167B" w:rsidP="00DC1668">
      <w:pPr>
        <w:pStyle w:val="Heading3"/>
        <w:numPr>
          <w:ilvl w:val="0"/>
          <w:numId w:val="0"/>
        </w:numPr>
        <w:ind w:left="1800"/>
        <w:rPr>
          <w:rFonts w:cs="Arial"/>
          <w:szCs w:val="22"/>
        </w:rPr>
      </w:pPr>
      <w:r w:rsidRPr="00301FF9">
        <w:rPr>
          <w:rFonts w:cs="Arial"/>
          <w:szCs w:val="22"/>
        </w:rPr>
        <w:t xml:space="preserve">- </w:t>
      </w:r>
      <w:r w:rsidR="006C756B" w:rsidRPr="00301FF9">
        <w:rPr>
          <w:rFonts w:cs="Arial"/>
          <w:szCs w:val="22"/>
        </w:rPr>
        <w:t>Basic Proofreading –</w:t>
      </w:r>
      <w:r w:rsidR="006C756B" w:rsidRPr="00301FF9">
        <w:rPr>
          <w:rFonts w:cs="Arial"/>
          <w:szCs w:val="22"/>
          <w:shd w:val="clear" w:color="auto" w:fill="FFFFFF"/>
        </w:rPr>
        <w:t xml:space="preserve"> mark queries for typesetters, editors, or authors;</w:t>
      </w:r>
    </w:p>
    <w:p w14:paraId="5B69B00F" w14:textId="00E6439A" w:rsidR="0024167B" w:rsidRPr="00301FF9" w:rsidRDefault="0024167B" w:rsidP="00DC1668">
      <w:pPr>
        <w:pStyle w:val="Heading3"/>
        <w:numPr>
          <w:ilvl w:val="0"/>
          <w:numId w:val="0"/>
        </w:numPr>
        <w:ind w:left="1800"/>
        <w:rPr>
          <w:rFonts w:cs="Arial"/>
          <w:szCs w:val="22"/>
        </w:rPr>
      </w:pPr>
      <w:r w:rsidRPr="00301FF9">
        <w:rPr>
          <w:rFonts w:cs="Arial"/>
          <w:szCs w:val="22"/>
        </w:rPr>
        <w:t xml:space="preserve">- Basic Copy Editing - </w:t>
      </w:r>
      <w:r w:rsidRPr="00301FF9">
        <w:rPr>
          <w:rFonts w:cs="Arial"/>
          <w:szCs w:val="22"/>
          <w:shd w:val="clear" w:color="auto" w:fill="FFFFFF"/>
        </w:rPr>
        <w:t>a sentence-by-sentence analysis of the text to "clean it up" and make it all work together;</w:t>
      </w:r>
    </w:p>
    <w:p w14:paraId="06E82FEB" w14:textId="49531968" w:rsidR="0024167B" w:rsidRPr="00301FF9" w:rsidRDefault="0024167B" w:rsidP="006C756B">
      <w:pPr>
        <w:pStyle w:val="Heading3"/>
        <w:rPr>
          <w:rFonts w:cs="Arial"/>
          <w:szCs w:val="22"/>
        </w:rPr>
      </w:pPr>
      <w:r w:rsidRPr="00301FF9">
        <w:rPr>
          <w:rFonts w:cs="Arial"/>
          <w:b/>
          <w:szCs w:val="22"/>
          <w:shd w:val="clear" w:color="auto" w:fill="FFFFFF"/>
        </w:rPr>
        <w:t>Lot 2</w:t>
      </w:r>
      <w:r w:rsidR="00E80629" w:rsidRPr="00301FF9">
        <w:rPr>
          <w:rFonts w:cs="Arial"/>
          <w:szCs w:val="22"/>
          <w:shd w:val="clear" w:color="auto" w:fill="FFFFFF"/>
        </w:rPr>
        <w:t xml:space="preserve"> </w:t>
      </w:r>
      <w:r w:rsidRPr="00301FF9">
        <w:rPr>
          <w:rFonts w:cs="Arial"/>
          <w:b/>
          <w:szCs w:val="22"/>
          <w:shd w:val="clear" w:color="auto" w:fill="FFFFFF"/>
        </w:rPr>
        <w:t>Complex technical editing</w:t>
      </w:r>
      <w:r w:rsidRPr="00301FF9">
        <w:rPr>
          <w:rFonts w:cs="Arial"/>
          <w:b/>
          <w:szCs w:val="22"/>
        </w:rPr>
        <w:t>, template design</w:t>
      </w:r>
    </w:p>
    <w:p w14:paraId="6C193EA7" w14:textId="7B61B66B" w:rsidR="0024167B" w:rsidRPr="00301FF9" w:rsidRDefault="0024167B" w:rsidP="00DC1668">
      <w:pPr>
        <w:pStyle w:val="Heading3"/>
        <w:numPr>
          <w:ilvl w:val="0"/>
          <w:numId w:val="0"/>
        </w:numPr>
        <w:ind w:left="1800"/>
        <w:rPr>
          <w:rFonts w:cs="Arial"/>
          <w:szCs w:val="22"/>
        </w:rPr>
      </w:pPr>
      <w:r w:rsidRPr="00301FF9">
        <w:rPr>
          <w:rFonts w:cs="Arial"/>
          <w:szCs w:val="22"/>
          <w:shd w:val="clear" w:color="auto" w:fill="FFFFFF"/>
        </w:rPr>
        <w:t xml:space="preserve">- </w:t>
      </w:r>
      <w:r w:rsidR="006C756B" w:rsidRPr="00301FF9">
        <w:rPr>
          <w:rFonts w:cs="Arial"/>
          <w:szCs w:val="22"/>
          <w:shd w:val="clear" w:color="auto" w:fill="FFFFFF"/>
        </w:rPr>
        <w:t xml:space="preserve">Complex Technical Editing – </w:t>
      </w:r>
      <w:r w:rsidR="00F14A98" w:rsidRPr="00301FF9">
        <w:rPr>
          <w:rFonts w:cs="Arial"/>
          <w:szCs w:val="22"/>
          <w:shd w:val="clear" w:color="auto" w:fill="FFFFFF"/>
        </w:rPr>
        <w:t>reviewing text written on a technical topic, identifying usage errors and ensuring adherence to a style guide. Topics include, but are not limited to:</w:t>
      </w:r>
      <w:r w:rsidRPr="00301FF9">
        <w:rPr>
          <w:rFonts w:cs="Arial"/>
          <w:szCs w:val="22"/>
          <w:shd w:val="clear" w:color="auto" w:fill="FFFFFF"/>
        </w:rPr>
        <w:t xml:space="preserve"> </w:t>
      </w:r>
      <w:r w:rsidR="00B41DC1" w:rsidRPr="00301FF9">
        <w:rPr>
          <w:rFonts w:cs="Arial"/>
          <w:szCs w:val="22"/>
        </w:rPr>
        <w:t>criminology, forensic science, chemistry, scientific research involving animals</w:t>
      </w:r>
      <w:r w:rsidRPr="00301FF9">
        <w:rPr>
          <w:rFonts w:cs="Arial"/>
          <w:szCs w:val="22"/>
          <w:shd w:val="clear" w:color="auto" w:fill="FFFFFF"/>
        </w:rPr>
        <w:t xml:space="preserve"> </w:t>
      </w:r>
    </w:p>
    <w:p w14:paraId="3A98B7AD" w14:textId="155C348D" w:rsidR="00B41DC1" w:rsidRPr="00301FF9" w:rsidRDefault="00DC1668" w:rsidP="00DC1668">
      <w:pPr>
        <w:pStyle w:val="Heading2"/>
        <w:numPr>
          <w:ilvl w:val="0"/>
          <w:numId w:val="0"/>
        </w:numPr>
        <w:ind w:left="1803"/>
        <w:rPr>
          <w:rFonts w:cs="Arial"/>
          <w:szCs w:val="22"/>
        </w:rPr>
      </w:pPr>
      <w:r w:rsidRPr="00301FF9">
        <w:rPr>
          <w:rFonts w:cs="Arial"/>
          <w:szCs w:val="22"/>
          <w:shd w:val="clear" w:color="auto" w:fill="FFFFFF"/>
        </w:rPr>
        <w:t xml:space="preserve">- </w:t>
      </w:r>
      <w:r w:rsidR="0024167B" w:rsidRPr="00301FF9">
        <w:rPr>
          <w:rFonts w:cs="Arial"/>
          <w:szCs w:val="22"/>
          <w:shd w:val="clear" w:color="auto" w:fill="FFFFFF"/>
        </w:rPr>
        <w:t>Template Design – producing templates and documents; formatting charts,  tables, etc.</w:t>
      </w:r>
    </w:p>
    <w:p w14:paraId="23C1B8C7" w14:textId="1E42AEEA" w:rsidR="0024167B" w:rsidRPr="00301FF9" w:rsidRDefault="00D14D73" w:rsidP="00D14D73">
      <w:pPr>
        <w:pStyle w:val="Heading3"/>
        <w:numPr>
          <w:ilvl w:val="0"/>
          <w:numId w:val="0"/>
        </w:numPr>
        <w:ind w:left="1800" w:hanging="1080"/>
        <w:rPr>
          <w:rFonts w:cs="Arial"/>
          <w:b/>
          <w:szCs w:val="22"/>
          <w:shd w:val="clear" w:color="auto" w:fill="FFFFFF"/>
        </w:rPr>
      </w:pPr>
      <w:r w:rsidRPr="00301FF9">
        <w:rPr>
          <w:rFonts w:cs="Arial"/>
          <w:szCs w:val="22"/>
          <w:shd w:val="clear" w:color="auto" w:fill="FFFFFF"/>
        </w:rPr>
        <w:t>3.3.3</w:t>
      </w:r>
      <w:r w:rsidRPr="00301FF9">
        <w:rPr>
          <w:rFonts w:cs="Arial"/>
          <w:b/>
          <w:szCs w:val="22"/>
          <w:shd w:val="clear" w:color="auto" w:fill="FFFFFF"/>
        </w:rPr>
        <w:tab/>
      </w:r>
      <w:r w:rsidR="0024167B" w:rsidRPr="00301FF9">
        <w:rPr>
          <w:rFonts w:cs="Arial"/>
          <w:b/>
          <w:szCs w:val="22"/>
          <w:shd w:val="clear" w:color="auto" w:fill="FFFFFF"/>
        </w:rPr>
        <w:t>Lot 3</w:t>
      </w:r>
      <w:r w:rsidR="00E80629" w:rsidRPr="00301FF9">
        <w:rPr>
          <w:rFonts w:cs="Arial"/>
          <w:b/>
          <w:szCs w:val="22"/>
          <w:shd w:val="clear" w:color="auto" w:fill="FFFFFF"/>
        </w:rPr>
        <w:t xml:space="preserve"> </w:t>
      </w:r>
      <w:r w:rsidR="0024167B" w:rsidRPr="00301FF9">
        <w:rPr>
          <w:rFonts w:cs="Arial"/>
          <w:b/>
          <w:szCs w:val="22"/>
          <w:shd w:val="clear" w:color="auto" w:fill="FFFFFF"/>
        </w:rPr>
        <w:t xml:space="preserve">Writing and project management </w:t>
      </w:r>
    </w:p>
    <w:p w14:paraId="4F16FE8F" w14:textId="6823D947" w:rsidR="0024167B" w:rsidRPr="00301FF9" w:rsidRDefault="00DC1668" w:rsidP="00DC1668">
      <w:pPr>
        <w:pStyle w:val="Heading3"/>
        <w:numPr>
          <w:ilvl w:val="0"/>
          <w:numId w:val="0"/>
        </w:numPr>
        <w:ind w:left="1800"/>
        <w:rPr>
          <w:rFonts w:cs="Arial"/>
          <w:szCs w:val="22"/>
        </w:rPr>
      </w:pPr>
      <w:r w:rsidRPr="00301FF9">
        <w:rPr>
          <w:rFonts w:cs="Arial"/>
          <w:szCs w:val="22"/>
          <w:shd w:val="clear" w:color="auto" w:fill="FFFFFF"/>
        </w:rPr>
        <w:t xml:space="preserve">- </w:t>
      </w:r>
      <w:r w:rsidR="0024167B" w:rsidRPr="00301FF9">
        <w:rPr>
          <w:rFonts w:cs="Arial"/>
          <w:szCs w:val="22"/>
          <w:shd w:val="clear" w:color="auto" w:fill="FFFFFF"/>
        </w:rPr>
        <w:t xml:space="preserve">Writing – producing summaries of complex technical reports; producing user-friendly guides for different audiences. </w:t>
      </w:r>
    </w:p>
    <w:p w14:paraId="75E947FC" w14:textId="42536C2F" w:rsidR="00F14A98" w:rsidRPr="00301FF9" w:rsidRDefault="00DC1668" w:rsidP="00DC1668">
      <w:pPr>
        <w:pStyle w:val="Heading3"/>
        <w:numPr>
          <w:ilvl w:val="0"/>
          <w:numId w:val="0"/>
        </w:numPr>
        <w:ind w:left="1803"/>
        <w:rPr>
          <w:rFonts w:cs="Arial"/>
          <w:szCs w:val="22"/>
        </w:rPr>
      </w:pPr>
      <w:r w:rsidRPr="00301FF9">
        <w:rPr>
          <w:rFonts w:cs="Arial"/>
          <w:szCs w:val="22"/>
          <w:shd w:val="clear" w:color="auto" w:fill="FFFFFF"/>
        </w:rPr>
        <w:lastRenderedPageBreak/>
        <w:t xml:space="preserve">- </w:t>
      </w:r>
      <w:r w:rsidR="0024167B" w:rsidRPr="00301FF9">
        <w:rPr>
          <w:rFonts w:cs="Arial"/>
          <w:szCs w:val="22"/>
          <w:shd w:val="clear" w:color="auto" w:fill="FFFFFF"/>
        </w:rPr>
        <w:t>Project Management – commissioning chapters for an annual report; collating the contributions and pulling together as one document</w:t>
      </w:r>
    </w:p>
    <w:p w14:paraId="117B88D6" w14:textId="77777777" w:rsidR="00D9404C" w:rsidRPr="0052442B" w:rsidRDefault="00D9404C" w:rsidP="00D9404C">
      <w:pPr>
        <w:pStyle w:val="Heading2"/>
        <w:rPr>
          <w:rFonts w:cs="Arial"/>
          <w:szCs w:val="22"/>
        </w:rPr>
      </w:pPr>
      <w:r w:rsidRPr="0052442B">
        <w:rPr>
          <w:rFonts w:cs="Arial"/>
          <w:szCs w:val="22"/>
        </w:rPr>
        <w:t>Whilst volumes and requirements cannot be guaranteed, historic figures have been provided below as an indicative gauge:</w:t>
      </w:r>
    </w:p>
    <w:p w14:paraId="4B3D2606" w14:textId="77777777" w:rsidR="00E665BE" w:rsidRPr="0052442B" w:rsidRDefault="00E665BE" w:rsidP="00E665BE">
      <w:pPr>
        <w:ind w:left="720"/>
        <w:rPr>
          <w:rFonts w:cs="Arial"/>
          <w:szCs w:val="22"/>
        </w:rPr>
      </w:pPr>
      <w:r w:rsidRPr="0052442B">
        <w:rPr>
          <w:rFonts w:cs="Arial"/>
          <w:szCs w:val="22"/>
        </w:rPr>
        <w:t>2015</w:t>
      </w:r>
      <w:r w:rsidRPr="0052442B">
        <w:rPr>
          <w:rFonts w:cs="Arial"/>
          <w:szCs w:val="22"/>
        </w:rPr>
        <w:tab/>
        <w:t>440.75 hours a year (higher than usual due to a number of ‘one off’ projects)</w:t>
      </w:r>
    </w:p>
    <w:p w14:paraId="03E89B6F" w14:textId="77777777" w:rsidR="00E665BE" w:rsidRPr="00301FF9" w:rsidRDefault="00E665BE" w:rsidP="00E665BE">
      <w:pPr>
        <w:ind w:left="720"/>
        <w:rPr>
          <w:rFonts w:cs="Arial"/>
          <w:szCs w:val="22"/>
        </w:rPr>
      </w:pPr>
      <w:r w:rsidRPr="00301FF9">
        <w:rPr>
          <w:rFonts w:cs="Arial"/>
          <w:szCs w:val="22"/>
        </w:rPr>
        <w:t>2014</w:t>
      </w:r>
      <w:r w:rsidRPr="00301FF9">
        <w:rPr>
          <w:rFonts w:cs="Arial"/>
          <w:szCs w:val="22"/>
        </w:rPr>
        <w:tab/>
        <w:t>244.75 hours a year</w:t>
      </w:r>
    </w:p>
    <w:p w14:paraId="423CCA3A" w14:textId="3FF5EF5D" w:rsidR="00E665BE" w:rsidRPr="00301FF9" w:rsidRDefault="00E665BE" w:rsidP="00DC1668">
      <w:pPr>
        <w:ind w:left="720"/>
        <w:rPr>
          <w:rFonts w:cs="Arial"/>
          <w:szCs w:val="22"/>
        </w:rPr>
      </w:pPr>
      <w:r w:rsidRPr="00301FF9">
        <w:rPr>
          <w:rFonts w:cs="Arial"/>
          <w:szCs w:val="22"/>
        </w:rPr>
        <w:t>2013</w:t>
      </w:r>
      <w:r w:rsidRPr="00301FF9">
        <w:rPr>
          <w:rFonts w:cs="Arial"/>
          <w:szCs w:val="22"/>
        </w:rPr>
        <w:tab/>
        <w:t>256 hours a year</w:t>
      </w:r>
    </w:p>
    <w:p w14:paraId="58EC9EB9" w14:textId="77777777" w:rsidR="00DC1668" w:rsidRPr="00301FF9" w:rsidRDefault="00DC1668" w:rsidP="00DC1668">
      <w:pPr>
        <w:ind w:left="720"/>
        <w:rPr>
          <w:rFonts w:cs="Arial"/>
          <w:szCs w:val="22"/>
        </w:rPr>
      </w:pPr>
    </w:p>
    <w:p w14:paraId="3FEADAD5" w14:textId="7CCC4755" w:rsidR="001A3B32" w:rsidRPr="00301FF9" w:rsidRDefault="00DC1668" w:rsidP="00D9404C">
      <w:pPr>
        <w:pStyle w:val="Heading2"/>
        <w:rPr>
          <w:rFonts w:cs="Arial"/>
          <w:szCs w:val="22"/>
        </w:rPr>
      </w:pPr>
      <w:r w:rsidRPr="00301FF9">
        <w:rPr>
          <w:rFonts w:cs="Arial"/>
          <w:szCs w:val="22"/>
        </w:rPr>
        <w:t>The successful provider</w:t>
      </w:r>
      <w:r w:rsidR="00E80629" w:rsidRPr="00301FF9">
        <w:rPr>
          <w:rFonts w:cs="Arial"/>
          <w:szCs w:val="22"/>
        </w:rPr>
        <w:t xml:space="preserve"> will be required to attain and provide evidence that they hold </w:t>
      </w:r>
      <w:r w:rsidR="001A3B32" w:rsidRPr="00301FF9">
        <w:rPr>
          <w:rFonts w:cs="Arial"/>
          <w:szCs w:val="22"/>
        </w:rPr>
        <w:t>SC level clearance</w:t>
      </w:r>
      <w:r w:rsidR="00E80629" w:rsidRPr="00301FF9">
        <w:rPr>
          <w:rFonts w:cs="Arial"/>
          <w:szCs w:val="22"/>
        </w:rPr>
        <w:t xml:space="preserve"> prior to any work allocations being made</w:t>
      </w:r>
      <w:r w:rsidR="001A3B32" w:rsidRPr="00301FF9">
        <w:rPr>
          <w:rFonts w:cs="Arial"/>
          <w:szCs w:val="22"/>
        </w:rPr>
        <w:t>.</w:t>
      </w:r>
    </w:p>
    <w:p w14:paraId="2FD9E3E3" w14:textId="61621067" w:rsidR="001A3B32" w:rsidRPr="0052442B" w:rsidRDefault="001A3B32" w:rsidP="00D9404C">
      <w:pPr>
        <w:pStyle w:val="Heading2"/>
        <w:rPr>
          <w:rFonts w:cs="Arial"/>
          <w:szCs w:val="22"/>
        </w:rPr>
      </w:pPr>
      <w:r w:rsidRPr="0052442B">
        <w:rPr>
          <w:rFonts w:cs="Arial"/>
          <w:szCs w:val="22"/>
        </w:rPr>
        <w:t>Service is required</w:t>
      </w:r>
      <w:r w:rsidR="00E80629" w:rsidRPr="0052442B">
        <w:rPr>
          <w:rFonts w:cs="Arial"/>
          <w:szCs w:val="22"/>
        </w:rPr>
        <w:t xml:space="preserve"> to be available with a minimum </w:t>
      </w:r>
      <w:r w:rsidRPr="0052442B">
        <w:rPr>
          <w:rFonts w:cs="Arial"/>
          <w:szCs w:val="22"/>
        </w:rPr>
        <w:t xml:space="preserve">48 working </w:t>
      </w:r>
      <w:r w:rsidR="00DC1668" w:rsidRPr="0052442B">
        <w:rPr>
          <w:rFonts w:cs="Arial"/>
          <w:szCs w:val="22"/>
        </w:rPr>
        <w:t>hours’ notice</w:t>
      </w:r>
      <w:r w:rsidR="00E80629" w:rsidRPr="0052442B">
        <w:rPr>
          <w:rFonts w:cs="Arial"/>
          <w:szCs w:val="22"/>
        </w:rPr>
        <w:t xml:space="preserve"> period. A</w:t>
      </w:r>
      <w:r w:rsidRPr="0052442B">
        <w:rPr>
          <w:rFonts w:cs="Arial"/>
          <w:szCs w:val="22"/>
        </w:rPr>
        <w:t xml:space="preserve"> working week is deemed to be Monday to Friday (8am to 6pm)</w:t>
      </w:r>
    </w:p>
    <w:p w14:paraId="55085261" w14:textId="77777777" w:rsidR="001A3B32" w:rsidRPr="00301FF9" w:rsidRDefault="001A3B32" w:rsidP="00D9404C">
      <w:pPr>
        <w:pStyle w:val="Heading2"/>
        <w:rPr>
          <w:rFonts w:cs="Arial"/>
          <w:szCs w:val="22"/>
        </w:rPr>
      </w:pPr>
      <w:r w:rsidRPr="00301FF9">
        <w:rPr>
          <w:rFonts w:cs="Arial"/>
          <w:szCs w:val="22"/>
        </w:rPr>
        <w:t xml:space="preserve">Potential Providers are required to provide a dedicated contact email address </w:t>
      </w:r>
      <w:r w:rsidR="00E80629" w:rsidRPr="00301FF9">
        <w:rPr>
          <w:rFonts w:cs="Arial"/>
          <w:szCs w:val="22"/>
        </w:rPr>
        <w:t>that is monitored on a regular basis</w:t>
      </w:r>
      <w:r w:rsidRPr="00301FF9">
        <w:rPr>
          <w:rFonts w:cs="Arial"/>
          <w:szCs w:val="22"/>
        </w:rPr>
        <w:t>;</w:t>
      </w:r>
    </w:p>
    <w:p w14:paraId="3B4D480D" w14:textId="77777777" w:rsidR="001A3B32" w:rsidRPr="00301FF9" w:rsidRDefault="001A3B32" w:rsidP="00D9404C">
      <w:pPr>
        <w:pStyle w:val="Heading2"/>
        <w:rPr>
          <w:rFonts w:cs="Arial"/>
          <w:szCs w:val="22"/>
        </w:rPr>
      </w:pPr>
      <w:r w:rsidRPr="00301FF9">
        <w:rPr>
          <w:rFonts w:cs="Arial"/>
          <w:szCs w:val="22"/>
        </w:rPr>
        <w:t>Potential Providers are required to include in their proposals the service delivery timelines that will be delivered as part of the service, to include but not limited to:</w:t>
      </w:r>
    </w:p>
    <w:p w14:paraId="1ED1FB62" w14:textId="77777777" w:rsidR="001A3B32" w:rsidRPr="00301FF9" w:rsidRDefault="001A3B32" w:rsidP="001A3B32">
      <w:pPr>
        <w:pStyle w:val="Heading3"/>
        <w:rPr>
          <w:rFonts w:cs="Arial"/>
          <w:szCs w:val="22"/>
        </w:rPr>
      </w:pPr>
      <w:r w:rsidRPr="00301FF9">
        <w:rPr>
          <w:rFonts w:cs="Arial"/>
          <w:szCs w:val="22"/>
        </w:rPr>
        <w:t>Confirmation of receipt of work request, to include details of owners name and contact details within 24 working hours;</w:t>
      </w:r>
    </w:p>
    <w:p w14:paraId="78A59E36" w14:textId="088BDEBB" w:rsidR="001A3B32" w:rsidRPr="00301FF9" w:rsidRDefault="001A3B32" w:rsidP="001A3B32">
      <w:pPr>
        <w:pStyle w:val="Heading3"/>
        <w:rPr>
          <w:rFonts w:cs="Arial"/>
          <w:szCs w:val="22"/>
        </w:rPr>
      </w:pPr>
      <w:r w:rsidRPr="00301FF9">
        <w:rPr>
          <w:rFonts w:cs="Arial"/>
          <w:szCs w:val="22"/>
        </w:rPr>
        <w:t>Details of the tasks withi</w:t>
      </w:r>
      <w:r w:rsidR="00DC1668" w:rsidRPr="00301FF9">
        <w:rPr>
          <w:rFonts w:cs="Arial"/>
          <w:szCs w:val="22"/>
        </w:rPr>
        <w:t xml:space="preserve">n the processes required </w:t>
      </w:r>
      <w:r w:rsidRPr="00301FF9">
        <w:rPr>
          <w:rFonts w:cs="Arial"/>
          <w:szCs w:val="22"/>
        </w:rPr>
        <w:t>with full process maps to support understanding and agreement of how the service will be delivered.</w:t>
      </w:r>
    </w:p>
    <w:p w14:paraId="04B385FE" w14:textId="77777777" w:rsidR="00A028E8" w:rsidRPr="0052442B" w:rsidRDefault="0069566C" w:rsidP="00FD080D">
      <w:pPr>
        <w:pStyle w:val="Heading1"/>
        <w:tabs>
          <w:tab w:val="clear" w:pos="720"/>
          <w:tab w:val="num" w:pos="0"/>
        </w:tabs>
        <w:overflowPunct w:val="0"/>
        <w:autoSpaceDE w:val="0"/>
        <w:autoSpaceDN w:val="0"/>
        <w:spacing w:after="120"/>
        <w:ind w:left="709" w:hanging="709"/>
        <w:textAlignment w:val="baseline"/>
        <w:rPr>
          <w:rFonts w:cs="Arial"/>
          <w:szCs w:val="22"/>
        </w:rPr>
      </w:pPr>
      <w:bookmarkStart w:id="8" w:name="_Toc438046276"/>
      <w:bookmarkEnd w:id="6"/>
      <w:bookmarkEnd w:id="7"/>
      <w:r w:rsidRPr="0052442B">
        <w:rPr>
          <w:rFonts w:cs="Arial"/>
          <w:szCs w:val="22"/>
        </w:rPr>
        <w:t>account management</w:t>
      </w:r>
      <w:bookmarkEnd w:id="8"/>
    </w:p>
    <w:p w14:paraId="762804DD" w14:textId="36B1FE05" w:rsidR="006C1B27" w:rsidRPr="0052442B" w:rsidRDefault="001A3B32" w:rsidP="00FD080D">
      <w:pPr>
        <w:pStyle w:val="Heading2"/>
        <w:tabs>
          <w:tab w:val="clear" w:pos="720"/>
          <w:tab w:val="num" w:pos="132"/>
        </w:tabs>
        <w:overflowPunct w:val="0"/>
        <w:autoSpaceDE w:val="0"/>
        <w:autoSpaceDN w:val="0"/>
        <w:spacing w:after="120"/>
        <w:ind w:left="709" w:hanging="709"/>
        <w:textAlignment w:val="baseline"/>
        <w:rPr>
          <w:rFonts w:cs="Arial"/>
          <w:szCs w:val="22"/>
        </w:rPr>
      </w:pPr>
      <w:r w:rsidRPr="0052442B">
        <w:rPr>
          <w:rFonts w:cs="Arial"/>
          <w:szCs w:val="22"/>
        </w:rPr>
        <w:t xml:space="preserve">The Authority </w:t>
      </w:r>
      <w:r w:rsidR="00D75ECC" w:rsidRPr="0052442B">
        <w:rPr>
          <w:rFonts w:cs="Arial"/>
          <w:szCs w:val="22"/>
        </w:rPr>
        <w:t xml:space="preserve">and Agent </w:t>
      </w:r>
      <w:r w:rsidR="006C1B27" w:rsidRPr="0052442B">
        <w:rPr>
          <w:rFonts w:cs="Arial"/>
          <w:szCs w:val="22"/>
        </w:rPr>
        <w:t xml:space="preserve">will measure the quality of the </w:t>
      </w:r>
      <w:r w:rsidR="00DC1668" w:rsidRPr="0052442B">
        <w:rPr>
          <w:rFonts w:cs="Arial"/>
          <w:szCs w:val="22"/>
        </w:rPr>
        <w:t>Provider</w:t>
      </w:r>
      <w:r w:rsidR="006C1B27" w:rsidRPr="0052442B">
        <w:rPr>
          <w:rFonts w:cs="Arial"/>
          <w:szCs w:val="22"/>
        </w:rPr>
        <w:t xml:space="preserve"> delivery by</w:t>
      </w:r>
      <w:r w:rsidR="00D75ECC" w:rsidRPr="0052442B">
        <w:rPr>
          <w:rFonts w:cs="Arial"/>
          <w:szCs w:val="22"/>
        </w:rPr>
        <w:t xml:space="preserve"> assessing their adherence to the specification of services </w:t>
      </w:r>
      <w:r w:rsidR="00E80629" w:rsidRPr="0052442B">
        <w:rPr>
          <w:rFonts w:cs="Arial"/>
          <w:szCs w:val="22"/>
        </w:rPr>
        <w:t xml:space="preserve">and timelines </w:t>
      </w:r>
      <w:r w:rsidR="00D75ECC" w:rsidRPr="0052442B">
        <w:rPr>
          <w:rFonts w:cs="Arial"/>
          <w:szCs w:val="22"/>
        </w:rPr>
        <w:t>required.</w:t>
      </w:r>
      <w:r w:rsidR="000D4CA8" w:rsidRPr="0052442B">
        <w:rPr>
          <w:rFonts w:cs="Arial"/>
          <w:szCs w:val="22"/>
        </w:rPr>
        <w:t xml:space="preserve"> </w:t>
      </w:r>
    </w:p>
    <w:p w14:paraId="784F76D6" w14:textId="77777777" w:rsidR="00982C20" w:rsidRPr="0052442B" w:rsidRDefault="00D75ECC" w:rsidP="00982C20">
      <w:pPr>
        <w:pStyle w:val="Heading2"/>
        <w:tabs>
          <w:tab w:val="clear" w:pos="720"/>
          <w:tab w:val="num" w:pos="132"/>
        </w:tabs>
        <w:overflowPunct w:val="0"/>
        <w:autoSpaceDE w:val="0"/>
        <w:autoSpaceDN w:val="0"/>
        <w:spacing w:after="120"/>
        <w:ind w:left="709" w:hanging="709"/>
        <w:textAlignment w:val="baseline"/>
        <w:rPr>
          <w:rFonts w:cs="Arial"/>
          <w:szCs w:val="22"/>
        </w:rPr>
      </w:pPr>
      <w:r w:rsidRPr="0052442B">
        <w:rPr>
          <w:rFonts w:cs="Arial"/>
          <w:szCs w:val="22"/>
        </w:rPr>
        <w:t xml:space="preserve">The </w:t>
      </w:r>
      <w:r w:rsidR="00E80629" w:rsidRPr="0052442B">
        <w:rPr>
          <w:rFonts w:cs="Arial"/>
          <w:szCs w:val="22"/>
        </w:rPr>
        <w:t xml:space="preserve">Authority will maintain a record of provider adherence to the agreed </w:t>
      </w:r>
      <w:r w:rsidRPr="0052442B">
        <w:rPr>
          <w:rFonts w:cs="Arial"/>
          <w:szCs w:val="22"/>
        </w:rPr>
        <w:t>performance timelines. Any non</w:t>
      </w:r>
      <w:r w:rsidR="0069566C" w:rsidRPr="0052442B">
        <w:rPr>
          <w:rFonts w:cs="Arial"/>
          <w:szCs w:val="22"/>
        </w:rPr>
        <w:t>-</w:t>
      </w:r>
      <w:r w:rsidRPr="0052442B">
        <w:rPr>
          <w:rFonts w:cs="Arial"/>
          <w:szCs w:val="22"/>
        </w:rPr>
        <w:t>adherence will require a full debrief and explanation</w:t>
      </w:r>
      <w:r w:rsidR="00E80629" w:rsidRPr="0052442B">
        <w:rPr>
          <w:rFonts w:cs="Arial"/>
          <w:szCs w:val="22"/>
        </w:rPr>
        <w:t xml:space="preserve"> and where required improvement plans will be agreed</w:t>
      </w:r>
      <w:r w:rsidRPr="0052442B">
        <w:rPr>
          <w:rFonts w:cs="Arial"/>
          <w:szCs w:val="22"/>
        </w:rPr>
        <w:t>.</w:t>
      </w:r>
    </w:p>
    <w:p w14:paraId="1B8EE6F5" w14:textId="77777777" w:rsidR="00D75ECC" w:rsidRPr="0052442B" w:rsidRDefault="00E80629" w:rsidP="00E80629">
      <w:pPr>
        <w:pStyle w:val="Heading2"/>
        <w:tabs>
          <w:tab w:val="clear" w:pos="720"/>
          <w:tab w:val="num" w:pos="132"/>
        </w:tabs>
        <w:overflowPunct w:val="0"/>
        <w:autoSpaceDE w:val="0"/>
        <w:autoSpaceDN w:val="0"/>
        <w:spacing w:after="120"/>
        <w:ind w:left="709" w:hanging="709"/>
        <w:textAlignment w:val="baseline"/>
        <w:rPr>
          <w:rFonts w:cs="Arial"/>
          <w:szCs w:val="22"/>
        </w:rPr>
      </w:pPr>
      <w:r w:rsidRPr="0052442B">
        <w:rPr>
          <w:rFonts w:cs="Arial"/>
          <w:szCs w:val="22"/>
        </w:rPr>
        <w:t>Persistent failure to perform to the agreed timelines, and failure to improve following a three month improvement plan will result in contract termination.</w:t>
      </w:r>
    </w:p>
    <w:p w14:paraId="543EF82E" w14:textId="77777777" w:rsidR="00D75ECC" w:rsidRPr="0052442B" w:rsidRDefault="0069566C" w:rsidP="00E80629">
      <w:pPr>
        <w:pStyle w:val="Heading2"/>
        <w:rPr>
          <w:rFonts w:cs="Arial"/>
          <w:szCs w:val="22"/>
        </w:rPr>
      </w:pPr>
      <w:r w:rsidRPr="0052442B">
        <w:rPr>
          <w:rFonts w:cs="Arial"/>
          <w:szCs w:val="22"/>
        </w:rPr>
        <w:t>The successful provider</w:t>
      </w:r>
      <w:r w:rsidR="00E80629" w:rsidRPr="0052442B">
        <w:rPr>
          <w:rFonts w:cs="Arial"/>
          <w:szCs w:val="22"/>
        </w:rPr>
        <w:t>(s)</w:t>
      </w:r>
      <w:r w:rsidRPr="0052442B">
        <w:rPr>
          <w:rFonts w:cs="Arial"/>
          <w:szCs w:val="22"/>
        </w:rPr>
        <w:t xml:space="preserve"> will be required to attend </w:t>
      </w:r>
      <w:r w:rsidR="00E80629" w:rsidRPr="0052442B">
        <w:rPr>
          <w:rFonts w:cs="Arial"/>
          <w:szCs w:val="22"/>
        </w:rPr>
        <w:t>ad-hoc</w:t>
      </w:r>
      <w:r w:rsidRPr="0052442B">
        <w:rPr>
          <w:rFonts w:cs="Arial"/>
          <w:szCs w:val="22"/>
        </w:rPr>
        <w:t xml:space="preserve"> contract review meetings, venue and timings of these meetings will be in agreement with all parties concerned.</w:t>
      </w:r>
    </w:p>
    <w:p w14:paraId="0EC3D8E0" w14:textId="77777777" w:rsidR="00E80629" w:rsidRPr="0052442B" w:rsidRDefault="00E80629" w:rsidP="00E80629">
      <w:pPr>
        <w:pStyle w:val="Heading2"/>
        <w:rPr>
          <w:rFonts w:cs="Arial"/>
          <w:szCs w:val="22"/>
        </w:rPr>
      </w:pPr>
      <w:r w:rsidRPr="0052442B">
        <w:rPr>
          <w:rFonts w:cs="Arial"/>
          <w:szCs w:val="22"/>
        </w:rPr>
        <w:t>The successful providers will be required to provide proof of their eligibility to work in the UK;</w:t>
      </w:r>
    </w:p>
    <w:p w14:paraId="0A63CCE4" w14:textId="77777777" w:rsidR="00E80629" w:rsidRPr="0052442B" w:rsidRDefault="00D75ECC" w:rsidP="00D75ECC">
      <w:pPr>
        <w:pStyle w:val="Heading2"/>
        <w:rPr>
          <w:rFonts w:cs="Arial"/>
          <w:szCs w:val="22"/>
        </w:rPr>
      </w:pPr>
      <w:r w:rsidRPr="0052442B">
        <w:rPr>
          <w:rFonts w:cs="Arial"/>
          <w:szCs w:val="22"/>
        </w:rPr>
        <w:t xml:space="preserve">Potential Providers are required to </w:t>
      </w:r>
      <w:r w:rsidR="00E80629" w:rsidRPr="0052442B">
        <w:rPr>
          <w:rFonts w:cs="Arial"/>
          <w:szCs w:val="22"/>
        </w:rPr>
        <w:t>outline how they will mitigate risk in the following scenarios to ensure timely, quality service to the authority:</w:t>
      </w:r>
    </w:p>
    <w:p w14:paraId="31B7ED31" w14:textId="77777777" w:rsidR="00E80629" w:rsidRPr="0052442B" w:rsidRDefault="00E80629" w:rsidP="006072D0">
      <w:pPr>
        <w:pStyle w:val="Heading2"/>
        <w:numPr>
          <w:ilvl w:val="0"/>
          <w:numId w:val="22"/>
        </w:numPr>
        <w:rPr>
          <w:rFonts w:cs="Arial"/>
          <w:szCs w:val="22"/>
        </w:rPr>
      </w:pPr>
      <w:r w:rsidRPr="0052442B">
        <w:rPr>
          <w:rFonts w:cs="Arial"/>
          <w:szCs w:val="22"/>
        </w:rPr>
        <w:t>Inclement weather circumstances;</w:t>
      </w:r>
    </w:p>
    <w:p w14:paraId="78134AA3" w14:textId="77777777" w:rsidR="00E80629" w:rsidRPr="0052442B" w:rsidRDefault="00E80629" w:rsidP="006072D0">
      <w:pPr>
        <w:pStyle w:val="Heading2"/>
        <w:numPr>
          <w:ilvl w:val="0"/>
          <w:numId w:val="22"/>
        </w:numPr>
        <w:rPr>
          <w:rFonts w:cs="Arial"/>
          <w:szCs w:val="22"/>
        </w:rPr>
      </w:pPr>
      <w:r w:rsidRPr="0052442B">
        <w:rPr>
          <w:rFonts w:cs="Arial"/>
          <w:szCs w:val="22"/>
        </w:rPr>
        <w:t>Conflicting priorities;</w:t>
      </w:r>
    </w:p>
    <w:p w14:paraId="17234741" w14:textId="77777777" w:rsidR="00D75ECC" w:rsidRPr="0052442B" w:rsidRDefault="00E80629" w:rsidP="006072D0">
      <w:pPr>
        <w:pStyle w:val="Heading2"/>
        <w:numPr>
          <w:ilvl w:val="0"/>
          <w:numId w:val="22"/>
        </w:numPr>
        <w:rPr>
          <w:rFonts w:cs="Arial"/>
          <w:szCs w:val="22"/>
        </w:rPr>
      </w:pPr>
      <w:r w:rsidRPr="0052442B">
        <w:rPr>
          <w:rFonts w:cs="Arial"/>
          <w:szCs w:val="22"/>
        </w:rPr>
        <w:t>Ill Health.</w:t>
      </w:r>
    </w:p>
    <w:p w14:paraId="3F713BCA" w14:textId="77777777" w:rsidR="00316D27" w:rsidRPr="0052442B" w:rsidRDefault="00316D27" w:rsidP="005C214B">
      <w:pPr>
        <w:pStyle w:val="Heading3"/>
        <w:numPr>
          <w:ilvl w:val="0"/>
          <w:numId w:val="0"/>
        </w:numPr>
        <w:spacing w:after="120"/>
        <w:ind w:left="720"/>
        <w:rPr>
          <w:rFonts w:cs="Arial"/>
          <w:szCs w:val="22"/>
        </w:rPr>
      </w:pPr>
    </w:p>
    <w:p w14:paraId="760F908B" w14:textId="77777777" w:rsidR="00A028E8" w:rsidRPr="00301FF9" w:rsidRDefault="0069566C" w:rsidP="00FD080D">
      <w:pPr>
        <w:pStyle w:val="Heading1"/>
        <w:spacing w:after="120"/>
        <w:rPr>
          <w:rFonts w:cs="Arial"/>
          <w:szCs w:val="22"/>
        </w:rPr>
      </w:pPr>
      <w:bookmarkStart w:id="9" w:name="_Toc438046277"/>
      <w:r w:rsidRPr="00301FF9">
        <w:rPr>
          <w:rFonts w:cs="Arial"/>
          <w:szCs w:val="22"/>
        </w:rPr>
        <w:lastRenderedPageBreak/>
        <w:t>PAyment and invoicing</w:t>
      </w:r>
      <w:bookmarkEnd w:id="9"/>
    </w:p>
    <w:p w14:paraId="4E290E5F" w14:textId="77777777" w:rsidR="0069566C" w:rsidRPr="00301FF9" w:rsidRDefault="0069566C" w:rsidP="00E24482">
      <w:pPr>
        <w:pStyle w:val="Heading2"/>
        <w:rPr>
          <w:rFonts w:cs="Arial"/>
          <w:szCs w:val="22"/>
        </w:rPr>
      </w:pPr>
      <w:r w:rsidRPr="00301FF9">
        <w:rPr>
          <w:rFonts w:cs="Arial"/>
          <w:szCs w:val="22"/>
        </w:rPr>
        <w:t>For each work request the Authority will provide a purchase order reference number, the Authority operate a no PO no Pay policy, the successful pr</w:t>
      </w:r>
      <w:bookmarkStart w:id="10" w:name="_GoBack"/>
      <w:bookmarkEnd w:id="10"/>
      <w:r w:rsidRPr="00301FF9">
        <w:rPr>
          <w:rFonts w:cs="Arial"/>
          <w:szCs w:val="22"/>
        </w:rPr>
        <w:t>ovider therefore MUST reference the applicable purchase order reference on any invoices submitted.</w:t>
      </w:r>
    </w:p>
    <w:p w14:paraId="18191F51" w14:textId="77777777" w:rsidR="0069566C" w:rsidRPr="00301FF9" w:rsidRDefault="0069566C" w:rsidP="00E24482">
      <w:pPr>
        <w:pStyle w:val="Heading2"/>
        <w:rPr>
          <w:rFonts w:cs="Arial"/>
          <w:szCs w:val="22"/>
        </w:rPr>
      </w:pPr>
      <w:r w:rsidRPr="00301FF9">
        <w:rPr>
          <w:rFonts w:cs="Arial"/>
          <w:szCs w:val="22"/>
        </w:rPr>
        <w:t>All invoices will be paid in line with Cabinet Office guidelines, no advance payments will be made and charges should be levied for services delivered only.</w:t>
      </w:r>
    </w:p>
    <w:p w14:paraId="16D320DF" w14:textId="77777777" w:rsidR="0069566C" w:rsidRPr="00301FF9" w:rsidRDefault="0069566C" w:rsidP="00E24482">
      <w:pPr>
        <w:pStyle w:val="Heading2"/>
        <w:rPr>
          <w:rFonts w:cs="Arial"/>
          <w:szCs w:val="22"/>
        </w:rPr>
      </w:pPr>
      <w:r w:rsidRPr="00301FF9">
        <w:rPr>
          <w:rFonts w:cs="Arial"/>
          <w:szCs w:val="22"/>
        </w:rPr>
        <w:t>All payments will be made within a minimum 30 day period from date of receipt of a valid invoice.</w:t>
      </w:r>
    </w:p>
    <w:p w14:paraId="3CA0D890" w14:textId="77777777" w:rsidR="0069566C" w:rsidRPr="00301FF9" w:rsidRDefault="0069566C" w:rsidP="0069566C">
      <w:pPr>
        <w:pStyle w:val="Heading2"/>
        <w:rPr>
          <w:rFonts w:cs="Arial"/>
          <w:szCs w:val="22"/>
        </w:rPr>
      </w:pPr>
      <w:r w:rsidRPr="00301FF9">
        <w:rPr>
          <w:rFonts w:cs="Arial"/>
          <w:szCs w:val="22"/>
        </w:rPr>
        <w:t>Invoices should be sent for payment to:</w:t>
      </w:r>
    </w:p>
    <w:p w14:paraId="01A0E615" w14:textId="77777777" w:rsidR="0069566C" w:rsidRPr="00301FF9" w:rsidRDefault="0069566C" w:rsidP="0069566C">
      <w:pPr>
        <w:pStyle w:val="Heading2"/>
        <w:numPr>
          <w:ilvl w:val="0"/>
          <w:numId w:val="0"/>
        </w:numPr>
        <w:ind w:left="720"/>
        <w:rPr>
          <w:rFonts w:cs="Arial"/>
          <w:szCs w:val="22"/>
        </w:rPr>
      </w:pPr>
      <w:r w:rsidRPr="00301FF9">
        <w:rPr>
          <w:rFonts w:cs="Arial"/>
          <w:szCs w:val="22"/>
        </w:rPr>
        <w:t>Shared Services Connected Limited</w:t>
      </w:r>
    </w:p>
    <w:p w14:paraId="14A757F9" w14:textId="77777777" w:rsidR="0069566C" w:rsidRPr="00301FF9" w:rsidRDefault="0069566C" w:rsidP="0069566C">
      <w:pPr>
        <w:pStyle w:val="Heading2"/>
        <w:numPr>
          <w:ilvl w:val="0"/>
          <w:numId w:val="0"/>
        </w:numPr>
        <w:ind w:left="720"/>
        <w:rPr>
          <w:rFonts w:cs="Arial"/>
          <w:szCs w:val="22"/>
        </w:rPr>
      </w:pPr>
      <w:r w:rsidRPr="00301FF9">
        <w:rPr>
          <w:rFonts w:cs="Arial"/>
          <w:szCs w:val="22"/>
        </w:rPr>
        <w:t>HO Accounts Payable</w:t>
      </w:r>
    </w:p>
    <w:p w14:paraId="72E6A29A" w14:textId="77777777" w:rsidR="0069566C" w:rsidRPr="00301FF9" w:rsidRDefault="0069566C" w:rsidP="0069566C">
      <w:pPr>
        <w:pStyle w:val="Heading2"/>
        <w:numPr>
          <w:ilvl w:val="0"/>
          <w:numId w:val="0"/>
        </w:numPr>
        <w:ind w:left="720"/>
        <w:rPr>
          <w:rFonts w:cs="Arial"/>
          <w:szCs w:val="22"/>
        </w:rPr>
      </w:pPr>
      <w:r w:rsidRPr="00301FF9">
        <w:rPr>
          <w:rFonts w:cs="Arial"/>
          <w:szCs w:val="22"/>
        </w:rPr>
        <w:t>PO BOX 5015</w:t>
      </w:r>
    </w:p>
    <w:p w14:paraId="14F8EDAA" w14:textId="77777777" w:rsidR="0069566C" w:rsidRPr="00301FF9" w:rsidRDefault="0069566C" w:rsidP="0069566C">
      <w:pPr>
        <w:pStyle w:val="Heading2"/>
        <w:numPr>
          <w:ilvl w:val="0"/>
          <w:numId w:val="0"/>
        </w:numPr>
        <w:ind w:left="720"/>
        <w:rPr>
          <w:rFonts w:cs="Arial"/>
          <w:szCs w:val="22"/>
        </w:rPr>
      </w:pPr>
      <w:r w:rsidRPr="00301FF9">
        <w:rPr>
          <w:rFonts w:cs="Arial"/>
          <w:szCs w:val="22"/>
        </w:rPr>
        <w:t>Newport</w:t>
      </w:r>
    </w:p>
    <w:p w14:paraId="2CC24A6E" w14:textId="77777777" w:rsidR="0069566C" w:rsidRPr="00301FF9" w:rsidRDefault="0069566C" w:rsidP="0069566C">
      <w:pPr>
        <w:pStyle w:val="Heading2"/>
        <w:numPr>
          <w:ilvl w:val="0"/>
          <w:numId w:val="0"/>
        </w:numPr>
        <w:ind w:left="720"/>
        <w:rPr>
          <w:rFonts w:cs="Arial"/>
          <w:szCs w:val="22"/>
        </w:rPr>
      </w:pPr>
      <w:r w:rsidRPr="00301FF9">
        <w:rPr>
          <w:rFonts w:cs="Arial"/>
          <w:szCs w:val="22"/>
        </w:rPr>
        <w:t>NP20 9BB</w:t>
      </w:r>
    </w:p>
    <w:p w14:paraId="34AE363A" w14:textId="4C8C6A50" w:rsidR="001575C6" w:rsidRPr="00301FF9" w:rsidRDefault="001575C6" w:rsidP="001575C6">
      <w:pPr>
        <w:pStyle w:val="Heading2"/>
        <w:rPr>
          <w:rFonts w:cs="Arial"/>
          <w:szCs w:val="22"/>
        </w:rPr>
      </w:pPr>
      <w:r w:rsidRPr="00301FF9">
        <w:rPr>
          <w:rFonts w:cs="Arial"/>
          <w:szCs w:val="22"/>
        </w:rPr>
        <w:t>To ensure Value for money, assessments for pricing will be made against the hourly rates currently recommended by the Society of Editors and Proof</w:t>
      </w:r>
      <w:r w:rsidR="00DC1668" w:rsidRPr="00301FF9">
        <w:rPr>
          <w:rFonts w:cs="Arial"/>
          <w:szCs w:val="22"/>
        </w:rPr>
        <w:t xml:space="preserve"> </w:t>
      </w:r>
      <w:r w:rsidRPr="00301FF9">
        <w:rPr>
          <w:rFonts w:cs="Arial"/>
          <w:szCs w:val="22"/>
        </w:rPr>
        <w:t>readers.</w:t>
      </w:r>
    </w:p>
    <w:p w14:paraId="1A6327DD" w14:textId="77777777" w:rsidR="000C73A3" w:rsidRPr="0052442B" w:rsidRDefault="000C73A3" w:rsidP="000C73A3">
      <w:pPr>
        <w:pStyle w:val="Heading1"/>
        <w:rPr>
          <w:rFonts w:cs="Arial"/>
          <w:szCs w:val="22"/>
        </w:rPr>
      </w:pPr>
      <w:bookmarkStart w:id="11" w:name="_Toc438046278"/>
      <w:r w:rsidRPr="0052442B">
        <w:rPr>
          <w:rFonts w:cs="Arial"/>
          <w:szCs w:val="22"/>
        </w:rPr>
        <w:t>Location</w:t>
      </w:r>
      <w:bookmarkEnd w:id="11"/>
      <w:r w:rsidRPr="0052442B">
        <w:rPr>
          <w:rFonts w:cs="Arial"/>
          <w:szCs w:val="22"/>
        </w:rPr>
        <w:t xml:space="preserve"> </w:t>
      </w:r>
    </w:p>
    <w:p w14:paraId="68FD0620" w14:textId="544954FD" w:rsidR="0069566C" w:rsidRPr="0052442B" w:rsidRDefault="00925C3C" w:rsidP="000C73A3">
      <w:pPr>
        <w:pStyle w:val="Heading2"/>
        <w:rPr>
          <w:rFonts w:cs="Arial"/>
          <w:szCs w:val="22"/>
        </w:rPr>
      </w:pPr>
      <w:r w:rsidRPr="0052442B">
        <w:rPr>
          <w:rFonts w:cs="Arial"/>
          <w:szCs w:val="22"/>
        </w:rPr>
        <w:t>T</w:t>
      </w:r>
      <w:r w:rsidR="000C73A3" w:rsidRPr="0052442B">
        <w:rPr>
          <w:rFonts w:cs="Arial"/>
          <w:szCs w:val="22"/>
        </w:rPr>
        <w:t xml:space="preserve">he </w:t>
      </w:r>
      <w:r w:rsidRPr="0052442B">
        <w:rPr>
          <w:rFonts w:cs="Arial"/>
          <w:szCs w:val="22"/>
        </w:rPr>
        <w:t>s</w:t>
      </w:r>
      <w:r w:rsidR="00E24482" w:rsidRPr="0052442B">
        <w:rPr>
          <w:rFonts w:cs="Arial"/>
          <w:szCs w:val="22"/>
        </w:rPr>
        <w:t xml:space="preserve">ervice will be carried out </w:t>
      </w:r>
      <w:r w:rsidR="0069566C" w:rsidRPr="0052442B">
        <w:rPr>
          <w:rFonts w:cs="Arial"/>
          <w:szCs w:val="22"/>
        </w:rPr>
        <w:t xml:space="preserve">either </w:t>
      </w:r>
      <w:r w:rsidR="00E24482" w:rsidRPr="0052442B">
        <w:rPr>
          <w:rFonts w:cs="Arial"/>
          <w:szCs w:val="22"/>
        </w:rPr>
        <w:t xml:space="preserve">at the </w:t>
      </w:r>
      <w:r w:rsidR="00DC1668" w:rsidRPr="0052442B">
        <w:rPr>
          <w:rFonts w:cs="Arial"/>
          <w:szCs w:val="22"/>
        </w:rPr>
        <w:t>provider’s</w:t>
      </w:r>
      <w:r w:rsidR="0069566C" w:rsidRPr="0052442B">
        <w:rPr>
          <w:rFonts w:cs="Arial"/>
          <w:szCs w:val="22"/>
        </w:rPr>
        <w:t xml:space="preserve"> premises or at the Authority premises as agreed per request.</w:t>
      </w:r>
    </w:p>
    <w:p w14:paraId="4DE0E658" w14:textId="77777777" w:rsidR="0069566C" w:rsidRPr="0052442B" w:rsidRDefault="0069566C" w:rsidP="000C73A3">
      <w:pPr>
        <w:pStyle w:val="Heading2"/>
        <w:rPr>
          <w:rFonts w:cs="Arial"/>
          <w:szCs w:val="22"/>
        </w:rPr>
      </w:pPr>
      <w:r w:rsidRPr="0052442B">
        <w:rPr>
          <w:rFonts w:cs="Arial"/>
          <w:szCs w:val="22"/>
        </w:rPr>
        <w:t>The Authority address for delivery of services against this contract is:</w:t>
      </w:r>
    </w:p>
    <w:p w14:paraId="47F1AD50" w14:textId="77777777" w:rsidR="0069566C" w:rsidRPr="0052442B" w:rsidRDefault="00E24482" w:rsidP="0069566C">
      <w:pPr>
        <w:pStyle w:val="Heading2"/>
        <w:numPr>
          <w:ilvl w:val="0"/>
          <w:numId w:val="0"/>
        </w:numPr>
        <w:ind w:left="720"/>
        <w:rPr>
          <w:rFonts w:cs="Arial"/>
          <w:szCs w:val="22"/>
        </w:rPr>
      </w:pPr>
      <w:r w:rsidRPr="0052442B">
        <w:rPr>
          <w:rFonts w:cs="Arial"/>
          <w:szCs w:val="22"/>
        </w:rPr>
        <w:t xml:space="preserve">Home Office, </w:t>
      </w:r>
    </w:p>
    <w:p w14:paraId="1D92ACC2" w14:textId="77777777" w:rsidR="0069566C" w:rsidRPr="0052442B" w:rsidRDefault="00E24482" w:rsidP="0069566C">
      <w:pPr>
        <w:pStyle w:val="Heading2"/>
        <w:numPr>
          <w:ilvl w:val="0"/>
          <w:numId w:val="0"/>
        </w:numPr>
        <w:ind w:left="720"/>
        <w:rPr>
          <w:rFonts w:cs="Arial"/>
          <w:szCs w:val="22"/>
        </w:rPr>
      </w:pPr>
      <w:r w:rsidRPr="0052442B">
        <w:rPr>
          <w:rFonts w:cs="Arial"/>
          <w:szCs w:val="22"/>
        </w:rPr>
        <w:t>2 Marsham Street</w:t>
      </w:r>
    </w:p>
    <w:p w14:paraId="1EFA4806" w14:textId="77777777" w:rsidR="0069566C" w:rsidRPr="0052442B" w:rsidRDefault="0069566C" w:rsidP="0069566C">
      <w:pPr>
        <w:pStyle w:val="Heading2"/>
        <w:numPr>
          <w:ilvl w:val="0"/>
          <w:numId w:val="0"/>
        </w:numPr>
        <w:ind w:left="720"/>
        <w:rPr>
          <w:rFonts w:cs="Arial"/>
          <w:szCs w:val="22"/>
        </w:rPr>
      </w:pPr>
      <w:r w:rsidRPr="0052442B">
        <w:rPr>
          <w:rFonts w:cs="Arial"/>
          <w:szCs w:val="22"/>
        </w:rPr>
        <w:t>London</w:t>
      </w:r>
    </w:p>
    <w:p w14:paraId="1C4E52FE" w14:textId="400169CB" w:rsidR="00DC1668" w:rsidRPr="0052442B" w:rsidRDefault="00DC1668" w:rsidP="0069566C">
      <w:pPr>
        <w:pStyle w:val="Heading2"/>
        <w:numPr>
          <w:ilvl w:val="0"/>
          <w:numId w:val="0"/>
        </w:numPr>
        <w:ind w:left="720"/>
        <w:rPr>
          <w:rFonts w:cs="Arial"/>
          <w:szCs w:val="22"/>
        </w:rPr>
      </w:pPr>
      <w:r w:rsidRPr="0052442B">
        <w:rPr>
          <w:rFonts w:cs="Arial"/>
          <w:color w:val="222222"/>
          <w:szCs w:val="22"/>
          <w:shd w:val="clear" w:color="auto" w:fill="FFFFFF"/>
        </w:rPr>
        <w:t>SW1P 4DF</w:t>
      </w:r>
    </w:p>
    <w:p w14:paraId="4856FA98" w14:textId="77777777" w:rsidR="00B459C5" w:rsidRPr="0052442B" w:rsidRDefault="00B459C5" w:rsidP="000A053D">
      <w:pPr>
        <w:pStyle w:val="Heading1"/>
        <w:numPr>
          <w:ilvl w:val="0"/>
          <w:numId w:val="0"/>
        </w:numPr>
        <w:spacing w:after="120"/>
        <w:rPr>
          <w:rFonts w:cs="Arial"/>
          <w:szCs w:val="22"/>
        </w:rPr>
      </w:pPr>
    </w:p>
    <w:p w14:paraId="4BD885CB" w14:textId="77777777" w:rsidR="00A028E8" w:rsidRPr="0052442B" w:rsidRDefault="00A028E8" w:rsidP="00FD080D">
      <w:pPr>
        <w:pStyle w:val="Heading2"/>
        <w:numPr>
          <w:ilvl w:val="0"/>
          <w:numId w:val="0"/>
        </w:numPr>
        <w:spacing w:after="120"/>
        <w:rPr>
          <w:rFonts w:cs="Arial"/>
          <w:szCs w:val="22"/>
        </w:rPr>
      </w:pPr>
    </w:p>
    <w:sectPr w:rsidR="00A028E8" w:rsidRPr="0052442B"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9FBC1" w14:textId="77777777" w:rsidR="00070AE3" w:rsidRDefault="00070AE3">
      <w:pPr>
        <w:spacing w:line="20" w:lineRule="exact"/>
      </w:pPr>
    </w:p>
  </w:endnote>
  <w:endnote w:type="continuationSeparator" w:id="0">
    <w:p w14:paraId="418F1AF3" w14:textId="77777777" w:rsidR="00070AE3" w:rsidRDefault="00070AE3">
      <w:pPr>
        <w:spacing w:line="20" w:lineRule="exact"/>
      </w:pPr>
      <w:r>
        <w:t xml:space="preserve"> </w:t>
      </w:r>
    </w:p>
  </w:endnote>
  <w:endnote w:type="continuationNotice" w:id="1">
    <w:p w14:paraId="4FF021D7" w14:textId="77777777" w:rsidR="00070AE3" w:rsidRDefault="00070AE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FC8B4" w14:textId="77777777" w:rsidR="00E665BE" w:rsidRDefault="00E665BE" w:rsidP="00074357">
    <w:pPr>
      <w:pStyle w:val="Footer"/>
      <w:pBdr>
        <w:top w:val="single" w:sz="6" w:space="1" w:color="auto"/>
      </w:pBdr>
      <w:tabs>
        <w:tab w:val="clear" w:pos="4153"/>
        <w:tab w:val="clear" w:pos="8306"/>
      </w:tabs>
      <w:ind w:right="-43"/>
      <w:jc w:val="center"/>
      <w:rPr>
        <w:sz w:val="18"/>
        <w:szCs w:val="18"/>
      </w:rPr>
    </w:pPr>
  </w:p>
  <w:p w14:paraId="4E8395D4" w14:textId="77777777" w:rsidR="00E665BE" w:rsidRDefault="00E665BE"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14:paraId="2917CA59" w14:textId="77777777" w:rsidR="00E665BE" w:rsidRDefault="00E665BE" w:rsidP="00074357">
    <w:pPr>
      <w:pStyle w:val="Footer"/>
      <w:pBdr>
        <w:top w:val="single" w:sz="6" w:space="1" w:color="auto"/>
      </w:pBdr>
      <w:tabs>
        <w:tab w:val="clear" w:pos="4153"/>
        <w:tab w:val="clear" w:pos="8306"/>
      </w:tabs>
      <w:ind w:right="-43"/>
      <w:jc w:val="center"/>
    </w:pPr>
  </w:p>
  <w:p w14:paraId="10BA7421" w14:textId="77777777" w:rsidR="00E665BE" w:rsidRPr="00074357" w:rsidRDefault="00E665BE" w:rsidP="00074357">
    <w:pPr>
      <w:pStyle w:val="Footer"/>
      <w:tabs>
        <w:tab w:val="clear" w:pos="8306"/>
      </w:tabs>
      <w:ind w:right="-43"/>
      <w:jc w:val="center"/>
      <w:rPr>
        <w:sz w:val="24"/>
      </w:rPr>
    </w:pPr>
    <w:r w:rsidRPr="00C81EC7">
      <w:rPr>
        <w:rFonts w:cs="Arial"/>
        <w:szCs w:val="22"/>
      </w:rPr>
      <w:t xml:space="preserve">Page </w:t>
    </w:r>
    <w:r w:rsidR="00FB783C" w:rsidRPr="00C81EC7">
      <w:rPr>
        <w:rFonts w:cs="Arial"/>
        <w:szCs w:val="22"/>
      </w:rPr>
      <w:fldChar w:fldCharType="begin"/>
    </w:r>
    <w:r w:rsidRPr="00C81EC7">
      <w:rPr>
        <w:rFonts w:cs="Arial"/>
        <w:szCs w:val="22"/>
      </w:rPr>
      <w:instrText xml:space="preserve"> PAGE </w:instrText>
    </w:r>
    <w:r w:rsidR="00FB783C" w:rsidRPr="00C81EC7">
      <w:rPr>
        <w:rFonts w:cs="Arial"/>
        <w:szCs w:val="22"/>
      </w:rPr>
      <w:fldChar w:fldCharType="separate"/>
    </w:r>
    <w:r w:rsidR="00301FF9">
      <w:rPr>
        <w:rFonts w:cs="Arial"/>
        <w:noProof/>
        <w:szCs w:val="22"/>
      </w:rPr>
      <w:t>1</w:t>
    </w:r>
    <w:r w:rsidR="00FB783C" w:rsidRPr="00C81EC7">
      <w:rPr>
        <w:rFonts w:cs="Arial"/>
        <w:szCs w:val="22"/>
      </w:rPr>
      <w:fldChar w:fldCharType="end"/>
    </w:r>
    <w:r w:rsidRPr="00C81EC7">
      <w:rPr>
        <w:rFonts w:cs="Arial"/>
        <w:szCs w:val="22"/>
      </w:rPr>
      <w:t xml:space="preserve"> of </w:t>
    </w:r>
    <w:r w:rsidR="00FB783C" w:rsidRPr="00C81EC7">
      <w:rPr>
        <w:rFonts w:cs="Arial"/>
        <w:szCs w:val="22"/>
      </w:rPr>
      <w:fldChar w:fldCharType="begin"/>
    </w:r>
    <w:r w:rsidRPr="00C81EC7">
      <w:rPr>
        <w:rFonts w:cs="Arial"/>
        <w:szCs w:val="22"/>
      </w:rPr>
      <w:instrText xml:space="preserve"> NUMPAGES </w:instrText>
    </w:r>
    <w:r w:rsidR="00FB783C" w:rsidRPr="00C81EC7">
      <w:rPr>
        <w:rFonts w:cs="Arial"/>
        <w:szCs w:val="22"/>
      </w:rPr>
      <w:fldChar w:fldCharType="separate"/>
    </w:r>
    <w:r w:rsidR="00301FF9">
      <w:rPr>
        <w:rFonts w:cs="Arial"/>
        <w:noProof/>
        <w:szCs w:val="22"/>
      </w:rPr>
      <w:t>4</w:t>
    </w:r>
    <w:r w:rsidR="00FB783C"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1BD7" w14:textId="77777777" w:rsidR="00070AE3" w:rsidRDefault="00070AE3">
      <w:r>
        <w:separator/>
      </w:r>
    </w:p>
  </w:footnote>
  <w:footnote w:type="continuationSeparator" w:id="0">
    <w:p w14:paraId="78A11D79" w14:textId="77777777" w:rsidR="00070AE3" w:rsidRDefault="00070AE3">
      <w:r>
        <w:continuationSeparator/>
      </w:r>
    </w:p>
  </w:footnote>
  <w:footnote w:type="continuationNotice" w:id="1">
    <w:p w14:paraId="5DB393F5" w14:textId="77777777" w:rsidR="00070AE3" w:rsidRDefault="00070A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C987D" w14:textId="77777777" w:rsidR="00E665BE" w:rsidRPr="00805F8E" w:rsidRDefault="00E665BE" w:rsidP="00805F8E">
    <w:pPr>
      <w:pStyle w:val="Header"/>
      <w:jc w:val="center"/>
      <w:rPr>
        <w:sz w:val="18"/>
        <w:szCs w:val="18"/>
      </w:rPr>
    </w:pPr>
    <w:r>
      <w:rPr>
        <w:noProof/>
        <w:sz w:val="18"/>
        <w:szCs w:val="18"/>
        <w:lang w:eastAsia="en-GB"/>
      </w:rPr>
      <w:drawing>
        <wp:anchor distT="0" distB="0" distL="114300" distR="114300" simplePos="0" relativeHeight="251659264" behindDoc="1" locked="0" layoutInCell="1" allowOverlap="1" wp14:anchorId="4BBED526" wp14:editId="7303FDA6">
          <wp:simplePos x="0" y="0"/>
          <wp:positionH relativeFrom="column">
            <wp:posOffset>-486788</wp:posOffset>
          </wp:positionH>
          <wp:positionV relativeFrom="paragraph">
            <wp:posOffset>-163506</wp:posOffset>
          </wp:positionV>
          <wp:extent cx="1274728" cy="671208"/>
          <wp:effectExtent l="19050" t="0" r="0" b="0"/>
          <wp:wrapNone/>
          <wp:docPr id="18"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728" cy="671208"/>
                  </a:xfrm>
                  <a:prstGeom prst="rect">
                    <a:avLst/>
                  </a:prstGeom>
                  <a:noFill/>
                </pic:spPr>
              </pic:pic>
            </a:graphicData>
          </a:graphic>
        </wp:anchor>
      </w:drawing>
    </w:r>
    <w:r>
      <w:rPr>
        <w:sz w:val="18"/>
        <w:szCs w:val="18"/>
      </w:rPr>
      <w:t>OFFICIAL</w:t>
    </w:r>
  </w:p>
  <w:p w14:paraId="3E62F69C" w14:textId="77777777" w:rsidR="00E665BE" w:rsidRDefault="00E665BE" w:rsidP="00982C20">
    <w:pPr>
      <w:pStyle w:val="Header"/>
      <w:jc w:val="center"/>
      <w:rPr>
        <w:b/>
      </w:rPr>
    </w:pPr>
    <w:r>
      <w:rPr>
        <w:b/>
      </w:rPr>
      <w:t>SO16100 Provision of Proof Reading service Contract</w:t>
    </w:r>
  </w:p>
  <w:p w14:paraId="759B9A9B" w14:textId="77777777" w:rsidR="00E665BE" w:rsidRPr="00C81EC7" w:rsidRDefault="00E665BE" w:rsidP="00074357">
    <w:pPr>
      <w:pStyle w:val="Header"/>
      <w:jc w:val="center"/>
      <w:rPr>
        <w:b/>
      </w:rPr>
    </w:pPr>
    <w:r>
      <w:rPr>
        <w:b/>
      </w:rPr>
      <w:t>Appendix B – Statement of Requirements</w:t>
    </w:r>
  </w:p>
  <w:p w14:paraId="6D8727A3" w14:textId="77777777" w:rsidR="00E665BE" w:rsidRDefault="00E665BE" w:rsidP="00074357">
    <w:pPr>
      <w:pStyle w:val="Header"/>
      <w:tabs>
        <w:tab w:val="clear" w:pos="4153"/>
        <w:tab w:val="clear" w:pos="8306"/>
        <w:tab w:val="center" w:pos="4514"/>
      </w:tabs>
    </w:pPr>
    <w:r>
      <w:tab/>
    </w:r>
  </w:p>
  <w:p w14:paraId="750897D1" w14:textId="5DCC78A0" w:rsidR="00E665BE" w:rsidRPr="00074357" w:rsidRDefault="00CF4B77" w:rsidP="00074357">
    <w:pPr>
      <w:pStyle w:val="Header"/>
    </w:pPr>
    <w:r>
      <w:rPr>
        <w:noProof/>
        <w:lang w:eastAsia="en-GB"/>
      </w:rPr>
      <mc:AlternateContent>
        <mc:Choice Requires="wps">
          <w:drawing>
            <wp:anchor distT="4294967295" distB="4294967295" distL="114300" distR="114300" simplePos="0" relativeHeight="251657216" behindDoc="0" locked="0" layoutInCell="1" allowOverlap="1" wp14:anchorId="7B26CA41" wp14:editId="216C963D">
              <wp:simplePos x="0" y="0"/>
              <wp:positionH relativeFrom="column">
                <wp:posOffset>-55245</wp:posOffset>
              </wp:positionH>
              <wp:positionV relativeFrom="paragraph">
                <wp:posOffset>-3811</wp:posOffset>
              </wp:positionV>
              <wp:extent cx="5853430" cy="0"/>
              <wp:effectExtent l="0" t="0" r="3302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50361D"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4"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6"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19" w15:restartNumberingAfterBreak="0">
    <w:nsid w:val="50965CCA"/>
    <w:multiLevelType w:val="multilevel"/>
    <w:tmpl w:val="1332CCD4"/>
    <w:name w:val="Plato Schedule Numbering List"/>
    <w:numStyleLink w:val="111111"/>
  </w:abstractNum>
  <w:abstractNum w:abstractNumId="20"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3F15ACB"/>
    <w:multiLevelType w:val="hybridMultilevel"/>
    <w:tmpl w:val="DC4CDC0A"/>
    <w:lvl w:ilvl="0" w:tplc="B326394E">
      <w:numFmt w:val="bullet"/>
      <w:lvlText w:val="-"/>
      <w:lvlJc w:val="left"/>
      <w:pPr>
        <w:ind w:left="2160" w:hanging="360"/>
      </w:pPr>
      <w:rPr>
        <w:rFonts w:ascii="Arial" w:eastAsia="STZhongsong" w:hAnsi="Arial" w:cs="Arial" w:hint="default"/>
        <w:color w:val="252525"/>
        <w:sz w:val="21"/>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5" w15:restartNumberingAfterBreak="0">
    <w:nsid w:val="74F82278"/>
    <w:multiLevelType w:val="hybridMultilevel"/>
    <w:tmpl w:val="DB72639A"/>
    <w:lvl w:ilvl="0" w:tplc="5BD44D9C">
      <w:numFmt w:val="bullet"/>
      <w:lvlText w:val=""/>
      <w:lvlJc w:val="left"/>
      <w:pPr>
        <w:ind w:left="2160" w:hanging="360"/>
      </w:pPr>
      <w:rPr>
        <w:rFonts w:ascii="Symbol" w:eastAsia="STZhongsong" w:hAnsi="Symbol"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0"/>
  </w:num>
  <w:num w:numId="3">
    <w:abstractNumId w:val="12"/>
  </w:num>
  <w:num w:numId="4">
    <w:abstractNumId w:val="13"/>
  </w:num>
  <w:num w:numId="5">
    <w:abstractNumId w:val="5"/>
  </w:num>
  <w:num w:numId="6">
    <w:abstractNumId w:val="17"/>
  </w:num>
  <w:num w:numId="7">
    <w:abstractNumId w:val="15"/>
  </w:num>
  <w:num w:numId="8">
    <w:abstractNumId w:val="11"/>
  </w:num>
  <w:num w:numId="9">
    <w:abstractNumId w:val="4"/>
  </w:num>
  <w:num w:numId="10">
    <w:abstractNumId w:val="3"/>
  </w:num>
  <w:num w:numId="11">
    <w:abstractNumId w:val="2"/>
  </w:num>
  <w:num w:numId="12">
    <w:abstractNumId w:val="1"/>
  </w:num>
  <w:num w:numId="13">
    <w:abstractNumId w:val="0"/>
  </w:num>
  <w:num w:numId="14">
    <w:abstractNumId w:val="26"/>
  </w:num>
  <w:num w:numId="15">
    <w:abstractNumId w:val="9"/>
  </w:num>
  <w:num w:numId="16">
    <w:abstractNumId w:val="22"/>
  </w:num>
  <w:num w:numId="17">
    <w:abstractNumId w:val="8"/>
  </w:num>
  <w:num w:numId="18">
    <w:abstractNumId w:val="16"/>
  </w:num>
  <w:num w:numId="19">
    <w:abstractNumId w:val="14"/>
  </w:num>
  <w:num w:numId="20">
    <w:abstractNumId w:val="21"/>
  </w:num>
  <w:num w:numId="21">
    <w:abstractNumId w:val="10"/>
  </w:num>
  <w:num w:numId="22">
    <w:abstractNumId w:val="25"/>
  </w:num>
  <w:num w:numId="2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31EA"/>
    <w:rsid w:val="00035A45"/>
    <w:rsid w:val="00037CB6"/>
    <w:rsid w:val="000405D4"/>
    <w:rsid w:val="00040A60"/>
    <w:rsid w:val="000459DD"/>
    <w:rsid w:val="000507E9"/>
    <w:rsid w:val="00051F62"/>
    <w:rsid w:val="00052A65"/>
    <w:rsid w:val="0005414E"/>
    <w:rsid w:val="000541C6"/>
    <w:rsid w:val="00056F7F"/>
    <w:rsid w:val="00060D0E"/>
    <w:rsid w:val="00066D70"/>
    <w:rsid w:val="00070AE3"/>
    <w:rsid w:val="0007280F"/>
    <w:rsid w:val="00074357"/>
    <w:rsid w:val="00074D97"/>
    <w:rsid w:val="000763EA"/>
    <w:rsid w:val="000812AE"/>
    <w:rsid w:val="0008330B"/>
    <w:rsid w:val="00090D6B"/>
    <w:rsid w:val="00090D82"/>
    <w:rsid w:val="000910A7"/>
    <w:rsid w:val="00094E2D"/>
    <w:rsid w:val="00096F76"/>
    <w:rsid w:val="000A053D"/>
    <w:rsid w:val="000A0C5F"/>
    <w:rsid w:val="000A0D22"/>
    <w:rsid w:val="000A5E95"/>
    <w:rsid w:val="000B1C66"/>
    <w:rsid w:val="000B29B2"/>
    <w:rsid w:val="000B5C9F"/>
    <w:rsid w:val="000C2484"/>
    <w:rsid w:val="000C2E05"/>
    <w:rsid w:val="000C5EC7"/>
    <w:rsid w:val="000C68BF"/>
    <w:rsid w:val="000C73A3"/>
    <w:rsid w:val="000C7C2B"/>
    <w:rsid w:val="000D4CA8"/>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5C6"/>
    <w:rsid w:val="00157D99"/>
    <w:rsid w:val="001600AF"/>
    <w:rsid w:val="0016383C"/>
    <w:rsid w:val="00163E79"/>
    <w:rsid w:val="00166299"/>
    <w:rsid w:val="0017225B"/>
    <w:rsid w:val="00173352"/>
    <w:rsid w:val="0017368C"/>
    <w:rsid w:val="00176DF8"/>
    <w:rsid w:val="00181D58"/>
    <w:rsid w:val="00183EB0"/>
    <w:rsid w:val="00184673"/>
    <w:rsid w:val="001863E6"/>
    <w:rsid w:val="0018756A"/>
    <w:rsid w:val="001962E6"/>
    <w:rsid w:val="001A1780"/>
    <w:rsid w:val="001A3B32"/>
    <w:rsid w:val="001A3C4D"/>
    <w:rsid w:val="001A7AB1"/>
    <w:rsid w:val="001B0E30"/>
    <w:rsid w:val="001B2EA8"/>
    <w:rsid w:val="001B38BD"/>
    <w:rsid w:val="001B3C1C"/>
    <w:rsid w:val="001B485F"/>
    <w:rsid w:val="001B4B79"/>
    <w:rsid w:val="001B52D8"/>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67B"/>
    <w:rsid w:val="00241853"/>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5C21"/>
    <w:rsid w:val="0028697F"/>
    <w:rsid w:val="00286F62"/>
    <w:rsid w:val="002876FE"/>
    <w:rsid w:val="00293E2C"/>
    <w:rsid w:val="002A08BF"/>
    <w:rsid w:val="002A1BD0"/>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D62C7"/>
    <w:rsid w:val="002E05A6"/>
    <w:rsid w:val="002E0DBC"/>
    <w:rsid w:val="002E5436"/>
    <w:rsid w:val="002E594B"/>
    <w:rsid w:val="002E77DD"/>
    <w:rsid w:val="002F13FD"/>
    <w:rsid w:val="002F1F7F"/>
    <w:rsid w:val="002F42F4"/>
    <w:rsid w:val="002F4D97"/>
    <w:rsid w:val="00301FF9"/>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1F26"/>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E4428"/>
    <w:rsid w:val="003F06FF"/>
    <w:rsid w:val="003F1C5D"/>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F11"/>
    <w:rsid w:val="0045279B"/>
    <w:rsid w:val="00453D4F"/>
    <w:rsid w:val="00453EE6"/>
    <w:rsid w:val="00461688"/>
    <w:rsid w:val="00466CA2"/>
    <w:rsid w:val="00470A2A"/>
    <w:rsid w:val="004759FB"/>
    <w:rsid w:val="00476F39"/>
    <w:rsid w:val="004771C4"/>
    <w:rsid w:val="00480506"/>
    <w:rsid w:val="00480E50"/>
    <w:rsid w:val="004900A1"/>
    <w:rsid w:val="004909B0"/>
    <w:rsid w:val="00490B41"/>
    <w:rsid w:val="0049625F"/>
    <w:rsid w:val="004A1958"/>
    <w:rsid w:val="004A225E"/>
    <w:rsid w:val="004A2D0B"/>
    <w:rsid w:val="004A31F5"/>
    <w:rsid w:val="004A4371"/>
    <w:rsid w:val="004B4E34"/>
    <w:rsid w:val="004B6951"/>
    <w:rsid w:val="004B78C2"/>
    <w:rsid w:val="004C0636"/>
    <w:rsid w:val="004C1460"/>
    <w:rsid w:val="004C252B"/>
    <w:rsid w:val="004C311F"/>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442B"/>
    <w:rsid w:val="00527040"/>
    <w:rsid w:val="00531360"/>
    <w:rsid w:val="0053220D"/>
    <w:rsid w:val="00533F76"/>
    <w:rsid w:val="005364E3"/>
    <w:rsid w:val="005429A7"/>
    <w:rsid w:val="00543C6B"/>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14B"/>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0"/>
    <w:rsid w:val="006072D7"/>
    <w:rsid w:val="0061104D"/>
    <w:rsid w:val="00613C61"/>
    <w:rsid w:val="00617599"/>
    <w:rsid w:val="00627B4B"/>
    <w:rsid w:val="0063134B"/>
    <w:rsid w:val="00632838"/>
    <w:rsid w:val="006373DB"/>
    <w:rsid w:val="00640A8A"/>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9566C"/>
    <w:rsid w:val="006A385C"/>
    <w:rsid w:val="006B1F15"/>
    <w:rsid w:val="006B32CD"/>
    <w:rsid w:val="006B3676"/>
    <w:rsid w:val="006B4F77"/>
    <w:rsid w:val="006C0828"/>
    <w:rsid w:val="006C0CDC"/>
    <w:rsid w:val="006C1B27"/>
    <w:rsid w:val="006C2069"/>
    <w:rsid w:val="006C3FE6"/>
    <w:rsid w:val="006C466F"/>
    <w:rsid w:val="006C7377"/>
    <w:rsid w:val="006C756B"/>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642C7"/>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106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6B0"/>
    <w:rsid w:val="00802735"/>
    <w:rsid w:val="00804229"/>
    <w:rsid w:val="008042A5"/>
    <w:rsid w:val="00805F8E"/>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A7E8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206"/>
    <w:rsid w:val="009064EA"/>
    <w:rsid w:val="009066E0"/>
    <w:rsid w:val="00910C56"/>
    <w:rsid w:val="00911C93"/>
    <w:rsid w:val="00912B1E"/>
    <w:rsid w:val="0091531E"/>
    <w:rsid w:val="00915583"/>
    <w:rsid w:val="00923A8C"/>
    <w:rsid w:val="00923ACC"/>
    <w:rsid w:val="00925C3C"/>
    <w:rsid w:val="00926AFD"/>
    <w:rsid w:val="00930C66"/>
    <w:rsid w:val="00932346"/>
    <w:rsid w:val="00932D6C"/>
    <w:rsid w:val="00934359"/>
    <w:rsid w:val="009448C5"/>
    <w:rsid w:val="0094512F"/>
    <w:rsid w:val="00951437"/>
    <w:rsid w:val="00951FEC"/>
    <w:rsid w:val="009572E2"/>
    <w:rsid w:val="00961203"/>
    <w:rsid w:val="00964906"/>
    <w:rsid w:val="0096553E"/>
    <w:rsid w:val="00965F55"/>
    <w:rsid w:val="00970943"/>
    <w:rsid w:val="00970C86"/>
    <w:rsid w:val="00971A11"/>
    <w:rsid w:val="009738CD"/>
    <w:rsid w:val="0097525F"/>
    <w:rsid w:val="009758F3"/>
    <w:rsid w:val="0097705B"/>
    <w:rsid w:val="0098237E"/>
    <w:rsid w:val="00982C20"/>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7801"/>
    <w:rsid w:val="009E2289"/>
    <w:rsid w:val="009E22EF"/>
    <w:rsid w:val="009E38B3"/>
    <w:rsid w:val="009E46E8"/>
    <w:rsid w:val="009E7CA6"/>
    <w:rsid w:val="009F0DAB"/>
    <w:rsid w:val="009F4560"/>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1B56"/>
    <w:rsid w:val="00A26DB5"/>
    <w:rsid w:val="00A3180D"/>
    <w:rsid w:val="00A33F0B"/>
    <w:rsid w:val="00A3630D"/>
    <w:rsid w:val="00A363DA"/>
    <w:rsid w:val="00A37384"/>
    <w:rsid w:val="00A4055F"/>
    <w:rsid w:val="00A413AE"/>
    <w:rsid w:val="00A425F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25B2C"/>
    <w:rsid w:val="00B316A1"/>
    <w:rsid w:val="00B366A1"/>
    <w:rsid w:val="00B36D8D"/>
    <w:rsid w:val="00B37052"/>
    <w:rsid w:val="00B41DC1"/>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6F3"/>
    <w:rsid w:val="00BF3BAD"/>
    <w:rsid w:val="00BF3CBD"/>
    <w:rsid w:val="00BF423A"/>
    <w:rsid w:val="00C02A15"/>
    <w:rsid w:val="00C02C4F"/>
    <w:rsid w:val="00C042E4"/>
    <w:rsid w:val="00C12346"/>
    <w:rsid w:val="00C13AA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47DB"/>
    <w:rsid w:val="00C76852"/>
    <w:rsid w:val="00C7767B"/>
    <w:rsid w:val="00C77D9C"/>
    <w:rsid w:val="00C81EC7"/>
    <w:rsid w:val="00C847AF"/>
    <w:rsid w:val="00C8752E"/>
    <w:rsid w:val="00C901B4"/>
    <w:rsid w:val="00C90220"/>
    <w:rsid w:val="00C944BE"/>
    <w:rsid w:val="00C959C7"/>
    <w:rsid w:val="00CA2595"/>
    <w:rsid w:val="00CA3052"/>
    <w:rsid w:val="00CA3130"/>
    <w:rsid w:val="00CA69F1"/>
    <w:rsid w:val="00CB14F9"/>
    <w:rsid w:val="00CB1680"/>
    <w:rsid w:val="00CB3318"/>
    <w:rsid w:val="00CC180F"/>
    <w:rsid w:val="00CC2078"/>
    <w:rsid w:val="00CC5CB2"/>
    <w:rsid w:val="00CD10B1"/>
    <w:rsid w:val="00CD3EE5"/>
    <w:rsid w:val="00CD4D5D"/>
    <w:rsid w:val="00CD505B"/>
    <w:rsid w:val="00CE2942"/>
    <w:rsid w:val="00CE43E0"/>
    <w:rsid w:val="00CE650D"/>
    <w:rsid w:val="00CF09E4"/>
    <w:rsid w:val="00CF199D"/>
    <w:rsid w:val="00CF4B77"/>
    <w:rsid w:val="00CF7B6A"/>
    <w:rsid w:val="00CF7DAD"/>
    <w:rsid w:val="00D01126"/>
    <w:rsid w:val="00D02587"/>
    <w:rsid w:val="00D03382"/>
    <w:rsid w:val="00D038AC"/>
    <w:rsid w:val="00D03AE7"/>
    <w:rsid w:val="00D056A2"/>
    <w:rsid w:val="00D064FE"/>
    <w:rsid w:val="00D10BD3"/>
    <w:rsid w:val="00D12A9F"/>
    <w:rsid w:val="00D14D73"/>
    <w:rsid w:val="00D178E0"/>
    <w:rsid w:val="00D21E06"/>
    <w:rsid w:val="00D23214"/>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75ECC"/>
    <w:rsid w:val="00D80252"/>
    <w:rsid w:val="00D8251C"/>
    <w:rsid w:val="00D82A24"/>
    <w:rsid w:val="00D82DB4"/>
    <w:rsid w:val="00D83B95"/>
    <w:rsid w:val="00D846CA"/>
    <w:rsid w:val="00D84A3C"/>
    <w:rsid w:val="00D92179"/>
    <w:rsid w:val="00D9404C"/>
    <w:rsid w:val="00D94567"/>
    <w:rsid w:val="00D9647E"/>
    <w:rsid w:val="00D973C9"/>
    <w:rsid w:val="00DA5C32"/>
    <w:rsid w:val="00DA6D7B"/>
    <w:rsid w:val="00DA770E"/>
    <w:rsid w:val="00DB0CEC"/>
    <w:rsid w:val="00DB3C6E"/>
    <w:rsid w:val="00DB3D51"/>
    <w:rsid w:val="00DB4281"/>
    <w:rsid w:val="00DB7133"/>
    <w:rsid w:val="00DC0208"/>
    <w:rsid w:val="00DC1668"/>
    <w:rsid w:val="00DC465C"/>
    <w:rsid w:val="00DC6E1E"/>
    <w:rsid w:val="00DD4374"/>
    <w:rsid w:val="00DD6502"/>
    <w:rsid w:val="00DD6E07"/>
    <w:rsid w:val="00DD714C"/>
    <w:rsid w:val="00DE015D"/>
    <w:rsid w:val="00DE0CDD"/>
    <w:rsid w:val="00DE1254"/>
    <w:rsid w:val="00DE29D7"/>
    <w:rsid w:val="00DE3681"/>
    <w:rsid w:val="00DF4C9B"/>
    <w:rsid w:val="00DF5C2C"/>
    <w:rsid w:val="00DF6F52"/>
    <w:rsid w:val="00E024D2"/>
    <w:rsid w:val="00E030C9"/>
    <w:rsid w:val="00E05439"/>
    <w:rsid w:val="00E05F1D"/>
    <w:rsid w:val="00E074E6"/>
    <w:rsid w:val="00E10534"/>
    <w:rsid w:val="00E13CFC"/>
    <w:rsid w:val="00E14310"/>
    <w:rsid w:val="00E14E59"/>
    <w:rsid w:val="00E20D35"/>
    <w:rsid w:val="00E22084"/>
    <w:rsid w:val="00E22767"/>
    <w:rsid w:val="00E240D9"/>
    <w:rsid w:val="00E24482"/>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660F8"/>
    <w:rsid w:val="00E665BE"/>
    <w:rsid w:val="00E7010B"/>
    <w:rsid w:val="00E70BA3"/>
    <w:rsid w:val="00E7139A"/>
    <w:rsid w:val="00E7148B"/>
    <w:rsid w:val="00E7286E"/>
    <w:rsid w:val="00E80629"/>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F000D3"/>
    <w:rsid w:val="00F0010F"/>
    <w:rsid w:val="00F015C6"/>
    <w:rsid w:val="00F072DE"/>
    <w:rsid w:val="00F07323"/>
    <w:rsid w:val="00F10E1E"/>
    <w:rsid w:val="00F1110B"/>
    <w:rsid w:val="00F14A98"/>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6463B"/>
    <w:rsid w:val="00F6699D"/>
    <w:rsid w:val="00F70732"/>
    <w:rsid w:val="00F718BA"/>
    <w:rsid w:val="00F722CD"/>
    <w:rsid w:val="00F7526B"/>
    <w:rsid w:val="00F80355"/>
    <w:rsid w:val="00F8366A"/>
    <w:rsid w:val="00F8387B"/>
    <w:rsid w:val="00F83B65"/>
    <w:rsid w:val="00F87597"/>
    <w:rsid w:val="00F9070D"/>
    <w:rsid w:val="00F9432B"/>
    <w:rsid w:val="00F950A3"/>
    <w:rsid w:val="00FA0C0A"/>
    <w:rsid w:val="00FA11A4"/>
    <w:rsid w:val="00FA27DB"/>
    <w:rsid w:val="00FA361A"/>
    <w:rsid w:val="00FA5229"/>
    <w:rsid w:val="00FA5C55"/>
    <w:rsid w:val="00FA79DC"/>
    <w:rsid w:val="00FB1A3D"/>
    <w:rsid w:val="00FB2431"/>
    <w:rsid w:val="00FB783C"/>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EC0CC"/>
  <w15:docId w15:val="{892BA67F-5AAA-4B13-9AF5-A9DC987C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33976">
      <w:bodyDiv w:val="1"/>
      <w:marLeft w:val="0"/>
      <w:marRight w:val="0"/>
      <w:marTop w:val="0"/>
      <w:marBottom w:val="0"/>
      <w:divBdr>
        <w:top w:val="none" w:sz="0" w:space="0" w:color="auto"/>
        <w:left w:val="none" w:sz="0" w:space="0" w:color="auto"/>
        <w:bottom w:val="none" w:sz="0" w:space="0" w:color="auto"/>
        <w:right w:val="none" w:sz="0" w:space="0" w:color="auto"/>
      </w:divBdr>
      <w:divsChild>
        <w:div w:id="1497460380">
          <w:marLeft w:val="0"/>
          <w:marRight w:val="0"/>
          <w:marTop w:val="0"/>
          <w:marBottom w:val="0"/>
          <w:divBdr>
            <w:top w:val="none" w:sz="0" w:space="0" w:color="auto"/>
            <w:left w:val="none" w:sz="0" w:space="0" w:color="auto"/>
            <w:bottom w:val="none" w:sz="0" w:space="0" w:color="auto"/>
            <w:right w:val="none" w:sz="0" w:space="0" w:color="auto"/>
          </w:divBdr>
          <w:divsChild>
            <w:div w:id="134951341">
              <w:marLeft w:val="0"/>
              <w:marRight w:val="0"/>
              <w:marTop w:val="0"/>
              <w:marBottom w:val="0"/>
              <w:divBdr>
                <w:top w:val="none" w:sz="0" w:space="0" w:color="auto"/>
                <w:left w:val="none" w:sz="0" w:space="0" w:color="auto"/>
                <w:bottom w:val="none" w:sz="0" w:space="0" w:color="auto"/>
                <w:right w:val="none" w:sz="0" w:space="0" w:color="auto"/>
              </w:divBdr>
              <w:divsChild>
                <w:div w:id="310065173">
                  <w:marLeft w:val="0"/>
                  <w:marRight w:val="0"/>
                  <w:marTop w:val="0"/>
                  <w:marBottom w:val="0"/>
                  <w:divBdr>
                    <w:top w:val="none" w:sz="0" w:space="0" w:color="auto"/>
                    <w:left w:val="none" w:sz="0" w:space="0" w:color="auto"/>
                    <w:bottom w:val="none" w:sz="0" w:space="0" w:color="auto"/>
                    <w:right w:val="none" w:sz="0" w:space="0" w:color="auto"/>
                  </w:divBdr>
                  <w:divsChild>
                    <w:div w:id="727730855">
                      <w:marLeft w:val="230"/>
                      <w:marRight w:val="230"/>
                      <w:marTop w:val="0"/>
                      <w:marBottom w:val="0"/>
                      <w:divBdr>
                        <w:top w:val="none" w:sz="0" w:space="0" w:color="auto"/>
                        <w:left w:val="none" w:sz="0" w:space="0" w:color="auto"/>
                        <w:bottom w:val="none" w:sz="0" w:space="0" w:color="auto"/>
                        <w:right w:val="none" w:sz="0" w:space="0" w:color="auto"/>
                      </w:divBdr>
                      <w:divsChild>
                        <w:div w:id="128017409">
                          <w:marLeft w:val="0"/>
                          <w:marRight w:val="0"/>
                          <w:marTop w:val="0"/>
                          <w:marBottom w:val="0"/>
                          <w:divBdr>
                            <w:top w:val="none" w:sz="0" w:space="0" w:color="auto"/>
                            <w:left w:val="none" w:sz="0" w:space="0" w:color="auto"/>
                            <w:bottom w:val="none" w:sz="0" w:space="0" w:color="auto"/>
                            <w:right w:val="none" w:sz="0" w:space="0" w:color="auto"/>
                          </w:divBdr>
                          <w:divsChild>
                            <w:div w:id="238252454">
                              <w:marLeft w:val="0"/>
                              <w:marRight w:val="0"/>
                              <w:marTop w:val="0"/>
                              <w:marBottom w:val="0"/>
                              <w:divBdr>
                                <w:top w:val="none" w:sz="0" w:space="0" w:color="auto"/>
                                <w:left w:val="none" w:sz="0" w:space="0" w:color="auto"/>
                                <w:bottom w:val="none" w:sz="0" w:space="0" w:color="auto"/>
                                <w:right w:val="none" w:sz="0" w:space="0" w:color="auto"/>
                              </w:divBdr>
                              <w:divsChild>
                                <w:div w:id="737168780">
                                  <w:marLeft w:val="0"/>
                                  <w:marRight w:val="0"/>
                                  <w:marTop w:val="0"/>
                                  <w:marBottom w:val="0"/>
                                  <w:divBdr>
                                    <w:top w:val="none" w:sz="0" w:space="0" w:color="auto"/>
                                    <w:left w:val="none" w:sz="0" w:space="0" w:color="auto"/>
                                    <w:bottom w:val="none" w:sz="0" w:space="0" w:color="auto"/>
                                    <w:right w:val="none" w:sz="0" w:space="0" w:color="auto"/>
                                  </w:divBdr>
                                  <w:divsChild>
                                    <w:div w:id="1572693871">
                                      <w:marLeft w:val="0"/>
                                      <w:marRight w:val="0"/>
                                      <w:marTop w:val="0"/>
                                      <w:marBottom w:val="0"/>
                                      <w:divBdr>
                                        <w:top w:val="none" w:sz="0" w:space="0" w:color="auto"/>
                                        <w:left w:val="none" w:sz="0" w:space="0" w:color="auto"/>
                                        <w:bottom w:val="none" w:sz="0" w:space="0" w:color="auto"/>
                                        <w:right w:val="none" w:sz="0" w:space="0" w:color="auto"/>
                                      </w:divBdr>
                                      <w:divsChild>
                                        <w:div w:id="792746560">
                                          <w:marLeft w:val="0"/>
                                          <w:marRight w:val="0"/>
                                          <w:marTop w:val="0"/>
                                          <w:marBottom w:val="0"/>
                                          <w:divBdr>
                                            <w:top w:val="none" w:sz="0" w:space="0" w:color="auto"/>
                                            <w:left w:val="none" w:sz="0" w:space="0" w:color="auto"/>
                                            <w:bottom w:val="none" w:sz="0" w:space="0" w:color="auto"/>
                                            <w:right w:val="none" w:sz="0" w:space="0" w:color="auto"/>
                                          </w:divBdr>
                                          <w:divsChild>
                                            <w:div w:id="293021606">
                                              <w:marLeft w:val="0"/>
                                              <w:marRight w:val="0"/>
                                              <w:marTop w:val="0"/>
                                              <w:marBottom w:val="240"/>
                                              <w:divBdr>
                                                <w:top w:val="none" w:sz="0" w:space="0" w:color="auto"/>
                                                <w:left w:val="none" w:sz="0" w:space="0" w:color="auto"/>
                                                <w:bottom w:val="none" w:sz="0" w:space="0" w:color="auto"/>
                                                <w:right w:val="none" w:sz="0" w:space="0" w:color="auto"/>
                                              </w:divBdr>
                                              <w:divsChild>
                                                <w:div w:id="1738236054">
                                                  <w:marLeft w:val="0"/>
                                                  <w:marRight w:val="0"/>
                                                  <w:marTop w:val="0"/>
                                                  <w:marBottom w:val="0"/>
                                                  <w:divBdr>
                                                    <w:top w:val="none" w:sz="0" w:space="0" w:color="auto"/>
                                                    <w:left w:val="none" w:sz="0" w:space="0" w:color="auto"/>
                                                    <w:bottom w:val="none" w:sz="0" w:space="0" w:color="auto"/>
                                                    <w:right w:val="none" w:sz="0" w:space="0" w:color="auto"/>
                                                  </w:divBdr>
                                                  <w:divsChild>
                                                    <w:div w:id="1700012190">
                                                      <w:marLeft w:val="0"/>
                                                      <w:marRight w:val="0"/>
                                                      <w:marTop w:val="0"/>
                                                      <w:marBottom w:val="0"/>
                                                      <w:divBdr>
                                                        <w:top w:val="none" w:sz="0" w:space="0" w:color="auto"/>
                                                        <w:left w:val="none" w:sz="0" w:space="0" w:color="auto"/>
                                                        <w:bottom w:val="none" w:sz="0" w:space="0" w:color="auto"/>
                                                        <w:right w:val="none" w:sz="0" w:space="0" w:color="auto"/>
                                                      </w:divBdr>
                                                      <w:divsChild>
                                                        <w:div w:id="1657875785">
                                                          <w:marLeft w:val="0"/>
                                                          <w:marRight w:val="0"/>
                                                          <w:marTop w:val="0"/>
                                                          <w:marBottom w:val="0"/>
                                                          <w:divBdr>
                                                            <w:top w:val="none" w:sz="0" w:space="0" w:color="auto"/>
                                                            <w:left w:val="none" w:sz="0" w:space="0" w:color="auto"/>
                                                            <w:bottom w:val="none" w:sz="0" w:space="0" w:color="auto"/>
                                                            <w:right w:val="none" w:sz="0" w:space="0" w:color="auto"/>
                                                          </w:divBdr>
                                                          <w:divsChild>
                                                            <w:div w:id="789400731">
                                                              <w:marLeft w:val="0"/>
                                                              <w:marRight w:val="0"/>
                                                              <w:marTop w:val="0"/>
                                                              <w:marBottom w:val="0"/>
                                                              <w:divBdr>
                                                                <w:top w:val="none" w:sz="0" w:space="0" w:color="auto"/>
                                                                <w:left w:val="none" w:sz="0" w:space="0" w:color="auto"/>
                                                                <w:bottom w:val="none" w:sz="0" w:space="0" w:color="auto"/>
                                                                <w:right w:val="none" w:sz="0" w:space="0" w:color="auto"/>
                                                              </w:divBdr>
                                                              <w:divsChild>
                                                                <w:div w:id="18107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1238904904">
      <w:bodyDiv w:val="1"/>
      <w:marLeft w:val="0"/>
      <w:marRight w:val="0"/>
      <w:marTop w:val="0"/>
      <w:marBottom w:val="0"/>
      <w:divBdr>
        <w:top w:val="none" w:sz="0" w:space="0" w:color="auto"/>
        <w:left w:val="none" w:sz="0" w:space="0" w:color="auto"/>
        <w:bottom w:val="none" w:sz="0" w:space="0" w:color="auto"/>
        <w:right w:val="none" w:sz="0" w:space="0" w:color="auto"/>
      </w:divBdr>
      <w:divsChild>
        <w:div w:id="14622547">
          <w:marLeft w:val="0"/>
          <w:marRight w:val="0"/>
          <w:marTop w:val="0"/>
          <w:marBottom w:val="0"/>
          <w:divBdr>
            <w:top w:val="none" w:sz="0" w:space="0" w:color="auto"/>
            <w:left w:val="none" w:sz="0" w:space="0" w:color="auto"/>
            <w:bottom w:val="none" w:sz="0" w:space="0" w:color="auto"/>
            <w:right w:val="none" w:sz="0" w:space="0" w:color="auto"/>
          </w:divBdr>
          <w:divsChild>
            <w:div w:id="1318192525">
              <w:marLeft w:val="0"/>
              <w:marRight w:val="0"/>
              <w:marTop w:val="0"/>
              <w:marBottom w:val="0"/>
              <w:divBdr>
                <w:top w:val="none" w:sz="0" w:space="0" w:color="auto"/>
                <w:left w:val="none" w:sz="0" w:space="0" w:color="auto"/>
                <w:bottom w:val="none" w:sz="0" w:space="0" w:color="auto"/>
                <w:right w:val="none" w:sz="0" w:space="0" w:color="auto"/>
              </w:divBdr>
              <w:divsChild>
                <w:div w:id="1315839047">
                  <w:marLeft w:val="0"/>
                  <w:marRight w:val="0"/>
                  <w:marTop w:val="0"/>
                  <w:marBottom w:val="0"/>
                  <w:divBdr>
                    <w:top w:val="none" w:sz="0" w:space="0" w:color="auto"/>
                    <w:left w:val="none" w:sz="0" w:space="0" w:color="auto"/>
                    <w:bottom w:val="none" w:sz="0" w:space="0" w:color="auto"/>
                    <w:right w:val="none" w:sz="0" w:space="0" w:color="auto"/>
                  </w:divBdr>
                  <w:divsChild>
                    <w:div w:id="965768676">
                      <w:marLeft w:val="230"/>
                      <w:marRight w:val="230"/>
                      <w:marTop w:val="0"/>
                      <w:marBottom w:val="0"/>
                      <w:divBdr>
                        <w:top w:val="none" w:sz="0" w:space="0" w:color="auto"/>
                        <w:left w:val="none" w:sz="0" w:space="0" w:color="auto"/>
                        <w:bottom w:val="none" w:sz="0" w:space="0" w:color="auto"/>
                        <w:right w:val="none" w:sz="0" w:space="0" w:color="auto"/>
                      </w:divBdr>
                      <w:divsChild>
                        <w:div w:id="2002807937">
                          <w:marLeft w:val="0"/>
                          <w:marRight w:val="0"/>
                          <w:marTop w:val="0"/>
                          <w:marBottom w:val="0"/>
                          <w:divBdr>
                            <w:top w:val="none" w:sz="0" w:space="0" w:color="auto"/>
                            <w:left w:val="none" w:sz="0" w:space="0" w:color="auto"/>
                            <w:bottom w:val="none" w:sz="0" w:space="0" w:color="auto"/>
                            <w:right w:val="none" w:sz="0" w:space="0" w:color="auto"/>
                          </w:divBdr>
                          <w:divsChild>
                            <w:div w:id="1763912200">
                              <w:marLeft w:val="0"/>
                              <w:marRight w:val="0"/>
                              <w:marTop w:val="0"/>
                              <w:marBottom w:val="0"/>
                              <w:divBdr>
                                <w:top w:val="none" w:sz="0" w:space="0" w:color="auto"/>
                                <w:left w:val="none" w:sz="0" w:space="0" w:color="auto"/>
                                <w:bottom w:val="none" w:sz="0" w:space="0" w:color="auto"/>
                                <w:right w:val="none" w:sz="0" w:space="0" w:color="auto"/>
                              </w:divBdr>
                              <w:divsChild>
                                <w:div w:id="136652739">
                                  <w:marLeft w:val="0"/>
                                  <w:marRight w:val="0"/>
                                  <w:marTop w:val="0"/>
                                  <w:marBottom w:val="0"/>
                                  <w:divBdr>
                                    <w:top w:val="none" w:sz="0" w:space="0" w:color="auto"/>
                                    <w:left w:val="none" w:sz="0" w:space="0" w:color="auto"/>
                                    <w:bottom w:val="none" w:sz="0" w:space="0" w:color="auto"/>
                                    <w:right w:val="none" w:sz="0" w:space="0" w:color="auto"/>
                                  </w:divBdr>
                                  <w:divsChild>
                                    <w:div w:id="763115324">
                                      <w:marLeft w:val="0"/>
                                      <w:marRight w:val="0"/>
                                      <w:marTop w:val="0"/>
                                      <w:marBottom w:val="0"/>
                                      <w:divBdr>
                                        <w:top w:val="none" w:sz="0" w:space="0" w:color="auto"/>
                                        <w:left w:val="none" w:sz="0" w:space="0" w:color="auto"/>
                                        <w:bottom w:val="none" w:sz="0" w:space="0" w:color="auto"/>
                                        <w:right w:val="none" w:sz="0" w:space="0" w:color="auto"/>
                                      </w:divBdr>
                                      <w:divsChild>
                                        <w:div w:id="1699237491">
                                          <w:marLeft w:val="0"/>
                                          <w:marRight w:val="0"/>
                                          <w:marTop w:val="0"/>
                                          <w:marBottom w:val="0"/>
                                          <w:divBdr>
                                            <w:top w:val="none" w:sz="0" w:space="0" w:color="auto"/>
                                            <w:left w:val="none" w:sz="0" w:space="0" w:color="auto"/>
                                            <w:bottom w:val="none" w:sz="0" w:space="0" w:color="auto"/>
                                            <w:right w:val="none" w:sz="0" w:space="0" w:color="auto"/>
                                          </w:divBdr>
                                          <w:divsChild>
                                            <w:div w:id="1665235799">
                                              <w:marLeft w:val="0"/>
                                              <w:marRight w:val="0"/>
                                              <w:marTop w:val="0"/>
                                              <w:marBottom w:val="240"/>
                                              <w:divBdr>
                                                <w:top w:val="none" w:sz="0" w:space="0" w:color="auto"/>
                                                <w:left w:val="none" w:sz="0" w:space="0" w:color="auto"/>
                                                <w:bottom w:val="none" w:sz="0" w:space="0" w:color="auto"/>
                                                <w:right w:val="none" w:sz="0" w:space="0" w:color="auto"/>
                                              </w:divBdr>
                                              <w:divsChild>
                                                <w:div w:id="555629598">
                                                  <w:marLeft w:val="0"/>
                                                  <w:marRight w:val="0"/>
                                                  <w:marTop w:val="0"/>
                                                  <w:marBottom w:val="0"/>
                                                  <w:divBdr>
                                                    <w:top w:val="none" w:sz="0" w:space="0" w:color="auto"/>
                                                    <w:left w:val="none" w:sz="0" w:space="0" w:color="auto"/>
                                                    <w:bottom w:val="none" w:sz="0" w:space="0" w:color="auto"/>
                                                    <w:right w:val="none" w:sz="0" w:space="0" w:color="auto"/>
                                                  </w:divBdr>
                                                  <w:divsChild>
                                                    <w:div w:id="1667895995">
                                                      <w:marLeft w:val="0"/>
                                                      <w:marRight w:val="0"/>
                                                      <w:marTop w:val="0"/>
                                                      <w:marBottom w:val="0"/>
                                                      <w:divBdr>
                                                        <w:top w:val="none" w:sz="0" w:space="0" w:color="auto"/>
                                                        <w:left w:val="none" w:sz="0" w:space="0" w:color="auto"/>
                                                        <w:bottom w:val="none" w:sz="0" w:space="0" w:color="auto"/>
                                                        <w:right w:val="none" w:sz="0" w:space="0" w:color="auto"/>
                                                      </w:divBdr>
                                                      <w:divsChild>
                                                        <w:div w:id="432626076">
                                                          <w:marLeft w:val="0"/>
                                                          <w:marRight w:val="0"/>
                                                          <w:marTop w:val="0"/>
                                                          <w:marBottom w:val="0"/>
                                                          <w:divBdr>
                                                            <w:top w:val="none" w:sz="0" w:space="0" w:color="auto"/>
                                                            <w:left w:val="none" w:sz="0" w:space="0" w:color="auto"/>
                                                            <w:bottom w:val="none" w:sz="0" w:space="0" w:color="auto"/>
                                                            <w:right w:val="none" w:sz="0" w:space="0" w:color="auto"/>
                                                          </w:divBdr>
                                                          <w:divsChild>
                                                            <w:div w:id="1707486732">
                                                              <w:marLeft w:val="0"/>
                                                              <w:marRight w:val="0"/>
                                                              <w:marTop w:val="0"/>
                                                              <w:marBottom w:val="0"/>
                                                              <w:divBdr>
                                                                <w:top w:val="none" w:sz="0" w:space="0" w:color="auto"/>
                                                                <w:left w:val="none" w:sz="0" w:space="0" w:color="auto"/>
                                                                <w:bottom w:val="none" w:sz="0" w:space="0" w:color="auto"/>
                                                                <w:right w:val="none" w:sz="0" w:space="0" w:color="auto"/>
                                                              </w:divBdr>
                                                              <w:divsChild>
                                                                <w:div w:id="7998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3511296">
      <w:bodyDiv w:val="1"/>
      <w:marLeft w:val="0"/>
      <w:marRight w:val="0"/>
      <w:marTop w:val="0"/>
      <w:marBottom w:val="0"/>
      <w:divBdr>
        <w:top w:val="none" w:sz="0" w:space="0" w:color="auto"/>
        <w:left w:val="none" w:sz="0" w:space="0" w:color="auto"/>
        <w:bottom w:val="none" w:sz="0" w:space="0" w:color="auto"/>
        <w:right w:val="none" w:sz="0" w:space="0" w:color="auto"/>
      </w:divBdr>
      <w:divsChild>
        <w:div w:id="601452758">
          <w:marLeft w:val="0"/>
          <w:marRight w:val="0"/>
          <w:marTop w:val="0"/>
          <w:marBottom w:val="0"/>
          <w:divBdr>
            <w:top w:val="none" w:sz="0" w:space="0" w:color="auto"/>
            <w:left w:val="none" w:sz="0" w:space="0" w:color="auto"/>
            <w:bottom w:val="none" w:sz="0" w:space="0" w:color="auto"/>
            <w:right w:val="none" w:sz="0" w:space="0" w:color="auto"/>
          </w:divBdr>
          <w:divsChild>
            <w:div w:id="2010253330">
              <w:marLeft w:val="0"/>
              <w:marRight w:val="0"/>
              <w:marTop w:val="0"/>
              <w:marBottom w:val="0"/>
              <w:divBdr>
                <w:top w:val="none" w:sz="0" w:space="0" w:color="auto"/>
                <w:left w:val="none" w:sz="0" w:space="0" w:color="auto"/>
                <w:bottom w:val="none" w:sz="0" w:space="0" w:color="auto"/>
                <w:right w:val="none" w:sz="0" w:space="0" w:color="auto"/>
              </w:divBdr>
              <w:divsChild>
                <w:div w:id="86853687">
                  <w:marLeft w:val="0"/>
                  <w:marRight w:val="0"/>
                  <w:marTop w:val="0"/>
                  <w:marBottom w:val="0"/>
                  <w:divBdr>
                    <w:top w:val="none" w:sz="0" w:space="0" w:color="auto"/>
                    <w:left w:val="none" w:sz="0" w:space="0" w:color="auto"/>
                    <w:bottom w:val="none" w:sz="0" w:space="0" w:color="auto"/>
                    <w:right w:val="none" w:sz="0" w:space="0" w:color="auto"/>
                  </w:divBdr>
                  <w:divsChild>
                    <w:div w:id="1068188810">
                      <w:marLeft w:val="0"/>
                      <w:marRight w:val="0"/>
                      <w:marTop w:val="0"/>
                      <w:marBottom w:val="0"/>
                      <w:divBdr>
                        <w:top w:val="none" w:sz="0" w:space="0" w:color="auto"/>
                        <w:left w:val="none" w:sz="0" w:space="0" w:color="auto"/>
                        <w:bottom w:val="none" w:sz="0" w:space="0" w:color="auto"/>
                        <w:right w:val="none" w:sz="0" w:space="0" w:color="auto"/>
                      </w:divBdr>
                      <w:divsChild>
                        <w:div w:id="1444499456">
                          <w:marLeft w:val="0"/>
                          <w:marRight w:val="0"/>
                          <w:marTop w:val="0"/>
                          <w:marBottom w:val="0"/>
                          <w:divBdr>
                            <w:top w:val="none" w:sz="0" w:space="0" w:color="auto"/>
                            <w:left w:val="none" w:sz="0" w:space="0" w:color="auto"/>
                            <w:bottom w:val="none" w:sz="0" w:space="0" w:color="auto"/>
                            <w:right w:val="none" w:sz="0" w:space="0" w:color="auto"/>
                          </w:divBdr>
                          <w:divsChild>
                            <w:div w:id="12217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325772">
      <w:bodyDiv w:val="1"/>
      <w:marLeft w:val="0"/>
      <w:marRight w:val="0"/>
      <w:marTop w:val="0"/>
      <w:marBottom w:val="0"/>
      <w:divBdr>
        <w:top w:val="none" w:sz="0" w:space="0" w:color="auto"/>
        <w:left w:val="none" w:sz="0" w:space="0" w:color="auto"/>
        <w:bottom w:val="none" w:sz="0" w:space="0" w:color="auto"/>
        <w:right w:val="none" w:sz="0" w:space="0" w:color="auto"/>
      </w:divBdr>
    </w:div>
    <w:div w:id="1754206256">
      <w:bodyDiv w:val="1"/>
      <w:marLeft w:val="0"/>
      <w:marRight w:val="0"/>
      <w:marTop w:val="0"/>
      <w:marBottom w:val="0"/>
      <w:divBdr>
        <w:top w:val="none" w:sz="0" w:space="0" w:color="auto"/>
        <w:left w:val="none" w:sz="0" w:space="0" w:color="auto"/>
        <w:bottom w:val="none" w:sz="0" w:space="0" w:color="auto"/>
        <w:right w:val="none" w:sz="0" w:space="0" w:color="auto"/>
      </w:divBdr>
      <w:divsChild>
        <w:div w:id="130683744">
          <w:marLeft w:val="0"/>
          <w:marRight w:val="0"/>
          <w:marTop w:val="0"/>
          <w:marBottom w:val="0"/>
          <w:divBdr>
            <w:top w:val="none" w:sz="0" w:space="0" w:color="auto"/>
            <w:left w:val="none" w:sz="0" w:space="0" w:color="auto"/>
            <w:bottom w:val="none" w:sz="0" w:space="0" w:color="auto"/>
            <w:right w:val="none" w:sz="0" w:space="0" w:color="auto"/>
          </w:divBdr>
          <w:divsChild>
            <w:div w:id="186525332">
              <w:marLeft w:val="0"/>
              <w:marRight w:val="0"/>
              <w:marTop w:val="0"/>
              <w:marBottom w:val="0"/>
              <w:divBdr>
                <w:top w:val="none" w:sz="0" w:space="0" w:color="auto"/>
                <w:left w:val="none" w:sz="0" w:space="0" w:color="auto"/>
                <w:bottom w:val="none" w:sz="0" w:space="0" w:color="auto"/>
                <w:right w:val="none" w:sz="0" w:space="0" w:color="auto"/>
              </w:divBdr>
              <w:divsChild>
                <w:div w:id="1276328984">
                  <w:marLeft w:val="0"/>
                  <w:marRight w:val="0"/>
                  <w:marTop w:val="0"/>
                  <w:marBottom w:val="0"/>
                  <w:divBdr>
                    <w:top w:val="none" w:sz="0" w:space="0" w:color="auto"/>
                    <w:left w:val="none" w:sz="0" w:space="0" w:color="auto"/>
                    <w:bottom w:val="none" w:sz="0" w:space="0" w:color="auto"/>
                    <w:right w:val="none" w:sz="0" w:space="0" w:color="auto"/>
                  </w:divBdr>
                  <w:divsChild>
                    <w:div w:id="113716673">
                      <w:marLeft w:val="0"/>
                      <w:marRight w:val="0"/>
                      <w:marTop w:val="0"/>
                      <w:marBottom w:val="0"/>
                      <w:divBdr>
                        <w:top w:val="none" w:sz="0" w:space="0" w:color="auto"/>
                        <w:left w:val="none" w:sz="0" w:space="0" w:color="auto"/>
                        <w:bottom w:val="none" w:sz="0" w:space="0" w:color="auto"/>
                        <w:right w:val="none" w:sz="0" w:space="0" w:color="auto"/>
                      </w:divBdr>
                      <w:divsChild>
                        <w:div w:id="149099168">
                          <w:marLeft w:val="0"/>
                          <w:marRight w:val="0"/>
                          <w:marTop w:val="0"/>
                          <w:marBottom w:val="0"/>
                          <w:divBdr>
                            <w:top w:val="none" w:sz="0" w:space="0" w:color="auto"/>
                            <w:left w:val="none" w:sz="0" w:space="0" w:color="auto"/>
                            <w:bottom w:val="none" w:sz="0" w:space="0" w:color="auto"/>
                            <w:right w:val="none" w:sz="0" w:space="0" w:color="auto"/>
                          </w:divBdr>
                          <w:divsChild>
                            <w:div w:id="21193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EEAA4-1D4D-472E-86EA-EF344EFD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4</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6049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Joanna</dc:creator>
  <cp:lastModifiedBy>Lesley Harrison</cp:lastModifiedBy>
  <cp:revision>2</cp:revision>
  <cp:lastPrinted>2011-04-12T11:10:00Z</cp:lastPrinted>
  <dcterms:created xsi:type="dcterms:W3CDTF">2016-02-18T08:36:00Z</dcterms:created>
  <dcterms:modified xsi:type="dcterms:W3CDTF">2016-02-18T08:36:00Z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