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 xml:space="preserve">of this </w:t>
            </w:r>
            <w:proofErr w:type="gramStart"/>
            <w:r w:rsidRPr="00D56665">
              <w:rPr>
                <w:rFonts w:ascii="Arial" w:hAnsi="Arial" w:cs="Arial"/>
                <w:color w:val="000000"/>
                <w:sz w:val="24"/>
                <w:szCs w:val="24"/>
              </w:rPr>
              <w:t>Schedule</w:t>
            </w:r>
            <w:r w:rsidR="00E93C75">
              <w:rPr>
                <w:rFonts w:ascii="Arial" w:hAnsi="Arial" w:cs="Arial"/>
                <w:color w:val="000000"/>
                <w:sz w:val="24"/>
                <w:szCs w:val="24"/>
              </w:rPr>
              <w:t>,</w:t>
            </w:r>
            <w:proofErr w:type="gramEnd"/>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w:t>
      </w:r>
      <w:proofErr w:type="gramStart"/>
      <w:r>
        <w:rPr>
          <w:rFonts w:eastAsia="Arial"/>
          <w:color w:val="000000"/>
          <w:sz w:val="24"/>
          <w:szCs w:val="24"/>
        </w:rPr>
        <w:t>Plan;</w:t>
      </w:r>
      <w:proofErr w:type="gramEnd"/>
      <w:r>
        <w:rPr>
          <w:rFonts w:eastAsia="Arial"/>
          <w:color w:val="000000"/>
          <w:sz w:val="24"/>
          <w:szCs w:val="24"/>
        </w:rPr>
        <w:t xml:space="preserve">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how the business continuity and disaster recovery elements of the BCDR Plan link to </w:t>
      </w:r>
      <w:proofErr w:type="gramStart"/>
      <w:r>
        <w:rPr>
          <w:rFonts w:eastAsia="Arial"/>
          <w:color w:val="000000"/>
          <w:sz w:val="24"/>
          <w:szCs w:val="24"/>
        </w:rPr>
        <w:t>each other;</w:t>
      </w:r>
      <w:proofErr w:type="gramEnd"/>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rFonts w:eastAsia="Arial"/>
          <w:color w:val="000000"/>
          <w:sz w:val="24"/>
          <w:szCs w:val="24"/>
        </w:rPr>
        <w:t>Supplier;</w:t>
      </w:r>
      <w:proofErr w:type="gramEnd"/>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an obligation upon the Supplier to liaise with the Buyer and any Related Suppliers with respect to business continuity and disaster </w:t>
      </w:r>
      <w:proofErr w:type="gramStart"/>
      <w:r>
        <w:rPr>
          <w:rFonts w:eastAsia="Arial"/>
          <w:color w:val="000000"/>
          <w:sz w:val="24"/>
          <w:szCs w:val="24"/>
        </w:rPr>
        <w:t>recovery;</w:t>
      </w:r>
      <w:proofErr w:type="gramEnd"/>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color w:val="000000"/>
          <w:sz w:val="24"/>
          <w:szCs w:val="24"/>
        </w:rPr>
        <w:t>time;</w:t>
      </w:r>
      <w:proofErr w:type="gramEnd"/>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service and advice and help desk facility which can be accessed via multiple </w:t>
      </w:r>
      <w:proofErr w:type="gramStart"/>
      <w:r>
        <w:rPr>
          <w:rFonts w:eastAsia="Arial"/>
          <w:color w:val="000000"/>
          <w:sz w:val="24"/>
          <w:szCs w:val="24"/>
        </w:rPr>
        <w:t>channels;</w:t>
      </w:r>
      <w:proofErr w:type="gramEnd"/>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 xml:space="preserve">failure or disruption scenarios and assessments of likely frequency of </w:t>
      </w:r>
      <w:proofErr w:type="gramStart"/>
      <w:r>
        <w:rPr>
          <w:rFonts w:eastAsia="Arial"/>
          <w:color w:val="000000"/>
          <w:sz w:val="24"/>
          <w:szCs w:val="24"/>
        </w:rPr>
        <w:t>occurrence;</w:t>
      </w:r>
      <w:proofErr w:type="gramEnd"/>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risks arising from an Insolvency Event of the Supplier, any Key Subcontractors and/or Supplier Group </w:t>
      </w:r>
      <w:proofErr w:type="gramStart"/>
      <w:r>
        <w:rPr>
          <w:rFonts w:eastAsia="Arial"/>
          <w:color w:val="000000"/>
          <w:sz w:val="24"/>
          <w:szCs w:val="24"/>
        </w:rPr>
        <w:t>member;</w:t>
      </w:r>
      <w:proofErr w:type="gramEnd"/>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documentation of processes, including business processes, and </w:t>
      </w:r>
      <w:proofErr w:type="gramStart"/>
      <w:r>
        <w:rPr>
          <w:rFonts w:eastAsia="Arial"/>
          <w:color w:val="000000"/>
          <w:sz w:val="24"/>
          <w:szCs w:val="24"/>
        </w:rPr>
        <w:t>procedures;</w:t>
      </w:r>
      <w:proofErr w:type="gramEnd"/>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key contact details for the Supplier (and any Subcontractors) and for the </w:t>
      </w:r>
      <w:proofErr w:type="gramStart"/>
      <w:r>
        <w:rPr>
          <w:rFonts w:eastAsia="Arial"/>
          <w:color w:val="000000"/>
          <w:sz w:val="24"/>
          <w:szCs w:val="24"/>
        </w:rPr>
        <w:t>Buyer;</w:t>
      </w:r>
      <w:proofErr w:type="gramEnd"/>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roofErr w:type="gramStart"/>
      <w:r>
        <w:rPr>
          <w:rFonts w:eastAsia="Arial"/>
          <w:color w:val="000000"/>
          <w:sz w:val="24"/>
          <w:szCs w:val="24"/>
        </w:rPr>
        <w:t>";</w:t>
      </w:r>
      <w:proofErr w:type="gramEnd"/>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method(s) of recovering or updating data collected (or which ought to have been collected) during a failure or disruption to minimise data </w:t>
      </w:r>
      <w:proofErr w:type="gramStart"/>
      <w:r>
        <w:rPr>
          <w:rFonts w:eastAsia="Arial"/>
          <w:color w:val="000000"/>
          <w:sz w:val="24"/>
          <w:szCs w:val="24"/>
        </w:rPr>
        <w:t>loss;</w:t>
      </w:r>
      <w:proofErr w:type="gramEnd"/>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designed </w:t>
      </w:r>
      <w:proofErr w:type="gramStart"/>
      <w:r>
        <w:rPr>
          <w:rFonts w:eastAsia="Arial"/>
          <w:color w:val="000000"/>
          <w:sz w:val="24"/>
          <w:szCs w:val="24"/>
        </w:rPr>
        <w:t>so as to</w:t>
      </w:r>
      <w:proofErr w:type="gramEnd"/>
      <w:r>
        <w:rPr>
          <w:rFonts w:eastAsia="Arial"/>
          <w:color w:val="000000"/>
          <w:sz w:val="24"/>
          <w:szCs w:val="24"/>
        </w:rPr>
        <w:t xml:space="preserve">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Deliverables are provided in accordance with this Contract at all times during and after the invocation of the BCDR </w:t>
      </w:r>
      <w:proofErr w:type="gramStart"/>
      <w:r>
        <w:rPr>
          <w:rFonts w:eastAsia="Arial"/>
          <w:color w:val="000000"/>
          <w:sz w:val="24"/>
          <w:szCs w:val="24"/>
        </w:rPr>
        <w:t>Plan;</w:t>
      </w:r>
      <w:proofErr w:type="gramEnd"/>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w:t>
      </w:r>
      <w:proofErr w:type="gramStart"/>
      <w:r>
        <w:rPr>
          <w:rFonts w:eastAsia="Arial"/>
          <w:color w:val="000000"/>
          <w:sz w:val="24"/>
          <w:szCs w:val="24"/>
        </w:rPr>
        <w:t>possible;</w:t>
      </w:r>
      <w:proofErr w:type="gramEnd"/>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w:t>
      </w:r>
      <w:proofErr w:type="gramStart"/>
      <w:r>
        <w:rPr>
          <w:rFonts w:eastAsia="Arial"/>
          <w:color w:val="000000"/>
          <w:sz w:val="24"/>
          <w:szCs w:val="24"/>
        </w:rPr>
        <w:t>as a consequence of</w:t>
      </w:r>
      <w:proofErr w:type="gramEnd"/>
      <w:r>
        <w:rPr>
          <w:rFonts w:eastAsia="Arial"/>
          <w:color w:val="000000"/>
          <w:sz w:val="24"/>
          <w:szCs w:val="24"/>
        </w:rPr>
        <w:t xml:space="preserve">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steps to be taken by the Supplier upon resumption of the provision of Deliverables </w:t>
      </w:r>
      <w:proofErr w:type="gramStart"/>
      <w:r>
        <w:rPr>
          <w:rFonts w:eastAsia="Arial"/>
          <w:color w:val="000000"/>
          <w:sz w:val="24"/>
          <w:szCs w:val="24"/>
        </w:rPr>
        <w:t>in order to</w:t>
      </w:r>
      <w:proofErr w:type="gramEnd"/>
      <w:r>
        <w:rPr>
          <w:rFonts w:eastAsia="Arial"/>
          <w:color w:val="000000"/>
          <w:sz w:val="24"/>
          <w:szCs w:val="24"/>
        </w:rPr>
        <w:t xml:space="preserve">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address the various possible levels of failures of or disruptions to the provision of </w:t>
      </w:r>
      <w:proofErr w:type="gramStart"/>
      <w:r>
        <w:rPr>
          <w:rFonts w:eastAsia="Arial"/>
          <w:color w:val="000000"/>
          <w:sz w:val="24"/>
          <w:szCs w:val="24"/>
        </w:rPr>
        <w:t>Deliverables;</w:t>
      </w:r>
      <w:proofErr w:type="gramEnd"/>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 xml:space="preserve">set out the goods and/or services to be provided and the steps to be taken to remedy the different levels of failures of and disruption to the </w:t>
      </w:r>
      <w:proofErr w:type="gramStart"/>
      <w:r>
        <w:rPr>
          <w:rFonts w:eastAsia="Arial"/>
          <w:color w:val="000000"/>
          <w:sz w:val="24"/>
          <w:szCs w:val="24"/>
        </w:rPr>
        <w:t>Deliverables;</w:t>
      </w:r>
      <w:proofErr w:type="gramEnd"/>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access to the Buyer </w:t>
      </w:r>
      <w:proofErr w:type="gramStart"/>
      <w:r>
        <w:rPr>
          <w:rFonts w:eastAsia="Arial"/>
          <w:color w:val="000000"/>
          <w:sz w:val="24"/>
          <w:szCs w:val="24"/>
        </w:rPr>
        <w:t>Premises;</w:t>
      </w:r>
      <w:proofErr w:type="gramEnd"/>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utilities to the Buyer </w:t>
      </w:r>
      <w:proofErr w:type="gramStart"/>
      <w:r>
        <w:rPr>
          <w:rFonts w:eastAsia="Arial"/>
          <w:color w:val="000000"/>
          <w:sz w:val="24"/>
          <w:szCs w:val="24"/>
        </w:rPr>
        <w:t>Premises;</w:t>
      </w:r>
      <w:proofErr w:type="gramEnd"/>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the Supplier's helpdesk or CAFM </w:t>
      </w:r>
      <w:proofErr w:type="gramStart"/>
      <w:r>
        <w:rPr>
          <w:rFonts w:eastAsia="Arial"/>
          <w:color w:val="000000"/>
          <w:sz w:val="24"/>
          <w:szCs w:val="24"/>
        </w:rPr>
        <w:t>system;</w:t>
      </w:r>
      <w:proofErr w:type="gramEnd"/>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 </w:t>
      </w:r>
      <w:proofErr w:type="gramStart"/>
      <w:r>
        <w:rPr>
          <w:rFonts w:eastAsia="Arial"/>
          <w:color w:val="000000"/>
          <w:sz w:val="24"/>
          <w:szCs w:val="24"/>
        </w:rPr>
        <w:t>Subcontractor;</w:t>
      </w:r>
      <w:proofErr w:type="gramEnd"/>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emergency notification and escalation </w:t>
      </w:r>
      <w:proofErr w:type="gramStart"/>
      <w:r>
        <w:rPr>
          <w:rFonts w:eastAsia="Arial"/>
          <w:color w:val="000000"/>
          <w:sz w:val="24"/>
          <w:szCs w:val="24"/>
        </w:rPr>
        <w:t>process;</w:t>
      </w:r>
      <w:proofErr w:type="gramEnd"/>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contact </w:t>
      </w:r>
      <w:proofErr w:type="gramStart"/>
      <w:r>
        <w:rPr>
          <w:rFonts w:eastAsia="Arial"/>
          <w:color w:val="000000"/>
          <w:sz w:val="24"/>
          <w:szCs w:val="24"/>
        </w:rPr>
        <w:t>lists;</w:t>
      </w:r>
      <w:proofErr w:type="gramEnd"/>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staff training and </w:t>
      </w:r>
      <w:proofErr w:type="gramStart"/>
      <w:r>
        <w:rPr>
          <w:rFonts w:eastAsia="Arial"/>
          <w:color w:val="000000"/>
          <w:sz w:val="24"/>
          <w:szCs w:val="24"/>
        </w:rPr>
        <w:t>awareness;</w:t>
      </w:r>
      <w:proofErr w:type="gramEnd"/>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w:t>
      </w:r>
      <w:proofErr w:type="gramStart"/>
      <w:r>
        <w:rPr>
          <w:rFonts w:eastAsia="Arial"/>
          <w:color w:val="000000"/>
          <w:sz w:val="24"/>
          <w:szCs w:val="24"/>
        </w:rPr>
        <w:t>testing;</w:t>
      </w:r>
      <w:proofErr w:type="gramEnd"/>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w:t>
      </w:r>
      <w:proofErr w:type="gramStart"/>
      <w:r>
        <w:rPr>
          <w:rFonts w:eastAsia="Arial"/>
          <w:color w:val="000000"/>
          <w:sz w:val="24"/>
          <w:szCs w:val="24"/>
        </w:rPr>
        <w:t>process;</w:t>
      </w:r>
      <w:proofErr w:type="gramEnd"/>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w:t>
      </w:r>
      <w:proofErr w:type="gramStart"/>
      <w:r>
        <w:rPr>
          <w:rFonts w:eastAsia="Arial"/>
          <w:color w:val="000000"/>
          <w:sz w:val="24"/>
          <w:szCs w:val="24"/>
        </w:rPr>
        <w:t>Plan;</w:t>
      </w:r>
      <w:proofErr w:type="gramEnd"/>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rFonts w:eastAsia="Arial"/>
          <w:color w:val="000000"/>
          <w:sz w:val="24"/>
          <w:szCs w:val="24"/>
        </w:rPr>
        <w:t>invoked;</w:t>
      </w:r>
      <w:proofErr w:type="gramEnd"/>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w:t>
      </w:r>
      <w:proofErr w:type="gramStart"/>
      <w:r>
        <w:rPr>
          <w:rFonts w:eastAsia="Arial"/>
          <w:color w:val="000000"/>
          <w:sz w:val="24"/>
          <w:szCs w:val="24"/>
        </w:rPr>
        <w:t>Months;</w:t>
      </w:r>
      <w:bookmarkEnd w:id="17"/>
      <w:proofErr w:type="gramEnd"/>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regularly and in any event not less than once in every Contract </w:t>
      </w:r>
      <w:proofErr w:type="gramStart"/>
      <w:r>
        <w:rPr>
          <w:rFonts w:eastAsia="Arial"/>
          <w:color w:val="000000"/>
          <w:sz w:val="24"/>
          <w:szCs w:val="24"/>
        </w:rPr>
        <w:t>Year;</w:t>
      </w:r>
      <w:proofErr w:type="gramEnd"/>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in the event of any major reconfiguration of the </w:t>
      </w:r>
      <w:proofErr w:type="gramStart"/>
      <w:r>
        <w:rPr>
          <w:rFonts w:eastAsia="Arial"/>
          <w:color w:val="000000"/>
          <w:sz w:val="24"/>
          <w:szCs w:val="24"/>
        </w:rPr>
        <w:t>Deliverables</w:t>
      </w:r>
      <w:r w:rsidR="00BF5E53">
        <w:rPr>
          <w:rFonts w:eastAsia="Arial"/>
          <w:color w:val="000000"/>
          <w:sz w:val="24"/>
          <w:szCs w:val="24"/>
        </w:rPr>
        <w:t>;</w:t>
      </w:r>
      <w:proofErr w:type="gramEnd"/>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rFonts w:eastAsia="Arial"/>
          <w:color w:val="000000"/>
          <w:sz w:val="24"/>
          <w:szCs w:val="24"/>
        </w:rPr>
        <w:t>so</w:t>
      </w:r>
      <w:proofErr w:type="gramEnd"/>
      <w:r>
        <w:rPr>
          <w:rFonts w:eastAsia="Arial"/>
          <w:color w:val="000000"/>
          <w:sz w:val="24"/>
          <w:szCs w:val="24"/>
        </w:rPr>
        <w:t xml:space="preserve">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outcome of the </w:t>
      </w:r>
      <w:proofErr w:type="gramStart"/>
      <w:r>
        <w:rPr>
          <w:rFonts w:eastAsia="Arial"/>
          <w:color w:val="000000"/>
          <w:sz w:val="24"/>
          <w:szCs w:val="24"/>
        </w:rPr>
        <w:t>test;</w:t>
      </w:r>
      <w:proofErr w:type="gramEnd"/>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CB78" w14:textId="77777777" w:rsidR="00384F0B" w:rsidRDefault="00384F0B">
      <w:pPr>
        <w:spacing w:after="0"/>
      </w:pPr>
      <w:r>
        <w:separator/>
      </w:r>
    </w:p>
  </w:endnote>
  <w:endnote w:type="continuationSeparator" w:id="0">
    <w:p w14:paraId="57EF0A8C" w14:textId="77777777" w:rsidR="00384F0B" w:rsidRDefault="00384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FAD7" w14:textId="77777777" w:rsidR="00BF5E53" w:rsidRDefault="00BF5E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FA05DD">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315E" w14:textId="77777777" w:rsidR="00384F0B" w:rsidRDefault="00384F0B">
      <w:pPr>
        <w:spacing w:after="0"/>
      </w:pPr>
      <w:r>
        <w:separator/>
      </w:r>
    </w:p>
  </w:footnote>
  <w:footnote w:type="continuationSeparator" w:id="0">
    <w:p w14:paraId="2164DF02" w14:textId="77777777" w:rsidR="00384F0B" w:rsidRDefault="00384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0BDB" w14:textId="77777777" w:rsidR="00BF5E53" w:rsidRDefault="00BF5E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1A3A37A4"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 xml:space="preserve">, </w:t>
    </w:r>
    <w:r w:rsidR="004E4E1B" w:rsidRPr="005B4069">
      <w:rPr>
        <w:bCs/>
        <w:sz w:val="20"/>
        <w:szCs w:val="20"/>
      </w:rPr>
      <w:t>[Subject to Contract]</w:t>
    </w:r>
  </w:p>
  <w:p w14:paraId="4C0D125C" w14:textId="77777777" w:rsidR="00CB2A66" w:rsidRDefault="00CB2A66">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54B8" w14:textId="77777777" w:rsidR="00BF5E53" w:rsidRDefault="00BF5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F7B8B"/>
    <w:rsid w:val="00384F0B"/>
    <w:rsid w:val="00426D23"/>
    <w:rsid w:val="0046794F"/>
    <w:rsid w:val="004C4D08"/>
    <w:rsid w:val="004E4E1B"/>
    <w:rsid w:val="005B4069"/>
    <w:rsid w:val="005B7A7C"/>
    <w:rsid w:val="005C0911"/>
    <w:rsid w:val="00714BC3"/>
    <w:rsid w:val="007536FA"/>
    <w:rsid w:val="007D790E"/>
    <w:rsid w:val="008A2797"/>
    <w:rsid w:val="00912725"/>
    <w:rsid w:val="009672A0"/>
    <w:rsid w:val="00A347C3"/>
    <w:rsid w:val="00AA0211"/>
    <w:rsid w:val="00BD52EF"/>
    <w:rsid w:val="00BF5E53"/>
    <w:rsid w:val="00CB2A66"/>
    <w:rsid w:val="00D37C07"/>
    <w:rsid w:val="00D56665"/>
    <w:rsid w:val="00DB5411"/>
    <w:rsid w:val="00E5457F"/>
    <w:rsid w:val="00E60522"/>
    <w:rsid w:val="00E66254"/>
    <w:rsid w:val="00E80392"/>
    <w:rsid w:val="00E93C75"/>
    <w:rsid w:val="00F12A78"/>
    <w:rsid w:val="00FA05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1958</Words>
  <Characters>11162</Characters>
  <Application>Microsoft Office Word</Application>
  <DocSecurity>0</DocSecurity>
  <Lines>93</Lines>
  <Paragraphs>26</Paragraphs>
  <ScaleCrop>false</ScaleCrop>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 SBS</cp:lastModifiedBy>
  <cp:revision>3</cp:revision>
  <dcterms:created xsi:type="dcterms:W3CDTF">2023-07-27T02:08:00Z</dcterms:created>
  <dcterms:modified xsi:type="dcterms:W3CDTF">2023-12-19T14:59:00Z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2023-12-19T14:59:17Z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a7b54207-2a64-4326-bcb7-cff87f3ad20d</vt:lpwstr>
  </property>
  <property fmtid="{D5CDD505-2E9C-101B-9397-08002B2CF9AE}" pid="9" name="MSIP_Label_72408bec-6efb-47bd-b9dc-9f250af91ce7_ContentBits">
    <vt:lpwstr>3</vt:lpwstr>
  </property>
</Properties>
</file>