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05" w:rsidRPr="003B2705" w:rsidRDefault="003B2705" w:rsidP="003B2705">
      <w:pPr>
        <w:pStyle w:val="Default"/>
        <w:rPr>
          <w:rFonts w:ascii="Gill Sans MT" w:hAnsi="Gill Sans MT"/>
        </w:rPr>
      </w:pPr>
      <w:bookmarkStart w:id="0" w:name="_GoBack"/>
      <w:bookmarkEnd w:id="0"/>
    </w:p>
    <w:p w:rsidR="003B2705" w:rsidRPr="003B2705" w:rsidRDefault="003B2705" w:rsidP="003B2705">
      <w:pPr>
        <w:pStyle w:val="Default"/>
        <w:jc w:val="center"/>
        <w:rPr>
          <w:rFonts w:ascii="Gill Sans MT" w:hAnsi="Gill Sans MT"/>
          <w:b/>
          <w:bCs/>
        </w:rPr>
      </w:pPr>
      <w:r w:rsidRPr="003B2705">
        <w:rPr>
          <w:rFonts w:ascii="Gill Sans MT" w:hAnsi="Gill Sans MT"/>
          <w:b/>
          <w:bCs/>
        </w:rPr>
        <w:t>Horniman Museum and Gardens</w:t>
      </w:r>
    </w:p>
    <w:p w:rsidR="003B2705" w:rsidRPr="003B2705" w:rsidRDefault="003B2705" w:rsidP="003B2705">
      <w:pPr>
        <w:pStyle w:val="Default"/>
        <w:jc w:val="center"/>
        <w:rPr>
          <w:rFonts w:ascii="Gill Sans MT" w:hAnsi="Gill Sans MT"/>
        </w:rPr>
      </w:pPr>
      <w:r w:rsidRPr="003B2705">
        <w:rPr>
          <w:rFonts w:ascii="Gill Sans MT" w:hAnsi="Gill Sans MT"/>
          <w:b/>
          <w:bCs/>
        </w:rPr>
        <w:t>Standard Terms &amp; Conditions of Purchase for Goods and Services</w:t>
      </w:r>
      <w:r w:rsidR="00691B3C">
        <w:rPr>
          <w:rFonts w:ascii="Gill Sans MT" w:hAnsi="Gill Sans MT"/>
          <w:b/>
          <w:bCs/>
        </w:rPr>
        <w:t xml:space="preserve"> (</w:t>
      </w:r>
      <w:r w:rsidR="00B72490">
        <w:rPr>
          <w:rFonts w:ascii="Gill Sans MT" w:hAnsi="Gill Sans MT"/>
          <w:b/>
          <w:bCs/>
        </w:rPr>
        <w:t>November 2018</w:t>
      </w:r>
      <w:r w:rsidR="00691B3C">
        <w:rPr>
          <w:rFonts w:ascii="Gill Sans MT" w:hAnsi="Gill Sans MT"/>
          <w:b/>
          <w:bCs/>
        </w:rPr>
        <w:t>)</w:t>
      </w:r>
    </w:p>
    <w:p w:rsidR="003B2705" w:rsidRPr="003B2705" w:rsidRDefault="003B2705" w:rsidP="003B2705">
      <w:pPr>
        <w:pStyle w:val="Default"/>
        <w:rPr>
          <w:rFonts w:ascii="Gill Sans MT" w:hAnsi="Gill Sans MT"/>
        </w:rPr>
      </w:pPr>
    </w:p>
    <w:p w:rsidR="00366C29" w:rsidRDefault="00366C29" w:rsidP="009831FF">
      <w:pPr>
        <w:pStyle w:val="Default"/>
        <w:numPr>
          <w:ilvl w:val="0"/>
          <w:numId w:val="2"/>
        </w:numPr>
        <w:jc w:val="both"/>
        <w:rPr>
          <w:rFonts w:ascii="Gill Sans MT" w:hAnsi="Gill Sans MT"/>
        </w:rPr>
        <w:sectPr w:rsidR="00366C29" w:rsidSect="005E11D4">
          <w:pgSz w:w="11906" w:h="16838"/>
          <w:pgMar w:top="720" w:right="720" w:bottom="720" w:left="720" w:header="708" w:footer="708" w:gutter="0"/>
          <w:cols w:space="708"/>
          <w:docGrid w:linePitch="360"/>
        </w:sect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Definitions</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In these conditions "</w:t>
      </w:r>
      <w:r w:rsidR="009831FF" w:rsidRPr="00366C29">
        <w:rPr>
          <w:rFonts w:ascii="Gill Sans MT" w:hAnsi="Gill Sans MT"/>
          <w:sz w:val="16"/>
          <w:szCs w:val="16"/>
        </w:rPr>
        <w:t>HMG" means the</w:t>
      </w:r>
      <w:r w:rsidRPr="00366C29">
        <w:rPr>
          <w:rFonts w:ascii="Gill Sans MT" w:hAnsi="Gill Sans MT"/>
          <w:sz w:val="16"/>
          <w:szCs w:val="16"/>
        </w:rPr>
        <w:t xml:space="preserve"> </w:t>
      </w:r>
      <w:r w:rsidR="009831FF" w:rsidRPr="00366C29">
        <w:rPr>
          <w:rFonts w:ascii="Gill Sans MT" w:hAnsi="Gill Sans MT"/>
          <w:sz w:val="16"/>
          <w:szCs w:val="16"/>
        </w:rPr>
        <w:t>Horniman Public Museum &amp; Public Park Trust (known as the Horniman Museum and Gardens)</w:t>
      </w:r>
      <w:r w:rsidRPr="00366C29">
        <w:rPr>
          <w:rFonts w:ascii="Gill Sans MT" w:hAnsi="Gill Sans MT"/>
          <w:sz w:val="16"/>
          <w:szCs w:val="16"/>
        </w:rPr>
        <w:t>;</w:t>
      </w:r>
      <w:r w:rsidR="009831FF" w:rsidRPr="00366C29">
        <w:rPr>
          <w:rFonts w:ascii="Gill Sans MT" w:hAnsi="Gill Sans MT"/>
          <w:sz w:val="16"/>
          <w:szCs w:val="16"/>
        </w:rPr>
        <w:t xml:space="preserve"> “</w:t>
      </w:r>
      <w:r w:rsidRPr="00366C29">
        <w:rPr>
          <w:rFonts w:ascii="Gill Sans MT" w:hAnsi="Gill Sans MT"/>
          <w:sz w:val="16"/>
          <w:szCs w:val="16"/>
        </w:rPr>
        <w:t xml:space="preserve">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w:t>
      </w:r>
      <w:r w:rsidR="009831FF" w:rsidRPr="00366C29">
        <w:rPr>
          <w:rFonts w:ascii="Gill Sans MT" w:hAnsi="Gill Sans MT"/>
          <w:sz w:val="16"/>
          <w:szCs w:val="16"/>
        </w:rPr>
        <w:t>HMG</w:t>
      </w:r>
      <w:r w:rsidRPr="00366C29">
        <w:rPr>
          <w:rFonts w:ascii="Gill Sans MT" w:hAnsi="Gill Sans MT"/>
          <w:sz w:val="16"/>
          <w:szCs w:val="16"/>
        </w:rPr>
        <w:t xml:space="preserve">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w:t>
      </w:r>
      <w:r w:rsidR="009831FF" w:rsidRPr="00366C29">
        <w:rPr>
          <w:rFonts w:ascii="Gill Sans MT" w:hAnsi="Gill Sans MT"/>
          <w:sz w:val="16"/>
          <w:szCs w:val="16"/>
        </w:rPr>
        <w:t>tered, including patents, trade</w:t>
      </w:r>
      <w:r w:rsidRPr="00366C29">
        <w:rPr>
          <w:rFonts w:ascii="Gill Sans MT" w:hAnsi="Gill Sans MT"/>
          <w:sz w:val="16"/>
          <w:szCs w:val="16"/>
        </w:rPr>
        <w:t>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w:t>
      </w:r>
      <w:r w:rsidR="009831FF" w:rsidRPr="00366C29">
        <w:rPr>
          <w:rFonts w:ascii="Gill Sans MT" w:hAnsi="Gill Sans MT"/>
          <w:sz w:val="16"/>
          <w:szCs w:val="16"/>
        </w:rPr>
        <w:t>he HMG's official numbered order</w:t>
      </w:r>
      <w:r w:rsidRPr="00366C29">
        <w:rPr>
          <w:rFonts w:ascii="Gill Sans MT" w:hAnsi="Gill Sans MT"/>
          <w:sz w:val="16"/>
          <w:szCs w:val="16"/>
        </w:rPr>
        <w:t xml:space="preserve">; " Services" means the services specified in the Purchase Order including the giving of advice ( or amendment thereof) to be carried out by the Supplier in accordance with the Contract; The "Supplier” means the supplier named </w:t>
      </w:r>
      <w:r w:rsidR="00124036" w:rsidRPr="00366C29">
        <w:rPr>
          <w:rFonts w:ascii="Gill Sans MT" w:hAnsi="Gill Sans MT"/>
          <w:sz w:val="16"/>
          <w:szCs w:val="16"/>
        </w:rPr>
        <w:t>in the order.</w:t>
      </w:r>
    </w:p>
    <w:p w:rsidR="00124036" w:rsidRPr="00366C29" w:rsidRDefault="00124036"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Assignment or Sub-Contracting</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 xml:space="preserve">The Supplier shall not assign or subcontract the whole or part of the benefits or burdens under the Contract without the previous consent of the </w:t>
      </w:r>
      <w:r w:rsidR="009831FF" w:rsidRPr="00366C29">
        <w:rPr>
          <w:rFonts w:ascii="Gill Sans MT" w:hAnsi="Gill Sans MT"/>
          <w:sz w:val="16"/>
          <w:szCs w:val="16"/>
        </w:rPr>
        <w:t>HMG</w:t>
      </w:r>
      <w:r w:rsidRPr="00366C29">
        <w:rPr>
          <w:rFonts w:ascii="Gill Sans MT" w:hAnsi="Gill Sans MT"/>
          <w:sz w:val="16"/>
          <w:szCs w:val="16"/>
        </w:rPr>
        <w:t xml:space="preserve">. The </w:t>
      </w:r>
      <w:r w:rsidR="009831FF" w:rsidRPr="00366C29">
        <w:rPr>
          <w:rFonts w:ascii="Gill Sans MT" w:hAnsi="Gill Sans MT"/>
          <w:sz w:val="16"/>
          <w:szCs w:val="16"/>
        </w:rPr>
        <w:t>HMG</w:t>
      </w:r>
      <w:r w:rsidRPr="00366C29">
        <w:rPr>
          <w:rFonts w:ascii="Gill Sans MT" w:hAnsi="Gill Sans MT"/>
          <w:sz w:val="16"/>
          <w:szCs w:val="16"/>
        </w:rPr>
        <w:t xml:space="preserve"> may assign or subcontract the whole or part of the benefits or burdens under the Contract to any company which </w:t>
      </w:r>
      <w:r w:rsidR="00691B3C" w:rsidRPr="00366C29">
        <w:rPr>
          <w:rFonts w:ascii="Gill Sans MT" w:hAnsi="Gill Sans MT"/>
          <w:sz w:val="16"/>
          <w:szCs w:val="16"/>
        </w:rPr>
        <w:t>is</w:t>
      </w:r>
      <w:r w:rsidRPr="00366C29">
        <w:rPr>
          <w:rFonts w:ascii="Gill Sans MT" w:hAnsi="Gill Sans MT"/>
          <w:sz w:val="16"/>
          <w:szCs w:val="16"/>
        </w:rPr>
        <w:t xml:space="preserve"> a subsidiary of the </w:t>
      </w:r>
      <w:r w:rsidR="009831FF" w:rsidRPr="00366C29">
        <w:rPr>
          <w:rFonts w:ascii="Gill Sans MT" w:hAnsi="Gill Sans MT"/>
          <w:sz w:val="16"/>
          <w:szCs w:val="16"/>
        </w:rPr>
        <w:t>HMG</w:t>
      </w:r>
      <w:r w:rsidRPr="00366C29">
        <w:rPr>
          <w:rFonts w:ascii="Gill Sans MT" w:hAnsi="Gill Sans MT"/>
          <w:sz w:val="16"/>
          <w:szCs w:val="16"/>
        </w:rPr>
        <w:t xml:space="preserve">. </w:t>
      </w:r>
    </w:p>
    <w:p w:rsidR="003B2705" w:rsidRPr="00366C29" w:rsidRDefault="003B2705"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Performance</w:t>
      </w:r>
    </w:p>
    <w:p w:rsidR="005A481D" w:rsidRDefault="003B2705" w:rsidP="009831FF">
      <w:pPr>
        <w:pStyle w:val="Default"/>
        <w:jc w:val="both"/>
        <w:rPr>
          <w:rFonts w:ascii="Gill Sans MT" w:hAnsi="Gill Sans MT"/>
          <w:sz w:val="16"/>
          <w:szCs w:val="16"/>
        </w:rPr>
      </w:pPr>
      <w:r w:rsidRPr="00366C29">
        <w:rPr>
          <w:rFonts w:ascii="Gill Sans MT" w:hAnsi="Gill Sans MT"/>
          <w:sz w:val="16"/>
          <w:szCs w:val="16"/>
        </w:rPr>
        <w:t>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w:t>
      </w:r>
      <w:r w:rsidR="00691B3C" w:rsidRPr="00366C29">
        <w:rPr>
          <w:rFonts w:ascii="Gill Sans MT" w:hAnsi="Gill Sans MT"/>
          <w:sz w:val="16"/>
          <w:szCs w:val="16"/>
        </w:rPr>
        <w:t>a</w:t>
      </w:r>
      <w:r w:rsidR="00B72490">
        <w:rPr>
          <w:rFonts w:ascii="Gill Sans MT" w:hAnsi="Gill Sans MT"/>
          <w:sz w:val="16"/>
          <w:szCs w:val="16"/>
        </w:rPr>
        <w:t>ted in accordance with clause 20</w:t>
      </w:r>
      <w:r w:rsidRPr="00366C29">
        <w:rPr>
          <w:rFonts w:ascii="Gill Sans MT" w:hAnsi="Gill Sans MT"/>
          <w:sz w:val="16"/>
          <w:szCs w:val="16"/>
        </w:rPr>
        <w:t xml:space="preserve"> (a). </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Services executed under the Contract shall (a) be carried out with reasonable skill and care; (b) be carried out with due expedition and in so far as is reasonably practicable within the time if specified under this Contract; (c)</w:t>
      </w:r>
      <w:r w:rsidR="00366C29">
        <w:rPr>
          <w:rFonts w:ascii="Gill Sans MT" w:hAnsi="Gill Sans MT"/>
          <w:sz w:val="16"/>
          <w:szCs w:val="16"/>
        </w:rPr>
        <w:t xml:space="preserve"> </w:t>
      </w:r>
      <w:r w:rsidRPr="00366C29">
        <w:rPr>
          <w:rFonts w:ascii="Gill Sans MT" w:hAnsi="Gill Sans MT"/>
          <w:sz w:val="16"/>
          <w:szCs w:val="16"/>
        </w:rPr>
        <w:t xml:space="preserve">comply </w:t>
      </w:r>
      <w:r w:rsidR="00124036" w:rsidRPr="00366C29">
        <w:rPr>
          <w:rFonts w:ascii="Gill Sans MT" w:hAnsi="Gill Sans MT"/>
          <w:sz w:val="16"/>
          <w:szCs w:val="16"/>
        </w:rPr>
        <w:t xml:space="preserve">as to the description, specification and quantity with the particulars stated in the Contract; and (d) comply </w:t>
      </w:r>
      <w:r w:rsidRPr="00366C29">
        <w:rPr>
          <w:rFonts w:ascii="Gill Sans MT" w:hAnsi="Gill Sans MT"/>
          <w:sz w:val="16"/>
          <w:szCs w:val="16"/>
        </w:rPr>
        <w:t>with all statutory and other regulations applicable to the Services</w:t>
      </w:r>
      <w:r w:rsidR="00124036" w:rsidRPr="00366C29">
        <w:rPr>
          <w:rFonts w:ascii="Gill Sans MT" w:hAnsi="Gill Sans MT"/>
          <w:sz w:val="16"/>
          <w:szCs w:val="16"/>
        </w:rPr>
        <w:t xml:space="preserve"> that are in force at the time and delivery of the Services</w:t>
      </w:r>
      <w:r w:rsidRPr="00366C29">
        <w:rPr>
          <w:rFonts w:ascii="Gill Sans MT" w:hAnsi="Gill Sans MT"/>
          <w:sz w:val="16"/>
          <w:szCs w:val="16"/>
        </w:rPr>
        <w:t xml:space="preserve">. </w:t>
      </w:r>
    </w:p>
    <w:p w:rsidR="00691B3C" w:rsidRPr="00366C29" w:rsidRDefault="00691B3C"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Price/Payment</w:t>
      </w:r>
    </w:p>
    <w:p w:rsidR="005A481D"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The price(s) detailed in the Contract shall remain firm and fixed for the duration of the Contract. The Supplier shall send a detailed invoice; with VAT quoted separately, quoting the Order number to </w:t>
      </w:r>
      <w:r w:rsidR="00691B3C" w:rsidRPr="00366C29">
        <w:rPr>
          <w:rFonts w:ascii="Gill Sans MT" w:hAnsi="Gill Sans MT"/>
          <w:sz w:val="16"/>
          <w:szCs w:val="16"/>
        </w:rPr>
        <w:t xml:space="preserve">the </w:t>
      </w:r>
      <w:r w:rsidRPr="00366C29">
        <w:rPr>
          <w:rFonts w:ascii="Gill Sans MT" w:hAnsi="Gill Sans MT"/>
          <w:sz w:val="16"/>
          <w:szCs w:val="16"/>
        </w:rPr>
        <w:t xml:space="preserve">Finance Department, </w:t>
      </w:r>
      <w:r w:rsidR="00691B3C" w:rsidRPr="00366C29">
        <w:rPr>
          <w:rFonts w:ascii="Gill Sans MT" w:hAnsi="Gill Sans MT"/>
          <w:sz w:val="16"/>
          <w:szCs w:val="16"/>
        </w:rPr>
        <w:t xml:space="preserve">Horniman Museum &amp; Gardens, </w:t>
      </w:r>
      <w:proofErr w:type="gramStart"/>
      <w:r w:rsidR="00691B3C" w:rsidRPr="00366C29">
        <w:rPr>
          <w:rFonts w:ascii="Gill Sans MT" w:hAnsi="Gill Sans MT"/>
          <w:sz w:val="16"/>
          <w:szCs w:val="16"/>
        </w:rPr>
        <w:t>10</w:t>
      </w:r>
      <w:r w:rsidR="005A481D">
        <w:rPr>
          <w:rFonts w:ascii="Gill Sans MT" w:hAnsi="Gill Sans MT"/>
          <w:sz w:val="16"/>
          <w:szCs w:val="16"/>
        </w:rPr>
        <w:t>0</w:t>
      </w:r>
      <w:proofErr w:type="gramEnd"/>
      <w:r w:rsidR="005A481D">
        <w:rPr>
          <w:rFonts w:ascii="Gill Sans MT" w:hAnsi="Gill Sans MT"/>
          <w:sz w:val="16"/>
          <w:szCs w:val="16"/>
        </w:rPr>
        <w:t xml:space="preserve"> London Road, London, SE23 3PQ or may be emailed to </w:t>
      </w:r>
      <w:hyperlink r:id="rId6" w:history="1">
        <w:r w:rsidR="005A481D" w:rsidRPr="00964CE8">
          <w:rPr>
            <w:rStyle w:val="Hyperlink"/>
            <w:rFonts w:ascii="Gill Sans MT" w:hAnsi="Gill Sans MT"/>
            <w:sz w:val="16"/>
            <w:szCs w:val="16"/>
          </w:rPr>
          <w:t>invoices@horniman.ac.uk</w:t>
        </w:r>
      </w:hyperlink>
      <w:r w:rsidR="005A481D">
        <w:rPr>
          <w:rFonts w:ascii="Gill Sans MT" w:hAnsi="Gill Sans MT"/>
          <w:sz w:val="16"/>
          <w:szCs w:val="16"/>
        </w:rPr>
        <w:t xml:space="preserve">. </w:t>
      </w:r>
    </w:p>
    <w:p w:rsidR="001A32F3" w:rsidRPr="00366C29"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Payment will be made by the </w:t>
      </w:r>
      <w:r w:rsidR="009831FF" w:rsidRPr="00366C29">
        <w:rPr>
          <w:rFonts w:ascii="Gill Sans MT" w:hAnsi="Gill Sans MT"/>
          <w:sz w:val="16"/>
          <w:szCs w:val="16"/>
        </w:rPr>
        <w:t>HMG</w:t>
      </w:r>
      <w:r w:rsidRPr="00366C29">
        <w:rPr>
          <w:rFonts w:ascii="Gill Sans MT" w:hAnsi="Gill Sans MT"/>
          <w:sz w:val="16"/>
          <w:szCs w:val="16"/>
        </w:rPr>
        <w:t xml:space="preserve"> </w:t>
      </w:r>
      <w:r w:rsidR="005A481D">
        <w:rPr>
          <w:rFonts w:ascii="Gill Sans MT" w:hAnsi="Gill Sans MT"/>
          <w:sz w:val="16"/>
          <w:szCs w:val="16"/>
        </w:rPr>
        <w:t>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invoices as valid and undisputed.</w:t>
      </w:r>
      <w:r w:rsidRPr="00366C29">
        <w:rPr>
          <w:rFonts w:ascii="Gill Sans MT" w:hAnsi="Gill Sans MT"/>
          <w:sz w:val="16"/>
          <w:szCs w:val="16"/>
        </w:rPr>
        <w:t xml:space="preserve"> </w:t>
      </w:r>
    </w:p>
    <w:p w:rsidR="00124036" w:rsidRPr="00366C29" w:rsidRDefault="00124036"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w:t>
      </w:r>
      <w:r w:rsidR="00AA633A" w:rsidRPr="00366C29">
        <w:rPr>
          <w:rFonts w:ascii="Gill Sans MT" w:hAnsi="Gill Sans MT"/>
          <w:sz w:val="16"/>
          <w:szCs w:val="16"/>
        </w:rPr>
        <w:t xml:space="preserve"> and shall be fully responsible for meeting all costs associated with the above.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Delivery/Completion of Order</w:t>
      </w:r>
    </w:p>
    <w:p w:rsidR="005A481D"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Goods shall be delivered at the times, dates and place specified in the Contract. Delivery shall be deemed to be made on receipt of the Goods by the </w:t>
      </w:r>
      <w:r w:rsidR="009831FF" w:rsidRPr="00366C29">
        <w:rPr>
          <w:rFonts w:ascii="Gill Sans MT" w:hAnsi="Gill Sans MT"/>
          <w:sz w:val="16"/>
          <w:szCs w:val="16"/>
        </w:rPr>
        <w:t>HMG</w:t>
      </w:r>
      <w:r w:rsidRPr="00366C29">
        <w:rPr>
          <w:rFonts w:ascii="Gill Sans MT" w:hAnsi="Gill Sans MT"/>
          <w:sz w:val="16"/>
          <w:szCs w:val="16"/>
        </w:rPr>
        <w:t xml:space="preserve"> in accordance with the Contract. </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Services shall be deemed completed when completed in accordance with the Contract. Where the Supplier requires access to the </w:t>
      </w:r>
      <w:r w:rsidR="009831FF" w:rsidRPr="00366C29">
        <w:rPr>
          <w:rFonts w:ascii="Gill Sans MT" w:hAnsi="Gill Sans MT"/>
          <w:sz w:val="16"/>
          <w:szCs w:val="16"/>
        </w:rPr>
        <w:t>HMG</w:t>
      </w:r>
      <w:r w:rsidRPr="00366C29">
        <w:rPr>
          <w:rFonts w:ascii="Gill Sans MT" w:hAnsi="Gill Sans MT"/>
          <w:sz w:val="16"/>
          <w:szCs w:val="16"/>
        </w:rPr>
        <w:t>'s premises in order to discharge its obligations under the Contract, the Supplier shall at all times comply with t</w:t>
      </w:r>
      <w:r w:rsidR="00AA633A" w:rsidRPr="00366C29">
        <w:rPr>
          <w:rFonts w:ascii="Gill Sans MT" w:hAnsi="Gill Sans MT"/>
          <w:sz w:val="16"/>
          <w:szCs w:val="16"/>
        </w:rPr>
        <w:t>he security requirements and site rules and regulations of the HMG</w:t>
      </w:r>
      <w:r w:rsidR="005A481D">
        <w:rPr>
          <w:rFonts w:ascii="Gill Sans MT" w:hAnsi="Gill Sans MT"/>
          <w:sz w:val="16"/>
          <w:szCs w:val="16"/>
        </w:rPr>
        <w:t xml:space="preserve"> and it shall be responsible for effecting its own insurances which shall, where applicable, include employer’s liability, professional indemnity and public liability insurance.</w:t>
      </w:r>
    </w:p>
    <w:p w:rsidR="005E11D4" w:rsidRPr="00366C29" w:rsidRDefault="005E11D4"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Inspection, Rejection and Guarantee</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Without prejudice to any of its other rights hereunder, the </w:t>
      </w:r>
      <w:r w:rsidR="009831FF" w:rsidRPr="00366C29">
        <w:rPr>
          <w:rFonts w:ascii="Gill Sans MT" w:hAnsi="Gill Sans MT"/>
          <w:sz w:val="16"/>
          <w:szCs w:val="16"/>
        </w:rPr>
        <w:t>HMG</w:t>
      </w:r>
      <w:r w:rsidRPr="00366C29">
        <w:rPr>
          <w:rFonts w:ascii="Gill Sans MT" w:hAnsi="Gill Sans MT"/>
          <w:sz w:val="16"/>
          <w:szCs w:val="16"/>
        </w:rPr>
        <w:t xml:space="preserve"> may by notice to the Supplier reject all or any of the Goods and/or Services if the Supplier fails to comply with any of its obligations under the Contract. The </w:t>
      </w:r>
      <w:r w:rsidR="009831FF" w:rsidRPr="00366C29">
        <w:rPr>
          <w:rFonts w:ascii="Gill Sans MT" w:hAnsi="Gill Sans MT"/>
          <w:sz w:val="16"/>
          <w:szCs w:val="16"/>
        </w:rPr>
        <w:t>HMG</w:t>
      </w:r>
      <w:r w:rsidRPr="00366C29">
        <w:rPr>
          <w:rFonts w:ascii="Gill Sans MT" w:hAnsi="Gill Sans MT"/>
          <w:sz w:val="16"/>
          <w:szCs w:val="16"/>
        </w:rPr>
        <w:t xml:space="preserve"> shall not be deemed to have accepted the Goods and/or Services until the </w:t>
      </w:r>
      <w:r w:rsidR="009831FF" w:rsidRPr="00366C29">
        <w:rPr>
          <w:rFonts w:ascii="Gill Sans MT" w:hAnsi="Gill Sans MT"/>
          <w:sz w:val="16"/>
          <w:szCs w:val="16"/>
        </w:rPr>
        <w:t>HMG</w:t>
      </w:r>
      <w:r w:rsidRPr="00366C29">
        <w:rPr>
          <w:rFonts w:ascii="Gill Sans MT" w:hAnsi="Gill Sans MT"/>
          <w:sz w:val="16"/>
          <w:szCs w:val="16"/>
        </w:rPr>
        <w:t xml:space="preserve"> has had a reasonable time after delivery to inspect the Goods and/or Services without charge. The Supplier shall at the </w:t>
      </w:r>
      <w:r w:rsidR="009831FF" w:rsidRPr="00366C29">
        <w:rPr>
          <w:rFonts w:ascii="Gill Sans MT" w:hAnsi="Gill Sans MT"/>
          <w:sz w:val="16"/>
          <w:szCs w:val="16"/>
        </w:rPr>
        <w:t>HMG</w:t>
      </w:r>
      <w:r w:rsidRPr="00366C29">
        <w:rPr>
          <w:rFonts w:ascii="Gill Sans MT" w:hAnsi="Gill Sans MT"/>
          <w:sz w:val="16"/>
          <w:szCs w:val="16"/>
        </w:rPr>
        <w:t xml:space="preserve">'s option replace Goods or rectify Services rejected by the </w:t>
      </w:r>
      <w:r w:rsidR="009831FF" w:rsidRPr="00366C29">
        <w:rPr>
          <w:rFonts w:ascii="Gill Sans MT" w:hAnsi="Gill Sans MT"/>
          <w:sz w:val="16"/>
          <w:szCs w:val="16"/>
        </w:rPr>
        <w:t>HMG</w:t>
      </w:r>
      <w:r w:rsidRPr="00366C29">
        <w:rPr>
          <w:rFonts w:ascii="Gill Sans MT" w:hAnsi="Gill Sans MT"/>
          <w:sz w:val="16"/>
          <w:szCs w:val="16"/>
        </w:rPr>
        <w:t xml:space="preserve"> with Goods and/or Services which in all respects conform to the Contract or credit the </w:t>
      </w:r>
      <w:r w:rsidR="009831FF" w:rsidRPr="00366C29">
        <w:rPr>
          <w:rFonts w:ascii="Gill Sans MT" w:hAnsi="Gill Sans MT"/>
          <w:sz w:val="16"/>
          <w:szCs w:val="16"/>
        </w:rPr>
        <w:t>HMG</w:t>
      </w:r>
      <w:r w:rsidRPr="00366C29">
        <w:rPr>
          <w:rFonts w:ascii="Gill Sans MT" w:hAnsi="Gill Sans MT"/>
          <w:sz w:val="16"/>
          <w:szCs w:val="16"/>
        </w:rPr>
        <w:t xml:space="preserve"> with the invoice price thereof. The Supplier shall guarantee the Goods for the shorter of 12 months from putting into service or 18 months from delivery.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Risk and Property</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Risk and property in the Goods shall without prejudice to any other rights or remedies of the </w:t>
      </w:r>
      <w:r w:rsidR="009831FF" w:rsidRPr="00366C29">
        <w:rPr>
          <w:rFonts w:ascii="Gill Sans MT" w:hAnsi="Gill Sans MT"/>
          <w:sz w:val="16"/>
          <w:szCs w:val="16"/>
        </w:rPr>
        <w:t>HMG</w:t>
      </w:r>
      <w:r w:rsidRPr="00366C29">
        <w:rPr>
          <w:rFonts w:ascii="Gill Sans MT" w:hAnsi="Gill Sans MT"/>
          <w:sz w:val="16"/>
          <w:szCs w:val="16"/>
        </w:rPr>
        <w:t xml:space="preserve"> pass to the </w:t>
      </w:r>
      <w:r w:rsidR="009831FF" w:rsidRPr="00366C29">
        <w:rPr>
          <w:rFonts w:ascii="Gill Sans MT" w:hAnsi="Gill Sans MT"/>
          <w:sz w:val="16"/>
          <w:szCs w:val="16"/>
        </w:rPr>
        <w:t>HMG</w:t>
      </w:r>
      <w:r w:rsidRPr="00366C29">
        <w:rPr>
          <w:rFonts w:ascii="Gill Sans MT" w:hAnsi="Gill Sans MT"/>
          <w:sz w:val="16"/>
          <w:szCs w:val="16"/>
        </w:rPr>
        <w:t xml:space="preserve"> at the time of acceptance of the delivery</w:t>
      </w:r>
      <w:r w:rsidR="00AA633A" w:rsidRPr="00366C29">
        <w:rPr>
          <w:rFonts w:ascii="Gill Sans MT" w:hAnsi="Gill Sans MT"/>
          <w:sz w:val="16"/>
          <w:szCs w:val="16"/>
        </w:rPr>
        <w:t xml:space="preserve"> of the Goods at the HMG.</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Damage in Transit</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Supplier shall without charge to the </w:t>
      </w:r>
      <w:r w:rsidR="009831FF" w:rsidRPr="00366C29">
        <w:rPr>
          <w:rFonts w:ascii="Gill Sans MT" w:hAnsi="Gill Sans MT"/>
          <w:sz w:val="16"/>
          <w:szCs w:val="16"/>
        </w:rPr>
        <w:t>HMG</w:t>
      </w:r>
      <w:r w:rsidRPr="00366C29">
        <w:rPr>
          <w:rFonts w:ascii="Gill Sans MT" w:hAnsi="Gill Sans MT"/>
          <w:sz w:val="16"/>
          <w:szCs w:val="16"/>
        </w:rPr>
        <w:t xml:space="preserve"> promptly either repair or replace (at the </w:t>
      </w:r>
      <w:r w:rsidR="009831FF" w:rsidRPr="00366C29">
        <w:rPr>
          <w:rFonts w:ascii="Gill Sans MT" w:hAnsi="Gill Sans MT"/>
          <w:sz w:val="16"/>
          <w:szCs w:val="16"/>
        </w:rPr>
        <w:t>HMG</w:t>
      </w:r>
      <w:r w:rsidRPr="00366C29">
        <w:rPr>
          <w:rFonts w:ascii="Gill Sans MT" w:hAnsi="Gill Sans MT"/>
          <w:sz w:val="16"/>
          <w:szCs w:val="16"/>
        </w:rPr>
        <w:t xml:space="preserve">'s option) any Goods damaged in transit or which having been placed in transit fail to be delivered to the </w:t>
      </w:r>
      <w:r w:rsidR="009831FF" w:rsidRPr="00366C29">
        <w:rPr>
          <w:rFonts w:ascii="Gill Sans MT" w:hAnsi="Gill Sans MT"/>
          <w:sz w:val="16"/>
          <w:szCs w:val="16"/>
        </w:rPr>
        <w:t>HMG</w:t>
      </w:r>
      <w:r w:rsidRPr="00366C29">
        <w:rPr>
          <w:rFonts w:ascii="Gill Sans MT" w:hAnsi="Gill Sans MT"/>
          <w:sz w:val="16"/>
          <w:szCs w:val="16"/>
        </w:rPr>
        <w:t xml:space="preserve">, provided that the </w:t>
      </w:r>
      <w:r w:rsidR="009831FF" w:rsidRPr="00366C29">
        <w:rPr>
          <w:rFonts w:ascii="Gill Sans MT" w:hAnsi="Gill Sans MT"/>
          <w:sz w:val="16"/>
          <w:szCs w:val="16"/>
        </w:rPr>
        <w:t>HMG</w:t>
      </w:r>
      <w:r w:rsidRPr="00366C29">
        <w:rPr>
          <w:rFonts w:ascii="Gill Sans MT" w:hAnsi="Gill Sans MT"/>
          <w:sz w:val="16"/>
          <w:szCs w:val="16"/>
        </w:rPr>
        <w:t xml:space="preserve"> gives notice, within 30 days of delivery, of damage to the goods or within 10 days of the notified date of delivery that the Goods have not been delivered.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Labelling and Packaging</w:t>
      </w:r>
    </w:p>
    <w:p w:rsidR="00AA633A" w:rsidRPr="00366C29" w:rsidRDefault="00AA633A" w:rsidP="00A66450">
      <w:pPr>
        <w:pStyle w:val="Default"/>
        <w:jc w:val="both"/>
        <w:rPr>
          <w:rFonts w:ascii="Gill Sans MT" w:hAnsi="Gill Sans MT"/>
          <w:sz w:val="16"/>
          <w:szCs w:val="16"/>
        </w:rPr>
      </w:pPr>
      <w:r w:rsidRPr="00366C29">
        <w:rPr>
          <w:rFonts w:ascii="Gill Sans MT" w:hAnsi="Gill Sans MT"/>
          <w:sz w:val="16"/>
          <w:szCs w:val="16"/>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rsidR="00AA633A" w:rsidRPr="00366C29" w:rsidRDefault="00AA633A" w:rsidP="00AA633A">
      <w:pPr>
        <w:pStyle w:val="Default"/>
        <w:ind w:left="720"/>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Intellectual Property Rights</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 xml:space="preserve">Any Data supplied by the </w:t>
      </w:r>
      <w:r w:rsidR="00BA7B45" w:rsidRPr="00366C29">
        <w:rPr>
          <w:rFonts w:cs="Verdana"/>
          <w:sz w:val="16"/>
          <w:szCs w:val="16"/>
        </w:rPr>
        <w:t xml:space="preserve">HMG </w:t>
      </w:r>
      <w:r w:rsidRPr="00366C29">
        <w:rPr>
          <w:rFonts w:cs="Verdana"/>
          <w:sz w:val="16"/>
          <w:szCs w:val="16"/>
        </w:rPr>
        <w:t>for the purposes of the Contract shall remain the</w:t>
      </w:r>
      <w:r w:rsidR="00BA7B45" w:rsidRPr="00366C29">
        <w:rPr>
          <w:rFonts w:cs="Verdana"/>
          <w:sz w:val="16"/>
          <w:szCs w:val="16"/>
        </w:rPr>
        <w:t xml:space="preserve"> </w:t>
      </w:r>
      <w:r w:rsidRPr="00366C29">
        <w:rPr>
          <w:rFonts w:cs="Verdana"/>
          <w:sz w:val="16"/>
          <w:szCs w:val="16"/>
        </w:rPr>
        <w:t xml:space="preserve">unencumbered intellectual property of the </w:t>
      </w:r>
      <w:r w:rsidR="00BA7B45" w:rsidRPr="00366C29">
        <w:rPr>
          <w:rFonts w:cs="Verdana"/>
          <w:sz w:val="16"/>
          <w:szCs w:val="16"/>
        </w:rPr>
        <w:t>HMG</w:t>
      </w:r>
      <w:r w:rsidRPr="00366C29">
        <w:rPr>
          <w:rFonts w:cs="Verdana"/>
          <w:sz w:val="16"/>
          <w:szCs w:val="16"/>
        </w:rPr>
        <w:t>.</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The Supplier warrants that in the</w:t>
      </w:r>
      <w:r w:rsidR="00BA7B45" w:rsidRPr="00366C29">
        <w:rPr>
          <w:rFonts w:cs="Verdana"/>
          <w:sz w:val="16"/>
          <w:szCs w:val="16"/>
        </w:rPr>
        <w:t xml:space="preserve"> </w:t>
      </w:r>
      <w:r w:rsidRPr="00366C29">
        <w:rPr>
          <w:rFonts w:cs="Verdana"/>
          <w:sz w:val="16"/>
          <w:szCs w:val="16"/>
        </w:rPr>
        <w:t xml:space="preserve">manufacture of the Goods/ supply of Services/ provision of know-how to the </w:t>
      </w:r>
      <w:r w:rsidR="00BA7B45" w:rsidRPr="00366C29">
        <w:rPr>
          <w:rFonts w:cs="Verdana"/>
          <w:sz w:val="16"/>
          <w:szCs w:val="16"/>
        </w:rPr>
        <w:t xml:space="preserve">HMG </w:t>
      </w:r>
      <w:r w:rsidRPr="00366C29">
        <w:rPr>
          <w:rFonts w:cs="Verdana"/>
          <w:sz w:val="16"/>
          <w:szCs w:val="16"/>
        </w:rPr>
        <w:t>under the Contract the Supplier shall not infringe the IPRs of any third party and</w:t>
      </w:r>
      <w:r w:rsidR="00BA7B45" w:rsidRPr="00366C29">
        <w:rPr>
          <w:rFonts w:cs="Verdana"/>
          <w:sz w:val="16"/>
          <w:szCs w:val="16"/>
        </w:rPr>
        <w:t xml:space="preserve"> </w:t>
      </w:r>
      <w:r w:rsidRPr="00366C29">
        <w:rPr>
          <w:rFonts w:cs="Verdana"/>
          <w:sz w:val="16"/>
          <w:szCs w:val="16"/>
        </w:rPr>
        <w:t>that the Supplier shall ensure that it has the right to provide such know-how and</w:t>
      </w:r>
      <w:r w:rsidR="00BA7B45" w:rsidRPr="00366C29">
        <w:rPr>
          <w:rFonts w:cs="Verdana"/>
          <w:sz w:val="16"/>
          <w:szCs w:val="16"/>
        </w:rPr>
        <w:t xml:space="preserve"> </w:t>
      </w:r>
      <w:r w:rsidRPr="00366C29">
        <w:rPr>
          <w:rFonts w:cs="Verdana"/>
          <w:sz w:val="16"/>
          <w:szCs w:val="16"/>
        </w:rPr>
        <w:t>is not disclosing the same in breach of confidence.</w:t>
      </w:r>
    </w:p>
    <w:p w:rsidR="00AA633A" w:rsidRPr="00366C29" w:rsidRDefault="005A481D" w:rsidP="00A66450">
      <w:pPr>
        <w:autoSpaceDE w:val="0"/>
        <w:autoSpaceDN w:val="0"/>
        <w:adjustRightInd w:val="0"/>
        <w:spacing w:after="0" w:line="240" w:lineRule="auto"/>
        <w:jc w:val="both"/>
        <w:rPr>
          <w:rFonts w:cs="Verdana"/>
          <w:sz w:val="16"/>
          <w:szCs w:val="16"/>
        </w:rPr>
      </w:pPr>
      <w:r>
        <w:rPr>
          <w:rFonts w:cs="Verdana"/>
          <w:sz w:val="16"/>
          <w:szCs w:val="16"/>
        </w:rPr>
        <w:t>Unless HMG otherwise expressly agrees ion writing a</w:t>
      </w:r>
      <w:r w:rsidR="00EF7525" w:rsidRPr="00366C29">
        <w:rPr>
          <w:rFonts w:cs="Verdana"/>
          <w:sz w:val="16"/>
          <w:szCs w:val="16"/>
        </w:rPr>
        <w:t>ll IPRs in the Goods and/or</w:t>
      </w:r>
      <w:r w:rsidR="00BA7B45" w:rsidRPr="00366C29">
        <w:rPr>
          <w:rFonts w:cs="Verdana"/>
          <w:sz w:val="16"/>
          <w:szCs w:val="16"/>
        </w:rPr>
        <w:t xml:space="preserve"> </w:t>
      </w:r>
      <w:r w:rsidR="00EF7525" w:rsidRPr="00366C29">
        <w:rPr>
          <w:rFonts w:cs="Verdana"/>
          <w:sz w:val="16"/>
          <w:szCs w:val="16"/>
        </w:rPr>
        <w:t>Services (including without limitations IPR's comprised in any associated Data)</w:t>
      </w:r>
      <w:r w:rsidR="00BA7B45" w:rsidRPr="00366C29">
        <w:rPr>
          <w:rFonts w:cs="Verdana"/>
          <w:sz w:val="16"/>
          <w:szCs w:val="16"/>
        </w:rPr>
        <w:t xml:space="preserve"> </w:t>
      </w:r>
      <w:r w:rsidR="00EF7525" w:rsidRPr="00366C29">
        <w:rPr>
          <w:rFonts w:cs="Verdana"/>
          <w:sz w:val="16"/>
          <w:szCs w:val="16"/>
        </w:rPr>
        <w:t>prepared or developed (or to be prepared or developed) by the Supplier under or</w:t>
      </w:r>
      <w:r w:rsidR="00BA7B45" w:rsidRPr="00366C29">
        <w:rPr>
          <w:rFonts w:cs="Verdana"/>
          <w:sz w:val="16"/>
          <w:szCs w:val="16"/>
        </w:rPr>
        <w:t xml:space="preserve"> </w:t>
      </w:r>
      <w:r w:rsidR="00EF7525" w:rsidRPr="00366C29">
        <w:rPr>
          <w:rFonts w:cs="Verdana"/>
          <w:sz w:val="16"/>
          <w:szCs w:val="16"/>
        </w:rPr>
        <w:t>in connection with the Contract are hereby assi</w:t>
      </w:r>
      <w:r w:rsidR="00BA7B45" w:rsidRPr="00366C29">
        <w:rPr>
          <w:rFonts w:cs="Verdana"/>
          <w:sz w:val="16"/>
          <w:szCs w:val="16"/>
        </w:rPr>
        <w:t xml:space="preserve">gned to and shall vest in the HMG </w:t>
      </w:r>
      <w:r w:rsidR="00EF7525" w:rsidRPr="00366C29">
        <w:rPr>
          <w:rFonts w:cs="Verdana"/>
          <w:sz w:val="16"/>
          <w:szCs w:val="16"/>
        </w:rPr>
        <w:t>free from any encumbrance and with full title guarantee. The Supplier</w:t>
      </w:r>
      <w:r w:rsidR="00BA7B45" w:rsidRPr="00366C29">
        <w:rPr>
          <w:rFonts w:cs="Verdana"/>
          <w:sz w:val="16"/>
          <w:szCs w:val="16"/>
        </w:rPr>
        <w:t xml:space="preserve"> </w:t>
      </w:r>
      <w:r w:rsidR="00EF7525" w:rsidRPr="00366C29">
        <w:rPr>
          <w:rFonts w:cs="Verdana"/>
          <w:sz w:val="16"/>
          <w:szCs w:val="16"/>
        </w:rPr>
        <w:t>unconditionally, irrevocably and in perpetuity waives all moral and author's</w:t>
      </w:r>
      <w:r w:rsidR="00BA7B45" w:rsidRPr="00366C29">
        <w:rPr>
          <w:rFonts w:cs="Verdana"/>
          <w:sz w:val="16"/>
          <w:szCs w:val="16"/>
        </w:rPr>
        <w:t xml:space="preserve"> </w:t>
      </w:r>
      <w:r w:rsidR="00EF7525" w:rsidRPr="00366C29">
        <w:rPr>
          <w:rFonts w:cs="Verdana"/>
          <w:sz w:val="16"/>
          <w:szCs w:val="16"/>
        </w:rPr>
        <w:t>rights and rights of a similar nature under the laws of any jurisdiction which the</w:t>
      </w:r>
      <w:r w:rsidR="00BA7B45" w:rsidRPr="00366C29">
        <w:rPr>
          <w:rFonts w:cs="Verdana"/>
          <w:sz w:val="16"/>
          <w:szCs w:val="16"/>
        </w:rPr>
        <w:t xml:space="preserve"> </w:t>
      </w:r>
      <w:r w:rsidR="00EF7525" w:rsidRPr="00366C29">
        <w:rPr>
          <w:rFonts w:cs="Verdana"/>
          <w:sz w:val="16"/>
          <w:szCs w:val="16"/>
        </w:rPr>
        <w:t>Supplier may have in Goods and/or Services and any associated Data.</w:t>
      </w:r>
    </w:p>
    <w:p w:rsidR="00BA7B45" w:rsidRPr="00366C29" w:rsidRDefault="005A481D" w:rsidP="00BC4BE4">
      <w:pPr>
        <w:jc w:val="both"/>
        <w:rPr>
          <w:sz w:val="16"/>
          <w:szCs w:val="16"/>
          <w:lang w:eastAsia="zh-CN"/>
        </w:rPr>
      </w:pPr>
      <w:r w:rsidRPr="005A481D">
        <w:rPr>
          <w:sz w:val="16"/>
          <w:szCs w:val="16"/>
        </w:rPr>
        <w:t xml:space="preserve">If </w:t>
      </w:r>
      <w:r w:rsidRPr="005A481D">
        <w:rPr>
          <w:sz w:val="16"/>
          <w:szCs w:val="16"/>
          <w:lang w:eastAsia="zh-CN"/>
        </w:rPr>
        <w:t xml:space="preserve">for the delivery of the Goods/supply of the Services the Supplier requires the supply by </w:t>
      </w:r>
      <w:r w:rsidR="005F0BD7">
        <w:rPr>
          <w:sz w:val="16"/>
          <w:szCs w:val="16"/>
          <w:lang w:eastAsia="zh-CN"/>
        </w:rPr>
        <w:t>HMG</w:t>
      </w:r>
      <w:r w:rsidRPr="005A481D">
        <w:rPr>
          <w:sz w:val="16"/>
          <w:szCs w:val="16"/>
          <w:lang w:eastAsia="zh-CN"/>
        </w:rPr>
        <w:t xml:space="preserve"> of Data comprising the registered and/or unregistered trademarks of the </w:t>
      </w:r>
      <w:r w:rsidR="00BC4BE4">
        <w:rPr>
          <w:sz w:val="16"/>
          <w:szCs w:val="16"/>
          <w:lang w:eastAsia="zh-CN"/>
        </w:rPr>
        <w:t>H</w:t>
      </w:r>
      <w:r w:rsidR="005F0BD7">
        <w:rPr>
          <w:sz w:val="16"/>
          <w:szCs w:val="16"/>
          <w:lang w:eastAsia="zh-CN"/>
        </w:rPr>
        <w:t>orniman Museum and Gardens</w:t>
      </w:r>
      <w:r w:rsidRPr="005A481D">
        <w:rPr>
          <w:sz w:val="16"/>
          <w:szCs w:val="16"/>
          <w:lang w:eastAsia="zh-CN"/>
        </w:rPr>
        <w:t xml:space="preserve">, together with permission to use the same, such permission and supply shall only be made in the format and context agreed in each case in writing in advance by the Trustees of the </w:t>
      </w:r>
      <w:r w:rsidR="005F0BD7">
        <w:rPr>
          <w:sz w:val="16"/>
          <w:szCs w:val="16"/>
          <w:lang w:eastAsia="zh-CN"/>
        </w:rPr>
        <w:t>Horniman Museum and Gardens</w:t>
      </w:r>
      <w:r w:rsidRPr="005A481D">
        <w:rPr>
          <w:sz w:val="16"/>
          <w:szCs w:val="16"/>
          <w:lang w:eastAsia="zh-CN"/>
        </w:rPr>
        <w:t xml:space="preserve">, and shall require the Supplier to comply with any brand guidelines and license conditions communicated to the Supplier from time to time. Any right to use the </w:t>
      </w:r>
      <w:r w:rsidRPr="005A481D">
        <w:rPr>
          <w:sz w:val="16"/>
          <w:szCs w:val="16"/>
          <w:lang w:eastAsia="zh-CN"/>
        </w:rPr>
        <w:lastRenderedPageBreak/>
        <w:t xml:space="preserve">registered and/or unregistered trademarks of the </w:t>
      </w:r>
      <w:r w:rsidR="00BC4BE4">
        <w:rPr>
          <w:sz w:val="16"/>
          <w:szCs w:val="16"/>
          <w:lang w:eastAsia="zh-CN"/>
        </w:rPr>
        <w:t>Horniman Museum and Gardens</w:t>
      </w:r>
      <w:r w:rsidRPr="005A481D">
        <w:rPr>
          <w:sz w:val="16"/>
          <w:szCs w:val="16"/>
          <w:lang w:eastAsia="zh-CN"/>
        </w:rPr>
        <w:t xml:space="preserve"> will automatically terminate upon termination of this Agreement. </w:t>
      </w: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Health and Safety</w:t>
      </w:r>
    </w:p>
    <w:p w:rsidR="00BA7B45"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The Supplier shall comply with the requirements of the Health and Safety at Work Act 1974 and any other acts, orders, regulations and codes of practice relating to health and safety in performance of this Contract and/or working on the HMG's premises.</w:t>
      </w:r>
    </w:p>
    <w:p w:rsidR="00BA7B45" w:rsidRPr="00366C29" w:rsidRDefault="00BA7B45" w:rsidP="005F0BD7">
      <w:pPr>
        <w:autoSpaceDE w:val="0"/>
        <w:autoSpaceDN w:val="0"/>
        <w:adjustRightInd w:val="0"/>
        <w:spacing w:after="0" w:line="240" w:lineRule="auto"/>
        <w:jc w:val="both"/>
        <w:rPr>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Prevention of Corruption</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The Supplier shall not itself or in conjunction with any other person:-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w:t>
      </w:r>
      <w:proofErr w:type="gramStart"/>
      <w:r w:rsidRPr="00366C29">
        <w:rPr>
          <w:rFonts w:cs="Verdana"/>
          <w:color w:val="000000"/>
          <w:sz w:val="16"/>
          <w:szCs w:val="16"/>
        </w:rPr>
        <w:t>corruptly</w:t>
      </w:r>
      <w:proofErr w:type="gramEnd"/>
      <w:r w:rsidRPr="00366C29">
        <w:rPr>
          <w:rFonts w:cs="Verdana"/>
          <w:color w:val="000000"/>
          <w:sz w:val="16"/>
          <w:szCs w:val="16"/>
        </w:rPr>
        <w:t xml:space="preserve"> solicit, receive or agree to receive, for it or for any other person, or</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Without prejudice to clause 17, the HMG may forthwith terminate the Contract with the Supplier if the Supplier is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w:t>
      </w:r>
      <w:proofErr w:type="gramStart"/>
      <w:r w:rsidRPr="00366C29">
        <w:rPr>
          <w:rFonts w:cs="Verdana"/>
          <w:color w:val="000000"/>
          <w:sz w:val="16"/>
          <w:szCs w:val="16"/>
        </w:rPr>
        <w:t>in</w:t>
      </w:r>
      <w:proofErr w:type="gramEnd"/>
      <w:r w:rsidRPr="00366C29">
        <w:rPr>
          <w:rFonts w:cs="Verdana"/>
          <w:color w:val="000000"/>
          <w:sz w:val="16"/>
          <w:szCs w:val="16"/>
        </w:rPr>
        <w:t xml:space="preserve"> breach of clause 12; or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w:t>
      </w:r>
      <w:proofErr w:type="gramStart"/>
      <w:r w:rsidRPr="00366C29">
        <w:rPr>
          <w:rFonts w:cs="Verdana"/>
          <w:color w:val="000000"/>
          <w:sz w:val="16"/>
          <w:szCs w:val="16"/>
        </w:rPr>
        <w:t>convicted</w:t>
      </w:r>
      <w:proofErr w:type="gramEnd"/>
      <w:r w:rsidRPr="00366C29">
        <w:rPr>
          <w:rFonts w:cs="Verdana"/>
          <w:color w:val="000000"/>
          <w:sz w:val="16"/>
          <w:szCs w:val="16"/>
        </w:rPr>
        <w:t xml:space="preserve"> of any offence under the Bribery Act 2010</w:t>
      </w:r>
    </w:p>
    <w:p w:rsidR="00BA7B45"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 </w:t>
      </w:r>
      <w:r w:rsidR="00BC4BE4">
        <w:rPr>
          <w:rFonts w:cs="Verdana"/>
          <w:color w:val="000000"/>
          <w:sz w:val="16"/>
          <w:szCs w:val="16"/>
        </w:rPr>
        <w:t>Any dispute or difference of opinion arising in respect of either the interpretation or effect or application of this clause 12 shall be decided by HMG whose decision on the matter shall be final and conclusive.</w:t>
      </w:r>
    </w:p>
    <w:p w:rsidR="00BC4BE4" w:rsidRPr="00366C29" w:rsidRDefault="00BC4BE4" w:rsidP="005F0BD7">
      <w:pPr>
        <w:autoSpaceDE w:val="0"/>
        <w:autoSpaceDN w:val="0"/>
        <w:adjustRightInd w:val="0"/>
        <w:spacing w:after="0" w:line="240" w:lineRule="auto"/>
        <w:jc w:val="both"/>
        <w:rPr>
          <w:rFonts w:cs="Verdana"/>
          <w:color w:val="000000"/>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Indemnity</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The Supplier shall indemnify and keep indemnified, the HMG against: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(d) (</w:t>
      </w:r>
      <w:proofErr w:type="gramStart"/>
      <w:r w:rsidRPr="00366C29">
        <w:rPr>
          <w:rFonts w:cs="Verdana"/>
          <w:sz w:val="16"/>
          <w:szCs w:val="16"/>
        </w:rPr>
        <w:t>in</w:t>
      </w:r>
      <w:proofErr w:type="gramEnd"/>
      <w:r w:rsidRPr="00366C29">
        <w:rPr>
          <w:rFonts w:cs="Verdana"/>
          <w:sz w:val="16"/>
          <w:szCs w:val="16"/>
        </w:rPr>
        <w:t xml:space="preserve"> the supply of Services) any penalties or charges incurred by the HMG in connection with the Supplier’s immigration status; and </w:t>
      </w:r>
    </w:p>
    <w:p w:rsidR="001A32F3"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(e) </w:t>
      </w:r>
      <w:proofErr w:type="gramStart"/>
      <w:r w:rsidRPr="00366C29">
        <w:rPr>
          <w:rFonts w:cs="Verdana"/>
          <w:sz w:val="16"/>
          <w:szCs w:val="16"/>
        </w:rPr>
        <w:t>the</w:t>
      </w:r>
      <w:proofErr w:type="gramEnd"/>
      <w:r w:rsidRPr="00366C29">
        <w:rPr>
          <w:rFonts w:cs="Verdana"/>
          <w:sz w:val="16"/>
          <w:szCs w:val="16"/>
        </w:rPr>
        <w:t xml:space="preserve"> HMG’s reasonable costs (on a full indemnity basis) of dealing with any such claim or matter under (a), (b), (c) or (d) above.</w:t>
      </w:r>
    </w:p>
    <w:p w:rsidR="00BA7B45" w:rsidRPr="00366C29" w:rsidRDefault="00BA7B45" w:rsidP="005F0BD7">
      <w:pPr>
        <w:autoSpaceDE w:val="0"/>
        <w:autoSpaceDN w:val="0"/>
        <w:adjustRightInd w:val="0"/>
        <w:spacing w:after="0" w:line="240" w:lineRule="auto"/>
        <w:jc w:val="both"/>
        <w:rPr>
          <w:sz w:val="16"/>
          <w:szCs w:val="16"/>
        </w:rPr>
      </w:pPr>
    </w:p>
    <w:p w:rsidR="00BC4BE4" w:rsidRDefault="00BC4BE4" w:rsidP="00BC4BE4">
      <w:pPr>
        <w:pStyle w:val="Default"/>
        <w:numPr>
          <w:ilvl w:val="0"/>
          <w:numId w:val="2"/>
        </w:numPr>
        <w:jc w:val="both"/>
        <w:rPr>
          <w:rFonts w:ascii="Gill Sans MT" w:hAnsi="Gill Sans MT"/>
          <w:sz w:val="16"/>
          <w:szCs w:val="16"/>
        </w:rPr>
      </w:pPr>
      <w:r>
        <w:rPr>
          <w:rFonts w:ascii="Gill Sans MT" w:hAnsi="Gill Sans MT"/>
          <w:sz w:val="16"/>
          <w:szCs w:val="16"/>
        </w:rPr>
        <w:t>Taxation</w:t>
      </w:r>
    </w:p>
    <w:p w:rsidR="004E65B6" w:rsidRDefault="00BC4BE4" w:rsidP="004E65B6">
      <w:pPr>
        <w:pStyle w:val="NoSpacing"/>
        <w:rPr>
          <w:sz w:val="16"/>
          <w:szCs w:val="16"/>
        </w:rPr>
      </w:pPr>
      <w:r w:rsidRPr="004E65B6">
        <w:rPr>
          <w:sz w:val="16"/>
          <w:szCs w:val="16"/>
        </w:rPr>
        <w:t>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w:t>
      </w:r>
      <w:r w:rsidR="004E65B6" w:rsidRPr="004E65B6">
        <w:rPr>
          <w:sz w:val="16"/>
          <w:szCs w:val="16"/>
        </w:rPr>
        <w:t>rovision of the services to HMG</w:t>
      </w:r>
      <w:r w:rsidRPr="004E65B6">
        <w:rPr>
          <w:sz w:val="16"/>
          <w:szCs w:val="16"/>
        </w:rPr>
        <w:t xml:space="preserve"> and/or the fees payable to the Supplier under this Contract (“the Tax”), and shall be responsible for payment of the Tax. </w:t>
      </w:r>
    </w:p>
    <w:p w:rsidR="004E65B6" w:rsidRDefault="00BC4BE4" w:rsidP="004E65B6">
      <w:pPr>
        <w:pStyle w:val="NoSpacing"/>
        <w:rPr>
          <w:color w:val="000000"/>
          <w:sz w:val="16"/>
          <w:szCs w:val="16"/>
        </w:rPr>
      </w:pPr>
      <w:r w:rsidRPr="004E65B6">
        <w:rPr>
          <w:color w:val="000000"/>
          <w:sz w:val="16"/>
          <w:szCs w:val="16"/>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consideration, and shall be responsible for paying all NICs. </w:t>
      </w:r>
    </w:p>
    <w:p w:rsidR="004E65B6" w:rsidRDefault="004E65B6" w:rsidP="004E65B6">
      <w:pPr>
        <w:pStyle w:val="NoSpacing"/>
        <w:rPr>
          <w:sz w:val="16"/>
          <w:szCs w:val="16"/>
        </w:rPr>
      </w:pPr>
      <w:r>
        <w:rPr>
          <w:sz w:val="16"/>
          <w:szCs w:val="16"/>
        </w:rPr>
        <w:t>HMG</w:t>
      </w:r>
      <w:r w:rsidR="00BC4BE4" w:rsidRPr="004E65B6">
        <w:rPr>
          <w:sz w:val="16"/>
          <w:szCs w:val="16"/>
        </w:rPr>
        <w:t xml:space="preserve">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rsidR="00BC4BE4" w:rsidRPr="004E65B6" w:rsidRDefault="004E65B6" w:rsidP="004E65B6">
      <w:pPr>
        <w:pStyle w:val="NoSpacing"/>
        <w:rPr>
          <w:sz w:val="16"/>
          <w:szCs w:val="16"/>
        </w:rPr>
      </w:pPr>
      <w:r>
        <w:rPr>
          <w:sz w:val="16"/>
          <w:szCs w:val="16"/>
        </w:rPr>
        <w:t>HMG</w:t>
      </w:r>
      <w:r w:rsidR="00BC4BE4" w:rsidRPr="004E65B6">
        <w:rPr>
          <w:sz w:val="16"/>
          <w:szCs w:val="16"/>
        </w:rPr>
        <w:t xml:space="preserve"> may supply any information which it receives under a request above to the Commissioners of Her Majesty’s Revenue and Customs for the purpose of the collection and</w:t>
      </w:r>
      <w:r w:rsidR="00BC4BE4" w:rsidRPr="00BC4BE4">
        <w:t xml:space="preserve"> </w:t>
      </w:r>
      <w:r w:rsidR="00BC4BE4" w:rsidRPr="004E65B6">
        <w:rPr>
          <w:sz w:val="16"/>
          <w:szCs w:val="16"/>
        </w:rPr>
        <w:t>management of revenue for which they are responsible.</w:t>
      </w:r>
    </w:p>
    <w:p w:rsidR="00BC4BE4" w:rsidRDefault="00BC4BE4" w:rsidP="00BC4BE4">
      <w:pPr>
        <w:pStyle w:val="Default"/>
        <w:jc w:val="both"/>
        <w:rPr>
          <w:rFonts w:ascii="Gill Sans MT" w:hAnsi="Gill Sans MT"/>
          <w:sz w:val="16"/>
          <w:szCs w:val="16"/>
        </w:rPr>
      </w:pPr>
    </w:p>
    <w:p w:rsidR="001A32F3" w:rsidRPr="00366C29" w:rsidRDefault="001A32F3"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Insurance</w:t>
      </w:r>
    </w:p>
    <w:p w:rsidR="004E65B6" w:rsidRPr="004E65B6" w:rsidRDefault="004E65B6" w:rsidP="004E65B6">
      <w:pPr>
        <w:pStyle w:val="NoSpacing"/>
        <w:jc w:val="both"/>
        <w:rPr>
          <w:sz w:val="16"/>
          <w:szCs w:val="16"/>
        </w:rPr>
      </w:pPr>
      <w:r w:rsidRPr="004E65B6">
        <w:rPr>
          <w:sz w:val="16"/>
          <w:szCs w:val="16"/>
        </w:rPr>
        <w:t>The Supplier shall effect and maintain general third party and where applicable product liability and professional indemnity insurance cover with a combined bodily injury and property</w:t>
      </w:r>
      <w:r w:rsidRPr="00BA761B">
        <w:t xml:space="preserve"> </w:t>
      </w:r>
      <w:r w:rsidRPr="004E65B6">
        <w:rPr>
          <w:sz w:val="16"/>
          <w:szCs w:val="16"/>
        </w:rPr>
        <w:t xml:space="preserve">damage limit of not less than five million pounds (£5,000,000) per occurrence or series of occurrences arising </w:t>
      </w:r>
      <w:r w:rsidRPr="004E65B6">
        <w:rPr>
          <w:sz w:val="16"/>
          <w:szCs w:val="16"/>
        </w:rPr>
        <w:t xml:space="preserve">from the one event and unlimited cover in any period of insurance (aggregate or product liability). Such insurance shall contain an indemnity or principals clause. The Supplier shall provide evidence of such cover to </w:t>
      </w:r>
      <w:r>
        <w:rPr>
          <w:sz w:val="16"/>
          <w:szCs w:val="16"/>
        </w:rPr>
        <w:t>HMG</w:t>
      </w:r>
      <w:r w:rsidRPr="004E65B6">
        <w:rPr>
          <w:sz w:val="16"/>
          <w:szCs w:val="16"/>
        </w:rPr>
        <w:t>, if requested.</w:t>
      </w:r>
    </w:p>
    <w:p w:rsidR="00A135A9" w:rsidRPr="00366C29" w:rsidRDefault="00A135A9" w:rsidP="005F0BD7">
      <w:pPr>
        <w:pStyle w:val="Default"/>
        <w:jc w:val="both"/>
        <w:rPr>
          <w:rFonts w:ascii="Gill Sans MT" w:hAnsi="Gill Sans MT"/>
          <w:sz w:val="16"/>
          <w:szCs w:val="16"/>
        </w:rPr>
      </w:pPr>
    </w:p>
    <w:p w:rsidR="00A135A9"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Confidentiality</w:t>
      </w:r>
    </w:p>
    <w:p w:rsidR="004E65B6" w:rsidRDefault="004E65B6" w:rsidP="005F0BD7">
      <w:pPr>
        <w:pStyle w:val="Default"/>
        <w:jc w:val="both"/>
        <w:rPr>
          <w:rFonts w:ascii="Gill Sans MT" w:hAnsi="Gill Sans MT"/>
          <w:sz w:val="16"/>
          <w:szCs w:val="16"/>
        </w:rPr>
      </w:pPr>
      <w:r>
        <w:rPr>
          <w:rFonts w:ascii="Gill Sans MT" w:hAnsi="Gill Sans MT"/>
          <w:sz w:val="16"/>
          <w:szCs w:val="16"/>
        </w:rPr>
        <w:t>(a)</w:t>
      </w:r>
      <w:r w:rsidR="00A135A9" w:rsidRPr="00366C29">
        <w:rPr>
          <w:rFonts w:ascii="Gill Sans MT" w:hAnsi="Gill Sans MT"/>
          <w:sz w:val="16"/>
          <w:szCs w:val="16"/>
        </w:rPr>
        <w:t xml:space="preserve">The Supplier shall treat all information, data or process in connection with the Contract as confidential and shall not use any confidential information supplied by the HMG other than for the purposes of the Contract. </w:t>
      </w:r>
    </w:p>
    <w:p w:rsidR="004E65B6" w:rsidRPr="004E65B6" w:rsidRDefault="004E65B6" w:rsidP="004E65B6">
      <w:pPr>
        <w:pStyle w:val="NoSpacing"/>
        <w:jc w:val="both"/>
        <w:rPr>
          <w:sz w:val="16"/>
          <w:szCs w:val="16"/>
          <w:lang w:eastAsia="zh-CN"/>
        </w:rPr>
      </w:pPr>
      <w:r>
        <w:rPr>
          <w:sz w:val="16"/>
          <w:szCs w:val="16"/>
          <w:lang w:eastAsia="zh-CN"/>
        </w:rPr>
        <w:t>(b)</w:t>
      </w:r>
      <w:r w:rsidRPr="004E65B6">
        <w:rPr>
          <w:sz w:val="16"/>
          <w:szCs w:val="16"/>
          <w:lang w:eastAsia="zh-CN"/>
        </w:rPr>
        <w:t xml:space="preserve">The Supplier acknowledges and agrees that HMG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w:t>
      </w:r>
      <w:r>
        <w:rPr>
          <w:sz w:val="16"/>
          <w:szCs w:val="16"/>
          <w:lang w:eastAsia="zh-CN"/>
        </w:rPr>
        <w:t>HMG</w:t>
      </w:r>
      <w:r w:rsidRPr="004E65B6">
        <w:rPr>
          <w:sz w:val="16"/>
          <w:szCs w:val="16"/>
          <w:lang w:eastAsia="zh-CN"/>
        </w:rPr>
        <w:t xml:space="preserve">, its agents and employees,  howsoever arising, and shall hold </w:t>
      </w:r>
      <w:r>
        <w:rPr>
          <w:sz w:val="16"/>
          <w:szCs w:val="16"/>
          <w:lang w:eastAsia="zh-CN"/>
        </w:rPr>
        <w:t>HMG</w:t>
      </w:r>
      <w:r w:rsidRPr="004E65B6">
        <w:rPr>
          <w:sz w:val="16"/>
          <w:szCs w:val="16"/>
          <w:lang w:eastAsia="zh-CN"/>
        </w:rPr>
        <w:t xml:space="preserve">, its agents and employees,  harmless in respect of any claim for loss or damage suffered by the Suppliers as the consequence of </w:t>
      </w:r>
      <w:r>
        <w:rPr>
          <w:sz w:val="16"/>
          <w:szCs w:val="16"/>
          <w:lang w:eastAsia="zh-CN"/>
        </w:rPr>
        <w:t>HMG</w:t>
      </w:r>
      <w:r w:rsidRPr="004E65B6">
        <w:rPr>
          <w:sz w:val="16"/>
          <w:szCs w:val="16"/>
          <w:lang w:eastAsia="zh-CN"/>
        </w:rPr>
        <w:t>’s discharge of any duty of law of central government policy to publish prescribed parts or the whole of this Contract.</w:t>
      </w:r>
    </w:p>
    <w:p w:rsidR="004E65B6" w:rsidRPr="004E65B6" w:rsidRDefault="004E65B6" w:rsidP="004E65B6">
      <w:pPr>
        <w:pStyle w:val="NoSpacing"/>
        <w:jc w:val="both"/>
        <w:rPr>
          <w:sz w:val="16"/>
          <w:szCs w:val="16"/>
          <w:lang w:eastAsia="zh-CN"/>
        </w:rPr>
      </w:pPr>
      <w:r w:rsidRPr="004E65B6">
        <w:rPr>
          <w:sz w:val="16"/>
          <w:szCs w:val="16"/>
          <w:lang w:eastAsia="zh-CN"/>
        </w:rPr>
        <w:t xml:space="preserve">(c) Information supplied electronically by </w:t>
      </w:r>
      <w:r>
        <w:rPr>
          <w:sz w:val="16"/>
          <w:szCs w:val="16"/>
          <w:lang w:eastAsia="zh-CN"/>
        </w:rPr>
        <w:t>HMG</w:t>
      </w:r>
      <w:r w:rsidRPr="004E65B6">
        <w:rPr>
          <w:sz w:val="16"/>
          <w:szCs w:val="16"/>
          <w:lang w:eastAsia="zh-CN"/>
        </w:rPr>
        <w:t xml:space="preserve"> to the Supplier, marked as “Sensitive” encrypted and password protected shall not be transmitted by the Supplier to any third party other than in an encrypted and password protected format and with the prior consent in writing of </w:t>
      </w:r>
      <w:r>
        <w:rPr>
          <w:sz w:val="16"/>
          <w:szCs w:val="16"/>
          <w:lang w:eastAsia="zh-CN"/>
        </w:rPr>
        <w:t>HMG</w:t>
      </w:r>
      <w:r w:rsidRPr="004E65B6">
        <w:rPr>
          <w:sz w:val="16"/>
          <w:szCs w:val="16"/>
          <w:lang w:eastAsia="zh-CN"/>
        </w:rPr>
        <w:t>.</w:t>
      </w:r>
    </w:p>
    <w:p w:rsidR="004E65B6" w:rsidRPr="004E65B6" w:rsidRDefault="004E65B6" w:rsidP="004E65B6">
      <w:pPr>
        <w:pStyle w:val="NoSpacing"/>
        <w:rPr>
          <w:sz w:val="16"/>
          <w:szCs w:val="16"/>
          <w:lang w:eastAsia="zh-CN"/>
        </w:rPr>
      </w:pPr>
      <w:r w:rsidRPr="004E65B6">
        <w:rPr>
          <w:sz w:val="16"/>
          <w:szCs w:val="16"/>
          <w:lang w:eastAsia="zh-CN"/>
        </w:rPr>
        <w:t xml:space="preserve">(d) Where the Services supplied under this Contract involve: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w:t>
      </w:r>
      <w:proofErr w:type="spellStart"/>
      <w:r w:rsidRPr="004E65B6">
        <w:rPr>
          <w:sz w:val="16"/>
          <w:szCs w:val="16"/>
          <w:lang w:eastAsia="zh-CN"/>
        </w:rPr>
        <w:t>i</w:t>
      </w:r>
      <w:proofErr w:type="spellEnd"/>
      <w:r w:rsidRPr="004E65B6">
        <w:rPr>
          <w:sz w:val="16"/>
          <w:szCs w:val="16"/>
          <w:lang w:eastAsia="zh-CN"/>
        </w:rPr>
        <w:t xml:space="preserve">) </w:t>
      </w:r>
      <w:proofErr w:type="gramStart"/>
      <w:r w:rsidRPr="004E65B6">
        <w:rPr>
          <w:sz w:val="16"/>
          <w:szCs w:val="16"/>
          <w:lang w:eastAsia="zh-CN"/>
        </w:rPr>
        <w:t>the</w:t>
      </w:r>
      <w:proofErr w:type="gramEnd"/>
      <w:r w:rsidRPr="004E65B6">
        <w:rPr>
          <w:sz w:val="16"/>
          <w:szCs w:val="16"/>
          <w:lang w:eastAsia="zh-CN"/>
        </w:rPr>
        <w:t xml:space="preserve"> handling by the Supplier of the personal information of citizens, such as home addresses, bank details or payment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 </w:t>
      </w:r>
      <w:proofErr w:type="gramStart"/>
      <w:r w:rsidRPr="004E65B6">
        <w:rPr>
          <w:sz w:val="16"/>
          <w:szCs w:val="16"/>
          <w:lang w:eastAsia="zh-CN"/>
        </w:rPr>
        <w:t>the</w:t>
      </w:r>
      <w:proofErr w:type="gramEnd"/>
      <w:r w:rsidRPr="004E65B6">
        <w:rPr>
          <w:sz w:val="16"/>
          <w:szCs w:val="16"/>
          <w:lang w:eastAsia="zh-CN"/>
        </w:rPr>
        <w:t xml:space="preserve"> personal information of employees or agents of </w:t>
      </w:r>
      <w:r>
        <w:rPr>
          <w:sz w:val="16"/>
          <w:szCs w:val="16"/>
          <w:lang w:eastAsia="zh-CN"/>
        </w:rPr>
        <w:t>HMG</w:t>
      </w:r>
      <w:r w:rsidRPr="004E65B6">
        <w:rPr>
          <w:sz w:val="16"/>
          <w:szCs w:val="16"/>
          <w:lang w:eastAsia="zh-CN"/>
        </w:rPr>
        <w:t xml:space="preserve"> such as payroll,  travel booking or expenses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(iii) </w:t>
      </w:r>
      <w:proofErr w:type="gramStart"/>
      <w:r w:rsidRPr="004E65B6">
        <w:rPr>
          <w:sz w:val="16"/>
          <w:szCs w:val="16"/>
          <w:lang w:eastAsia="zh-CN"/>
        </w:rPr>
        <w:t>the</w:t>
      </w:r>
      <w:proofErr w:type="gramEnd"/>
      <w:r w:rsidRPr="004E65B6">
        <w:rPr>
          <w:sz w:val="16"/>
          <w:szCs w:val="16"/>
          <w:lang w:eastAsia="zh-CN"/>
        </w:rPr>
        <w:t xml:space="preserve"> supply of ICT systems and services which are designed to store, or process, data marked “official” or “sensitive” by </w:t>
      </w:r>
      <w:r>
        <w:rPr>
          <w:sz w:val="16"/>
          <w:szCs w:val="16"/>
          <w:lang w:eastAsia="zh-CN"/>
        </w:rPr>
        <w:t>HMG</w:t>
      </w:r>
      <w:r w:rsidRPr="004E65B6">
        <w:rPr>
          <w:sz w:val="16"/>
          <w:szCs w:val="16"/>
          <w:lang w:eastAsia="zh-CN"/>
        </w:rPr>
        <w:t xml:space="preserve">; </w:t>
      </w:r>
    </w:p>
    <w:p w:rsidR="004E65B6" w:rsidRPr="004E65B6" w:rsidRDefault="004E65B6" w:rsidP="004E65B6">
      <w:pPr>
        <w:pStyle w:val="NoSpacing"/>
        <w:rPr>
          <w:sz w:val="16"/>
          <w:szCs w:val="16"/>
          <w:lang w:eastAsia="zh-CN"/>
        </w:rPr>
      </w:pPr>
      <w:r w:rsidRPr="004E65B6">
        <w:rPr>
          <w:sz w:val="16"/>
          <w:szCs w:val="16"/>
          <w:lang w:eastAsia="zh-CN"/>
        </w:rPr>
        <w:t>Then, in any of the above cases (</w:t>
      </w:r>
      <w:proofErr w:type="spellStart"/>
      <w:r w:rsidRPr="004E65B6">
        <w:rPr>
          <w:sz w:val="16"/>
          <w:szCs w:val="16"/>
          <w:lang w:eastAsia="zh-CN"/>
        </w:rPr>
        <w:t>i</w:t>
      </w:r>
      <w:proofErr w:type="spellEnd"/>
      <w:r w:rsidRPr="004E65B6">
        <w:rPr>
          <w:sz w:val="16"/>
          <w:szCs w:val="16"/>
          <w:lang w:eastAsia="zh-CN"/>
        </w:rPr>
        <w:t xml:space="preserve">)-(iii): </w:t>
      </w:r>
    </w:p>
    <w:p w:rsidR="004E65B6" w:rsidRPr="004E65B6" w:rsidRDefault="004E65B6" w:rsidP="004E65B6">
      <w:pPr>
        <w:pStyle w:val="NoSpacing"/>
        <w:jc w:val="both"/>
        <w:rPr>
          <w:sz w:val="16"/>
          <w:szCs w:val="16"/>
          <w:lang w:eastAsia="zh-CN"/>
        </w:rPr>
      </w:pPr>
      <w:r w:rsidRPr="004E65B6">
        <w:rPr>
          <w:sz w:val="16"/>
          <w:szCs w:val="16"/>
          <w:lang w:eastAsia="zh-CN"/>
        </w:rPr>
        <w:t xml:space="preserve">(iv) where the Supplier acts as </w:t>
      </w:r>
      <w:r>
        <w:rPr>
          <w:sz w:val="16"/>
          <w:szCs w:val="16"/>
          <w:lang w:eastAsia="zh-CN"/>
        </w:rPr>
        <w:t>HMG</w:t>
      </w:r>
      <w:r w:rsidRPr="004E65B6">
        <w:rPr>
          <w:sz w:val="16"/>
          <w:szCs w:val="16"/>
          <w:lang w:eastAsia="zh-CN"/>
        </w:rPr>
        <w:t xml:space="preserve">’s data processor, </w:t>
      </w:r>
      <w:r>
        <w:rPr>
          <w:sz w:val="16"/>
          <w:szCs w:val="16"/>
          <w:lang w:eastAsia="zh-CN"/>
        </w:rPr>
        <w:t>HMG</w:t>
      </w:r>
      <w:r w:rsidRPr="004E65B6">
        <w:rPr>
          <w:sz w:val="16"/>
          <w:szCs w:val="16"/>
          <w:lang w:eastAsia="zh-CN"/>
        </w:rPr>
        <w:t xml:space="preserve"> and the Supplier must enter into a collateral agreement or addendum to this Contract governing such data processing in compliance with </w:t>
      </w:r>
      <w:r w:rsidR="00D75CA7">
        <w:rPr>
          <w:sz w:val="16"/>
          <w:szCs w:val="16"/>
          <w:lang w:eastAsia="zh-CN"/>
        </w:rPr>
        <w:t xml:space="preserve">the Data Protection Act 2018 </w:t>
      </w:r>
      <w:r w:rsidRPr="004E65B6">
        <w:rPr>
          <w:sz w:val="16"/>
          <w:szCs w:val="16"/>
          <w:lang w:eastAsia="zh-CN"/>
        </w:rPr>
        <w:t xml:space="preserve">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rsidR="00A135A9" w:rsidRDefault="004E65B6" w:rsidP="00D75CA7">
      <w:pPr>
        <w:pStyle w:val="NoSpacing"/>
        <w:rPr>
          <w:sz w:val="16"/>
          <w:szCs w:val="16"/>
          <w:lang w:eastAsia="zh-CN"/>
        </w:rPr>
      </w:pPr>
      <w:r w:rsidRPr="00D75CA7">
        <w:rPr>
          <w:sz w:val="16"/>
          <w:szCs w:val="16"/>
          <w:lang w:eastAsia="zh-CN"/>
        </w:rPr>
        <w:t xml:space="preserve">(v) the Supplier shall hold and maintain Cyber Essentials (or, if appropriate,  Cyber Essentials Plus) certified assurance in respect of cyber security to the standards set out in the HM Government </w:t>
      </w:r>
      <w:r w:rsidRPr="00D75CA7">
        <w:rPr>
          <w:bCs/>
          <w:sz w:val="16"/>
          <w:szCs w:val="16"/>
          <w:lang w:eastAsia="zh-CN"/>
        </w:rPr>
        <w:t xml:space="preserve">Procurement Policy Note: </w:t>
      </w:r>
      <w:r w:rsidRPr="00D75CA7">
        <w:rPr>
          <w:bCs/>
          <w:i/>
          <w:sz w:val="16"/>
          <w:szCs w:val="16"/>
          <w:lang w:eastAsia="zh-CN"/>
        </w:rPr>
        <w:t xml:space="preserve">Cyber Essentials Scheme; </w:t>
      </w:r>
      <w:r w:rsidRPr="00D75CA7">
        <w:rPr>
          <w:i/>
          <w:sz w:val="16"/>
          <w:szCs w:val="16"/>
          <w:lang w:eastAsia="zh-CN"/>
        </w:rPr>
        <w:t>Action</w:t>
      </w:r>
      <w:r w:rsidRPr="00D75CA7">
        <w:rPr>
          <w:bCs/>
          <w:i/>
          <w:sz w:val="16"/>
          <w:szCs w:val="16"/>
          <w:lang w:eastAsia="zh-CN"/>
        </w:rPr>
        <w:t xml:space="preserve"> </w:t>
      </w:r>
      <w:r w:rsidRPr="00D75CA7">
        <w:rPr>
          <w:i/>
          <w:sz w:val="16"/>
          <w:szCs w:val="16"/>
          <w:lang w:eastAsia="zh-CN"/>
        </w:rPr>
        <w:t>Note</w:t>
      </w:r>
      <w:r w:rsidRPr="00D75CA7">
        <w:rPr>
          <w:bCs/>
          <w:i/>
          <w:sz w:val="16"/>
          <w:szCs w:val="16"/>
          <w:lang w:eastAsia="zh-CN"/>
        </w:rPr>
        <w:t xml:space="preserve"> </w:t>
      </w:r>
      <w:r w:rsidRPr="00D75CA7">
        <w:rPr>
          <w:i/>
          <w:sz w:val="16"/>
          <w:szCs w:val="16"/>
          <w:lang w:eastAsia="zh-CN"/>
        </w:rPr>
        <w:t>09/14</w:t>
      </w:r>
      <w:r w:rsidRPr="00D75CA7">
        <w:rPr>
          <w:bCs/>
          <w:i/>
          <w:sz w:val="16"/>
          <w:szCs w:val="16"/>
          <w:lang w:eastAsia="zh-CN"/>
        </w:rPr>
        <w:t xml:space="preserve">; </w:t>
      </w:r>
      <w:r w:rsidRPr="00D75CA7">
        <w:rPr>
          <w:i/>
          <w:sz w:val="16"/>
          <w:szCs w:val="16"/>
          <w:lang w:eastAsia="zh-CN"/>
        </w:rPr>
        <w:t>25 May</w:t>
      </w:r>
      <w:r w:rsidRPr="00D75CA7">
        <w:rPr>
          <w:bCs/>
          <w:i/>
          <w:sz w:val="16"/>
          <w:szCs w:val="16"/>
          <w:lang w:eastAsia="zh-CN"/>
        </w:rPr>
        <w:t xml:space="preserve"> </w:t>
      </w:r>
      <w:r w:rsidRPr="00D75CA7">
        <w:rPr>
          <w:i/>
          <w:sz w:val="16"/>
          <w:szCs w:val="16"/>
          <w:lang w:eastAsia="zh-CN"/>
        </w:rPr>
        <w:t>2016</w:t>
      </w:r>
      <w:r w:rsidRPr="00D75CA7">
        <w:rPr>
          <w:sz w:val="16"/>
          <w:szCs w:val="16"/>
          <w:lang w:eastAsia="zh-CN"/>
        </w:rPr>
        <w:t>, a copy of which may be inspected here:</w:t>
      </w:r>
      <w:r w:rsidR="00D75CA7">
        <w:rPr>
          <w:sz w:val="16"/>
          <w:szCs w:val="16"/>
          <w:lang w:eastAsia="zh-CN"/>
        </w:rPr>
        <w:t xml:space="preserve"> </w:t>
      </w:r>
      <w:hyperlink r:id="rId7" w:history="1">
        <w:r w:rsidRPr="00D75CA7">
          <w:rPr>
            <w:sz w:val="16"/>
            <w:szCs w:val="16"/>
            <w:lang w:eastAsia="zh-CN"/>
          </w:rPr>
          <w:t>https://www.gov.uk/government/publications/procurement-policy-note-0914-cyber-essentials-scheme-certification</w:t>
        </w:r>
      </w:hyperlink>
    </w:p>
    <w:p w:rsidR="00D75CA7" w:rsidRPr="00D75CA7" w:rsidRDefault="00D75CA7" w:rsidP="00D75CA7">
      <w:pPr>
        <w:pStyle w:val="NoSpacing"/>
        <w:rPr>
          <w:sz w:val="16"/>
          <w:szCs w:val="16"/>
        </w:rPr>
      </w:pPr>
    </w:p>
    <w:p w:rsidR="00A66450"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Transparency</w:t>
      </w:r>
    </w:p>
    <w:p w:rsidR="00A66450" w:rsidRPr="00366C29" w:rsidRDefault="00A66450" w:rsidP="005F0BD7">
      <w:pPr>
        <w:pStyle w:val="Default"/>
        <w:jc w:val="both"/>
        <w:rPr>
          <w:rFonts w:ascii="Gill Sans MT" w:hAnsi="Gill Sans MT"/>
          <w:sz w:val="16"/>
          <w:szCs w:val="16"/>
        </w:rPr>
      </w:pPr>
      <w:r w:rsidRPr="00366C29">
        <w:rPr>
          <w:rFonts w:ascii="Gill Sans MT" w:hAnsi="Gill Sans MT"/>
          <w:sz w:val="16"/>
          <w:szCs w:val="16"/>
        </w:rPr>
        <w:t>(</w:t>
      </w:r>
      <w:r w:rsidRPr="00366C29">
        <w:rPr>
          <w:rFonts w:ascii="Gill Sans MT" w:hAnsi="Gill Sans MT"/>
          <w:sz w:val="16"/>
          <w:szCs w:val="16"/>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rsidR="00A135A9" w:rsidRPr="00A11902" w:rsidRDefault="00A66450" w:rsidP="005F0BD7">
      <w:pPr>
        <w:pStyle w:val="NormalWeb"/>
        <w:shd w:val="clear" w:color="auto" w:fill="FFFFFF"/>
        <w:jc w:val="both"/>
        <w:rPr>
          <w:rFonts w:ascii="Gill Sans MT" w:hAnsi="Gill Sans MT"/>
          <w:sz w:val="16"/>
          <w:szCs w:val="16"/>
          <w:lang w:val="en-US"/>
        </w:rPr>
      </w:pPr>
      <w:r w:rsidRPr="00366C29">
        <w:rPr>
          <w:rFonts w:ascii="Gill Sans MT" w:hAnsi="Gill Sans MT"/>
          <w:sz w:val="16"/>
          <w:szCs w:val="16"/>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Suppliers Staff</w:t>
      </w:r>
    </w:p>
    <w:p w:rsidR="00D75CA7" w:rsidRDefault="00D75CA7" w:rsidP="00D75CA7">
      <w:pPr>
        <w:pStyle w:val="NoSpacing"/>
        <w:jc w:val="both"/>
        <w:rPr>
          <w:sz w:val="16"/>
          <w:szCs w:val="16"/>
        </w:rPr>
      </w:pPr>
      <w:r>
        <w:rPr>
          <w:sz w:val="16"/>
          <w:szCs w:val="16"/>
        </w:rPr>
        <w:t>HMG</w:t>
      </w:r>
      <w:r w:rsidRPr="00D75CA7">
        <w:rPr>
          <w:sz w:val="16"/>
          <w:szCs w:val="16"/>
        </w:rPr>
        <w:t xml:space="preserve"> reserves th</w:t>
      </w:r>
      <w:r>
        <w:rPr>
          <w:sz w:val="16"/>
          <w:szCs w:val="16"/>
        </w:rPr>
        <w:t>e right to refuse to admit to its</w:t>
      </w:r>
      <w:r w:rsidRPr="00D75CA7">
        <w:rPr>
          <w:sz w:val="16"/>
          <w:szCs w:val="16"/>
        </w:rPr>
        <w:t xml:space="preserve"> premises (or to wit</w:t>
      </w:r>
      <w:r>
        <w:rPr>
          <w:sz w:val="16"/>
          <w:szCs w:val="16"/>
        </w:rPr>
        <w:t>hdraw permission to remain on its</w:t>
      </w:r>
      <w:r w:rsidRPr="00D75CA7">
        <w:rPr>
          <w:sz w:val="16"/>
          <w:szCs w:val="16"/>
        </w:rPr>
        <w:t xml:space="preserve"> premises), any member of the Supplier's staff or any person employed or engaged by a sub-contractor, agent or servant of the Supplier: </w:t>
      </w:r>
    </w:p>
    <w:p w:rsidR="00D75CA7" w:rsidRDefault="00D75CA7" w:rsidP="00D75CA7">
      <w:pPr>
        <w:pStyle w:val="NoSpacing"/>
        <w:jc w:val="both"/>
        <w:rPr>
          <w:sz w:val="16"/>
          <w:szCs w:val="16"/>
        </w:rPr>
      </w:pPr>
      <w:r w:rsidRPr="00D75CA7">
        <w:rPr>
          <w:sz w:val="16"/>
          <w:szCs w:val="16"/>
        </w:rPr>
        <w:t xml:space="preserve">(a) </w:t>
      </w:r>
      <w:proofErr w:type="gramStart"/>
      <w:r w:rsidRPr="00D75CA7">
        <w:rPr>
          <w:sz w:val="16"/>
          <w:szCs w:val="16"/>
        </w:rPr>
        <w:t>who</w:t>
      </w:r>
      <w:proofErr w:type="gramEnd"/>
      <w:r w:rsidRPr="00D75CA7">
        <w:rPr>
          <w:sz w:val="16"/>
          <w:szCs w:val="16"/>
        </w:rPr>
        <w:t xml:space="preserve"> does hold all necessary and applicable immigratio</w:t>
      </w:r>
      <w:r>
        <w:rPr>
          <w:sz w:val="16"/>
          <w:szCs w:val="16"/>
        </w:rPr>
        <w:t>n permits to work legally for HMG</w:t>
      </w:r>
      <w:r w:rsidRPr="00D75CA7">
        <w:rPr>
          <w:sz w:val="16"/>
          <w:szCs w:val="16"/>
        </w:rPr>
        <w:t xml:space="preserve"> pursuant to this Contract;</w:t>
      </w:r>
    </w:p>
    <w:p w:rsidR="00D75CA7" w:rsidRDefault="00D75CA7" w:rsidP="00D75CA7">
      <w:pPr>
        <w:pStyle w:val="NoSpacing"/>
        <w:jc w:val="both"/>
        <w:rPr>
          <w:sz w:val="16"/>
          <w:szCs w:val="16"/>
        </w:rPr>
      </w:pPr>
      <w:r w:rsidRPr="00D75CA7">
        <w:rPr>
          <w:sz w:val="16"/>
          <w:szCs w:val="16"/>
        </w:rPr>
        <w:t xml:space="preserve">(b) in respect of whom the Supplier cannot or does not provide all necessary details and/or supporting documentation as requested by </w:t>
      </w:r>
      <w:r>
        <w:rPr>
          <w:sz w:val="16"/>
          <w:szCs w:val="16"/>
        </w:rPr>
        <w:t>HMG</w:t>
      </w:r>
      <w:r w:rsidRPr="00D75CA7">
        <w:rPr>
          <w:sz w:val="16"/>
          <w:szCs w:val="16"/>
        </w:rPr>
        <w:t xml:space="preserve"> from time to time to enable </w:t>
      </w:r>
      <w:r>
        <w:rPr>
          <w:sz w:val="16"/>
          <w:szCs w:val="16"/>
        </w:rPr>
        <w:t>HMG</w:t>
      </w:r>
      <w:r w:rsidRPr="00D75CA7">
        <w:rPr>
          <w:sz w:val="16"/>
          <w:szCs w:val="16"/>
        </w:rPr>
        <w:t xml:space="preserve">  at its own cost to conduct relevant security clearance checks to</w:t>
      </w:r>
      <w:r>
        <w:t xml:space="preserve"> </w:t>
      </w:r>
      <w:r w:rsidRPr="00D75CA7">
        <w:rPr>
          <w:sz w:val="16"/>
          <w:szCs w:val="16"/>
        </w:rPr>
        <w:t>sa</w:t>
      </w:r>
      <w:r>
        <w:rPr>
          <w:sz w:val="16"/>
          <w:szCs w:val="16"/>
        </w:rPr>
        <w:t>tisfy the requirements of HMG</w:t>
      </w:r>
      <w:r w:rsidRPr="00D75CA7">
        <w:rPr>
          <w:sz w:val="16"/>
          <w:szCs w:val="16"/>
        </w:rPr>
        <w:t>’s Security Policy and HMG’s Baseline Personnel Security Standard for the verification of the</w:t>
      </w:r>
      <w:r>
        <w:t xml:space="preserve"> </w:t>
      </w:r>
      <w:r w:rsidRPr="00D75CA7">
        <w:rPr>
          <w:sz w:val="16"/>
          <w:szCs w:val="16"/>
        </w:rPr>
        <w:t xml:space="preserve">identity, nationality, and immigration status, employment history and criminal record prior to and during the continuance of this Contract;  </w:t>
      </w:r>
    </w:p>
    <w:p w:rsidR="00D75CA7" w:rsidRDefault="00D75CA7" w:rsidP="00D75CA7">
      <w:pPr>
        <w:pStyle w:val="NoSpacing"/>
        <w:jc w:val="both"/>
        <w:rPr>
          <w:sz w:val="16"/>
          <w:szCs w:val="16"/>
        </w:rPr>
      </w:pPr>
      <w:r w:rsidRPr="00D75CA7">
        <w:rPr>
          <w:sz w:val="16"/>
          <w:szCs w:val="16"/>
        </w:rPr>
        <w:lastRenderedPageBreak/>
        <w:t>(c) who does not wear or carry valid HMG identification at all times while on the HMG’s premises and produce it immediately upon the HMG’s request; or</w:t>
      </w:r>
    </w:p>
    <w:p w:rsidR="00D75CA7" w:rsidRPr="00D75CA7" w:rsidRDefault="00D75CA7" w:rsidP="00D75CA7">
      <w:pPr>
        <w:pStyle w:val="NoSpacing"/>
        <w:jc w:val="both"/>
        <w:rPr>
          <w:sz w:val="16"/>
          <w:szCs w:val="16"/>
        </w:rPr>
      </w:pPr>
      <w:r w:rsidRPr="00D75CA7">
        <w:rPr>
          <w:sz w:val="16"/>
          <w:szCs w:val="16"/>
        </w:rPr>
        <w:t xml:space="preserve"> (d) </w:t>
      </w:r>
      <w:proofErr w:type="gramStart"/>
      <w:r w:rsidRPr="00D75CA7">
        <w:rPr>
          <w:sz w:val="16"/>
          <w:szCs w:val="16"/>
        </w:rPr>
        <w:t>whose</w:t>
      </w:r>
      <w:proofErr w:type="gramEnd"/>
      <w:r w:rsidRPr="00D75CA7">
        <w:rPr>
          <w:sz w:val="16"/>
          <w:szCs w:val="16"/>
        </w:rPr>
        <w:t xml:space="preserve"> admission or continued presence would be, in the unfettered opinion of </w:t>
      </w:r>
      <w:r w:rsidR="002B6CCC">
        <w:rPr>
          <w:sz w:val="16"/>
          <w:szCs w:val="16"/>
        </w:rPr>
        <w:t>HMG</w:t>
      </w:r>
      <w:r w:rsidRPr="00D75CA7">
        <w:rPr>
          <w:sz w:val="16"/>
          <w:szCs w:val="16"/>
        </w:rPr>
        <w:t xml:space="preserve"> contrary to its interest.</w:t>
      </w:r>
    </w:p>
    <w:p w:rsidR="00D75CA7" w:rsidRDefault="00D75CA7" w:rsidP="00D75CA7">
      <w:pPr>
        <w:pStyle w:val="NoSpacing"/>
        <w:jc w:val="both"/>
        <w:rPr>
          <w:rFonts w:cs="Arial"/>
          <w:sz w:val="16"/>
          <w:szCs w:val="16"/>
        </w:rPr>
      </w:pPr>
      <w:r w:rsidRPr="00D75CA7">
        <w:rPr>
          <w:rFonts w:cs="Arial"/>
          <w:sz w:val="16"/>
          <w:szCs w:val="16"/>
        </w:rPr>
        <w:t>The Supplier shall at all times adhere to the requirements of the National Minimum Wage Act 1998 (as amended from time to time).</w:t>
      </w:r>
      <w:r>
        <w:rPr>
          <w:rFonts w:cs="Arial"/>
          <w:sz w:val="16"/>
          <w:szCs w:val="16"/>
        </w:rPr>
        <w:t xml:space="preserve"> </w:t>
      </w:r>
    </w:p>
    <w:p w:rsidR="00D75CA7" w:rsidRPr="00D75CA7" w:rsidRDefault="00D75CA7" w:rsidP="00D75CA7">
      <w:pPr>
        <w:pStyle w:val="NoSpacing"/>
        <w:jc w:val="both"/>
        <w:rPr>
          <w:rFonts w:cs="Arial"/>
          <w:sz w:val="16"/>
          <w:szCs w:val="16"/>
        </w:rPr>
      </w:pPr>
      <w:r w:rsidRPr="00D75CA7">
        <w:rPr>
          <w:rFonts w:cs="Arial"/>
          <w:sz w:val="16"/>
          <w:szCs w:val="16"/>
        </w:rPr>
        <w:t xml:space="preserve">The Supplier warrants that its Staff have obtained the necessary immigration authorisation to allow the Supplier and its </w:t>
      </w:r>
      <w:r>
        <w:rPr>
          <w:rFonts w:cs="Arial"/>
          <w:sz w:val="16"/>
          <w:szCs w:val="16"/>
        </w:rPr>
        <w:t>Staff to work legally for HMG</w:t>
      </w:r>
      <w:r w:rsidRPr="00D75CA7">
        <w:rPr>
          <w:rFonts w:cs="Arial"/>
          <w:sz w:val="16"/>
          <w:szCs w:val="16"/>
        </w:rPr>
        <w:t xml:space="preserve"> for the term of this Contract (whether in the United Kingdom or at another location).</w:t>
      </w:r>
    </w:p>
    <w:p w:rsidR="00D75CA7" w:rsidRPr="00D75CA7" w:rsidRDefault="00D75CA7" w:rsidP="00D75CA7">
      <w:pPr>
        <w:pStyle w:val="NoSpacing"/>
        <w:jc w:val="both"/>
        <w:rPr>
          <w:rFonts w:cs="Arial"/>
          <w:sz w:val="16"/>
          <w:szCs w:val="16"/>
        </w:rPr>
      </w:pPr>
      <w:r>
        <w:rPr>
          <w:rFonts w:cs="Arial"/>
          <w:sz w:val="16"/>
          <w:szCs w:val="16"/>
        </w:rPr>
        <w:t xml:space="preserve">HMG </w:t>
      </w:r>
      <w:r w:rsidRPr="00D75CA7">
        <w:rPr>
          <w:rFonts w:cs="Arial"/>
          <w:sz w:val="16"/>
          <w:szCs w:val="16"/>
        </w:rPr>
        <w:t xml:space="preserve">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so as to minimise the impact on the Supplier’s performance of this Contract. </w:t>
      </w:r>
    </w:p>
    <w:p w:rsidR="00A135A9" w:rsidRPr="00366C29" w:rsidRDefault="00A135A9" w:rsidP="00A135A9">
      <w:pPr>
        <w:pStyle w:val="Default"/>
        <w:jc w:val="both"/>
        <w:rPr>
          <w:rFonts w:ascii="Gill Sans MT" w:hAnsi="Gill Sans MT"/>
          <w:sz w:val="16"/>
          <w:szCs w:val="16"/>
        </w:rPr>
      </w:pP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Disability Rights</w:t>
      </w:r>
    </w:p>
    <w:p w:rsidR="00A135A9" w:rsidRPr="00366C29" w:rsidRDefault="00A135A9" w:rsidP="00366C29">
      <w:pPr>
        <w:pStyle w:val="Default"/>
        <w:rPr>
          <w:rFonts w:ascii="Gill Sans MT" w:hAnsi="Gill Sans MT"/>
          <w:sz w:val="16"/>
          <w:szCs w:val="16"/>
        </w:rPr>
      </w:pPr>
      <w:r w:rsidRPr="00366C29">
        <w:rPr>
          <w:rFonts w:ascii="Gill Sans MT" w:hAnsi="Gill Sans MT"/>
          <w:sz w:val="16"/>
          <w:szCs w:val="16"/>
        </w:rPr>
        <w:t>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w:t>
      </w:r>
      <w:r w:rsidR="00366C29" w:rsidRPr="00366C29">
        <w:rPr>
          <w:rFonts w:ascii="Gill Sans MT" w:hAnsi="Gill Sans MT"/>
          <w:sz w:val="16"/>
          <w:szCs w:val="16"/>
        </w:rPr>
        <w:t xml:space="preserve"> </w:t>
      </w:r>
      <w:r w:rsidRPr="00366C29">
        <w:rPr>
          <w:rFonts w:ascii="Gill Sans MT" w:hAnsi="Gill Sans MT"/>
          <w:b/>
          <w:bCs/>
          <w:sz w:val="16"/>
          <w:szCs w:val="16"/>
        </w:rPr>
        <w:t>http://www.opsi.gov.uk/SI/si2006/20061967.htm.</w:t>
      </w:r>
    </w:p>
    <w:p w:rsidR="00A11902" w:rsidRPr="00366C29" w:rsidRDefault="00A11902" w:rsidP="00A135A9">
      <w:pPr>
        <w:pStyle w:val="Default"/>
        <w:jc w:val="both"/>
        <w:rPr>
          <w:rFonts w:ascii="Gill Sans MT" w:hAnsi="Gill Sans MT"/>
          <w:sz w:val="16"/>
          <w:szCs w:val="16"/>
        </w:rPr>
      </w:pPr>
    </w:p>
    <w:p w:rsidR="00A135A9" w:rsidRPr="00366C29" w:rsidRDefault="00A135A9"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Termination</w:t>
      </w:r>
    </w:p>
    <w:p w:rsidR="00FF7F78" w:rsidRPr="00366C29" w:rsidRDefault="00A135A9" w:rsidP="00FF7F78">
      <w:pPr>
        <w:pStyle w:val="Default"/>
        <w:jc w:val="both"/>
        <w:rPr>
          <w:rFonts w:ascii="Gill Sans MT" w:hAnsi="Gill Sans MT"/>
          <w:sz w:val="16"/>
          <w:szCs w:val="16"/>
        </w:rPr>
      </w:pPr>
      <w:r w:rsidRPr="00366C29">
        <w:rPr>
          <w:rFonts w:ascii="Gill Sans MT" w:hAnsi="Gill Sans MT"/>
          <w:sz w:val="16"/>
          <w:szCs w:val="16"/>
        </w:rPr>
        <w:t xml:space="preserve">(a)Without prejudice to either party's other rights and remedies under this Contract or at law, either party may terminate the Contract forthwith on notice if the other (“the defaulting party”): </w:t>
      </w:r>
      <w:r w:rsidR="00FF7F78" w:rsidRPr="00366C29">
        <w:rPr>
          <w:rFonts w:ascii="Gill Sans MT" w:hAnsi="Gill Sans MT"/>
          <w:sz w:val="16"/>
          <w:szCs w:val="16"/>
        </w:rPr>
        <w:t xml:space="preserve">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w:t>
      </w:r>
      <w:proofErr w:type="spellStart"/>
      <w:r w:rsidRPr="00366C29">
        <w:rPr>
          <w:rFonts w:ascii="Gill Sans MT" w:hAnsi="Gill Sans MT"/>
          <w:sz w:val="16"/>
          <w:szCs w:val="16"/>
        </w:rPr>
        <w:t>i</w:t>
      </w:r>
      <w:proofErr w:type="spellEnd"/>
      <w:r w:rsidRPr="00366C29">
        <w:rPr>
          <w:rFonts w:ascii="Gill Sans MT" w:hAnsi="Gill Sans MT"/>
          <w:sz w:val="16"/>
          <w:szCs w:val="16"/>
        </w:rPr>
        <w:t xml:space="preserve">) </w:t>
      </w:r>
      <w:proofErr w:type="gramStart"/>
      <w:r w:rsidRPr="00366C29">
        <w:rPr>
          <w:rFonts w:ascii="Gill Sans MT" w:hAnsi="Gill Sans MT"/>
          <w:sz w:val="16"/>
          <w:szCs w:val="16"/>
        </w:rPr>
        <w:t>commits</w:t>
      </w:r>
      <w:proofErr w:type="gramEnd"/>
      <w:r w:rsidRPr="00366C29">
        <w:rPr>
          <w:rFonts w:ascii="Gill Sans MT" w:hAnsi="Gill Sans MT"/>
          <w:sz w:val="16"/>
          <w:szCs w:val="16"/>
        </w:rPr>
        <w:t xml:space="preserve"> a breach of this Contract and fails to remedy such breach ( where it is capable of remedy) within 30 days of receipt of a notice in writing requiring it to do so; or </w:t>
      </w:r>
    </w:p>
    <w:p w:rsidR="00D75CA7"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In the event of terminatio</w:t>
      </w:r>
      <w:r w:rsidR="0083614A">
        <w:rPr>
          <w:rFonts w:ascii="Gill Sans MT" w:hAnsi="Gill Sans MT"/>
          <w:sz w:val="16"/>
          <w:szCs w:val="16"/>
        </w:rPr>
        <w:t>n by the HMG under sub-clause 20</w:t>
      </w:r>
      <w:r w:rsidRPr="00366C29">
        <w:rPr>
          <w:rFonts w:ascii="Gill Sans MT" w:hAnsi="Gill Sans MT"/>
          <w:sz w:val="16"/>
          <w:szCs w:val="16"/>
        </w:rPr>
        <w:t>(a), the HMG may retain from any amount due to the Supplier under the Contract an amount equal to any bona fide claim the HMG may have against the Suppl</w:t>
      </w:r>
      <w:r w:rsidR="0083614A">
        <w:rPr>
          <w:rFonts w:ascii="Gill Sans MT" w:hAnsi="Gill Sans MT"/>
          <w:sz w:val="16"/>
          <w:szCs w:val="16"/>
        </w:rPr>
        <w:t>ier arising out of such breach including reimbursement costs incurred up to the date of termination.</w:t>
      </w:r>
    </w:p>
    <w:p w:rsidR="0083614A"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rsidR="00A135A9" w:rsidRDefault="0083614A" w:rsidP="00A135A9">
      <w:pPr>
        <w:pStyle w:val="Default"/>
        <w:jc w:val="both"/>
        <w:rPr>
          <w:rFonts w:ascii="Gill Sans MT" w:hAnsi="Gill Sans MT"/>
          <w:sz w:val="16"/>
          <w:szCs w:val="16"/>
        </w:rPr>
      </w:pPr>
      <w:r>
        <w:rPr>
          <w:rFonts w:ascii="Gill Sans MT" w:hAnsi="Gill Sans MT"/>
          <w:sz w:val="16"/>
          <w:szCs w:val="16"/>
        </w:rPr>
        <w:t xml:space="preserve">(c) </w:t>
      </w:r>
      <w:r w:rsidR="00A135A9" w:rsidRPr="00366C29">
        <w:rPr>
          <w:rFonts w:ascii="Gill Sans MT" w:hAnsi="Gill Sans MT"/>
          <w:sz w:val="16"/>
          <w:szCs w:val="16"/>
        </w:rPr>
        <w:t xml:space="preserve">Upon termination of the Contract the Supplier shall immediately return to the HMG any HMG Data or equipment or other materials belonging to the HMG which the Supplier may have in its possession. </w:t>
      </w:r>
    </w:p>
    <w:p w:rsidR="0083614A" w:rsidRPr="0083614A" w:rsidRDefault="002B6CCC" w:rsidP="0083614A">
      <w:pPr>
        <w:pStyle w:val="NoSpacing"/>
        <w:jc w:val="both"/>
        <w:rPr>
          <w:sz w:val="16"/>
          <w:szCs w:val="16"/>
          <w:lang w:eastAsia="zh-CN"/>
        </w:rPr>
      </w:pPr>
      <w:r>
        <w:rPr>
          <w:sz w:val="16"/>
          <w:szCs w:val="16"/>
          <w:lang w:eastAsia="zh-CN"/>
        </w:rPr>
        <w:t>(d) HMG</w:t>
      </w:r>
      <w:r w:rsidR="0083614A" w:rsidRPr="0083614A">
        <w:rPr>
          <w:sz w:val="16"/>
          <w:szCs w:val="16"/>
          <w:lang w:eastAsia="zh-CN"/>
        </w:rPr>
        <w:t xml:space="preserve"> may summarily terminate this Agreement in writing to the Supplier if the Supplier in the case of a request for taxation information referred to in Clause 14 above -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w:t>
      </w:r>
      <w:proofErr w:type="spellStart"/>
      <w:r w:rsidRPr="0083614A">
        <w:rPr>
          <w:color w:val="000000"/>
          <w:sz w:val="16"/>
          <w:szCs w:val="16"/>
          <w:lang w:eastAsia="zh-CN"/>
        </w:rPr>
        <w:t>i</w:t>
      </w:r>
      <w:proofErr w:type="spellEnd"/>
      <w:r w:rsidRPr="0083614A">
        <w:rPr>
          <w:color w:val="000000"/>
          <w:sz w:val="16"/>
          <w:szCs w:val="16"/>
          <w:lang w:eastAsia="zh-CN"/>
        </w:rPr>
        <w:t xml:space="preserve">) </w:t>
      </w:r>
      <w:proofErr w:type="gramStart"/>
      <w:r w:rsidRPr="0083614A">
        <w:rPr>
          <w:color w:val="000000"/>
          <w:sz w:val="16"/>
          <w:szCs w:val="16"/>
          <w:lang w:eastAsia="zh-CN"/>
        </w:rPr>
        <w:t>fails</w:t>
      </w:r>
      <w:proofErr w:type="gramEnd"/>
      <w:r w:rsidRPr="0083614A">
        <w:rPr>
          <w:color w:val="000000"/>
          <w:sz w:val="16"/>
          <w:szCs w:val="16"/>
          <w:lang w:eastAsia="zh-CN"/>
        </w:rPr>
        <w:t xml:space="preserve"> to provide information in response to the request within a reasonable time (as specified by </w:t>
      </w:r>
      <w:r w:rsidR="002B6CCC">
        <w:rPr>
          <w:color w:val="000000"/>
          <w:sz w:val="16"/>
          <w:szCs w:val="16"/>
          <w:lang w:eastAsia="zh-CN"/>
        </w:rPr>
        <w:t>HMG</w:t>
      </w:r>
      <w:r w:rsidRPr="0083614A">
        <w:rPr>
          <w:color w:val="000000"/>
          <w:sz w:val="16"/>
          <w:szCs w:val="16"/>
          <w:lang w:eastAsia="zh-CN"/>
        </w:rPr>
        <w:t xml:space="preserve">);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 </w:t>
      </w:r>
      <w:proofErr w:type="gramStart"/>
      <w:r w:rsidRPr="0083614A">
        <w:rPr>
          <w:color w:val="000000"/>
          <w:sz w:val="16"/>
          <w:szCs w:val="16"/>
          <w:lang w:eastAsia="zh-CN"/>
        </w:rPr>
        <w:t>provides</w:t>
      </w:r>
      <w:proofErr w:type="gramEnd"/>
      <w:r w:rsidRPr="0083614A">
        <w:rPr>
          <w:color w:val="000000"/>
          <w:sz w:val="16"/>
          <w:szCs w:val="16"/>
          <w:lang w:eastAsia="zh-CN"/>
        </w:rPr>
        <w:t xml:space="preserve"> information which is inadequate to demonstrate either how the Supplier complies with the taxation requirements in clauses 14 above or why those clauses do not apply to the Supplier;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(iii) </w:t>
      </w:r>
      <w:proofErr w:type="gramStart"/>
      <w:r w:rsidRPr="0083614A">
        <w:rPr>
          <w:color w:val="000000"/>
          <w:sz w:val="16"/>
          <w:szCs w:val="16"/>
          <w:lang w:eastAsia="zh-CN"/>
        </w:rPr>
        <w:t>fails</w:t>
      </w:r>
      <w:proofErr w:type="gramEnd"/>
      <w:r w:rsidRPr="0083614A">
        <w:rPr>
          <w:color w:val="000000"/>
          <w:sz w:val="16"/>
          <w:szCs w:val="16"/>
          <w:lang w:eastAsia="zh-CN"/>
        </w:rPr>
        <w:t xml:space="preserve"> to provide the specified information within the period specified by </w:t>
      </w:r>
      <w:r w:rsidR="002B6CCC">
        <w:rPr>
          <w:color w:val="000000"/>
          <w:sz w:val="16"/>
          <w:szCs w:val="16"/>
          <w:lang w:eastAsia="zh-CN"/>
        </w:rPr>
        <w:t>HMG</w:t>
      </w:r>
      <w:r w:rsidRPr="0083614A">
        <w:rPr>
          <w:color w:val="000000"/>
          <w:sz w:val="16"/>
          <w:szCs w:val="16"/>
          <w:lang w:eastAsia="zh-CN"/>
        </w:rPr>
        <w:t xml:space="preserve">; or </w:t>
      </w:r>
    </w:p>
    <w:p w:rsidR="0083614A" w:rsidRPr="0083614A" w:rsidRDefault="0083614A" w:rsidP="0083614A">
      <w:pPr>
        <w:pStyle w:val="NoSpacing"/>
        <w:jc w:val="both"/>
        <w:rPr>
          <w:sz w:val="16"/>
          <w:szCs w:val="16"/>
        </w:rPr>
      </w:pPr>
      <w:r w:rsidRPr="0083614A">
        <w:rPr>
          <w:color w:val="000000"/>
          <w:sz w:val="16"/>
          <w:szCs w:val="16"/>
          <w:lang w:eastAsia="zh-CN"/>
        </w:rPr>
        <w:t xml:space="preserve">(iv)  </w:t>
      </w:r>
      <w:proofErr w:type="gramStart"/>
      <w:r w:rsidRPr="0083614A">
        <w:rPr>
          <w:sz w:val="16"/>
          <w:szCs w:val="16"/>
        </w:rPr>
        <w:t>receives</w:t>
      </w:r>
      <w:proofErr w:type="gramEnd"/>
      <w:r w:rsidRPr="0083614A">
        <w:rPr>
          <w:sz w:val="16"/>
          <w:szCs w:val="16"/>
        </w:rPr>
        <w:t xml:space="preserve"> information which demonstrates that, at any time when the taxation requirements set out in clause 14 above apply to the Supplier, the Supplier is not complying with those clauses.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Entirety</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The Contract constitutes the entire agreement between the parties and shall prevail over any terms contained in the Supplier's acceptance of the Purchase Order. No terms may be implied herein from any course of regular previous dealings between the Supplier and the </w:t>
      </w:r>
      <w:r w:rsidR="009831FF" w:rsidRPr="00366C29">
        <w:rPr>
          <w:rFonts w:ascii="Gill Sans MT" w:hAnsi="Gill Sans MT"/>
          <w:sz w:val="16"/>
          <w:szCs w:val="16"/>
        </w:rPr>
        <w:t>HMG</w:t>
      </w:r>
      <w:r w:rsidRPr="00366C29">
        <w:rPr>
          <w:rFonts w:ascii="Gill Sans MT" w:hAnsi="Gill Sans MT"/>
          <w:sz w:val="16"/>
          <w:szCs w:val="16"/>
        </w:rPr>
        <w:t>. The Contract supersedes all prior negotiations representations and undertakings, whether written or oral, except this clause shall not exclude liability in respect of any fraudulent misrepresentation.</w:t>
      </w:r>
      <w:r w:rsidR="0083614A">
        <w:rPr>
          <w:rFonts w:ascii="Gill Sans MT" w:hAnsi="Gill Sans MT"/>
          <w:sz w:val="16"/>
          <w:szCs w:val="16"/>
        </w:rPr>
        <w:t xml:space="preserve"> The Contract may not be modified except by an instrument in writing signed by the duly authorised representatives of HMG and the Supplier.</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Notices</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Except as otherwise expressly provided within the Contract, no notice or other communications between the parties shall have any validity under the Contract unless made in writing by or on behalf of the party concerned.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Scope of the Contract</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Nothing in the Contract shall be construed as creating a partnership, a contract of employment or a relationship of principal and agent between the </w:t>
      </w:r>
      <w:r w:rsidR="009831FF" w:rsidRPr="00366C29">
        <w:rPr>
          <w:rFonts w:ascii="Gill Sans MT" w:hAnsi="Gill Sans MT"/>
          <w:sz w:val="16"/>
          <w:szCs w:val="16"/>
        </w:rPr>
        <w:t>HMG</w:t>
      </w:r>
      <w:r w:rsidRPr="00366C29">
        <w:rPr>
          <w:rFonts w:ascii="Gill Sans MT" w:hAnsi="Gill Sans MT"/>
          <w:sz w:val="16"/>
          <w:szCs w:val="16"/>
        </w:rPr>
        <w:t xml:space="preserve"> and the Supplier. </w:t>
      </w:r>
    </w:p>
    <w:p w:rsidR="00B4252E" w:rsidRPr="00366C29" w:rsidRDefault="00B4252E" w:rsidP="009831FF">
      <w:pPr>
        <w:pStyle w:val="Default"/>
        <w:jc w:val="both"/>
        <w:rPr>
          <w:rFonts w:ascii="Gill Sans MT" w:hAnsi="Gill Sans MT"/>
          <w:sz w:val="16"/>
          <w:szCs w:val="16"/>
        </w:rPr>
      </w:pPr>
    </w:p>
    <w:p w:rsidR="0083614A" w:rsidRPr="0083614A" w:rsidRDefault="00B4252E" w:rsidP="0083614A">
      <w:pPr>
        <w:pStyle w:val="Default"/>
        <w:numPr>
          <w:ilvl w:val="0"/>
          <w:numId w:val="2"/>
        </w:numPr>
        <w:jc w:val="both"/>
        <w:rPr>
          <w:rFonts w:ascii="Gill Sans MT" w:hAnsi="Gill Sans MT"/>
          <w:sz w:val="16"/>
          <w:szCs w:val="16"/>
        </w:rPr>
      </w:pPr>
      <w:r w:rsidRPr="00366C29">
        <w:rPr>
          <w:rFonts w:ascii="Gill Sans MT" w:hAnsi="Gill Sans MT"/>
          <w:sz w:val="16"/>
          <w:szCs w:val="16"/>
        </w:rPr>
        <w:t>Third Party Rights</w:t>
      </w:r>
    </w:p>
    <w:p w:rsidR="00AA633A" w:rsidRPr="00366C29" w:rsidRDefault="00BA7B45" w:rsidP="00BA7B45">
      <w:pPr>
        <w:pStyle w:val="Default"/>
        <w:jc w:val="both"/>
        <w:rPr>
          <w:rFonts w:ascii="Gill Sans MT" w:hAnsi="Gill Sans MT"/>
          <w:sz w:val="16"/>
          <w:szCs w:val="16"/>
        </w:rPr>
      </w:pPr>
      <w:r w:rsidRPr="00366C29">
        <w:rPr>
          <w:rFonts w:ascii="Gill Sans MT" w:hAnsi="Gill Sans MT"/>
          <w:sz w:val="16"/>
          <w:szCs w:val="16"/>
        </w:rPr>
        <w:t>N</w:t>
      </w:r>
      <w:r w:rsidR="00AA633A" w:rsidRPr="00366C29">
        <w:rPr>
          <w:rFonts w:ascii="Gill Sans MT" w:hAnsi="Gill Sans MT"/>
          <w:sz w:val="16"/>
          <w:szCs w:val="16"/>
        </w:rPr>
        <w:t xml:space="preserve">either the HMG nor the Supplier confers or purports to confer on any third party any benefits or any right to enforce any term of this Contract under the Contracts (Rights of Third Parties) Act 1999. </w:t>
      </w:r>
    </w:p>
    <w:p w:rsidR="00AA633A" w:rsidRPr="00366C29" w:rsidRDefault="00AA633A" w:rsidP="00AA633A">
      <w:pPr>
        <w:pStyle w:val="Default"/>
        <w:jc w:val="both"/>
        <w:rPr>
          <w:rFonts w:ascii="Gill Sans MT" w:hAnsi="Gill Sans MT"/>
          <w:sz w:val="16"/>
          <w:szCs w:val="16"/>
        </w:rPr>
      </w:pPr>
    </w:p>
    <w:p w:rsidR="0083614A" w:rsidRPr="0083614A" w:rsidRDefault="0083614A" w:rsidP="0083614A">
      <w:pPr>
        <w:pStyle w:val="NoSpacing"/>
        <w:numPr>
          <w:ilvl w:val="0"/>
          <w:numId w:val="2"/>
        </w:numPr>
        <w:rPr>
          <w:sz w:val="16"/>
          <w:szCs w:val="16"/>
        </w:rPr>
      </w:pPr>
      <w:r w:rsidRPr="0083614A">
        <w:rPr>
          <w:sz w:val="16"/>
          <w:szCs w:val="16"/>
        </w:rPr>
        <w:t>No Partnership or Agency:</w:t>
      </w:r>
    </w:p>
    <w:p w:rsidR="0083614A" w:rsidRDefault="0083614A" w:rsidP="0083614A">
      <w:pPr>
        <w:pStyle w:val="NoSpacing"/>
        <w:jc w:val="both"/>
        <w:rPr>
          <w:sz w:val="16"/>
          <w:szCs w:val="16"/>
        </w:rPr>
      </w:pPr>
      <w:r w:rsidRPr="0083614A">
        <w:rPr>
          <w:sz w:val="16"/>
          <w:szCs w:val="16"/>
        </w:rPr>
        <w:t xml:space="preserve">Nothing in the Contract shall create, or be deemed to create a legal partnership or the relationship of employer and employee between </w:t>
      </w:r>
      <w:r>
        <w:rPr>
          <w:sz w:val="16"/>
          <w:szCs w:val="16"/>
        </w:rPr>
        <w:t>HMG</w:t>
      </w:r>
      <w:r w:rsidRPr="0083614A">
        <w:rPr>
          <w:sz w:val="16"/>
          <w:szCs w:val="16"/>
        </w:rPr>
        <w:t xml:space="preserve"> and the Supplier. The Supplier shall not in any way represent itself as being the other or an agent, partner, employee or representative of </w:t>
      </w:r>
      <w:r>
        <w:rPr>
          <w:sz w:val="16"/>
          <w:szCs w:val="16"/>
        </w:rPr>
        <w:t>HMG</w:t>
      </w:r>
      <w:r w:rsidRPr="0083614A">
        <w:rPr>
          <w:sz w:val="16"/>
          <w:szCs w:val="16"/>
        </w:rPr>
        <w:t>.</w:t>
      </w:r>
    </w:p>
    <w:p w:rsidR="0083614A" w:rsidRDefault="0083614A" w:rsidP="0083614A">
      <w:pPr>
        <w:pStyle w:val="Default"/>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Right of Audit</w:t>
      </w:r>
    </w:p>
    <w:p w:rsidR="00AA633A" w:rsidRPr="00366C29" w:rsidRDefault="00BA7B45" w:rsidP="00BA7B45">
      <w:pPr>
        <w:autoSpaceDE w:val="0"/>
        <w:autoSpaceDN w:val="0"/>
        <w:adjustRightInd w:val="0"/>
        <w:spacing w:after="0" w:line="240" w:lineRule="auto"/>
        <w:jc w:val="both"/>
        <w:rPr>
          <w:sz w:val="16"/>
          <w:szCs w:val="16"/>
        </w:rPr>
      </w:pPr>
      <w:r w:rsidRPr="00366C29">
        <w:rPr>
          <w:rFonts w:cs="Verdana"/>
          <w:sz w:val="16"/>
          <w:szCs w:val="16"/>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Governing Law</w:t>
      </w:r>
    </w:p>
    <w:p w:rsidR="00B4252E" w:rsidRPr="00366C29" w:rsidRDefault="00B4252E" w:rsidP="009831FF">
      <w:pPr>
        <w:jc w:val="both"/>
        <w:rPr>
          <w:sz w:val="16"/>
          <w:szCs w:val="16"/>
        </w:rPr>
      </w:pPr>
      <w:r w:rsidRPr="00366C29">
        <w:rPr>
          <w:sz w:val="16"/>
          <w:szCs w:val="16"/>
        </w:rPr>
        <w:t>This Contract shall be governed by and interpreted in accordance with English Law and the parties su</w:t>
      </w:r>
      <w:r w:rsidR="00BA7B45" w:rsidRPr="00366C29">
        <w:rPr>
          <w:sz w:val="16"/>
          <w:szCs w:val="16"/>
        </w:rPr>
        <w:t>bm</w:t>
      </w:r>
      <w:r w:rsidRPr="00366C29">
        <w:rPr>
          <w:sz w:val="16"/>
          <w:szCs w:val="16"/>
        </w:rPr>
        <w:t>it to non-exclusive jurisdiction of the courts of England and Wales</w:t>
      </w:r>
      <w:r w:rsidR="00C570C0" w:rsidRPr="00366C29">
        <w:rPr>
          <w:sz w:val="16"/>
          <w:szCs w:val="16"/>
        </w:rPr>
        <w:t>.</w:t>
      </w:r>
    </w:p>
    <w:p w:rsidR="003B2705" w:rsidRPr="00366C29" w:rsidRDefault="003B2705" w:rsidP="009831FF">
      <w:pPr>
        <w:pStyle w:val="Default"/>
        <w:jc w:val="both"/>
        <w:rPr>
          <w:rFonts w:ascii="Gill Sans MT" w:hAnsi="Gill Sans MT"/>
          <w:sz w:val="16"/>
          <w:szCs w:val="16"/>
        </w:rPr>
      </w:pPr>
    </w:p>
    <w:sectPr w:rsidR="003B2705" w:rsidRPr="00366C29" w:rsidSect="00366C29">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harter ITC TT">
    <w:altName w:val="Charter ITCT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A7585"/>
    <w:multiLevelType w:val="hybridMultilevel"/>
    <w:tmpl w:val="6F50BE98"/>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32B71"/>
    <w:multiLevelType w:val="hybridMultilevel"/>
    <w:tmpl w:val="786C5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05"/>
    <w:rsid w:val="00124036"/>
    <w:rsid w:val="001A32F3"/>
    <w:rsid w:val="002B6CCC"/>
    <w:rsid w:val="00366C29"/>
    <w:rsid w:val="003B2705"/>
    <w:rsid w:val="004E65B6"/>
    <w:rsid w:val="005A481D"/>
    <w:rsid w:val="005E11D4"/>
    <w:rsid w:val="005F0BD7"/>
    <w:rsid w:val="00621F24"/>
    <w:rsid w:val="00691B3C"/>
    <w:rsid w:val="00713C6E"/>
    <w:rsid w:val="007D352B"/>
    <w:rsid w:val="0083614A"/>
    <w:rsid w:val="009408BE"/>
    <w:rsid w:val="009831FF"/>
    <w:rsid w:val="00996000"/>
    <w:rsid w:val="00A11902"/>
    <w:rsid w:val="00A135A9"/>
    <w:rsid w:val="00A66450"/>
    <w:rsid w:val="00AA633A"/>
    <w:rsid w:val="00AE0034"/>
    <w:rsid w:val="00B4252E"/>
    <w:rsid w:val="00B72490"/>
    <w:rsid w:val="00BA7B45"/>
    <w:rsid w:val="00BC4BE4"/>
    <w:rsid w:val="00C570C0"/>
    <w:rsid w:val="00C81514"/>
    <w:rsid w:val="00D75CA7"/>
    <w:rsid w:val="00EF7525"/>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071DE-120C-4881-9F2A-29F43AE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705"/>
    <w:pPr>
      <w:autoSpaceDE w:val="0"/>
      <w:autoSpaceDN w:val="0"/>
      <w:adjustRightInd w:val="0"/>
      <w:spacing w:after="0" w:line="240" w:lineRule="auto"/>
    </w:pPr>
    <w:rPr>
      <w:rFonts w:ascii="Charter ITC TT" w:hAnsi="Charter ITC TT" w:cs="Charter ITC TT"/>
      <w:color w:val="000000"/>
      <w:szCs w:val="24"/>
    </w:rPr>
  </w:style>
  <w:style w:type="paragraph" w:styleId="ListParagraph">
    <w:name w:val="List Paragraph"/>
    <w:basedOn w:val="Normal"/>
    <w:uiPriority w:val="34"/>
    <w:qFormat/>
    <w:rsid w:val="00B4252E"/>
    <w:pPr>
      <w:ind w:left="720"/>
      <w:contextualSpacing/>
    </w:pPr>
  </w:style>
  <w:style w:type="paragraph" w:styleId="NormalWeb">
    <w:name w:val="Normal (Web)"/>
    <w:basedOn w:val="Normal"/>
    <w:uiPriority w:val="99"/>
    <w:unhideWhenUsed/>
    <w:rsid w:val="00A66450"/>
    <w:pPr>
      <w:spacing w:before="100" w:beforeAutospacing="1" w:after="100" w:afterAutospacing="1" w:line="240" w:lineRule="auto"/>
    </w:pPr>
    <w:rPr>
      <w:rFonts w:ascii="Arial" w:eastAsia="Times New Roman" w:hAnsi="Arial" w:cs="Arial"/>
      <w:szCs w:val="24"/>
      <w:lang w:eastAsia="en-GB"/>
    </w:rPr>
  </w:style>
  <w:style w:type="paragraph" w:styleId="BalloonText">
    <w:name w:val="Balloon Text"/>
    <w:basedOn w:val="Normal"/>
    <w:link w:val="BalloonTextChar"/>
    <w:uiPriority w:val="99"/>
    <w:semiHidden/>
    <w:unhideWhenUsed/>
    <w:rsid w:val="00A1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2"/>
    <w:rPr>
      <w:rFonts w:ascii="Tahoma" w:hAnsi="Tahoma" w:cs="Tahoma"/>
      <w:sz w:val="16"/>
      <w:szCs w:val="16"/>
    </w:rPr>
  </w:style>
  <w:style w:type="character" w:styleId="Hyperlink">
    <w:name w:val="Hyperlink"/>
    <w:basedOn w:val="DefaultParagraphFont"/>
    <w:uiPriority w:val="99"/>
    <w:unhideWhenUsed/>
    <w:rsid w:val="005A481D"/>
    <w:rPr>
      <w:color w:val="0000FF" w:themeColor="hyperlink"/>
      <w:u w:val="single"/>
    </w:rPr>
  </w:style>
  <w:style w:type="paragraph" w:styleId="NoSpacing">
    <w:name w:val="No Spacing"/>
    <w:uiPriority w:val="1"/>
    <w:qFormat/>
    <w:rsid w:val="004E65B6"/>
    <w:pPr>
      <w:spacing w:after="0" w:line="240" w:lineRule="auto"/>
    </w:pPr>
  </w:style>
  <w:style w:type="character" w:styleId="Strong">
    <w:name w:val="Strong"/>
    <w:basedOn w:val="DefaultParagraphFont"/>
    <w:uiPriority w:val="22"/>
    <w:qFormat/>
    <w:rsid w:val="0083614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37198">
      <w:bodyDiv w:val="1"/>
      <w:marLeft w:val="0"/>
      <w:marRight w:val="0"/>
      <w:marTop w:val="0"/>
      <w:marBottom w:val="0"/>
      <w:divBdr>
        <w:top w:val="none" w:sz="0" w:space="0" w:color="auto"/>
        <w:left w:val="none" w:sz="0" w:space="0" w:color="auto"/>
        <w:bottom w:val="none" w:sz="0" w:space="0" w:color="auto"/>
        <w:right w:val="none" w:sz="0" w:space="0" w:color="auto"/>
      </w:divBdr>
      <w:divsChild>
        <w:div w:id="1224754656">
          <w:marLeft w:val="0"/>
          <w:marRight w:val="0"/>
          <w:marTop w:val="0"/>
          <w:marBottom w:val="0"/>
          <w:divBdr>
            <w:top w:val="none" w:sz="0" w:space="0" w:color="auto"/>
            <w:left w:val="none" w:sz="0" w:space="0" w:color="auto"/>
            <w:bottom w:val="none" w:sz="0" w:space="0" w:color="auto"/>
            <w:right w:val="none" w:sz="0" w:space="0" w:color="auto"/>
          </w:divBdr>
          <w:divsChild>
            <w:div w:id="476802871">
              <w:marLeft w:val="0"/>
              <w:marRight w:val="0"/>
              <w:marTop w:val="0"/>
              <w:marBottom w:val="0"/>
              <w:divBdr>
                <w:top w:val="none" w:sz="0" w:space="0" w:color="auto"/>
                <w:left w:val="none" w:sz="0" w:space="0" w:color="auto"/>
                <w:bottom w:val="none" w:sz="0" w:space="0" w:color="auto"/>
                <w:right w:val="none" w:sz="0" w:space="0" w:color="auto"/>
              </w:divBdr>
              <w:divsChild>
                <w:div w:id="1735616670">
                  <w:marLeft w:val="0"/>
                  <w:marRight w:val="0"/>
                  <w:marTop w:val="0"/>
                  <w:marBottom w:val="0"/>
                  <w:divBdr>
                    <w:top w:val="none" w:sz="0" w:space="0" w:color="auto"/>
                    <w:left w:val="none" w:sz="0" w:space="0" w:color="auto"/>
                    <w:bottom w:val="none" w:sz="0" w:space="0" w:color="auto"/>
                    <w:right w:val="none" w:sz="0" w:space="0" w:color="auto"/>
                  </w:divBdr>
                  <w:divsChild>
                    <w:div w:id="1514803838">
                      <w:marLeft w:val="0"/>
                      <w:marRight w:val="0"/>
                      <w:marTop w:val="0"/>
                      <w:marBottom w:val="0"/>
                      <w:divBdr>
                        <w:top w:val="none" w:sz="0" w:space="0" w:color="auto"/>
                        <w:left w:val="none" w:sz="0" w:space="0" w:color="auto"/>
                        <w:bottom w:val="none" w:sz="0" w:space="0" w:color="auto"/>
                        <w:right w:val="none" w:sz="0" w:space="0" w:color="auto"/>
                      </w:divBdr>
                      <w:divsChild>
                        <w:div w:id="777406118">
                          <w:marLeft w:val="0"/>
                          <w:marRight w:val="0"/>
                          <w:marTop w:val="0"/>
                          <w:marBottom w:val="0"/>
                          <w:divBdr>
                            <w:top w:val="none" w:sz="0" w:space="0" w:color="auto"/>
                            <w:left w:val="none" w:sz="0" w:space="0" w:color="auto"/>
                            <w:bottom w:val="none" w:sz="0" w:space="0" w:color="auto"/>
                            <w:right w:val="none" w:sz="0" w:space="0" w:color="auto"/>
                          </w:divBdr>
                          <w:divsChild>
                            <w:div w:id="10154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procurement-policy-note-0914-cyber-essentials-scheme-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voices@hornima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1E2E-E335-4651-A6E0-A0EBAD65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pthomas</dc:creator>
  <cp:keywords/>
  <dc:description/>
  <cp:lastModifiedBy>Kirsten Walker</cp:lastModifiedBy>
  <cp:revision>2</cp:revision>
  <cp:lastPrinted>2011-03-16T16:09:00Z</cp:lastPrinted>
  <dcterms:created xsi:type="dcterms:W3CDTF">2022-01-24T15:41:00Z</dcterms:created>
  <dcterms:modified xsi:type="dcterms:W3CDTF">2022-01-24T15:41:00Z</dcterms:modified>
</cp:coreProperties>
</file>