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FDB9" w14:textId="016BFD0B" w:rsidR="00441A63" w:rsidRPr="00441A63" w:rsidRDefault="0087730B" w:rsidP="00441A63">
      <w:pPr>
        <w:pStyle w:val="Body"/>
        <w:ind w:left="2880" w:firstLine="720"/>
        <w:rPr>
          <w:sz w:val="24"/>
          <w:szCs w:val="24"/>
        </w:rPr>
      </w:pPr>
      <w:r>
        <w:rPr>
          <w:sz w:val="24"/>
          <w:szCs w:val="24"/>
        </w:rPr>
        <w:t xml:space="preserve">        </w:t>
      </w:r>
      <w:r w:rsidRPr="00441A63">
        <w:rPr>
          <w:sz w:val="24"/>
          <w:szCs w:val="24"/>
        </w:rPr>
        <w:t>Annex</w:t>
      </w:r>
      <w:r w:rsidR="00D0279F" w:rsidRPr="00441A63">
        <w:rPr>
          <w:sz w:val="24"/>
          <w:szCs w:val="24"/>
        </w:rPr>
        <w:t xml:space="preserve"> 5 </w:t>
      </w:r>
    </w:p>
    <w:p w14:paraId="13F20D10" w14:textId="2AD4A531" w:rsidR="00E22E72" w:rsidRPr="00441A63" w:rsidRDefault="0087730B" w:rsidP="00441A63">
      <w:pPr>
        <w:pStyle w:val="Body"/>
        <w:ind w:left="720" w:firstLine="720"/>
        <w:rPr>
          <w:sz w:val="24"/>
          <w:szCs w:val="24"/>
        </w:rPr>
      </w:pPr>
      <w:r>
        <w:rPr>
          <w:sz w:val="24"/>
          <w:szCs w:val="24"/>
        </w:rPr>
        <w:t xml:space="preserve">      </w:t>
      </w:r>
      <w:r w:rsidR="004003CB">
        <w:rPr>
          <w:sz w:val="24"/>
          <w:szCs w:val="24"/>
        </w:rPr>
        <w:t xml:space="preserve">        </w:t>
      </w:r>
      <w:r w:rsidR="00792B72">
        <w:rPr>
          <w:sz w:val="24"/>
          <w:szCs w:val="24"/>
        </w:rPr>
        <w:t>Supplier ITT Tender Return Checklist</w:t>
      </w:r>
    </w:p>
    <w:p w14:paraId="47EBE52C" w14:textId="035F39F1" w:rsidR="00E22E72" w:rsidRDefault="0087730B" w:rsidP="00E22E72">
      <w:pPr>
        <w:pStyle w:val="Body2"/>
      </w:pPr>
      <w:r>
        <w:t xml:space="preserve">Tenderers are required to return the following tender documents with their Tenders, along with a signed and completed copy of this mandatory tender </w:t>
      </w:r>
      <w:r w:rsidR="00792B72">
        <w:t>documents’</w:t>
      </w:r>
      <w:r>
        <w:t xml:space="preserve"> checklist:</w:t>
      </w:r>
    </w:p>
    <w:tbl>
      <w:tblPr>
        <w:tblpPr w:leftFromText="180" w:rightFromText="180" w:vertAnchor="text" w:horzAnchor="page" w:tblpX="2089" w:tblpY="65"/>
        <w:tblW w:w="7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5034"/>
        <w:gridCol w:w="1606"/>
      </w:tblGrid>
      <w:tr w:rsidR="000C7AE9" w14:paraId="1E0AC41A" w14:textId="77777777" w:rsidTr="1945A5B7">
        <w:tc>
          <w:tcPr>
            <w:tcW w:w="1175" w:type="dxa"/>
            <w:tcBorders>
              <w:top w:val="single" w:sz="4" w:space="0" w:color="auto"/>
              <w:left w:val="single" w:sz="4" w:space="0" w:color="auto"/>
              <w:bottom w:val="single" w:sz="4" w:space="0" w:color="auto"/>
              <w:right w:val="single" w:sz="4" w:space="0" w:color="auto"/>
            </w:tcBorders>
            <w:hideMark/>
          </w:tcPr>
          <w:p w14:paraId="3FC391F7" w14:textId="77777777" w:rsidR="00E22E72" w:rsidRDefault="0087730B">
            <w:pPr>
              <w:jc w:val="center"/>
            </w:pPr>
            <w:r>
              <w:t>Document No.</w:t>
            </w:r>
          </w:p>
        </w:tc>
        <w:tc>
          <w:tcPr>
            <w:tcW w:w="5034" w:type="dxa"/>
            <w:tcBorders>
              <w:top w:val="single" w:sz="4" w:space="0" w:color="auto"/>
              <w:left w:val="single" w:sz="4" w:space="0" w:color="auto"/>
              <w:bottom w:val="single" w:sz="4" w:space="0" w:color="auto"/>
              <w:right w:val="single" w:sz="4" w:space="0" w:color="auto"/>
            </w:tcBorders>
            <w:hideMark/>
          </w:tcPr>
          <w:p w14:paraId="4CC3876C" w14:textId="77777777" w:rsidR="00E22E72" w:rsidRDefault="0087730B">
            <w:pPr>
              <w:jc w:val="center"/>
            </w:pPr>
            <w:r>
              <w:t>Document Description add annex number column</w:t>
            </w:r>
          </w:p>
        </w:tc>
        <w:tc>
          <w:tcPr>
            <w:tcW w:w="1606" w:type="dxa"/>
            <w:tcBorders>
              <w:top w:val="single" w:sz="4" w:space="0" w:color="auto"/>
              <w:left w:val="single" w:sz="4" w:space="0" w:color="auto"/>
              <w:bottom w:val="single" w:sz="4" w:space="0" w:color="auto"/>
              <w:right w:val="single" w:sz="4" w:space="0" w:color="auto"/>
            </w:tcBorders>
            <w:hideMark/>
          </w:tcPr>
          <w:p w14:paraId="042F1A26" w14:textId="77777777" w:rsidR="00E22E72" w:rsidRDefault="0087730B">
            <w:pPr>
              <w:jc w:val="center"/>
            </w:pPr>
            <w:r>
              <w:t>Y/N</w:t>
            </w:r>
          </w:p>
        </w:tc>
      </w:tr>
      <w:tr w:rsidR="00C97B25" w14:paraId="3F9EA1EE" w14:textId="77777777" w:rsidTr="1945A5B7">
        <w:tc>
          <w:tcPr>
            <w:tcW w:w="1175" w:type="dxa"/>
            <w:tcBorders>
              <w:top w:val="single" w:sz="4" w:space="0" w:color="auto"/>
              <w:left w:val="single" w:sz="4" w:space="0" w:color="auto"/>
              <w:bottom w:val="single" w:sz="4" w:space="0" w:color="auto"/>
              <w:right w:val="single" w:sz="4" w:space="0" w:color="auto"/>
            </w:tcBorders>
          </w:tcPr>
          <w:p w14:paraId="73434B2D" w14:textId="77777777" w:rsidR="00C97B25" w:rsidRDefault="00C97B25" w:rsidP="00C97B25">
            <w:pPr>
              <w:jc w:val="center"/>
            </w:pPr>
            <w:r>
              <w:t>1</w:t>
            </w:r>
          </w:p>
          <w:p w14:paraId="5142C816" w14:textId="602502F2" w:rsidR="00C97B25" w:rsidRDefault="00C97B25" w:rsidP="00C97B25">
            <w:pPr>
              <w:jc w:val="center"/>
            </w:pPr>
          </w:p>
        </w:tc>
        <w:tc>
          <w:tcPr>
            <w:tcW w:w="5034" w:type="dxa"/>
            <w:tcBorders>
              <w:top w:val="single" w:sz="4" w:space="0" w:color="auto"/>
              <w:left w:val="single" w:sz="4" w:space="0" w:color="auto"/>
              <w:bottom w:val="single" w:sz="4" w:space="0" w:color="auto"/>
              <w:right w:val="single" w:sz="4" w:space="0" w:color="auto"/>
            </w:tcBorders>
          </w:tcPr>
          <w:p w14:paraId="0A02D8ED" w14:textId="0ABCBDB2" w:rsidR="00C97B25" w:rsidRDefault="00C97B25" w:rsidP="00C97B25">
            <w:r>
              <w:t>Company Information (Appendix D)</w:t>
            </w:r>
          </w:p>
        </w:tc>
        <w:tc>
          <w:tcPr>
            <w:tcW w:w="1606" w:type="dxa"/>
            <w:tcBorders>
              <w:top w:val="single" w:sz="4" w:space="0" w:color="auto"/>
              <w:left w:val="single" w:sz="4" w:space="0" w:color="auto"/>
              <w:bottom w:val="single" w:sz="4" w:space="0" w:color="auto"/>
              <w:right w:val="single" w:sz="4" w:space="0" w:color="auto"/>
            </w:tcBorders>
          </w:tcPr>
          <w:p w14:paraId="2A48A2EA" w14:textId="77777777" w:rsidR="00C97B25" w:rsidRDefault="00C97B25" w:rsidP="00C97B25">
            <w:pPr>
              <w:jc w:val="center"/>
            </w:pPr>
          </w:p>
        </w:tc>
      </w:tr>
      <w:tr w:rsidR="00C97B25" w14:paraId="2FF4AA04" w14:textId="77777777" w:rsidTr="00C97B25">
        <w:tc>
          <w:tcPr>
            <w:tcW w:w="1175" w:type="dxa"/>
            <w:tcBorders>
              <w:top w:val="single" w:sz="4" w:space="0" w:color="auto"/>
              <w:left w:val="single" w:sz="4" w:space="0" w:color="auto"/>
              <w:bottom w:val="single" w:sz="4" w:space="0" w:color="auto"/>
              <w:right w:val="single" w:sz="4" w:space="0" w:color="auto"/>
            </w:tcBorders>
          </w:tcPr>
          <w:p w14:paraId="1E11D7F0" w14:textId="06EEFA00" w:rsidR="00C97B25" w:rsidRDefault="00C97B25" w:rsidP="00C97B25">
            <w:pPr>
              <w:jc w:val="center"/>
            </w:pPr>
            <w:r>
              <w:t>2</w:t>
            </w:r>
          </w:p>
        </w:tc>
        <w:tc>
          <w:tcPr>
            <w:tcW w:w="5034" w:type="dxa"/>
            <w:tcBorders>
              <w:top w:val="single" w:sz="4" w:space="0" w:color="auto"/>
              <w:left w:val="single" w:sz="4" w:space="0" w:color="auto"/>
              <w:bottom w:val="single" w:sz="4" w:space="0" w:color="auto"/>
              <w:right w:val="single" w:sz="4" w:space="0" w:color="auto"/>
            </w:tcBorders>
            <w:hideMark/>
          </w:tcPr>
          <w:p w14:paraId="2D95D866" w14:textId="6ABD3A17" w:rsidR="00C97B25" w:rsidRDefault="00C97B25" w:rsidP="00C97B25">
            <w:r>
              <w:t>Confirmed acceptance of the Form of Tender (Tender Submission Declaration) Annex 1</w:t>
            </w:r>
          </w:p>
        </w:tc>
        <w:tc>
          <w:tcPr>
            <w:tcW w:w="1606" w:type="dxa"/>
            <w:tcBorders>
              <w:top w:val="single" w:sz="4" w:space="0" w:color="auto"/>
              <w:left w:val="single" w:sz="4" w:space="0" w:color="auto"/>
              <w:bottom w:val="single" w:sz="4" w:space="0" w:color="auto"/>
              <w:right w:val="single" w:sz="4" w:space="0" w:color="auto"/>
            </w:tcBorders>
          </w:tcPr>
          <w:p w14:paraId="689B7C19" w14:textId="533DA903" w:rsidR="00C97B25" w:rsidRDefault="00C97B25" w:rsidP="00C97B25"/>
        </w:tc>
      </w:tr>
      <w:tr w:rsidR="00C97B25" w14:paraId="2BA31C77" w14:textId="77777777" w:rsidTr="00C97B25">
        <w:trPr>
          <w:trHeight w:val="46"/>
        </w:trPr>
        <w:tc>
          <w:tcPr>
            <w:tcW w:w="1175" w:type="dxa"/>
            <w:tcBorders>
              <w:top w:val="single" w:sz="4" w:space="0" w:color="auto"/>
              <w:left w:val="single" w:sz="4" w:space="0" w:color="auto"/>
              <w:bottom w:val="single" w:sz="4" w:space="0" w:color="auto"/>
              <w:right w:val="single" w:sz="4" w:space="0" w:color="auto"/>
            </w:tcBorders>
          </w:tcPr>
          <w:p w14:paraId="582B3A9C" w14:textId="18F97DB0" w:rsidR="00C97B25" w:rsidRDefault="00C97B25" w:rsidP="00C97B25">
            <w:pPr>
              <w:jc w:val="center"/>
            </w:pPr>
            <w:r>
              <w:t>3</w:t>
            </w:r>
          </w:p>
        </w:tc>
        <w:tc>
          <w:tcPr>
            <w:tcW w:w="5034" w:type="dxa"/>
            <w:tcBorders>
              <w:top w:val="single" w:sz="4" w:space="0" w:color="auto"/>
              <w:left w:val="single" w:sz="4" w:space="0" w:color="auto"/>
              <w:bottom w:val="single" w:sz="4" w:space="0" w:color="auto"/>
              <w:right w:val="single" w:sz="4" w:space="0" w:color="auto"/>
            </w:tcBorders>
            <w:hideMark/>
          </w:tcPr>
          <w:p w14:paraId="0D7466BD" w14:textId="6A66A99D" w:rsidR="00C97B25" w:rsidRDefault="00C97B25" w:rsidP="00C97B25">
            <w:r>
              <w:t>Confirmed acceptance of Confidentiality Undertaking Annex 2</w:t>
            </w:r>
          </w:p>
        </w:tc>
        <w:tc>
          <w:tcPr>
            <w:tcW w:w="1606" w:type="dxa"/>
            <w:tcBorders>
              <w:top w:val="single" w:sz="4" w:space="0" w:color="auto"/>
              <w:left w:val="single" w:sz="4" w:space="0" w:color="auto"/>
              <w:bottom w:val="single" w:sz="4" w:space="0" w:color="auto"/>
              <w:right w:val="single" w:sz="4" w:space="0" w:color="auto"/>
            </w:tcBorders>
          </w:tcPr>
          <w:p w14:paraId="459621FF" w14:textId="7F89B54A" w:rsidR="00C97B25" w:rsidRDefault="00C97B25" w:rsidP="00C97B25"/>
        </w:tc>
      </w:tr>
      <w:tr w:rsidR="00C97B25" w14:paraId="64C6A719" w14:textId="77777777" w:rsidTr="00C97B25">
        <w:tc>
          <w:tcPr>
            <w:tcW w:w="1175" w:type="dxa"/>
            <w:tcBorders>
              <w:top w:val="single" w:sz="4" w:space="0" w:color="auto"/>
              <w:left w:val="single" w:sz="4" w:space="0" w:color="auto"/>
              <w:bottom w:val="single" w:sz="4" w:space="0" w:color="auto"/>
              <w:right w:val="single" w:sz="4" w:space="0" w:color="auto"/>
            </w:tcBorders>
          </w:tcPr>
          <w:p w14:paraId="2B87B921" w14:textId="36577871" w:rsidR="00C97B25" w:rsidRDefault="00C97B25" w:rsidP="00C97B25">
            <w:pPr>
              <w:jc w:val="center"/>
            </w:pPr>
            <w:r>
              <w:t>4</w:t>
            </w:r>
          </w:p>
        </w:tc>
        <w:tc>
          <w:tcPr>
            <w:tcW w:w="5034" w:type="dxa"/>
            <w:tcBorders>
              <w:top w:val="single" w:sz="4" w:space="0" w:color="auto"/>
              <w:left w:val="single" w:sz="4" w:space="0" w:color="auto"/>
              <w:bottom w:val="single" w:sz="4" w:space="0" w:color="auto"/>
              <w:right w:val="single" w:sz="4" w:space="0" w:color="auto"/>
            </w:tcBorders>
            <w:hideMark/>
          </w:tcPr>
          <w:p w14:paraId="10D5EDCC" w14:textId="57E101BD" w:rsidR="00C97B25" w:rsidRDefault="00C97B25" w:rsidP="00C97B25">
            <w:r>
              <w:t>Confirmed acceptance of Non- Collusion Certificate Annex 3</w:t>
            </w:r>
          </w:p>
        </w:tc>
        <w:tc>
          <w:tcPr>
            <w:tcW w:w="1606" w:type="dxa"/>
            <w:tcBorders>
              <w:top w:val="single" w:sz="4" w:space="0" w:color="auto"/>
              <w:left w:val="single" w:sz="4" w:space="0" w:color="auto"/>
              <w:bottom w:val="single" w:sz="4" w:space="0" w:color="auto"/>
              <w:right w:val="single" w:sz="4" w:space="0" w:color="auto"/>
            </w:tcBorders>
          </w:tcPr>
          <w:p w14:paraId="7A107788" w14:textId="60FCC74D" w:rsidR="00C97B25" w:rsidRDefault="00C97B25" w:rsidP="00C97B25"/>
        </w:tc>
      </w:tr>
      <w:tr w:rsidR="00C97B25" w14:paraId="743F05EB" w14:textId="77777777" w:rsidTr="00C97B25">
        <w:tc>
          <w:tcPr>
            <w:tcW w:w="1175" w:type="dxa"/>
            <w:tcBorders>
              <w:top w:val="single" w:sz="4" w:space="0" w:color="auto"/>
              <w:left w:val="single" w:sz="4" w:space="0" w:color="auto"/>
              <w:bottom w:val="single" w:sz="4" w:space="0" w:color="auto"/>
              <w:right w:val="single" w:sz="4" w:space="0" w:color="auto"/>
            </w:tcBorders>
          </w:tcPr>
          <w:p w14:paraId="34054C50" w14:textId="54B46708" w:rsidR="00C97B25" w:rsidRDefault="00C97B25" w:rsidP="00C97B25">
            <w:pPr>
              <w:jc w:val="center"/>
            </w:pPr>
            <w:r w:rsidRPr="00792B72">
              <w:t>5</w:t>
            </w:r>
          </w:p>
        </w:tc>
        <w:tc>
          <w:tcPr>
            <w:tcW w:w="5034" w:type="dxa"/>
            <w:tcBorders>
              <w:top w:val="single" w:sz="4" w:space="0" w:color="auto"/>
              <w:left w:val="single" w:sz="4" w:space="0" w:color="auto"/>
              <w:bottom w:val="single" w:sz="4" w:space="0" w:color="auto"/>
              <w:right w:val="single" w:sz="4" w:space="0" w:color="auto"/>
            </w:tcBorders>
            <w:hideMark/>
          </w:tcPr>
          <w:p w14:paraId="4A4D77EC" w14:textId="7328929A" w:rsidR="00C97B25" w:rsidRDefault="00C97B25" w:rsidP="00C97B25">
            <w:r>
              <w:t>Completed &amp; signed Schedule of Confidential Information Annex 4</w:t>
            </w:r>
          </w:p>
        </w:tc>
        <w:tc>
          <w:tcPr>
            <w:tcW w:w="1606" w:type="dxa"/>
            <w:tcBorders>
              <w:top w:val="single" w:sz="4" w:space="0" w:color="auto"/>
              <w:left w:val="single" w:sz="4" w:space="0" w:color="auto"/>
              <w:bottom w:val="single" w:sz="4" w:space="0" w:color="auto"/>
              <w:right w:val="single" w:sz="4" w:space="0" w:color="auto"/>
            </w:tcBorders>
          </w:tcPr>
          <w:p w14:paraId="18FE70ED" w14:textId="5C76B2B5" w:rsidR="00C97B25" w:rsidRDefault="00C97B25" w:rsidP="00C97B25"/>
        </w:tc>
      </w:tr>
      <w:tr w:rsidR="00C97B25" w14:paraId="447F5319" w14:textId="77777777" w:rsidTr="1945A5B7">
        <w:tc>
          <w:tcPr>
            <w:tcW w:w="1175" w:type="dxa"/>
            <w:tcBorders>
              <w:top w:val="single" w:sz="4" w:space="0" w:color="auto"/>
              <w:left w:val="single" w:sz="4" w:space="0" w:color="auto"/>
              <w:bottom w:val="single" w:sz="4" w:space="0" w:color="auto"/>
              <w:right w:val="single" w:sz="4" w:space="0" w:color="auto"/>
            </w:tcBorders>
          </w:tcPr>
          <w:p w14:paraId="75C228BC" w14:textId="27E191E6" w:rsidR="00C97B25" w:rsidRPr="00792B72" w:rsidRDefault="00C97B25" w:rsidP="00C97B25">
            <w:pPr>
              <w:jc w:val="center"/>
            </w:pPr>
            <w:r w:rsidRPr="00792B72">
              <w:t>6</w:t>
            </w:r>
          </w:p>
        </w:tc>
        <w:tc>
          <w:tcPr>
            <w:tcW w:w="5034" w:type="dxa"/>
            <w:tcBorders>
              <w:top w:val="single" w:sz="4" w:space="0" w:color="auto"/>
              <w:left w:val="single" w:sz="4" w:space="0" w:color="auto"/>
              <w:bottom w:val="single" w:sz="4" w:space="0" w:color="auto"/>
              <w:right w:val="single" w:sz="4" w:space="0" w:color="auto"/>
            </w:tcBorders>
          </w:tcPr>
          <w:p w14:paraId="34A1AF08" w14:textId="096658C5" w:rsidR="00C97B25" w:rsidRPr="00792B72" w:rsidRDefault="00C97B25" w:rsidP="00C97B25">
            <w:pPr>
              <w:rPr>
                <w:highlight w:val="yellow"/>
              </w:rPr>
            </w:pPr>
            <w:r w:rsidRPr="00C97B25">
              <w:t xml:space="preserve">Completed </w:t>
            </w:r>
            <w:r w:rsidR="00675F5F">
              <w:t>Selection</w:t>
            </w:r>
            <w:r w:rsidRPr="00C97B25">
              <w:t xml:space="preserve"> Questionnaire completed on the Tender Portal Link included in the ITT</w:t>
            </w:r>
          </w:p>
        </w:tc>
        <w:tc>
          <w:tcPr>
            <w:tcW w:w="1606" w:type="dxa"/>
            <w:tcBorders>
              <w:top w:val="single" w:sz="4" w:space="0" w:color="auto"/>
              <w:left w:val="single" w:sz="4" w:space="0" w:color="auto"/>
              <w:bottom w:val="single" w:sz="4" w:space="0" w:color="auto"/>
              <w:right w:val="single" w:sz="4" w:space="0" w:color="auto"/>
            </w:tcBorders>
          </w:tcPr>
          <w:p w14:paraId="39C48DC3" w14:textId="77777777" w:rsidR="00C97B25" w:rsidRPr="00471608" w:rsidRDefault="00C97B25" w:rsidP="00C97B25">
            <w:pPr>
              <w:rPr>
                <w:highlight w:val="yellow"/>
              </w:rPr>
            </w:pPr>
          </w:p>
        </w:tc>
      </w:tr>
      <w:tr w:rsidR="00C97B25" w14:paraId="4576A50B" w14:textId="77777777" w:rsidTr="00C97B25">
        <w:tc>
          <w:tcPr>
            <w:tcW w:w="1175" w:type="dxa"/>
            <w:tcBorders>
              <w:top w:val="single" w:sz="4" w:space="0" w:color="auto"/>
              <w:left w:val="single" w:sz="4" w:space="0" w:color="auto"/>
              <w:bottom w:val="single" w:sz="4" w:space="0" w:color="auto"/>
              <w:right w:val="single" w:sz="4" w:space="0" w:color="auto"/>
            </w:tcBorders>
          </w:tcPr>
          <w:p w14:paraId="30D2EFB3" w14:textId="13A6DEED" w:rsidR="00C97B25" w:rsidRPr="00792B72" w:rsidRDefault="00C97B25" w:rsidP="00C97B25">
            <w:pPr>
              <w:jc w:val="center"/>
            </w:pPr>
            <w:r w:rsidRPr="00792B72">
              <w:t>7</w:t>
            </w:r>
          </w:p>
        </w:tc>
        <w:tc>
          <w:tcPr>
            <w:tcW w:w="5034" w:type="dxa"/>
            <w:tcBorders>
              <w:top w:val="single" w:sz="4" w:space="0" w:color="auto"/>
              <w:left w:val="single" w:sz="4" w:space="0" w:color="auto"/>
              <w:bottom w:val="single" w:sz="4" w:space="0" w:color="auto"/>
              <w:right w:val="single" w:sz="4" w:space="0" w:color="auto"/>
            </w:tcBorders>
            <w:hideMark/>
          </w:tcPr>
          <w:p w14:paraId="27426C16" w14:textId="474F4186" w:rsidR="00C97B25" w:rsidRPr="00792B72" w:rsidRDefault="00C97B25" w:rsidP="00C97B25">
            <w:r w:rsidRPr="00792B72">
              <w:t>Quality Evaluation – including the subsections completed on the Tender Portal</w:t>
            </w:r>
          </w:p>
        </w:tc>
        <w:tc>
          <w:tcPr>
            <w:tcW w:w="1606" w:type="dxa"/>
            <w:tcBorders>
              <w:top w:val="single" w:sz="4" w:space="0" w:color="auto"/>
              <w:left w:val="single" w:sz="4" w:space="0" w:color="auto"/>
              <w:bottom w:val="single" w:sz="4" w:space="0" w:color="auto"/>
              <w:right w:val="single" w:sz="4" w:space="0" w:color="auto"/>
            </w:tcBorders>
          </w:tcPr>
          <w:p w14:paraId="3A395B77" w14:textId="77777777" w:rsidR="00C97B25" w:rsidRDefault="00C97B25" w:rsidP="00C97B25"/>
        </w:tc>
      </w:tr>
      <w:tr w:rsidR="00C97B25" w14:paraId="2E54F879" w14:textId="77777777" w:rsidTr="1945A5B7">
        <w:tc>
          <w:tcPr>
            <w:tcW w:w="1175" w:type="dxa"/>
            <w:tcBorders>
              <w:top w:val="single" w:sz="4" w:space="0" w:color="auto"/>
              <w:left w:val="single" w:sz="4" w:space="0" w:color="auto"/>
              <w:bottom w:val="single" w:sz="4" w:space="0" w:color="auto"/>
              <w:right w:val="single" w:sz="4" w:space="0" w:color="auto"/>
            </w:tcBorders>
          </w:tcPr>
          <w:p w14:paraId="6201CFB9" w14:textId="03C2F0AF" w:rsidR="00C97B25" w:rsidRPr="00792B72" w:rsidRDefault="00C97B25" w:rsidP="00C97B25">
            <w:pPr>
              <w:jc w:val="center"/>
            </w:pPr>
            <w:r w:rsidRPr="00792B72">
              <w:t>8</w:t>
            </w:r>
          </w:p>
        </w:tc>
        <w:tc>
          <w:tcPr>
            <w:tcW w:w="5034" w:type="dxa"/>
            <w:tcBorders>
              <w:top w:val="single" w:sz="4" w:space="0" w:color="auto"/>
              <w:left w:val="single" w:sz="4" w:space="0" w:color="auto"/>
              <w:bottom w:val="single" w:sz="4" w:space="0" w:color="auto"/>
              <w:right w:val="single" w:sz="4" w:space="0" w:color="auto"/>
            </w:tcBorders>
          </w:tcPr>
          <w:p w14:paraId="7A8AE98F" w14:textId="2B7EB18E" w:rsidR="00C97B25" w:rsidRPr="00792B72" w:rsidRDefault="00C97B25" w:rsidP="00C97B25">
            <w:r w:rsidRPr="00792B72">
              <w:t>Commercial Evaluation – including the subsections completed on the Tender Portal</w:t>
            </w:r>
          </w:p>
        </w:tc>
        <w:tc>
          <w:tcPr>
            <w:tcW w:w="1606" w:type="dxa"/>
            <w:tcBorders>
              <w:top w:val="single" w:sz="4" w:space="0" w:color="auto"/>
              <w:left w:val="single" w:sz="4" w:space="0" w:color="auto"/>
              <w:bottom w:val="single" w:sz="4" w:space="0" w:color="auto"/>
              <w:right w:val="single" w:sz="4" w:space="0" w:color="auto"/>
            </w:tcBorders>
          </w:tcPr>
          <w:p w14:paraId="3E2F0EBB" w14:textId="77777777" w:rsidR="00C97B25" w:rsidRDefault="00C97B25" w:rsidP="00C97B25"/>
        </w:tc>
      </w:tr>
      <w:tr w:rsidR="00C97B25" w14:paraId="72289C04" w14:textId="77777777" w:rsidTr="00C97B25">
        <w:tc>
          <w:tcPr>
            <w:tcW w:w="1175" w:type="dxa"/>
            <w:tcBorders>
              <w:top w:val="single" w:sz="4" w:space="0" w:color="auto"/>
              <w:left w:val="single" w:sz="4" w:space="0" w:color="auto"/>
              <w:bottom w:val="single" w:sz="4" w:space="0" w:color="auto"/>
              <w:right w:val="single" w:sz="4" w:space="0" w:color="auto"/>
            </w:tcBorders>
          </w:tcPr>
          <w:p w14:paraId="73A67567" w14:textId="68982118" w:rsidR="00C97B25" w:rsidRPr="00792B72" w:rsidRDefault="00C97B25" w:rsidP="00C97B25">
            <w:pPr>
              <w:jc w:val="center"/>
            </w:pPr>
            <w:r w:rsidRPr="00792B72">
              <w:t>9</w:t>
            </w:r>
          </w:p>
        </w:tc>
        <w:tc>
          <w:tcPr>
            <w:tcW w:w="5034" w:type="dxa"/>
            <w:tcBorders>
              <w:top w:val="single" w:sz="4" w:space="0" w:color="auto"/>
              <w:left w:val="single" w:sz="4" w:space="0" w:color="auto"/>
              <w:bottom w:val="single" w:sz="4" w:space="0" w:color="auto"/>
              <w:right w:val="single" w:sz="4" w:space="0" w:color="auto"/>
            </w:tcBorders>
            <w:hideMark/>
          </w:tcPr>
          <w:p w14:paraId="53F2EB86" w14:textId="026976E8" w:rsidR="00C97B25" w:rsidRPr="00792B72" w:rsidRDefault="00C97B25" w:rsidP="00C97B25">
            <w:r>
              <w:t>Supplier Charter Evaluation – including the subsections completed on the Tender Portal</w:t>
            </w:r>
          </w:p>
        </w:tc>
        <w:tc>
          <w:tcPr>
            <w:tcW w:w="1606" w:type="dxa"/>
            <w:tcBorders>
              <w:top w:val="single" w:sz="4" w:space="0" w:color="auto"/>
              <w:left w:val="single" w:sz="4" w:space="0" w:color="auto"/>
              <w:bottom w:val="single" w:sz="4" w:space="0" w:color="auto"/>
              <w:right w:val="single" w:sz="4" w:space="0" w:color="auto"/>
            </w:tcBorders>
          </w:tcPr>
          <w:p w14:paraId="29425E4E" w14:textId="77777777" w:rsidR="00C97B25" w:rsidRDefault="00C97B25" w:rsidP="00C97B25"/>
        </w:tc>
      </w:tr>
      <w:tr w:rsidR="00C97B25" w14:paraId="7DD25A10" w14:textId="77777777" w:rsidTr="00C97B25">
        <w:tc>
          <w:tcPr>
            <w:tcW w:w="1175" w:type="dxa"/>
            <w:tcBorders>
              <w:top w:val="single" w:sz="4" w:space="0" w:color="auto"/>
              <w:left w:val="single" w:sz="4" w:space="0" w:color="auto"/>
              <w:bottom w:val="single" w:sz="4" w:space="0" w:color="auto"/>
              <w:right w:val="single" w:sz="4" w:space="0" w:color="auto"/>
            </w:tcBorders>
          </w:tcPr>
          <w:p w14:paraId="1AF642D0" w14:textId="7E41AF62" w:rsidR="00C97B25" w:rsidRPr="00792B72" w:rsidRDefault="00C97B25" w:rsidP="00C97B25">
            <w:pPr>
              <w:jc w:val="center"/>
            </w:pPr>
            <w:r>
              <w:t>10</w:t>
            </w:r>
          </w:p>
        </w:tc>
        <w:tc>
          <w:tcPr>
            <w:tcW w:w="5034" w:type="dxa"/>
            <w:tcBorders>
              <w:top w:val="single" w:sz="4" w:space="0" w:color="auto"/>
              <w:left w:val="single" w:sz="4" w:space="0" w:color="auto"/>
              <w:bottom w:val="single" w:sz="4" w:space="0" w:color="auto"/>
              <w:right w:val="single" w:sz="4" w:space="0" w:color="auto"/>
            </w:tcBorders>
            <w:hideMark/>
          </w:tcPr>
          <w:p w14:paraId="746DD4B1" w14:textId="096ED2CC" w:rsidR="00C97B25" w:rsidRPr="00792B72" w:rsidRDefault="00C97B25" w:rsidP="00C97B25">
            <w:r w:rsidRPr="00792B72">
              <w:t>Social Value Evaluation – including the subsections completed on the Tender Portal</w:t>
            </w:r>
          </w:p>
        </w:tc>
        <w:tc>
          <w:tcPr>
            <w:tcW w:w="1606" w:type="dxa"/>
            <w:tcBorders>
              <w:top w:val="single" w:sz="4" w:space="0" w:color="auto"/>
              <w:left w:val="single" w:sz="4" w:space="0" w:color="auto"/>
              <w:bottom w:val="single" w:sz="4" w:space="0" w:color="auto"/>
              <w:right w:val="single" w:sz="4" w:space="0" w:color="auto"/>
            </w:tcBorders>
          </w:tcPr>
          <w:p w14:paraId="34856DCE" w14:textId="77777777" w:rsidR="00C97B25" w:rsidRDefault="00C97B25" w:rsidP="00C97B25"/>
        </w:tc>
      </w:tr>
    </w:tbl>
    <w:p w14:paraId="7C30DA33" w14:textId="77777777" w:rsidR="00F15A6B" w:rsidRDefault="00F15A6B"/>
    <w:p w14:paraId="67BC0C93" w14:textId="77777777" w:rsidR="00F1565C" w:rsidRPr="00F1565C" w:rsidRDefault="00F1565C" w:rsidP="00F1565C"/>
    <w:p w14:paraId="621EC8DF" w14:textId="77777777" w:rsidR="00F1565C" w:rsidRPr="00F1565C" w:rsidRDefault="00F1565C" w:rsidP="00F1565C"/>
    <w:p w14:paraId="57907A37" w14:textId="77777777" w:rsidR="00F1565C" w:rsidRPr="00F1565C" w:rsidRDefault="00F1565C" w:rsidP="00F1565C"/>
    <w:p w14:paraId="06CC6BEB" w14:textId="77777777" w:rsidR="00F1565C" w:rsidRPr="00F1565C" w:rsidRDefault="00F1565C" w:rsidP="00F1565C"/>
    <w:p w14:paraId="2E1B43A7" w14:textId="77777777" w:rsidR="00F1565C" w:rsidRPr="00F1565C" w:rsidRDefault="00F1565C" w:rsidP="00F1565C"/>
    <w:p w14:paraId="669CD7EF" w14:textId="77777777" w:rsidR="00F1565C" w:rsidRPr="00F1565C" w:rsidRDefault="00F1565C" w:rsidP="00F1565C"/>
    <w:p w14:paraId="7BB607FE" w14:textId="77777777" w:rsidR="00F1565C" w:rsidRPr="00F1565C" w:rsidRDefault="00F1565C" w:rsidP="00F1565C"/>
    <w:p w14:paraId="4F396808" w14:textId="77777777" w:rsidR="00F1565C" w:rsidRPr="00F1565C" w:rsidRDefault="00F1565C" w:rsidP="00F1565C"/>
    <w:p w14:paraId="34AF807F" w14:textId="77777777" w:rsidR="00F1565C" w:rsidRPr="00F1565C" w:rsidRDefault="00F1565C" w:rsidP="00F1565C"/>
    <w:p w14:paraId="1FF16B93" w14:textId="77777777" w:rsidR="00F1565C" w:rsidRPr="00F1565C" w:rsidRDefault="00F1565C" w:rsidP="00F1565C"/>
    <w:p w14:paraId="442ABBF4" w14:textId="77777777" w:rsidR="00F1565C" w:rsidRPr="00F1565C" w:rsidRDefault="00F1565C" w:rsidP="00F1565C"/>
    <w:p w14:paraId="681CF8D8" w14:textId="77777777" w:rsidR="00F1565C" w:rsidRPr="00F1565C" w:rsidRDefault="00F1565C" w:rsidP="00F1565C"/>
    <w:p w14:paraId="5FC89D87" w14:textId="77777777" w:rsidR="00F1565C" w:rsidRPr="00F1565C" w:rsidRDefault="00F1565C" w:rsidP="00F1565C"/>
    <w:p w14:paraId="533B1167" w14:textId="77777777" w:rsidR="00F1565C" w:rsidRPr="00F1565C" w:rsidRDefault="00F1565C" w:rsidP="00F1565C"/>
    <w:p w14:paraId="4A5A3C92" w14:textId="77777777" w:rsidR="00F1565C" w:rsidRPr="00F1565C" w:rsidRDefault="00F1565C" w:rsidP="00F1565C"/>
    <w:p w14:paraId="63DA7CE5" w14:textId="77777777" w:rsidR="00F1565C" w:rsidRPr="00F1565C" w:rsidRDefault="00F1565C" w:rsidP="00F1565C"/>
    <w:p w14:paraId="3938F691" w14:textId="77777777" w:rsidR="00F1565C" w:rsidRPr="00F1565C" w:rsidRDefault="00F1565C" w:rsidP="00F1565C"/>
    <w:p w14:paraId="1B929F90" w14:textId="77777777" w:rsidR="00F1565C" w:rsidRPr="00F1565C" w:rsidRDefault="00F1565C" w:rsidP="00F1565C"/>
    <w:p w14:paraId="14C46C62" w14:textId="77777777" w:rsidR="00F1565C" w:rsidRPr="00F1565C" w:rsidRDefault="00F1565C" w:rsidP="00F1565C"/>
    <w:p w14:paraId="6D4FF56A" w14:textId="77777777" w:rsidR="00F1565C" w:rsidRPr="00F1565C" w:rsidRDefault="00F1565C" w:rsidP="00F1565C"/>
    <w:p w14:paraId="62C3E6EB" w14:textId="77777777" w:rsidR="00F1565C" w:rsidRPr="00F1565C" w:rsidRDefault="00F1565C" w:rsidP="00F1565C"/>
    <w:p w14:paraId="658C0254" w14:textId="77777777" w:rsidR="00F1565C" w:rsidRPr="00F1565C" w:rsidRDefault="00F1565C" w:rsidP="00F1565C"/>
    <w:p w14:paraId="547EA744" w14:textId="77777777" w:rsidR="00F1565C" w:rsidRDefault="00F1565C" w:rsidP="00F1565C"/>
    <w:p w14:paraId="52F721CB" w14:textId="77777777" w:rsidR="00F1565C" w:rsidRDefault="00F1565C" w:rsidP="00F1565C"/>
    <w:p w14:paraId="0CB4BACD" w14:textId="77777777" w:rsidR="00792B72" w:rsidRDefault="0087730B" w:rsidP="00F1565C">
      <w:pPr>
        <w:pBdr>
          <w:top w:val="nil"/>
          <w:left w:val="nil"/>
          <w:bottom w:val="nil"/>
          <w:right w:val="nil"/>
          <w:between w:val="nil"/>
        </w:pBdr>
        <w:tabs>
          <w:tab w:val="left" w:pos="992"/>
        </w:tabs>
        <w:adjustRightInd/>
        <w:spacing w:after="240" w:line="240" w:lineRule="auto"/>
        <w:jc w:val="both"/>
        <w:rPr>
          <w:color w:val="000000"/>
        </w:rPr>
      </w:pPr>
      <w:r>
        <w:rPr>
          <w:color w:val="000000"/>
        </w:rPr>
        <w:t xml:space="preserve">Signed for and on behalf of: </w:t>
      </w:r>
    </w:p>
    <w:p w14:paraId="194DBBFC" w14:textId="1EBB4733" w:rsidR="00F1565C" w:rsidRDefault="0087730B" w:rsidP="0EF554C5">
      <w:pPr>
        <w:pBdr>
          <w:top w:val="nil"/>
          <w:left w:val="nil"/>
          <w:bottom w:val="nil"/>
          <w:right w:val="nil"/>
          <w:between w:val="nil"/>
        </w:pBdr>
        <w:tabs>
          <w:tab w:val="left" w:pos="992"/>
        </w:tabs>
        <w:adjustRightInd/>
        <w:spacing w:after="240" w:line="240" w:lineRule="auto"/>
        <w:jc w:val="both"/>
        <w:rPr>
          <w:color w:val="000000"/>
        </w:rPr>
      </w:pPr>
      <w:r w:rsidRPr="0EF554C5">
        <w:rPr>
          <w:color w:val="000000" w:themeColor="text1"/>
        </w:rPr>
        <w:t>Tenderer Name</w:t>
      </w:r>
      <w:r w:rsidR="552BCC23" w:rsidRPr="0EF554C5">
        <w:rPr>
          <w:color w:val="000000" w:themeColor="text1"/>
        </w:rPr>
        <w:t xml:space="preserve"> ..........................</w:t>
      </w:r>
    </w:p>
    <w:p w14:paraId="56316306" w14:textId="68B18EEA" w:rsidR="00F1565C" w:rsidRDefault="552BCC23" w:rsidP="0EF554C5">
      <w:pPr>
        <w:pBdr>
          <w:top w:val="nil"/>
          <w:left w:val="nil"/>
          <w:bottom w:val="nil"/>
          <w:right w:val="nil"/>
          <w:between w:val="nil"/>
        </w:pBdr>
        <w:tabs>
          <w:tab w:val="left" w:pos="992"/>
        </w:tabs>
        <w:adjustRightInd/>
        <w:spacing w:after="240" w:line="240" w:lineRule="auto"/>
        <w:jc w:val="both"/>
        <w:rPr>
          <w:color w:val="000000"/>
        </w:rPr>
      </w:pPr>
      <w:r w:rsidRPr="0EF554C5">
        <w:rPr>
          <w:color w:val="000000" w:themeColor="text1"/>
        </w:rPr>
        <w:t>Name…</w:t>
      </w:r>
      <w:r w:rsidR="0087730B" w:rsidRPr="0EF554C5">
        <w:rPr>
          <w:color w:val="000000" w:themeColor="text1"/>
        </w:rPr>
        <w:t>………………</w:t>
      </w:r>
    </w:p>
    <w:p w14:paraId="3FB0CB06" w14:textId="77777777" w:rsidR="00F1565C" w:rsidRPr="00BC330D" w:rsidRDefault="0087730B" w:rsidP="00F1565C">
      <w:pPr>
        <w:pBdr>
          <w:top w:val="nil"/>
          <w:left w:val="nil"/>
          <w:bottom w:val="nil"/>
          <w:right w:val="nil"/>
          <w:between w:val="nil"/>
        </w:pBdr>
        <w:tabs>
          <w:tab w:val="left" w:pos="992"/>
        </w:tabs>
        <w:adjustRightInd/>
        <w:spacing w:after="240" w:line="240" w:lineRule="auto"/>
        <w:jc w:val="both"/>
      </w:pPr>
      <w:r>
        <w:rPr>
          <w:color w:val="000000"/>
        </w:rPr>
        <w:t>Date………………………</w:t>
      </w:r>
    </w:p>
    <w:p w14:paraId="1C2BE9EB" w14:textId="77777777" w:rsidR="00F1565C" w:rsidRPr="00F1565C" w:rsidRDefault="00F1565C" w:rsidP="00F1565C">
      <w:pPr>
        <w:ind w:firstLine="720"/>
      </w:pPr>
    </w:p>
    <w:sectPr w:rsidR="00F1565C" w:rsidRPr="00F1565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C952" w14:textId="77777777" w:rsidR="00122599" w:rsidRDefault="00122599">
      <w:pPr>
        <w:spacing w:line="240" w:lineRule="auto"/>
      </w:pPr>
      <w:r>
        <w:separator/>
      </w:r>
    </w:p>
  </w:endnote>
  <w:endnote w:type="continuationSeparator" w:id="0">
    <w:p w14:paraId="3B3113B2" w14:textId="77777777" w:rsidR="00122599" w:rsidRDefault="00122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8A7B61DC409948AE92CFE65AD018354BDOCID_FOOTER"/>
      <w:id w:val="885378153"/>
      <w:placeholder>
        <w:docPart w:val="50442F0F5F3E4D0CA6DD144F2818E68A"/>
      </w:placeholder>
    </w:sdtPr>
    <w:sdtContent>
      <w:p w14:paraId="1A82C5CC" w14:textId="5A642FBA" w:rsidR="0073086E" w:rsidRDefault="0087730B" w:rsidP="0073086E">
        <w:pPr>
          <w:pStyle w:val="DocId"/>
        </w:pPr>
        <w:r>
          <w:t>WORK\51319599\v.2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66887" w14:textId="77777777" w:rsidR="00122599" w:rsidRDefault="00122599">
      <w:pPr>
        <w:spacing w:line="240" w:lineRule="auto"/>
      </w:pPr>
      <w:r>
        <w:separator/>
      </w:r>
    </w:p>
  </w:footnote>
  <w:footnote w:type="continuationSeparator" w:id="0">
    <w:p w14:paraId="0C2BFC1C" w14:textId="77777777" w:rsidR="00122599" w:rsidRDefault="001225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72"/>
    <w:rsid w:val="00043D86"/>
    <w:rsid w:val="000C7AE9"/>
    <w:rsid w:val="00122599"/>
    <w:rsid w:val="00122852"/>
    <w:rsid w:val="00195F25"/>
    <w:rsid w:val="0024549E"/>
    <w:rsid w:val="003268ED"/>
    <w:rsid w:val="004003CB"/>
    <w:rsid w:val="00441A63"/>
    <w:rsid w:val="00471608"/>
    <w:rsid w:val="004F2A06"/>
    <w:rsid w:val="0050530D"/>
    <w:rsid w:val="0052132C"/>
    <w:rsid w:val="00641871"/>
    <w:rsid w:val="00660CCD"/>
    <w:rsid w:val="00675F5F"/>
    <w:rsid w:val="006E049E"/>
    <w:rsid w:val="0073086E"/>
    <w:rsid w:val="00772D1A"/>
    <w:rsid w:val="00792B72"/>
    <w:rsid w:val="00821568"/>
    <w:rsid w:val="0087730B"/>
    <w:rsid w:val="00900321"/>
    <w:rsid w:val="009208BF"/>
    <w:rsid w:val="009934D4"/>
    <w:rsid w:val="00A269B4"/>
    <w:rsid w:val="00A51A4F"/>
    <w:rsid w:val="00B255F2"/>
    <w:rsid w:val="00B56D2D"/>
    <w:rsid w:val="00BC330D"/>
    <w:rsid w:val="00C03F93"/>
    <w:rsid w:val="00C41909"/>
    <w:rsid w:val="00C875AA"/>
    <w:rsid w:val="00C97B25"/>
    <w:rsid w:val="00D0279F"/>
    <w:rsid w:val="00DA4B55"/>
    <w:rsid w:val="00E22E72"/>
    <w:rsid w:val="00EB7850"/>
    <w:rsid w:val="00F1565C"/>
    <w:rsid w:val="00F15A6B"/>
    <w:rsid w:val="00F51185"/>
    <w:rsid w:val="00FF6AAF"/>
    <w:rsid w:val="0EF554C5"/>
    <w:rsid w:val="1945A5B7"/>
    <w:rsid w:val="25603B4F"/>
    <w:rsid w:val="280837D2"/>
    <w:rsid w:val="392118DD"/>
    <w:rsid w:val="4172DCE2"/>
    <w:rsid w:val="552BCC23"/>
    <w:rsid w:val="57071EA1"/>
    <w:rsid w:val="5FDFDA0C"/>
    <w:rsid w:val="61ADAC8D"/>
    <w:rsid w:val="73D3C640"/>
    <w:rsid w:val="7BC5AF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22BF"/>
  <w15:chartTrackingRefBased/>
  <w15:docId w15:val="{F17DC7AA-EE5F-43B1-9B8B-626F6DCC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E72"/>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link w:val="Body"/>
    <w:locked/>
    <w:rsid w:val="00E22E72"/>
    <w:rPr>
      <w:rFonts w:ascii="Arial" w:eastAsia="Arial" w:hAnsi="Arial" w:cs="Arial"/>
      <w:sz w:val="21"/>
      <w:szCs w:val="21"/>
    </w:rPr>
  </w:style>
  <w:style w:type="paragraph" w:customStyle="1" w:styleId="Body">
    <w:name w:val="Body"/>
    <w:basedOn w:val="Normal"/>
    <w:link w:val="BodyChar"/>
    <w:qFormat/>
    <w:rsid w:val="00E22E72"/>
    <w:pPr>
      <w:spacing w:after="240"/>
      <w:jc w:val="both"/>
    </w:pPr>
    <w:rPr>
      <w:kern w:val="2"/>
      <w:lang w:eastAsia="en-US"/>
      <w14:ligatures w14:val="standardContextual"/>
    </w:rPr>
  </w:style>
  <w:style w:type="character" w:customStyle="1" w:styleId="Body2Char">
    <w:name w:val="Body 2 Char"/>
    <w:link w:val="Body2"/>
    <w:locked/>
    <w:rsid w:val="00E22E72"/>
    <w:rPr>
      <w:rFonts w:ascii="Arial" w:eastAsia="Arial" w:hAnsi="Arial" w:cs="Arial"/>
      <w:sz w:val="21"/>
      <w:szCs w:val="21"/>
    </w:rPr>
  </w:style>
  <w:style w:type="paragraph" w:customStyle="1" w:styleId="Body2">
    <w:name w:val="Body 2"/>
    <w:basedOn w:val="Body"/>
    <w:link w:val="Body2Char"/>
    <w:qFormat/>
    <w:rsid w:val="00E22E72"/>
    <w:pPr>
      <w:tabs>
        <w:tab w:val="left" w:pos="1700"/>
      </w:tabs>
      <w:ind w:left="992"/>
    </w:pPr>
  </w:style>
  <w:style w:type="character" w:styleId="CommentReference">
    <w:name w:val="annotation reference"/>
    <w:basedOn w:val="DefaultParagraphFont"/>
    <w:uiPriority w:val="99"/>
    <w:semiHidden/>
    <w:unhideWhenUsed/>
    <w:rsid w:val="00E22E72"/>
    <w:rPr>
      <w:sz w:val="16"/>
      <w:szCs w:val="16"/>
    </w:rPr>
  </w:style>
  <w:style w:type="paragraph" w:styleId="CommentText">
    <w:name w:val="annotation text"/>
    <w:basedOn w:val="Normal"/>
    <w:link w:val="CommentTextChar"/>
    <w:uiPriority w:val="99"/>
    <w:unhideWhenUsed/>
    <w:rsid w:val="00E22E72"/>
    <w:pPr>
      <w:spacing w:line="240" w:lineRule="auto"/>
    </w:pPr>
    <w:rPr>
      <w:sz w:val="20"/>
      <w:szCs w:val="20"/>
    </w:rPr>
  </w:style>
  <w:style w:type="character" w:customStyle="1" w:styleId="CommentTextChar">
    <w:name w:val="Comment Text Char"/>
    <w:basedOn w:val="DefaultParagraphFont"/>
    <w:link w:val="CommentText"/>
    <w:uiPriority w:val="99"/>
    <w:rsid w:val="00E22E72"/>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22E72"/>
    <w:rPr>
      <w:b/>
      <w:bCs/>
    </w:rPr>
  </w:style>
  <w:style w:type="character" w:customStyle="1" w:styleId="CommentSubjectChar">
    <w:name w:val="Comment Subject Char"/>
    <w:basedOn w:val="CommentTextChar"/>
    <w:link w:val="CommentSubject"/>
    <w:uiPriority w:val="99"/>
    <w:semiHidden/>
    <w:rsid w:val="00E22E72"/>
    <w:rPr>
      <w:rFonts w:ascii="Arial" w:eastAsia="Arial" w:hAnsi="Arial" w:cs="Arial"/>
      <w:b/>
      <w:bCs/>
      <w:kern w:val="0"/>
      <w:sz w:val="20"/>
      <w:szCs w:val="20"/>
      <w:lang w:eastAsia="en-GB"/>
      <w14:ligatures w14:val="none"/>
    </w:rPr>
  </w:style>
  <w:style w:type="paragraph" w:styleId="Header">
    <w:name w:val="header"/>
    <w:basedOn w:val="Normal"/>
    <w:link w:val="HeaderChar"/>
    <w:uiPriority w:val="99"/>
    <w:unhideWhenUsed/>
    <w:rsid w:val="00FF6AAF"/>
    <w:pPr>
      <w:tabs>
        <w:tab w:val="center" w:pos="4513"/>
        <w:tab w:val="right" w:pos="9026"/>
      </w:tabs>
      <w:spacing w:line="240" w:lineRule="auto"/>
    </w:pPr>
  </w:style>
  <w:style w:type="character" w:customStyle="1" w:styleId="HeaderChar">
    <w:name w:val="Header Char"/>
    <w:basedOn w:val="DefaultParagraphFont"/>
    <w:link w:val="Header"/>
    <w:uiPriority w:val="99"/>
    <w:rsid w:val="00FF6AAF"/>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FF6AAF"/>
    <w:pPr>
      <w:tabs>
        <w:tab w:val="center" w:pos="4513"/>
        <w:tab w:val="right" w:pos="9026"/>
      </w:tabs>
      <w:spacing w:line="240" w:lineRule="auto"/>
    </w:pPr>
  </w:style>
  <w:style w:type="character" w:customStyle="1" w:styleId="FooterChar">
    <w:name w:val="Footer Char"/>
    <w:basedOn w:val="DefaultParagraphFont"/>
    <w:link w:val="Footer"/>
    <w:uiPriority w:val="99"/>
    <w:rsid w:val="00FF6AAF"/>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73086E"/>
    <w:rPr>
      <w:color w:val="666666"/>
    </w:rPr>
  </w:style>
  <w:style w:type="paragraph" w:customStyle="1" w:styleId="DocId">
    <w:name w:val="DocId"/>
    <w:basedOn w:val="Footer"/>
    <w:link w:val="DocIdChar"/>
    <w:rsid w:val="0073086E"/>
    <w:rPr>
      <w:sz w:val="16"/>
    </w:rPr>
  </w:style>
  <w:style w:type="character" w:customStyle="1" w:styleId="DocIdChar">
    <w:name w:val="DocId Char"/>
    <w:basedOn w:val="DefaultParagraphFont"/>
    <w:link w:val="DocId"/>
    <w:rsid w:val="0073086E"/>
    <w:rPr>
      <w:rFonts w:ascii="Arial" w:eastAsia="Arial" w:hAnsi="Arial" w:cs="Arial"/>
      <w:kern w:val="0"/>
      <w:sz w:val="16"/>
      <w:szCs w:val="21"/>
      <w:lang w:eastAsia="en-GB"/>
      <w14:ligatures w14:val="none"/>
    </w:rPr>
  </w:style>
  <w:style w:type="paragraph" w:styleId="Revision">
    <w:name w:val="Revision"/>
    <w:hidden/>
    <w:uiPriority w:val="99"/>
    <w:semiHidden/>
    <w:rsid w:val="00F1565C"/>
    <w:pPr>
      <w:spacing w:after="0" w:line="240" w:lineRule="auto"/>
    </w:pPr>
    <w:rPr>
      <w:rFonts w:ascii="Arial" w:eastAsia="Arial" w:hAnsi="Arial" w:cs="Arial"/>
      <w:kern w:val="0"/>
      <w:sz w:val="21"/>
      <w:szCs w:val="21"/>
      <w:lang w:eastAsia="en-GB"/>
      <w14:ligatures w14:val="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900762C-776C-428D-8482-F77F6D817011}">
    <t:Anchor>
      <t:Comment id="1983895640"/>
    </t:Anchor>
    <t:History>
      <t:Event id="{48C6A773-C1FD-4621-8060-027FD9B1B72C}" time="2024-02-09T09:32:40.792Z">
        <t:Attribution userId="S::helen.walker@thecrownestate.co.uk::49da7ffe-585a-49a9-989a-409bacbeea7e" userProvider="AD" userName="Helen Walker"/>
        <t:Anchor>
          <t:Comment id="956079132"/>
        </t:Anchor>
        <t:Create/>
      </t:Event>
      <t:Event id="{0836B6DA-C62F-4F82-93C9-F25260CA2C21}" time="2024-02-09T09:32:40.792Z">
        <t:Attribution userId="S::helen.walker@thecrownestate.co.uk::49da7ffe-585a-49a9-989a-409bacbeea7e" userProvider="AD" userName="Helen Walker"/>
        <t:Anchor>
          <t:Comment id="956079132"/>
        </t:Anchor>
        <t:Assign userId="S::Steve.Espley@thecrownestate.co.uk::e1753e67-7853-4e19-9633-609751a2d2e8" userProvider="AD" userName="Steve Espley"/>
      </t:Event>
      <t:Event id="{910FB466-81E0-4C73-B968-0359D5BC6BB7}" time="2024-02-09T09:32:40.792Z">
        <t:Attribution userId="S::helen.walker@thecrownestate.co.uk::49da7ffe-585a-49a9-989a-409bacbeea7e" userProvider="AD" userName="Helen Walker"/>
        <t:Anchor>
          <t:Comment id="956079132"/>
        </t:Anchor>
        <t:SetTitle title="@Steve Espley @Silvia Llamoca thanks both for the comments. The advice is that Supplier Charter and Social Value are noted individually as this is how we will evaluate them. The wording maybe we need to cross check is in Section 3 - 4 that Quality, SC,…"/>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442F0F5F3E4D0CA6DD144F2818E68A"/>
        <w:category>
          <w:name w:val="General"/>
          <w:gallery w:val="placeholder"/>
        </w:category>
        <w:types>
          <w:type w:val="bbPlcHdr"/>
        </w:types>
        <w:behaviors>
          <w:behavior w:val="content"/>
        </w:behaviors>
        <w:guid w:val="{882FBA7D-C698-4147-B9D9-9E6B2A89E9F0}"/>
      </w:docPartPr>
      <w:docPartBody>
        <w:p w:rsidR="00C875AA" w:rsidRDefault="00C875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B0"/>
    <w:rsid w:val="00391CB0"/>
    <w:rsid w:val="00BE0E9B"/>
    <w:rsid w:val="00C875AA"/>
    <w:rsid w:val="00DA2FC4"/>
    <w:rsid w:val="00EB2E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CB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b59ead-75f7-4346-9130-b661bbcb7ede">
      <Terms xmlns="http://schemas.microsoft.com/office/infopath/2007/PartnerControls"/>
    </lcf76f155ced4ddcb4097134ff3c332f>
    <TaxCatchAll xmlns="372eb862-7a7c-44da-a2a3-e6a33f8627d9" xsi:nil="true"/>
    <Status xmlns="44b59ead-75f7-4346-9130-b661bbcb7ede" xsi:nil="true"/>
    <Responsibleperson xmlns="44b59ead-75f7-4346-9130-b661bbcb7ede">
      <UserInfo>
        <DisplayName/>
        <AccountId xsi:nil="true"/>
        <AccountType/>
      </UserInfo>
    </Responsibleperson>
    <_Flow_SignoffStatus xmlns="44b59ead-75f7-4346-9130-b661bbcb7ede" xsi:nil="true"/>
  </documentManagement>
</p:properties>
</file>

<file path=customXml/item2.xml>��< ? x m l   v e r s i o n = " 1 . 0 "   e n c o d i n g = " u t f - 1 6 " ? > < t e m p l a t e   x m l n s : x s d = " h t t p : / / w w w . w 3 . o r g / 2 0 0 1 / X M L S c h e m a "   x m l n s : x s i = " h t t p : / / w w w . w 3 . o r g / 2 0 0 1 / X M L S c h e m a - i n s t a n c e "   i d = " d c 7 5 a 3 f 6 - e c e 4 - 4 2 e b - a f 9 d - 5 e c 2 3 4 e 6 7 d 2 2 "   d o c u m e n t I d = " e 9 6 d 3 a d 7 - 3 2 9 2 - 4 1 f b - a c c 9 - f f f d 8 8 3 f b c 1 1 " 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8 a 7 b 6 1 d c - 4 0 9 9 - 4 8 a e - 9 2 c f - e 6 5 a d 0 1 8 3 5 4 b "   n a m e = " D o c I d "   a s s e m b l y = " I p h e l i o n . O u t l i n e . W o r d . d l l "   t y p e = " I p h e l i o n . O u t l i n e . W o r d . R e n d e r e r s . T e x t R e n d e r e r "   o r d e r = " 3 "   a c t i v e = " t r u e "   e n t i t y I d = " f 9 0 8 4 a 5 b - b 7 e 7 - 4 5 a 9 - b 2 b e - 0 d f c 5 d 1 5 2 d c 2 " 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f 9 0 8 4 a 5 b - b 7 e 7 - 4 5 a 9 - b 2 b e - 0 d f c 5 d 1 5 2 d c 2 " 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f 9 0 8 4 a 5 b - b 7 e 7 - 4 5 a 9 - b 2 b e - 0 d f c 5 d 1 5 2 d c 2 " 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f 9 0 8 4 a 5 b - b 7 e 7 - 4 5 a 9 - b 2 b e - 0 d f c 5 d 1 5 2 d c 2 " 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f 9 0 8 4 a 5 b - b 7 e 7 - 4 5 a 9 - b 2 b e - 0 d f c 5 d 1 5 2 d c 2 " 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f 9 0 8 4 a 5 b - b 7 e 7 - 4 5 a 9 - b 2 b e - 0 d f c 5 d 1 5 2 d c 2 " 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f 9 0 8 4 a 5 b - b 7 e 7 - 4 5 a 9 - b 2 b e - 0 d f c 5 d 1 5 2 d c 2 "   l i n k e d E n t i t y I d = " 0 0 0 0 0 0 0 0 - 0 0 0 0 - 0 0 0 0 - 0 0 0 0 - 0 0 0 0 0 0 0 0 0 0 0 0 "   l i n k e d F i e l d I d = " 0 0 0 0 0 0 0 0 - 0 0 0 0 - 0 0 0 0 - 0 0 0 0 - 0 0 0 0 0 0 0 0 0 0 0 0 "   l i n k e d F i e l d I n d e x = " 0 "   i n d e x = " 0 "   f i e l d T y p e = " q u e s t i o n "   f o r m a t E v a l u a t o r T y p e = " f o r m a t S t r i n g "   h i d d e n = " f a l s e " > L T 0 9 < / f i e l d >  
         < f i e l d   i d = " 9 a 9 2 6 9 a e - 1 d 5 b - 4 3 6 5 - 9 d a 1 - 6 3 7 c 5 f 3 3 0 a 8 f "   n a m e = " A u t h o r "   t y p e = " "   o r d e r = " 9 9 9 "   e n t i t y I d = " f 9 0 8 4 a 5 b - b 7 e 7 - 4 5 a 9 - b 2 b e - 0 d f c 5 d 1 5 2 d c 2 "   l i n k e d E n t i t y I d = " 0 0 0 0 0 0 0 0 - 0 0 0 0 - 0 0 0 0 - 0 0 0 0 - 0 0 0 0 0 0 0 0 0 0 0 0 "   l i n k e d F i e l d I d = " 0 0 0 0 0 0 0 0 - 0 0 0 0 - 0 0 0 0 - 0 0 0 0 - 0 0 0 0 0 0 0 0 0 0 0 0 "   l i n k e d F i e l d I n d e x = " 0 "   i n d e x = " 0 "   f i e l d T y p e = " q u e s t i o n "   f o r m a t E v a l u a t o r T y p e = " f o r m a t S t r i n g "   h i d d e n = " f a l s e " > L T 0 9 < / f i e l d >  
         < f i e l d   i d = " a 0 0 2 e 7 8 a - 8 e 1 8 - 4 3 7 5 - b e f 7 - 9 f 6 8 7 e 9 3 1 f 6 5 "   n a m e = " T i t l e "   t y p e = " "   o r d e r = " 9 9 9 "   e n t i t y I d = " f 9 0 8 4 a 5 b - b 7 e 7 - 4 5 a 9 - b 2 b e - 0 d f c 5 d 1 5 2 d c 2 "   l i n k e d E n t i t y I d = " 0 0 0 0 0 0 0 0 - 0 0 0 0 - 0 0 0 0 - 0 0 0 0 - 0 0 0 0 0 0 0 0 0 0 0 0 "   l i n k e d F i e l d I d = " 0 0 0 0 0 0 0 0 - 0 0 0 0 - 0 0 0 0 - 0 0 0 0 - 0 0 0 0 0 0 0 0 0 0 0 0 "   l i n k e d F i e l d I n d e x = " 0 "   i n d e x = " 0 "   f i e l d T y p e = " q u e s t i o n "   f o r m a t E v a l u a t o r T y p e = " f o r m a t S t r i n g "   h i d d e n = " f a l s e " > A n n e x   5   T e n d e r   C h e c k   l i s t   v 1   L e g a l   -   B u r g e s   c o m m e n t s   1 2 . 0 1 . 2 0 2 4 ( 5 1 0 7 0 1 6 7 . 3 )   ( 0 0 2 )   H W   2 2 0 1   -   B u r g e s   c o m m e n t s   2 6 . 0 1 . 2 0 2 4 < / f i e l d >  
         < f i e l d   i d = " 6 4 f f 0 0 3 6 - a 6 a f - 4 b 1 1 - a 4 e a - 4 0 2 a 2 f 2 7 3 e 2 1 "   n a m e = " D o c T y p e "   t y p e = " "   o r d e r = " 9 9 9 "   e n t i t y I d = " f 9 0 8 4 a 5 b - b 7 e 7 - 4 5 a 9 - b 2 b e - 0 d f c 5 d 1 5 2 d c 2 "   l i n k e d E n t i t y I d = " 0 0 0 0 0 0 0 0 - 0 0 0 0 - 0 0 0 0 - 0 0 0 0 - 0 0 0 0 0 0 0 0 0 0 0 0 "   l i n k e d F i e l d I d = " 0 0 0 0 0 0 0 0 - 0 0 0 0 - 0 0 0 0 - 0 0 0 0 - 0 0 0 0 0 0 0 0 0 0 0 0 "   l i n k e d F i e l d I n d e x = " 0 "   i n d e x = " 0 "   f i e l d T y p e = " q u e s t i o n "   f o r m a t E v a l u a t o r T y p e = " f o r m a t S t r i n g "   h i d d e n = " f a l s e " > D < / f i e l d >  
         < f i e l d   i d = " 7 a b e a 0 f 8 - 4 6 b 7 - 4 9 6 8 - b b 1 2 - 0 4 a 8 9 9 f 0 d 7 7 8 "   n a m e = " D o c S u b T y p e "   t y p e = " "   o r d e r = " 9 9 9 "   e n t i t y I d = " f 9 0 8 4 a 5 b - b 7 e 7 - 4 5 a 9 - b 2 b e - 0 d f c 5 d 1 5 2 d c 2 "   l i n k e d E n t i t y I d = " 0 0 0 0 0 0 0 0 - 0 0 0 0 - 0 0 0 0 - 0 0 0 0 - 0 0 0 0 0 0 0 0 0 0 0 0 "   l i n k e d F i e l d I d = " 0 0 0 0 0 0 0 0 - 0 0 0 0 - 0 0 0 0 - 0 0 0 0 - 0 0 0 0 0 0 0 0 0 0 0 0 "   l i n k e d F i e l d I n d e x = " 0 "   i n d e x = " 0 "   f i e l d T y p e = " q u e s t i o n "   f o r m a t E v a l u a t o r T y p e = " f o r m a t S t r i n g "   h i d d e n = " f a l s e " / >  
         < f i e l d   i d = " 0 1 a 5 9 1 9 e - 9 f 8 0 - 4 7 f 4 - 9 3 c 4 - a 9 7 8 7 8 0 8 8 c 9 c "   n a m e = " S e r v e r "   t y p e = " "   o r d e r = " 9 9 9 "   e n t i t y I d = " f 9 0 8 4 a 5 b - b 7 e 7 - 4 5 a 9 - b 2 b e - 0 d f c 5 d 1 5 2 d c 2 " 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f 9 0 8 4 a 5 b - b 7 e 7 - 4 5 a 9 - b 2 b e - 0 d f c 5 d 1 5 2 d c 2 "   l i n k e d E n t i t y I d = " 0 0 0 0 0 0 0 0 - 0 0 0 0 - 0 0 0 0 - 0 0 0 0 - 0 0 0 0 0 0 0 0 0 0 0 0 "   l i n k e d F i e l d I d = " 0 0 0 0 0 0 0 0 - 0 0 0 0 - 0 0 0 0 - 0 0 0 0 - 0 0 0 0 0 0 0 0 0 0 0 0 "   l i n k e d F i e l d I n d e x = " 0 "   i n d e x = " 0 "   f i e l d T y p e = " q u e s t i o n "   f o r m a t E v a l u a t o r T y p e = " f o r m a t S t r i n g "   h i d d e n = " f a l s e " > W O R K < / f i e l d >  
         < f i e l d   i d = " 3 8 8 a 1 e 1 3 - 9 9 7 8 - 4 5 4 7 - 8 c 3 9 - 2 9 b 8 9 a 1 1 d 7 2 a "   n a m e = " W o r k s p a c e I d "   t y p e = " "   o r d e r = " 9 9 9 "   e n t i t y I d = " f 9 0 8 4 a 5 b - b 7 e 7 - 4 5 a 9 - b 2 b e - 0 d f c 5 d 1 5 2 d c 2 "   l i n k e d E n t i t y I d = " 0 0 0 0 0 0 0 0 - 0 0 0 0 - 0 0 0 0 - 0 0 0 0 - 0 0 0 0 0 0 0 0 0 0 0 0 "   l i n k e d F i e l d I d = " 0 0 0 0 0 0 0 0 - 0 0 0 0 - 0 0 0 0 - 0 0 0 0 - 0 0 0 0 0 0 0 0 0 0 0 0 "   l i n k e d F i e l d I n d e x = " 0 "   i n d e x = " 0 "   f i e l d T y p e = " q u e s t i o n "   f o r m a t E v a l u a t o r T y p e = " f o r m a t S t r i n g "   h i d d e n = " f a l s e " / >  
         < f i e l d   i d = " d 8 d 8 a 1 b 7 - 2 9 f 2 - 4 1 8 4 - b 4 b b - 9 4 e 8 6 8 1 1 b 1 d c "   n a m e = " D o c F o l d e r I d "   t y p e = " "   o r d e r = " 9 9 9 "   e n t i t y I d = " f 9 0 8 4 a 5 b - b 7 e 7 - 4 5 a 9 - b 2 b e - 0 d f c 5 d 1 5 2 d c 2 "   l i n k e d E n t i t y I d = " 0 0 0 0 0 0 0 0 - 0 0 0 0 - 0 0 0 0 - 0 0 0 0 - 0 0 0 0 0 0 0 0 0 0 0 0 "   l i n k e d F i e l d I d = " 0 0 0 0 0 0 0 0 - 0 0 0 0 - 0 0 0 0 - 0 0 0 0 - 0 0 0 0 0 0 0 0 0 0 0 0 "   l i n k e d F i e l d I n d e x = " 0 "   i n d e x = " 0 "   f i e l d T y p e = " q u e s t i o n "   f o r m a t E v a l u a t o r T y p e = " f o r m a t S t r i n g "   h i d d e n = " f a l s e " / >  
         < f i e l d   i d = " a 1 f 2 3 1 e a - a 0 0 f - 4 6 0 6 - 9 f a b - d 2 a c d 8 5 9 d 3 a d "   n a m e = " D o c N u m b e r "   t y p e = " "   o r d e r = " 9 9 9 "   e n t i t y I d = " f 9 0 8 4 a 5 b - b 7 e 7 - 4 5 a 9 - b 2 b e - 0 d f c 5 d 1 5 2 d c 2 "   l i n k e d E n t i t y I d = " 0 0 0 0 0 0 0 0 - 0 0 0 0 - 0 0 0 0 - 0 0 0 0 - 0 0 0 0 0 0 0 0 0 0 0 0 "   l i n k e d F i e l d I d = " 0 0 0 0 0 0 0 0 - 0 0 0 0 - 0 0 0 0 - 0 0 0 0 - 0 0 0 0 0 0 0 0 0 0 0 0 "   l i n k e d F i e l d I n d e x = " 0 "   i n d e x = " 0 "   f i e l d T y p e = " q u e s t i o n "   f o r m a t E v a l u a t o r T y p e = " f o r m a t S t r i n g "   h i d d e n = " f a l s e " > 5 1 3 1 9 5 9 9 < / f i e l d >  
         < f i e l d   i d = " c 9 0 9 4 b 9 c - 5 2 f d - 4 4 0 3 - b b 8 3 - 9 b b 3 a b 5 3 6 8 a d "   n a m e = " D o c V e r s i o n "   t y p e = " "   o r d e r = " 9 9 9 "   e n t i t y I d = " f 9 0 8 4 a 5 b - b 7 e 7 - 4 5 a 9 - b 2 b e - 0 d f c 5 d 1 5 2 d c 2 "   l i n k e d E n t i t y I d = " 0 0 0 0 0 0 0 0 - 0 0 0 0 - 0 0 0 0 - 0 0 0 0 - 0 0 0 0 0 0 0 0 0 0 0 0 "   l i n k e d F i e l d I d = " 0 0 0 0 0 0 0 0 - 0 0 0 0 - 0 0 0 0 - 0 0 0 0 - 0 0 0 0 0 0 0 0 0 0 0 0 "   l i n k e d F i e l d I n d e x = " 0 "   i n d e x = " 0 "   f i e l d T y p e = " q u e s t i o n "   f o r m a t E v a l u a t o r T y p e = " f o r m a t S t r i n g "   h i d d e n = " f a l s e " > 2 < / f i e l d >  
         < f i e l d   i d = " 7 2 9 0 4 a 4 7 - 5 7 8 0 - 4 5 9 c - b e 7 a - 4 4 8 f 9 a d 8 d 6 b 4 "   n a m e = " D o c I d F o r m a t "   t y p e = " "   o r d e r = " 9 9 9 "   e n t i t y I d = " f 9 0 8 4 a 5 b - b 7 e 7 - 4 5 a 9 - b 2 b e - 0 d f c 5 d 1 5 2 d c 2 "   l i n k e d E n t i t y I d = " f 9 0 8 4 a 5 b - b 7 e 7 - 4 5 a 9 - b 2 b e - 0 d f c 5 d 1 5 2 d c 2 " 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f 9 0 8 4 a 5 b - b 7 e 7 - 4 5 a 9 - b 2 b e - 0 d f c 5 d 1 5 2 d c 2 " 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f 9 0 8 4 a 5 b - b 7 e 7 - 4 5 a 9 - b 2 b e - 0 d f c 5 d 1 5 2 d c 2 " 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f 9 0 8 4 a 5 b - b 7 e 7 - 4 5 a 9 - b 2 b e - 0 d f c 5 d 1 5 2 d c 2 "   l i n k e d E n t i t y I d = " 0 0 0 0 0 0 0 0 - 0 0 0 0 - 0 0 0 0 - 0 0 0 0 - 0 0 0 0 0 0 0 0 0 0 0 0 "   l i n k e d F i e l d I d = " 0 0 0 0 0 0 0 0 - 0 0 0 0 - 0 0 0 0 - 0 0 0 0 - 0 0 0 0 0 0 0 0 0 0 0 0 "   l i n k e d F i e l d I n d e x = " 0 "   i n d e x = " 0 "   f i e l d T y p e = " q u e s t i o n "   f o r m a t E v a l u a t o r T y p e = " f o r m a t S t r i n g "   h i d d e n = " f a l s e " / >  
         < f i e l d   i d = " a 0 6 3 5 d f 7 - 3 c 7 1 - 4 e b c - 9 b 8 6 - 0 d d d f e a 3 d 5 3 6 "   n a m e = " R e f r e s h O n S a v e A s "   t y p e = " "   o r d e r = " 9 9 9 "   e n t i t y I d = " f 9 0 8 4 a 5 b - b 7 e 7 - 4 5 a 9 - b 2 b e - 0 d f c 5 d 1 5 2 d c 2 "   l i n k e d E n t i t y I d = " 0 0 0 0 0 0 0 0 - 0 0 0 0 - 0 0 0 0 - 0 0 0 0 - 0 0 0 0 0 0 0 0 0 0 0 0 "   l i n k e d F i e l d I d = " 0 0 0 0 0 0 0 0 - 0 0 0 0 - 0 0 0 0 - 0 0 0 0 - 0 0 0 0 0 0 0 0 0 0 0 0 "   l i n k e d F i e l d I n d e x = " 0 "   i n d e x = " 0 "   f i e l d T y p e = " q u e s t i o n "   f o r m a t E v a l u a t o r T y p e = " f o r m a t S t r i n g "   h i d d e n = " f a l s e " / >  
         < f i e l d   i d = " 8 e 8 b 5 8 3 6 - 3 9 1 1 - 4 b a 7 - a 8 c b - 6 5 a 2 4 1 a 1 c 8 7 e "   n a m e = " P r o f i l e F i e l d 1 "   t y p e = " "   o r d e r = " 9 9 9 "   e n t i t y I d = " f 9 0 8 4 a 5 b - b 7 e 7 - 4 5 a 9 - b 2 b e - 0 d f c 5 d 1 5 2 d c 2 " 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f 9 0 8 4 a 5 b - b 7 e 7 - 4 5 a 9 - b 2 b e - 0 d f c 5 d 1 5 2 d c 2 " 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f 9 0 8 4 a 5 b - b 7 e 7 - 4 5 a 9 - b 2 b e - 0 d f c 5 d 1 5 2 d c 2 "   l i n k e d E n t i t y I d = " 0 0 0 0 0 0 0 0 - 0 0 0 0 - 0 0 0 0 - 0 0 0 0 - 0 0 0 0 0 0 0 0 0 0 0 0 "   l i n k e d F i e l d I d = " 0 0 0 0 0 0 0 0 - 0 0 0 0 - 0 0 0 0 - 0 0 0 0 - 0 0 0 0 0 0 0 0 0 0 0 0 "   l i n k e d F i e l d I n d e x = " 0 "   i n d e x = " 0 "   f i e l d T y p e = " q u e s t i o n "   f o r m a t E v a l u a t o r T y p e = " f o r m a t S t r i n g "   h i d d e n = " f a l s e " / >  
         < f i e l d   i d = " c 0 4 7 b 3 6 9 - 4 d f e - 4 4 6 0 - 8 9 6 1 - 5 e d b 5 3 4 4 7 c f f "   n a m e = " P r o f i l e F i e l d 2 D e s c r i p t i o n "   t y p e = " "   o r d e r = " 9 9 9 "   e n t i t y I d = " f 9 0 8 4 a 5 b - b 7 e 7 - 4 5 a 9 - b 2 b e - 0 d f c 5 d 1 5 2 d c 2 " 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ct:contentTypeSchema xmlns:ct="http://schemas.microsoft.com/office/2006/metadata/contentType" xmlns:ma="http://schemas.microsoft.com/office/2006/metadata/properties/metaAttributes" ct:_="" ma:_="" ma:contentTypeName="Document" ma:contentTypeID="0x010100896ACF3C872F8A4F883BD63D80715F54" ma:contentTypeVersion="21" ma:contentTypeDescription="Create a new document." ma:contentTypeScope="" ma:versionID="af9a603ef5cb40cf18cd5fe7196f56e2">
  <xsd:schema xmlns:xsd="http://www.w3.org/2001/XMLSchema" xmlns:xs="http://www.w3.org/2001/XMLSchema" xmlns:p="http://schemas.microsoft.com/office/2006/metadata/properties" xmlns:ns2="44b59ead-75f7-4346-9130-b661bbcb7ede" xmlns:ns3="372eb862-7a7c-44da-a2a3-e6a33f8627d9" targetNamespace="http://schemas.microsoft.com/office/2006/metadata/properties" ma:root="true" ma:fieldsID="ca368f5231c2c33f0c9b38b23597cc9c" ns2:_="" ns3:_="">
    <xsd:import namespace="44b59ead-75f7-4346-9130-b661bbcb7ede"/>
    <xsd:import namespace="372eb862-7a7c-44da-a2a3-e6a33f8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_Flow_SignoffStatus" minOccurs="0"/>
                <xsd:element ref="ns2:MediaServiceDateTaken" minOccurs="0"/>
                <xsd:element ref="ns2:Status" minOccurs="0"/>
                <xsd:element ref="ns2:MediaLengthInSeconds" minOccurs="0"/>
                <xsd:element ref="ns2:Responsible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59ead-75f7-4346-9130-b661bbcb7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Status" ma:index="22" nillable="true" ma:displayName="Status" ma:description="Posted/Not Posted" ma:format="Dropdown" ma:internalName="Status">
      <xsd:complexType>
        <xsd:complexContent>
          <xsd:extension base="dms:MultiChoice">
            <xsd:sequence>
              <xsd:element name="Value" maxOccurs="unbounded" minOccurs="0" nillable="true">
                <xsd:simpleType>
                  <xsd:restriction base="dms:Choice">
                    <xsd:enumeration value="Posted"/>
                    <xsd:enumeration value="Not Posted"/>
                    <xsd:enumeration value="Document Missing"/>
                    <xsd:enumeration value="Unknown-Investigating"/>
                  </xsd:restriction>
                </xsd:simple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Responsibleperson" ma:index="24" nillable="true" ma:displayName="Responsible person"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2eb862-7a7c-44da-a2a3-e6a33f8627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bd8dbaf-e177-46aa-bb4b-58932d92d5fd}" ma:internalName="TaxCatchAll" ma:showField="CatchAllData" ma:web="372eb862-7a7c-44da-a2a3-e6a33f8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 W O R K ! 5 1 3 1 9 5 9 9 . 2 < / d o c u m e n t i d >  
     < s e n d e r i d > L T 0 9 < / s e n d e r i d >  
     < s e n d e r e m a i l > L A U R A . T U D O R @ B U R G E S - S A L M O N . C O M < / s e n d e r e m a i l >  
     < l a s t m o d i f i e d > 2 0 2 4 - 0 1 - 2 9 T 1 8 : 5 4 : 0 0 . 0 0 0 0 0 0 0 + 0 0 : 0 0 < / l a s t m o d i f i e d >  
     < d a t a b a s e > W O R K < / d a t a b a s e >  
 < / p r o p e r t i e s > 
</file>

<file path=customXml/itemProps1.xml><?xml version="1.0" encoding="utf-8"?>
<ds:datastoreItem xmlns:ds="http://schemas.openxmlformats.org/officeDocument/2006/customXml" ds:itemID="{DEB646C6-F667-42FF-812A-9798A35E5676}">
  <ds:schemaRefs>
    <ds:schemaRef ds:uri="http://schemas.microsoft.com/office/2006/metadata/properties"/>
    <ds:schemaRef ds:uri="http://schemas.microsoft.com/office/infopath/2007/PartnerControls"/>
    <ds:schemaRef ds:uri="803e74e1-c4a9-4914-bf5b-5db0a754a665"/>
    <ds:schemaRef ds:uri="3a59467d-451e-40f7-a728-ed2d63018d0c"/>
  </ds:schemaRefs>
</ds:datastoreItem>
</file>

<file path=customXml/itemProps2.xml><?xml version="1.0" encoding="utf-8"?>
<ds:datastoreItem xmlns:ds="http://schemas.openxmlformats.org/officeDocument/2006/customXml" ds:itemID="{32EE10F6-EC4B-4689-A015-7268951D6519}">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C5D10BDA-ED2D-45B8-9082-D873272B1310}"/>
</file>

<file path=customXml/itemProps4.xml><?xml version="1.0" encoding="utf-8"?>
<ds:datastoreItem xmlns:ds="http://schemas.openxmlformats.org/officeDocument/2006/customXml" ds:itemID="{F7F16F2E-AFDA-43D7-8BA0-68894041B1ED}">
  <ds:schemaRefs>
    <ds:schemaRef ds:uri="http://schemas.microsoft.com/sharepoint/v3/contenttype/forms"/>
  </ds:schemaRefs>
</ds:datastoreItem>
</file>

<file path=customXml/itemProps5.xml><?xml version="1.0" encoding="utf-8"?>
<ds:datastoreItem xmlns:ds="http://schemas.openxmlformats.org/officeDocument/2006/customXml" ds:itemID="{80B813FB-5A55-4C5B-AC46-56D014861DF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Walker</dc:creator>
  <cp:lastModifiedBy>Sody Ezekiel-Hart</cp:lastModifiedBy>
  <cp:revision>4</cp:revision>
  <dcterms:created xsi:type="dcterms:W3CDTF">2024-06-04T13:57:00Z</dcterms:created>
  <dcterms:modified xsi:type="dcterms:W3CDTF">2024-06-04T15:48:00Z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0x010100896ACF3C872F8A4F883BD63D80715F54</vt:lpwstr>
  </property>
  <property fmtid="{D5CDD505-2E9C-101B-9397-08002B2CF9AE}" pid="3" name="MediaServiceImageTags">
    <vt:lpwstr/>
  </property>
</Properties>
</file>