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E446" w14:textId="47D92111" w:rsidR="00AB6675" w:rsidRPr="00AB3299" w:rsidRDefault="00AB6675" w:rsidP="00AB6675">
      <w:pPr>
        <w:rPr>
          <w:color w:val="2F5496" w:themeColor="accent1" w:themeShade="BF"/>
          <w:sz w:val="96"/>
          <w:szCs w:val="96"/>
        </w:rPr>
      </w:pPr>
    </w:p>
    <w:p w14:paraId="7F50B215" w14:textId="55CCD48D" w:rsidR="00AB6675" w:rsidRPr="00AB3299" w:rsidRDefault="00AB6675" w:rsidP="00292CDC">
      <w:pPr>
        <w:jc w:val="center"/>
        <w:rPr>
          <w:color w:val="2F5496" w:themeColor="accent1" w:themeShade="BF"/>
          <w:sz w:val="96"/>
          <w:szCs w:val="96"/>
        </w:rPr>
      </w:pPr>
      <w:r w:rsidRPr="00AB3299">
        <w:rPr>
          <w:noProof/>
        </w:rPr>
        <w:drawing>
          <wp:inline distT="0" distB="0" distL="0" distR="0" wp14:anchorId="2E03080E" wp14:editId="4558CAF7">
            <wp:extent cx="5759449" cy="170243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759449" cy="1702435"/>
                    </a:xfrm>
                    <a:prstGeom prst="rect">
                      <a:avLst/>
                    </a:prstGeom>
                  </pic:spPr>
                </pic:pic>
              </a:graphicData>
            </a:graphic>
          </wp:inline>
        </w:drawing>
      </w:r>
    </w:p>
    <w:p w14:paraId="687CD655" w14:textId="77777777" w:rsidR="00AB6675" w:rsidRPr="00AB3299" w:rsidRDefault="00AB6675" w:rsidP="00292CDC">
      <w:pPr>
        <w:jc w:val="center"/>
        <w:rPr>
          <w:color w:val="2F5496" w:themeColor="accent1" w:themeShade="BF"/>
          <w:sz w:val="96"/>
          <w:szCs w:val="96"/>
        </w:rPr>
      </w:pPr>
    </w:p>
    <w:p w14:paraId="2A31561B" w14:textId="2E4A74F5" w:rsidR="005F1A0F" w:rsidRDefault="005F1A0F" w:rsidP="005F1A0F">
      <w:pPr>
        <w:jc w:val="center"/>
        <w:rPr>
          <w:color w:val="2F5496" w:themeColor="accent1" w:themeShade="BF"/>
          <w:sz w:val="96"/>
          <w:szCs w:val="96"/>
        </w:rPr>
      </w:pPr>
      <w:r>
        <w:rPr>
          <w:color w:val="2F5496" w:themeColor="accent1" w:themeShade="BF"/>
          <w:sz w:val="96"/>
          <w:szCs w:val="96"/>
        </w:rPr>
        <w:t xml:space="preserve"> Quote  </w:t>
      </w:r>
    </w:p>
    <w:p w14:paraId="41C125BF" w14:textId="3FA8B655" w:rsidR="005F1A0F" w:rsidRDefault="005F1A0F" w:rsidP="005F1A0F">
      <w:pPr>
        <w:jc w:val="center"/>
        <w:rPr>
          <w:color w:val="2F5496" w:themeColor="accent1" w:themeShade="BF"/>
          <w:sz w:val="32"/>
          <w:szCs w:val="32"/>
        </w:rPr>
      </w:pPr>
    </w:p>
    <w:p w14:paraId="6905EAAD" w14:textId="77777777" w:rsidR="005F1A0F" w:rsidRPr="00AB3299" w:rsidRDefault="005F1A0F" w:rsidP="005F1A0F">
      <w:pPr>
        <w:jc w:val="center"/>
        <w:rPr>
          <w:color w:val="2F5496" w:themeColor="accent1" w:themeShade="BF"/>
          <w:sz w:val="96"/>
          <w:szCs w:val="96"/>
        </w:rPr>
      </w:pPr>
    </w:p>
    <w:p w14:paraId="56E20B94" w14:textId="631E8991" w:rsidR="005F1A0F" w:rsidRPr="00AB3299" w:rsidRDefault="00857A07" w:rsidP="005F1A0F">
      <w:pPr>
        <w:jc w:val="center"/>
        <w:rPr>
          <w:color w:val="2F5496" w:themeColor="accent1" w:themeShade="BF"/>
          <w:sz w:val="72"/>
          <w:szCs w:val="72"/>
        </w:rPr>
      </w:pPr>
      <w:r>
        <w:rPr>
          <w:color w:val="2F5496" w:themeColor="accent1" w:themeShade="BF"/>
          <w:sz w:val="72"/>
          <w:szCs w:val="72"/>
        </w:rPr>
        <w:t>Early help and Family hub fieldwork</w:t>
      </w:r>
    </w:p>
    <w:p w14:paraId="1A82B315" w14:textId="77777777" w:rsidR="00292CDC" w:rsidRPr="00AB3299" w:rsidRDefault="00292CDC" w:rsidP="00292CDC">
      <w:pPr>
        <w:jc w:val="center"/>
        <w:rPr>
          <w:color w:val="2F5496" w:themeColor="accent1" w:themeShade="BF"/>
          <w:sz w:val="72"/>
          <w:szCs w:val="72"/>
        </w:rPr>
      </w:pPr>
    </w:p>
    <w:p w14:paraId="45B91DC6" w14:textId="74E1D336" w:rsidR="00665654" w:rsidRPr="00AB3299" w:rsidRDefault="00665654">
      <w:pPr>
        <w:spacing w:after="160" w:line="259" w:lineRule="auto"/>
      </w:pPr>
      <w:r w:rsidRPr="00AB3299">
        <w:br w:type="page"/>
      </w:r>
    </w:p>
    <w:sdt>
      <w:sdtPr>
        <w:rPr>
          <w:b/>
        </w:rPr>
        <w:id w:val="-762065926"/>
        <w:docPartObj>
          <w:docPartGallery w:val="Table of Contents"/>
          <w:docPartUnique/>
        </w:docPartObj>
      </w:sdtPr>
      <w:sdtEndPr>
        <w:rPr>
          <w:b w:val="0"/>
          <w:bCs/>
        </w:rPr>
      </w:sdtEndPr>
      <w:sdtContent>
        <w:p w14:paraId="56B42EC8" w14:textId="427A4F8B" w:rsidR="00E266B7" w:rsidRPr="00AB3299" w:rsidRDefault="00E266B7" w:rsidP="00062AC4">
          <w:r w:rsidRPr="00AB3299">
            <w:t>Table of Contents</w:t>
          </w:r>
        </w:p>
        <w:p w14:paraId="408D3DAF" w14:textId="104651A9" w:rsidR="007F2966" w:rsidRDefault="00E266B7">
          <w:pPr>
            <w:pStyle w:val="TOC1"/>
            <w:tabs>
              <w:tab w:val="left" w:pos="440"/>
              <w:tab w:val="right" w:leader="dot" w:pos="9060"/>
            </w:tabs>
            <w:rPr>
              <w:rFonts w:eastAsiaTheme="minorEastAsia" w:cstheme="minorBidi"/>
              <w:noProof/>
              <w:sz w:val="22"/>
              <w:szCs w:val="22"/>
            </w:rPr>
          </w:pPr>
          <w:r w:rsidRPr="00AB3299">
            <w:fldChar w:fldCharType="begin"/>
          </w:r>
          <w:r w:rsidRPr="00AB3299">
            <w:instrText xml:space="preserve"> TOC \o "1-3" \h \z \u </w:instrText>
          </w:r>
          <w:r w:rsidRPr="00AB3299">
            <w:fldChar w:fldCharType="separate"/>
          </w:r>
          <w:hyperlink w:anchor="_Toc122605406" w:history="1">
            <w:r w:rsidR="007F2966" w:rsidRPr="00A3719A">
              <w:rPr>
                <w:rStyle w:val="Hyperlink"/>
                <w:noProof/>
              </w:rPr>
              <w:t>1.</w:t>
            </w:r>
            <w:r w:rsidR="007F2966">
              <w:rPr>
                <w:rFonts w:eastAsiaTheme="minorEastAsia" w:cstheme="minorBidi"/>
                <w:noProof/>
                <w:sz w:val="22"/>
                <w:szCs w:val="22"/>
              </w:rPr>
              <w:tab/>
            </w:r>
            <w:r w:rsidR="007F2966" w:rsidRPr="00A3719A">
              <w:rPr>
                <w:rStyle w:val="Hyperlink"/>
                <w:noProof/>
              </w:rPr>
              <w:t>General Information</w:t>
            </w:r>
            <w:r w:rsidR="007F2966">
              <w:rPr>
                <w:noProof/>
                <w:webHidden/>
              </w:rPr>
              <w:tab/>
            </w:r>
            <w:r w:rsidR="007F2966">
              <w:rPr>
                <w:noProof/>
                <w:webHidden/>
              </w:rPr>
              <w:fldChar w:fldCharType="begin"/>
            </w:r>
            <w:r w:rsidR="007F2966">
              <w:rPr>
                <w:noProof/>
                <w:webHidden/>
              </w:rPr>
              <w:instrText xml:space="preserve"> PAGEREF _Toc122605406 \h </w:instrText>
            </w:r>
            <w:r w:rsidR="007F2966">
              <w:rPr>
                <w:noProof/>
                <w:webHidden/>
              </w:rPr>
            </w:r>
            <w:r w:rsidR="007F2966">
              <w:rPr>
                <w:noProof/>
                <w:webHidden/>
              </w:rPr>
              <w:fldChar w:fldCharType="separate"/>
            </w:r>
            <w:r w:rsidR="007F2966">
              <w:rPr>
                <w:noProof/>
                <w:webHidden/>
              </w:rPr>
              <w:t>2</w:t>
            </w:r>
            <w:r w:rsidR="007F2966">
              <w:rPr>
                <w:noProof/>
                <w:webHidden/>
              </w:rPr>
              <w:fldChar w:fldCharType="end"/>
            </w:r>
          </w:hyperlink>
        </w:p>
        <w:p w14:paraId="05843CA4" w14:textId="5689A9FD" w:rsidR="007F2966" w:rsidRDefault="00F5797E">
          <w:pPr>
            <w:pStyle w:val="TOC1"/>
            <w:tabs>
              <w:tab w:val="left" w:pos="440"/>
              <w:tab w:val="right" w:leader="dot" w:pos="9060"/>
            </w:tabs>
            <w:rPr>
              <w:rFonts w:eastAsiaTheme="minorEastAsia" w:cstheme="minorBidi"/>
              <w:noProof/>
              <w:sz w:val="22"/>
              <w:szCs w:val="22"/>
            </w:rPr>
          </w:pPr>
          <w:hyperlink w:anchor="_Toc122605407" w:history="1">
            <w:r w:rsidR="007F2966" w:rsidRPr="00A3719A">
              <w:rPr>
                <w:rStyle w:val="Hyperlink"/>
                <w:noProof/>
              </w:rPr>
              <w:t>2.</w:t>
            </w:r>
            <w:r w:rsidR="007F2966">
              <w:rPr>
                <w:rFonts w:eastAsiaTheme="minorEastAsia" w:cstheme="minorBidi"/>
                <w:noProof/>
                <w:sz w:val="22"/>
                <w:szCs w:val="22"/>
              </w:rPr>
              <w:tab/>
            </w:r>
            <w:r w:rsidR="007F2966" w:rsidRPr="00A3719A">
              <w:rPr>
                <w:rStyle w:val="Hyperlink"/>
                <w:noProof/>
              </w:rPr>
              <w:t>Specification</w:t>
            </w:r>
            <w:r w:rsidR="007F2966">
              <w:rPr>
                <w:noProof/>
                <w:webHidden/>
              </w:rPr>
              <w:tab/>
            </w:r>
            <w:r w:rsidR="007F2966">
              <w:rPr>
                <w:noProof/>
                <w:webHidden/>
              </w:rPr>
              <w:fldChar w:fldCharType="begin"/>
            </w:r>
            <w:r w:rsidR="007F2966">
              <w:rPr>
                <w:noProof/>
                <w:webHidden/>
              </w:rPr>
              <w:instrText xml:space="preserve"> PAGEREF _Toc122605407 \h </w:instrText>
            </w:r>
            <w:r w:rsidR="007F2966">
              <w:rPr>
                <w:noProof/>
                <w:webHidden/>
              </w:rPr>
            </w:r>
            <w:r w:rsidR="007F2966">
              <w:rPr>
                <w:noProof/>
                <w:webHidden/>
              </w:rPr>
              <w:fldChar w:fldCharType="separate"/>
            </w:r>
            <w:r w:rsidR="007F2966">
              <w:rPr>
                <w:noProof/>
                <w:webHidden/>
              </w:rPr>
              <w:t>3</w:t>
            </w:r>
            <w:r w:rsidR="007F2966">
              <w:rPr>
                <w:noProof/>
                <w:webHidden/>
              </w:rPr>
              <w:fldChar w:fldCharType="end"/>
            </w:r>
          </w:hyperlink>
        </w:p>
        <w:p w14:paraId="3D171FCB" w14:textId="68EB3ED1" w:rsidR="007F2966" w:rsidRDefault="00F5797E">
          <w:pPr>
            <w:pStyle w:val="TOC1"/>
            <w:tabs>
              <w:tab w:val="left" w:pos="440"/>
              <w:tab w:val="right" w:leader="dot" w:pos="9060"/>
            </w:tabs>
            <w:rPr>
              <w:rFonts w:eastAsiaTheme="minorEastAsia" w:cstheme="minorBidi"/>
              <w:noProof/>
              <w:sz w:val="22"/>
              <w:szCs w:val="22"/>
            </w:rPr>
          </w:pPr>
          <w:hyperlink w:anchor="_Toc122605408" w:history="1">
            <w:r w:rsidR="007F2966" w:rsidRPr="00A3719A">
              <w:rPr>
                <w:rStyle w:val="Hyperlink"/>
                <w:noProof/>
              </w:rPr>
              <w:t>3.</w:t>
            </w:r>
            <w:r w:rsidR="007F2966">
              <w:rPr>
                <w:rFonts w:eastAsiaTheme="minorEastAsia" w:cstheme="minorBidi"/>
                <w:noProof/>
                <w:sz w:val="22"/>
                <w:szCs w:val="22"/>
              </w:rPr>
              <w:tab/>
            </w:r>
            <w:r w:rsidR="007F2966" w:rsidRPr="00A3719A">
              <w:rPr>
                <w:rStyle w:val="Hyperlink"/>
                <w:noProof/>
              </w:rPr>
              <w:t>Quotation Response</w:t>
            </w:r>
            <w:r w:rsidR="007F2966">
              <w:rPr>
                <w:noProof/>
                <w:webHidden/>
              </w:rPr>
              <w:tab/>
            </w:r>
            <w:r w:rsidR="007F2966">
              <w:rPr>
                <w:noProof/>
                <w:webHidden/>
              </w:rPr>
              <w:fldChar w:fldCharType="begin"/>
            </w:r>
            <w:r w:rsidR="007F2966">
              <w:rPr>
                <w:noProof/>
                <w:webHidden/>
              </w:rPr>
              <w:instrText xml:space="preserve"> PAGEREF _Toc122605408 \h </w:instrText>
            </w:r>
            <w:r w:rsidR="007F2966">
              <w:rPr>
                <w:noProof/>
                <w:webHidden/>
              </w:rPr>
            </w:r>
            <w:r w:rsidR="007F2966">
              <w:rPr>
                <w:noProof/>
                <w:webHidden/>
              </w:rPr>
              <w:fldChar w:fldCharType="separate"/>
            </w:r>
            <w:r w:rsidR="007F2966">
              <w:rPr>
                <w:noProof/>
                <w:webHidden/>
              </w:rPr>
              <w:t>3</w:t>
            </w:r>
            <w:r w:rsidR="007F2966">
              <w:rPr>
                <w:noProof/>
                <w:webHidden/>
              </w:rPr>
              <w:fldChar w:fldCharType="end"/>
            </w:r>
          </w:hyperlink>
        </w:p>
        <w:p w14:paraId="3B2B7BC6" w14:textId="74175E1C" w:rsidR="007F2966" w:rsidRDefault="00F5797E">
          <w:pPr>
            <w:pStyle w:val="TOC1"/>
            <w:tabs>
              <w:tab w:val="left" w:pos="440"/>
              <w:tab w:val="right" w:leader="dot" w:pos="9060"/>
            </w:tabs>
            <w:rPr>
              <w:rFonts w:eastAsiaTheme="minorEastAsia" w:cstheme="minorBidi"/>
              <w:noProof/>
              <w:sz w:val="22"/>
              <w:szCs w:val="22"/>
            </w:rPr>
          </w:pPr>
          <w:hyperlink w:anchor="_Toc122605409" w:history="1">
            <w:r w:rsidR="007F2966" w:rsidRPr="00A3719A">
              <w:rPr>
                <w:rStyle w:val="Hyperlink"/>
                <w:noProof/>
              </w:rPr>
              <w:t>4.</w:t>
            </w:r>
            <w:r w:rsidR="007F2966">
              <w:rPr>
                <w:rFonts w:eastAsiaTheme="minorEastAsia" w:cstheme="minorBidi"/>
                <w:noProof/>
                <w:sz w:val="22"/>
                <w:szCs w:val="22"/>
              </w:rPr>
              <w:tab/>
            </w:r>
            <w:r w:rsidR="007F2966" w:rsidRPr="00A3719A">
              <w:rPr>
                <w:rStyle w:val="Hyperlink"/>
                <w:noProof/>
              </w:rPr>
              <w:t>Clarification Questions</w:t>
            </w:r>
            <w:r w:rsidR="007F2966">
              <w:rPr>
                <w:noProof/>
                <w:webHidden/>
              </w:rPr>
              <w:tab/>
            </w:r>
            <w:r w:rsidR="007F2966">
              <w:rPr>
                <w:noProof/>
                <w:webHidden/>
              </w:rPr>
              <w:fldChar w:fldCharType="begin"/>
            </w:r>
            <w:r w:rsidR="007F2966">
              <w:rPr>
                <w:noProof/>
                <w:webHidden/>
              </w:rPr>
              <w:instrText xml:space="preserve"> PAGEREF _Toc122605409 \h </w:instrText>
            </w:r>
            <w:r w:rsidR="007F2966">
              <w:rPr>
                <w:noProof/>
                <w:webHidden/>
              </w:rPr>
            </w:r>
            <w:r w:rsidR="007F2966">
              <w:rPr>
                <w:noProof/>
                <w:webHidden/>
              </w:rPr>
              <w:fldChar w:fldCharType="separate"/>
            </w:r>
            <w:r w:rsidR="007F2966">
              <w:rPr>
                <w:noProof/>
                <w:webHidden/>
              </w:rPr>
              <w:t>4</w:t>
            </w:r>
            <w:r w:rsidR="007F2966">
              <w:rPr>
                <w:noProof/>
                <w:webHidden/>
              </w:rPr>
              <w:fldChar w:fldCharType="end"/>
            </w:r>
          </w:hyperlink>
        </w:p>
        <w:p w14:paraId="0E382A48" w14:textId="034B5EB6" w:rsidR="007F2966" w:rsidRDefault="00F5797E">
          <w:pPr>
            <w:pStyle w:val="TOC1"/>
            <w:tabs>
              <w:tab w:val="left" w:pos="440"/>
              <w:tab w:val="right" w:leader="dot" w:pos="9060"/>
            </w:tabs>
            <w:rPr>
              <w:rFonts w:eastAsiaTheme="minorEastAsia" w:cstheme="minorBidi"/>
              <w:noProof/>
              <w:sz w:val="22"/>
              <w:szCs w:val="22"/>
            </w:rPr>
          </w:pPr>
          <w:hyperlink w:anchor="_Toc122605410" w:history="1">
            <w:r w:rsidR="007F2966" w:rsidRPr="00A3719A">
              <w:rPr>
                <w:rStyle w:val="Hyperlink"/>
                <w:noProof/>
              </w:rPr>
              <w:t>5.</w:t>
            </w:r>
            <w:r w:rsidR="007F2966">
              <w:rPr>
                <w:rFonts w:eastAsiaTheme="minorEastAsia" w:cstheme="minorBidi"/>
                <w:noProof/>
                <w:sz w:val="22"/>
                <w:szCs w:val="22"/>
              </w:rPr>
              <w:tab/>
            </w:r>
            <w:r w:rsidR="007F2966" w:rsidRPr="00A3719A">
              <w:rPr>
                <w:rStyle w:val="Hyperlink"/>
                <w:noProof/>
              </w:rPr>
              <w:t>Award Criteria</w:t>
            </w:r>
            <w:r w:rsidR="007F2966">
              <w:rPr>
                <w:noProof/>
                <w:webHidden/>
              </w:rPr>
              <w:tab/>
            </w:r>
            <w:r w:rsidR="007F2966">
              <w:rPr>
                <w:noProof/>
                <w:webHidden/>
              </w:rPr>
              <w:fldChar w:fldCharType="begin"/>
            </w:r>
            <w:r w:rsidR="007F2966">
              <w:rPr>
                <w:noProof/>
                <w:webHidden/>
              </w:rPr>
              <w:instrText xml:space="preserve"> PAGEREF _Toc122605410 \h </w:instrText>
            </w:r>
            <w:r w:rsidR="007F2966">
              <w:rPr>
                <w:noProof/>
                <w:webHidden/>
              </w:rPr>
            </w:r>
            <w:r w:rsidR="007F2966">
              <w:rPr>
                <w:noProof/>
                <w:webHidden/>
              </w:rPr>
              <w:fldChar w:fldCharType="separate"/>
            </w:r>
            <w:r w:rsidR="007F2966">
              <w:rPr>
                <w:noProof/>
                <w:webHidden/>
              </w:rPr>
              <w:t>4</w:t>
            </w:r>
            <w:r w:rsidR="007F2966">
              <w:rPr>
                <w:noProof/>
                <w:webHidden/>
              </w:rPr>
              <w:fldChar w:fldCharType="end"/>
            </w:r>
          </w:hyperlink>
        </w:p>
        <w:p w14:paraId="1BBACD59" w14:textId="45E6C63B" w:rsidR="007F2966" w:rsidRDefault="00F5797E">
          <w:pPr>
            <w:pStyle w:val="TOC1"/>
            <w:tabs>
              <w:tab w:val="left" w:pos="440"/>
              <w:tab w:val="right" w:leader="dot" w:pos="9060"/>
            </w:tabs>
            <w:rPr>
              <w:rFonts w:eastAsiaTheme="minorEastAsia" w:cstheme="minorBidi"/>
              <w:noProof/>
              <w:sz w:val="22"/>
              <w:szCs w:val="22"/>
            </w:rPr>
          </w:pPr>
          <w:hyperlink w:anchor="_Toc122605411" w:history="1">
            <w:r w:rsidR="007F2966" w:rsidRPr="00A3719A">
              <w:rPr>
                <w:rStyle w:val="Hyperlink"/>
                <w:noProof/>
              </w:rPr>
              <w:t>6.</w:t>
            </w:r>
            <w:r w:rsidR="007F2966">
              <w:rPr>
                <w:rFonts w:eastAsiaTheme="minorEastAsia" w:cstheme="minorBidi"/>
                <w:noProof/>
                <w:sz w:val="22"/>
                <w:szCs w:val="22"/>
              </w:rPr>
              <w:tab/>
            </w:r>
            <w:r w:rsidR="007F2966" w:rsidRPr="00A3719A">
              <w:rPr>
                <w:rStyle w:val="Hyperlink"/>
                <w:noProof/>
              </w:rPr>
              <w:t>Evaluation and Moderation of Quality</w:t>
            </w:r>
            <w:r w:rsidR="007F2966">
              <w:rPr>
                <w:noProof/>
                <w:webHidden/>
              </w:rPr>
              <w:tab/>
            </w:r>
            <w:r w:rsidR="007F2966">
              <w:rPr>
                <w:noProof/>
                <w:webHidden/>
              </w:rPr>
              <w:fldChar w:fldCharType="begin"/>
            </w:r>
            <w:r w:rsidR="007F2966">
              <w:rPr>
                <w:noProof/>
                <w:webHidden/>
              </w:rPr>
              <w:instrText xml:space="preserve"> PAGEREF _Toc122605411 \h </w:instrText>
            </w:r>
            <w:r w:rsidR="007F2966">
              <w:rPr>
                <w:noProof/>
                <w:webHidden/>
              </w:rPr>
            </w:r>
            <w:r w:rsidR="007F2966">
              <w:rPr>
                <w:noProof/>
                <w:webHidden/>
              </w:rPr>
              <w:fldChar w:fldCharType="separate"/>
            </w:r>
            <w:r w:rsidR="007F2966">
              <w:rPr>
                <w:noProof/>
                <w:webHidden/>
              </w:rPr>
              <w:t>5</w:t>
            </w:r>
            <w:r w:rsidR="007F2966">
              <w:rPr>
                <w:noProof/>
                <w:webHidden/>
              </w:rPr>
              <w:fldChar w:fldCharType="end"/>
            </w:r>
          </w:hyperlink>
        </w:p>
        <w:p w14:paraId="686483DB" w14:textId="4824EA8B" w:rsidR="007F2966" w:rsidRDefault="00F5797E">
          <w:pPr>
            <w:pStyle w:val="TOC1"/>
            <w:tabs>
              <w:tab w:val="left" w:pos="440"/>
              <w:tab w:val="right" w:leader="dot" w:pos="9060"/>
            </w:tabs>
            <w:rPr>
              <w:rFonts w:eastAsiaTheme="minorEastAsia" w:cstheme="minorBidi"/>
              <w:noProof/>
              <w:sz w:val="22"/>
              <w:szCs w:val="22"/>
            </w:rPr>
          </w:pPr>
          <w:hyperlink w:anchor="_Toc122605412" w:history="1">
            <w:r w:rsidR="007F2966" w:rsidRPr="00A3719A">
              <w:rPr>
                <w:rStyle w:val="Hyperlink"/>
                <w:noProof/>
              </w:rPr>
              <w:t>7.</w:t>
            </w:r>
            <w:r w:rsidR="007F2966">
              <w:rPr>
                <w:rFonts w:eastAsiaTheme="minorEastAsia" w:cstheme="minorBidi"/>
                <w:noProof/>
                <w:sz w:val="22"/>
                <w:szCs w:val="22"/>
              </w:rPr>
              <w:tab/>
            </w:r>
            <w:r w:rsidR="007F2966" w:rsidRPr="00A3719A">
              <w:rPr>
                <w:rStyle w:val="Hyperlink"/>
                <w:noProof/>
              </w:rPr>
              <w:t>Evaluation and Moderation of Price</w:t>
            </w:r>
            <w:r w:rsidR="007F2966">
              <w:rPr>
                <w:noProof/>
                <w:webHidden/>
              </w:rPr>
              <w:tab/>
            </w:r>
            <w:r w:rsidR="007F2966">
              <w:rPr>
                <w:noProof/>
                <w:webHidden/>
              </w:rPr>
              <w:fldChar w:fldCharType="begin"/>
            </w:r>
            <w:r w:rsidR="007F2966">
              <w:rPr>
                <w:noProof/>
                <w:webHidden/>
              </w:rPr>
              <w:instrText xml:space="preserve"> PAGEREF _Toc122605412 \h </w:instrText>
            </w:r>
            <w:r w:rsidR="007F2966">
              <w:rPr>
                <w:noProof/>
                <w:webHidden/>
              </w:rPr>
            </w:r>
            <w:r w:rsidR="007F2966">
              <w:rPr>
                <w:noProof/>
                <w:webHidden/>
              </w:rPr>
              <w:fldChar w:fldCharType="separate"/>
            </w:r>
            <w:r w:rsidR="007F2966">
              <w:rPr>
                <w:noProof/>
                <w:webHidden/>
              </w:rPr>
              <w:t>6</w:t>
            </w:r>
            <w:r w:rsidR="007F2966">
              <w:rPr>
                <w:noProof/>
                <w:webHidden/>
              </w:rPr>
              <w:fldChar w:fldCharType="end"/>
            </w:r>
          </w:hyperlink>
        </w:p>
        <w:p w14:paraId="73234F0F" w14:textId="7822C1DE" w:rsidR="007F2966" w:rsidRDefault="00F5797E">
          <w:pPr>
            <w:pStyle w:val="TOC1"/>
            <w:tabs>
              <w:tab w:val="left" w:pos="440"/>
              <w:tab w:val="right" w:leader="dot" w:pos="9060"/>
            </w:tabs>
            <w:rPr>
              <w:rFonts w:eastAsiaTheme="minorEastAsia" w:cstheme="minorBidi"/>
              <w:noProof/>
              <w:sz w:val="22"/>
              <w:szCs w:val="22"/>
            </w:rPr>
          </w:pPr>
          <w:hyperlink w:anchor="_Toc122605413" w:history="1">
            <w:r w:rsidR="007F2966" w:rsidRPr="00A3719A">
              <w:rPr>
                <w:rStyle w:val="Hyperlink"/>
                <w:noProof/>
              </w:rPr>
              <w:t>8.</w:t>
            </w:r>
            <w:r w:rsidR="007F2966">
              <w:rPr>
                <w:rFonts w:eastAsiaTheme="minorEastAsia" w:cstheme="minorBidi"/>
                <w:noProof/>
                <w:sz w:val="22"/>
                <w:szCs w:val="22"/>
              </w:rPr>
              <w:tab/>
            </w:r>
            <w:r w:rsidR="007F2966" w:rsidRPr="00A3719A">
              <w:rPr>
                <w:rStyle w:val="Hyperlink"/>
                <w:noProof/>
              </w:rPr>
              <w:t>Award Process</w:t>
            </w:r>
            <w:r w:rsidR="007F2966">
              <w:rPr>
                <w:noProof/>
                <w:webHidden/>
              </w:rPr>
              <w:tab/>
            </w:r>
            <w:r w:rsidR="007F2966">
              <w:rPr>
                <w:noProof/>
                <w:webHidden/>
              </w:rPr>
              <w:fldChar w:fldCharType="begin"/>
            </w:r>
            <w:r w:rsidR="007F2966">
              <w:rPr>
                <w:noProof/>
                <w:webHidden/>
              </w:rPr>
              <w:instrText xml:space="preserve"> PAGEREF _Toc122605413 \h </w:instrText>
            </w:r>
            <w:r w:rsidR="007F2966">
              <w:rPr>
                <w:noProof/>
                <w:webHidden/>
              </w:rPr>
            </w:r>
            <w:r w:rsidR="007F2966">
              <w:rPr>
                <w:noProof/>
                <w:webHidden/>
              </w:rPr>
              <w:fldChar w:fldCharType="separate"/>
            </w:r>
            <w:r w:rsidR="007F2966">
              <w:rPr>
                <w:noProof/>
                <w:webHidden/>
              </w:rPr>
              <w:t>7</w:t>
            </w:r>
            <w:r w:rsidR="007F2966">
              <w:rPr>
                <w:noProof/>
                <w:webHidden/>
              </w:rPr>
              <w:fldChar w:fldCharType="end"/>
            </w:r>
          </w:hyperlink>
        </w:p>
        <w:p w14:paraId="2C9CDEDF" w14:textId="25320916" w:rsidR="007F2966" w:rsidRDefault="00F5797E">
          <w:pPr>
            <w:pStyle w:val="TOC1"/>
            <w:tabs>
              <w:tab w:val="left" w:pos="440"/>
              <w:tab w:val="right" w:leader="dot" w:pos="9060"/>
            </w:tabs>
            <w:rPr>
              <w:rFonts w:eastAsiaTheme="minorEastAsia" w:cstheme="minorBidi"/>
              <w:noProof/>
              <w:sz w:val="22"/>
              <w:szCs w:val="22"/>
            </w:rPr>
          </w:pPr>
          <w:hyperlink w:anchor="_Toc122605414" w:history="1">
            <w:r w:rsidR="007F2966" w:rsidRPr="00A3719A">
              <w:rPr>
                <w:rStyle w:val="Hyperlink"/>
                <w:noProof/>
              </w:rPr>
              <w:t>9.</w:t>
            </w:r>
            <w:r w:rsidR="007F2966">
              <w:rPr>
                <w:rFonts w:eastAsiaTheme="minorEastAsia" w:cstheme="minorBidi"/>
                <w:noProof/>
                <w:sz w:val="22"/>
                <w:szCs w:val="22"/>
              </w:rPr>
              <w:tab/>
            </w:r>
            <w:r w:rsidR="007F2966" w:rsidRPr="00A3719A">
              <w:rPr>
                <w:rStyle w:val="Hyperlink"/>
                <w:noProof/>
              </w:rPr>
              <w:t>Electronic Tendering</w:t>
            </w:r>
            <w:r w:rsidR="007F2966">
              <w:rPr>
                <w:noProof/>
                <w:webHidden/>
              </w:rPr>
              <w:tab/>
            </w:r>
            <w:r w:rsidR="007F2966">
              <w:rPr>
                <w:noProof/>
                <w:webHidden/>
              </w:rPr>
              <w:fldChar w:fldCharType="begin"/>
            </w:r>
            <w:r w:rsidR="007F2966">
              <w:rPr>
                <w:noProof/>
                <w:webHidden/>
              </w:rPr>
              <w:instrText xml:space="preserve"> PAGEREF _Toc122605414 \h </w:instrText>
            </w:r>
            <w:r w:rsidR="007F2966">
              <w:rPr>
                <w:noProof/>
                <w:webHidden/>
              </w:rPr>
            </w:r>
            <w:r w:rsidR="007F2966">
              <w:rPr>
                <w:noProof/>
                <w:webHidden/>
              </w:rPr>
              <w:fldChar w:fldCharType="separate"/>
            </w:r>
            <w:r w:rsidR="007F2966">
              <w:rPr>
                <w:noProof/>
                <w:webHidden/>
              </w:rPr>
              <w:t>7</w:t>
            </w:r>
            <w:r w:rsidR="007F2966">
              <w:rPr>
                <w:noProof/>
                <w:webHidden/>
              </w:rPr>
              <w:fldChar w:fldCharType="end"/>
            </w:r>
          </w:hyperlink>
        </w:p>
        <w:p w14:paraId="191EE48F" w14:textId="5D835904" w:rsidR="007F2966" w:rsidRDefault="00F5797E">
          <w:pPr>
            <w:pStyle w:val="TOC1"/>
            <w:tabs>
              <w:tab w:val="left" w:pos="660"/>
              <w:tab w:val="right" w:leader="dot" w:pos="9060"/>
            </w:tabs>
            <w:rPr>
              <w:rFonts w:eastAsiaTheme="minorEastAsia" w:cstheme="minorBidi"/>
              <w:noProof/>
              <w:sz w:val="22"/>
              <w:szCs w:val="22"/>
            </w:rPr>
          </w:pPr>
          <w:hyperlink w:anchor="_Toc122605415" w:history="1">
            <w:r w:rsidR="007F2966" w:rsidRPr="00A3719A">
              <w:rPr>
                <w:rStyle w:val="Hyperlink"/>
                <w:noProof/>
              </w:rPr>
              <w:t>10.</w:t>
            </w:r>
            <w:r w:rsidR="007F2966">
              <w:rPr>
                <w:rFonts w:eastAsiaTheme="minorEastAsia" w:cstheme="minorBidi"/>
                <w:noProof/>
                <w:sz w:val="22"/>
                <w:szCs w:val="22"/>
              </w:rPr>
              <w:tab/>
            </w:r>
            <w:r w:rsidR="007F2966" w:rsidRPr="00A3719A">
              <w:rPr>
                <w:rStyle w:val="Hyperlink"/>
                <w:rFonts w:cstheme="minorHAnsi"/>
                <w:noProof/>
              </w:rPr>
              <w:t xml:space="preserve">Insurance </w:t>
            </w:r>
            <w:r w:rsidR="007F2966">
              <w:rPr>
                <w:noProof/>
                <w:webHidden/>
              </w:rPr>
              <w:tab/>
            </w:r>
            <w:r w:rsidR="007F2966">
              <w:rPr>
                <w:noProof/>
                <w:webHidden/>
              </w:rPr>
              <w:fldChar w:fldCharType="begin"/>
            </w:r>
            <w:r w:rsidR="007F2966">
              <w:rPr>
                <w:noProof/>
                <w:webHidden/>
              </w:rPr>
              <w:instrText xml:space="preserve"> PAGEREF _Toc122605415 \h </w:instrText>
            </w:r>
            <w:r w:rsidR="007F2966">
              <w:rPr>
                <w:noProof/>
                <w:webHidden/>
              </w:rPr>
            </w:r>
            <w:r w:rsidR="007F2966">
              <w:rPr>
                <w:noProof/>
                <w:webHidden/>
              </w:rPr>
              <w:fldChar w:fldCharType="separate"/>
            </w:r>
            <w:r w:rsidR="007F2966">
              <w:rPr>
                <w:noProof/>
                <w:webHidden/>
              </w:rPr>
              <w:t>7</w:t>
            </w:r>
            <w:r w:rsidR="007F2966">
              <w:rPr>
                <w:noProof/>
                <w:webHidden/>
              </w:rPr>
              <w:fldChar w:fldCharType="end"/>
            </w:r>
          </w:hyperlink>
        </w:p>
        <w:p w14:paraId="513309BB" w14:textId="437E2B40" w:rsidR="007F2966" w:rsidRDefault="00F5797E">
          <w:pPr>
            <w:pStyle w:val="TOC2"/>
            <w:rPr>
              <w:rFonts w:eastAsiaTheme="minorEastAsia" w:cstheme="minorBidi"/>
              <w:noProof/>
              <w:sz w:val="22"/>
              <w:szCs w:val="22"/>
            </w:rPr>
          </w:pPr>
          <w:hyperlink w:anchor="_Toc122605416" w:history="1">
            <w:r w:rsidR="007F2966" w:rsidRPr="00A3719A">
              <w:rPr>
                <w:rStyle w:val="Hyperlink"/>
                <w:rFonts w:cs="Arial"/>
                <w:b/>
                <w:bCs/>
                <w:noProof/>
              </w:rPr>
              <w:t>11</w:t>
            </w:r>
            <w:r w:rsidR="007F2966">
              <w:rPr>
                <w:rFonts w:eastAsiaTheme="minorEastAsia" w:cstheme="minorBidi"/>
                <w:noProof/>
                <w:sz w:val="22"/>
                <w:szCs w:val="22"/>
              </w:rPr>
              <w:tab/>
            </w:r>
            <w:r w:rsidR="007F2966" w:rsidRPr="00A3719A">
              <w:rPr>
                <w:rStyle w:val="Hyperlink"/>
                <w:rFonts w:cs="Arial"/>
                <w:b/>
                <w:bCs/>
                <w:noProof/>
              </w:rPr>
              <w:t>Appendix 1</w:t>
            </w:r>
            <w:r w:rsidR="007F2966">
              <w:rPr>
                <w:noProof/>
                <w:webHidden/>
              </w:rPr>
              <w:tab/>
            </w:r>
            <w:r w:rsidR="007F2966">
              <w:rPr>
                <w:noProof/>
                <w:webHidden/>
              </w:rPr>
              <w:fldChar w:fldCharType="begin"/>
            </w:r>
            <w:r w:rsidR="007F2966">
              <w:rPr>
                <w:noProof/>
                <w:webHidden/>
              </w:rPr>
              <w:instrText xml:space="preserve"> PAGEREF _Toc122605416 \h </w:instrText>
            </w:r>
            <w:r w:rsidR="007F2966">
              <w:rPr>
                <w:noProof/>
                <w:webHidden/>
              </w:rPr>
            </w:r>
            <w:r w:rsidR="007F2966">
              <w:rPr>
                <w:noProof/>
                <w:webHidden/>
              </w:rPr>
              <w:fldChar w:fldCharType="separate"/>
            </w:r>
            <w:r w:rsidR="007F2966">
              <w:rPr>
                <w:noProof/>
                <w:webHidden/>
              </w:rPr>
              <w:t>9</w:t>
            </w:r>
            <w:r w:rsidR="007F2966">
              <w:rPr>
                <w:noProof/>
                <w:webHidden/>
              </w:rPr>
              <w:fldChar w:fldCharType="end"/>
            </w:r>
          </w:hyperlink>
        </w:p>
        <w:p w14:paraId="7D313207" w14:textId="6DD484AC" w:rsidR="007F2966" w:rsidRPr="007F2966" w:rsidRDefault="00E266B7" w:rsidP="007F2966">
          <w:pPr>
            <w:ind w:left="240"/>
          </w:pPr>
          <w:r w:rsidRPr="00AB3299">
            <w:rPr>
              <w:b/>
              <w:bCs/>
            </w:rPr>
            <w:fldChar w:fldCharType="end"/>
          </w:r>
          <w:r w:rsidR="007F2966">
            <w:rPr>
              <w:b/>
              <w:bCs/>
            </w:rPr>
            <w:t>12                   Appendix 2 …………………………………………………………………………………………….</w:t>
          </w:r>
          <w:r w:rsidR="007F2966" w:rsidRPr="007F2966">
            <w:t>10</w:t>
          </w:r>
        </w:p>
        <w:p w14:paraId="6AC053FD" w14:textId="5A4DFEB4" w:rsidR="00CB14D4" w:rsidRPr="00AB3299" w:rsidRDefault="00F5797E" w:rsidP="002747DF"/>
      </w:sdtContent>
    </w:sdt>
    <w:p w14:paraId="5ECCAA16" w14:textId="6D326291" w:rsidR="004C4595" w:rsidRDefault="004C4595" w:rsidP="002747DF"/>
    <w:p w14:paraId="40FC46DE" w14:textId="29378599" w:rsidR="007F2966" w:rsidRDefault="007F2966" w:rsidP="002747DF"/>
    <w:p w14:paraId="520CF4FB" w14:textId="4486E5CD" w:rsidR="007F2966" w:rsidRDefault="007F2966" w:rsidP="002747DF"/>
    <w:p w14:paraId="062AC557" w14:textId="59AB4AE8" w:rsidR="007F2966" w:rsidRDefault="007F2966" w:rsidP="002747DF"/>
    <w:p w14:paraId="1B659900" w14:textId="7FC5F785" w:rsidR="007F2966" w:rsidRDefault="007F2966" w:rsidP="002747DF"/>
    <w:p w14:paraId="68B5AF83" w14:textId="38E7ED4F" w:rsidR="007F2966" w:rsidRDefault="007F2966" w:rsidP="002747DF"/>
    <w:p w14:paraId="3487D501" w14:textId="7FA1EA51" w:rsidR="007F2966" w:rsidRDefault="007F2966" w:rsidP="002747DF"/>
    <w:p w14:paraId="01A715D3" w14:textId="4BA3B076" w:rsidR="007F2966" w:rsidRDefault="007F2966" w:rsidP="002747DF"/>
    <w:p w14:paraId="61B57076" w14:textId="136A88D6" w:rsidR="007F2966" w:rsidRDefault="007F2966" w:rsidP="002747DF"/>
    <w:p w14:paraId="791022E0" w14:textId="74D6A1C9" w:rsidR="007F2966" w:rsidRDefault="007F2966" w:rsidP="002747DF"/>
    <w:p w14:paraId="6909885D" w14:textId="46F29EC3" w:rsidR="007F2966" w:rsidRDefault="007F2966" w:rsidP="002747DF"/>
    <w:p w14:paraId="64C177ED" w14:textId="72AB650B" w:rsidR="007F2966" w:rsidRDefault="007F2966" w:rsidP="002747DF"/>
    <w:p w14:paraId="34504CEF" w14:textId="7B9DAF98" w:rsidR="007F2966" w:rsidRDefault="007F2966" w:rsidP="002747DF"/>
    <w:p w14:paraId="6B66632F" w14:textId="7EB8E74D" w:rsidR="007F2966" w:rsidRDefault="007F2966" w:rsidP="002747DF"/>
    <w:p w14:paraId="168E6CF0" w14:textId="4613A111" w:rsidR="007F2966" w:rsidRDefault="007F2966" w:rsidP="002747DF"/>
    <w:p w14:paraId="7A16D90C" w14:textId="2FA3FF95" w:rsidR="007F2966" w:rsidRDefault="007F2966" w:rsidP="002747DF"/>
    <w:p w14:paraId="4190C6C7" w14:textId="5D2074DE" w:rsidR="007F2966" w:rsidRDefault="007F2966" w:rsidP="002747DF"/>
    <w:p w14:paraId="413046FC" w14:textId="3EF9FC48" w:rsidR="007F2966" w:rsidRDefault="007F2966" w:rsidP="002747DF"/>
    <w:p w14:paraId="17503BC3" w14:textId="79379390" w:rsidR="007F2966" w:rsidRDefault="007F2966" w:rsidP="002747DF"/>
    <w:p w14:paraId="6424EB8E" w14:textId="4B3F5DEB" w:rsidR="007F2966" w:rsidRDefault="007F2966" w:rsidP="002747DF"/>
    <w:p w14:paraId="5902F003" w14:textId="6FF6D9A8" w:rsidR="007F2966" w:rsidRDefault="007F2966" w:rsidP="002747DF"/>
    <w:p w14:paraId="6C08FF29" w14:textId="78E4021C" w:rsidR="007F2966" w:rsidRDefault="007F2966" w:rsidP="002747DF"/>
    <w:p w14:paraId="5E31D1FF" w14:textId="6649FBFD" w:rsidR="007F2966" w:rsidRDefault="007F2966" w:rsidP="002747DF"/>
    <w:p w14:paraId="3F551764" w14:textId="51812C81" w:rsidR="007F2966" w:rsidRDefault="007F2966" w:rsidP="002747DF"/>
    <w:p w14:paraId="639520E3" w14:textId="0CF2A14A" w:rsidR="007F2966" w:rsidRDefault="007F2966" w:rsidP="002747DF"/>
    <w:p w14:paraId="53224F73" w14:textId="77777777" w:rsidR="007F2966" w:rsidRDefault="007F2966" w:rsidP="002747DF"/>
    <w:p w14:paraId="1D82220E" w14:textId="77777777" w:rsidR="007F2966" w:rsidRPr="00AB3299" w:rsidRDefault="007F2966" w:rsidP="002747DF"/>
    <w:p w14:paraId="6CA6087F" w14:textId="77777777" w:rsidR="004C4595" w:rsidRPr="00AB3299" w:rsidRDefault="004C4595" w:rsidP="00D8511F">
      <w:pPr>
        <w:pStyle w:val="Heading1"/>
        <w:numPr>
          <w:ilvl w:val="0"/>
          <w:numId w:val="24"/>
        </w:numPr>
      </w:pPr>
      <w:bookmarkStart w:id="0" w:name="_Toc122605406"/>
      <w:r w:rsidRPr="00AB3299">
        <w:lastRenderedPageBreak/>
        <w:t>General Information</w:t>
      </w:r>
      <w:bookmarkEnd w:id="0"/>
    </w:p>
    <w:p w14:paraId="38A0EFAA" w14:textId="77777777" w:rsidR="004C4595" w:rsidRPr="00AB3299" w:rsidRDefault="004C4595" w:rsidP="002747DF"/>
    <w:p w14:paraId="65E10344" w14:textId="79C5449D" w:rsidR="005F1A0F" w:rsidRDefault="005F1A0F" w:rsidP="005F1A0F">
      <w:pPr>
        <w:pStyle w:val="NoSpacing"/>
        <w:numPr>
          <w:ilvl w:val="1"/>
          <w:numId w:val="24"/>
        </w:numPr>
        <w:ind w:left="715"/>
        <w:rPr>
          <w:lang w:val="en-GB"/>
        </w:rPr>
      </w:pPr>
      <w:r w:rsidRPr="00AB3299">
        <w:rPr>
          <w:lang w:val="en-GB"/>
        </w:rPr>
        <w:t xml:space="preserve">West Northamptonshire Council (“Authority”) wishes to invite </w:t>
      </w:r>
      <w:r>
        <w:rPr>
          <w:lang w:val="en-GB"/>
        </w:rPr>
        <w:t>quotations</w:t>
      </w:r>
      <w:r w:rsidRPr="00AB3299">
        <w:rPr>
          <w:lang w:val="en-GB"/>
        </w:rPr>
        <w:t xml:space="preserve"> for the supply of services in respect of this requirement.</w:t>
      </w:r>
    </w:p>
    <w:p w14:paraId="0447225F" w14:textId="77777777" w:rsidR="005F1A0F" w:rsidRDefault="005F1A0F" w:rsidP="005F1A0F">
      <w:pPr>
        <w:pStyle w:val="ListParagraph"/>
      </w:pPr>
    </w:p>
    <w:p w14:paraId="3254F5FA" w14:textId="24C8AAED" w:rsidR="005F1A0F" w:rsidRPr="00BE1708" w:rsidRDefault="005F1A0F" w:rsidP="005F1A0F">
      <w:pPr>
        <w:pStyle w:val="NoSpacing"/>
        <w:numPr>
          <w:ilvl w:val="1"/>
          <w:numId w:val="24"/>
        </w:numPr>
        <w:ind w:left="715"/>
      </w:pPr>
      <w:r>
        <w:rPr>
          <w:lang w:val="en-GB"/>
        </w:rPr>
        <w:t xml:space="preserve">All quotations should be completed on this form and be returned </w:t>
      </w:r>
      <w:r w:rsidR="00BE1708">
        <w:rPr>
          <w:lang w:val="en-GB"/>
        </w:rPr>
        <w:t>to Liz.McDermott@west.northants.gov.uk</w:t>
      </w:r>
      <w:r>
        <w:rPr>
          <w:lang w:val="en-GB"/>
        </w:rPr>
        <w:t xml:space="preserve"> before the quotation deadline of </w:t>
      </w:r>
      <w:r w:rsidR="00BE1708">
        <w:rPr>
          <w:lang w:val="en-GB"/>
        </w:rPr>
        <w:t xml:space="preserve">16.00hrs on 13 </w:t>
      </w:r>
      <w:r w:rsidR="00847244">
        <w:rPr>
          <w:lang w:val="en-GB"/>
        </w:rPr>
        <w:t>June 2024</w:t>
      </w:r>
    </w:p>
    <w:p w14:paraId="4D5BC6C1" w14:textId="77777777" w:rsidR="00BE1708" w:rsidRDefault="00BE1708" w:rsidP="00BE1708">
      <w:pPr>
        <w:pStyle w:val="ListParagraph"/>
      </w:pPr>
    </w:p>
    <w:p w14:paraId="006D588F" w14:textId="77777777" w:rsidR="005F1A0F" w:rsidRDefault="005F1A0F" w:rsidP="005F1A0F">
      <w:pPr>
        <w:pStyle w:val="ListParagraph"/>
        <w:numPr>
          <w:ilvl w:val="1"/>
          <w:numId w:val="24"/>
        </w:numPr>
        <w:ind w:left="715"/>
        <w:rPr>
          <w:rFonts w:cstheme="minorHAnsi"/>
          <w:szCs w:val="24"/>
        </w:rPr>
      </w:pPr>
      <w:r w:rsidRPr="00C33787">
        <w:rPr>
          <w:rFonts w:cstheme="minorHAnsi"/>
          <w:szCs w:val="24"/>
        </w:rPr>
        <w:t>Potential Suppliers should satisfy themselves of the accuracy of all fees, rates and prices quoted, since they will be required to hold these or withdraw their</w:t>
      </w:r>
      <w:r>
        <w:rPr>
          <w:rFonts w:cstheme="minorHAnsi"/>
          <w:szCs w:val="24"/>
        </w:rPr>
        <w:t xml:space="preserve"> quotation </w:t>
      </w:r>
      <w:r w:rsidRPr="00C33787">
        <w:rPr>
          <w:rFonts w:cstheme="minorHAnsi"/>
          <w:szCs w:val="24"/>
        </w:rPr>
        <w:t>Response in the</w:t>
      </w:r>
      <w:r w:rsidRPr="00AB3299">
        <w:rPr>
          <w:rFonts w:cs="Arial"/>
          <w:szCs w:val="24"/>
        </w:rPr>
        <w:t xml:space="preserve"> </w:t>
      </w:r>
      <w:r w:rsidRPr="00C33787">
        <w:rPr>
          <w:rFonts w:cstheme="minorHAnsi"/>
          <w:szCs w:val="24"/>
        </w:rPr>
        <w:t xml:space="preserve">event of errors being identified after the Deadline for Submission of </w:t>
      </w:r>
      <w:r>
        <w:rPr>
          <w:rFonts w:cstheme="minorHAnsi"/>
          <w:szCs w:val="24"/>
        </w:rPr>
        <w:t xml:space="preserve">quotations. </w:t>
      </w:r>
    </w:p>
    <w:p w14:paraId="7DEB062A" w14:textId="77777777" w:rsidR="005F1A0F" w:rsidRPr="00AC3642" w:rsidRDefault="005F1A0F" w:rsidP="005F1A0F">
      <w:pPr>
        <w:pStyle w:val="ListParagraph"/>
        <w:rPr>
          <w:rFonts w:cstheme="minorHAnsi"/>
          <w:szCs w:val="24"/>
        </w:rPr>
      </w:pPr>
    </w:p>
    <w:p w14:paraId="3C587D82" w14:textId="1BA701FC" w:rsidR="005F1A0F" w:rsidRDefault="005F1A0F" w:rsidP="005F1A0F">
      <w:pPr>
        <w:pStyle w:val="ListParagraph"/>
        <w:numPr>
          <w:ilvl w:val="1"/>
          <w:numId w:val="24"/>
        </w:numPr>
        <w:ind w:left="715"/>
        <w:rPr>
          <w:rFonts w:cstheme="minorHAnsi"/>
          <w:szCs w:val="24"/>
        </w:rPr>
      </w:pPr>
      <w:r w:rsidRPr="00AC3642">
        <w:rPr>
          <w:rFonts w:cstheme="minorHAnsi"/>
          <w:szCs w:val="24"/>
        </w:rPr>
        <w:t xml:space="preserve">The Authority proposes to enter into one (1) contract for an initial period of </w:t>
      </w:r>
      <w:r w:rsidR="00847244">
        <w:rPr>
          <w:rFonts w:cstheme="minorHAnsi"/>
          <w:szCs w:val="24"/>
        </w:rPr>
        <w:t>7 m</w:t>
      </w:r>
      <w:r w:rsidRPr="00AC3642">
        <w:rPr>
          <w:rFonts w:cstheme="minorHAnsi"/>
          <w:szCs w:val="24"/>
        </w:rPr>
        <w:t xml:space="preserve">onths with the preferred Potential Supplier, with an option to extend for a further </w:t>
      </w:r>
      <w:r w:rsidR="00847244">
        <w:rPr>
          <w:rFonts w:cstheme="minorHAnsi"/>
          <w:szCs w:val="24"/>
        </w:rPr>
        <w:t xml:space="preserve">3 </w:t>
      </w:r>
      <w:proofErr w:type="gramStart"/>
      <w:r w:rsidRPr="00AC3642">
        <w:rPr>
          <w:rFonts w:cstheme="minorHAnsi"/>
          <w:szCs w:val="24"/>
        </w:rPr>
        <w:t>month</w:t>
      </w:r>
      <w:r w:rsidR="00847244">
        <w:rPr>
          <w:rFonts w:cstheme="minorHAnsi"/>
          <w:szCs w:val="24"/>
        </w:rPr>
        <w:t>s</w:t>
      </w:r>
      <w:r w:rsidRPr="00AC3642">
        <w:rPr>
          <w:rFonts w:cstheme="minorHAnsi"/>
          <w:szCs w:val="24"/>
        </w:rPr>
        <w:t xml:space="preserve">  making</w:t>
      </w:r>
      <w:proofErr w:type="gramEnd"/>
      <w:r w:rsidRPr="00AC3642">
        <w:rPr>
          <w:rFonts w:cstheme="minorHAnsi"/>
          <w:szCs w:val="24"/>
        </w:rPr>
        <w:t xml:space="preserve"> </w:t>
      </w:r>
      <w:r w:rsidR="00847244">
        <w:rPr>
          <w:rFonts w:cstheme="minorHAnsi"/>
          <w:szCs w:val="24"/>
        </w:rPr>
        <w:t xml:space="preserve">10 </w:t>
      </w:r>
      <w:r w:rsidRPr="00AC3642">
        <w:rPr>
          <w:rFonts w:cstheme="minorHAnsi"/>
          <w:szCs w:val="24"/>
        </w:rPr>
        <w:t>months in total.</w:t>
      </w:r>
    </w:p>
    <w:p w14:paraId="08CB4CF7" w14:textId="77777777" w:rsidR="00A470DB" w:rsidRDefault="00A470DB" w:rsidP="00A470DB">
      <w:pPr>
        <w:pStyle w:val="ListParagraph"/>
        <w:ind w:left="715"/>
        <w:rPr>
          <w:rFonts w:cstheme="minorHAnsi"/>
          <w:szCs w:val="24"/>
        </w:rPr>
      </w:pPr>
    </w:p>
    <w:p w14:paraId="45B0BE1C" w14:textId="77777777" w:rsidR="004C4595" w:rsidRPr="00AB3299" w:rsidRDefault="004C4595" w:rsidP="002747DF"/>
    <w:p w14:paraId="574DE946" w14:textId="7FC4E31A" w:rsidR="00F5441A" w:rsidRDefault="005F1A0F" w:rsidP="00093F2E">
      <w:pPr>
        <w:pStyle w:val="Heading1"/>
        <w:numPr>
          <w:ilvl w:val="0"/>
          <w:numId w:val="24"/>
        </w:numPr>
        <w:ind w:left="283" w:hanging="170"/>
      </w:pPr>
      <w:bookmarkStart w:id="1" w:name="_Toc122605407"/>
      <w:r>
        <w:t>Specification</w:t>
      </w:r>
      <w:bookmarkEnd w:id="1"/>
      <w:r>
        <w:t xml:space="preserve"> </w:t>
      </w:r>
    </w:p>
    <w:p w14:paraId="3999A261" w14:textId="77777777" w:rsidR="005F1A0F" w:rsidRPr="005F1A0F" w:rsidRDefault="005F1A0F" w:rsidP="007F2966"/>
    <w:p w14:paraId="4C138971" w14:textId="607A5509" w:rsidR="00F5441A" w:rsidRDefault="005F1A0F" w:rsidP="002747DF">
      <w:pPr>
        <w:pStyle w:val="ListParagraph"/>
        <w:numPr>
          <w:ilvl w:val="1"/>
          <w:numId w:val="24"/>
        </w:numPr>
        <w:rPr>
          <w:rFonts w:cstheme="minorHAnsi"/>
        </w:rPr>
      </w:pPr>
      <w:r>
        <w:rPr>
          <w:rFonts w:cstheme="minorHAnsi"/>
        </w:rPr>
        <w:t xml:space="preserve">The below section details the requirements of the Specification please ensure that you familiarise yourself with the detail contained within the specification and submit your quotation based on this specification. </w:t>
      </w:r>
    </w:p>
    <w:p w14:paraId="3DE4BE62" w14:textId="77777777" w:rsidR="00857A07" w:rsidRPr="006440D3" w:rsidRDefault="00857A07" w:rsidP="00857A07">
      <w:pPr>
        <w:pStyle w:val="ListParagraph"/>
        <w:numPr>
          <w:ilvl w:val="2"/>
          <w:numId w:val="42"/>
        </w:numPr>
        <w:rPr>
          <w:rFonts w:cstheme="minorHAnsi"/>
          <w:b/>
          <w:bCs/>
        </w:rPr>
      </w:pPr>
      <w:r w:rsidRPr="006440D3">
        <w:rPr>
          <w:rFonts w:cstheme="minorHAnsi"/>
        </w:rPr>
        <w:t>I</w:t>
      </w:r>
      <w:r w:rsidRPr="006440D3">
        <w:rPr>
          <w:rFonts w:cstheme="minorHAnsi"/>
          <w:b/>
          <w:bCs/>
        </w:rPr>
        <w:t xml:space="preserve">ntroduction and background </w:t>
      </w:r>
    </w:p>
    <w:p w14:paraId="0B68887A" w14:textId="77777777" w:rsidR="00857A07" w:rsidRPr="006440D3" w:rsidRDefault="00857A07" w:rsidP="00857A07">
      <w:pPr>
        <w:pStyle w:val="ListParagraph"/>
        <w:ind w:left="2160"/>
        <w:rPr>
          <w:rFonts w:cstheme="minorHAnsi"/>
        </w:rPr>
      </w:pPr>
      <w:r w:rsidRPr="006440D3">
        <w:rPr>
          <w:rFonts w:cstheme="minorHAnsi"/>
        </w:rPr>
        <w:t xml:space="preserve">Like many Local authorities across the Country, WNC is wanting to understand how best to deliver and provide early help and support to families in our communities. </w:t>
      </w:r>
    </w:p>
    <w:p w14:paraId="44485FC0" w14:textId="77777777" w:rsidR="00857A07" w:rsidRPr="006440D3" w:rsidRDefault="00857A07" w:rsidP="00857A07">
      <w:pPr>
        <w:pStyle w:val="ListParagraph"/>
        <w:ind w:left="2160"/>
        <w:rPr>
          <w:rFonts w:cstheme="minorHAnsi"/>
        </w:rPr>
      </w:pPr>
      <w:r w:rsidRPr="006440D3">
        <w:rPr>
          <w:rFonts w:cstheme="minorHAnsi"/>
        </w:rPr>
        <w:t xml:space="preserve">As a Council we’d like to understand what sort of support is being offered to families and from there determine areas for improvement. </w:t>
      </w:r>
    </w:p>
    <w:p w14:paraId="12B22DF4" w14:textId="77777777" w:rsidR="00857A07" w:rsidRPr="006440D3" w:rsidRDefault="00857A07" w:rsidP="00857A07">
      <w:pPr>
        <w:pStyle w:val="ListParagraph"/>
        <w:numPr>
          <w:ilvl w:val="2"/>
          <w:numId w:val="42"/>
        </w:numPr>
        <w:rPr>
          <w:rFonts w:cstheme="minorHAnsi"/>
          <w:b/>
          <w:bCs/>
        </w:rPr>
      </w:pPr>
      <w:r w:rsidRPr="006440D3">
        <w:rPr>
          <w:rFonts w:cstheme="minorHAnsi"/>
          <w:b/>
          <w:bCs/>
        </w:rPr>
        <w:t>Scope</w:t>
      </w:r>
    </w:p>
    <w:p w14:paraId="5899A3A2" w14:textId="77777777" w:rsidR="00857A07" w:rsidRPr="006440D3" w:rsidRDefault="00857A07" w:rsidP="00857A07">
      <w:pPr>
        <w:pStyle w:val="ListParagraph"/>
        <w:ind w:left="2160"/>
        <w:rPr>
          <w:rFonts w:cstheme="minorHAnsi"/>
        </w:rPr>
      </w:pPr>
      <w:r w:rsidRPr="006440D3">
        <w:rPr>
          <w:rFonts w:cstheme="minorHAnsi"/>
        </w:rPr>
        <w:t>There are two strands to this work:</w:t>
      </w:r>
    </w:p>
    <w:p w14:paraId="19276E52" w14:textId="77777777" w:rsidR="00857A07" w:rsidRPr="006440D3" w:rsidRDefault="00857A07" w:rsidP="00857A07">
      <w:pPr>
        <w:pStyle w:val="ListParagraph"/>
        <w:ind w:left="2160"/>
        <w:rPr>
          <w:rFonts w:cstheme="minorHAnsi"/>
        </w:rPr>
      </w:pPr>
      <w:r w:rsidRPr="006440D3">
        <w:rPr>
          <w:rFonts w:cstheme="minorHAnsi"/>
        </w:rPr>
        <w:t>Understanding the current state of Early help and support for families and make system improvement recommendations</w:t>
      </w:r>
    </w:p>
    <w:p w14:paraId="18C00BEB" w14:textId="77777777" w:rsidR="00857A07" w:rsidRPr="006440D3" w:rsidRDefault="00857A07" w:rsidP="00857A07">
      <w:pPr>
        <w:pStyle w:val="ListParagraph"/>
        <w:ind w:left="2160"/>
        <w:rPr>
          <w:rFonts w:cstheme="minorHAnsi"/>
        </w:rPr>
      </w:pPr>
      <w:r w:rsidRPr="006440D3">
        <w:rPr>
          <w:rFonts w:cstheme="minorHAnsi"/>
        </w:rPr>
        <w:t xml:space="preserve">Building on the analysis work deliver and test a family hub model and once complete, draw conclusions and recommendations to inform service development. </w:t>
      </w:r>
    </w:p>
    <w:p w14:paraId="1A95FED4" w14:textId="77777777" w:rsidR="00857A07" w:rsidRPr="006440D3" w:rsidRDefault="00857A07" w:rsidP="00857A07">
      <w:pPr>
        <w:pStyle w:val="ListParagraph"/>
        <w:numPr>
          <w:ilvl w:val="2"/>
          <w:numId w:val="42"/>
        </w:numPr>
        <w:rPr>
          <w:rFonts w:cstheme="minorHAnsi"/>
          <w:b/>
          <w:bCs/>
        </w:rPr>
      </w:pPr>
      <w:r w:rsidRPr="006440D3">
        <w:rPr>
          <w:rFonts w:cstheme="minorHAnsi"/>
          <w:b/>
          <w:bCs/>
        </w:rPr>
        <w:t xml:space="preserve">Start/End dates </w:t>
      </w:r>
    </w:p>
    <w:p w14:paraId="075DD74C" w14:textId="77777777" w:rsidR="00857A07" w:rsidRPr="006440D3" w:rsidRDefault="00857A07" w:rsidP="00857A07">
      <w:pPr>
        <w:pStyle w:val="ListParagraph"/>
        <w:ind w:left="2160"/>
        <w:rPr>
          <w:rFonts w:cstheme="minorHAnsi"/>
        </w:rPr>
      </w:pPr>
      <w:r w:rsidRPr="006440D3">
        <w:rPr>
          <w:rFonts w:cstheme="minorHAnsi"/>
        </w:rPr>
        <w:t xml:space="preserve">June 2024-31 December 2024. </w:t>
      </w:r>
    </w:p>
    <w:p w14:paraId="36192EA4" w14:textId="77777777" w:rsidR="00857A07" w:rsidRPr="006440D3" w:rsidRDefault="00857A07" w:rsidP="00857A07">
      <w:pPr>
        <w:pStyle w:val="ListParagraph"/>
        <w:ind w:left="2160"/>
        <w:rPr>
          <w:rFonts w:cstheme="minorHAnsi"/>
          <w:b/>
          <w:bCs/>
        </w:rPr>
      </w:pPr>
      <w:r w:rsidRPr="006440D3">
        <w:rPr>
          <w:rFonts w:cstheme="minorHAnsi"/>
          <w:b/>
          <w:bCs/>
        </w:rPr>
        <w:t xml:space="preserve">Delivery dates and addresses </w:t>
      </w:r>
    </w:p>
    <w:p w14:paraId="7F1F0D9C" w14:textId="77777777" w:rsidR="00857A07" w:rsidRPr="006440D3" w:rsidRDefault="00857A07" w:rsidP="00857A07">
      <w:pPr>
        <w:pStyle w:val="ListParagraph"/>
        <w:ind w:left="2160"/>
        <w:rPr>
          <w:rFonts w:cstheme="minorHAnsi"/>
        </w:rPr>
      </w:pPr>
      <w:r w:rsidRPr="006440D3">
        <w:rPr>
          <w:rFonts w:cstheme="minorHAnsi"/>
        </w:rPr>
        <w:t>June 2024-31 December 2024</w:t>
      </w:r>
    </w:p>
    <w:p w14:paraId="655A172D" w14:textId="77777777" w:rsidR="00857A07" w:rsidRPr="006440D3" w:rsidRDefault="00857A07" w:rsidP="00857A07">
      <w:pPr>
        <w:pStyle w:val="ListParagraph"/>
        <w:ind w:left="2160"/>
        <w:rPr>
          <w:rFonts w:cstheme="minorHAnsi"/>
        </w:rPr>
      </w:pPr>
      <w:r w:rsidRPr="006440D3">
        <w:rPr>
          <w:rFonts w:cstheme="minorHAnsi"/>
        </w:rPr>
        <w:t xml:space="preserve">West Northamptonshire Council area </w:t>
      </w:r>
    </w:p>
    <w:p w14:paraId="4C37FCC7" w14:textId="77777777" w:rsidR="00857A07" w:rsidRPr="006440D3" w:rsidRDefault="00857A07" w:rsidP="00857A07">
      <w:pPr>
        <w:pStyle w:val="ListParagraph"/>
        <w:ind w:left="2160"/>
        <w:rPr>
          <w:rFonts w:cstheme="minorHAnsi"/>
          <w:b/>
          <w:bCs/>
        </w:rPr>
      </w:pPr>
      <w:r w:rsidRPr="006440D3">
        <w:rPr>
          <w:rFonts w:cstheme="minorHAnsi"/>
          <w:b/>
          <w:bCs/>
        </w:rPr>
        <w:t>Guarantee/servicing warranties/requirements (if applicable)</w:t>
      </w:r>
    </w:p>
    <w:p w14:paraId="1AE9398F" w14:textId="77777777" w:rsidR="00857A07" w:rsidRPr="006440D3" w:rsidRDefault="00857A07" w:rsidP="00857A07">
      <w:pPr>
        <w:pStyle w:val="ListParagraph"/>
        <w:numPr>
          <w:ilvl w:val="2"/>
          <w:numId w:val="42"/>
        </w:numPr>
        <w:rPr>
          <w:rFonts w:cstheme="minorHAnsi"/>
        </w:rPr>
      </w:pPr>
      <w:r w:rsidRPr="006440D3">
        <w:rPr>
          <w:rFonts w:cstheme="minorHAnsi"/>
        </w:rPr>
        <w:t xml:space="preserve">None </w:t>
      </w:r>
    </w:p>
    <w:p w14:paraId="0051DF92" w14:textId="77777777" w:rsidR="00857A07" w:rsidRPr="006440D3" w:rsidRDefault="00857A07" w:rsidP="00857A07">
      <w:pPr>
        <w:pStyle w:val="ListParagraph"/>
        <w:ind w:left="2160"/>
        <w:rPr>
          <w:rFonts w:cstheme="minorHAnsi"/>
          <w:b/>
          <w:bCs/>
        </w:rPr>
      </w:pPr>
      <w:r w:rsidRPr="006440D3">
        <w:rPr>
          <w:rFonts w:cstheme="minorHAnsi"/>
          <w:b/>
          <w:bCs/>
        </w:rPr>
        <w:t>Requirements</w:t>
      </w:r>
    </w:p>
    <w:p w14:paraId="5FFA957D" w14:textId="77777777" w:rsidR="00857A07" w:rsidRPr="006440D3" w:rsidRDefault="00857A07" w:rsidP="00857A07">
      <w:pPr>
        <w:pStyle w:val="ListParagraph"/>
        <w:numPr>
          <w:ilvl w:val="2"/>
          <w:numId w:val="42"/>
        </w:numPr>
        <w:rPr>
          <w:rFonts w:cstheme="minorHAnsi"/>
        </w:rPr>
      </w:pPr>
      <w:r w:rsidRPr="006440D3">
        <w:rPr>
          <w:rFonts w:cstheme="minorHAnsi"/>
        </w:rPr>
        <w:lastRenderedPageBreak/>
        <w:t xml:space="preserve">Extensive knowledge of this sector and recent experience of delivering similar projects in local authority areas. </w:t>
      </w:r>
    </w:p>
    <w:p w14:paraId="2B45D81F" w14:textId="77777777" w:rsidR="00857A07" w:rsidRPr="006440D3" w:rsidRDefault="00857A07" w:rsidP="00857A07">
      <w:pPr>
        <w:pStyle w:val="ListParagraph"/>
        <w:numPr>
          <w:ilvl w:val="2"/>
          <w:numId w:val="42"/>
        </w:numPr>
        <w:rPr>
          <w:rFonts w:cstheme="minorHAnsi"/>
        </w:rPr>
      </w:pPr>
      <w:r w:rsidRPr="006440D3">
        <w:rPr>
          <w:rFonts w:cstheme="minorHAnsi"/>
        </w:rPr>
        <w:t>Experience of establishing Family hubs in other areas.</w:t>
      </w:r>
    </w:p>
    <w:p w14:paraId="3180DADB" w14:textId="77777777" w:rsidR="00857A07" w:rsidRPr="006440D3" w:rsidRDefault="00857A07" w:rsidP="00857A07">
      <w:pPr>
        <w:pStyle w:val="ListParagraph"/>
        <w:numPr>
          <w:ilvl w:val="2"/>
          <w:numId w:val="42"/>
        </w:numPr>
        <w:rPr>
          <w:rFonts w:cstheme="minorHAnsi"/>
        </w:rPr>
      </w:pPr>
      <w:r w:rsidRPr="006440D3">
        <w:rPr>
          <w:rFonts w:cstheme="minorHAnsi"/>
        </w:rPr>
        <w:t>Have a tried and tested model and way of working and can evidence that they can achieve and fulfil the brief.</w:t>
      </w:r>
    </w:p>
    <w:p w14:paraId="3758C2E0" w14:textId="77777777" w:rsidR="00857A07" w:rsidRPr="006440D3" w:rsidRDefault="00857A07" w:rsidP="00857A07">
      <w:pPr>
        <w:pStyle w:val="ListParagraph"/>
        <w:numPr>
          <w:ilvl w:val="2"/>
          <w:numId w:val="42"/>
        </w:numPr>
        <w:rPr>
          <w:rFonts w:cstheme="minorHAnsi"/>
        </w:rPr>
      </w:pPr>
      <w:r w:rsidRPr="006440D3">
        <w:rPr>
          <w:rFonts w:cstheme="minorHAnsi"/>
        </w:rPr>
        <w:t xml:space="preserve">Completion of the brief within the timeframes and within budget. </w:t>
      </w:r>
    </w:p>
    <w:p w14:paraId="6338D182" w14:textId="77777777" w:rsidR="00857A07" w:rsidRPr="006440D3" w:rsidRDefault="00857A07" w:rsidP="00857A07">
      <w:pPr>
        <w:pStyle w:val="ListParagraph"/>
        <w:numPr>
          <w:ilvl w:val="2"/>
          <w:numId w:val="42"/>
        </w:numPr>
        <w:rPr>
          <w:rFonts w:cstheme="minorHAnsi"/>
        </w:rPr>
      </w:pPr>
      <w:r w:rsidRPr="006440D3">
        <w:rPr>
          <w:rFonts w:cstheme="minorHAnsi"/>
        </w:rPr>
        <w:t xml:space="preserve">Project Management experience </w:t>
      </w:r>
    </w:p>
    <w:p w14:paraId="15CA42AB" w14:textId="77777777" w:rsidR="00857A07" w:rsidRPr="006440D3" w:rsidRDefault="00857A07" w:rsidP="00857A07">
      <w:pPr>
        <w:pStyle w:val="ListParagraph"/>
        <w:numPr>
          <w:ilvl w:val="2"/>
          <w:numId w:val="42"/>
        </w:numPr>
        <w:rPr>
          <w:rFonts w:cstheme="minorHAnsi"/>
        </w:rPr>
      </w:pPr>
      <w:r w:rsidRPr="006440D3">
        <w:rPr>
          <w:rFonts w:cstheme="minorHAnsi"/>
        </w:rPr>
        <w:t>Have the interpersonal skills, credibility, and experience of working system wide and across sectors to facilitate this work</w:t>
      </w:r>
    </w:p>
    <w:p w14:paraId="0B6C56D1" w14:textId="77777777" w:rsidR="00857A07" w:rsidRPr="006440D3" w:rsidRDefault="00857A07" w:rsidP="00857A07">
      <w:pPr>
        <w:pStyle w:val="ListParagraph"/>
        <w:ind w:left="2160"/>
        <w:rPr>
          <w:rFonts w:cstheme="minorHAnsi"/>
          <w:b/>
          <w:bCs/>
        </w:rPr>
      </w:pPr>
      <w:r w:rsidRPr="006440D3">
        <w:rPr>
          <w:rFonts w:cstheme="minorHAnsi"/>
          <w:b/>
          <w:bCs/>
        </w:rPr>
        <w:t xml:space="preserve">KPI’S/Contract Management </w:t>
      </w:r>
    </w:p>
    <w:p w14:paraId="564B4859" w14:textId="77777777" w:rsidR="00857A07" w:rsidRPr="006440D3" w:rsidRDefault="00857A07" w:rsidP="00857A07">
      <w:pPr>
        <w:pStyle w:val="ListParagraph"/>
        <w:numPr>
          <w:ilvl w:val="2"/>
          <w:numId w:val="42"/>
        </w:numPr>
        <w:rPr>
          <w:rFonts w:cstheme="minorHAnsi"/>
        </w:rPr>
      </w:pPr>
      <w:r w:rsidRPr="006440D3">
        <w:rPr>
          <w:rFonts w:cstheme="minorHAnsi"/>
        </w:rPr>
        <w:t>Fulfilment of the brief with recommendations and next steps</w:t>
      </w:r>
    </w:p>
    <w:p w14:paraId="21234F8E" w14:textId="77777777" w:rsidR="00857A07" w:rsidRPr="006440D3" w:rsidRDefault="00857A07" w:rsidP="00857A07">
      <w:pPr>
        <w:pStyle w:val="ListParagraph"/>
        <w:ind w:left="2160"/>
        <w:rPr>
          <w:rFonts w:cstheme="minorHAnsi"/>
          <w:b/>
          <w:bCs/>
        </w:rPr>
      </w:pPr>
      <w:r w:rsidRPr="006440D3">
        <w:rPr>
          <w:rFonts w:cstheme="minorHAnsi"/>
          <w:b/>
          <w:bCs/>
        </w:rPr>
        <w:t>Exit Strategy</w:t>
      </w:r>
    </w:p>
    <w:p w14:paraId="62AFD087" w14:textId="77777777" w:rsidR="00857A07" w:rsidRPr="006440D3" w:rsidRDefault="00857A07" w:rsidP="00857A07">
      <w:pPr>
        <w:pStyle w:val="ListParagraph"/>
        <w:numPr>
          <w:ilvl w:val="2"/>
          <w:numId w:val="42"/>
        </w:numPr>
        <w:rPr>
          <w:rFonts w:cstheme="minorHAnsi"/>
        </w:rPr>
      </w:pPr>
      <w:r w:rsidRPr="006440D3">
        <w:rPr>
          <w:rFonts w:cstheme="minorHAnsi"/>
        </w:rPr>
        <w:t xml:space="preserve">Not required  </w:t>
      </w:r>
    </w:p>
    <w:p w14:paraId="0DDFB1FF" w14:textId="77777777" w:rsidR="00857A07" w:rsidRDefault="00857A07" w:rsidP="00857A07"/>
    <w:p w14:paraId="501D244B" w14:textId="77777777" w:rsidR="00B37BB6" w:rsidRPr="00B37BB6" w:rsidRDefault="00B37BB6" w:rsidP="002747DF">
      <w:pPr>
        <w:pStyle w:val="ListParagraph"/>
        <w:numPr>
          <w:ilvl w:val="1"/>
          <w:numId w:val="24"/>
        </w:numPr>
        <w:rPr>
          <w:rFonts w:cstheme="minorHAnsi"/>
        </w:rPr>
      </w:pPr>
    </w:p>
    <w:p w14:paraId="2DD39469" w14:textId="52F61F52" w:rsidR="00093F2E" w:rsidRPr="00B37BB6" w:rsidRDefault="005F1A0F" w:rsidP="00093F2E">
      <w:pPr>
        <w:pStyle w:val="Heading1"/>
        <w:numPr>
          <w:ilvl w:val="0"/>
          <w:numId w:val="24"/>
        </w:numPr>
        <w:ind w:left="283" w:hanging="170"/>
      </w:pPr>
      <w:bookmarkStart w:id="2" w:name="_Toc122605408"/>
      <w:r w:rsidRPr="00B37BB6">
        <w:t>Quotation Response</w:t>
      </w:r>
      <w:bookmarkEnd w:id="2"/>
      <w:r w:rsidRPr="00B37BB6">
        <w:t xml:space="preserve"> </w:t>
      </w:r>
    </w:p>
    <w:p w14:paraId="3AE7BA83" w14:textId="77777777" w:rsidR="00AB3299" w:rsidRPr="00AB3299" w:rsidRDefault="00AB3299" w:rsidP="00AB3299"/>
    <w:p w14:paraId="593F603C" w14:textId="77777777" w:rsidR="004C4595" w:rsidRPr="00AB3299" w:rsidRDefault="004C4595" w:rsidP="002747DF">
      <w:pPr>
        <w:rPr>
          <w:rFonts w:cstheme="minorHAnsi"/>
          <w:vanish/>
        </w:rPr>
      </w:pPr>
    </w:p>
    <w:p w14:paraId="6F5BC51F" w14:textId="4C452AB5" w:rsidR="004C4595" w:rsidRDefault="005F1A0F" w:rsidP="00F5441A">
      <w:pPr>
        <w:pStyle w:val="ListParagraph"/>
        <w:numPr>
          <w:ilvl w:val="1"/>
          <w:numId w:val="24"/>
        </w:numPr>
        <w:rPr>
          <w:rFonts w:cstheme="minorHAnsi"/>
        </w:rPr>
      </w:pPr>
      <w:r>
        <w:rPr>
          <w:rFonts w:cstheme="minorHAnsi"/>
        </w:rPr>
        <w:t xml:space="preserve">Please ensure that all questions are completed in full, and in the format requested. Should you need to provide additional information in response to the questions, please submit a clearly identified annex. </w:t>
      </w:r>
    </w:p>
    <w:p w14:paraId="53CEDC06" w14:textId="77777777" w:rsidR="005F1A0F" w:rsidRPr="005F1A0F" w:rsidRDefault="005F1A0F" w:rsidP="005F1A0F">
      <w:pPr>
        <w:pStyle w:val="ListParagraph"/>
        <w:numPr>
          <w:ilvl w:val="1"/>
          <w:numId w:val="24"/>
        </w:numPr>
        <w:rPr>
          <w:rFonts w:cstheme="minorHAnsi"/>
        </w:rPr>
      </w:pPr>
      <w:r w:rsidRPr="005F1A0F">
        <w:rPr>
          <w:rFonts w:cstheme="minorHAnsi"/>
        </w:rPr>
        <w:t>Please enter your pricing on the basis that you are making a quotation on the conditions of the Terms and Conditions and the Specification as supplied in this E Quote.</w:t>
      </w:r>
    </w:p>
    <w:p w14:paraId="13A99F03" w14:textId="77777777" w:rsidR="005F1A0F" w:rsidRPr="005F1A0F" w:rsidRDefault="005F1A0F" w:rsidP="005F1A0F">
      <w:pPr>
        <w:pStyle w:val="ListParagraph"/>
        <w:numPr>
          <w:ilvl w:val="1"/>
          <w:numId w:val="24"/>
        </w:numPr>
        <w:rPr>
          <w:rFonts w:cstheme="minorHAnsi"/>
        </w:rPr>
      </w:pPr>
      <w:r w:rsidRPr="005F1A0F">
        <w:rPr>
          <w:rFonts w:cstheme="minorHAnsi"/>
        </w:rPr>
        <w:t>All prices submitted must be stated in pounds sterling and the submission totalled and be exclusive of VAT.</w:t>
      </w:r>
    </w:p>
    <w:p w14:paraId="3AFC765B" w14:textId="77777777" w:rsidR="005F1A0F" w:rsidRPr="005F1A0F" w:rsidRDefault="005F1A0F" w:rsidP="005F1A0F">
      <w:pPr>
        <w:pStyle w:val="ListParagraph"/>
        <w:numPr>
          <w:ilvl w:val="1"/>
          <w:numId w:val="24"/>
        </w:numPr>
        <w:rPr>
          <w:rFonts w:cstheme="minorHAnsi"/>
        </w:rPr>
      </w:pPr>
      <w:r w:rsidRPr="005F1A0F">
        <w:rPr>
          <w:rFonts w:cstheme="minorHAnsi"/>
        </w:rPr>
        <w:t xml:space="preserve">All costs (exclusive of VAT) concerned in the delivery of this contract must be included within the total price for example admin, travel, venue costs. Any costs excluded or omitted can’t be introduced later. </w:t>
      </w:r>
    </w:p>
    <w:p w14:paraId="075CFE1C" w14:textId="5B320344" w:rsidR="005F1A0F" w:rsidRDefault="005F1A0F" w:rsidP="005F1A0F"/>
    <w:p w14:paraId="778075C2" w14:textId="3651A904" w:rsidR="005F1A0F" w:rsidRDefault="005F1A0F" w:rsidP="005F1A0F"/>
    <w:p w14:paraId="4D2754F4" w14:textId="0E935768" w:rsidR="00093F2E" w:rsidRDefault="00BC6A95" w:rsidP="00093F2E">
      <w:pPr>
        <w:pStyle w:val="Heading1"/>
        <w:numPr>
          <w:ilvl w:val="0"/>
          <w:numId w:val="24"/>
        </w:numPr>
        <w:ind w:left="283" w:hanging="170"/>
      </w:pPr>
      <w:bookmarkStart w:id="3" w:name="_Toc122605409"/>
      <w:r>
        <w:t>Clarification Questions</w:t>
      </w:r>
      <w:bookmarkEnd w:id="3"/>
      <w:r>
        <w:t xml:space="preserve"> </w:t>
      </w:r>
    </w:p>
    <w:p w14:paraId="4EF70F52" w14:textId="77777777" w:rsidR="00E445C0" w:rsidRPr="00E445C0" w:rsidRDefault="00E445C0" w:rsidP="00E445C0"/>
    <w:p w14:paraId="2E0C3587" w14:textId="77777777" w:rsidR="004C4595" w:rsidRPr="00AB3299" w:rsidRDefault="004C4595" w:rsidP="002747DF">
      <w:pPr>
        <w:rPr>
          <w:vanish/>
        </w:rPr>
      </w:pPr>
    </w:p>
    <w:p w14:paraId="52720FF2" w14:textId="1C3CCC9F" w:rsidR="00EC4D88" w:rsidRPr="00AB3299" w:rsidRDefault="00BC6A95" w:rsidP="002747DF">
      <w:pPr>
        <w:pStyle w:val="ListParagraph"/>
        <w:numPr>
          <w:ilvl w:val="1"/>
          <w:numId w:val="24"/>
        </w:numPr>
        <w:rPr>
          <w:rFonts w:cstheme="minorHAnsi"/>
        </w:rPr>
      </w:pPr>
      <w:r>
        <w:rPr>
          <w:rFonts w:cstheme="minorHAnsi"/>
        </w:rPr>
        <w:t xml:space="preserve">Any clarification questions relating to this E Quote must be submitted through the correspondence function of In-Tend. </w:t>
      </w:r>
    </w:p>
    <w:p w14:paraId="69F296A2" w14:textId="10DCD855" w:rsidR="00EC4D88" w:rsidRDefault="00EC4D88" w:rsidP="00EC4D88">
      <w:pPr>
        <w:pStyle w:val="ListParagraph"/>
        <w:ind w:left="792"/>
        <w:rPr>
          <w:rFonts w:cstheme="minorHAnsi"/>
        </w:rPr>
      </w:pPr>
    </w:p>
    <w:p w14:paraId="78DAAAD3" w14:textId="39C372C3" w:rsidR="00EC4D88" w:rsidRDefault="004C4595" w:rsidP="00F00A3E">
      <w:pPr>
        <w:pStyle w:val="ListParagraph"/>
        <w:numPr>
          <w:ilvl w:val="1"/>
          <w:numId w:val="24"/>
        </w:numPr>
        <w:rPr>
          <w:rFonts w:cstheme="minorHAnsi"/>
        </w:rPr>
      </w:pPr>
      <w:r w:rsidRPr="00AB3299">
        <w:rPr>
          <w:rFonts w:cstheme="minorHAnsi"/>
        </w:rPr>
        <w:t>I</w:t>
      </w:r>
      <w:r w:rsidR="00BC6A95">
        <w:rPr>
          <w:rFonts w:cstheme="minorHAnsi"/>
        </w:rPr>
        <w:t xml:space="preserve">f a potential Supplier wishes the Authority to treat a clarification as confidential and not issue the response to all Potential Suppliers, it must state this when submitting the clarification. If in the opinion of the Authority, the clarification is not confidential, the Authority will inform the Potential Supplier, who will have an opportunity to withdraw it. If the clarification is not withdrawn, the response will be published to all Potential Suppliers. </w:t>
      </w:r>
    </w:p>
    <w:p w14:paraId="2183F27B" w14:textId="4C63E939" w:rsidR="00BC6A95" w:rsidRDefault="00BC6A95" w:rsidP="00BC6A95">
      <w:pPr>
        <w:rPr>
          <w:rFonts w:cstheme="minorHAnsi"/>
        </w:rPr>
      </w:pPr>
    </w:p>
    <w:p w14:paraId="2A45C07C" w14:textId="73B3D0E9" w:rsidR="004C4595" w:rsidRPr="00AB3299" w:rsidRDefault="007F2966" w:rsidP="0006246E">
      <w:pPr>
        <w:pStyle w:val="Heading1"/>
        <w:numPr>
          <w:ilvl w:val="0"/>
          <w:numId w:val="24"/>
        </w:numPr>
        <w:ind w:left="283" w:hanging="170"/>
      </w:pPr>
      <w:bookmarkStart w:id="4" w:name="_Toc122605410"/>
      <w:r>
        <w:lastRenderedPageBreak/>
        <w:t>A</w:t>
      </w:r>
      <w:r w:rsidR="00BC6A95">
        <w:t>ward Criteria</w:t>
      </w:r>
      <w:bookmarkEnd w:id="4"/>
      <w:r w:rsidR="00BC6A95">
        <w:t xml:space="preserve"> </w:t>
      </w:r>
    </w:p>
    <w:p w14:paraId="060A65BE" w14:textId="77777777" w:rsidR="004C4595" w:rsidRPr="00AB3299" w:rsidRDefault="004C4595" w:rsidP="002747DF"/>
    <w:p w14:paraId="6E065E82" w14:textId="388F2CB7" w:rsidR="004C4595" w:rsidRDefault="004C4595" w:rsidP="00EC4D88">
      <w:pPr>
        <w:pStyle w:val="ListParagraph"/>
        <w:numPr>
          <w:ilvl w:val="1"/>
          <w:numId w:val="24"/>
        </w:numPr>
        <w:rPr>
          <w:rFonts w:cstheme="minorHAnsi"/>
        </w:rPr>
      </w:pPr>
      <w:r w:rsidRPr="00AB3299">
        <w:rPr>
          <w:rFonts w:cstheme="minorHAnsi"/>
        </w:rPr>
        <w:t xml:space="preserve">The </w:t>
      </w:r>
      <w:r w:rsidR="00BC6A95">
        <w:rPr>
          <w:rFonts w:cstheme="minorHAnsi"/>
        </w:rPr>
        <w:t xml:space="preserve">Award Criteria Questionnaire carries a total weight of 100%. This is split between the following sections: </w:t>
      </w:r>
    </w:p>
    <w:p w14:paraId="4E15DE8D" w14:textId="498A7A18" w:rsidR="00BC6A95" w:rsidRDefault="00BC6A95" w:rsidP="00BC6A95">
      <w:pPr>
        <w:pStyle w:val="ListParagraph"/>
        <w:numPr>
          <w:ilvl w:val="2"/>
          <w:numId w:val="24"/>
        </w:numPr>
        <w:rPr>
          <w:rFonts w:cstheme="minorHAnsi"/>
        </w:rPr>
      </w:pPr>
      <w:r>
        <w:rPr>
          <w:rFonts w:cstheme="minorHAnsi"/>
        </w:rPr>
        <w:t xml:space="preserve">Quality </w:t>
      </w:r>
      <w:r w:rsidR="00847244">
        <w:rPr>
          <w:rFonts w:cstheme="minorHAnsi"/>
        </w:rPr>
        <w:t>60%</w:t>
      </w:r>
    </w:p>
    <w:p w14:paraId="72280D33" w14:textId="79191621" w:rsidR="00BC6A95" w:rsidRDefault="00BC6A95" w:rsidP="00BC6A95">
      <w:pPr>
        <w:pStyle w:val="ListParagraph"/>
        <w:numPr>
          <w:ilvl w:val="2"/>
          <w:numId w:val="24"/>
        </w:numPr>
        <w:rPr>
          <w:rFonts w:cstheme="minorHAnsi"/>
        </w:rPr>
      </w:pPr>
      <w:r>
        <w:rPr>
          <w:rFonts w:cstheme="minorHAnsi"/>
        </w:rPr>
        <w:t xml:space="preserve">Price </w:t>
      </w:r>
      <w:r w:rsidR="00847244">
        <w:rPr>
          <w:rFonts w:cstheme="minorHAnsi"/>
        </w:rPr>
        <w:t>40%</w:t>
      </w:r>
    </w:p>
    <w:p w14:paraId="238A396E" w14:textId="77777777" w:rsidR="00BC6A95" w:rsidRDefault="00BC6A95" w:rsidP="00BC6A95">
      <w:pPr>
        <w:pStyle w:val="ListParagraph"/>
        <w:numPr>
          <w:ilvl w:val="1"/>
          <w:numId w:val="24"/>
        </w:numPr>
        <w:rPr>
          <w:rFonts w:cstheme="minorHAnsi"/>
          <w:szCs w:val="24"/>
        </w:rPr>
      </w:pPr>
      <w:r w:rsidRPr="00432055">
        <w:rPr>
          <w:rFonts w:cstheme="minorHAnsi"/>
          <w:szCs w:val="24"/>
        </w:rPr>
        <w:t>The scores from these sections will be added together and the Potential Supplier with the highest overall score will be awarded the contract. The scores for each of these sections will be calculated as per the methodologies described in the following sections.</w:t>
      </w:r>
    </w:p>
    <w:p w14:paraId="0C117AB9" w14:textId="77777777" w:rsidR="00BC6A95" w:rsidRPr="00432055" w:rsidRDefault="00BC6A95" w:rsidP="00BC6A95">
      <w:pPr>
        <w:pStyle w:val="ListParagraph"/>
        <w:numPr>
          <w:ilvl w:val="1"/>
          <w:numId w:val="24"/>
        </w:numPr>
        <w:rPr>
          <w:rFonts w:cstheme="minorHAnsi"/>
          <w:szCs w:val="24"/>
        </w:rPr>
      </w:pPr>
      <w:r>
        <w:rPr>
          <w:rFonts w:cstheme="minorHAnsi"/>
          <w:szCs w:val="24"/>
        </w:rPr>
        <w:t xml:space="preserve">All method statement questions which will determine the quality score can be found on the Intend portal and can be answered on the Intend Portal. </w:t>
      </w:r>
    </w:p>
    <w:p w14:paraId="6E3F1F0D" w14:textId="23F30EB9" w:rsidR="00BC6A95" w:rsidRDefault="00BC6A95" w:rsidP="00BC6A95">
      <w:pPr>
        <w:pStyle w:val="ListParagraph"/>
        <w:numPr>
          <w:ilvl w:val="1"/>
          <w:numId w:val="24"/>
        </w:numPr>
        <w:rPr>
          <w:rFonts w:cstheme="minorHAnsi"/>
          <w:szCs w:val="24"/>
        </w:rPr>
      </w:pPr>
      <w:r w:rsidRPr="00432055">
        <w:rPr>
          <w:rFonts w:cstheme="minorHAnsi"/>
          <w:szCs w:val="24"/>
        </w:rPr>
        <w:t>The Award Criteria Questionnaire is split into the following sections</w:t>
      </w:r>
      <w:r>
        <w:rPr>
          <w:rFonts w:cstheme="minorHAnsi"/>
          <w:szCs w:val="24"/>
        </w:rPr>
        <w:t>:</w:t>
      </w:r>
    </w:p>
    <w:p w14:paraId="2641D9CF" w14:textId="4A119D67" w:rsidR="00BC6A95" w:rsidRDefault="00BC6A95" w:rsidP="00BC6A95">
      <w:pPr>
        <w:pStyle w:val="ListParagraph"/>
        <w:ind w:left="792"/>
        <w:rPr>
          <w:rFonts w:cstheme="minorHAnsi"/>
        </w:rPr>
      </w:pPr>
    </w:p>
    <w:tbl>
      <w:tblPr>
        <w:tblStyle w:val="TableGrid3"/>
        <w:tblW w:w="9072" w:type="dxa"/>
        <w:tblInd w:w="-5" w:type="dxa"/>
        <w:tblLook w:val="04A0" w:firstRow="1" w:lastRow="0" w:firstColumn="1" w:lastColumn="0" w:noHBand="0" w:noVBand="1"/>
      </w:tblPr>
      <w:tblGrid>
        <w:gridCol w:w="3807"/>
        <w:gridCol w:w="2254"/>
        <w:gridCol w:w="1177"/>
        <w:gridCol w:w="1834"/>
      </w:tblGrid>
      <w:tr w:rsidR="00BC6A95" w:rsidRPr="00BC6A95" w14:paraId="5BC352AA" w14:textId="77777777" w:rsidTr="00BC6A95">
        <w:trPr>
          <w:trHeight w:val="411"/>
        </w:trPr>
        <w:tc>
          <w:tcPr>
            <w:tcW w:w="9072" w:type="dxa"/>
            <w:gridSpan w:val="4"/>
            <w:shd w:val="clear" w:color="auto" w:fill="9CC2E5"/>
          </w:tcPr>
          <w:p w14:paraId="5ADC9815" w14:textId="77777777" w:rsidR="00BC6A95" w:rsidRPr="00BC6A95" w:rsidRDefault="00BC6A95" w:rsidP="00BC6A95">
            <w:pPr>
              <w:rPr>
                <w:rFonts w:ascii="Calibri" w:eastAsia="Calibri" w:hAnsi="Calibri" w:cs="Calibri"/>
                <w:b/>
                <w:szCs w:val="24"/>
                <w:lang w:eastAsia="en-US"/>
              </w:rPr>
            </w:pPr>
            <w:r w:rsidRPr="00BC6A95">
              <w:rPr>
                <w:rFonts w:ascii="Calibri" w:eastAsia="Calibri" w:hAnsi="Calibri" w:cs="Calibri"/>
                <w:b/>
                <w:szCs w:val="24"/>
                <w:lang w:eastAsia="en-US"/>
              </w:rPr>
              <w:t>Award Criteria Questionnaire</w:t>
            </w:r>
          </w:p>
        </w:tc>
      </w:tr>
      <w:tr w:rsidR="00BC6A95" w:rsidRPr="00BC6A95" w14:paraId="02634E24" w14:textId="77777777" w:rsidTr="005A0637">
        <w:tc>
          <w:tcPr>
            <w:tcW w:w="3807" w:type="dxa"/>
            <w:shd w:val="clear" w:color="auto" w:fill="auto"/>
          </w:tcPr>
          <w:p w14:paraId="6F473951" w14:textId="77777777" w:rsidR="00BC6A95" w:rsidRPr="00BC6A95" w:rsidRDefault="00BC6A95" w:rsidP="00BC6A95">
            <w:pPr>
              <w:rPr>
                <w:rFonts w:ascii="Calibri" w:eastAsia="Calibri" w:hAnsi="Calibri" w:cs="Calibri"/>
                <w:szCs w:val="24"/>
                <w:lang w:eastAsia="en-US"/>
              </w:rPr>
            </w:pPr>
            <w:r w:rsidRPr="00BC6A95">
              <w:rPr>
                <w:rFonts w:ascii="Calibri" w:hAnsi="Calibri" w:cs="Calibri"/>
                <w:szCs w:val="24"/>
              </w:rPr>
              <w:t>Section Headings and Sub-Headings</w:t>
            </w:r>
          </w:p>
        </w:tc>
        <w:tc>
          <w:tcPr>
            <w:tcW w:w="2254" w:type="dxa"/>
            <w:shd w:val="clear" w:color="auto" w:fill="auto"/>
          </w:tcPr>
          <w:p w14:paraId="1A6ED868" w14:textId="77777777" w:rsidR="00BC6A95" w:rsidRPr="00BC6A95" w:rsidRDefault="00BC6A95" w:rsidP="00BC6A95">
            <w:pPr>
              <w:rPr>
                <w:rFonts w:ascii="Calibri" w:eastAsia="Calibri" w:hAnsi="Calibri" w:cs="Calibri"/>
                <w:szCs w:val="24"/>
                <w:lang w:eastAsia="en-US"/>
              </w:rPr>
            </w:pPr>
            <w:r w:rsidRPr="00BC6A95">
              <w:rPr>
                <w:rFonts w:ascii="Calibri" w:hAnsi="Calibri" w:cs="Calibri"/>
                <w:szCs w:val="24"/>
              </w:rPr>
              <w:t>Section Weighting (%) or P/F</w:t>
            </w:r>
          </w:p>
        </w:tc>
        <w:tc>
          <w:tcPr>
            <w:tcW w:w="1177" w:type="dxa"/>
            <w:shd w:val="clear" w:color="auto" w:fill="auto"/>
          </w:tcPr>
          <w:p w14:paraId="2970CA8D" w14:textId="77777777" w:rsidR="00BC6A95" w:rsidRPr="00BC6A95" w:rsidRDefault="00BC6A95" w:rsidP="00BC6A95">
            <w:pPr>
              <w:rPr>
                <w:rFonts w:ascii="Calibri" w:eastAsia="Calibri" w:hAnsi="Calibri" w:cs="Calibri"/>
                <w:szCs w:val="24"/>
                <w:lang w:eastAsia="en-US"/>
              </w:rPr>
            </w:pPr>
            <w:r w:rsidRPr="00BC6A95">
              <w:rPr>
                <w:rFonts w:ascii="Calibri" w:hAnsi="Calibri" w:cs="Calibri"/>
                <w:szCs w:val="24"/>
              </w:rPr>
              <w:t>Question Number</w:t>
            </w:r>
          </w:p>
        </w:tc>
        <w:tc>
          <w:tcPr>
            <w:tcW w:w="1834" w:type="dxa"/>
            <w:shd w:val="clear" w:color="auto" w:fill="auto"/>
          </w:tcPr>
          <w:p w14:paraId="6717429C" w14:textId="77777777" w:rsidR="00BC6A95" w:rsidRPr="00BC6A95" w:rsidRDefault="00BC6A95" w:rsidP="00BC6A95">
            <w:pPr>
              <w:rPr>
                <w:rFonts w:ascii="Calibri" w:eastAsia="Calibri" w:hAnsi="Calibri" w:cs="Calibri"/>
                <w:szCs w:val="24"/>
                <w:lang w:eastAsia="en-US"/>
              </w:rPr>
            </w:pPr>
            <w:r w:rsidRPr="00BC6A95">
              <w:rPr>
                <w:rFonts w:ascii="Calibri" w:hAnsi="Calibri" w:cs="Calibri"/>
                <w:szCs w:val="24"/>
              </w:rPr>
              <w:t>Question Sub Weighting (%)</w:t>
            </w:r>
          </w:p>
        </w:tc>
      </w:tr>
      <w:tr w:rsidR="009A00C8" w:rsidRPr="00BC6A95" w14:paraId="13EBF490" w14:textId="77777777" w:rsidTr="005A0637">
        <w:tc>
          <w:tcPr>
            <w:tcW w:w="3807" w:type="dxa"/>
            <w:vMerge w:val="restart"/>
          </w:tcPr>
          <w:p w14:paraId="36B96B08" w14:textId="77777777" w:rsidR="009A00C8" w:rsidRPr="00BC6A95" w:rsidRDefault="009A00C8" w:rsidP="00BC6A95">
            <w:pPr>
              <w:rPr>
                <w:rFonts w:ascii="Calibri" w:eastAsia="Calibri" w:hAnsi="Calibri" w:cs="Calibri"/>
                <w:szCs w:val="24"/>
                <w:lang w:eastAsia="en-US"/>
              </w:rPr>
            </w:pPr>
            <w:r w:rsidRPr="00BC6A95">
              <w:rPr>
                <w:rFonts w:ascii="Calibri" w:eastAsia="Calibri" w:hAnsi="Calibri" w:cs="Calibri"/>
                <w:szCs w:val="24"/>
                <w:lang w:eastAsia="en-US"/>
              </w:rPr>
              <w:t>Award Criteria –</w:t>
            </w:r>
          </w:p>
          <w:p w14:paraId="024BF558" w14:textId="77777777" w:rsidR="009A00C8" w:rsidRPr="00BC6A95" w:rsidRDefault="009A00C8" w:rsidP="00BC6A95">
            <w:pPr>
              <w:rPr>
                <w:rFonts w:ascii="Calibri" w:eastAsia="Calibri" w:hAnsi="Calibri" w:cs="Calibri"/>
                <w:szCs w:val="24"/>
                <w:lang w:eastAsia="en-US"/>
              </w:rPr>
            </w:pPr>
            <w:r w:rsidRPr="00BC6A95">
              <w:rPr>
                <w:rFonts w:ascii="Calibri" w:eastAsia="Calibri" w:hAnsi="Calibri" w:cs="Calibri"/>
                <w:szCs w:val="24"/>
                <w:lang w:eastAsia="en-US"/>
              </w:rPr>
              <w:t>Quality</w:t>
            </w:r>
          </w:p>
        </w:tc>
        <w:tc>
          <w:tcPr>
            <w:tcW w:w="2254" w:type="dxa"/>
          </w:tcPr>
          <w:p w14:paraId="370FD682" w14:textId="73E19385" w:rsidR="009A00C8" w:rsidRPr="00E77A0E" w:rsidRDefault="00E77A0E" w:rsidP="00BC6A95">
            <w:pPr>
              <w:rPr>
                <w:rFonts w:ascii="Calibri" w:eastAsia="Calibri" w:hAnsi="Calibri" w:cs="Calibri"/>
                <w:szCs w:val="24"/>
                <w:lang w:eastAsia="en-US"/>
              </w:rPr>
            </w:pPr>
            <w:r w:rsidRPr="00E77A0E">
              <w:rPr>
                <w:rFonts w:ascii="Calibri" w:eastAsia="Calibri" w:hAnsi="Calibri" w:cs="Calibri"/>
                <w:szCs w:val="24"/>
                <w:lang w:eastAsia="en-US"/>
              </w:rPr>
              <w:t>23.3</w:t>
            </w:r>
            <w:r w:rsidR="00202EF7">
              <w:rPr>
                <w:rFonts w:ascii="Calibri" w:eastAsia="Calibri" w:hAnsi="Calibri" w:cs="Calibri"/>
                <w:szCs w:val="24"/>
                <w:lang w:eastAsia="en-US"/>
              </w:rPr>
              <w:t>4</w:t>
            </w:r>
            <w:r w:rsidRPr="00E77A0E">
              <w:rPr>
                <w:rFonts w:ascii="Calibri" w:eastAsia="Calibri" w:hAnsi="Calibri" w:cs="Calibri"/>
                <w:szCs w:val="24"/>
                <w:lang w:eastAsia="en-US"/>
              </w:rPr>
              <w:t>%</w:t>
            </w:r>
          </w:p>
        </w:tc>
        <w:tc>
          <w:tcPr>
            <w:tcW w:w="1177" w:type="dxa"/>
          </w:tcPr>
          <w:p w14:paraId="75A51324" w14:textId="77777777" w:rsidR="009A00C8" w:rsidRPr="00BC6A95" w:rsidRDefault="009A00C8" w:rsidP="00BC6A95">
            <w:pPr>
              <w:rPr>
                <w:rFonts w:ascii="Calibri" w:eastAsia="Calibri" w:hAnsi="Calibri" w:cs="Calibri"/>
                <w:szCs w:val="24"/>
                <w:lang w:eastAsia="en-US"/>
              </w:rPr>
            </w:pPr>
            <w:r w:rsidRPr="00BC6A95">
              <w:rPr>
                <w:rFonts w:ascii="Calibri" w:eastAsia="Calibri" w:hAnsi="Calibri" w:cs="Calibri"/>
                <w:szCs w:val="24"/>
                <w:lang w:eastAsia="en-US"/>
              </w:rPr>
              <w:t>1.1</w:t>
            </w:r>
          </w:p>
        </w:tc>
        <w:tc>
          <w:tcPr>
            <w:tcW w:w="1834" w:type="dxa"/>
          </w:tcPr>
          <w:p w14:paraId="58DC3BB8" w14:textId="5F25D053" w:rsidR="009A00C8" w:rsidRPr="00BC6A95" w:rsidRDefault="008F0CB3" w:rsidP="00BC6A95">
            <w:pPr>
              <w:rPr>
                <w:rFonts w:ascii="Calibri" w:eastAsia="Calibri" w:hAnsi="Calibri" w:cs="Calibri"/>
                <w:szCs w:val="24"/>
                <w:lang w:eastAsia="en-US"/>
              </w:rPr>
            </w:pPr>
            <w:r>
              <w:rPr>
                <w:rFonts w:ascii="Calibri" w:eastAsia="Calibri" w:hAnsi="Calibri" w:cs="Calibri"/>
                <w:szCs w:val="24"/>
                <w:lang w:eastAsia="en-US"/>
              </w:rPr>
              <w:t>-</w:t>
            </w:r>
          </w:p>
        </w:tc>
      </w:tr>
      <w:tr w:rsidR="009A00C8" w:rsidRPr="00BC6A95" w14:paraId="289B9EF5" w14:textId="77777777" w:rsidTr="005A0637">
        <w:tc>
          <w:tcPr>
            <w:tcW w:w="3807" w:type="dxa"/>
            <w:vMerge/>
          </w:tcPr>
          <w:p w14:paraId="5E11EF4F" w14:textId="77777777" w:rsidR="009A00C8" w:rsidRPr="00BC6A95" w:rsidRDefault="009A00C8" w:rsidP="00BC6A95">
            <w:pPr>
              <w:rPr>
                <w:rFonts w:ascii="Calibri" w:eastAsia="Calibri" w:hAnsi="Calibri" w:cs="Calibri"/>
                <w:szCs w:val="24"/>
                <w:lang w:eastAsia="en-US"/>
              </w:rPr>
            </w:pPr>
          </w:p>
        </w:tc>
        <w:tc>
          <w:tcPr>
            <w:tcW w:w="2254" w:type="dxa"/>
          </w:tcPr>
          <w:p w14:paraId="71168FF9" w14:textId="7A114231" w:rsidR="009A00C8" w:rsidRPr="00E77A0E" w:rsidRDefault="00C92C13" w:rsidP="00BC6A95">
            <w:pPr>
              <w:rPr>
                <w:rFonts w:ascii="Calibri" w:eastAsia="Calibri" w:hAnsi="Calibri" w:cs="Calibri"/>
                <w:szCs w:val="24"/>
                <w:lang w:eastAsia="en-US"/>
              </w:rPr>
            </w:pPr>
            <w:r w:rsidRPr="00E77A0E">
              <w:rPr>
                <w:rFonts w:ascii="Calibri" w:eastAsia="Calibri" w:hAnsi="Calibri" w:cs="Calibri"/>
                <w:szCs w:val="24"/>
                <w:lang w:eastAsia="en-US"/>
              </w:rPr>
              <w:t>30%</w:t>
            </w:r>
          </w:p>
        </w:tc>
        <w:tc>
          <w:tcPr>
            <w:tcW w:w="1177" w:type="dxa"/>
          </w:tcPr>
          <w:p w14:paraId="099E4157" w14:textId="77777777" w:rsidR="009A00C8" w:rsidRPr="00BC6A95" w:rsidRDefault="009A00C8" w:rsidP="00BC6A95">
            <w:pPr>
              <w:rPr>
                <w:rFonts w:ascii="Calibri" w:eastAsia="Calibri" w:hAnsi="Calibri" w:cs="Calibri"/>
                <w:szCs w:val="24"/>
                <w:lang w:eastAsia="en-US"/>
              </w:rPr>
            </w:pPr>
            <w:r w:rsidRPr="00BC6A95">
              <w:rPr>
                <w:rFonts w:ascii="Calibri" w:eastAsia="Calibri" w:hAnsi="Calibri" w:cs="Calibri"/>
                <w:szCs w:val="24"/>
                <w:lang w:eastAsia="en-US"/>
              </w:rPr>
              <w:t>1.2</w:t>
            </w:r>
          </w:p>
        </w:tc>
        <w:tc>
          <w:tcPr>
            <w:tcW w:w="1834" w:type="dxa"/>
          </w:tcPr>
          <w:p w14:paraId="173D6014" w14:textId="48B5F56A" w:rsidR="009A00C8" w:rsidRPr="00BC6A95" w:rsidRDefault="008F0CB3" w:rsidP="00BC6A95">
            <w:pPr>
              <w:rPr>
                <w:rFonts w:ascii="Calibri" w:eastAsia="Calibri" w:hAnsi="Calibri" w:cs="Calibri"/>
                <w:szCs w:val="24"/>
                <w:lang w:eastAsia="en-US"/>
              </w:rPr>
            </w:pPr>
            <w:r>
              <w:rPr>
                <w:rFonts w:ascii="Calibri" w:eastAsia="Calibri" w:hAnsi="Calibri" w:cs="Calibri"/>
                <w:szCs w:val="24"/>
                <w:lang w:eastAsia="en-US"/>
              </w:rPr>
              <w:t>-</w:t>
            </w:r>
          </w:p>
        </w:tc>
      </w:tr>
      <w:tr w:rsidR="009A00C8" w:rsidRPr="00BC6A95" w14:paraId="4969D086" w14:textId="77777777" w:rsidTr="005A0637">
        <w:tc>
          <w:tcPr>
            <w:tcW w:w="3807" w:type="dxa"/>
            <w:vMerge/>
          </w:tcPr>
          <w:p w14:paraId="752DDF9D" w14:textId="77777777" w:rsidR="009A00C8" w:rsidRPr="00BC6A95" w:rsidRDefault="009A00C8" w:rsidP="00BC6A95">
            <w:pPr>
              <w:rPr>
                <w:rFonts w:ascii="Calibri" w:eastAsia="Calibri" w:hAnsi="Calibri" w:cs="Calibri"/>
                <w:szCs w:val="24"/>
                <w:lang w:eastAsia="en-US"/>
              </w:rPr>
            </w:pPr>
          </w:p>
        </w:tc>
        <w:tc>
          <w:tcPr>
            <w:tcW w:w="2254" w:type="dxa"/>
          </w:tcPr>
          <w:p w14:paraId="7BE8763A" w14:textId="61E78828" w:rsidR="009A00C8" w:rsidRPr="00E77A0E" w:rsidRDefault="00E77A0E" w:rsidP="00BC6A95">
            <w:pPr>
              <w:rPr>
                <w:rFonts w:ascii="Calibri" w:eastAsia="Calibri" w:hAnsi="Calibri" w:cs="Calibri"/>
                <w:szCs w:val="24"/>
                <w:lang w:eastAsia="en-US"/>
              </w:rPr>
            </w:pPr>
            <w:r w:rsidRPr="00E77A0E">
              <w:rPr>
                <w:rFonts w:ascii="Calibri" w:eastAsia="Calibri" w:hAnsi="Calibri" w:cs="Calibri"/>
                <w:szCs w:val="24"/>
                <w:lang w:eastAsia="en-US"/>
              </w:rPr>
              <w:t>23.33%</w:t>
            </w:r>
          </w:p>
        </w:tc>
        <w:tc>
          <w:tcPr>
            <w:tcW w:w="1177" w:type="dxa"/>
          </w:tcPr>
          <w:p w14:paraId="200C9A5D" w14:textId="77777777" w:rsidR="009A00C8" w:rsidRPr="00BC6A95" w:rsidRDefault="009A00C8" w:rsidP="00BC6A95">
            <w:pPr>
              <w:rPr>
                <w:rFonts w:ascii="Calibri" w:eastAsia="Calibri" w:hAnsi="Calibri" w:cs="Calibri"/>
                <w:szCs w:val="24"/>
                <w:lang w:eastAsia="en-US"/>
              </w:rPr>
            </w:pPr>
            <w:r w:rsidRPr="00BC6A95">
              <w:rPr>
                <w:rFonts w:ascii="Calibri" w:eastAsia="Calibri" w:hAnsi="Calibri" w:cs="Calibri"/>
                <w:szCs w:val="24"/>
                <w:lang w:eastAsia="en-US"/>
              </w:rPr>
              <w:t>1.3</w:t>
            </w:r>
          </w:p>
        </w:tc>
        <w:tc>
          <w:tcPr>
            <w:tcW w:w="1834" w:type="dxa"/>
          </w:tcPr>
          <w:p w14:paraId="1E8AAF0A" w14:textId="0794C79E" w:rsidR="009A00C8" w:rsidRPr="00BC6A95" w:rsidRDefault="008F0CB3" w:rsidP="00BC6A95">
            <w:pPr>
              <w:rPr>
                <w:rFonts w:ascii="Calibri" w:eastAsia="Calibri" w:hAnsi="Calibri" w:cs="Calibri"/>
                <w:szCs w:val="24"/>
                <w:lang w:eastAsia="en-US"/>
              </w:rPr>
            </w:pPr>
            <w:r>
              <w:rPr>
                <w:rFonts w:ascii="Calibri" w:eastAsia="Calibri" w:hAnsi="Calibri" w:cs="Calibri"/>
                <w:szCs w:val="24"/>
                <w:lang w:eastAsia="en-US"/>
              </w:rPr>
              <w:t>-</w:t>
            </w:r>
          </w:p>
        </w:tc>
      </w:tr>
      <w:tr w:rsidR="009A00C8" w:rsidRPr="00BC6A95" w14:paraId="57322BE1" w14:textId="77777777" w:rsidTr="005A0637">
        <w:tc>
          <w:tcPr>
            <w:tcW w:w="3807" w:type="dxa"/>
            <w:vMerge/>
          </w:tcPr>
          <w:p w14:paraId="38A32770" w14:textId="77777777" w:rsidR="009A00C8" w:rsidRPr="00BC6A95" w:rsidRDefault="009A00C8" w:rsidP="00BC6A95">
            <w:pPr>
              <w:rPr>
                <w:rFonts w:ascii="Calibri" w:eastAsia="Calibri" w:hAnsi="Calibri" w:cs="Calibri"/>
                <w:szCs w:val="24"/>
                <w:lang w:eastAsia="en-US"/>
              </w:rPr>
            </w:pPr>
          </w:p>
        </w:tc>
        <w:tc>
          <w:tcPr>
            <w:tcW w:w="2254" w:type="dxa"/>
          </w:tcPr>
          <w:p w14:paraId="662CC954" w14:textId="63C0D2BA" w:rsidR="009A00C8" w:rsidRPr="00E77A0E" w:rsidRDefault="00E77A0E" w:rsidP="00BC6A95">
            <w:pPr>
              <w:rPr>
                <w:rFonts w:ascii="Calibri" w:eastAsia="Calibri" w:hAnsi="Calibri" w:cs="Calibri"/>
                <w:szCs w:val="24"/>
                <w:lang w:eastAsia="en-US"/>
              </w:rPr>
            </w:pPr>
            <w:r w:rsidRPr="00E77A0E">
              <w:rPr>
                <w:rFonts w:ascii="Calibri" w:eastAsia="Calibri" w:hAnsi="Calibri" w:cs="Calibri"/>
                <w:szCs w:val="24"/>
                <w:lang w:eastAsia="en-US"/>
              </w:rPr>
              <w:t>23.33%</w:t>
            </w:r>
          </w:p>
        </w:tc>
        <w:tc>
          <w:tcPr>
            <w:tcW w:w="1177" w:type="dxa"/>
          </w:tcPr>
          <w:p w14:paraId="5F348CF5" w14:textId="208EB2BE" w:rsidR="009A00C8" w:rsidRPr="00BC6A95" w:rsidRDefault="009A00C8" w:rsidP="00BC6A95">
            <w:pPr>
              <w:rPr>
                <w:rFonts w:ascii="Calibri" w:eastAsia="Calibri" w:hAnsi="Calibri" w:cs="Calibri"/>
                <w:szCs w:val="24"/>
                <w:lang w:eastAsia="en-US"/>
              </w:rPr>
            </w:pPr>
            <w:r>
              <w:rPr>
                <w:rFonts w:ascii="Calibri" w:eastAsia="Calibri" w:hAnsi="Calibri" w:cs="Calibri"/>
                <w:szCs w:val="24"/>
                <w:lang w:eastAsia="en-US"/>
              </w:rPr>
              <w:t>1.4</w:t>
            </w:r>
          </w:p>
        </w:tc>
        <w:tc>
          <w:tcPr>
            <w:tcW w:w="1834" w:type="dxa"/>
          </w:tcPr>
          <w:p w14:paraId="7E106CFD" w14:textId="71BA9F49" w:rsidR="009A00C8" w:rsidRPr="00BC6A95" w:rsidRDefault="008F0CB3" w:rsidP="00BC6A95">
            <w:pPr>
              <w:rPr>
                <w:rFonts w:ascii="Calibri" w:eastAsia="Calibri" w:hAnsi="Calibri" w:cs="Calibri"/>
                <w:szCs w:val="24"/>
                <w:lang w:eastAsia="en-US"/>
              </w:rPr>
            </w:pPr>
            <w:r>
              <w:rPr>
                <w:rFonts w:ascii="Calibri" w:eastAsia="Calibri" w:hAnsi="Calibri" w:cs="Calibri"/>
                <w:szCs w:val="24"/>
                <w:lang w:eastAsia="en-US"/>
              </w:rPr>
              <w:t>-</w:t>
            </w:r>
          </w:p>
        </w:tc>
      </w:tr>
      <w:tr w:rsidR="00BC6A95" w:rsidRPr="00BC6A95" w14:paraId="145340ED" w14:textId="77777777" w:rsidTr="005A0637">
        <w:tc>
          <w:tcPr>
            <w:tcW w:w="3807" w:type="dxa"/>
          </w:tcPr>
          <w:p w14:paraId="7B717FDD"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Award Criteria – Pricing</w:t>
            </w:r>
          </w:p>
        </w:tc>
        <w:tc>
          <w:tcPr>
            <w:tcW w:w="2254" w:type="dxa"/>
          </w:tcPr>
          <w:p w14:paraId="4C4343A9" w14:textId="30963608" w:rsidR="00BC6A95" w:rsidRPr="00BC6A95" w:rsidRDefault="009A00C8" w:rsidP="00BC6A95">
            <w:pPr>
              <w:rPr>
                <w:rFonts w:ascii="Calibri" w:eastAsia="Calibri" w:hAnsi="Calibri" w:cs="Calibri"/>
                <w:szCs w:val="24"/>
                <w:lang w:eastAsia="en-US"/>
              </w:rPr>
            </w:pPr>
            <w:r>
              <w:rPr>
                <w:rFonts w:ascii="Calibri" w:eastAsia="Calibri" w:hAnsi="Calibri" w:cs="Calibri"/>
                <w:szCs w:val="24"/>
                <w:lang w:eastAsia="en-US"/>
              </w:rPr>
              <w:t>40%</w:t>
            </w:r>
          </w:p>
        </w:tc>
        <w:tc>
          <w:tcPr>
            <w:tcW w:w="1177" w:type="dxa"/>
          </w:tcPr>
          <w:p w14:paraId="4B878655" w14:textId="4EBF76A2"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3.</w:t>
            </w:r>
            <w:r w:rsidR="008F0CB3">
              <w:rPr>
                <w:rFonts w:ascii="Calibri" w:eastAsia="Calibri" w:hAnsi="Calibri" w:cs="Calibri"/>
                <w:szCs w:val="24"/>
                <w:lang w:eastAsia="en-US"/>
              </w:rPr>
              <w:t>1</w:t>
            </w:r>
          </w:p>
        </w:tc>
        <w:tc>
          <w:tcPr>
            <w:tcW w:w="1834" w:type="dxa"/>
          </w:tcPr>
          <w:p w14:paraId="29393FD9" w14:textId="1F7D97C7" w:rsidR="00BC6A95" w:rsidRPr="00BC6A95" w:rsidRDefault="008F0CB3" w:rsidP="00BC6A95">
            <w:pPr>
              <w:rPr>
                <w:rFonts w:ascii="Calibri" w:eastAsia="Calibri" w:hAnsi="Calibri" w:cs="Calibri"/>
                <w:szCs w:val="24"/>
                <w:lang w:eastAsia="en-US"/>
              </w:rPr>
            </w:pPr>
            <w:r>
              <w:rPr>
                <w:rFonts w:ascii="Calibri" w:eastAsia="Calibri" w:hAnsi="Calibri" w:cs="Calibri"/>
                <w:szCs w:val="24"/>
                <w:lang w:eastAsia="en-US"/>
              </w:rPr>
              <w:t>-</w:t>
            </w:r>
          </w:p>
        </w:tc>
      </w:tr>
      <w:tr w:rsidR="00BC6A95" w:rsidRPr="00BC6A95" w14:paraId="4D93742D" w14:textId="77777777" w:rsidTr="005A0637">
        <w:tc>
          <w:tcPr>
            <w:tcW w:w="3807" w:type="dxa"/>
          </w:tcPr>
          <w:p w14:paraId="58EE7673"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Payment Details</w:t>
            </w:r>
          </w:p>
        </w:tc>
        <w:tc>
          <w:tcPr>
            <w:tcW w:w="2254" w:type="dxa"/>
          </w:tcPr>
          <w:p w14:paraId="4F42F603"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P/F</w:t>
            </w:r>
          </w:p>
        </w:tc>
        <w:tc>
          <w:tcPr>
            <w:tcW w:w="1177" w:type="dxa"/>
          </w:tcPr>
          <w:p w14:paraId="56E4C1EE"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w:t>
            </w:r>
          </w:p>
        </w:tc>
        <w:tc>
          <w:tcPr>
            <w:tcW w:w="1834" w:type="dxa"/>
          </w:tcPr>
          <w:p w14:paraId="20F0B66F"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w:t>
            </w:r>
          </w:p>
        </w:tc>
      </w:tr>
      <w:tr w:rsidR="00BC6A95" w:rsidRPr="00BC6A95" w14:paraId="243E0453" w14:textId="77777777" w:rsidTr="005A0637">
        <w:tc>
          <w:tcPr>
            <w:tcW w:w="3807" w:type="dxa"/>
          </w:tcPr>
          <w:p w14:paraId="2CDCB080"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Collusive Tendering Certificate</w:t>
            </w:r>
          </w:p>
        </w:tc>
        <w:tc>
          <w:tcPr>
            <w:tcW w:w="2254" w:type="dxa"/>
          </w:tcPr>
          <w:p w14:paraId="296BE349"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P/F</w:t>
            </w:r>
          </w:p>
        </w:tc>
        <w:tc>
          <w:tcPr>
            <w:tcW w:w="1177" w:type="dxa"/>
          </w:tcPr>
          <w:p w14:paraId="2AFB379F"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w:t>
            </w:r>
          </w:p>
        </w:tc>
        <w:tc>
          <w:tcPr>
            <w:tcW w:w="1834" w:type="dxa"/>
          </w:tcPr>
          <w:p w14:paraId="029188E9"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w:t>
            </w:r>
          </w:p>
        </w:tc>
      </w:tr>
      <w:tr w:rsidR="00BC6A95" w:rsidRPr="00BC6A95" w14:paraId="2A464C33" w14:textId="77777777" w:rsidTr="005A0637">
        <w:tc>
          <w:tcPr>
            <w:tcW w:w="3807" w:type="dxa"/>
          </w:tcPr>
          <w:p w14:paraId="7A38A809"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Form of Tender</w:t>
            </w:r>
          </w:p>
        </w:tc>
        <w:tc>
          <w:tcPr>
            <w:tcW w:w="2254" w:type="dxa"/>
          </w:tcPr>
          <w:p w14:paraId="6A9367D7"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P/F</w:t>
            </w:r>
          </w:p>
        </w:tc>
        <w:tc>
          <w:tcPr>
            <w:tcW w:w="1177" w:type="dxa"/>
          </w:tcPr>
          <w:p w14:paraId="340385A3"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w:t>
            </w:r>
          </w:p>
        </w:tc>
        <w:tc>
          <w:tcPr>
            <w:tcW w:w="1834" w:type="dxa"/>
          </w:tcPr>
          <w:p w14:paraId="062A9297"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w:t>
            </w:r>
          </w:p>
        </w:tc>
      </w:tr>
      <w:tr w:rsidR="00BC6A95" w:rsidRPr="00BC6A95" w14:paraId="6FE27656" w14:textId="77777777" w:rsidTr="005A0637">
        <w:tc>
          <w:tcPr>
            <w:tcW w:w="3807" w:type="dxa"/>
          </w:tcPr>
          <w:p w14:paraId="65E613D8"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Freedom of Information</w:t>
            </w:r>
          </w:p>
        </w:tc>
        <w:tc>
          <w:tcPr>
            <w:tcW w:w="2254" w:type="dxa"/>
          </w:tcPr>
          <w:p w14:paraId="46944512" w14:textId="77777777" w:rsidR="00BC6A95" w:rsidRPr="00BC6A95" w:rsidRDefault="00BC6A95" w:rsidP="00BC6A95">
            <w:pPr>
              <w:rPr>
                <w:rFonts w:ascii="Calibri" w:eastAsia="Calibri" w:hAnsi="Calibri" w:cs="Calibri"/>
                <w:szCs w:val="24"/>
                <w:lang w:eastAsia="en-US"/>
              </w:rPr>
            </w:pPr>
          </w:p>
        </w:tc>
        <w:tc>
          <w:tcPr>
            <w:tcW w:w="1177" w:type="dxa"/>
          </w:tcPr>
          <w:p w14:paraId="412AAA31"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w:t>
            </w:r>
          </w:p>
        </w:tc>
        <w:tc>
          <w:tcPr>
            <w:tcW w:w="1834" w:type="dxa"/>
          </w:tcPr>
          <w:p w14:paraId="1CCFEDCC"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w:t>
            </w:r>
          </w:p>
        </w:tc>
      </w:tr>
      <w:tr w:rsidR="00BC6A95" w:rsidRPr="00BC6A95" w14:paraId="3944D77E" w14:textId="77777777" w:rsidTr="005A0637">
        <w:tc>
          <w:tcPr>
            <w:tcW w:w="3807" w:type="dxa"/>
          </w:tcPr>
          <w:p w14:paraId="5DE2A92B"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 xml:space="preserve">ITT Declaration </w:t>
            </w:r>
          </w:p>
        </w:tc>
        <w:tc>
          <w:tcPr>
            <w:tcW w:w="2254" w:type="dxa"/>
          </w:tcPr>
          <w:p w14:paraId="5B80AE10"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P/F</w:t>
            </w:r>
          </w:p>
        </w:tc>
        <w:tc>
          <w:tcPr>
            <w:tcW w:w="1177" w:type="dxa"/>
          </w:tcPr>
          <w:p w14:paraId="72A274AD"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w:t>
            </w:r>
          </w:p>
        </w:tc>
        <w:tc>
          <w:tcPr>
            <w:tcW w:w="1834" w:type="dxa"/>
          </w:tcPr>
          <w:p w14:paraId="5D62FB05" w14:textId="77777777" w:rsidR="00BC6A95" w:rsidRPr="00BC6A95" w:rsidRDefault="00BC6A95" w:rsidP="00BC6A95">
            <w:pPr>
              <w:rPr>
                <w:rFonts w:ascii="Calibri" w:eastAsia="Calibri" w:hAnsi="Calibri" w:cs="Calibri"/>
                <w:szCs w:val="24"/>
                <w:lang w:eastAsia="en-US"/>
              </w:rPr>
            </w:pPr>
            <w:r w:rsidRPr="00BC6A95">
              <w:rPr>
                <w:rFonts w:ascii="Calibri" w:eastAsia="Calibri" w:hAnsi="Calibri" w:cs="Calibri"/>
                <w:szCs w:val="24"/>
                <w:lang w:eastAsia="en-US"/>
              </w:rPr>
              <w:t>-</w:t>
            </w:r>
          </w:p>
        </w:tc>
      </w:tr>
    </w:tbl>
    <w:p w14:paraId="20D051F6" w14:textId="089A6CCC" w:rsidR="00BC6A95" w:rsidRDefault="00BC6A95" w:rsidP="00BC6A95">
      <w:pPr>
        <w:pStyle w:val="ListParagraph"/>
        <w:ind w:left="792"/>
        <w:rPr>
          <w:rFonts w:cstheme="minorHAnsi"/>
        </w:rPr>
      </w:pPr>
    </w:p>
    <w:p w14:paraId="274C7AFE" w14:textId="71E8DA3A" w:rsidR="007E2421" w:rsidRDefault="007E2421" w:rsidP="00BC6A95">
      <w:pPr>
        <w:pStyle w:val="ListParagraph"/>
        <w:ind w:left="792"/>
        <w:rPr>
          <w:rFonts w:cstheme="minorHAnsi"/>
        </w:rPr>
      </w:pPr>
    </w:p>
    <w:p w14:paraId="6CFCA9B7" w14:textId="53A6E66A" w:rsidR="0060275D" w:rsidRDefault="00BC6A95" w:rsidP="0060275D">
      <w:pPr>
        <w:pStyle w:val="Heading1"/>
        <w:numPr>
          <w:ilvl w:val="0"/>
          <w:numId w:val="24"/>
        </w:numPr>
        <w:ind w:left="283" w:hanging="170"/>
      </w:pPr>
      <w:bookmarkStart w:id="5" w:name="_Toc122605411"/>
      <w:r>
        <w:t>Evaluation and Moderation of Quality</w:t>
      </w:r>
      <w:bookmarkEnd w:id="5"/>
      <w:r>
        <w:t xml:space="preserve"> </w:t>
      </w:r>
    </w:p>
    <w:p w14:paraId="63E2CFAF" w14:textId="1B8C55AA" w:rsidR="004C4595" w:rsidRDefault="004C4595" w:rsidP="002747DF"/>
    <w:p w14:paraId="71BF09BC" w14:textId="77777777" w:rsidR="00BC6A95" w:rsidRPr="00AB3299" w:rsidRDefault="00BC6A95" w:rsidP="002747DF">
      <w:pPr>
        <w:rPr>
          <w:vanish/>
        </w:rPr>
      </w:pPr>
    </w:p>
    <w:p w14:paraId="4F57E506" w14:textId="4BF8902E" w:rsidR="00BC6A95" w:rsidRPr="00BC6A95" w:rsidRDefault="00BC6A95" w:rsidP="00BC6A95">
      <w:pPr>
        <w:pStyle w:val="ListParagraph"/>
        <w:numPr>
          <w:ilvl w:val="1"/>
          <w:numId w:val="24"/>
        </w:numPr>
        <w:rPr>
          <w:rFonts w:cstheme="minorHAnsi"/>
        </w:rPr>
      </w:pPr>
      <w:r w:rsidRPr="00BC6A95">
        <w:rPr>
          <w:rFonts w:cstheme="minorHAnsi"/>
        </w:rPr>
        <w:t xml:space="preserve">An initial examination will be made to establish the completeness of the Quotation      Responses. The Authority reserves the right to reject any quotation submission which is incomplete. </w:t>
      </w:r>
    </w:p>
    <w:p w14:paraId="07B0DB30" w14:textId="77777777" w:rsidR="00BC6A95" w:rsidRPr="00BC6A95" w:rsidRDefault="00BC6A95" w:rsidP="00BC6A95">
      <w:pPr>
        <w:pStyle w:val="ListParagraph"/>
        <w:numPr>
          <w:ilvl w:val="1"/>
          <w:numId w:val="24"/>
        </w:numPr>
        <w:rPr>
          <w:rFonts w:cstheme="minorHAnsi"/>
        </w:rPr>
      </w:pPr>
      <w:r w:rsidRPr="00BC6A95">
        <w:rPr>
          <w:rFonts w:cstheme="minorHAnsi"/>
        </w:rPr>
        <w:t>The Authority reserves the right (but is not obliged) to seek clarification of any aspect of a Potential supplier’s tender during the evaluation stage. Potential suppliers shall respond to such requests promptly and within any given deadline. Potential suppliers may be rejected if they do not satisfactorily respond within the given deadline.</w:t>
      </w:r>
    </w:p>
    <w:p w14:paraId="63DE3FEC" w14:textId="77777777" w:rsidR="00BC6A95" w:rsidRPr="00BC6A95" w:rsidRDefault="00BC6A95" w:rsidP="00BC6A95">
      <w:pPr>
        <w:pStyle w:val="ListParagraph"/>
        <w:numPr>
          <w:ilvl w:val="1"/>
          <w:numId w:val="24"/>
        </w:numPr>
        <w:rPr>
          <w:rFonts w:cstheme="minorHAnsi"/>
        </w:rPr>
      </w:pPr>
      <w:r w:rsidRPr="00BC6A95">
        <w:rPr>
          <w:rFonts w:cstheme="minorHAnsi"/>
        </w:rPr>
        <w:t>All responses to the Award Criteria Questionnaire will be evaluated and scored a maximum of 3 marks independently by the Evaluation Panel against the Criteria set out in ‘Award Criteria’ table below.</w:t>
      </w:r>
    </w:p>
    <w:p w14:paraId="60472C68" w14:textId="77777777" w:rsidR="00BC6A95" w:rsidRPr="00BC6A95" w:rsidRDefault="00BC6A95" w:rsidP="007F2966">
      <w:pPr>
        <w:pStyle w:val="ListParagraph"/>
        <w:ind w:left="792"/>
        <w:rPr>
          <w:rFonts w:cstheme="minorHAnsi"/>
        </w:rPr>
      </w:pPr>
    </w:p>
    <w:tbl>
      <w:tblPr>
        <w:tblStyle w:val="TableGrid"/>
        <w:tblW w:w="9488" w:type="dxa"/>
        <w:tblInd w:w="-10" w:type="dxa"/>
        <w:tblLayout w:type="fixed"/>
        <w:tblLook w:val="04A0" w:firstRow="1" w:lastRow="0" w:firstColumn="1" w:lastColumn="0" w:noHBand="0" w:noVBand="1"/>
      </w:tblPr>
      <w:tblGrid>
        <w:gridCol w:w="1020"/>
        <w:gridCol w:w="8468"/>
      </w:tblGrid>
      <w:tr w:rsidR="007E2421" w:rsidRPr="00AB3299" w14:paraId="22369A17" w14:textId="77777777" w:rsidTr="007F2966">
        <w:tc>
          <w:tcPr>
            <w:tcW w:w="1020" w:type="dxa"/>
            <w:tcBorders>
              <w:top w:val="single" w:sz="8" w:space="0" w:color="auto"/>
              <w:left w:val="single" w:sz="8" w:space="0" w:color="auto"/>
              <w:bottom w:val="single" w:sz="8" w:space="0" w:color="auto"/>
              <w:right w:val="single" w:sz="8" w:space="0" w:color="auto"/>
            </w:tcBorders>
            <w:shd w:val="clear" w:color="auto" w:fill="9CC2E5" w:themeFill="accent5" w:themeFillTint="99"/>
          </w:tcPr>
          <w:p w14:paraId="1C1D1CBA" w14:textId="77777777" w:rsidR="007E2421" w:rsidRPr="00AB3299" w:rsidRDefault="007E2421" w:rsidP="005A0637">
            <w:pPr>
              <w:rPr>
                <w:rFonts w:asciiTheme="minorHAnsi" w:hAnsiTheme="minorHAnsi" w:cstheme="minorHAnsi"/>
                <w:szCs w:val="24"/>
              </w:rPr>
            </w:pPr>
            <w:r w:rsidRPr="00AB3299">
              <w:rPr>
                <w:rFonts w:asciiTheme="minorHAnsi" w:eastAsia="Arial" w:hAnsiTheme="minorHAnsi" w:cstheme="minorHAnsi"/>
                <w:b/>
                <w:bCs/>
                <w:szCs w:val="24"/>
              </w:rPr>
              <w:t>Score</w:t>
            </w:r>
          </w:p>
        </w:tc>
        <w:tc>
          <w:tcPr>
            <w:tcW w:w="8468" w:type="dxa"/>
            <w:tcBorders>
              <w:top w:val="single" w:sz="8" w:space="0" w:color="auto"/>
              <w:left w:val="single" w:sz="8" w:space="0" w:color="auto"/>
              <w:bottom w:val="single" w:sz="8" w:space="0" w:color="auto"/>
              <w:right w:val="single" w:sz="8" w:space="0" w:color="auto"/>
            </w:tcBorders>
            <w:shd w:val="clear" w:color="auto" w:fill="9CC2E5" w:themeFill="accent5" w:themeFillTint="99"/>
          </w:tcPr>
          <w:p w14:paraId="23E3D72D" w14:textId="77777777" w:rsidR="007E2421" w:rsidRPr="00AB3299" w:rsidRDefault="007E2421" w:rsidP="005A0637">
            <w:pPr>
              <w:rPr>
                <w:rFonts w:asciiTheme="minorHAnsi" w:eastAsia="Arial" w:hAnsiTheme="minorHAnsi" w:cstheme="minorHAnsi"/>
                <w:b/>
                <w:bCs/>
                <w:color w:val="000000" w:themeColor="text1"/>
                <w:szCs w:val="24"/>
              </w:rPr>
            </w:pPr>
            <w:r w:rsidRPr="00AB3299">
              <w:rPr>
                <w:rFonts w:asciiTheme="minorHAnsi" w:eastAsia="Arial" w:hAnsiTheme="minorHAnsi" w:cstheme="minorHAnsi"/>
                <w:b/>
                <w:bCs/>
                <w:color w:val="000000" w:themeColor="text1"/>
                <w:szCs w:val="24"/>
              </w:rPr>
              <w:t>Award Criteria Matrix</w:t>
            </w:r>
          </w:p>
          <w:p w14:paraId="76C29763" w14:textId="77777777" w:rsidR="007E2421" w:rsidRPr="00AB3299" w:rsidRDefault="007E2421" w:rsidP="005A0637">
            <w:pPr>
              <w:rPr>
                <w:rFonts w:asciiTheme="minorHAnsi" w:hAnsiTheme="minorHAnsi" w:cstheme="minorHAnsi"/>
                <w:szCs w:val="24"/>
              </w:rPr>
            </w:pPr>
          </w:p>
        </w:tc>
      </w:tr>
      <w:tr w:rsidR="007E2421" w:rsidRPr="00AB3299" w14:paraId="5CEC726E" w14:textId="77777777" w:rsidTr="007F2966">
        <w:tc>
          <w:tcPr>
            <w:tcW w:w="1020" w:type="dxa"/>
            <w:tcBorders>
              <w:top w:val="single" w:sz="8" w:space="0" w:color="auto"/>
              <w:left w:val="single" w:sz="8" w:space="0" w:color="auto"/>
              <w:bottom w:val="single" w:sz="8" w:space="0" w:color="auto"/>
              <w:right w:val="single" w:sz="8" w:space="0" w:color="auto"/>
            </w:tcBorders>
          </w:tcPr>
          <w:p w14:paraId="23C23834" w14:textId="77777777" w:rsidR="007E2421" w:rsidRPr="00AB3299" w:rsidRDefault="007E2421" w:rsidP="005A0637">
            <w:pPr>
              <w:rPr>
                <w:rFonts w:asciiTheme="minorHAnsi" w:hAnsiTheme="minorHAnsi" w:cstheme="minorHAnsi"/>
                <w:szCs w:val="24"/>
              </w:rPr>
            </w:pPr>
            <w:r w:rsidRPr="00AB3299">
              <w:rPr>
                <w:rFonts w:asciiTheme="minorHAnsi" w:eastAsia="Arial" w:hAnsiTheme="minorHAnsi" w:cstheme="minorHAnsi"/>
                <w:szCs w:val="24"/>
              </w:rPr>
              <w:lastRenderedPageBreak/>
              <w:t>0</w:t>
            </w:r>
          </w:p>
        </w:tc>
        <w:tc>
          <w:tcPr>
            <w:tcW w:w="8468" w:type="dxa"/>
            <w:tcBorders>
              <w:top w:val="single" w:sz="8" w:space="0" w:color="auto"/>
              <w:left w:val="single" w:sz="8" w:space="0" w:color="auto"/>
              <w:bottom w:val="single" w:sz="8" w:space="0" w:color="auto"/>
              <w:right w:val="single" w:sz="8" w:space="0" w:color="auto"/>
            </w:tcBorders>
          </w:tcPr>
          <w:p w14:paraId="6CF2E02E" w14:textId="77777777" w:rsidR="007E2421" w:rsidRPr="00AB3299" w:rsidRDefault="007E2421" w:rsidP="005A0637">
            <w:pPr>
              <w:rPr>
                <w:rFonts w:asciiTheme="minorHAnsi" w:hAnsiTheme="minorHAnsi" w:cstheme="minorHAnsi"/>
                <w:szCs w:val="24"/>
              </w:rPr>
            </w:pPr>
            <w:r w:rsidRPr="00AB3299">
              <w:rPr>
                <w:rFonts w:asciiTheme="minorHAnsi" w:hAnsiTheme="minorHAnsi" w:cstheme="minorHAnsi"/>
                <w:szCs w:val="24"/>
              </w:rPr>
              <w:t>Irrelevant or no response provided</w:t>
            </w:r>
          </w:p>
          <w:p w14:paraId="3C8F34E1" w14:textId="77777777" w:rsidR="007E2421" w:rsidRPr="00AB3299" w:rsidRDefault="007E2421" w:rsidP="005A0637">
            <w:pPr>
              <w:rPr>
                <w:rFonts w:asciiTheme="minorHAnsi" w:eastAsiaTheme="minorEastAsia" w:hAnsiTheme="minorHAnsi" w:cstheme="minorHAnsi"/>
                <w:szCs w:val="24"/>
              </w:rPr>
            </w:pPr>
          </w:p>
        </w:tc>
      </w:tr>
      <w:tr w:rsidR="007E2421" w:rsidRPr="00AB3299" w14:paraId="66CE62E6" w14:textId="77777777" w:rsidTr="007F2966">
        <w:tc>
          <w:tcPr>
            <w:tcW w:w="1020" w:type="dxa"/>
            <w:tcBorders>
              <w:top w:val="single" w:sz="8" w:space="0" w:color="auto"/>
              <w:left w:val="single" w:sz="8" w:space="0" w:color="auto"/>
              <w:bottom w:val="single" w:sz="8" w:space="0" w:color="auto"/>
              <w:right w:val="single" w:sz="8" w:space="0" w:color="auto"/>
            </w:tcBorders>
          </w:tcPr>
          <w:p w14:paraId="75EEC5DE" w14:textId="77777777" w:rsidR="007E2421" w:rsidRPr="00AB3299" w:rsidRDefault="007E2421" w:rsidP="005A0637">
            <w:pPr>
              <w:rPr>
                <w:rFonts w:asciiTheme="minorHAnsi" w:hAnsiTheme="minorHAnsi" w:cstheme="minorHAnsi"/>
                <w:szCs w:val="24"/>
              </w:rPr>
            </w:pPr>
            <w:r w:rsidRPr="00AB3299">
              <w:rPr>
                <w:rFonts w:asciiTheme="minorHAnsi" w:eastAsia="Arial" w:hAnsiTheme="minorHAnsi" w:cstheme="minorHAnsi"/>
                <w:szCs w:val="24"/>
              </w:rPr>
              <w:t>1</w:t>
            </w:r>
          </w:p>
        </w:tc>
        <w:tc>
          <w:tcPr>
            <w:tcW w:w="8468" w:type="dxa"/>
            <w:tcBorders>
              <w:top w:val="single" w:sz="8" w:space="0" w:color="auto"/>
              <w:left w:val="single" w:sz="8" w:space="0" w:color="auto"/>
              <w:bottom w:val="single" w:sz="8" w:space="0" w:color="auto"/>
              <w:right w:val="single" w:sz="8" w:space="0" w:color="auto"/>
            </w:tcBorders>
          </w:tcPr>
          <w:p w14:paraId="6429C2AB" w14:textId="77777777" w:rsidR="007E2421" w:rsidRPr="00AB3299" w:rsidRDefault="007E2421" w:rsidP="005A0637">
            <w:pPr>
              <w:rPr>
                <w:rFonts w:asciiTheme="minorHAnsi" w:hAnsiTheme="minorHAnsi" w:cstheme="minorHAnsi"/>
                <w:szCs w:val="24"/>
              </w:rPr>
            </w:pPr>
            <w:r w:rsidRPr="00AB3299">
              <w:rPr>
                <w:rFonts w:asciiTheme="minorHAnsi" w:hAnsiTheme="minorHAnsi" w:cstheme="minorHAnsi"/>
                <w:szCs w:val="24"/>
              </w:rPr>
              <w:t>Response partially meets requirements</w:t>
            </w:r>
          </w:p>
          <w:p w14:paraId="311DFF0D" w14:textId="77777777" w:rsidR="007E2421" w:rsidRPr="00AB3299" w:rsidRDefault="007E2421" w:rsidP="005A0637">
            <w:pPr>
              <w:rPr>
                <w:rFonts w:asciiTheme="minorHAnsi" w:eastAsiaTheme="minorEastAsia" w:hAnsiTheme="minorHAnsi" w:cstheme="minorHAnsi"/>
                <w:szCs w:val="24"/>
              </w:rPr>
            </w:pPr>
          </w:p>
        </w:tc>
      </w:tr>
      <w:tr w:rsidR="007E2421" w:rsidRPr="00AB3299" w14:paraId="779225E6" w14:textId="77777777" w:rsidTr="007F2966">
        <w:tc>
          <w:tcPr>
            <w:tcW w:w="1020" w:type="dxa"/>
            <w:tcBorders>
              <w:top w:val="single" w:sz="8" w:space="0" w:color="auto"/>
              <w:left w:val="single" w:sz="8" w:space="0" w:color="auto"/>
              <w:bottom w:val="single" w:sz="8" w:space="0" w:color="auto"/>
              <w:right w:val="single" w:sz="8" w:space="0" w:color="auto"/>
            </w:tcBorders>
          </w:tcPr>
          <w:p w14:paraId="16B4EED8" w14:textId="77777777" w:rsidR="007E2421" w:rsidRPr="00AB3299" w:rsidRDefault="007E2421" w:rsidP="005A0637">
            <w:pPr>
              <w:rPr>
                <w:rFonts w:asciiTheme="minorHAnsi" w:hAnsiTheme="minorHAnsi" w:cstheme="minorHAnsi"/>
                <w:szCs w:val="24"/>
              </w:rPr>
            </w:pPr>
            <w:r w:rsidRPr="00AB3299">
              <w:rPr>
                <w:rFonts w:asciiTheme="minorHAnsi" w:eastAsia="Arial" w:hAnsiTheme="minorHAnsi" w:cstheme="minorHAnsi"/>
                <w:szCs w:val="24"/>
              </w:rPr>
              <w:t>2</w:t>
            </w:r>
          </w:p>
        </w:tc>
        <w:tc>
          <w:tcPr>
            <w:tcW w:w="8468" w:type="dxa"/>
            <w:tcBorders>
              <w:top w:val="single" w:sz="8" w:space="0" w:color="auto"/>
              <w:left w:val="single" w:sz="8" w:space="0" w:color="auto"/>
              <w:bottom w:val="single" w:sz="8" w:space="0" w:color="auto"/>
              <w:right w:val="single" w:sz="8" w:space="0" w:color="auto"/>
            </w:tcBorders>
          </w:tcPr>
          <w:p w14:paraId="363B8D6A" w14:textId="70DDE856" w:rsidR="007E2421" w:rsidRPr="00AB3299" w:rsidRDefault="007E2421" w:rsidP="005A0637">
            <w:pPr>
              <w:rPr>
                <w:rFonts w:asciiTheme="minorHAnsi" w:hAnsiTheme="minorHAnsi" w:cstheme="minorHAnsi"/>
                <w:szCs w:val="24"/>
              </w:rPr>
            </w:pPr>
            <w:r w:rsidRPr="00AB3299">
              <w:rPr>
                <w:rFonts w:asciiTheme="minorHAnsi" w:hAnsiTheme="minorHAnsi" w:cstheme="minorHAnsi"/>
                <w:szCs w:val="24"/>
              </w:rPr>
              <w:t xml:space="preserve">Response meets requirements </w:t>
            </w:r>
            <w:r w:rsidR="00234574">
              <w:rPr>
                <w:rFonts w:asciiTheme="minorHAnsi" w:hAnsiTheme="minorHAnsi" w:cstheme="minorHAnsi"/>
                <w:szCs w:val="24"/>
              </w:rPr>
              <w:t>but</w:t>
            </w:r>
            <w:r w:rsidRPr="00AB3299">
              <w:rPr>
                <w:rFonts w:asciiTheme="minorHAnsi" w:hAnsiTheme="minorHAnsi" w:cstheme="minorHAnsi"/>
                <w:szCs w:val="24"/>
              </w:rPr>
              <w:t xml:space="preserve"> lacks clear and detailed evidence</w:t>
            </w:r>
          </w:p>
          <w:p w14:paraId="25ACF726" w14:textId="77777777" w:rsidR="007E2421" w:rsidRPr="00AB3299" w:rsidRDefault="007E2421" w:rsidP="005A0637">
            <w:pPr>
              <w:rPr>
                <w:rFonts w:asciiTheme="minorHAnsi" w:eastAsiaTheme="minorEastAsia" w:hAnsiTheme="minorHAnsi" w:cstheme="minorHAnsi"/>
                <w:szCs w:val="24"/>
              </w:rPr>
            </w:pPr>
          </w:p>
        </w:tc>
      </w:tr>
      <w:tr w:rsidR="007E2421" w:rsidRPr="00AB3299" w14:paraId="5603240B" w14:textId="77777777" w:rsidTr="007F2966">
        <w:tc>
          <w:tcPr>
            <w:tcW w:w="1020" w:type="dxa"/>
            <w:tcBorders>
              <w:top w:val="single" w:sz="8" w:space="0" w:color="auto"/>
              <w:left w:val="single" w:sz="8" w:space="0" w:color="auto"/>
              <w:bottom w:val="single" w:sz="8" w:space="0" w:color="auto"/>
              <w:right w:val="single" w:sz="8" w:space="0" w:color="auto"/>
            </w:tcBorders>
          </w:tcPr>
          <w:p w14:paraId="3CC4D221" w14:textId="77777777" w:rsidR="007E2421" w:rsidRPr="00AB3299" w:rsidRDefault="007E2421" w:rsidP="005A0637">
            <w:pPr>
              <w:rPr>
                <w:rFonts w:asciiTheme="minorHAnsi" w:hAnsiTheme="minorHAnsi" w:cstheme="minorHAnsi"/>
                <w:szCs w:val="24"/>
              </w:rPr>
            </w:pPr>
            <w:r w:rsidRPr="00AB3299">
              <w:rPr>
                <w:rFonts w:asciiTheme="minorHAnsi" w:eastAsia="Arial" w:hAnsiTheme="minorHAnsi" w:cstheme="minorHAnsi"/>
                <w:szCs w:val="24"/>
              </w:rPr>
              <w:t>3</w:t>
            </w:r>
          </w:p>
        </w:tc>
        <w:tc>
          <w:tcPr>
            <w:tcW w:w="8468" w:type="dxa"/>
            <w:tcBorders>
              <w:top w:val="single" w:sz="8" w:space="0" w:color="auto"/>
              <w:left w:val="single" w:sz="8" w:space="0" w:color="auto"/>
              <w:bottom w:val="single" w:sz="8" w:space="0" w:color="auto"/>
              <w:right w:val="single" w:sz="8" w:space="0" w:color="auto"/>
            </w:tcBorders>
          </w:tcPr>
          <w:p w14:paraId="65BE1347" w14:textId="412497AB" w:rsidR="007E2421" w:rsidRPr="00AB3299" w:rsidRDefault="007E2421" w:rsidP="005A0637">
            <w:pPr>
              <w:rPr>
                <w:rFonts w:asciiTheme="minorHAnsi" w:eastAsiaTheme="minorEastAsia" w:hAnsiTheme="minorHAnsi" w:cstheme="minorHAnsi"/>
                <w:szCs w:val="24"/>
              </w:rPr>
            </w:pPr>
            <w:r w:rsidRPr="00AB3299">
              <w:rPr>
                <w:rFonts w:asciiTheme="minorHAnsi" w:eastAsiaTheme="minorEastAsia" w:hAnsiTheme="minorHAnsi" w:cstheme="minorHAnsi"/>
                <w:szCs w:val="24"/>
              </w:rPr>
              <w:t xml:space="preserve">Response meets requirements </w:t>
            </w:r>
            <w:r w:rsidR="00234574">
              <w:rPr>
                <w:rFonts w:asciiTheme="minorHAnsi" w:eastAsiaTheme="minorEastAsia" w:hAnsiTheme="minorHAnsi" w:cstheme="minorHAnsi"/>
                <w:szCs w:val="24"/>
              </w:rPr>
              <w:t>with</w:t>
            </w:r>
            <w:r w:rsidRPr="00AB3299">
              <w:rPr>
                <w:rFonts w:asciiTheme="minorHAnsi" w:eastAsiaTheme="minorEastAsia" w:hAnsiTheme="minorHAnsi" w:cstheme="minorHAnsi"/>
                <w:szCs w:val="24"/>
              </w:rPr>
              <w:t xml:space="preserve"> clear and detailed evidence </w:t>
            </w:r>
          </w:p>
          <w:p w14:paraId="47F67C16" w14:textId="77777777" w:rsidR="007E2421" w:rsidRPr="00AB3299" w:rsidRDefault="007E2421" w:rsidP="005A0637">
            <w:pPr>
              <w:rPr>
                <w:rFonts w:asciiTheme="minorHAnsi" w:eastAsiaTheme="minorEastAsia" w:hAnsiTheme="minorHAnsi" w:cstheme="minorHAnsi"/>
                <w:szCs w:val="24"/>
              </w:rPr>
            </w:pPr>
          </w:p>
        </w:tc>
      </w:tr>
    </w:tbl>
    <w:p w14:paraId="4EF39354" w14:textId="2CD9C616" w:rsidR="007E2421" w:rsidRDefault="007E2421" w:rsidP="007E2421">
      <w:pPr>
        <w:rPr>
          <w:rFonts w:cstheme="minorHAnsi"/>
        </w:rPr>
      </w:pPr>
    </w:p>
    <w:p w14:paraId="3990F676" w14:textId="028FEAC5" w:rsidR="00C92C13" w:rsidRPr="00C92C13" w:rsidRDefault="00C92C13" w:rsidP="007E2421">
      <w:pPr>
        <w:rPr>
          <w:rFonts w:cstheme="minorHAnsi"/>
          <w:b/>
          <w:bCs/>
        </w:rPr>
      </w:pPr>
      <w:r w:rsidRPr="00C92C13">
        <w:rPr>
          <w:rFonts w:cstheme="minorHAnsi"/>
          <w:b/>
          <w:bCs/>
        </w:rPr>
        <w:t>Failure to provide a compliant response to Appendix 2 will result in the Council rejecting your offer.</w:t>
      </w:r>
    </w:p>
    <w:p w14:paraId="67173237" w14:textId="16B2B9AB" w:rsidR="00470E89" w:rsidRDefault="007E2421" w:rsidP="00470E89">
      <w:pPr>
        <w:pStyle w:val="Heading1"/>
        <w:numPr>
          <w:ilvl w:val="0"/>
          <w:numId w:val="24"/>
        </w:numPr>
        <w:ind w:left="283" w:hanging="170"/>
      </w:pPr>
      <w:bookmarkStart w:id="6" w:name="_Toc122605412"/>
      <w:r>
        <w:t>Evaluation and Moderation of Price</w:t>
      </w:r>
      <w:bookmarkEnd w:id="6"/>
      <w:r>
        <w:t xml:space="preserve"> </w:t>
      </w:r>
    </w:p>
    <w:p w14:paraId="6189829A" w14:textId="77777777" w:rsidR="00E77A0E" w:rsidRPr="00E77A0E" w:rsidRDefault="00E77A0E" w:rsidP="00E77A0E"/>
    <w:p w14:paraId="60FBF951" w14:textId="5C0320FB" w:rsidR="00EC4D88" w:rsidRDefault="007E2421" w:rsidP="007E2421">
      <w:pPr>
        <w:pStyle w:val="ListParagraph"/>
        <w:numPr>
          <w:ilvl w:val="1"/>
          <w:numId w:val="24"/>
        </w:numPr>
        <w:rPr>
          <w:rFonts w:cstheme="minorHAnsi"/>
        </w:rPr>
      </w:pPr>
      <w:r>
        <w:rPr>
          <w:rFonts w:cstheme="minorHAnsi"/>
        </w:rPr>
        <w:t xml:space="preserve">If a Potential Supplier fails to provide fully for the requirements of the E </w:t>
      </w:r>
      <w:proofErr w:type="gramStart"/>
      <w:r>
        <w:rPr>
          <w:rFonts w:cstheme="minorHAnsi"/>
        </w:rPr>
        <w:t>Quote</w:t>
      </w:r>
      <w:proofErr w:type="gramEnd"/>
      <w:r>
        <w:rPr>
          <w:rFonts w:cstheme="minorHAnsi"/>
        </w:rPr>
        <w:t xml:space="preserve"> it must either: </w:t>
      </w:r>
    </w:p>
    <w:p w14:paraId="4EF5384E" w14:textId="61CBA939" w:rsidR="007E2421" w:rsidRDefault="007E2421" w:rsidP="007E2421">
      <w:pPr>
        <w:pStyle w:val="ListParagraph"/>
        <w:numPr>
          <w:ilvl w:val="2"/>
          <w:numId w:val="24"/>
        </w:numPr>
        <w:rPr>
          <w:rFonts w:cstheme="minorHAnsi"/>
        </w:rPr>
      </w:pPr>
      <w:r>
        <w:rPr>
          <w:rFonts w:cstheme="minorHAnsi"/>
        </w:rPr>
        <w:t xml:space="preserve">Absorb the costs of meeting the Authority’s full requirements within </w:t>
      </w:r>
      <w:proofErr w:type="spellStart"/>
      <w:proofErr w:type="gramStart"/>
      <w:r>
        <w:rPr>
          <w:rFonts w:cstheme="minorHAnsi"/>
        </w:rPr>
        <w:t>it’s</w:t>
      </w:r>
      <w:proofErr w:type="spellEnd"/>
      <w:proofErr w:type="gramEnd"/>
      <w:r>
        <w:rPr>
          <w:rFonts w:cstheme="minorHAnsi"/>
        </w:rPr>
        <w:t xml:space="preserve"> tendered price or;</w:t>
      </w:r>
    </w:p>
    <w:p w14:paraId="5D27E21F" w14:textId="630DB96C" w:rsidR="007E2421" w:rsidRDefault="007E2421" w:rsidP="007E2421">
      <w:pPr>
        <w:pStyle w:val="ListParagraph"/>
        <w:numPr>
          <w:ilvl w:val="2"/>
          <w:numId w:val="24"/>
        </w:numPr>
        <w:rPr>
          <w:rFonts w:cstheme="minorHAnsi"/>
        </w:rPr>
      </w:pPr>
      <w:r>
        <w:rPr>
          <w:rFonts w:cstheme="minorHAnsi"/>
        </w:rPr>
        <w:t xml:space="preserve">Withdraw </w:t>
      </w:r>
      <w:proofErr w:type="spellStart"/>
      <w:r>
        <w:rPr>
          <w:rFonts w:cstheme="minorHAnsi"/>
        </w:rPr>
        <w:t>it’s</w:t>
      </w:r>
      <w:proofErr w:type="spellEnd"/>
      <w:r>
        <w:rPr>
          <w:rFonts w:cstheme="minorHAnsi"/>
        </w:rPr>
        <w:t xml:space="preserve"> tender. </w:t>
      </w:r>
    </w:p>
    <w:p w14:paraId="208F4C3D" w14:textId="76E7F89D" w:rsidR="007E2421" w:rsidRDefault="007E2421" w:rsidP="007E2421">
      <w:pPr>
        <w:pStyle w:val="ListParagraph"/>
        <w:numPr>
          <w:ilvl w:val="1"/>
          <w:numId w:val="24"/>
        </w:numPr>
        <w:rPr>
          <w:rFonts w:cstheme="minorHAnsi"/>
        </w:rPr>
      </w:pPr>
      <w:r w:rsidRPr="007E2421">
        <w:rPr>
          <w:rFonts w:cstheme="minorHAnsi"/>
        </w:rPr>
        <w:t>The following criteria will be applied to evaluate price:</w:t>
      </w:r>
    </w:p>
    <w:p w14:paraId="3C399306" w14:textId="19A65C70" w:rsidR="007E2421" w:rsidRDefault="007E2421" w:rsidP="007E2421">
      <w:pPr>
        <w:pStyle w:val="ListParagraph"/>
        <w:numPr>
          <w:ilvl w:val="1"/>
          <w:numId w:val="24"/>
        </w:numPr>
        <w:rPr>
          <w:rFonts w:cstheme="minorHAnsi"/>
        </w:rPr>
      </w:pPr>
      <w:r w:rsidRPr="007E2421">
        <w:rPr>
          <w:rFonts w:cstheme="minorHAnsi"/>
        </w:rPr>
        <w:t>The Potential Supplier with the lowest overall compliant price will be awarded the full Price score. All other Tender Responses will be scored in accordance with the following calculation:</w:t>
      </w:r>
    </w:p>
    <w:p w14:paraId="31DB495C" w14:textId="77777777" w:rsidR="007E2421" w:rsidRPr="002B28EB" w:rsidRDefault="007E2421" w:rsidP="007E2421">
      <w:pPr>
        <w:ind w:left="2268"/>
        <w:rPr>
          <w:rFonts w:cstheme="minorHAnsi"/>
          <w:szCs w:val="24"/>
        </w:rPr>
      </w:pPr>
      <m:oMathPara>
        <m:oMathParaPr>
          <m:jc m:val="left"/>
        </m:oMathParaPr>
        <m:oMath>
          <m:r>
            <w:rPr>
              <w:rFonts w:ascii="Cambria Math" w:hAnsi="Cambria Math" w:cstheme="minorHAnsi"/>
              <w:szCs w:val="24"/>
            </w:rPr>
            <m:t>=</m:t>
          </m:r>
          <m:d>
            <m:dPr>
              <m:ctrlPr>
                <w:rPr>
                  <w:rFonts w:ascii="Cambria Math" w:eastAsiaTheme="minorHAnsi" w:hAnsi="Cambria Math" w:cstheme="minorHAnsi"/>
                  <w:i/>
                  <w:iCs/>
                  <w:szCs w:val="24"/>
                  <w:lang w:eastAsia="en-US"/>
                </w:rPr>
              </m:ctrlPr>
            </m:dPr>
            <m:e>
              <m:f>
                <m:fPr>
                  <m:ctrlPr>
                    <w:rPr>
                      <w:rFonts w:ascii="Cambria Math" w:eastAsiaTheme="minorHAnsi" w:hAnsi="Cambria Math" w:cstheme="minorHAnsi"/>
                      <w:i/>
                      <w:iCs/>
                      <w:szCs w:val="24"/>
                      <w:lang w:eastAsia="en-US"/>
                    </w:rPr>
                  </m:ctrlPr>
                </m:fPr>
                <m:num>
                  <m:r>
                    <w:rPr>
                      <w:rFonts w:ascii="Cambria Math" w:hAnsi="Cambria Math" w:cstheme="minorHAnsi"/>
                      <w:szCs w:val="24"/>
                    </w:rPr>
                    <m:t>Lowest submitted price</m:t>
                  </m:r>
                </m:num>
                <m:den>
                  <m:r>
                    <w:rPr>
                      <w:rFonts w:ascii="Cambria Math" w:hAnsi="Cambria Math" w:cstheme="minorHAnsi"/>
                      <w:szCs w:val="24"/>
                    </w:rPr>
                    <m:t>Your submitted price</m:t>
                  </m:r>
                </m:den>
              </m:f>
            </m:e>
          </m:d>
          <m:r>
            <w:rPr>
              <w:rFonts w:ascii="Cambria Math" w:hAnsi="Cambria Math" w:cstheme="minorHAnsi"/>
              <w:szCs w:val="24"/>
            </w:rPr>
            <m:t>x Price Weighting</m:t>
          </m:r>
        </m:oMath>
      </m:oMathPara>
    </w:p>
    <w:p w14:paraId="6A7878F0" w14:textId="7AF86ADC" w:rsidR="007E2421" w:rsidRDefault="007F2966" w:rsidP="007E2421">
      <w:pPr>
        <w:pStyle w:val="ListParagraph"/>
        <w:numPr>
          <w:ilvl w:val="1"/>
          <w:numId w:val="24"/>
        </w:numPr>
        <w:rPr>
          <w:rFonts w:cstheme="minorHAnsi"/>
        </w:rPr>
      </w:pPr>
      <w:r>
        <w:rPr>
          <w:rFonts w:cstheme="minorHAnsi"/>
        </w:rPr>
        <w:t xml:space="preserve">An example is provided at Example 1, below. This example is based on a 60% price weighting where the lowest compliant price is £1,000,000. </w:t>
      </w:r>
    </w:p>
    <w:p w14:paraId="272872C8" w14:textId="727283EA" w:rsidR="007F2966" w:rsidRDefault="007F2966" w:rsidP="007F2966">
      <w:pPr>
        <w:pStyle w:val="ListParagraph"/>
        <w:ind w:left="792"/>
        <w:rPr>
          <w:rFonts w:cstheme="minorHAnsi"/>
        </w:rPr>
      </w:pPr>
    </w:p>
    <w:p w14:paraId="4C3C4934" w14:textId="77777777" w:rsidR="007F2966" w:rsidRDefault="007F2966" w:rsidP="007F2966">
      <w:pPr>
        <w:pStyle w:val="ListParagraph"/>
        <w:ind w:left="792"/>
        <w:rPr>
          <w:rFonts w:cstheme="minorHAnsi"/>
        </w:rPr>
      </w:pPr>
    </w:p>
    <w:p w14:paraId="449A220B" w14:textId="7549EEA4" w:rsidR="007E2421" w:rsidRPr="007F2966" w:rsidRDefault="007F2966" w:rsidP="007E2421">
      <w:pPr>
        <w:rPr>
          <w:rFonts w:cstheme="minorHAnsi"/>
          <w:b/>
          <w:bCs/>
          <w:szCs w:val="24"/>
        </w:rPr>
      </w:pPr>
      <w:r w:rsidRPr="007F2966">
        <w:rPr>
          <w:rFonts w:cstheme="minorHAnsi"/>
          <w:b/>
          <w:bCs/>
          <w:szCs w:val="24"/>
        </w:rPr>
        <w:t xml:space="preserve">Example 1 </w:t>
      </w:r>
    </w:p>
    <w:tbl>
      <w:tblPr>
        <w:tblW w:w="9067" w:type="dxa"/>
        <w:tblCellMar>
          <w:left w:w="0" w:type="dxa"/>
          <w:right w:w="0" w:type="dxa"/>
        </w:tblCellMar>
        <w:tblLook w:val="04A0" w:firstRow="1" w:lastRow="0" w:firstColumn="1" w:lastColumn="0" w:noHBand="0" w:noVBand="1"/>
      </w:tblPr>
      <w:tblGrid>
        <w:gridCol w:w="1270"/>
        <w:gridCol w:w="1751"/>
        <w:gridCol w:w="5162"/>
        <w:gridCol w:w="884"/>
      </w:tblGrid>
      <w:tr w:rsidR="007F2966" w:rsidRPr="002B28EB" w14:paraId="6D2CB023" w14:textId="77777777" w:rsidTr="005A0637">
        <w:tc>
          <w:tcPr>
            <w:tcW w:w="1270" w:type="dxa"/>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FBBD636" w14:textId="77777777" w:rsidR="007F2966" w:rsidRPr="002B28EB" w:rsidRDefault="007F2966" w:rsidP="005A0637">
            <w:pPr>
              <w:rPr>
                <w:rFonts w:cstheme="minorHAnsi"/>
                <w:b/>
                <w:bCs/>
                <w:szCs w:val="24"/>
              </w:rPr>
            </w:pPr>
            <w:r w:rsidRPr="002B28EB">
              <w:rPr>
                <w:rFonts w:cstheme="minorHAnsi"/>
                <w:b/>
                <w:bCs/>
                <w:color w:val="000000"/>
                <w:szCs w:val="24"/>
              </w:rPr>
              <w:t>Potential Supplier</w:t>
            </w:r>
          </w:p>
        </w:tc>
        <w:tc>
          <w:tcPr>
            <w:tcW w:w="1751" w:type="dxa"/>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415AA96" w14:textId="77777777" w:rsidR="007F2966" w:rsidRPr="002B28EB" w:rsidRDefault="007F2966" w:rsidP="005A0637">
            <w:pPr>
              <w:rPr>
                <w:rFonts w:cstheme="minorHAnsi"/>
                <w:b/>
                <w:bCs/>
                <w:szCs w:val="24"/>
              </w:rPr>
            </w:pPr>
            <w:r w:rsidRPr="002B28EB">
              <w:rPr>
                <w:rFonts w:cstheme="minorHAnsi"/>
                <w:b/>
                <w:bCs/>
                <w:color w:val="000000"/>
                <w:szCs w:val="24"/>
              </w:rPr>
              <w:t>Tender Price</w:t>
            </w:r>
          </w:p>
        </w:tc>
        <w:tc>
          <w:tcPr>
            <w:tcW w:w="5162" w:type="dxa"/>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3E2C95" w14:textId="77777777" w:rsidR="007F2966" w:rsidRPr="002B28EB" w:rsidRDefault="007F2966" w:rsidP="005A0637">
            <w:pPr>
              <w:rPr>
                <w:rFonts w:cstheme="minorHAnsi"/>
                <w:b/>
                <w:bCs/>
                <w:szCs w:val="24"/>
              </w:rPr>
            </w:pPr>
            <w:r w:rsidRPr="002B28EB">
              <w:rPr>
                <w:rFonts w:cstheme="minorHAnsi"/>
                <w:b/>
                <w:bCs/>
                <w:color w:val="000000"/>
                <w:szCs w:val="24"/>
              </w:rPr>
              <w:t>Price Calculation</w:t>
            </w:r>
          </w:p>
        </w:tc>
        <w:tc>
          <w:tcPr>
            <w:tcW w:w="884" w:type="dxa"/>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12414625" w14:textId="77777777" w:rsidR="007F2966" w:rsidRPr="002B28EB" w:rsidRDefault="007F2966" w:rsidP="005A0637">
            <w:pPr>
              <w:rPr>
                <w:rFonts w:cstheme="minorHAnsi"/>
                <w:b/>
                <w:bCs/>
                <w:szCs w:val="24"/>
              </w:rPr>
            </w:pPr>
            <w:r w:rsidRPr="002B28EB">
              <w:rPr>
                <w:rFonts w:cstheme="minorHAnsi"/>
                <w:b/>
                <w:bCs/>
                <w:color w:val="000000"/>
                <w:szCs w:val="24"/>
              </w:rPr>
              <w:t>Price Score</w:t>
            </w:r>
          </w:p>
        </w:tc>
      </w:tr>
      <w:tr w:rsidR="007F2966" w:rsidRPr="002B28EB" w14:paraId="1DE82BD2" w14:textId="77777777" w:rsidTr="005A0637">
        <w:trPr>
          <w:trHeight w:val="480"/>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E1F7B" w14:textId="77777777" w:rsidR="007F2966" w:rsidRPr="002B28EB" w:rsidRDefault="007F2966" w:rsidP="005A0637">
            <w:pPr>
              <w:rPr>
                <w:rFonts w:cstheme="minorHAnsi"/>
                <w:szCs w:val="24"/>
              </w:rPr>
            </w:pPr>
            <w:r w:rsidRPr="002B28EB">
              <w:rPr>
                <w:rFonts w:cstheme="minorHAnsi"/>
                <w:szCs w:val="24"/>
              </w:rPr>
              <w:t>1</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14:paraId="29BA99C3" w14:textId="77777777" w:rsidR="007F2966" w:rsidRPr="002B28EB" w:rsidRDefault="007F2966" w:rsidP="005A0637">
            <w:pPr>
              <w:rPr>
                <w:rFonts w:cstheme="minorHAnsi"/>
                <w:szCs w:val="24"/>
              </w:rPr>
            </w:pPr>
            <w:r w:rsidRPr="002B28EB">
              <w:rPr>
                <w:rFonts w:cstheme="minorHAnsi"/>
                <w:szCs w:val="24"/>
              </w:rPr>
              <w:t>£1,000,000.00</w:t>
            </w:r>
          </w:p>
        </w:tc>
        <w:tc>
          <w:tcPr>
            <w:tcW w:w="5162" w:type="dxa"/>
            <w:tcBorders>
              <w:top w:val="nil"/>
              <w:left w:val="nil"/>
              <w:bottom w:val="single" w:sz="8" w:space="0" w:color="auto"/>
              <w:right w:val="single" w:sz="8" w:space="0" w:color="auto"/>
            </w:tcBorders>
            <w:tcMar>
              <w:top w:w="0" w:type="dxa"/>
              <w:left w:w="108" w:type="dxa"/>
              <w:bottom w:w="0" w:type="dxa"/>
              <w:right w:w="108" w:type="dxa"/>
            </w:tcMar>
            <w:hideMark/>
          </w:tcPr>
          <w:p w14:paraId="76A98CC7" w14:textId="77777777" w:rsidR="007F2966" w:rsidRPr="002B28EB" w:rsidRDefault="007F2966" w:rsidP="005A0637">
            <w:pPr>
              <w:rPr>
                <w:rFonts w:cstheme="minorHAnsi"/>
                <w:szCs w:val="24"/>
              </w:rPr>
            </w:pPr>
            <w:r w:rsidRPr="002B28EB">
              <w:rPr>
                <w:rFonts w:cstheme="minorHAnsi"/>
                <w:szCs w:val="24"/>
              </w:rPr>
              <w:t>=60% (lowest compliant price)</w:t>
            </w:r>
          </w:p>
        </w:tc>
        <w:tc>
          <w:tcPr>
            <w:tcW w:w="884" w:type="dxa"/>
            <w:tcBorders>
              <w:top w:val="nil"/>
              <w:left w:val="nil"/>
              <w:bottom w:val="single" w:sz="8" w:space="0" w:color="auto"/>
              <w:right w:val="single" w:sz="8" w:space="0" w:color="auto"/>
            </w:tcBorders>
            <w:tcMar>
              <w:top w:w="0" w:type="dxa"/>
              <w:left w:w="108" w:type="dxa"/>
              <w:bottom w:w="0" w:type="dxa"/>
              <w:right w:w="108" w:type="dxa"/>
            </w:tcMar>
            <w:hideMark/>
          </w:tcPr>
          <w:p w14:paraId="618A9E4F" w14:textId="77777777" w:rsidR="007F2966" w:rsidRPr="002B28EB" w:rsidRDefault="007F2966" w:rsidP="005A0637">
            <w:pPr>
              <w:rPr>
                <w:rFonts w:cstheme="minorHAnsi"/>
                <w:szCs w:val="24"/>
              </w:rPr>
            </w:pPr>
            <w:r w:rsidRPr="002B28EB">
              <w:rPr>
                <w:rFonts w:cstheme="minorHAnsi"/>
                <w:szCs w:val="24"/>
              </w:rPr>
              <w:t>60</w:t>
            </w:r>
          </w:p>
        </w:tc>
      </w:tr>
      <w:tr w:rsidR="007F2966" w:rsidRPr="002B28EB" w14:paraId="194AE52A" w14:textId="77777777" w:rsidTr="005A0637">
        <w:trPr>
          <w:trHeight w:val="429"/>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5D913" w14:textId="77777777" w:rsidR="007F2966" w:rsidRPr="002B28EB" w:rsidRDefault="007F2966" w:rsidP="005A0637">
            <w:pPr>
              <w:rPr>
                <w:rFonts w:cstheme="minorHAnsi"/>
                <w:szCs w:val="24"/>
              </w:rPr>
            </w:pPr>
            <w:r w:rsidRPr="002B28EB">
              <w:rPr>
                <w:rFonts w:cstheme="minorHAnsi"/>
                <w:szCs w:val="24"/>
              </w:rPr>
              <w:t>2</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14:paraId="02C59A2E" w14:textId="77777777" w:rsidR="007F2966" w:rsidRPr="002B28EB" w:rsidRDefault="007F2966" w:rsidP="005A0637">
            <w:pPr>
              <w:rPr>
                <w:rFonts w:cstheme="minorHAnsi"/>
                <w:szCs w:val="24"/>
              </w:rPr>
            </w:pPr>
            <w:r w:rsidRPr="002B28EB">
              <w:rPr>
                <w:rFonts w:cstheme="minorHAnsi"/>
                <w:szCs w:val="24"/>
              </w:rPr>
              <w:t>£1,100,000.00</w:t>
            </w:r>
          </w:p>
        </w:tc>
        <w:tc>
          <w:tcPr>
            <w:tcW w:w="5162" w:type="dxa"/>
            <w:tcBorders>
              <w:top w:val="nil"/>
              <w:left w:val="nil"/>
              <w:bottom w:val="single" w:sz="8" w:space="0" w:color="auto"/>
              <w:right w:val="single" w:sz="8" w:space="0" w:color="auto"/>
            </w:tcBorders>
            <w:tcMar>
              <w:top w:w="0" w:type="dxa"/>
              <w:left w:w="108" w:type="dxa"/>
              <w:bottom w:w="0" w:type="dxa"/>
              <w:right w:w="108" w:type="dxa"/>
            </w:tcMar>
            <w:hideMark/>
          </w:tcPr>
          <w:p w14:paraId="71B875F4" w14:textId="77777777" w:rsidR="007F2966" w:rsidRPr="002B28EB" w:rsidRDefault="007F2966" w:rsidP="005A0637">
            <w:pPr>
              <w:rPr>
                <w:rFonts w:cstheme="minorHAnsi"/>
                <w:szCs w:val="24"/>
              </w:rPr>
            </w:pPr>
            <w:proofErr w:type="gramStart"/>
            <w:r w:rsidRPr="002B28EB">
              <w:rPr>
                <w:rFonts w:cstheme="minorHAnsi"/>
                <w:szCs w:val="24"/>
              </w:rPr>
              <w:t>=(</w:t>
            </w:r>
            <w:proofErr w:type="gramEnd"/>
            <w:r w:rsidRPr="002B28EB">
              <w:rPr>
                <w:rFonts w:cstheme="minorHAnsi"/>
                <w:szCs w:val="24"/>
              </w:rPr>
              <w:t>1,000,000/1,100,000)*60</w:t>
            </w:r>
          </w:p>
        </w:tc>
        <w:tc>
          <w:tcPr>
            <w:tcW w:w="884" w:type="dxa"/>
            <w:tcBorders>
              <w:top w:val="nil"/>
              <w:left w:val="nil"/>
              <w:bottom w:val="single" w:sz="8" w:space="0" w:color="auto"/>
              <w:right w:val="single" w:sz="8" w:space="0" w:color="auto"/>
            </w:tcBorders>
            <w:tcMar>
              <w:top w:w="0" w:type="dxa"/>
              <w:left w:w="108" w:type="dxa"/>
              <w:bottom w:w="0" w:type="dxa"/>
              <w:right w:w="108" w:type="dxa"/>
            </w:tcMar>
            <w:hideMark/>
          </w:tcPr>
          <w:p w14:paraId="4C920807" w14:textId="77777777" w:rsidR="007F2966" w:rsidRPr="002B28EB" w:rsidRDefault="007F2966" w:rsidP="005A0637">
            <w:pPr>
              <w:rPr>
                <w:rFonts w:cstheme="minorHAnsi"/>
                <w:szCs w:val="24"/>
              </w:rPr>
            </w:pPr>
            <w:r w:rsidRPr="002B28EB">
              <w:rPr>
                <w:rFonts w:cstheme="minorHAnsi"/>
                <w:szCs w:val="24"/>
              </w:rPr>
              <w:t>54.55</w:t>
            </w:r>
          </w:p>
        </w:tc>
      </w:tr>
      <w:tr w:rsidR="007F2966" w:rsidRPr="002B28EB" w14:paraId="5938714A" w14:textId="77777777" w:rsidTr="005A0637">
        <w:trPr>
          <w:trHeight w:val="409"/>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62FF5" w14:textId="77777777" w:rsidR="007F2966" w:rsidRPr="002B28EB" w:rsidRDefault="007F2966" w:rsidP="005A0637">
            <w:pPr>
              <w:rPr>
                <w:rFonts w:cstheme="minorHAnsi"/>
                <w:szCs w:val="24"/>
              </w:rPr>
            </w:pPr>
            <w:r w:rsidRPr="002B28EB">
              <w:rPr>
                <w:rFonts w:cstheme="minorHAnsi"/>
                <w:szCs w:val="24"/>
              </w:rPr>
              <w:t>3</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14:paraId="44AAB095" w14:textId="77777777" w:rsidR="007F2966" w:rsidRPr="002B28EB" w:rsidRDefault="007F2966" w:rsidP="005A0637">
            <w:pPr>
              <w:rPr>
                <w:rFonts w:cstheme="minorHAnsi"/>
                <w:szCs w:val="24"/>
              </w:rPr>
            </w:pPr>
            <w:r w:rsidRPr="002B28EB">
              <w:rPr>
                <w:rFonts w:cstheme="minorHAnsi"/>
                <w:szCs w:val="24"/>
              </w:rPr>
              <w:t>£5,000,000.00</w:t>
            </w:r>
          </w:p>
        </w:tc>
        <w:tc>
          <w:tcPr>
            <w:tcW w:w="5162" w:type="dxa"/>
            <w:tcBorders>
              <w:top w:val="nil"/>
              <w:left w:val="nil"/>
              <w:bottom w:val="single" w:sz="8" w:space="0" w:color="auto"/>
              <w:right w:val="single" w:sz="8" w:space="0" w:color="auto"/>
            </w:tcBorders>
            <w:tcMar>
              <w:top w:w="0" w:type="dxa"/>
              <w:left w:w="108" w:type="dxa"/>
              <w:bottom w:w="0" w:type="dxa"/>
              <w:right w:w="108" w:type="dxa"/>
            </w:tcMar>
            <w:hideMark/>
          </w:tcPr>
          <w:p w14:paraId="63451127" w14:textId="77777777" w:rsidR="007F2966" w:rsidRPr="002B28EB" w:rsidRDefault="007F2966" w:rsidP="005A0637">
            <w:pPr>
              <w:rPr>
                <w:rFonts w:cstheme="minorHAnsi"/>
                <w:szCs w:val="24"/>
              </w:rPr>
            </w:pPr>
            <w:proofErr w:type="gramStart"/>
            <w:r w:rsidRPr="002B28EB">
              <w:rPr>
                <w:rFonts w:cstheme="minorHAnsi"/>
                <w:szCs w:val="24"/>
              </w:rPr>
              <w:t>=(</w:t>
            </w:r>
            <w:proofErr w:type="gramEnd"/>
            <w:r w:rsidRPr="002B28EB">
              <w:rPr>
                <w:rFonts w:cstheme="minorHAnsi"/>
                <w:szCs w:val="24"/>
              </w:rPr>
              <w:t>1,000,000/5,000,000)*60</w:t>
            </w:r>
          </w:p>
        </w:tc>
        <w:tc>
          <w:tcPr>
            <w:tcW w:w="884" w:type="dxa"/>
            <w:tcBorders>
              <w:top w:val="nil"/>
              <w:left w:val="nil"/>
              <w:bottom w:val="single" w:sz="8" w:space="0" w:color="auto"/>
              <w:right w:val="single" w:sz="8" w:space="0" w:color="auto"/>
            </w:tcBorders>
            <w:tcMar>
              <w:top w:w="0" w:type="dxa"/>
              <w:left w:w="108" w:type="dxa"/>
              <w:bottom w:w="0" w:type="dxa"/>
              <w:right w:w="108" w:type="dxa"/>
            </w:tcMar>
            <w:hideMark/>
          </w:tcPr>
          <w:p w14:paraId="6BAFFAE1" w14:textId="77777777" w:rsidR="007F2966" w:rsidRPr="002B28EB" w:rsidRDefault="007F2966" w:rsidP="005A0637">
            <w:pPr>
              <w:rPr>
                <w:rFonts w:cstheme="minorHAnsi"/>
                <w:szCs w:val="24"/>
              </w:rPr>
            </w:pPr>
            <w:r w:rsidRPr="002B28EB">
              <w:rPr>
                <w:rFonts w:cstheme="minorHAnsi"/>
                <w:szCs w:val="24"/>
              </w:rPr>
              <w:t>12</w:t>
            </w:r>
          </w:p>
        </w:tc>
      </w:tr>
      <w:tr w:rsidR="007F2966" w:rsidRPr="002B28EB" w14:paraId="70A457A2" w14:textId="77777777" w:rsidTr="005A0637">
        <w:trPr>
          <w:trHeight w:val="415"/>
        </w:trPr>
        <w:tc>
          <w:tcPr>
            <w:tcW w:w="1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EFEEB" w14:textId="77777777" w:rsidR="007F2966" w:rsidRPr="002B28EB" w:rsidRDefault="007F2966" w:rsidP="005A0637">
            <w:pPr>
              <w:rPr>
                <w:rFonts w:cstheme="minorHAnsi"/>
                <w:szCs w:val="24"/>
              </w:rPr>
            </w:pPr>
            <w:r w:rsidRPr="002B28EB">
              <w:rPr>
                <w:rFonts w:cstheme="minorHAnsi"/>
                <w:szCs w:val="24"/>
              </w:rPr>
              <w:t>4</w:t>
            </w:r>
          </w:p>
        </w:tc>
        <w:tc>
          <w:tcPr>
            <w:tcW w:w="1751" w:type="dxa"/>
            <w:tcBorders>
              <w:top w:val="nil"/>
              <w:left w:val="nil"/>
              <w:bottom w:val="single" w:sz="8" w:space="0" w:color="auto"/>
              <w:right w:val="single" w:sz="8" w:space="0" w:color="auto"/>
            </w:tcBorders>
            <w:tcMar>
              <w:top w:w="0" w:type="dxa"/>
              <w:left w:w="108" w:type="dxa"/>
              <w:bottom w:w="0" w:type="dxa"/>
              <w:right w:w="108" w:type="dxa"/>
            </w:tcMar>
            <w:hideMark/>
          </w:tcPr>
          <w:p w14:paraId="086671D0" w14:textId="77777777" w:rsidR="007F2966" w:rsidRPr="002B28EB" w:rsidRDefault="007F2966" w:rsidP="005A0637">
            <w:pPr>
              <w:rPr>
                <w:rFonts w:cstheme="minorHAnsi"/>
                <w:szCs w:val="24"/>
              </w:rPr>
            </w:pPr>
            <w:r w:rsidRPr="002B28EB">
              <w:rPr>
                <w:rFonts w:cstheme="minorHAnsi"/>
                <w:szCs w:val="24"/>
              </w:rPr>
              <w:t>£1,300,000.00</w:t>
            </w:r>
          </w:p>
        </w:tc>
        <w:tc>
          <w:tcPr>
            <w:tcW w:w="5162" w:type="dxa"/>
            <w:tcBorders>
              <w:top w:val="nil"/>
              <w:left w:val="nil"/>
              <w:bottom w:val="single" w:sz="8" w:space="0" w:color="auto"/>
              <w:right w:val="single" w:sz="8" w:space="0" w:color="auto"/>
            </w:tcBorders>
            <w:tcMar>
              <w:top w:w="0" w:type="dxa"/>
              <w:left w:w="108" w:type="dxa"/>
              <w:bottom w:w="0" w:type="dxa"/>
              <w:right w:w="108" w:type="dxa"/>
            </w:tcMar>
            <w:hideMark/>
          </w:tcPr>
          <w:p w14:paraId="5D28F660" w14:textId="77777777" w:rsidR="007F2966" w:rsidRPr="002B28EB" w:rsidRDefault="007F2966" w:rsidP="005A0637">
            <w:pPr>
              <w:rPr>
                <w:rFonts w:cstheme="minorHAnsi"/>
                <w:szCs w:val="24"/>
              </w:rPr>
            </w:pPr>
            <w:proofErr w:type="gramStart"/>
            <w:r w:rsidRPr="002B28EB">
              <w:rPr>
                <w:rFonts w:cstheme="minorHAnsi"/>
                <w:szCs w:val="24"/>
              </w:rPr>
              <w:t>=(</w:t>
            </w:r>
            <w:proofErr w:type="gramEnd"/>
            <w:r w:rsidRPr="002B28EB">
              <w:rPr>
                <w:rFonts w:cstheme="minorHAnsi"/>
                <w:szCs w:val="24"/>
              </w:rPr>
              <w:t>1,000,000/1,300,000)*60</w:t>
            </w:r>
          </w:p>
        </w:tc>
        <w:tc>
          <w:tcPr>
            <w:tcW w:w="884" w:type="dxa"/>
            <w:tcBorders>
              <w:top w:val="nil"/>
              <w:left w:val="nil"/>
              <w:bottom w:val="single" w:sz="8" w:space="0" w:color="auto"/>
              <w:right w:val="single" w:sz="8" w:space="0" w:color="auto"/>
            </w:tcBorders>
            <w:tcMar>
              <w:top w:w="0" w:type="dxa"/>
              <w:left w:w="108" w:type="dxa"/>
              <w:bottom w:w="0" w:type="dxa"/>
              <w:right w:w="108" w:type="dxa"/>
            </w:tcMar>
            <w:hideMark/>
          </w:tcPr>
          <w:p w14:paraId="0780BB76" w14:textId="77777777" w:rsidR="007F2966" w:rsidRPr="002B28EB" w:rsidRDefault="007F2966" w:rsidP="005A0637">
            <w:pPr>
              <w:rPr>
                <w:rFonts w:cstheme="minorHAnsi"/>
                <w:szCs w:val="24"/>
              </w:rPr>
            </w:pPr>
            <w:r w:rsidRPr="002B28EB">
              <w:rPr>
                <w:rFonts w:cstheme="minorHAnsi"/>
                <w:szCs w:val="24"/>
              </w:rPr>
              <w:t>46.15</w:t>
            </w:r>
          </w:p>
        </w:tc>
      </w:tr>
    </w:tbl>
    <w:p w14:paraId="3BDCE886" w14:textId="74BADFA7" w:rsidR="007E2421" w:rsidRDefault="007E2421" w:rsidP="00EC4D88">
      <w:pPr>
        <w:pStyle w:val="ListParagraph"/>
        <w:ind w:left="792"/>
        <w:rPr>
          <w:rFonts w:cstheme="minorHAnsi"/>
        </w:rPr>
      </w:pPr>
    </w:p>
    <w:p w14:paraId="74BEA4BA" w14:textId="3D70F9C4" w:rsidR="004C4595" w:rsidRPr="00AB3299" w:rsidRDefault="007F2966" w:rsidP="007E2421">
      <w:pPr>
        <w:pStyle w:val="Heading1"/>
        <w:numPr>
          <w:ilvl w:val="0"/>
          <w:numId w:val="24"/>
        </w:numPr>
        <w:ind w:left="283" w:hanging="170"/>
      </w:pPr>
      <w:bookmarkStart w:id="7" w:name="_Toc122605413"/>
      <w:r>
        <w:t>Award Process</w:t>
      </w:r>
      <w:bookmarkEnd w:id="7"/>
      <w:r>
        <w:t xml:space="preserve"> </w:t>
      </w:r>
    </w:p>
    <w:p w14:paraId="0B418FEA" w14:textId="77777777" w:rsidR="00EC4D88" w:rsidRPr="00AB3299" w:rsidRDefault="00EC4D88" w:rsidP="00EC4D88"/>
    <w:p w14:paraId="7F3FD72C" w14:textId="5A5DCFED" w:rsidR="00EC4D88" w:rsidRDefault="007F2966" w:rsidP="007E2421">
      <w:pPr>
        <w:pStyle w:val="ListParagraph"/>
        <w:numPr>
          <w:ilvl w:val="1"/>
          <w:numId w:val="24"/>
        </w:numPr>
        <w:rPr>
          <w:rFonts w:cstheme="minorHAnsi"/>
        </w:rPr>
      </w:pPr>
      <w:r>
        <w:rPr>
          <w:rFonts w:cstheme="minorHAnsi"/>
        </w:rPr>
        <w:lastRenderedPageBreak/>
        <w:t xml:space="preserve">When the Authority has made a final decision to award the Contract, the Authority will notify the successful Supplier of the Authority’s decision to award the Contract via the Intend portal. The Authority will also notify any unsuccessful Suppliers. </w:t>
      </w:r>
    </w:p>
    <w:p w14:paraId="1168C746" w14:textId="77777777" w:rsidR="007F2966" w:rsidRPr="007F2966" w:rsidRDefault="007F2966" w:rsidP="007F2966">
      <w:pPr>
        <w:pStyle w:val="ListParagraph"/>
        <w:numPr>
          <w:ilvl w:val="1"/>
          <w:numId w:val="24"/>
        </w:numPr>
        <w:rPr>
          <w:rFonts w:cstheme="minorHAnsi"/>
        </w:rPr>
      </w:pPr>
      <w:r w:rsidRPr="007F2966">
        <w:rPr>
          <w:rFonts w:cstheme="minorHAnsi"/>
        </w:rPr>
        <w:t xml:space="preserve">Alongside the intention to award the Authority will also send the Terms and Conditions for signature. </w:t>
      </w:r>
    </w:p>
    <w:p w14:paraId="65AB2485" w14:textId="29E364BC" w:rsidR="007F2966" w:rsidRDefault="007F2966" w:rsidP="007E2421">
      <w:pPr>
        <w:pStyle w:val="ListParagraph"/>
        <w:numPr>
          <w:ilvl w:val="1"/>
          <w:numId w:val="24"/>
        </w:numPr>
        <w:rPr>
          <w:rFonts w:cstheme="minorHAnsi"/>
        </w:rPr>
      </w:pPr>
      <w:r w:rsidRPr="007F2966">
        <w:rPr>
          <w:rFonts w:cstheme="minorHAnsi"/>
        </w:rPr>
        <w:t>The contract will only take effect when the Contract Documents have been signed by both parties (not on the issue of the contract documents).  Until this point the Authority will not be liable for any cost incurred by the Supplier.</w:t>
      </w:r>
    </w:p>
    <w:p w14:paraId="07F35742" w14:textId="77777777" w:rsidR="007F2966" w:rsidRPr="007F2966" w:rsidRDefault="007F2966" w:rsidP="007F2966">
      <w:pPr>
        <w:pStyle w:val="ListParagraph"/>
        <w:numPr>
          <w:ilvl w:val="1"/>
          <w:numId w:val="24"/>
        </w:numPr>
        <w:rPr>
          <w:rFonts w:cstheme="minorHAnsi"/>
        </w:rPr>
      </w:pPr>
      <w:r w:rsidRPr="007F2966">
        <w:rPr>
          <w:rFonts w:cstheme="minorHAnsi"/>
        </w:rPr>
        <w:t>The following documents shall form part of the contract between the Authority and the successful supplier(s):</w:t>
      </w:r>
    </w:p>
    <w:p w14:paraId="1C718D85" w14:textId="77777777" w:rsidR="007F2966" w:rsidRPr="007F2966" w:rsidRDefault="007F2966" w:rsidP="007F2966">
      <w:pPr>
        <w:pStyle w:val="ListParagraph"/>
        <w:numPr>
          <w:ilvl w:val="2"/>
          <w:numId w:val="24"/>
        </w:numPr>
        <w:rPr>
          <w:rFonts w:cstheme="minorHAnsi"/>
        </w:rPr>
      </w:pPr>
      <w:r w:rsidRPr="007F2966">
        <w:rPr>
          <w:rFonts w:cstheme="minorHAnsi"/>
        </w:rPr>
        <w:t>Specification</w:t>
      </w:r>
    </w:p>
    <w:p w14:paraId="4B4EEC2D" w14:textId="77777777" w:rsidR="007F2966" w:rsidRPr="007F2966" w:rsidRDefault="007F2966" w:rsidP="007F2966">
      <w:pPr>
        <w:pStyle w:val="ListParagraph"/>
        <w:numPr>
          <w:ilvl w:val="2"/>
          <w:numId w:val="24"/>
        </w:numPr>
        <w:rPr>
          <w:rFonts w:cstheme="minorHAnsi"/>
        </w:rPr>
      </w:pPr>
      <w:r w:rsidRPr="007F2966">
        <w:rPr>
          <w:rFonts w:cstheme="minorHAnsi"/>
        </w:rPr>
        <w:t xml:space="preserve">Terms and conditions plus related Schedules if applicable </w:t>
      </w:r>
    </w:p>
    <w:p w14:paraId="139C3F2A" w14:textId="77777777" w:rsidR="007F2966" w:rsidRPr="00AB3299" w:rsidRDefault="007F2966" w:rsidP="007F2966">
      <w:pPr>
        <w:pStyle w:val="ListParagraph"/>
        <w:ind w:left="792"/>
        <w:rPr>
          <w:rFonts w:cstheme="minorHAnsi"/>
        </w:rPr>
      </w:pPr>
    </w:p>
    <w:p w14:paraId="72AC6D7D" w14:textId="0ECD1675" w:rsidR="004C4595" w:rsidRDefault="007F2966" w:rsidP="007E2421">
      <w:pPr>
        <w:pStyle w:val="Heading1"/>
        <w:numPr>
          <w:ilvl w:val="0"/>
          <w:numId w:val="24"/>
        </w:numPr>
        <w:ind w:left="283" w:hanging="170"/>
      </w:pPr>
      <w:bookmarkStart w:id="8" w:name="_Toc122605414"/>
      <w:r>
        <w:t>Electronic Tendering</w:t>
      </w:r>
      <w:bookmarkEnd w:id="8"/>
      <w:r>
        <w:t xml:space="preserve"> </w:t>
      </w:r>
    </w:p>
    <w:p w14:paraId="13D6BA45" w14:textId="77777777" w:rsidR="00B37472" w:rsidRPr="00B37472" w:rsidRDefault="00B37472" w:rsidP="00B37472"/>
    <w:p w14:paraId="5BF15AE8" w14:textId="77777777" w:rsidR="004C4595" w:rsidRPr="00AB3299" w:rsidRDefault="004C4595" w:rsidP="002747DF">
      <w:pPr>
        <w:rPr>
          <w:vanish/>
        </w:rPr>
      </w:pPr>
    </w:p>
    <w:p w14:paraId="4582720E" w14:textId="43CEB3A6" w:rsidR="00470E89" w:rsidRDefault="004C4595" w:rsidP="007E2421">
      <w:pPr>
        <w:pStyle w:val="ListParagraph"/>
        <w:numPr>
          <w:ilvl w:val="1"/>
          <w:numId w:val="24"/>
        </w:numPr>
        <w:rPr>
          <w:rFonts w:cstheme="minorHAnsi"/>
        </w:rPr>
      </w:pPr>
      <w:bookmarkStart w:id="9" w:name="_Hlk122605160"/>
      <w:r w:rsidRPr="00AB3299">
        <w:rPr>
          <w:rFonts w:cstheme="minorHAnsi"/>
        </w:rPr>
        <w:t xml:space="preserve">The </w:t>
      </w:r>
      <w:r w:rsidR="00AA244B" w:rsidRPr="00AB3299">
        <w:rPr>
          <w:rFonts w:cstheme="minorHAnsi"/>
        </w:rPr>
        <w:t>Authority</w:t>
      </w:r>
      <w:r w:rsidRPr="00AB3299">
        <w:rPr>
          <w:rFonts w:cstheme="minorHAnsi"/>
        </w:rPr>
        <w:t xml:space="preserve"> </w:t>
      </w:r>
      <w:r w:rsidR="007F2966">
        <w:rPr>
          <w:rFonts w:cstheme="minorHAnsi"/>
        </w:rPr>
        <w:t xml:space="preserve">is utilising an electronic tendering tool to manage this procurement process. All documents and communications issued by the Authority’s Procurement Team will be sent via the Authority’s e-Procurement portal provided by In-Tend. </w:t>
      </w:r>
    </w:p>
    <w:bookmarkEnd w:id="9"/>
    <w:p w14:paraId="41DA6EBB" w14:textId="6BE21346" w:rsidR="007F2966" w:rsidRDefault="007F2966" w:rsidP="007E2421">
      <w:pPr>
        <w:pStyle w:val="ListParagraph"/>
        <w:numPr>
          <w:ilvl w:val="1"/>
          <w:numId w:val="24"/>
        </w:numPr>
        <w:rPr>
          <w:rFonts w:cstheme="minorHAnsi"/>
        </w:rPr>
      </w:pPr>
      <w:r w:rsidRPr="007F2966">
        <w:rPr>
          <w:rFonts w:cstheme="minorHAnsi"/>
        </w:rPr>
        <w:t xml:space="preserve">In-Tend is located at </w:t>
      </w:r>
      <w:hyperlink r:id="rId12" w:history="1">
        <w:r w:rsidRPr="008E0F1E">
          <w:rPr>
            <w:rStyle w:val="Hyperlink"/>
            <w:rFonts w:cstheme="minorHAnsi"/>
          </w:rPr>
          <w:t>https://in-tendhost.co.uk/wnc</w:t>
        </w:r>
      </w:hyperlink>
      <w:r w:rsidRPr="007F2966">
        <w:rPr>
          <w:rFonts w:cstheme="minorHAnsi"/>
        </w:rPr>
        <w:t>).</w:t>
      </w:r>
      <w:r>
        <w:rPr>
          <w:rFonts w:cstheme="minorHAnsi"/>
        </w:rPr>
        <w:t xml:space="preserve"> </w:t>
      </w:r>
    </w:p>
    <w:p w14:paraId="5B0A618F" w14:textId="247DFCFF" w:rsidR="007F2966" w:rsidRDefault="007F2966" w:rsidP="007E2421">
      <w:pPr>
        <w:pStyle w:val="ListParagraph"/>
        <w:numPr>
          <w:ilvl w:val="1"/>
          <w:numId w:val="24"/>
        </w:numPr>
        <w:rPr>
          <w:rFonts w:cstheme="minorHAnsi"/>
        </w:rPr>
      </w:pPr>
      <w:r w:rsidRPr="007F2966">
        <w:rPr>
          <w:rFonts w:cstheme="minorHAnsi"/>
        </w:rPr>
        <w:t>Potential Suppliers who experience technical difficulties when using In-Tend should contact the support desk Mon-Fri, 08:30 – 17:00 via Telephone: 0845 557 8079 or Email: support@in-tend.co.uk</w:t>
      </w:r>
    </w:p>
    <w:p w14:paraId="03F3DCBC" w14:textId="1FBDFA24" w:rsidR="007F2966" w:rsidRDefault="007F2966" w:rsidP="007F2966">
      <w:pPr>
        <w:rPr>
          <w:rFonts w:cstheme="minorHAnsi"/>
        </w:rPr>
      </w:pPr>
    </w:p>
    <w:p w14:paraId="5B5D824B" w14:textId="261AD20F" w:rsidR="004C4595" w:rsidRDefault="007F2966" w:rsidP="007E2421">
      <w:pPr>
        <w:pStyle w:val="Heading1"/>
        <w:numPr>
          <w:ilvl w:val="0"/>
          <w:numId w:val="24"/>
        </w:numPr>
        <w:ind w:left="283" w:hanging="170"/>
      </w:pPr>
      <w:bookmarkStart w:id="10" w:name="_Toc122605415"/>
      <w:r>
        <w:rPr>
          <w:rFonts w:cstheme="minorHAnsi"/>
        </w:rPr>
        <w:t xml:space="preserve">Insurance </w:t>
      </w:r>
      <w:bookmarkEnd w:id="10"/>
    </w:p>
    <w:p w14:paraId="7B80E9AB" w14:textId="77777777" w:rsidR="007F2966" w:rsidRDefault="007F2966" w:rsidP="007F2966">
      <w:pPr>
        <w:ind w:left="1134" w:hanging="777"/>
        <w:rPr>
          <w:rFonts w:ascii="Calibri" w:eastAsia="Calibri" w:hAnsi="Calibri"/>
          <w:szCs w:val="24"/>
          <w:lang w:eastAsia="en-US"/>
        </w:rPr>
      </w:pPr>
      <w:r w:rsidRPr="00601A5A">
        <w:rPr>
          <w:rFonts w:ascii="Calibri" w:eastAsia="Calibri" w:hAnsi="Calibri"/>
          <w:sz w:val="22"/>
          <w:szCs w:val="22"/>
          <w:lang w:eastAsia="en-US"/>
        </w:rPr>
        <w:t>10.1</w:t>
      </w:r>
      <w:r>
        <w:rPr>
          <w:rFonts w:ascii="Calibri" w:eastAsia="Calibri" w:hAnsi="Calibri"/>
          <w:sz w:val="22"/>
          <w:szCs w:val="22"/>
          <w:lang w:eastAsia="en-US"/>
        </w:rPr>
        <w:t>.</w:t>
      </w:r>
      <w:r w:rsidRPr="00601A5A">
        <w:rPr>
          <w:rFonts w:ascii="Calibri" w:eastAsia="Calibri" w:hAnsi="Calibri"/>
          <w:sz w:val="22"/>
          <w:szCs w:val="22"/>
          <w:lang w:eastAsia="en-US"/>
        </w:rPr>
        <w:t xml:space="preserve"> </w:t>
      </w:r>
      <w:r w:rsidRPr="00601A5A">
        <w:rPr>
          <w:rFonts w:ascii="Calibri" w:eastAsia="Calibri" w:hAnsi="Calibri"/>
          <w:szCs w:val="24"/>
          <w:lang w:eastAsia="en-US"/>
        </w:rPr>
        <w:t>The levels of insurance required for this requirement are indicated below, please</w:t>
      </w:r>
      <w:r>
        <w:rPr>
          <w:rFonts w:ascii="Calibri" w:eastAsia="Calibri" w:hAnsi="Calibri"/>
          <w:szCs w:val="24"/>
          <w:lang w:eastAsia="en-US"/>
        </w:rPr>
        <w:t xml:space="preserve"> </w:t>
      </w:r>
    </w:p>
    <w:p w14:paraId="1B9148FF" w14:textId="77777777" w:rsidR="007F2966" w:rsidRDefault="007F2966" w:rsidP="007F2966">
      <w:pPr>
        <w:ind w:left="1134" w:hanging="777"/>
        <w:rPr>
          <w:rFonts w:ascii="Calibri" w:eastAsia="Calibri" w:hAnsi="Calibri"/>
          <w:szCs w:val="24"/>
          <w:lang w:eastAsia="en-US"/>
        </w:rPr>
      </w:pPr>
      <w:r w:rsidRPr="00601A5A">
        <w:rPr>
          <w:rFonts w:ascii="Calibri" w:eastAsia="Calibri" w:hAnsi="Calibri"/>
          <w:szCs w:val="24"/>
          <w:lang w:eastAsia="en-US"/>
        </w:rPr>
        <w:t>self-certify within the declarations section that you can provide this level of cover.</w:t>
      </w:r>
    </w:p>
    <w:p w14:paraId="2FAA2C7D" w14:textId="77777777" w:rsidR="007F2966" w:rsidRDefault="007F2966" w:rsidP="007F2966">
      <w:pPr>
        <w:ind w:left="1134" w:hanging="777"/>
        <w:rPr>
          <w:rFonts w:ascii="Calibri" w:eastAsia="Calibri" w:hAnsi="Calibri"/>
          <w:szCs w:val="24"/>
          <w:lang w:eastAsia="en-US"/>
        </w:rPr>
      </w:pPr>
    </w:p>
    <w:p w14:paraId="2E7986B0" w14:textId="77777777" w:rsidR="007F2966" w:rsidRPr="00601A5A" w:rsidRDefault="007F2966" w:rsidP="007F2966">
      <w:pPr>
        <w:ind w:left="714" w:hanging="357"/>
        <w:rPr>
          <w:rFonts w:ascii="Calibri" w:eastAsia="Calibri" w:hAnsi="Calibri"/>
          <w:sz w:val="22"/>
          <w:szCs w:val="22"/>
          <w:lang w:eastAsia="en-US"/>
        </w:rPr>
      </w:pPr>
    </w:p>
    <w:p w14:paraId="0730C829" w14:textId="063F98F7" w:rsidR="007F2966" w:rsidRPr="00601A5A" w:rsidRDefault="007F2966" w:rsidP="007F2966">
      <w:pPr>
        <w:ind w:firstLine="420"/>
        <w:rPr>
          <w:rFonts w:ascii="Calibri" w:eastAsia="Calibri" w:hAnsi="Calibri"/>
          <w:color w:val="FF0000"/>
          <w:szCs w:val="24"/>
          <w:lang w:eastAsia="en-US"/>
        </w:rPr>
      </w:pPr>
      <w:r>
        <w:rPr>
          <w:rFonts w:ascii="Calibri" w:eastAsia="Calibri" w:hAnsi="Calibri"/>
          <w:szCs w:val="24"/>
          <w:lang w:eastAsia="en-US"/>
        </w:rPr>
        <w:t xml:space="preserve">10.2. </w:t>
      </w:r>
      <w:r w:rsidRPr="00601A5A">
        <w:rPr>
          <w:rFonts w:ascii="Calibri" w:eastAsia="Calibri" w:hAnsi="Calibri"/>
          <w:szCs w:val="24"/>
          <w:lang w:eastAsia="en-US"/>
        </w:rPr>
        <w:t xml:space="preserve">Employer’s (Compulsory) Liability Insurance at no less than </w:t>
      </w:r>
      <w:r w:rsidR="00555B4D">
        <w:rPr>
          <w:rFonts w:ascii="Calibri" w:eastAsia="Calibri" w:hAnsi="Calibri"/>
          <w:szCs w:val="24"/>
          <w:lang w:eastAsia="en-US"/>
        </w:rPr>
        <w:t>£5,000,000</w:t>
      </w:r>
    </w:p>
    <w:p w14:paraId="757B858A" w14:textId="77777777" w:rsidR="007F2966" w:rsidRPr="00601A5A" w:rsidRDefault="007F2966" w:rsidP="007F2966">
      <w:pPr>
        <w:ind w:left="714" w:hanging="357"/>
        <w:rPr>
          <w:rFonts w:ascii="Calibri" w:eastAsia="Calibri" w:hAnsi="Calibri"/>
          <w:color w:val="FF0000"/>
          <w:szCs w:val="24"/>
          <w:lang w:eastAsia="en-US"/>
        </w:rPr>
      </w:pPr>
    </w:p>
    <w:p w14:paraId="1EBEE543" w14:textId="77777777" w:rsidR="007F2966" w:rsidRPr="00601A5A" w:rsidRDefault="007F2966" w:rsidP="007F2966">
      <w:pPr>
        <w:ind w:left="420"/>
        <w:rPr>
          <w:rFonts w:ascii="Calibri" w:eastAsia="Calibri" w:hAnsi="Calibri"/>
          <w:b/>
          <w:bCs/>
          <w:i/>
          <w:iCs/>
          <w:szCs w:val="24"/>
          <w:lang w:eastAsia="en-US"/>
        </w:rPr>
      </w:pPr>
      <w:r>
        <w:rPr>
          <w:rFonts w:ascii="Calibri" w:eastAsia="Calibri" w:hAnsi="Calibri"/>
          <w:b/>
          <w:bCs/>
          <w:i/>
          <w:iCs/>
          <w:szCs w:val="24"/>
          <w:lang w:eastAsia="en-US"/>
        </w:rPr>
        <w:t xml:space="preserve">10.3. </w:t>
      </w:r>
      <w:r w:rsidRPr="00601A5A">
        <w:rPr>
          <w:rFonts w:ascii="Calibri" w:eastAsia="Calibri" w:hAnsi="Calibri"/>
          <w:b/>
          <w:bCs/>
          <w:i/>
          <w:iCs/>
          <w:szCs w:val="24"/>
          <w:lang w:eastAsia="en-US"/>
        </w:rPr>
        <w:t xml:space="preserve">It is a legal requirement that all companies hold Employer’s (Compulsory) Liability Insurance of £5 million as a minimum. </w:t>
      </w:r>
    </w:p>
    <w:p w14:paraId="1C6E04FF" w14:textId="77777777" w:rsidR="007F2966" w:rsidRPr="00601A5A" w:rsidRDefault="007F2966" w:rsidP="007F2966">
      <w:pPr>
        <w:ind w:left="420"/>
        <w:rPr>
          <w:rFonts w:ascii="Calibri" w:eastAsia="Calibri" w:hAnsi="Calibri"/>
          <w:i/>
          <w:iCs/>
          <w:szCs w:val="24"/>
          <w:lang w:eastAsia="en-US"/>
        </w:rPr>
      </w:pPr>
      <w:r w:rsidRPr="00601A5A">
        <w:rPr>
          <w:rFonts w:ascii="Calibri" w:eastAsia="Calibri" w:hAnsi="Calibri"/>
          <w:b/>
          <w:bCs/>
          <w:i/>
          <w:iCs/>
          <w:szCs w:val="24"/>
          <w:lang w:eastAsia="en-US"/>
        </w:rPr>
        <w:t>Please note this requirement is not applicable to Sole Traders</w:t>
      </w:r>
      <w:r w:rsidRPr="00601A5A">
        <w:rPr>
          <w:rFonts w:ascii="Calibri" w:eastAsia="Calibri" w:hAnsi="Calibri"/>
          <w:i/>
          <w:iCs/>
          <w:szCs w:val="24"/>
          <w:lang w:eastAsia="en-US"/>
        </w:rPr>
        <w:t>.</w:t>
      </w:r>
    </w:p>
    <w:p w14:paraId="43C27351" w14:textId="77777777" w:rsidR="007F2966" w:rsidRPr="00601A5A" w:rsidRDefault="007F2966" w:rsidP="007F2966">
      <w:pPr>
        <w:ind w:left="714" w:hanging="357"/>
        <w:rPr>
          <w:rFonts w:ascii="Calibri" w:eastAsia="Calibri" w:hAnsi="Calibri"/>
          <w:szCs w:val="24"/>
          <w:lang w:eastAsia="en-US"/>
        </w:rPr>
      </w:pPr>
    </w:p>
    <w:p w14:paraId="15CECB9C" w14:textId="77777777" w:rsidR="007F2966" w:rsidRPr="00601A5A" w:rsidRDefault="007F2966" w:rsidP="007F2966">
      <w:pPr>
        <w:ind w:left="420"/>
        <w:rPr>
          <w:rFonts w:ascii="Calibri" w:eastAsia="Calibri" w:hAnsi="Calibri"/>
          <w:szCs w:val="24"/>
          <w:lang w:eastAsia="en-US"/>
        </w:rPr>
      </w:pPr>
      <w:r>
        <w:rPr>
          <w:rFonts w:ascii="Calibri" w:eastAsia="Calibri" w:hAnsi="Calibri"/>
          <w:szCs w:val="24"/>
          <w:lang w:eastAsia="en-US"/>
        </w:rPr>
        <w:t xml:space="preserve">10.4. </w:t>
      </w:r>
      <w:r w:rsidRPr="00601A5A">
        <w:rPr>
          <w:rFonts w:ascii="Calibri" w:eastAsia="Calibri" w:hAnsi="Calibri"/>
          <w:szCs w:val="24"/>
          <w:lang w:eastAsia="en-US"/>
        </w:rPr>
        <w:t xml:space="preserve">Public Liability Insurance at no less than </w:t>
      </w:r>
      <w:r w:rsidRPr="00555B4D">
        <w:rPr>
          <w:rFonts w:ascii="Calibri" w:eastAsia="Calibri" w:hAnsi="Calibri"/>
          <w:szCs w:val="24"/>
          <w:lang w:eastAsia="en-US"/>
        </w:rPr>
        <w:t>£5,000,000</w:t>
      </w:r>
    </w:p>
    <w:p w14:paraId="3965E9B4" w14:textId="77777777" w:rsidR="007F2966" w:rsidRPr="00555B4D" w:rsidRDefault="007F2966" w:rsidP="007F2966">
      <w:pPr>
        <w:ind w:left="714" w:hanging="357"/>
        <w:rPr>
          <w:rFonts w:ascii="Calibri" w:eastAsia="Calibri" w:hAnsi="Calibri"/>
          <w:szCs w:val="24"/>
          <w:lang w:eastAsia="en-US"/>
        </w:rPr>
      </w:pPr>
    </w:p>
    <w:p w14:paraId="15C3638D" w14:textId="77777777" w:rsidR="007F2966" w:rsidRPr="00555B4D" w:rsidRDefault="007F2966" w:rsidP="007F2966">
      <w:pPr>
        <w:ind w:left="420"/>
        <w:rPr>
          <w:rFonts w:ascii="Calibri" w:eastAsia="Calibri" w:hAnsi="Calibri"/>
          <w:szCs w:val="24"/>
          <w:lang w:eastAsia="en-US"/>
        </w:rPr>
      </w:pPr>
      <w:r w:rsidRPr="00555B4D">
        <w:rPr>
          <w:rFonts w:ascii="Calibri" w:eastAsia="Calibri" w:hAnsi="Calibri"/>
          <w:szCs w:val="24"/>
          <w:lang w:eastAsia="en-US"/>
        </w:rPr>
        <w:t>10.5. Professional Indemnity Insurance at no less than £2,000,000</w:t>
      </w:r>
    </w:p>
    <w:p w14:paraId="03CEE4CE" w14:textId="77777777" w:rsidR="007F2966" w:rsidRPr="00555B4D" w:rsidRDefault="007F2966" w:rsidP="007F2966">
      <w:pPr>
        <w:ind w:left="714" w:hanging="357"/>
        <w:rPr>
          <w:rFonts w:ascii="Calibri" w:eastAsia="Calibri" w:hAnsi="Calibri"/>
          <w:sz w:val="22"/>
          <w:szCs w:val="22"/>
          <w:lang w:eastAsia="en-US"/>
        </w:rPr>
      </w:pPr>
    </w:p>
    <w:p w14:paraId="332C5860" w14:textId="77777777" w:rsidR="007F2966" w:rsidRPr="00555B4D" w:rsidRDefault="007F2966" w:rsidP="007F2966">
      <w:pPr>
        <w:ind w:left="714" w:firstLine="420"/>
        <w:rPr>
          <w:rFonts w:ascii="Calibri" w:eastAsia="Calibri" w:hAnsi="Calibri"/>
          <w:szCs w:val="24"/>
          <w:lang w:eastAsia="en-US"/>
        </w:rPr>
      </w:pPr>
      <w:r w:rsidRPr="00555B4D">
        <w:rPr>
          <w:rFonts w:ascii="Calibri" w:eastAsia="Calibri" w:hAnsi="Calibri"/>
          <w:szCs w:val="24"/>
          <w:lang w:eastAsia="en-US"/>
        </w:rPr>
        <w:t>Employer’s (Compulsory) Liability Insurance at no less than £5,000,000</w:t>
      </w:r>
    </w:p>
    <w:p w14:paraId="474734CA" w14:textId="77777777" w:rsidR="007F2966" w:rsidRPr="00601A5A" w:rsidRDefault="007F2966" w:rsidP="007F2966">
      <w:pPr>
        <w:ind w:left="714" w:hanging="357"/>
        <w:rPr>
          <w:rFonts w:ascii="Calibri" w:eastAsia="Calibri" w:hAnsi="Calibri"/>
          <w:color w:val="FF0000"/>
          <w:szCs w:val="24"/>
          <w:lang w:eastAsia="en-US"/>
        </w:rPr>
      </w:pPr>
    </w:p>
    <w:p w14:paraId="3F06406A" w14:textId="77777777" w:rsidR="00B37472" w:rsidRPr="00B37472" w:rsidRDefault="00B37472" w:rsidP="00B37472"/>
    <w:p w14:paraId="2D5C597B" w14:textId="77777777" w:rsidR="004C4595" w:rsidRPr="00AB3299" w:rsidRDefault="004C4595" w:rsidP="002747DF">
      <w:pPr>
        <w:rPr>
          <w:vanish/>
        </w:rPr>
      </w:pPr>
    </w:p>
    <w:p w14:paraId="426CE98F" w14:textId="77777777" w:rsidR="00B37472" w:rsidRPr="00B37472" w:rsidRDefault="00B37472" w:rsidP="00B37472"/>
    <w:p w14:paraId="776A0556" w14:textId="77777777" w:rsidR="004C4595" w:rsidRPr="00AB3299" w:rsidRDefault="004C4595" w:rsidP="002747DF">
      <w:pPr>
        <w:rPr>
          <w:vanish/>
        </w:rPr>
      </w:pPr>
    </w:p>
    <w:p w14:paraId="7D067A9D" w14:textId="7C9AC8C0" w:rsidR="007F2966" w:rsidRDefault="007F2966" w:rsidP="007F2966">
      <w:pPr>
        <w:contextualSpacing/>
        <w:rPr>
          <w:rFonts w:ascii="Arial" w:hAnsi="Arial" w:cs="Arial"/>
          <w:szCs w:val="24"/>
        </w:rPr>
      </w:pPr>
    </w:p>
    <w:p w14:paraId="0B748B8A" w14:textId="1D266D7D" w:rsidR="007F2966" w:rsidRPr="007F2966" w:rsidRDefault="005B2F8D" w:rsidP="007F2966">
      <w:pPr>
        <w:pStyle w:val="ListParagraph"/>
        <w:numPr>
          <w:ilvl w:val="0"/>
          <w:numId w:val="41"/>
        </w:numPr>
        <w:spacing w:after="40"/>
        <w:outlineLvl w:val="1"/>
        <w:rPr>
          <w:rFonts w:cs="Arial"/>
          <w:b/>
          <w:bCs/>
          <w:sz w:val="26"/>
          <w:szCs w:val="26"/>
        </w:rPr>
      </w:pPr>
      <w:bookmarkStart w:id="11" w:name="_Toc122441730"/>
      <w:bookmarkStart w:id="12" w:name="_Toc122605416"/>
      <w:r>
        <w:rPr>
          <w:rFonts w:cs="Arial"/>
          <w:b/>
          <w:bCs/>
          <w:sz w:val="26"/>
          <w:szCs w:val="26"/>
        </w:rPr>
        <w:t>A</w:t>
      </w:r>
      <w:r w:rsidR="007F2966" w:rsidRPr="007F2966">
        <w:rPr>
          <w:rFonts w:cs="Arial"/>
          <w:b/>
          <w:bCs/>
          <w:sz w:val="26"/>
          <w:szCs w:val="26"/>
        </w:rPr>
        <w:t xml:space="preserve">ppendix </w:t>
      </w:r>
      <w:bookmarkEnd w:id="11"/>
      <w:r w:rsidR="007F2966" w:rsidRPr="007F2966">
        <w:rPr>
          <w:rFonts w:cs="Arial"/>
          <w:b/>
          <w:bCs/>
          <w:sz w:val="26"/>
          <w:szCs w:val="26"/>
        </w:rPr>
        <w:t>1</w:t>
      </w:r>
      <w:bookmarkEnd w:id="12"/>
      <w:r w:rsidR="007F2966" w:rsidRPr="007F2966">
        <w:rPr>
          <w:rFonts w:cs="Arial"/>
          <w:b/>
          <w:bCs/>
          <w:sz w:val="26"/>
          <w:szCs w:val="26"/>
        </w:rPr>
        <w:t xml:space="preserve"> </w:t>
      </w:r>
    </w:p>
    <w:p w14:paraId="1119F3CB" w14:textId="77777777" w:rsidR="007F2966" w:rsidRDefault="007F2966" w:rsidP="007F2966">
      <w:pPr>
        <w:spacing w:after="40"/>
        <w:outlineLvl w:val="1"/>
        <w:rPr>
          <w:rFonts w:cs="Arial"/>
          <w:b/>
          <w:bCs/>
          <w:sz w:val="26"/>
          <w:szCs w:val="26"/>
        </w:rPr>
      </w:pPr>
    </w:p>
    <w:bookmarkStart w:id="13" w:name="_MON_1731922392"/>
    <w:bookmarkEnd w:id="13"/>
    <w:p w14:paraId="2BAA713D" w14:textId="77777777" w:rsidR="007F2966" w:rsidRDefault="007F2966" w:rsidP="007F2966">
      <w:r>
        <w:object w:dxaOrig="1536" w:dyaOrig="993" w14:anchorId="7AB84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5pt;height:49.3pt" o:ole="">
            <v:imagedata r:id="rId13" o:title=""/>
          </v:shape>
          <o:OLEObject Type="Embed" ProgID="Word.Document.12" ShapeID="_x0000_i1025" DrawAspect="Icon" ObjectID="_1779537706" r:id="rId14">
            <o:FieldCodes>\s</o:FieldCodes>
          </o:OLEObject>
        </w:object>
      </w:r>
    </w:p>
    <w:p w14:paraId="44C6F75E" w14:textId="77777777" w:rsidR="007F2966" w:rsidRDefault="007F2966" w:rsidP="007F2966">
      <w:pPr>
        <w:rPr>
          <w:rFonts w:ascii="Arial" w:hAnsi="Arial" w:cs="Arial"/>
          <w:szCs w:val="24"/>
        </w:rPr>
      </w:pPr>
    </w:p>
    <w:p w14:paraId="222AD086" w14:textId="77777777" w:rsidR="007F2966" w:rsidRPr="00566026" w:rsidRDefault="007F2966" w:rsidP="007F2966">
      <w:pPr>
        <w:rPr>
          <w:rFonts w:ascii="Arial" w:hAnsi="Arial" w:cs="Arial"/>
          <w:szCs w:val="24"/>
        </w:rPr>
      </w:pPr>
    </w:p>
    <w:p w14:paraId="5F8E5D79" w14:textId="77777777" w:rsidR="007F2966" w:rsidRPr="00ED7C31" w:rsidRDefault="007F2966" w:rsidP="007F2966">
      <w:pPr>
        <w:rPr>
          <w:rFonts w:ascii="Arial" w:hAnsi="Arial" w:cs="Arial"/>
          <w:i/>
          <w:iCs/>
          <w:color w:val="4472C4" w:themeColor="accent1"/>
          <w:szCs w:val="24"/>
          <w:highlight w:val="green"/>
        </w:rPr>
      </w:pPr>
    </w:p>
    <w:p w14:paraId="609DB14D" w14:textId="77777777" w:rsidR="007F2966" w:rsidRPr="00566026" w:rsidRDefault="007F2966" w:rsidP="007F2966">
      <w:pPr>
        <w:ind w:left="567" w:hanging="567"/>
        <w:rPr>
          <w:rFonts w:ascii="Arial" w:hAnsi="Arial" w:cs="Arial"/>
          <w:color w:val="FF0000"/>
          <w:szCs w:val="24"/>
        </w:rPr>
      </w:pPr>
    </w:p>
    <w:p w14:paraId="1CA7B5E9" w14:textId="77777777" w:rsidR="007F2966" w:rsidRDefault="007F2966" w:rsidP="007F2966">
      <w:pPr>
        <w:rPr>
          <w:rFonts w:ascii="Arial" w:hAnsi="Arial" w:cs="Arial"/>
          <w:color w:val="FF0000"/>
          <w:szCs w:val="24"/>
        </w:rPr>
      </w:pPr>
    </w:p>
    <w:p w14:paraId="68FA6470" w14:textId="77777777" w:rsidR="007F2966" w:rsidRPr="009C21A3" w:rsidRDefault="007F2966" w:rsidP="007F2966">
      <w:pPr>
        <w:spacing w:after="40"/>
        <w:outlineLvl w:val="1"/>
        <w:rPr>
          <w:rFonts w:cs="Arial"/>
          <w:b/>
          <w:bCs/>
          <w:sz w:val="26"/>
          <w:szCs w:val="26"/>
        </w:rPr>
      </w:pPr>
    </w:p>
    <w:p w14:paraId="68EC10C0" w14:textId="77777777" w:rsidR="007F2966" w:rsidRDefault="007F2966" w:rsidP="007F2966">
      <w:pPr>
        <w:rPr>
          <w:rFonts w:cstheme="minorHAnsi"/>
          <w:szCs w:val="24"/>
        </w:rPr>
      </w:pPr>
    </w:p>
    <w:p w14:paraId="434B7D73" w14:textId="77777777" w:rsidR="007F2966" w:rsidRDefault="007F2966" w:rsidP="007F2966">
      <w:pPr>
        <w:rPr>
          <w:rFonts w:cstheme="minorHAnsi"/>
          <w:szCs w:val="24"/>
        </w:rPr>
      </w:pPr>
    </w:p>
    <w:p w14:paraId="42188D9A" w14:textId="77777777" w:rsidR="007F2966" w:rsidRDefault="007F2966" w:rsidP="007F2966">
      <w:pPr>
        <w:rPr>
          <w:rFonts w:cstheme="minorHAnsi"/>
          <w:szCs w:val="24"/>
        </w:rPr>
      </w:pPr>
    </w:p>
    <w:p w14:paraId="42FD2B35" w14:textId="77777777" w:rsidR="007F2966" w:rsidRDefault="007F2966" w:rsidP="007F2966">
      <w:pPr>
        <w:rPr>
          <w:rFonts w:cstheme="minorHAnsi"/>
          <w:szCs w:val="24"/>
        </w:rPr>
      </w:pPr>
    </w:p>
    <w:p w14:paraId="056F5711" w14:textId="77777777" w:rsidR="007F2966" w:rsidRDefault="007F2966" w:rsidP="007F2966">
      <w:pPr>
        <w:rPr>
          <w:rFonts w:cstheme="minorHAnsi"/>
          <w:szCs w:val="24"/>
        </w:rPr>
      </w:pPr>
    </w:p>
    <w:p w14:paraId="1B6BCD3E" w14:textId="77777777" w:rsidR="007F2966" w:rsidRDefault="007F2966" w:rsidP="007F2966">
      <w:pPr>
        <w:rPr>
          <w:rFonts w:cstheme="minorHAnsi"/>
          <w:szCs w:val="24"/>
        </w:rPr>
      </w:pPr>
    </w:p>
    <w:p w14:paraId="11AD817E" w14:textId="77777777" w:rsidR="007F2966" w:rsidRDefault="007F2966" w:rsidP="007F2966">
      <w:pPr>
        <w:rPr>
          <w:rFonts w:cstheme="minorHAnsi"/>
          <w:szCs w:val="24"/>
        </w:rPr>
      </w:pPr>
    </w:p>
    <w:p w14:paraId="484D7A91" w14:textId="77777777" w:rsidR="007F2966" w:rsidRDefault="007F2966" w:rsidP="007F2966">
      <w:pPr>
        <w:rPr>
          <w:rFonts w:cstheme="minorHAnsi"/>
          <w:szCs w:val="24"/>
        </w:rPr>
      </w:pPr>
    </w:p>
    <w:p w14:paraId="5F63E491" w14:textId="77777777" w:rsidR="007F2966" w:rsidRDefault="007F2966" w:rsidP="007F2966">
      <w:pPr>
        <w:rPr>
          <w:rFonts w:cstheme="minorHAnsi"/>
          <w:szCs w:val="24"/>
        </w:rPr>
      </w:pPr>
    </w:p>
    <w:p w14:paraId="16446AFE" w14:textId="77777777" w:rsidR="007F2966" w:rsidRDefault="007F2966" w:rsidP="007F2966">
      <w:pPr>
        <w:rPr>
          <w:rFonts w:cstheme="minorHAnsi"/>
          <w:szCs w:val="24"/>
        </w:rPr>
      </w:pPr>
    </w:p>
    <w:p w14:paraId="59C93D5B" w14:textId="77777777" w:rsidR="007F2966" w:rsidRDefault="007F2966" w:rsidP="007F2966">
      <w:pPr>
        <w:rPr>
          <w:rFonts w:cstheme="minorHAnsi"/>
          <w:szCs w:val="24"/>
        </w:rPr>
      </w:pPr>
    </w:p>
    <w:p w14:paraId="1843B6E9" w14:textId="77777777" w:rsidR="007F2966" w:rsidRDefault="007F2966" w:rsidP="007F2966">
      <w:pPr>
        <w:rPr>
          <w:rFonts w:cstheme="minorHAnsi"/>
          <w:szCs w:val="24"/>
        </w:rPr>
      </w:pPr>
    </w:p>
    <w:p w14:paraId="78CCBCDE" w14:textId="77777777" w:rsidR="007F2966" w:rsidRDefault="007F2966" w:rsidP="007F2966">
      <w:pPr>
        <w:rPr>
          <w:rFonts w:cstheme="minorHAnsi"/>
          <w:szCs w:val="24"/>
        </w:rPr>
      </w:pPr>
    </w:p>
    <w:p w14:paraId="617681A3" w14:textId="77777777" w:rsidR="007F2966" w:rsidRDefault="007F2966" w:rsidP="007F2966">
      <w:pPr>
        <w:rPr>
          <w:rFonts w:cstheme="minorHAnsi"/>
          <w:szCs w:val="24"/>
        </w:rPr>
      </w:pPr>
    </w:p>
    <w:p w14:paraId="1A58471F" w14:textId="77777777" w:rsidR="007F2966" w:rsidRDefault="007F2966" w:rsidP="007F2966">
      <w:pPr>
        <w:rPr>
          <w:rFonts w:cstheme="minorHAnsi"/>
          <w:szCs w:val="24"/>
        </w:rPr>
      </w:pPr>
    </w:p>
    <w:p w14:paraId="47AD423C" w14:textId="77777777" w:rsidR="007F2966" w:rsidRDefault="007F2966" w:rsidP="007F2966">
      <w:pPr>
        <w:rPr>
          <w:rFonts w:cstheme="minorHAnsi"/>
          <w:szCs w:val="24"/>
        </w:rPr>
      </w:pPr>
    </w:p>
    <w:p w14:paraId="5CD2C6B2" w14:textId="77777777" w:rsidR="007F2966" w:rsidRDefault="007F2966" w:rsidP="007F2966">
      <w:pPr>
        <w:rPr>
          <w:rFonts w:cstheme="minorHAnsi"/>
          <w:szCs w:val="24"/>
        </w:rPr>
      </w:pPr>
    </w:p>
    <w:p w14:paraId="1D1D7EC5" w14:textId="77777777" w:rsidR="007F2966" w:rsidRDefault="007F2966" w:rsidP="007F2966">
      <w:pPr>
        <w:rPr>
          <w:rFonts w:cstheme="minorHAnsi"/>
          <w:szCs w:val="24"/>
        </w:rPr>
      </w:pPr>
    </w:p>
    <w:p w14:paraId="0F9518D2" w14:textId="2E437D09" w:rsidR="007F2966" w:rsidRDefault="007F2966" w:rsidP="007F2966">
      <w:pPr>
        <w:rPr>
          <w:rFonts w:cstheme="minorHAnsi"/>
          <w:szCs w:val="24"/>
        </w:rPr>
      </w:pPr>
    </w:p>
    <w:p w14:paraId="6E209224" w14:textId="6C8F21CA" w:rsidR="00C92C13" w:rsidRDefault="00C92C13">
      <w:pPr>
        <w:spacing w:after="160" w:line="259" w:lineRule="auto"/>
        <w:rPr>
          <w:rFonts w:cstheme="minorHAnsi"/>
          <w:szCs w:val="24"/>
        </w:rPr>
      </w:pPr>
      <w:r>
        <w:rPr>
          <w:rFonts w:cstheme="minorHAnsi"/>
          <w:szCs w:val="24"/>
        </w:rPr>
        <w:br w:type="page"/>
      </w:r>
    </w:p>
    <w:p w14:paraId="4A1022AA" w14:textId="77777777" w:rsidR="00C92C13" w:rsidRDefault="00C92C13" w:rsidP="007F2966">
      <w:pPr>
        <w:rPr>
          <w:rFonts w:cstheme="minorHAnsi"/>
          <w:szCs w:val="24"/>
        </w:rPr>
      </w:pPr>
    </w:p>
    <w:p w14:paraId="65E5EE2E" w14:textId="77777777" w:rsidR="007F2966" w:rsidRDefault="007F2966" w:rsidP="007F2966">
      <w:pPr>
        <w:rPr>
          <w:rFonts w:cstheme="minorHAnsi"/>
          <w:szCs w:val="24"/>
        </w:rPr>
      </w:pPr>
    </w:p>
    <w:p w14:paraId="5908D47E" w14:textId="77777777" w:rsidR="00C92C13" w:rsidRDefault="007F2966" w:rsidP="007F2966">
      <w:pPr>
        <w:pStyle w:val="MainParagraphNumbered"/>
        <w:numPr>
          <w:ilvl w:val="0"/>
          <w:numId w:val="0"/>
        </w:numPr>
        <w:spacing w:before="0"/>
        <w:ind w:left="357" w:hanging="357"/>
        <w:rPr>
          <w:rFonts w:ascii="Verdana" w:hAnsi="Verdana"/>
          <w:bCs/>
          <w:sz w:val="22"/>
          <w:szCs w:val="22"/>
        </w:rPr>
      </w:pPr>
      <w:r w:rsidRPr="002A4ED8">
        <w:rPr>
          <w:rFonts w:ascii="Verdana" w:hAnsi="Verdana"/>
          <w:bCs/>
          <w:sz w:val="22"/>
          <w:szCs w:val="22"/>
        </w:rPr>
        <w:t xml:space="preserve">12 Appendix 2 – </w:t>
      </w:r>
      <w:r w:rsidR="00C92C13">
        <w:rPr>
          <w:rFonts w:ascii="Verdana" w:hAnsi="Verdana"/>
          <w:bCs/>
          <w:sz w:val="22"/>
          <w:szCs w:val="22"/>
        </w:rPr>
        <w:t xml:space="preserve">Bidder response - </w:t>
      </w:r>
    </w:p>
    <w:p w14:paraId="40EF35E6" w14:textId="0B5CD57C" w:rsidR="007F2966" w:rsidRPr="002A4ED8" w:rsidRDefault="00C92C13" w:rsidP="007F2966">
      <w:pPr>
        <w:pStyle w:val="MainParagraphNumbered"/>
        <w:numPr>
          <w:ilvl w:val="0"/>
          <w:numId w:val="0"/>
        </w:numPr>
        <w:spacing w:before="0"/>
        <w:ind w:left="357" w:hanging="357"/>
        <w:rPr>
          <w:rFonts w:ascii="Verdana" w:hAnsi="Verdana"/>
          <w:b w:val="0"/>
          <w:caps/>
          <w:sz w:val="22"/>
          <w:szCs w:val="22"/>
        </w:rPr>
      </w:pPr>
      <w:r>
        <w:rPr>
          <w:rFonts w:ascii="Verdana" w:hAnsi="Verdana"/>
          <w:bCs/>
          <w:sz w:val="22"/>
          <w:szCs w:val="22"/>
        </w:rPr>
        <w:t xml:space="preserve">A) </w:t>
      </w:r>
      <w:r w:rsidR="007F2966" w:rsidRPr="002A4ED8">
        <w:rPr>
          <w:rFonts w:ascii="Verdana" w:hAnsi="Verdana"/>
          <w:bCs/>
          <w:sz w:val="22"/>
          <w:szCs w:val="22"/>
        </w:rPr>
        <w:t xml:space="preserve">Method Statement Responses </w:t>
      </w:r>
    </w:p>
    <w:p w14:paraId="33F39491" w14:textId="77777777" w:rsidR="007F2966" w:rsidRDefault="007F2966" w:rsidP="007F2966">
      <w:pPr>
        <w:pStyle w:val="BodyText1"/>
        <w:tabs>
          <w:tab w:val="left" w:pos="9070"/>
        </w:tabs>
        <w:ind w:left="0" w:right="-2" w:firstLine="0"/>
        <w:rPr>
          <w:rFonts w:ascii="Verdana" w:hAnsi="Verdana"/>
          <w:i/>
          <w:color w:val="FF0000"/>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108"/>
      </w:tblGrid>
      <w:tr w:rsidR="007F2966" w:rsidRPr="004463AF" w14:paraId="237C0E02" w14:textId="77777777" w:rsidTr="005A0637">
        <w:tc>
          <w:tcPr>
            <w:tcW w:w="9209" w:type="dxa"/>
            <w:gridSpan w:val="2"/>
            <w:tcBorders>
              <w:top w:val="single" w:sz="4" w:space="0" w:color="auto"/>
              <w:left w:val="single" w:sz="4" w:space="0" w:color="auto"/>
              <w:bottom w:val="single" w:sz="4" w:space="0" w:color="auto"/>
              <w:right w:val="single" w:sz="4" w:space="0" w:color="auto"/>
            </w:tcBorders>
            <w:shd w:val="clear" w:color="auto" w:fill="BFBFBF"/>
          </w:tcPr>
          <w:p w14:paraId="22975A9D" w14:textId="77777777" w:rsidR="007F2966" w:rsidRPr="002A4ED8" w:rsidRDefault="007F2966" w:rsidP="005A0637">
            <w:pPr>
              <w:spacing w:before="60" w:after="60"/>
              <w:rPr>
                <w:rFonts w:ascii="Arial" w:hAnsi="Arial" w:cs="Arial"/>
                <w:b/>
                <w:highlight w:val="yellow"/>
              </w:rPr>
            </w:pPr>
            <w:r w:rsidRPr="002A4ED8">
              <w:rPr>
                <w:rFonts w:ascii="Arial" w:hAnsi="Arial" w:cs="Arial"/>
                <w:b/>
              </w:rPr>
              <w:t>METHOD STATEMENT QUESTIONS</w:t>
            </w:r>
          </w:p>
        </w:tc>
      </w:tr>
      <w:tr w:rsidR="007F2966" w:rsidRPr="004463AF" w14:paraId="275EF176" w14:textId="77777777" w:rsidTr="005A0637">
        <w:trPr>
          <w:trHeight w:val="1134"/>
        </w:trPr>
        <w:tc>
          <w:tcPr>
            <w:tcW w:w="1101" w:type="dxa"/>
            <w:vMerge w:val="restart"/>
            <w:shd w:val="clear" w:color="auto" w:fill="auto"/>
          </w:tcPr>
          <w:p w14:paraId="69321573" w14:textId="77777777" w:rsidR="007F2966" w:rsidRPr="002A4ED8" w:rsidRDefault="007F2966" w:rsidP="007F2966">
            <w:pPr>
              <w:widowControl w:val="0"/>
              <w:numPr>
                <w:ilvl w:val="0"/>
                <w:numId w:val="40"/>
              </w:numPr>
              <w:overflowPunct w:val="0"/>
              <w:autoSpaceDE w:val="0"/>
              <w:autoSpaceDN w:val="0"/>
              <w:adjustRightInd w:val="0"/>
              <w:spacing w:before="60" w:after="60"/>
              <w:rPr>
                <w:rFonts w:ascii="Arial" w:hAnsi="Arial" w:cs="Arial"/>
              </w:rPr>
            </w:pPr>
          </w:p>
        </w:tc>
        <w:tc>
          <w:tcPr>
            <w:tcW w:w="8108" w:type="dxa"/>
            <w:shd w:val="clear" w:color="auto" w:fill="auto"/>
          </w:tcPr>
          <w:p w14:paraId="416DDBDB" w14:textId="16DA2EAE" w:rsidR="007F2966" w:rsidRDefault="007F2966" w:rsidP="005A0637">
            <w:pPr>
              <w:spacing w:before="60" w:after="60"/>
              <w:rPr>
                <w:rFonts w:ascii="Arial" w:hAnsi="Arial" w:cs="Arial"/>
                <w:b/>
                <w:szCs w:val="22"/>
              </w:rPr>
            </w:pPr>
            <w:r w:rsidRPr="002A4ED8">
              <w:rPr>
                <w:rFonts w:ascii="Arial" w:hAnsi="Arial" w:cs="Arial"/>
                <w:b/>
                <w:szCs w:val="22"/>
              </w:rPr>
              <w:t>Description</w:t>
            </w:r>
          </w:p>
          <w:p w14:paraId="4B3D88F9" w14:textId="5427B362" w:rsidR="00857A07" w:rsidRPr="002A4ED8" w:rsidRDefault="00857A07" w:rsidP="005A0637">
            <w:pPr>
              <w:spacing w:before="60" w:after="60"/>
              <w:rPr>
                <w:rFonts w:ascii="Arial" w:hAnsi="Arial" w:cs="Arial"/>
                <w:b/>
                <w:szCs w:val="22"/>
              </w:rPr>
            </w:pPr>
            <w:r>
              <w:rPr>
                <w:rFonts w:ascii="Arial" w:hAnsi="Arial" w:cs="Arial"/>
                <w:b/>
                <w:szCs w:val="22"/>
              </w:rPr>
              <w:t xml:space="preserve">Please </w:t>
            </w:r>
            <w:r w:rsidR="00E77A0E">
              <w:rPr>
                <w:rFonts w:ascii="Arial" w:hAnsi="Arial" w:cs="Arial"/>
                <w:b/>
                <w:szCs w:val="22"/>
              </w:rPr>
              <w:t xml:space="preserve">describe the work you will undertake to </w:t>
            </w:r>
            <w:r>
              <w:rPr>
                <w:rFonts w:ascii="Arial" w:hAnsi="Arial" w:cs="Arial"/>
                <w:b/>
                <w:szCs w:val="22"/>
              </w:rPr>
              <w:t>understand the current Early Help system across WNC</w:t>
            </w:r>
          </w:p>
          <w:p w14:paraId="2E983CCC" w14:textId="77777777" w:rsidR="007F2966" w:rsidRPr="002A4ED8" w:rsidRDefault="007F2966" w:rsidP="005A0637">
            <w:pPr>
              <w:spacing w:before="60" w:after="60"/>
              <w:rPr>
                <w:rFonts w:ascii="Arial" w:hAnsi="Arial" w:cs="Arial"/>
                <w:b/>
                <w:szCs w:val="22"/>
              </w:rPr>
            </w:pPr>
          </w:p>
          <w:p w14:paraId="21612897" w14:textId="08BEA725" w:rsidR="007F2966" w:rsidRPr="002A4ED8" w:rsidRDefault="00E77A0E" w:rsidP="005A0637">
            <w:pPr>
              <w:spacing w:before="60" w:after="60"/>
              <w:rPr>
                <w:rFonts w:ascii="Arial" w:hAnsi="Arial" w:cs="Arial"/>
                <w:b/>
              </w:rPr>
            </w:pPr>
            <w:r>
              <w:rPr>
                <w:rFonts w:ascii="Arial" w:hAnsi="Arial" w:cs="Arial"/>
                <w:b/>
              </w:rPr>
              <w:t>Weighting:23.3</w:t>
            </w:r>
            <w:r w:rsidR="00202EF7">
              <w:rPr>
                <w:rFonts w:ascii="Arial" w:hAnsi="Arial" w:cs="Arial"/>
                <w:b/>
              </w:rPr>
              <w:t>4</w:t>
            </w:r>
            <w:r>
              <w:rPr>
                <w:rFonts w:ascii="Arial" w:hAnsi="Arial" w:cs="Arial"/>
                <w:b/>
              </w:rPr>
              <w:t>%</w:t>
            </w:r>
          </w:p>
        </w:tc>
      </w:tr>
      <w:tr w:rsidR="007F2966" w:rsidRPr="004463AF" w14:paraId="14F292FC" w14:textId="77777777" w:rsidTr="005A0637">
        <w:trPr>
          <w:trHeight w:val="1134"/>
        </w:trPr>
        <w:tc>
          <w:tcPr>
            <w:tcW w:w="1101" w:type="dxa"/>
            <w:vMerge/>
            <w:shd w:val="clear" w:color="auto" w:fill="auto"/>
          </w:tcPr>
          <w:p w14:paraId="00621616" w14:textId="77777777" w:rsidR="007F2966" w:rsidRPr="002A4ED8" w:rsidRDefault="007F2966" w:rsidP="005A0637">
            <w:pPr>
              <w:spacing w:before="60" w:after="60"/>
              <w:rPr>
                <w:rFonts w:ascii="Arial" w:hAnsi="Arial" w:cs="Arial"/>
              </w:rPr>
            </w:pPr>
          </w:p>
        </w:tc>
        <w:tc>
          <w:tcPr>
            <w:tcW w:w="8108" w:type="dxa"/>
            <w:shd w:val="clear" w:color="auto" w:fill="auto"/>
          </w:tcPr>
          <w:p w14:paraId="4DF5F1C7" w14:textId="77777777" w:rsidR="007F2966" w:rsidRPr="002A4ED8" w:rsidRDefault="007F2966" w:rsidP="005A0637">
            <w:pPr>
              <w:spacing w:before="60" w:after="60"/>
              <w:rPr>
                <w:rFonts w:ascii="Arial" w:hAnsi="Arial" w:cs="Arial"/>
              </w:rPr>
            </w:pPr>
            <w:r w:rsidRPr="002A4ED8">
              <w:rPr>
                <w:rFonts w:ascii="Arial" w:hAnsi="Arial" w:cs="Arial"/>
              </w:rPr>
              <w:t>Response:</w:t>
            </w:r>
          </w:p>
          <w:p w14:paraId="6F494A70" w14:textId="77777777" w:rsidR="007F2966" w:rsidRPr="002A4ED8" w:rsidRDefault="007F2966" w:rsidP="005A0637">
            <w:pPr>
              <w:spacing w:before="60" w:after="60"/>
              <w:rPr>
                <w:rFonts w:ascii="Arial" w:hAnsi="Arial" w:cs="Arial"/>
              </w:rPr>
            </w:pPr>
          </w:p>
          <w:p w14:paraId="69B9AF88" w14:textId="77777777" w:rsidR="007F2966" w:rsidRPr="002A4ED8" w:rsidRDefault="007F2966" w:rsidP="005A0637">
            <w:pPr>
              <w:spacing w:before="60" w:after="60"/>
              <w:rPr>
                <w:rFonts w:ascii="Arial" w:hAnsi="Arial" w:cs="Arial"/>
              </w:rPr>
            </w:pPr>
          </w:p>
          <w:p w14:paraId="138FF68F" w14:textId="77777777" w:rsidR="007F2966" w:rsidRPr="002A4ED8" w:rsidRDefault="007F2966" w:rsidP="005A0637">
            <w:pPr>
              <w:spacing w:before="60" w:after="60"/>
              <w:rPr>
                <w:rFonts w:ascii="Arial" w:hAnsi="Arial" w:cs="Arial"/>
              </w:rPr>
            </w:pPr>
          </w:p>
        </w:tc>
      </w:tr>
      <w:tr w:rsidR="007F2966" w:rsidRPr="004463AF" w14:paraId="39195C18" w14:textId="77777777" w:rsidTr="005A0637">
        <w:trPr>
          <w:trHeight w:val="1134"/>
        </w:trPr>
        <w:tc>
          <w:tcPr>
            <w:tcW w:w="1101" w:type="dxa"/>
            <w:vMerge w:val="restart"/>
            <w:shd w:val="clear" w:color="auto" w:fill="auto"/>
          </w:tcPr>
          <w:p w14:paraId="38FD8884" w14:textId="77777777" w:rsidR="007F2966" w:rsidRPr="002A4ED8" w:rsidRDefault="007F2966" w:rsidP="007F2966">
            <w:pPr>
              <w:widowControl w:val="0"/>
              <w:numPr>
                <w:ilvl w:val="0"/>
                <w:numId w:val="40"/>
              </w:numPr>
              <w:overflowPunct w:val="0"/>
              <w:autoSpaceDE w:val="0"/>
              <w:autoSpaceDN w:val="0"/>
              <w:adjustRightInd w:val="0"/>
              <w:spacing w:before="60" w:after="60"/>
              <w:rPr>
                <w:rFonts w:ascii="Arial" w:hAnsi="Arial" w:cs="Arial"/>
              </w:rPr>
            </w:pPr>
          </w:p>
        </w:tc>
        <w:tc>
          <w:tcPr>
            <w:tcW w:w="8108" w:type="dxa"/>
            <w:shd w:val="clear" w:color="auto" w:fill="auto"/>
          </w:tcPr>
          <w:p w14:paraId="716B07EB" w14:textId="71A84F95" w:rsidR="007F2966" w:rsidRDefault="007F2966" w:rsidP="005A0637">
            <w:pPr>
              <w:spacing w:before="60" w:after="60"/>
              <w:rPr>
                <w:rFonts w:ascii="Arial" w:hAnsi="Arial" w:cs="Arial"/>
                <w:b/>
                <w:bCs/>
              </w:rPr>
            </w:pPr>
            <w:r w:rsidRPr="002A4ED8">
              <w:rPr>
                <w:rFonts w:ascii="Arial" w:hAnsi="Arial" w:cs="Arial"/>
                <w:b/>
                <w:bCs/>
              </w:rPr>
              <w:t>Description</w:t>
            </w:r>
          </w:p>
          <w:p w14:paraId="61020CA6" w14:textId="1BF2E7B3" w:rsidR="00857A07" w:rsidRPr="002A4ED8" w:rsidRDefault="00857A07" w:rsidP="005A0637">
            <w:pPr>
              <w:spacing w:before="60" w:after="60"/>
              <w:rPr>
                <w:rFonts w:ascii="Arial" w:hAnsi="Arial" w:cs="Arial"/>
                <w:b/>
                <w:bCs/>
              </w:rPr>
            </w:pPr>
            <w:r>
              <w:rPr>
                <w:rFonts w:ascii="Arial" w:hAnsi="Arial" w:cs="Arial"/>
                <w:b/>
                <w:bCs/>
              </w:rPr>
              <w:t>Please set out your previous experience of working on similar projects such as this.</w:t>
            </w:r>
          </w:p>
          <w:p w14:paraId="321BA5A7" w14:textId="77777777" w:rsidR="007F2966" w:rsidRPr="002A4ED8" w:rsidRDefault="007F2966" w:rsidP="005A0637">
            <w:pPr>
              <w:spacing w:before="60" w:after="60"/>
              <w:rPr>
                <w:rFonts w:ascii="Arial" w:hAnsi="Arial" w:cs="Arial"/>
              </w:rPr>
            </w:pPr>
          </w:p>
          <w:p w14:paraId="69AEC511" w14:textId="77777777" w:rsidR="007F2966" w:rsidRPr="002A4ED8" w:rsidRDefault="007F2966" w:rsidP="005A0637">
            <w:pPr>
              <w:spacing w:before="60" w:after="60"/>
              <w:rPr>
                <w:rFonts w:ascii="Arial" w:hAnsi="Arial" w:cs="Arial"/>
              </w:rPr>
            </w:pPr>
          </w:p>
          <w:p w14:paraId="70CB0F5D" w14:textId="79669E8B" w:rsidR="007F2966" w:rsidRPr="002A4ED8" w:rsidRDefault="007F2966" w:rsidP="005A0637">
            <w:pPr>
              <w:spacing w:before="60" w:after="60"/>
              <w:rPr>
                <w:rFonts w:ascii="Arial" w:hAnsi="Arial" w:cs="Arial"/>
              </w:rPr>
            </w:pPr>
            <w:r w:rsidRPr="002A4ED8">
              <w:rPr>
                <w:rFonts w:ascii="Arial" w:hAnsi="Arial" w:cs="Arial"/>
                <w:b/>
              </w:rPr>
              <w:t xml:space="preserve">Weighting </w:t>
            </w:r>
            <w:r w:rsidR="00E77A0E">
              <w:rPr>
                <w:rFonts w:ascii="Arial" w:hAnsi="Arial" w:cs="Arial"/>
                <w:b/>
              </w:rPr>
              <w:t>30</w:t>
            </w:r>
            <w:r w:rsidR="00202EF7">
              <w:rPr>
                <w:rFonts w:ascii="Arial" w:hAnsi="Arial" w:cs="Arial"/>
                <w:b/>
              </w:rPr>
              <w:t>%</w:t>
            </w:r>
          </w:p>
        </w:tc>
      </w:tr>
      <w:tr w:rsidR="007F2966" w:rsidRPr="004463AF" w14:paraId="65653134" w14:textId="77777777" w:rsidTr="005A0637">
        <w:trPr>
          <w:trHeight w:val="1134"/>
        </w:trPr>
        <w:tc>
          <w:tcPr>
            <w:tcW w:w="1101" w:type="dxa"/>
            <w:vMerge/>
            <w:shd w:val="clear" w:color="auto" w:fill="auto"/>
          </w:tcPr>
          <w:p w14:paraId="1CEEE18F" w14:textId="77777777" w:rsidR="007F2966" w:rsidRPr="002A4ED8" w:rsidRDefault="007F2966" w:rsidP="005A0637">
            <w:pPr>
              <w:spacing w:before="60" w:after="60"/>
              <w:rPr>
                <w:rFonts w:ascii="Arial" w:hAnsi="Arial" w:cs="Arial"/>
              </w:rPr>
            </w:pPr>
          </w:p>
        </w:tc>
        <w:tc>
          <w:tcPr>
            <w:tcW w:w="8108" w:type="dxa"/>
            <w:shd w:val="clear" w:color="auto" w:fill="auto"/>
          </w:tcPr>
          <w:p w14:paraId="134FE073" w14:textId="77777777" w:rsidR="007F2966" w:rsidRPr="002A4ED8" w:rsidRDefault="007F2966" w:rsidP="005A0637">
            <w:pPr>
              <w:spacing w:before="60" w:after="60"/>
              <w:rPr>
                <w:rFonts w:ascii="Arial" w:hAnsi="Arial" w:cs="Arial"/>
              </w:rPr>
            </w:pPr>
            <w:r w:rsidRPr="002A4ED8">
              <w:rPr>
                <w:rFonts w:ascii="Arial" w:hAnsi="Arial" w:cs="Arial"/>
              </w:rPr>
              <w:t>Response:</w:t>
            </w:r>
          </w:p>
          <w:p w14:paraId="7A6269C6" w14:textId="77777777" w:rsidR="007F2966" w:rsidRPr="002A4ED8" w:rsidRDefault="007F2966" w:rsidP="005A0637">
            <w:pPr>
              <w:spacing w:before="60" w:after="60"/>
              <w:rPr>
                <w:rFonts w:ascii="Arial" w:hAnsi="Arial" w:cs="Arial"/>
              </w:rPr>
            </w:pPr>
          </w:p>
          <w:p w14:paraId="2C80D481" w14:textId="77777777" w:rsidR="007F2966" w:rsidRPr="002A4ED8" w:rsidRDefault="007F2966" w:rsidP="005A0637">
            <w:pPr>
              <w:spacing w:before="60" w:after="60"/>
              <w:rPr>
                <w:rFonts w:ascii="Arial" w:hAnsi="Arial" w:cs="Arial"/>
              </w:rPr>
            </w:pPr>
          </w:p>
        </w:tc>
      </w:tr>
      <w:tr w:rsidR="007F2966" w:rsidRPr="004463AF" w14:paraId="791888EF" w14:textId="77777777" w:rsidTr="005A0637">
        <w:trPr>
          <w:trHeight w:val="1134"/>
        </w:trPr>
        <w:tc>
          <w:tcPr>
            <w:tcW w:w="1101" w:type="dxa"/>
            <w:vMerge w:val="restart"/>
            <w:shd w:val="clear" w:color="auto" w:fill="auto"/>
          </w:tcPr>
          <w:p w14:paraId="761D77A5" w14:textId="77777777" w:rsidR="007F2966" w:rsidRPr="002A4ED8" w:rsidRDefault="007F2966" w:rsidP="007F2966">
            <w:pPr>
              <w:pStyle w:val="ListParagraph"/>
              <w:widowControl w:val="0"/>
              <w:numPr>
                <w:ilvl w:val="0"/>
                <w:numId w:val="40"/>
              </w:numPr>
              <w:overflowPunct w:val="0"/>
              <w:autoSpaceDE w:val="0"/>
              <w:autoSpaceDN w:val="0"/>
              <w:adjustRightInd w:val="0"/>
              <w:spacing w:before="60" w:after="60"/>
              <w:rPr>
                <w:rFonts w:cs="Arial"/>
              </w:rPr>
            </w:pPr>
          </w:p>
        </w:tc>
        <w:tc>
          <w:tcPr>
            <w:tcW w:w="8108" w:type="dxa"/>
            <w:shd w:val="clear" w:color="auto" w:fill="auto"/>
          </w:tcPr>
          <w:p w14:paraId="6383FA63" w14:textId="660AFD32" w:rsidR="007F2966" w:rsidRDefault="007F2966" w:rsidP="005A0637">
            <w:pPr>
              <w:spacing w:before="60" w:after="60"/>
              <w:rPr>
                <w:rFonts w:ascii="Arial" w:hAnsi="Arial" w:cs="Arial"/>
                <w:b/>
              </w:rPr>
            </w:pPr>
            <w:r w:rsidRPr="002A4ED8">
              <w:rPr>
                <w:rFonts w:ascii="Arial" w:hAnsi="Arial" w:cs="Arial"/>
                <w:b/>
              </w:rPr>
              <w:t>Description</w:t>
            </w:r>
          </w:p>
          <w:p w14:paraId="761E9AA1" w14:textId="77777777" w:rsidR="009A00C8" w:rsidRDefault="009A00C8" w:rsidP="005A0637">
            <w:pPr>
              <w:spacing w:before="60" w:after="60"/>
              <w:rPr>
                <w:rFonts w:ascii="Arial" w:hAnsi="Arial" w:cs="Arial"/>
                <w:b/>
              </w:rPr>
            </w:pPr>
            <w:r>
              <w:rPr>
                <w:rFonts w:ascii="Arial" w:hAnsi="Arial" w:cs="Arial"/>
                <w:b/>
              </w:rPr>
              <w:t>Please describe how you will:</w:t>
            </w:r>
          </w:p>
          <w:p w14:paraId="358A4892" w14:textId="77777777" w:rsidR="009A00C8" w:rsidRDefault="009A00C8" w:rsidP="005A0637">
            <w:pPr>
              <w:spacing w:before="60" w:after="60"/>
              <w:rPr>
                <w:rFonts w:ascii="Arial" w:hAnsi="Arial" w:cs="Arial"/>
                <w:b/>
              </w:rPr>
            </w:pPr>
            <w:r>
              <w:rPr>
                <w:rFonts w:ascii="Arial" w:hAnsi="Arial" w:cs="Arial"/>
                <w:b/>
              </w:rPr>
              <w:t>engage with the system</w:t>
            </w:r>
          </w:p>
          <w:p w14:paraId="6DCCE061" w14:textId="77777777" w:rsidR="009A00C8" w:rsidRDefault="009A00C8" w:rsidP="005A0637">
            <w:pPr>
              <w:spacing w:before="60" w:after="60"/>
              <w:rPr>
                <w:rFonts w:ascii="Arial" w:hAnsi="Arial" w:cs="Arial"/>
                <w:b/>
              </w:rPr>
            </w:pPr>
            <w:r>
              <w:rPr>
                <w:rFonts w:ascii="Arial" w:hAnsi="Arial" w:cs="Arial"/>
                <w:b/>
              </w:rPr>
              <w:t xml:space="preserve">the methodologies you will employ </w:t>
            </w:r>
          </w:p>
          <w:p w14:paraId="4EA0548F" w14:textId="380BD454" w:rsidR="009A00C8" w:rsidRPr="002A4ED8" w:rsidRDefault="009A00C8" w:rsidP="005A0637">
            <w:pPr>
              <w:spacing w:before="60" w:after="60"/>
              <w:rPr>
                <w:rFonts w:ascii="Arial" w:hAnsi="Arial" w:cs="Arial"/>
                <w:b/>
              </w:rPr>
            </w:pPr>
            <w:r>
              <w:rPr>
                <w:rFonts w:ascii="Arial" w:hAnsi="Arial" w:cs="Arial"/>
                <w:b/>
              </w:rPr>
              <w:t xml:space="preserve">ensure the outcomes lead to sustainable change </w:t>
            </w:r>
          </w:p>
          <w:p w14:paraId="59299522" w14:textId="77777777" w:rsidR="007F2966" w:rsidRPr="002A4ED8" w:rsidRDefault="007F2966" w:rsidP="005A0637">
            <w:pPr>
              <w:spacing w:before="60" w:after="60"/>
              <w:rPr>
                <w:rFonts w:ascii="Arial" w:hAnsi="Arial" w:cs="Arial"/>
                <w:b/>
              </w:rPr>
            </w:pPr>
          </w:p>
          <w:p w14:paraId="2B4B2C25" w14:textId="77777777" w:rsidR="007F2966" w:rsidRPr="002A4ED8" w:rsidRDefault="007F2966" w:rsidP="005A0637">
            <w:pPr>
              <w:spacing w:before="60" w:after="60"/>
              <w:rPr>
                <w:rFonts w:ascii="Arial" w:hAnsi="Arial" w:cs="Arial"/>
              </w:rPr>
            </w:pPr>
          </w:p>
          <w:p w14:paraId="7DE94567" w14:textId="4FC8B0E4" w:rsidR="007F2966" w:rsidRPr="002A4ED8" w:rsidRDefault="007F2966" w:rsidP="005A0637">
            <w:pPr>
              <w:spacing w:before="60" w:after="60"/>
              <w:rPr>
                <w:rFonts w:ascii="Arial" w:hAnsi="Arial" w:cs="Arial"/>
                <w:b/>
              </w:rPr>
            </w:pPr>
            <w:r w:rsidRPr="002A4ED8">
              <w:rPr>
                <w:rFonts w:ascii="Arial" w:hAnsi="Arial" w:cs="Arial"/>
                <w:b/>
              </w:rPr>
              <w:t xml:space="preserve">Weighting </w:t>
            </w:r>
            <w:r w:rsidR="00202EF7">
              <w:rPr>
                <w:rFonts w:ascii="Arial" w:hAnsi="Arial" w:cs="Arial"/>
                <w:b/>
              </w:rPr>
              <w:t>23.33%</w:t>
            </w:r>
            <w:r w:rsidRPr="002A4ED8">
              <w:rPr>
                <w:rFonts w:ascii="Arial" w:hAnsi="Arial" w:cs="Arial"/>
                <w:b/>
              </w:rPr>
              <w:t>)</w:t>
            </w:r>
          </w:p>
        </w:tc>
      </w:tr>
      <w:tr w:rsidR="007F2966" w:rsidRPr="004463AF" w14:paraId="697F8920" w14:textId="77777777" w:rsidTr="005A0637">
        <w:trPr>
          <w:trHeight w:val="1134"/>
        </w:trPr>
        <w:tc>
          <w:tcPr>
            <w:tcW w:w="1101" w:type="dxa"/>
            <w:vMerge/>
            <w:shd w:val="clear" w:color="auto" w:fill="auto"/>
          </w:tcPr>
          <w:p w14:paraId="3D4A373B" w14:textId="77777777" w:rsidR="007F2966" w:rsidRPr="002A4ED8" w:rsidRDefault="007F2966" w:rsidP="005A0637">
            <w:pPr>
              <w:spacing w:before="60" w:after="60"/>
              <w:rPr>
                <w:rFonts w:ascii="Arial" w:hAnsi="Arial" w:cs="Arial"/>
              </w:rPr>
            </w:pPr>
          </w:p>
        </w:tc>
        <w:tc>
          <w:tcPr>
            <w:tcW w:w="8108" w:type="dxa"/>
            <w:shd w:val="clear" w:color="auto" w:fill="auto"/>
          </w:tcPr>
          <w:p w14:paraId="63359664" w14:textId="77777777" w:rsidR="007F2966" w:rsidRPr="002A4ED8" w:rsidRDefault="007F2966" w:rsidP="005A0637">
            <w:pPr>
              <w:spacing w:before="60" w:after="60"/>
              <w:rPr>
                <w:rFonts w:ascii="Arial" w:hAnsi="Arial" w:cs="Arial"/>
              </w:rPr>
            </w:pPr>
            <w:r w:rsidRPr="002A4ED8">
              <w:rPr>
                <w:rFonts w:ascii="Arial" w:hAnsi="Arial" w:cs="Arial"/>
              </w:rPr>
              <w:t xml:space="preserve">Response: </w:t>
            </w:r>
          </w:p>
          <w:p w14:paraId="19D770DE" w14:textId="77777777" w:rsidR="007F2966" w:rsidRPr="002A4ED8" w:rsidRDefault="007F2966" w:rsidP="005A0637">
            <w:pPr>
              <w:spacing w:before="60" w:after="60"/>
              <w:rPr>
                <w:rFonts w:ascii="Arial" w:hAnsi="Arial" w:cs="Arial"/>
              </w:rPr>
            </w:pPr>
          </w:p>
          <w:p w14:paraId="7911B5C2" w14:textId="77777777" w:rsidR="007F2966" w:rsidRPr="002A4ED8" w:rsidRDefault="007F2966" w:rsidP="005A0637">
            <w:pPr>
              <w:spacing w:before="60" w:after="60"/>
              <w:rPr>
                <w:rFonts w:ascii="Arial" w:hAnsi="Arial" w:cs="Arial"/>
              </w:rPr>
            </w:pPr>
          </w:p>
          <w:p w14:paraId="3776CDC3" w14:textId="77777777" w:rsidR="007F2966" w:rsidRPr="002A4ED8" w:rsidRDefault="007F2966" w:rsidP="005A0637">
            <w:pPr>
              <w:spacing w:before="60" w:after="60"/>
              <w:rPr>
                <w:rFonts w:ascii="Arial" w:hAnsi="Arial" w:cs="Arial"/>
              </w:rPr>
            </w:pPr>
          </w:p>
          <w:p w14:paraId="63C07619" w14:textId="77777777" w:rsidR="007F2966" w:rsidRPr="002A4ED8" w:rsidRDefault="007F2966" w:rsidP="005A0637">
            <w:pPr>
              <w:spacing w:before="60" w:after="60"/>
              <w:rPr>
                <w:rFonts w:ascii="Arial" w:hAnsi="Arial" w:cs="Arial"/>
              </w:rPr>
            </w:pPr>
          </w:p>
        </w:tc>
      </w:tr>
      <w:tr w:rsidR="007F2966" w:rsidRPr="004463AF" w14:paraId="58F8E714" w14:textId="77777777" w:rsidTr="005A0637">
        <w:tc>
          <w:tcPr>
            <w:tcW w:w="1101" w:type="dxa"/>
            <w:vMerge w:val="restart"/>
            <w:shd w:val="clear" w:color="auto" w:fill="auto"/>
          </w:tcPr>
          <w:p w14:paraId="5CBC8DFB" w14:textId="77777777" w:rsidR="007F2966" w:rsidRPr="002A4ED8" w:rsidRDefault="007F2966" w:rsidP="007F2966">
            <w:pPr>
              <w:pStyle w:val="ListParagraph"/>
              <w:widowControl w:val="0"/>
              <w:numPr>
                <w:ilvl w:val="0"/>
                <w:numId w:val="40"/>
              </w:numPr>
              <w:overflowPunct w:val="0"/>
              <w:autoSpaceDE w:val="0"/>
              <w:autoSpaceDN w:val="0"/>
              <w:adjustRightInd w:val="0"/>
              <w:spacing w:before="60" w:after="60"/>
              <w:rPr>
                <w:rFonts w:cs="Arial"/>
              </w:rPr>
            </w:pPr>
          </w:p>
        </w:tc>
        <w:tc>
          <w:tcPr>
            <w:tcW w:w="8108" w:type="dxa"/>
            <w:shd w:val="clear" w:color="auto" w:fill="auto"/>
          </w:tcPr>
          <w:p w14:paraId="489FAB9A" w14:textId="755F57FF" w:rsidR="007F2966" w:rsidRDefault="007F2966" w:rsidP="005A0637">
            <w:pPr>
              <w:spacing w:before="60" w:after="60"/>
              <w:rPr>
                <w:rFonts w:ascii="Arial" w:hAnsi="Arial" w:cs="Arial"/>
                <w:b/>
                <w:szCs w:val="22"/>
              </w:rPr>
            </w:pPr>
            <w:r w:rsidRPr="002A4ED8">
              <w:rPr>
                <w:rFonts w:ascii="Arial" w:hAnsi="Arial" w:cs="Arial"/>
                <w:b/>
                <w:szCs w:val="22"/>
              </w:rPr>
              <w:t>Description</w:t>
            </w:r>
          </w:p>
          <w:p w14:paraId="65BFBFDB" w14:textId="3AD59A12" w:rsidR="009A00C8" w:rsidRPr="002A4ED8" w:rsidRDefault="009A00C8" w:rsidP="005A0637">
            <w:pPr>
              <w:spacing w:before="60" w:after="60"/>
              <w:rPr>
                <w:rFonts w:ascii="Arial" w:hAnsi="Arial" w:cs="Arial"/>
                <w:b/>
                <w:szCs w:val="22"/>
              </w:rPr>
            </w:pPr>
            <w:r>
              <w:rPr>
                <w:rFonts w:ascii="Arial" w:hAnsi="Arial" w:cs="Arial"/>
                <w:b/>
                <w:szCs w:val="22"/>
              </w:rPr>
              <w:t xml:space="preserve">Please set out how will ensure that the brief is completed in time and within budget </w:t>
            </w:r>
          </w:p>
          <w:p w14:paraId="30870F7C" w14:textId="77777777" w:rsidR="007F2966" w:rsidRPr="002A4ED8" w:rsidRDefault="007F2966" w:rsidP="005A0637">
            <w:pPr>
              <w:spacing w:before="60" w:after="60"/>
              <w:rPr>
                <w:rFonts w:ascii="Arial" w:hAnsi="Arial" w:cs="Arial"/>
                <w:b/>
                <w:szCs w:val="22"/>
              </w:rPr>
            </w:pPr>
          </w:p>
          <w:p w14:paraId="4869C809" w14:textId="77777777" w:rsidR="007F2966" w:rsidRPr="002A4ED8" w:rsidRDefault="007F2966" w:rsidP="005A0637">
            <w:pPr>
              <w:spacing w:before="60" w:after="60"/>
              <w:rPr>
                <w:rFonts w:ascii="Arial" w:hAnsi="Arial" w:cs="Arial"/>
                <w:b/>
                <w:szCs w:val="22"/>
              </w:rPr>
            </w:pPr>
          </w:p>
          <w:p w14:paraId="1D2BDFC2" w14:textId="77777777" w:rsidR="007F2966" w:rsidRPr="002A4ED8" w:rsidRDefault="007F2966" w:rsidP="005A0637">
            <w:pPr>
              <w:spacing w:before="60" w:after="60"/>
              <w:rPr>
                <w:rFonts w:ascii="Arial" w:hAnsi="Arial" w:cs="Arial"/>
                <w:b/>
                <w:szCs w:val="22"/>
              </w:rPr>
            </w:pPr>
          </w:p>
          <w:p w14:paraId="3733CAD4" w14:textId="16B3CFCD" w:rsidR="007F2966" w:rsidRPr="002A4ED8" w:rsidRDefault="007F2966" w:rsidP="005A0637">
            <w:pPr>
              <w:spacing w:before="60" w:after="60"/>
              <w:rPr>
                <w:rFonts w:ascii="Arial" w:hAnsi="Arial" w:cs="Arial"/>
                <w:b/>
              </w:rPr>
            </w:pPr>
            <w:r w:rsidRPr="002A4ED8">
              <w:rPr>
                <w:rFonts w:ascii="Arial" w:hAnsi="Arial" w:cs="Arial"/>
                <w:b/>
                <w:szCs w:val="22"/>
              </w:rPr>
              <w:t xml:space="preserve">Weighting </w:t>
            </w:r>
            <w:r w:rsidR="00202EF7">
              <w:rPr>
                <w:rFonts w:ascii="Arial" w:hAnsi="Arial" w:cs="Arial"/>
                <w:b/>
                <w:szCs w:val="22"/>
              </w:rPr>
              <w:t>23.33%</w:t>
            </w:r>
          </w:p>
        </w:tc>
      </w:tr>
      <w:tr w:rsidR="007F2966" w:rsidRPr="004463AF" w14:paraId="211076E6" w14:textId="77777777" w:rsidTr="005A0637">
        <w:trPr>
          <w:trHeight w:val="1134"/>
        </w:trPr>
        <w:tc>
          <w:tcPr>
            <w:tcW w:w="1101" w:type="dxa"/>
            <w:vMerge/>
            <w:shd w:val="clear" w:color="auto" w:fill="auto"/>
          </w:tcPr>
          <w:p w14:paraId="5FC5CFB8" w14:textId="77777777" w:rsidR="007F2966" w:rsidRPr="002A4ED8" w:rsidRDefault="007F2966" w:rsidP="005A0637">
            <w:pPr>
              <w:spacing w:before="60" w:after="60"/>
              <w:rPr>
                <w:rFonts w:ascii="Arial" w:hAnsi="Arial" w:cs="Arial"/>
              </w:rPr>
            </w:pPr>
          </w:p>
        </w:tc>
        <w:tc>
          <w:tcPr>
            <w:tcW w:w="8108" w:type="dxa"/>
            <w:shd w:val="clear" w:color="auto" w:fill="auto"/>
          </w:tcPr>
          <w:p w14:paraId="42BE9D6F" w14:textId="77777777" w:rsidR="007F2966" w:rsidRPr="002A4ED8" w:rsidRDefault="007F2966" w:rsidP="005A0637">
            <w:pPr>
              <w:spacing w:before="60" w:after="60"/>
              <w:rPr>
                <w:rFonts w:ascii="Arial" w:hAnsi="Arial" w:cs="Arial"/>
              </w:rPr>
            </w:pPr>
            <w:r w:rsidRPr="002A4ED8">
              <w:rPr>
                <w:rFonts w:ascii="Arial" w:hAnsi="Arial" w:cs="Arial"/>
              </w:rPr>
              <w:t>Response:</w:t>
            </w:r>
          </w:p>
          <w:p w14:paraId="25AA9221" w14:textId="77777777" w:rsidR="007F2966" w:rsidRPr="002A4ED8" w:rsidRDefault="007F2966" w:rsidP="005A0637">
            <w:pPr>
              <w:spacing w:before="60" w:after="60"/>
              <w:rPr>
                <w:rFonts w:ascii="Arial" w:hAnsi="Arial" w:cs="Arial"/>
              </w:rPr>
            </w:pPr>
          </w:p>
          <w:p w14:paraId="1BB4B78F" w14:textId="77777777" w:rsidR="007F2966" w:rsidRPr="002A4ED8" w:rsidRDefault="007F2966" w:rsidP="005A0637">
            <w:pPr>
              <w:spacing w:before="60" w:after="60"/>
              <w:rPr>
                <w:rFonts w:ascii="Arial" w:hAnsi="Arial" w:cs="Arial"/>
              </w:rPr>
            </w:pPr>
          </w:p>
          <w:p w14:paraId="7EF2ABEE" w14:textId="77777777" w:rsidR="007F2966" w:rsidRPr="002A4ED8" w:rsidRDefault="007F2966" w:rsidP="005A0637">
            <w:pPr>
              <w:spacing w:before="60" w:after="60"/>
              <w:rPr>
                <w:rFonts w:ascii="Arial" w:hAnsi="Arial" w:cs="Arial"/>
              </w:rPr>
            </w:pPr>
          </w:p>
          <w:p w14:paraId="3EBAD880" w14:textId="77777777" w:rsidR="007F2966" w:rsidRPr="002A4ED8" w:rsidRDefault="007F2966" w:rsidP="005A0637">
            <w:pPr>
              <w:spacing w:before="60" w:after="60"/>
              <w:rPr>
                <w:rFonts w:ascii="Arial" w:hAnsi="Arial" w:cs="Arial"/>
              </w:rPr>
            </w:pPr>
          </w:p>
        </w:tc>
      </w:tr>
    </w:tbl>
    <w:p w14:paraId="0FAE2B93" w14:textId="77777777" w:rsidR="007F2966" w:rsidRPr="00601A5A" w:rsidRDefault="007F2966" w:rsidP="007F2966">
      <w:pPr>
        <w:rPr>
          <w:rFonts w:cstheme="minorHAnsi"/>
          <w:szCs w:val="24"/>
        </w:rPr>
      </w:pPr>
    </w:p>
    <w:p w14:paraId="5CFF1891" w14:textId="77777777" w:rsidR="007F2966" w:rsidRPr="00202EF7" w:rsidRDefault="007F2966" w:rsidP="007F2966">
      <w:pPr>
        <w:contextualSpacing/>
        <w:rPr>
          <w:rFonts w:ascii="Arial" w:hAnsi="Arial" w:cs="Arial"/>
          <w:b/>
          <w:bCs/>
          <w:szCs w:val="24"/>
        </w:rPr>
      </w:pPr>
    </w:p>
    <w:p w14:paraId="63FC72E9" w14:textId="680EBD54" w:rsidR="00CC6441" w:rsidRPr="00202EF7" w:rsidRDefault="00C92C13" w:rsidP="007F2966">
      <w:pPr>
        <w:contextualSpacing/>
        <w:rPr>
          <w:b/>
          <w:bCs/>
        </w:rPr>
      </w:pPr>
      <w:r w:rsidRPr="00202EF7">
        <w:rPr>
          <w:b/>
          <w:bCs/>
        </w:rPr>
        <w:t>B) Pricing</w:t>
      </w:r>
    </w:p>
    <w:p w14:paraId="18823D19" w14:textId="576EAC0A" w:rsidR="00C92C13" w:rsidRDefault="00C92C13" w:rsidP="007F2966">
      <w:pPr>
        <w:contextualSpacing/>
      </w:pPr>
    </w:p>
    <w:p w14:paraId="43B94319" w14:textId="77777777" w:rsidR="00C92C13" w:rsidRDefault="00C92C13" w:rsidP="00C92C13">
      <w:pPr>
        <w:pStyle w:val="ListParagraph"/>
        <w:numPr>
          <w:ilvl w:val="1"/>
          <w:numId w:val="34"/>
        </w:numPr>
        <w:rPr>
          <w:rFonts w:cstheme="minorHAnsi"/>
          <w:b/>
        </w:rPr>
      </w:pPr>
      <w:r w:rsidRPr="0084689D">
        <w:rPr>
          <w:rFonts w:cstheme="minorHAnsi"/>
          <w:b/>
        </w:rPr>
        <w:t xml:space="preserve">Please enter the </w:t>
      </w:r>
      <w:r>
        <w:rPr>
          <w:rFonts w:cstheme="minorHAnsi"/>
          <w:b/>
        </w:rPr>
        <w:t>breakdown of costs onto the below pricing matrix and ensure that the total</w:t>
      </w:r>
      <w:r w:rsidRPr="0084689D">
        <w:rPr>
          <w:rFonts w:cstheme="minorHAnsi"/>
          <w:b/>
        </w:rPr>
        <w:t xml:space="preserve"> </w:t>
      </w:r>
      <w:r>
        <w:rPr>
          <w:rFonts w:cstheme="minorHAnsi"/>
          <w:b/>
        </w:rPr>
        <w:t>contract price</w:t>
      </w:r>
      <w:r w:rsidRPr="0084689D">
        <w:rPr>
          <w:rFonts w:cstheme="minorHAnsi"/>
          <w:b/>
        </w:rPr>
        <w:t xml:space="preserve"> i</w:t>
      </w:r>
      <w:r>
        <w:rPr>
          <w:rFonts w:cstheme="minorHAnsi"/>
          <w:b/>
        </w:rPr>
        <w:t xml:space="preserve">s given as this will be used to calculate the price score. </w:t>
      </w:r>
      <w:r w:rsidRPr="0084689D">
        <w:rPr>
          <w:rFonts w:cstheme="minorHAnsi"/>
          <w:b/>
        </w:rPr>
        <w:t xml:space="preserve"> </w:t>
      </w:r>
    </w:p>
    <w:p w14:paraId="354FEA01" w14:textId="77777777" w:rsidR="00C92C13" w:rsidRPr="006F3ED8" w:rsidRDefault="00C92C13" w:rsidP="00C92C13">
      <w:pPr>
        <w:pStyle w:val="ListParagraph"/>
        <w:rPr>
          <w:rFonts w:cstheme="minorHAnsi"/>
          <w:b/>
        </w:rPr>
      </w:pPr>
    </w:p>
    <w:tbl>
      <w:tblPr>
        <w:tblStyle w:val="TableGrid"/>
        <w:tblW w:w="0" w:type="auto"/>
        <w:tblInd w:w="1592" w:type="dxa"/>
        <w:tblLook w:val="04A0" w:firstRow="1" w:lastRow="0" w:firstColumn="1" w:lastColumn="0" w:noHBand="0" w:noVBand="1"/>
      </w:tblPr>
      <w:tblGrid>
        <w:gridCol w:w="3103"/>
        <w:gridCol w:w="2551"/>
      </w:tblGrid>
      <w:tr w:rsidR="00C92C13" w14:paraId="1F248B31" w14:textId="77777777" w:rsidTr="00D5407E">
        <w:tc>
          <w:tcPr>
            <w:tcW w:w="3103" w:type="dxa"/>
          </w:tcPr>
          <w:p w14:paraId="55D0EC9F" w14:textId="77777777" w:rsidR="00C92C13" w:rsidRDefault="00C92C13" w:rsidP="00D5407E">
            <w:pPr>
              <w:pStyle w:val="ListParagraph"/>
              <w:ind w:left="0"/>
              <w:rPr>
                <w:rFonts w:asciiTheme="minorHAnsi" w:hAnsiTheme="minorHAnsi" w:cstheme="minorHAnsi"/>
                <w:b/>
              </w:rPr>
            </w:pPr>
            <w:r>
              <w:rPr>
                <w:rFonts w:asciiTheme="minorHAnsi" w:hAnsiTheme="minorHAnsi" w:cstheme="minorHAnsi"/>
                <w:b/>
              </w:rPr>
              <w:t xml:space="preserve">Breakdown of Costs </w:t>
            </w:r>
          </w:p>
        </w:tc>
        <w:tc>
          <w:tcPr>
            <w:tcW w:w="2551" w:type="dxa"/>
          </w:tcPr>
          <w:p w14:paraId="4B127BCF" w14:textId="77777777" w:rsidR="00C92C13" w:rsidRDefault="00C92C13" w:rsidP="00D5407E">
            <w:pPr>
              <w:pStyle w:val="ListParagraph"/>
              <w:ind w:left="0"/>
              <w:rPr>
                <w:rFonts w:asciiTheme="minorHAnsi" w:hAnsiTheme="minorHAnsi" w:cstheme="minorHAnsi"/>
                <w:b/>
              </w:rPr>
            </w:pPr>
            <w:r>
              <w:rPr>
                <w:rFonts w:asciiTheme="minorHAnsi" w:hAnsiTheme="minorHAnsi" w:cstheme="minorHAnsi"/>
                <w:b/>
              </w:rPr>
              <w:t xml:space="preserve">Fixed Price </w:t>
            </w:r>
          </w:p>
        </w:tc>
      </w:tr>
      <w:tr w:rsidR="00C92C13" w14:paraId="0DC5EA18" w14:textId="77777777" w:rsidTr="00D5407E">
        <w:tc>
          <w:tcPr>
            <w:tcW w:w="3103" w:type="dxa"/>
          </w:tcPr>
          <w:p w14:paraId="57FCAC38" w14:textId="77777777" w:rsidR="00C92C13" w:rsidRDefault="00C92C13" w:rsidP="00D5407E">
            <w:pPr>
              <w:pStyle w:val="ListParagraph"/>
              <w:ind w:left="0"/>
              <w:rPr>
                <w:rFonts w:asciiTheme="minorHAnsi" w:hAnsiTheme="minorHAnsi" w:cstheme="minorHAnsi"/>
                <w:b/>
              </w:rPr>
            </w:pPr>
          </w:p>
        </w:tc>
        <w:tc>
          <w:tcPr>
            <w:tcW w:w="2551" w:type="dxa"/>
          </w:tcPr>
          <w:p w14:paraId="1367BCE2" w14:textId="77777777" w:rsidR="00C92C13" w:rsidRDefault="00C92C13" w:rsidP="00D5407E">
            <w:pPr>
              <w:pStyle w:val="ListParagraph"/>
              <w:ind w:left="0"/>
              <w:rPr>
                <w:rFonts w:asciiTheme="minorHAnsi" w:hAnsiTheme="minorHAnsi" w:cstheme="minorHAnsi"/>
                <w:b/>
              </w:rPr>
            </w:pPr>
          </w:p>
        </w:tc>
      </w:tr>
      <w:tr w:rsidR="00C92C13" w14:paraId="67EA815A" w14:textId="77777777" w:rsidTr="00D5407E">
        <w:tc>
          <w:tcPr>
            <w:tcW w:w="3103" w:type="dxa"/>
          </w:tcPr>
          <w:p w14:paraId="7CB252D6" w14:textId="77777777" w:rsidR="00C92C13" w:rsidRDefault="00C92C13" w:rsidP="00D5407E">
            <w:pPr>
              <w:pStyle w:val="ListParagraph"/>
              <w:ind w:left="0"/>
              <w:rPr>
                <w:rFonts w:asciiTheme="minorHAnsi" w:hAnsiTheme="minorHAnsi" w:cstheme="minorHAnsi"/>
                <w:b/>
              </w:rPr>
            </w:pPr>
          </w:p>
        </w:tc>
        <w:tc>
          <w:tcPr>
            <w:tcW w:w="2551" w:type="dxa"/>
          </w:tcPr>
          <w:p w14:paraId="6020DDD1" w14:textId="77777777" w:rsidR="00C92C13" w:rsidRDefault="00C92C13" w:rsidP="00D5407E">
            <w:pPr>
              <w:pStyle w:val="ListParagraph"/>
              <w:ind w:left="0"/>
              <w:rPr>
                <w:rFonts w:asciiTheme="minorHAnsi" w:hAnsiTheme="minorHAnsi" w:cstheme="minorHAnsi"/>
                <w:b/>
              </w:rPr>
            </w:pPr>
          </w:p>
        </w:tc>
      </w:tr>
      <w:tr w:rsidR="00C92C13" w14:paraId="209B457F" w14:textId="77777777" w:rsidTr="00D5407E">
        <w:tc>
          <w:tcPr>
            <w:tcW w:w="3103" w:type="dxa"/>
          </w:tcPr>
          <w:p w14:paraId="2A713F26" w14:textId="77777777" w:rsidR="00C92C13" w:rsidRDefault="00C92C13" w:rsidP="00D5407E">
            <w:pPr>
              <w:pStyle w:val="ListParagraph"/>
              <w:ind w:left="0"/>
              <w:rPr>
                <w:rFonts w:asciiTheme="minorHAnsi" w:hAnsiTheme="minorHAnsi" w:cstheme="minorHAnsi"/>
                <w:b/>
              </w:rPr>
            </w:pPr>
          </w:p>
        </w:tc>
        <w:tc>
          <w:tcPr>
            <w:tcW w:w="2551" w:type="dxa"/>
          </w:tcPr>
          <w:p w14:paraId="55906C65" w14:textId="77777777" w:rsidR="00C92C13" w:rsidRDefault="00C92C13" w:rsidP="00D5407E">
            <w:pPr>
              <w:pStyle w:val="ListParagraph"/>
              <w:ind w:left="0"/>
              <w:rPr>
                <w:rFonts w:asciiTheme="minorHAnsi" w:hAnsiTheme="minorHAnsi" w:cstheme="minorHAnsi"/>
                <w:b/>
              </w:rPr>
            </w:pPr>
          </w:p>
        </w:tc>
      </w:tr>
      <w:tr w:rsidR="00C92C13" w14:paraId="7009C97B" w14:textId="77777777" w:rsidTr="00D5407E">
        <w:tc>
          <w:tcPr>
            <w:tcW w:w="3103" w:type="dxa"/>
          </w:tcPr>
          <w:p w14:paraId="7FC5D4B3" w14:textId="77777777" w:rsidR="00C92C13" w:rsidRDefault="00C92C13" w:rsidP="00D5407E">
            <w:pPr>
              <w:pStyle w:val="ListParagraph"/>
              <w:ind w:left="0"/>
              <w:rPr>
                <w:rFonts w:asciiTheme="minorHAnsi" w:hAnsiTheme="minorHAnsi" w:cstheme="minorHAnsi"/>
                <w:b/>
              </w:rPr>
            </w:pPr>
          </w:p>
        </w:tc>
        <w:tc>
          <w:tcPr>
            <w:tcW w:w="2551" w:type="dxa"/>
          </w:tcPr>
          <w:p w14:paraId="637DE6BD" w14:textId="77777777" w:rsidR="00C92C13" w:rsidRDefault="00C92C13" w:rsidP="00D5407E">
            <w:pPr>
              <w:pStyle w:val="ListParagraph"/>
              <w:ind w:left="0"/>
              <w:rPr>
                <w:rFonts w:asciiTheme="minorHAnsi" w:hAnsiTheme="minorHAnsi" w:cstheme="minorHAnsi"/>
                <w:b/>
              </w:rPr>
            </w:pPr>
          </w:p>
        </w:tc>
      </w:tr>
      <w:tr w:rsidR="00C92C13" w14:paraId="6B364864" w14:textId="77777777" w:rsidTr="00D5407E">
        <w:tc>
          <w:tcPr>
            <w:tcW w:w="3103" w:type="dxa"/>
          </w:tcPr>
          <w:p w14:paraId="4283784F" w14:textId="77777777" w:rsidR="00C92C13" w:rsidRDefault="00C92C13" w:rsidP="00D5407E">
            <w:pPr>
              <w:pStyle w:val="ListParagraph"/>
              <w:ind w:left="0"/>
              <w:rPr>
                <w:rFonts w:asciiTheme="minorHAnsi" w:hAnsiTheme="minorHAnsi" w:cstheme="minorHAnsi"/>
                <w:b/>
              </w:rPr>
            </w:pPr>
          </w:p>
        </w:tc>
        <w:tc>
          <w:tcPr>
            <w:tcW w:w="2551" w:type="dxa"/>
          </w:tcPr>
          <w:p w14:paraId="48AB35A8" w14:textId="77777777" w:rsidR="00C92C13" w:rsidRDefault="00C92C13" w:rsidP="00D5407E">
            <w:pPr>
              <w:pStyle w:val="ListParagraph"/>
              <w:ind w:left="0"/>
              <w:rPr>
                <w:rFonts w:asciiTheme="minorHAnsi" w:hAnsiTheme="minorHAnsi" w:cstheme="minorHAnsi"/>
                <w:b/>
              </w:rPr>
            </w:pPr>
          </w:p>
        </w:tc>
      </w:tr>
      <w:tr w:rsidR="00C92C13" w14:paraId="1E48EC3F" w14:textId="77777777" w:rsidTr="00D5407E">
        <w:tc>
          <w:tcPr>
            <w:tcW w:w="3103" w:type="dxa"/>
          </w:tcPr>
          <w:p w14:paraId="1C8426C8" w14:textId="77777777" w:rsidR="00C92C13" w:rsidRDefault="00C92C13" w:rsidP="00D5407E">
            <w:pPr>
              <w:pStyle w:val="ListParagraph"/>
              <w:ind w:left="0"/>
              <w:rPr>
                <w:rFonts w:asciiTheme="minorHAnsi" w:hAnsiTheme="minorHAnsi" w:cstheme="minorHAnsi"/>
                <w:b/>
              </w:rPr>
            </w:pPr>
          </w:p>
        </w:tc>
        <w:tc>
          <w:tcPr>
            <w:tcW w:w="2551" w:type="dxa"/>
          </w:tcPr>
          <w:p w14:paraId="14D08347" w14:textId="77777777" w:rsidR="00C92C13" w:rsidRDefault="00C92C13" w:rsidP="00D5407E">
            <w:pPr>
              <w:pStyle w:val="ListParagraph"/>
              <w:ind w:left="0"/>
              <w:rPr>
                <w:rFonts w:asciiTheme="minorHAnsi" w:hAnsiTheme="minorHAnsi" w:cstheme="minorHAnsi"/>
                <w:b/>
              </w:rPr>
            </w:pPr>
          </w:p>
        </w:tc>
      </w:tr>
    </w:tbl>
    <w:p w14:paraId="6E9C023A" w14:textId="77777777" w:rsidR="00C92C13" w:rsidRPr="0084689D" w:rsidRDefault="00C92C13" w:rsidP="00C92C13">
      <w:pPr>
        <w:pStyle w:val="ListParagraph"/>
        <w:rPr>
          <w:rFonts w:cstheme="minorHAnsi"/>
          <w:b/>
        </w:rPr>
      </w:pPr>
    </w:p>
    <w:tbl>
      <w:tblPr>
        <w:tblpPr w:leftFromText="180" w:rightFromText="180" w:vertAnchor="text" w:horzAnchor="page" w:tblpX="2941" w:tblpY="85"/>
        <w:tblW w:w="5815" w:type="dxa"/>
        <w:tblLook w:val="04A0" w:firstRow="1" w:lastRow="0" w:firstColumn="1" w:lastColumn="0" w:noHBand="0" w:noVBand="1"/>
      </w:tblPr>
      <w:tblGrid>
        <w:gridCol w:w="2694"/>
        <w:gridCol w:w="3121"/>
      </w:tblGrid>
      <w:tr w:rsidR="00C92C13" w:rsidRPr="0084689D" w14:paraId="2787DC10" w14:textId="77777777" w:rsidTr="00D5407E">
        <w:trPr>
          <w:trHeight w:val="393"/>
        </w:trPr>
        <w:tc>
          <w:tcPr>
            <w:tcW w:w="2694" w:type="dxa"/>
            <w:tcBorders>
              <w:top w:val="single" w:sz="8" w:space="0" w:color="auto"/>
              <w:left w:val="single" w:sz="8" w:space="0" w:color="auto"/>
              <w:bottom w:val="single" w:sz="8" w:space="0" w:color="auto"/>
              <w:right w:val="single" w:sz="8" w:space="0" w:color="000000"/>
            </w:tcBorders>
            <w:shd w:val="clear" w:color="000000" w:fill="C5D9F1"/>
            <w:vAlign w:val="center"/>
            <w:hideMark/>
          </w:tcPr>
          <w:p w14:paraId="720E6700" w14:textId="77777777" w:rsidR="00C92C13" w:rsidRPr="0084689D" w:rsidRDefault="00C92C13" w:rsidP="00D5407E">
            <w:pPr>
              <w:ind w:left="37"/>
              <w:jc w:val="right"/>
              <w:rPr>
                <w:rFonts w:cstheme="minorHAnsi"/>
                <w:b/>
              </w:rPr>
            </w:pPr>
            <w:r w:rsidRPr="0084689D">
              <w:rPr>
                <w:rFonts w:cstheme="minorHAnsi"/>
                <w:b/>
              </w:rPr>
              <w:t xml:space="preserve">Total </w:t>
            </w:r>
            <w:r>
              <w:rPr>
                <w:rFonts w:cstheme="minorHAnsi"/>
                <w:b/>
              </w:rPr>
              <w:t>Contract Price</w:t>
            </w:r>
            <w:r w:rsidRPr="0084689D">
              <w:rPr>
                <w:rFonts w:cstheme="minorHAnsi"/>
                <w:b/>
              </w:rPr>
              <w:t xml:space="preserve"> £ </w:t>
            </w:r>
          </w:p>
          <w:p w14:paraId="2D9255A0" w14:textId="77777777" w:rsidR="00C92C13" w:rsidRPr="0084689D" w:rsidRDefault="00C92C13" w:rsidP="00D5407E">
            <w:pPr>
              <w:ind w:left="37"/>
              <w:jc w:val="right"/>
              <w:rPr>
                <w:rFonts w:cstheme="minorHAnsi"/>
                <w:b/>
              </w:rPr>
            </w:pPr>
            <w:r w:rsidRPr="0084689D">
              <w:rPr>
                <w:rFonts w:cstheme="minorHAnsi"/>
                <w:b/>
              </w:rPr>
              <w:t>(</w:t>
            </w:r>
            <w:r>
              <w:rPr>
                <w:rFonts w:cstheme="minorHAnsi"/>
                <w:b/>
              </w:rPr>
              <w:t>Excluding</w:t>
            </w:r>
            <w:r w:rsidRPr="0084689D">
              <w:rPr>
                <w:rFonts w:cstheme="minorHAnsi"/>
                <w:b/>
              </w:rPr>
              <w:t xml:space="preserve"> VAT)</w:t>
            </w:r>
          </w:p>
        </w:tc>
        <w:tc>
          <w:tcPr>
            <w:tcW w:w="3121" w:type="dxa"/>
            <w:tcBorders>
              <w:top w:val="single" w:sz="8" w:space="0" w:color="auto"/>
              <w:left w:val="nil"/>
              <w:bottom w:val="single" w:sz="8" w:space="0" w:color="auto"/>
              <w:right w:val="single" w:sz="8" w:space="0" w:color="auto"/>
            </w:tcBorders>
            <w:shd w:val="clear" w:color="auto" w:fill="auto"/>
            <w:vAlign w:val="center"/>
            <w:hideMark/>
          </w:tcPr>
          <w:p w14:paraId="61EBA0E2" w14:textId="77777777" w:rsidR="00C92C13" w:rsidRPr="0084689D" w:rsidRDefault="00C92C13" w:rsidP="00D5407E">
            <w:pPr>
              <w:rPr>
                <w:rFonts w:cstheme="minorHAnsi"/>
                <w:b/>
              </w:rPr>
            </w:pPr>
            <w:r w:rsidRPr="0084689D">
              <w:rPr>
                <w:rFonts w:cstheme="minorHAnsi"/>
                <w:b/>
              </w:rPr>
              <w:t>£</w:t>
            </w:r>
          </w:p>
        </w:tc>
      </w:tr>
    </w:tbl>
    <w:p w14:paraId="2212231D" w14:textId="77777777" w:rsidR="00C92C13" w:rsidRPr="0084689D" w:rsidRDefault="00C92C13" w:rsidP="00C92C13">
      <w:pPr>
        <w:pStyle w:val="ListParagraph"/>
        <w:ind w:left="360"/>
        <w:rPr>
          <w:rFonts w:cstheme="minorHAnsi"/>
          <w:b/>
        </w:rPr>
      </w:pPr>
    </w:p>
    <w:p w14:paraId="4BCAF22B" w14:textId="77777777" w:rsidR="00C92C13" w:rsidRPr="00AB3299" w:rsidRDefault="00C92C13" w:rsidP="007F2966">
      <w:pPr>
        <w:contextualSpacing/>
      </w:pPr>
    </w:p>
    <w:sectPr w:rsidR="00C92C13" w:rsidRPr="00AB3299" w:rsidSect="005D780C">
      <w:headerReference w:type="default" r:id="rId15"/>
      <w:footerReference w:type="default" r:id="rId16"/>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B50A4" w14:textId="77777777" w:rsidR="009E706D" w:rsidRDefault="009E706D" w:rsidP="002747DF">
      <w:r>
        <w:separator/>
      </w:r>
    </w:p>
  </w:endnote>
  <w:endnote w:type="continuationSeparator" w:id="0">
    <w:p w14:paraId="130A0648" w14:textId="77777777" w:rsidR="009E706D" w:rsidRDefault="009E706D" w:rsidP="0027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B050"/>
        <w:szCs w:val="24"/>
      </w:rPr>
      <w:id w:val="-1848714686"/>
      <w:docPartObj>
        <w:docPartGallery w:val="Page Numbers (Bottom of Page)"/>
        <w:docPartUnique/>
      </w:docPartObj>
    </w:sdtPr>
    <w:sdtEndPr/>
    <w:sdtContent>
      <w:sdt>
        <w:sdtPr>
          <w:rPr>
            <w:rFonts w:ascii="Arial" w:hAnsi="Arial" w:cs="Arial"/>
            <w:color w:val="00B050"/>
            <w:szCs w:val="24"/>
          </w:rPr>
          <w:id w:val="1971397028"/>
          <w:docPartObj>
            <w:docPartGallery w:val="Page Numbers (Top of Page)"/>
            <w:docPartUnique/>
          </w:docPartObj>
        </w:sdtPr>
        <w:sdtEndPr/>
        <w:sdtContent>
          <w:p w14:paraId="516744A3" w14:textId="370F6FA1" w:rsidR="00DF7C43" w:rsidRPr="00732BCD" w:rsidRDefault="007F2966" w:rsidP="0048001D">
            <w:pPr>
              <w:pStyle w:val="Footer"/>
              <w:pBdr>
                <w:top w:val="single" w:sz="4" w:space="1" w:color="auto"/>
              </w:pBdr>
              <w:jc w:val="right"/>
              <w:rPr>
                <w:rFonts w:ascii="Arial" w:hAnsi="Arial" w:cs="Arial"/>
                <w:color w:val="00B050"/>
                <w:szCs w:val="24"/>
              </w:rPr>
            </w:pPr>
            <w:proofErr w:type="spellStart"/>
            <w:r>
              <w:rPr>
                <w:rFonts w:ascii="Arial" w:hAnsi="Arial" w:cs="Arial"/>
                <w:color w:val="00B050"/>
                <w:szCs w:val="24"/>
              </w:rPr>
              <w:t>E</w:t>
            </w:r>
            <w:proofErr w:type="spellEnd"/>
            <w:r>
              <w:rPr>
                <w:rFonts w:ascii="Arial" w:hAnsi="Arial" w:cs="Arial"/>
                <w:color w:val="00B050"/>
                <w:szCs w:val="24"/>
              </w:rPr>
              <w:t xml:space="preserve"> </w:t>
            </w:r>
            <w:proofErr w:type="gramStart"/>
            <w:r>
              <w:rPr>
                <w:rFonts w:ascii="Arial" w:hAnsi="Arial" w:cs="Arial"/>
                <w:color w:val="00B050"/>
                <w:szCs w:val="24"/>
              </w:rPr>
              <w:t xml:space="preserve">Quote </w:t>
            </w:r>
            <w:r w:rsidR="00992050" w:rsidRPr="00732BCD">
              <w:rPr>
                <w:rFonts w:ascii="Arial" w:hAnsi="Arial" w:cs="Arial"/>
                <w:color w:val="00B050"/>
                <w:szCs w:val="24"/>
              </w:rPr>
              <w:t xml:space="preserve"> |</w:t>
            </w:r>
            <w:proofErr w:type="gramEnd"/>
            <w:r w:rsidR="00992050" w:rsidRPr="00732BCD">
              <w:rPr>
                <w:rFonts w:ascii="Arial" w:hAnsi="Arial" w:cs="Arial"/>
                <w:color w:val="00B050"/>
                <w:szCs w:val="24"/>
              </w:rPr>
              <w:t xml:space="preserve"> Page </w:t>
            </w:r>
            <w:r w:rsidR="00992050" w:rsidRPr="00732BCD">
              <w:rPr>
                <w:rFonts w:ascii="Arial" w:hAnsi="Arial" w:cs="Arial"/>
                <w:b/>
                <w:bCs/>
                <w:color w:val="00B050"/>
                <w:szCs w:val="24"/>
              </w:rPr>
              <w:fldChar w:fldCharType="begin"/>
            </w:r>
            <w:r w:rsidR="00992050" w:rsidRPr="00732BCD">
              <w:rPr>
                <w:rFonts w:ascii="Arial" w:hAnsi="Arial" w:cs="Arial"/>
                <w:b/>
                <w:bCs/>
                <w:color w:val="00B050"/>
                <w:szCs w:val="24"/>
              </w:rPr>
              <w:instrText xml:space="preserve"> PAGE </w:instrText>
            </w:r>
            <w:r w:rsidR="00992050" w:rsidRPr="00732BCD">
              <w:rPr>
                <w:rFonts w:ascii="Arial" w:hAnsi="Arial" w:cs="Arial"/>
                <w:b/>
                <w:bCs/>
                <w:color w:val="00B050"/>
                <w:szCs w:val="24"/>
              </w:rPr>
              <w:fldChar w:fldCharType="separate"/>
            </w:r>
            <w:r w:rsidR="00992050" w:rsidRPr="00732BCD">
              <w:rPr>
                <w:rFonts w:ascii="Arial" w:hAnsi="Arial" w:cs="Arial"/>
                <w:b/>
                <w:bCs/>
                <w:noProof/>
                <w:color w:val="00B050"/>
                <w:szCs w:val="24"/>
              </w:rPr>
              <w:t>4</w:t>
            </w:r>
            <w:r w:rsidR="00992050" w:rsidRPr="00732BCD">
              <w:rPr>
                <w:rFonts w:ascii="Arial" w:hAnsi="Arial" w:cs="Arial"/>
                <w:b/>
                <w:bCs/>
                <w:color w:val="00B050"/>
                <w:szCs w:val="24"/>
              </w:rPr>
              <w:fldChar w:fldCharType="end"/>
            </w:r>
            <w:r w:rsidR="00992050" w:rsidRPr="00732BCD">
              <w:rPr>
                <w:rFonts w:ascii="Arial" w:hAnsi="Arial" w:cs="Arial"/>
                <w:color w:val="00B050"/>
                <w:szCs w:val="24"/>
              </w:rPr>
              <w:t xml:space="preserve"> of </w:t>
            </w:r>
            <w:r w:rsidR="00992050" w:rsidRPr="00732BCD">
              <w:rPr>
                <w:rFonts w:ascii="Arial" w:hAnsi="Arial" w:cs="Arial"/>
                <w:b/>
                <w:bCs/>
                <w:color w:val="00B050"/>
                <w:szCs w:val="24"/>
              </w:rPr>
              <w:fldChar w:fldCharType="begin"/>
            </w:r>
            <w:r w:rsidR="00992050" w:rsidRPr="00732BCD">
              <w:rPr>
                <w:rFonts w:ascii="Arial" w:hAnsi="Arial" w:cs="Arial"/>
                <w:b/>
                <w:bCs/>
                <w:color w:val="00B050"/>
                <w:szCs w:val="24"/>
              </w:rPr>
              <w:instrText xml:space="preserve"> NUMPAGES  </w:instrText>
            </w:r>
            <w:r w:rsidR="00992050" w:rsidRPr="00732BCD">
              <w:rPr>
                <w:rFonts w:ascii="Arial" w:hAnsi="Arial" w:cs="Arial"/>
                <w:b/>
                <w:bCs/>
                <w:color w:val="00B050"/>
                <w:szCs w:val="24"/>
              </w:rPr>
              <w:fldChar w:fldCharType="separate"/>
            </w:r>
            <w:r w:rsidR="00992050" w:rsidRPr="00732BCD">
              <w:rPr>
                <w:rFonts w:ascii="Arial" w:hAnsi="Arial" w:cs="Arial"/>
                <w:b/>
                <w:bCs/>
                <w:noProof/>
                <w:color w:val="00B050"/>
                <w:szCs w:val="24"/>
              </w:rPr>
              <w:t>36</w:t>
            </w:r>
            <w:r w:rsidR="00992050" w:rsidRPr="00732BCD">
              <w:rPr>
                <w:rFonts w:ascii="Arial" w:hAnsi="Arial" w:cs="Arial"/>
                <w:b/>
                <w:bCs/>
                <w:color w:val="00B05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FB23" w14:textId="77777777" w:rsidR="009E706D" w:rsidRDefault="009E706D" w:rsidP="002747DF">
      <w:r>
        <w:separator/>
      </w:r>
    </w:p>
  </w:footnote>
  <w:footnote w:type="continuationSeparator" w:id="0">
    <w:p w14:paraId="49E0BBE8" w14:textId="77777777" w:rsidR="009E706D" w:rsidRDefault="009E706D" w:rsidP="0027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A3C4" w14:textId="1F7249C7" w:rsidR="00DF7C43" w:rsidRPr="00732BCD" w:rsidRDefault="00AB6675" w:rsidP="00042581">
    <w:pPr>
      <w:jc w:val="center"/>
      <w:rPr>
        <w:b/>
        <w:bCs/>
        <w:color w:val="00B050"/>
        <w:sz w:val="48"/>
        <w:szCs w:val="48"/>
      </w:rPr>
    </w:pPr>
    <w:r w:rsidRPr="00732BCD">
      <w:rPr>
        <w:b/>
        <w:bCs/>
        <w:noProof/>
        <w:color w:val="00B050"/>
        <w:sz w:val="48"/>
        <w:szCs w:val="48"/>
      </w:rPr>
      <w:drawing>
        <wp:anchor distT="0" distB="0" distL="114300" distR="114300" simplePos="0" relativeHeight="251659264" behindDoc="0" locked="0" layoutInCell="1" allowOverlap="1" wp14:anchorId="7E850D3D" wp14:editId="08316BFA">
          <wp:simplePos x="0" y="0"/>
          <wp:positionH relativeFrom="column">
            <wp:posOffset>-605155</wp:posOffset>
          </wp:positionH>
          <wp:positionV relativeFrom="page">
            <wp:posOffset>114300</wp:posOffset>
          </wp:positionV>
          <wp:extent cx="2305050" cy="6807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5050" cy="680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E2B"/>
    <w:multiLevelType w:val="hybridMultilevel"/>
    <w:tmpl w:val="C8167DB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3115A86"/>
    <w:multiLevelType w:val="multilevel"/>
    <w:tmpl w:val="1F3C8EEE"/>
    <w:lvl w:ilvl="0">
      <w:start w:val="4"/>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54563EE"/>
    <w:multiLevelType w:val="hybridMultilevel"/>
    <w:tmpl w:val="FD58C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02D19"/>
    <w:multiLevelType w:val="hybridMultilevel"/>
    <w:tmpl w:val="BC6280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A2374"/>
    <w:multiLevelType w:val="multilevel"/>
    <w:tmpl w:val="E1922B6A"/>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75F66F7"/>
    <w:multiLevelType w:val="hybridMultilevel"/>
    <w:tmpl w:val="CE2057C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077076BD"/>
    <w:multiLevelType w:val="hybridMultilevel"/>
    <w:tmpl w:val="00B431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081E236A"/>
    <w:multiLevelType w:val="hybridMultilevel"/>
    <w:tmpl w:val="2962E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C609D3"/>
    <w:multiLevelType w:val="hybridMultilevel"/>
    <w:tmpl w:val="1202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337D25"/>
    <w:multiLevelType w:val="hybridMultilevel"/>
    <w:tmpl w:val="7B503CA2"/>
    <w:lvl w:ilvl="0" w:tplc="24CAD11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992C90"/>
    <w:multiLevelType w:val="hybridMultilevel"/>
    <w:tmpl w:val="92AC6F4C"/>
    <w:lvl w:ilvl="0" w:tplc="51FEDF0A">
      <w:start w:val="1"/>
      <w:numFmt w:val="bullet"/>
      <w:lvlText w:val="·"/>
      <w:lvlJc w:val="left"/>
      <w:pPr>
        <w:ind w:left="720" w:hanging="360"/>
      </w:pPr>
      <w:rPr>
        <w:rFonts w:ascii="Symbol" w:hAnsi="Symbol" w:hint="default"/>
      </w:rPr>
    </w:lvl>
    <w:lvl w:ilvl="1" w:tplc="14F8C6BA">
      <w:start w:val="1"/>
      <w:numFmt w:val="bullet"/>
      <w:lvlText w:val="o"/>
      <w:lvlJc w:val="left"/>
      <w:pPr>
        <w:ind w:left="1440" w:hanging="360"/>
      </w:pPr>
      <w:rPr>
        <w:rFonts w:ascii="Courier New" w:hAnsi="Courier New" w:hint="default"/>
      </w:rPr>
    </w:lvl>
    <w:lvl w:ilvl="2" w:tplc="45B6EB6A">
      <w:start w:val="1"/>
      <w:numFmt w:val="bullet"/>
      <w:lvlText w:val=""/>
      <w:lvlJc w:val="left"/>
      <w:pPr>
        <w:ind w:left="2160" w:hanging="360"/>
      </w:pPr>
      <w:rPr>
        <w:rFonts w:ascii="Wingdings" w:hAnsi="Wingdings" w:hint="default"/>
      </w:rPr>
    </w:lvl>
    <w:lvl w:ilvl="3" w:tplc="D9D45C56">
      <w:start w:val="1"/>
      <w:numFmt w:val="bullet"/>
      <w:lvlText w:val=""/>
      <w:lvlJc w:val="left"/>
      <w:pPr>
        <w:ind w:left="2880" w:hanging="360"/>
      </w:pPr>
      <w:rPr>
        <w:rFonts w:ascii="Symbol" w:hAnsi="Symbol" w:hint="default"/>
      </w:rPr>
    </w:lvl>
    <w:lvl w:ilvl="4" w:tplc="B4F0D4AE">
      <w:start w:val="1"/>
      <w:numFmt w:val="bullet"/>
      <w:lvlText w:val="o"/>
      <w:lvlJc w:val="left"/>
      <w:pPr>
        <w:ind w:left="3600" w:hanging="360"/>
      </w:pPr>
      <w:rPr>
        <w:rFonts w:ascii="Courier New" w:hAnsi="Courier New" w:hint="default"/>
      </w:rPr>
    </w:lvl>
    <w:lvl w:ilvl="5" w:tplc="B398777E">
      <w:start w:val="1"/>
      <w:numFmt w:val="bullet"/>
      <w:lvlText w:val=""/>
      <w:lvlJc w:val="left"/>
      <w:pPr>
        <w:ind w:left="4320" w:hanging="360"/>
      </w:pPr>
      <w:rPr>
        <w:rFonts w:ascii="Wingdings" w:hAnsi="Wingdings" w:hint="default"/>
      </w:rPr>
    </w:lvl>
    <w:lvl w:ilvl="6" w:tplc="A2C04E24">
      <w:start w:val="1"/>
      <w:numFmt w:val="bullet"/>
      <w:lvlText w:val=""/>
      <w:lvlJc w:val="left"/>
      <w:pPr>
        <w:ind w:left="5040" w:hanging="360"/>
      </w:pPr>
      <w:rPr>
        <w:rFonts w:ascii="Symbol" w:hAnsi="Symbol" w:hint="default"/>
      </w:rPr>
    </w:lvl>
    <w:lvl w:ilvl="7" w:tplc="30E8C2F0">
      <w:start w:val="1"/>
      <w:numFmt w:val="bullet"/>
      <w:lvlText w:val="o"/>
      <w:lvlJc w:val="left"/>
      <w:pPr>
        <w:ind w:left="5760" w:hanging="360"/>
      </w:pPr>
      <w:rPr>
        <w:rFonts w:ascii="Courier New" w:hAnsi="Courier New" w:hint="default"/>
      </w:rPr>
    </w:lvl>
    <w:lvl w:ilvl="8" w:tplc="EE642D42">
      <w:start w:val="1"/>
      <w:numFmt w:val="bullet"/>
      <w:lvlText w:val=""/>
      <w:lvlJc w:val="left"/>
      <w:pPr>
        <w:ind w:left="6480" w:hanging="360"/>
      </w:pPr>
      <w:rPr>
        <w:rFonts w:ascii="Wingdings" w:hAnsi="Wingdings" w:hint="default"/>
      </w:rPr>
    </w:lvl>
  </w:abstractNum>
  <w:abstractNum w:abstractNumId="11"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B152477"/>
    <w:multiLevelType w:val="hybridMultilevel"/>
    <w:tmpl w:val="49CEB1F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1E350DAC"/>
    <w:multiLevelType w:val="multilevel"/>
    <w:tmpl w:val="7E0ACA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EF05CB"/>
    <w:multiLevelType w:val="multilevel"/>
    <w:tmpl w:val="ED1E28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DA4A7B"/>
    <w:multiLevelType w:val="multilevel"/>
    <w:tmpl w:val="F89614B2"/>
    <w:lvl w:ilvl="0">
      <w:start w:val="1"/>
      <w:numFmt w:val="decimal"/>
      <w:lvlText w:val="Section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E0759A"/>
    <w:multiLevelType w:val="hybridMultilevel"/>
    <w:tmpl w:val="87BEE8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E10066"/>
    <w:multiLevelType w:val="multilevel"/>
    <w:tmpl w:val="B52CE4DE"/>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5E672FA"/>
    <w:multiLevelType w:val="multilevel"/>
    <w:tmpl w:val="458ED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6832D0"/>
    <w:multiLevelType w:val="hybridMultilevel"/>
    <w:tmpl w:val="19E007F6"/>
    <w:lvl w:ilvl="0" w:tplc="CA02310A">
      <w:start w:val="1"/>
      <w:numFmt w:val="bullet"/>
      <w:lvlText w:val="·"/>
      <w:lvlJc w:val="left"/>
      <w:pPr>
        <w:ind w:left="720" w:hanging="360"/>
      </w:pPr>
      <w:rPr>
        <w:rFonts w:ascii="Symbol" w:hAnsi="Symbol" w:hint="default"/>
      </w:rPr>
    </w:lvl>
    <w:lvl w:ilvl="1" w:tplc="C038B24E">
      <w:start w:val="1"/>
      <w:numFmt w:val="bullet"/>
      <w:lvlText w:val="o"/>
      <w:lvlJc w:val="left"/>
      <w:pPr>
        <w:ind w:left="1440" w:hanging="360"/>
      </w:pPr>
      <w:rPr>
        <w:rFonts w:ascii="Courier New" w:hAnsi="Courier New" w:hint="default"/>
      </w:rPr>
    </w:lvl>
    <w:lvl w:ilvl="2" w:tplc="112E8EA6">
      <w:start w:val="1"/>
      <w:numFmt w:val="bullet"/>
      <w:lvlText w:val=""/>
      <w:lvlJc w:val="left"/>
      <w:pPr>
        <w:ind w:left="2160" w:hanging="360"/>
      </w:pPr>
      <w:rPr>
        <w:rFonts w:ascii="Wingdings" w:hAnsi="Wingdings" w:hint="default"/>
      </w:rPr>
    </w:lvl>
    <w:lvl w:ilvl="3" w:tplc="E3722456">
      <w:start w:val="1"/>
      <w:numFmt w:val="bullet"/>
      <w:lvlText w:val=""/>
      <w:lvlJc w:val="left"/>
      <w:pPr>
        <w:ind w:left="2880" w:hanging="360"/>
      </w:pPr>
      <w:rPr>
        <w:rFonts w:ascii="Symbol" w:hAnsi="Symbol" w:hint="default"/>
      </w:rPr>
    </w:lvl>
    <w:lvl w:ilvl="4" w:tplc="72688BF8">
      <w:start w:val="1"/>
      <w:numFmt w:val="bullet"/>
      <w:lvlText w:val="o"/>
      <w:lvlJc w:val="left"/>
      <w:pPr>
        <w:ind w:left="3600" w:hanging="360"/>
      </w:pPr>
      <w:rPr>
        <w:rFonts w:ascii="Courier New" w:hAnsi="Courier New" w:hint="default"/>
      </w:rPr>
    </w:lvl>
    <w:lvl w:ilvl="5" w:tplc="0F5A323C">
      <w:start w:val="1"/>
      <w:numFmt w:val="bullet"/>
      <w:lvlText w:val=""/>
      <w:lvlJc w:val="left"/>
      <w:pPr>
        <w:ind w:left="4320" w:hanging="360"/>
      </w:pPr>
      <w:rPr>
        <w:rFonts w:ascii="Wingdings" w:hAnsi="Wingdings" w:hint="default"/>
      </w:rPr>
    </w:lvl>
    <w:lvl w:ilvl="6" w:tplc="9B1AE37A">
      <w:start w:val="1"/>
      <w:numFmt w:val="bullet"/>
      <w:lvlText w:val=""/>
      <w:lvlJc w:val="left"/>
      <w:pPr>
        <w:ind w:left="5040" w:hanging="360"/>
      </w:pPr>
      <w:rPr>
        <w:rFonts w:ascii="Symbol" w:hAnsi="Symbol" w:hint="default"/>
      </w:rPr>
    </w:lvl>
    <w:lvl w:ilvl="7" w:tplc="7776638E">
      <w:start w:val="1"/>
      <w:numFmt w:val="bullet"/>
      <w:lvlText w:val="o"/>
      <w:lvlJc w:val="left"/>
      <w:pPr>
        <w:ind w:left="5760" w:hanging="360"/>
      </w:pPr>
      <w:rPr>
        <w:rFonts w:ascii="Courier New" w:hAnsi="Courier New" w:hint="default"/>
      </w:rPr>
    </w:lvl>
    <w:lvl w:ilvl="8" w:tplc="B9C8AE66">
      <w:start w:val="1"/>
      <w:numFmt w:val="bullet"/>
      <w:lvlText w:val=""/>
      <w:lvlJc w:val="left"/>
      <w:pPr>
        <w:ind w:left="6480" w:hanging="360"/>
      </w:pPr>
      <w:rPr>
        <w:rFonts w:ascii="Wingdings" w:hAnsi="Wingdings" w:hint="default"/>
      </w:rPr>
    </w:lvl>
  </w:abstractNum>
  <w:abstractNum w:abstractNumId="21" w15:restartNumberingAfterBreak="0">
    <w:nsid w:val="39355D19"/>
    <w:multiLevelType w:val="multilevel"/>
    <w:tmpl w:val="C786E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5B2BD5"/>
    <w:multiLevelType w:val="multilevel"/>
    <w:tmpl w:val="666481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2952060"/>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EA22C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4E2188"/>
    <w:multiLevelType w:val="multilevel"/>
    <w:tmpl w:val="26781772"/>
    <w:lvl w:ilvl="0">
      <w:start w:val="1"/>
      <w:numFmt w:val="decimal"/>
      <w:lvlText w:val="%1."/>
      <w:lvlJc w:val="left"/>
      <w:pPr>
        <w:tabs>
          <w:tab w:val="num" w:pos="360"/>
        </w:tabs>
        <w:ind w:left="0" w:firstLine="0"/>
      </w:pPr>
      <w:rPr>
        <w:rFonts w:hint="default"/>
        <w:color w:val="auto"/>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46A200E2"/>
    <w:multiLevelType w:val="hybridMultilevel"/>
    <w:tmpl w:val="0EE850C2"/>
    <w:lvl w:ilvl="0" w:tplc="8272F01A">
      <w:start w:val="1"/>
      <w:numFmt w:val="bullet"/>
      <w:lvlText w:val="·"/>
      <w:lvlJc w:val="left"/>
      <w:pPr>
        <w:ind w:left="720" w:hanging="360"/>
      </w:pPr>
      <w:rPr>
        <w:rFonts w:ascii="Symbol" w:hAnsi="Symbol" w:hint="default"/>
      </w:rPr>
    </w:lvl>
    <w:lvl w:ilvl="1" w:tplc="DEBC6724">
      <w:start w:val="1"/>
      <w:numFmt w:val="bullet"/>
      <w:lvlText w:val="o"/>
      <w:lvlJc w:val="left"/>
      <w:pPr>
        <w:ind w:left="1440" w:hanging="360"/>
      </w:pPr>
      <w:rPr>
        <w:rFonts w:ascii="Courier New" w:hAnsi="Courier New" w:hint="default"/>
      </w:rPr>
    </w:lvl>
    <w:lvl w:ilvl="2" w:tplc="47CCDF4A">
      <w:start w:val="1"/>
      <w:numFmt w:val="bullet"/>
      <w:lvlText w:val=""/>
      <w:lvlJc w:val="left"/>
      <w:pPr>
        <w:ind w:left="2160" w:hanging="360"/>
      </w:pPr>
      <w:rPr>
        <w:rFonts w:ascii="Wingdings" w:hAnsi="Wingdings" w:hint="default"/>
      </w:rPr>
    </w:lvl>
    <w:lvl w:ilvl="3" w:tplc="D78461AC">
      <w:start w:val="1"/>
      <w:numFmt w:val="bullet"/>
      <w:lvlText w:val=""/>
      <w:lvlJc w:val="left"/>
      <w:pPr>
        <w:ind w:left="2880" w:hanging="360"/>
      </w:pPr>
      <w:rPr>
        <w:rFonts w:ascii="Symbol" w:hAnsi="Symbol" w:hint="default"/>
      </w:rPr>
    </w:lvl>
    <w:lvl w:ilvl="4" w:tplc="6C6E41E6">
      <w:start w:val="1"/>
      <w:numFmt w:val="bullet"/>
      <w:lvlText w:val="o"/>
      <w:lvlJc w:val="left"/>
      <w:pPr>
        <w:ind w:left="3600" w:hanging="360"/>
      </w:pPr>
      <w:rPr>
        <w:rFonts w:ascii="Courier New" w:hAnsi="Courier New" w:hint="default"/>
      </w:rPr>
    </w:lvl>
    <w:lvl w:ilvl="5" w:tplc="A6AA3858">
      <w:start w:val="1"/>
      <w:numFmt w:val="bullet"/>
      <w:lvlText w:val=""/>
      <w:lvlJc w:val="left"/>
      <w:pPr>
        <w:ind w:left="4320" w:hanging="360"/>
      </w:pPr>
      <w:rPr>
        <w:rFonts w:ascii="Wingdings" w:hAnsi="Wingdings" w:hint="default"/>
      </w:rPr>
    </w:lvl>
    <w:lvl w:ilvl="6" w:tplc="D146ED9E">
      <w:start w:val="1"/>
      <w:numFmt w:val="bullet"/>
      <w:lvlText w:val=""/>
      <w:lvlJc w:val="left"/>
      <w:pPr>
        <w:ind w:left="5040" w:hanging="360"/>
      </w:pPr>
      <w:rPr>
        <w:rFonts w:ascii="Symbol" w:hAnsi="Symbol" w:hint="default"/>
      </w:rPr>
    </w:lvl>
    <w:lvl w:ilvl="7" w:tplc="535C577A">
      <w:start w:val="1"/>
      <w:numFmt w:val="bullet"/>
      <w:lvlText w:val="o"/>
      <w:lvlJc w:val="left"/>
      <w:pPr>
        <w:ind w:left="5760" w:hanging="360"/>
      </w:pPr>
      <w:rPr>
        <w:rFonts w:ascii="Courier New" w:hAnsi="Courier New" w:hint="default"/>
      </w:rPr>
    </w:lvl>
    <w:lvl w:ilvl="8" w:tplc="37CC03E0">
      <w:start w:val="1"/>
      <w:numFmt w:val="bullet"/>
      <w:lvlText w:val=""/>
      <w:lvlJc w:val="left"/>
      <w:pPr>
        <w:ind w:left="6480" w:hanging="360"/>
      </w:pPr>
      <w:rPr>
        <w:rFonts w:ascii="Wingdings" w:hAnsi="Wingdings" w:hint="default"/>
      </w:rPr>
    </w:lvl>
  </w:abstractNum>
  <w:abstractNum w:abstractNumId="27" w15:restartNumberingAfterBreak="0">
    <w:nsid w:val="482F0579"/>
    <w:multiLevelType w:val="multilevel"/>
    <w:tmpl w:val="4CC6A56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19B6B0D"/>
    <w:multiLevelType w:val="multilevel"/>
    <w:tmpl w:val="EB5AA1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947528C"/>
    <w:multiLevelType w:val="multilevel"/>
    <w:tmpl w:val="8C60B3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90244E"/>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2B2F28"/>
    <w:multiLevelType w:val="multilevel"/>
    <w:tmpl w:val="8C60B3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E45AE2"/>
    <w:multiLevelType w:val="hybridMultilevel"/>
    <w:tmpl w:val="4788C26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3" w15:restartNumberingAfterBreak="0">
    <w:nsid w:val="6BBC6439"/>
    <w:multiLevelType w:val="hybridMultilevel"/>
    <w:tmpl w:val="EBACB41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4" w15:restartNumberingAfterBreak="0">
    <w:nsid w:val="6C874749"/>
    <w:multiLevelType w:val="hybridMultilevel"/>
    <w:tmpl w:val="53D452F6"/>
    <w:lvl w:ilvl="0" w:tplc="252C91B6">
      <w:start w:val="1"/>
      <w:numFmt w:val="lowerLetter"/>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D87B14"/>
    <w:multiLevelType w:val="multilevel"/>
    <w:tmpl w:val="B4C0BE28"/>
    <w:lvl w:ilvl="0">
      <w:start w:val="1"/>
      <w:numFmt w:val="decimal"/>
      <w:lvlText w:val="%1."/>
      <w:lvlJc w:val="left"/>
      <w:pPr>
        <w:ind w:left="612" w:hanging="612"/>
      </w:pPr>
      <w:rPr>
        <w:rFonts w:hint="default"/>
      </w:rPr>
    </w:lvl>
    <w:lvl w:ilvl="1">
      <w:start w:val="3"/>
      <w:numFmt w:val="decimal"/>
      <w:lvlText w:val="%1.%2."/>
      <w:lvlJc w:val="left"/>
      <w:pPr>
        <w:ind w:left="1152" w:hanging="720"/>
      </w:pPr>
      <w:rPr>
        <w:rFonts w:hint="default"/>
        <w:color w:val="FF0000"/>
      </w:rPr>
    </w:lvl>
    <w:lvl w:ilvl="2">
      <w:start w:val="1"/>
      <w:numFmt w:val="decimal"/>
      <w:lvlText w:val="%1.%2.%3."/>
      <w:lvlJc w:val="left"/>
      <w:pPr>
        <w:ind w:left="2422"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36" w15:restartNumberingAfterBreak="0">
    <w:nsid w:val="70077DB2"/>
    <w:multiLevelType w:val="hybridMultilevel"/>
    <w:tmpl w:val="86BA116C"/>
    <w:lvl w:ilvl="0" w:tplc="BE9AD5A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DF164D"/>
    <w:multiLevelType w:val="hybridMultilevel"/>
    <w:tmpl w:val="8BFCB446"/>
    <w:lvl w:ilvl="0" w:tplc="B86EDE1C">
      <w:start w:val="1"/>
      <w:numFmt w:val="decimal"/>
      <w:pStyle w:val="Heading2"/>
      <w:lvlText w:val="Section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A4004A"/>
    <w:multiLevelType w:val="hybridMultilevel"/>
    <w:tmpl w:val="91D04B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D1397"/>
    <w:multiLevelType w:val="hybridMultilevel"/>
    <w:tmpl w:val="7E2AAEB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0" w15:restartNumberingAfterBreak="0">
    <w:nsid w:val="7B914CD4"/>
    <w:multiLevelType w:val="hybridMultilevel"/>
    <w:tmpl w:val="6F50C0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EF4E03"/>
    <w:multiLevelType w:val="multilevel"/>
    <w:tmpl w:val="DEB2DB14"/>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color w:val="auto"/>
      </w:rPr>
    </w:lvl>
    <w:lvl w:ilvl="2">
      <w:start w:val="2"/>
      <w:numFmt w:val="decimal"/>
      <w:isLgl/>
      <w:lvlText w:val="%1.%2.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21081350">
    <w:abstractNumId w:val="20"/>
  </w:num>
  <w:num w:numId="2" w16cid:durableId="1927228952">
    <w:abstractNumId w:val="10"/>
  </w:num>
  <w:num w:numId="3" w16cid:durableId="1181892891">
    <w:abstractNumId w:val="26"/>
  </w:num>
  <w:num w:numId="4" w16cid:durableId="2073238648">
    <w:abstractNumId w:val="4"/>
  </w:num>
  <w:num w:numId="5" w16cid:durableId="2134396325">
    <w:abstractNumId w:val="15"/>
  </w:num>
  <w:num w:numId="6" w16cid:durableId="948394888">
    <w:abstractNumId w:val="28"/>
  </w:num>
  <w:num w:numId="7" w16cid:durableId="196968419">
    <w:abstractNumId w:val="22"/>
  </w:num>
  <w:num w:numId="8" w16cid:durableId="1234004414">
    <w:abstractNumId w:val="34"/>
  </w:num>
  <w:num w:numId="9" w16cid:durableId="1558007702">
    <w:abstractNumId w:val="23"/>
  </w:num>
  <w:num w:numId="10" w16cid:durableId="531767169">
    <w:abstractNumId w:val="11"/>
  </w:num>
  <w:num w:numId="11" w16cid:durableId="17587988">
    <w:abstractNumId w:val="3"/>
  </w:num>
  <w:num w:numId="12" w16cid:durableId="1545752871">
    <w:abstractNumId w:val="40"/>
  </w:num>
  <w:num w:numId="13" w16cid:durableId="510608977">
    <w:abstractNumId w:val="17"/>
  </w:num>
  <w:num w:numId="14" w16cid:durableId="1680741168">
    <w:abstractNumId w:val="41"/>
  </w:num>
  <w:num w:numId="15" w16cid:durableId="288055492">
    <w:abstractNumId w:val="21"/>
  </w:num>
  <w:num w:numId="16" w16cid:durableId="236869792">
    <w:abstractNumId w:val="2"/>
  </w:num>
  <w:num w:numId="17" w16cid:durableId="965308548">
    <w:abstractNumId w:val="38"/>
  </w:num>
  <w:num w:numId="18" w16cid:durableId="2066903495">
    <w:abstractNumId w:val="35"/>
  </w:num>
  <w:num w:numId="19" w16cid:durableId="2049525080">
    <w:abstractNumId w:val="37"/>
  </w:num>
  <w:num w:numId="20" w16cid:durableId="1058944217">
    <w:abstractNumId w:val="6"/>
  </w:num>
  <w:num w:numId="21" w16cid:durableId="1371223269">
    <w:abstractNumId w:val="16"/>
  </w:num>
  <w:num w:numId="22" w16cid:durableId="178156163">
    <w:abstractNumId w:val="30"/>
  </w:num>
  <w:num w:numId="23" w16cid:durableId="8260349">
    <w:abstractNumId w:val="9"/>
  </w:num>
  <w:num w:numId="24" w16cid:durableId="1763994104">
    <w:abstractNumId w:val="29"/>
  </w:num>
  <w:num w:numId="25" w16cid:durableId="1024089796">
    <w:abstractNumId w:val="7"/>
  </w:num>
  <w:num w:numId="26" w16cid:durableId="1930194661">
    <w:abstractNumId w:val="8"/>
  </w:num>
  <w:num w:numId="27" w16cid:durableId="124126616">
    <w:abstractNumId w:val="33"/>
  </w:num>
  <w:num w:numId="28" w16cid:durableId="42216317">
    <w:abstractNumId w:val="39"/>
  </w:num>
  <w:num w:numId="29" w16cid:durableId="709262298">
    <w:abstractNumId w:val="12"/>
  </w:num>
  <w:num w:numId="30" w16cid:durableId="868688837">
    <w:abstractNumId w:val="5"/>
  </w:num>
  <w:num w:numId="31" w16cid:durableId="1693188278">
    <w:abstractNumId w:val="32"/>
  </w:num>
  <w:num w:numId="32" w16cid:durableId="809636300">
    <w:abstractNumId w:val="0"/>
  </w:num>
  <w:num w:numId="33" w16cid:durableId="803044176">
    <w:abstractNumId w:val="24"/>
  </w:num>
  <w:num w:numId="34" w16cid:durableId="838159475">
    <w:abstractNumId w:val="27"/>
  </w:num>
  <w:num w:numId="35" w16cid:durableId="1749839330">
    <w:abstractNumId w:val="13"/>
  </w:num>
  <w:num w:numId="36" w16cid:durableId="1234120903">
    <w:abstractNumId w:val="1"/>
  </w:num>
  <w:num w:numId="37" w16cid:durableId="1500776421">
    <w:abstractNumId w:val="14"/>
  </w:num>
  <w:num w:numId="38" w16cid:durableId="846293000">
    <w:abstractNumId w:val="31"/>
  </w:num>
  <w:num w:numId="39" w16cid:durableId="1687948177">
    <w:abstractNumId w:val="18"/>
    <w:lvlOverride w:ilvl="0">
      <w:lvl w:ilvl="0">
        <w:start w:val="1"/>
        <w:numFmt w:val="decimal"/>
        <w:pStyle w:val="MainParagraphNumbered"/>
        <w:lvlText w:val="%1."/>
        <w:lvlJc w:val="left"/>
        <w:pPr>
          <w:tabs>
            <w:tab w:val="num" w:pos="540"/>
          </w:tabs>
          <w:ind w:left="540" w:hanging="360"/>
        </w:pPr>
        <w:rPr>
          <w:b/>
          <w:u w:val="none"/>
        </w:r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0" w16cid:durableId="1527911097">
    <w:abstractNumId w:val="25"/>
  </w:num>
  <w:num w:numId="41" w16cid:durableId="194394025">
    <w:abstractNumId w:val="36"/>
  </w:num>
  <w:num w:numId="42" w16cid:durableId="18482490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95"/>
    <w:rsid w:val="00005F0C"/>
    <w:rsid w:val="00007DF8"/>
    <w:rsid w:val="00040097"/>
    <w:rsid w:val="00042581"/>
    <w:rsid w:val="00042D63"/>
    <w:rsid w:val="000459A6"/>
    <w:rsid w:val="00052A25"/>
    <w:rsid w:val="0006246E"/>
    <w:rsid w:val="00062AC4"/>
    <w:rsid w:val="00082E17"/>
    <w:rsid w:val="00093F2E"/>
    <w:rsid w:val="000B6B8E"/>
    <w:rsid w:val="000F6598"/>
    <w:rsid w:val="00100912"/>
    <w:rsid w:val="00136522"/>
    <w:rsid w:val="0014202F"/>
    <w:rsid w:val="001638AA"/>
    <w:rsid w:val="00172572"/>
    <w:rsid w:val="00184079"/>
    <w:rsid w:val="001939BF"/>
    <w:rsid w:val="00196A03"/>
    <w:rsid w:val="00197C66"/>
    <w:rsid w:val="001A06FD"/>
    <w:rsid w:val="001A554C"/>
    <w:rsid w:val="001E0A1E"/>
    <w:rsid w:val="001E1DDF"/>
    <w:rsid w:val="001E2560"/>
    <w:rsid w:val="001F4028"/>
    <w:rsid w:val="00202EF7"/>
    <w:rsid w:val="00212A3D"/>
    <w:rsid w:val="00216BE0"/>
    <w:rsid w:val="00230168"/>
    <w:rsid w:val="00234574"/>
    <w:rsid w:val="002403BB"/>
    <w:rsid w:val="0024451D"/>
    <w:rsid w:val="0025244D"/>
    <w:rsid w:val="00256634"/>
    <w:rsid w:val="002747DF"/>
    <w:rsid w:val="00277775"/>
    <w:rsid w:val="002905BD"/>
    <w:rsid w:val="00292CDC"/>
    <w:rsid w:val="002B03B0"/>
    <w:rsid w:val="002C109E"/>
    <w:rsid w:val="002C4110"/>
    <w:rsid w:val="002E4CFB"/>
    <w:rsid w:val="002E5448"/>
    <w:rsid w:val="002E61CB"/>
    <w:rsid w:val="002F4788"/>
    <w:rsid w:val="003010C7"/>
    <w:rsid w:val="00304B11"/>
    <w:rsid w:val="00360FDD"/>
    <w:rsid w:val="00362770"/>
    <w:rsid w:val="00363314"/>
    <w:rsid w:val="00365E89"/>
    <w:rsid w:val="00391D18"/>
    <w:rsid w:val="003A0E4F"/>
    <w:rsid w:val="003A4C70"/>
    <w:rsid w:val="003A4CBB"/>
    <w:rsid w:val="003B18EB"/>
    <w:rsid w:val="004005E5"/>
    <w:rsid w:val="00403110"/>
    <w:rsid w:val="0042071E"/>
    <w:rsid w:val="00440151"/>
    <w:rsid w:val="00441CF5"/>
    <w:rsid w:val="00463832"/>
    <w:rsid w:val="00470E89"/>
    <w:rsid w:val="00473CAA"/>
    <w:rsid w:val="0047570C"/>
    <w:rsid w:val="0048062D"/>
    <w:rsid w:val="00483CA1"/>
    <w:rsid w:val="0049628F"/>
    <w:rsid w:val="004B5D85"/>
    <w:rsid w:val="004C4595"/>
    <w:rsid w:val="004F334A"/>
    <w:rsid w:val="00513682"/>
    <w:rsid w:val="005149FC"/>
    <w:rsid w:val="00515CB6"/>
    <w:rsid w:val="005473D1"/>
    <w:rsid w:val="00555B4D"/>
    <w:rsid w:val="00557A06"/>
    <w:rsid w:val="00557B38"/>
    <w:rsid w:val="00560C63"/>
    <w:rsid w:val="00586E21"/>
    <w:rsid w:val="005A0390"/>
    <w:rsid w:val="005B2F8D"/>
    <w:rsid w:val="005C48CA"/>
    <w:rsid w:val="005D08CA"/>
    <w:rsid w:val="005D780C"/>
    <w:rsid w:val="005D785C"/>
    <w:rsid w:val="005F0245"/>
    <w:rsid w:val="005F1A0F"/>
    <w:rsid w:val="005F248F"/>
    <w:rsid w:val="005F2FED"/>
    <w:rsid w:val="00601C18"/>
    <w:rsid w:val="0060275D"/>
    <w:rsid w:val="00607BFE"/>
    <w:rsid w:val="00625FCD"/>
    <w:rsid w:val="00640E4A"/>
    <w:rsid w:val="00665654"/>
    <w:rsid w:val="006752E8"/>
    <w:rsid w:val="0068021F"/>
    <w:rsid w:val="0068373B"/>
    <w:rsid w:val="00684207"/>
    <w:rsid w:val="006A0889"/>
    <w:rsid w:val="006C4DEE"/>
    <w:rsid w:val="006D1623"/>
    <w:rsid w:val="006E77FD"/>
    <w:rsid w:val="006F0F8A"/>
    <w:rsid w:val="00706E3A"/>
    <w:rsid w:val="00711FF2"/>
    <w:rsid w:val="00732BCD"/>
    <w:rsid w:val="00734263"/>
    <w:rsid w:val="007436EC"/>
    <w:rsid w:val="00744656"/>
    <w:rsid w:val="007614B0"/>
    <w:rsid w:val="00762A08"/>
    <w:rsid w:val="00793D1B"/>
    <w:rsid w:val="007B658F"/>
    <w:rsid w:val="007B739C"/>
    <w:rsid w:val="007B7894"/>
    <w:rsid w:val="007C0393"/>
    <w:rsid w:val="007C2618"/>
    <w:rsid w:val="007D1484"/>
    <w:rsid w:val="007D3E86"/>
    <w:rsid w:val="007D5848"/>
    <w:rsid w:val="007D5A18"/>
    <w:rsid w:val="007E2421"/>
    <w:rsid w:val="007E69B2"/>
    <w:rsid w:val="007F2966"/>
    <w:rsid w:val="0081263E"/>
    <w:rsid w:val="0083112F"/>
    <w:rsid w:val="008346FC"/>
    <w:rsid w:val="00847244"/>
    <w:rsid w:val="008534EE"/>
    <w:rsid w:val="00854271"/>
    <w:rsid w:val="00857A07"/>
    <w:rsid w:val="0086174A"/>
    <w:rsid w:val="00867288"/>
    <w:rsid w:val="00867FAA"/>
    <w:rsid w:val="008809D0"/>
    <w:rsid w:val="00880D11"/>
    <w:rsid w:val="008B0CC6"/>
    <w:rsid w:val="008B6DE4"/>
    <w:rsid w:val="008D15F2"/>
    <w:rsid w:val="008D2F96"/>
    <w:rsid w:val="008D54BE"/>
    <w:rsid w:val="008F0CB3"/>
    <w:rsid w:val="009039E7"/>
    <w:rsid w:val="00907ABF"/>
    <w:rsid w:val="0093151D"/>
    <w:rsid w:val="00933E2F"/>
    <w:rsid w:val="00946DDC"/>
    <w:rsid w:val="00955E7A"/>
    <w:rsid w:val="009651CB"/>
    <w:rsid w:val="00973D41"/>
    <w:rsid w:val="00981F04"/>
    <w:rsid w:val="009907C2"/>
    <w:rsid w:val="00992050"/>
    <w:rsid w:val="009A00C8"/>
    <w:rsid w:val="009C6BCB"/>
    <w:rsid w:val="009E706D"/>
    <w:rsid w:val="00A263E9"/>
    <w:rsid w:val="00A32C41"/>
    <w:rsid w:val="00A3796A"/>
    <w:rsid w:val="00A470DB"/>
    <w:rsid w:val="00A535EA"/>
    <w:rsid w:val="00A76A6C"/>
    <w:rsid w:val="00A76B99"/>
    <w:rsid w:val="00AA244B"/>
    <w:rsid w:val="00AB3299"/>
    <w:rsid w:val="00AB6675"/>
    <w:rsid w:val="00AC4894"/>
    <w:rsid w:val="00AD7AEF"/>
    <w:rsid w:val="00AE35C3"/>
    <w:rsid w:val="00AF7A7C"/>
    <w:rsid w:val="00B06D7D"/>
    <w:rsid w:val="00B06F7E"/>
    <w:rsid w:val="00B14AA4"/>
    <w:rsid w:val="00B31A18"/>
    <w:rsid w:val="00B35C83"/>
    <w:rsid w:val="00B37472"/>
    <w:rsid w:val="00B37BB6"/>
    <w:rsid w:val="00B37D39"/>
    <w:rsid w:val="00B4069D"/>
    <w:rsid w:val="00B45A90"/>
    <w:rsid w:val="00B46006"/>
    <w:rsid w:val="00B5700C"/>
    <w:rsid w:val="00B628CC"/>
    <w:rsid w:val="00B63A92"/>
    <w:rsid w:val="00B77CFA"/>
    <w:rsid w:val="00B80BE6"/>
    <w:rsid w:val="00B830DE"/>
    <w:rsid w:val="00B979F1"/>
    <w:rsid w:val="00BA72D4"/>
    <w:rsid w:val="00BB0718"/>
    <w:rsid w:val="00BB4B43"/>
    <w:rsid w:val="00BB6B31"/>
    <w:rsid w:val="00BB6B46"/>
    <w:rsid w:val="00BC6A95"/>
    <w:rsid w:val="00BE1708"/>
    <w:rsid w:val="00C314F6"/>
    <w:rsid w:val="00C319B1"/>
    <w:rsid w:val="00C66D45"/>
    <w:rsid w:val="00C80DB1"/>
    <w:rsid w:val="00C92C13"/>
    <w:rsid w:val="00C936A5"/>
    <w:rsid w:val="00C969DE"/>
    <w:rsid w:val="00CB14D4"/>
    <w:rsid w:val="00CB287C"/>
    <w:rsid w:val="00CC6441"/>
    <w:rsid w:val="00D02678"/>
    <w:rsid w:val="00D11FCF"/>
    <w:rsid w:val="00D43774"/>
    <w:rsid w:val="00D50EAF"/>
    <w:rsid w:val="00D83BB2"/>
    <w:rsid w:val="00D8511F"/>
    <w:rsid w:val="00D91773"/>
    <w:rsid w:val="00DA01A2"/>
    <w:rsid w:val="00DB1DBF"/>
    <w:rsid w:val="00DB5D0B"/>
    <w:rsid w:val="00DE159D"/>
    <w:rsid w:val="00DE5026"/>
    <w:rsid w:val="00DE5B64"/>
    <w:rsid w:val="00DE6B25"/>
    <w:rsid w:val="00DF09DD"/>
    <w:rsid w:val="00E266B7"/>
    <w:rsid w:val="00E43EC2"/>
    <w:rsid w:val="00E445C0"/>
    <w:rsid w:val="00E74E79"/>
    <w:rsid w:val="00E7655B"/>
    <w:rsid w:val="00E77A0E"/>
    <w:rsid w:val="00E835CB"/>
    <w:rsid w:val="00EA5193"/>
    <w:rsid w:val="00EB21CC"/>
    <w:rsid w:val="00EB296E"/>
    <w:rsid w:val="00EB5934"/>
    <w:rsid w:val="00EC4D88"/>
    <w:rsid w:val="00ED244B"/>
    <w:rsid w:val="00ED5374"/>
    <w:rsid w:val="00F00A3E"/>
    <w:rsid w:val="00F04713"/>
    <w:rsid w:val="00F15126"/>
    <w:rsid w:val="00F32F47"/>
    <w:rsid w:val="00F5441A"/>
    <w:rsid w:val="00F576CE"/>
    <w:rsid w:val="00F5797E"/>
    <w:rsid w:val="00F66CE4"/>
    <w:rsid w:val="00F75A14"/>
    <w:rsid w:val="00FA2BBB"/>
    <w:rsid w:val="00FD1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2737BC"/>
  <w15:chartTrackingRefBased/>
  <w15:docId w15:val="{06500869-46AD-46F6-BA02-24D84DB0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A0F"/>
    <w:pPr>
      <w:spacing w:after="0" w:line="240" w:lineRule="auto"/>
    </w:pPr>
    <w:rPr>
      <w:rFonts w:eastAsia="Times New Roman" w:cs="Times New Roman"/>
      <w:sz w:val="24"/>
      <w:szCs w:val="20"/>
      <w:lang w:eastAsia="en-GB"/>
    </w:rPr>
  </w:style>
  <w:style w:type="paragraph" w:styleId="Heading1">
    <w:name w:val="heading 1"/>
    <w:aliases w:val="SubSection Title"/>
    <w:basedOn w:val="Normal"/>
    <w:next w:val="Normal"/>
    <w:link w:val="Heading1Char"/>
    <w:uiPriority w:val="9"/>
    <w:qFormat/>
    <w:rsid w:val="00062AC4"/>
    <w:pPr>
      <w:keepNext/>
      <w:keepLines/>
      <w:numPr>
        <w:numId w:val="23"/>
      </w:numPr>
      <w:spacing w:before="240" w:after="100" w:afterAutospacing="1"/>
      <w:ind w:left="283" w:hanging="17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92CDC"/>
    <w:pPr>
      <w:keepNext/>
      <w:keepLines/>
      <w:numPr>
        <w:numId w:val="19"/>
      </w:numPr>
      <w:spacing w:before="40"/>
      <w:outlineLvl w:val="1"/>
    </w:pPr>
    <w:rPr>
      <w:rFonts w:eastAsiaTheme="majorEastAsia"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Section Title Char"/>
    <w:basedOn w:val="DefaultParagraphFont"/>
    <w:link w:val="Heading1"/>
    <w:uiPriority w:val="9"/>
    <w:rsid w:val="00062AC4"/>
    <w:rPr>
      <w:rFonts w:eastAsiaTheme="majorEastAsia" w:cstheme="majorBidi"/>
      <w:b/>
      <w:sz w:val="24"/>
      <w:szCs w:val="32"/>
      <w:lang w:eastAsia="en-GB"/>
    </w:rPr>
  </w:style>
  <w:style w:type="character" w:customStyle="1" w:styleId="Heading2Char">
    <w:name w:val="Heading 2 Char"/>
    <w:basedOn w:val="DefaultParagraphFont"/>
    <w:link w:val="Heading2"/>
    <w:uiPriority w:val="9"/>
    <w:rsid w:val="00292CDC"/>
    <w:rPr>
      <w:rFonts w:eastAsiaTheme="majorEastAsia" w:cstheme="majorBidi"/>
      <w:color w:val="2F5496" w:themeColor="accent1" w:themeShade="BF"/>
      <w:sz w:val="24"/>
      <w:szCs w:val="26"/>
      <w:lang w:eastAsia="en-GB"/>
    </w:rPr>
  </w:style>
  <w:style w:type="paragraph" w:styleId="Header">
    <w:name w:val="header"/>
    <w:basedOn w:val="Normal"/>
    <w:link w:val="HeaderChar"/>
    <w:uiPriority w:val="99"/>
    <w:unhideWhenUsed/>
    <w:rsid w:val="004C4595"/>
    <w:pPr>
      <w:tabs>
        <w:tab w:val="center" w:pos="4513"/>
        <w:tab w:val="right" w:pos="9026"/>
      </w:tabs>
    </w:pPr>
  </w:style>
  <w:style w:type="character" w:customStyle="1" w:styleId="HeaderChar">
    <w:name w:val="Header Char"/>
    <w:basedOn w:val="DefaultParagraphFont"/>
    <w:link w:val="Header"/>
    <w:uiPriority w:val="99"/>
    <w:rsid w:val="004C4595"/>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4C4595"/>
    <w:pPr>
      <w:tabs>
        <w:tab w:val="center" w:pos="4513"/>
        <w:tab w:val="right" w:pos="9026"/>
      </w:tabs>
    </w:pPr>
  </w:style>
  <w:style w:type="character" w:customStyle="1" w:styleId="FooterChar">
    <w:name w:val="Footer Char"/>
    <w:basedOn w:val="DefaultParagraphFont"/>
    <w:link w:val="Footer"/>
    <w:uiPriority w:val="99"/>
    <w:rsid w:val="004C4595"/>
    <w:rPr>
      <w:rFonts w:ascii="Times New Roman" w:eastAsia="Times New Roman" w:hAnsi="Times New Roman" w:cs="Times New Roman"/>
      <w:sz w:val="24"/>
      <w:szCs w:val="20"/>
      <w:lang w:eastAsia="en-GB"/>
    </w:rPr>
  </w:style>
  <w:style w:type="paragraph" w:styleId="BodyText">
    <w:name w:val="Body Text"/>
    <w:basedOn w:val="Normal"/>
    <w:link w:val="BodyTextChar"/>
    <w:rsid w:val="004C4595"/>
    <w:rPr>
      <w:b/>
    </w:rPr>
  </w:style>
  <w:style w:type="character" w:customStyle="1" w:styleId="BodyTextChar">
    <w:name w:val="Body Text Char"/>
    <w:basedOn w:val="DefaultParagraphFont"/>
    <w:link w:val="BodyText"/>
    <w:rsid w:val="004C4595"/>
    <w:rPr>
      <w:rFonts w:ascii="Times New Roman" w:eastAsia="Times New Roman" w:hAnsi="Times New Roman" w:cs="Times New Roman"/>
      <w:b/>
      <w:sz w:val="24"/>
      <w:szCs w:val="20"/>
      <w:lang w:eastAsia="en-GB"/>
    </w:rPr>
  </w:style>
  <w:style w:type="paragraph" w:customStyle="1" w:styleId="Default">
    <w:name w:val="Default"/>
    <w:rsid w:val="004C4595"/>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4C459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0275D"/>
    <w:pPr>
      <w:ind w:left="720"/>
      <w:contextualSpacing/>
    </w:pPr>
    <w:rPr>
      <w:lang w:eastAsia="en-US"/>
    </w:rPr>
  </w:style>
  <w:style w:type="character" w:styleId="PlaceholderText">
    <w:name w:val="Placeholder Text"/>
    <w:basedOn w:val="DefaultParagraphFont"/>
    <w:uiPriority w:val="99"/>
    <w:semiHidden/>
    <w:rsid w:val="004C4595"/>
    <w:rPr>
      <w:color w:val="808080"/>
    </w:rPr>
  </w:style>
  <w:style w:type="character" w:styleId="Hyperlink">
    <w:name w:val="Hyperlink"/>
    <w:basedOn w:val="DefaultParagraphFont"/>
    <w:uiPriority w:val="99"/>
    <w:unhideWhenUsed/>
    <w:rsid w:val="004C4595"/>
    <w:rPr>
      <w:color w:val="0563C1" w:themeColor="hyperlink"/>
      <w:u w:val="single"/>
    </w:rPr>
  </w:style>
  <w:style w:type="character" w:customStyle="1" w:styleId="UnresolvedMention1">
    <w:name w:val="Unresolved Mention1"/>
    <w:basedOn w:val="DefaultParagraphFont"/>
    <w:uiPriority w:val="99"/>
    <w:semiHidden/>
    <w:unhideWhenUsed/>
    <w:rsid w:val="004C4595"/>
    <w:rPr>
      <w:color w:val="605E5C"/>
      <w:shd w:val="clear" w:color="auto" w:fill="E1DFDD"/>
    </w:rPr>
  </w:style>
  <w:style w:type="character" w:customStyle="1" w:styleId="Normal1">
    <w:name w:val="Normal1"/>
    <w:basedOn w:val="DefaultParagraphFont"/>
    <w:uiPriority w:val="1"/>
    <w:qFormat/>
    <w:rsid w:val="00403110"/>
    <w:rPr>
      <w:rFonts w:asciiTheme="minorHAnsi" w:hAnsiTheme="minorHAnsi"/>
      <w:sz w:val="22"/>
    </w:rPr>
  </w:style>
  <w:style w:type="character" w:styleId="CommentReference">
    <w:name w:val="annotation reference"/>
    <w:basedOn w:val="DefaultParagraphFont"/>
    <w:uiPriority w:val="99"/>
    <w:semiHidden/>
    <w:unhideWhenUsed/>
    <w:rsid w:val="004C4595"/>
    <w:rPr>
      <w:sz w:val="16"/>
      <w:szCs w:val="16"/>
    </w:rPr>
  </w:style>
  <w:style w:type="paragraph" w:styleId="CommentText">
    <w:name w:val="annotation text"/>
    <w:basedOn w:val="Normal"/>
    <w:link w:val="CommentTextChar"/>
    <w:uiPriority w:val="99"/>
    <w:unhideWhenUsed/>
    <w:rsid w:val="004C4595"/>
    <w:rPr>
      <w:sz w:val="20"/>
    </w:rPr>
  </w:style>
  <w:style w:type="character" w:customStyle="1" w:styleId="CommentTextChar">
    <w:name w:val="Comment Text Char"/>
    <w:basedOn w:val="DefaultParagraphFont"/>
    <w:link w:val="CommentText"/>
    <w:uiPriority w:val="99"/>
    <w:rsid w:val="004C459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C4595"/>
    <w:rPr>
      <w:b/>
      <w:bCs/>
    </w:rPr>
  </w:style>
  <w:style w:type="character" w:customStyle="1" w:styleId="CommentSubjectChar">
    <w:name w:val="Comment Subject Char"/>
    <w:basedOn w:val="CommentTextChar"/>
    <w:link w:val="CommentSubject"/>
    <w:uiPriority w:val="99"/>
    <w:semiHidden/>
    <w:rsid w:val="004C4595"/>
    <w:rPr>
      <w:rFonts w:ascii="Times New Roman" w:eastAsia="Times New Roman" w:hAnsi="Times New Roman" w:cs="Times New Roman"/>
      <w:b/>
      <w:bCs/>
      <w:sz w:val="20"/>
      <w:szCs w:val="20"/>
      <w:lang w:eastAsia="en-GB"/>
    </w:rPr>
  </w:style>
  <w:style w:type="paragraph" w:styleId="NoSpacing">
    <w:name w:val="No Spacing"/>
    <w:link w:val="NoSpacingChar"/>
    <w:uiPriority w:val="99"/>
    <w:qFormat/>
    <w:rsid w:val="00DE5026"/>
    <w:pPr>
      <w:spacing w:after="0" w:line="240" w:lineRule="auto"/>
    </w:pPr>
    <w:rPr>
      <w:sz w:val="24"/>
      <w:lang w:val="es-ES_tradnl"/>
    </w:rPr>
  </w:style>
  <w:style w:type="character" w:customStyle="1" w:styleId="Style2">
    <w:name w:val="Style2"/>
    <w:basedOn w:val="DefaultParagraphFont"/>
    <w:uiPriority w:val="1"/>
    <w:rsid w:val="004C4595"/>
    <w:rPr>
      <w:rFonts w:ascii="Arial" w:hAnsi="Arial" w:cs="Arial" w:hint="default"/>
      <w:sz w:val="24"/>
    </w:rPr>
  </w:style>
  <w:style w:type="table" w:customStyle="1" w:styleId="TableGrid1">
    <w:name w:val="Table Grid1"/>
    <w:basedOn w:val="TableNormal"/>
    <w:next w:val="TableGrid"/>
    <w:uiPriority w:val="59"/>
    <w:rsid w:val="004C459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4C4595"/>
    <w:rPr>
      <w:rFonts w:ascii="Arial" w:hAnsi="Arial"/>
      <w:sz w:val="24"/>
    </w:rPr>
  </w:style>
  <w:style w:type="character" w:customStyle="1" w:styleId="Style4">
    <w:name w:val="Style4"/>
    <w:basedOn w:val="DefaultParagraphFont"/>
    <w:uiPriority w:val="1"/>
    <w:rsid w:val="004C4595"/>
    <w:rPr>
      <w:rFonts w:ascii="Arial" w:hAnsi="Arial"/>
      <w:sz w:val="24"/>
    </w:rPr>
  </w:style>
  <w:style w:type="character" w:customStyle="1" w:styleId="Style5">
    <w:name w:val="Style5"/>
    <w:basedOn w:val="DefaultParagraphFont"/>
    <w:uiPriority w:val="1"/>
    <w:rsid w:val="004C4595"/>
    <w:rPr>
      <w:rFonts w:ascii="Arial" w:hAnsi="Arial"/>
      <w:sz w:val="24"/>
    </w:rPr>
  </w:style>
  <w:style w:type="character" w:customStyle="1" w:styleId="Style6">
    <w:name w:val="Style6"/>
    <w:basedOn w:val="DefaultParagraphFont"/>
    <w:uiPriority w:val="1"/>
    <w:rsid w:val="004C4595"/>
    <w:rPr>
      <w:rFonts w:ascii="Arial" w:hAnsi="Arial"/>
      <w:sz w:val="24"/>
    </w:rPr>
  </w:style>
  <w:style w:type="character" w:customStyle="1" w:styleId="Style7">
    <w:name w:val="Style7"/>
    <w:basedOn w:val="DefaultParagraphFont"/>
    <w:uiPriority w:val="1"/>
    <w:rsid w:val="004C4595"/>
    <w:rPr>
      <w:rFonts w:ascii="Arial" w:hAnsi="Arial"/>
      <w:sz w:val="24"/>
    </w:rPr>
  </w:style>
  <w:style w:type="character" w:customStyle="1" w:styleId="Style8">
    <w:name w:val="Style8"/>
    <w:basedOn w:val="DefaultParagraphFont"/>
    <w:uiPriority w:val="1"/>
    <w:rsid w:val="004C4595"/>
    <w:rPr>
      <w:rFonts w:ascii="Arial" w:hAnsi="Arial"/>
      <w:sz w:val="24"/>
    </w:rPr>
  </w:style>
  <w:style w:type="character" w:customStyle="1" w:styleId="Style9">
    <w:name w:val="Style9"/>
    <w:basedOn w:val="DefaultParagraphFont"/>
    <w:uiPriority w:val="1"/>
    <w:rsid w:val="004C4595"/>
    <w:rPr>
      <w:rFonts w:ascii="Arial" w:hAnsi="Arial"/>
      <w:sz w:val="24"/>
    </w:rPr>
  </w:style>
  <w:style w:type="paragraph" w:styleId="BalloonText">
    <w:name w:val="Balloon Text"/>
    <w:basedOn w:val="Normal"/>
    <w:link w:val="BalloonTextChar"/>
    <w:uiPriority w:val="99"/>
    <w:semiHidden/>
    <w:unhideWhenUsed/>
    <w:rsid w:val="004C4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595"/>
    <w:rPr>
      <w:rFonts w:ascii="Segoe UI" w:eastAsia="Times New Roman" w:hAnsi="Segoe UI" w:cs="Segoe UI"/>
      <w:sz w:val="18"/>
      <w:szCs w:val="18"/>
      <w:lang w:eastAsia="en-GB"/>
    </w:rPr>
  </w:style>
  <w:style w:type="paragraph" w:styleId="TOCHeading">
    <w:name w:val="TOC Heading"/>
    <w:basedOn w:val="Heading1"/>
    <w:next w:val="Normal"/>
    <w:uiPriority w:val="39"/>
    <w:unhideWhenUsed/>
    <w:qFormat/>
    <w:rsid w:val="004C4595"/>
    <w:pPr>
      <w:spacing w:line="259" w:lineRule="auto"/>
      <w:outlineLvl w:val="9"/>
    </w:pPr>
    <w:rPr>
      <w:lang w:val="en-US" w:eastAsia="en-US"/>
    </w:rPr>
  </w:style>
  <w:style w:type="paragraph" w:styleId="Title">
    <w:name w:val="Title"/>
    <w:basedOn w:val="Normal"/>
    <w:next w:val="Normal"/>
    <w:link w:val="TitleChar"/>
    <w:uiPriority w:val="10"/>
    <w:qFormat/>
    <w:rsid w:val="004C45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595"/>
    <w:rPr>
      <w:rFonts w:asciiTheme="majorHAnsi" w:eastAsiaTheme="majorEastAsia" w:hAnsiTheme="majorHAnsi" w:cstheme="majorBidi"/>
      <w:spacing w:val="-10"/>
      <w:kern w:val="28"/>
      <w:sz w:val="56"/>
      <w:szCs w:val="56"/>
      <w:lang w:eastAsia="en-GB"/>
    </w:rPr>
  </w:style>
  <w:style w:type="paragraph" w:styleId="TOC1">
    <w:name w:val="toc 1"/>
    <w:basedOn w:val="Normal"/>
    <w:next w:val="Normal"/>
    <w:autoRedefine/>
    <w:uiPriority w:val="39"/>
    <w:unhideWhenUsed/>
    <w:rsid w:val="004C4595"/>
    <w:pPr>
      <w:spacing w:after="100"/>
    </w:pPr>
  </w:style>
  <w:style w:type="paragraph" w:styleId="TOC2">
    <w:name w:val="toc 2"/>
    <w:basedOn w:val="Normal"/>
    <w:next w:val="Normal"/>
    <w:autoRedefine/>
    <w:uiPriority w:val="39"/>
    <w:unhideWhenUsed/>
    <w:rsid w:val="007F2966"/>
    <w:pPr>
      <w:tabs>
        <w:tab w:val="left" w:pos="1540"/>
        <w:tab w:val="right" w:leader="dot" w:pos="9060"/>
      </w:tabs>
      <w:spacing w:after="100"/>
      <w:ind w:left="240"/>
    </w:pPr>
  </w:style>
  <w:style w:type="paragraph" w:styleId="TOC3">
    <w:name w:val="toc 3"/>
    <w:basedOn w:val="Normal"/>
    <w:next w:val="Normal"/>
    <w:autoRedefine/>
    <w:uiPriority w:val="39"/>
    <w:unhideWhenUsed/>
    <w:rsid w:val="004C4595"/>
    <w:pPr>
      <w:spacing w:after="100" w:line="259" w:lineRule="auto"/>
      <w:ind w:left="440"/>
    </w:pPr>
    <w:rPr>
      <w:rFonts w:eastAsiaTheme="minorEastAsia"/>
      <w:sz w:val="22"/>
      <w:szCs w:val="22"/>
      <w:lang w:val="en-US" w:eastAsia="en-US"/>
    </w:rPr>
  </w:style>
  <w:style w:type="table" w:customStyle="1" w:styleId="TableGrid2">
    <w:name w:val="Table Grid2"/>
    <w:basedOn w:val="TableNormal"/>
    <w:next w:val="TableGrid"/>
    <w:uiPriority w:val="39"/>
    <w:rsid w:val="004C4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C4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C4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0E4A"/>
    <w:rPr>
      <w:color w:val="954F72" w:themeColor="followedHyperlink"/>
      <w:u w:val="single"/>
    </w:rPr>
  </w:style>
  <w:style w:type="character" w:customStyle="1" w:styleId="NoSpacingChar">
    <w:name w:val="No Spacing Char"/>
    <w:basedOn w:val="DefaultParagraphFont"/>
    <w:link w:val="NoSpacing"/>
    <w:uiPriority w:val="99"/>
    <w:rsid w:val="00665654"/>
    <w:rPr>
      <w:sz w:val="24"/>
      <w:lang w:val="es-ES_tradnl"/>
    </w:rPr>
  </w:style>
  <w:style w:type="paragraph" w:styleId="Revision">
    <w:name w:val="Revision"/>
    <w:hidden/>
    <w:uiPriority w:val="99"/>
    <w:semiHidden/>
    <w:rsid w:val="005F1A0F"/>
    <w:pPr>
      <w:spacing w:after="0" w:line="240" w:lineRule="auto"/>
    </w:pPr>
    <w:rPr>
      <w:rFonts w:eastAsia="Times New Roman" w:cs="Times New Roman"/>
      <w:sz w:val="24"/>
      <w:szCs w:val="20"/>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5F1A0F"/>
    <w:rPr>
      <w:rFonts w:eastAsia="Times New Roman" w:cs="Times New Roman"/>
      <w:sz w:val="24"/>
      <w:szCs w:val="20"/>
    </w:rPr>
  </w:style>
  <w:style w:type="character" w:styleId="UnresolvedMention">
    <w:name w:val="Unresolved Mention"/>
    <w:basedOn w:val="DefaultParagraphFont"/>
    <w:uiPriority w:val="99"/>
    <w:semiHidden/>
    <w:unhideWhenUsed/>
    <w:rsid w:val="007F2966"/>
    <w:rPr>
      <w:color w:val="605E5C"/>
      <w:shd w:val="clear" w:color="auto" w:fill="E1DFDD"/>
    </w:rPr>
  </w:style>
  <w:style w:type="paragraph" w:customStyle="1" w:styleId="BodyText1">
    <w:name w:val="Body Text1"/>
    <w:rsid w:val="007F2966"/>
    <w:pPr>
      <w:tabs>
        <w:tab w:val="num" w:pos="624"/>
      </w:tabs>
      <w:spacing w:after="120" w:line="240" w:lineRule="auto"/>
      <w:ind w:left="624" w:hanging="624"/>
    </w:pPr>
    <w:rPr>
      <w:rFonts w:ascii="Times New Roman" w:eastAsia="Times New Roman" w:hAnsi="Times New Roman" w:cs="Times New Roman"/>
      <w:sz w:val="20"/>
      <w:szCs w:val="20"/>
    </w:rPr>
  </w:style>
  <w:style w:type="paragraph" w:customStyle="1" w:styleId="MainParagraphNumbered">
    <w:name w:val="Main Paragraph Numbered"/>
    <w:basedOn w:val="Normal"/>
    <w:rsid w:val="007F2966"/>
    <w:pPr>
      <w:numPr>
        <w:numId w:val="39"/>
      </w:numPr>
      <w:tabs>
        <w:tab w:val="left" w:pos="0"/>
      </w:tabs>
      <w:overflowPunct w:val="0"/>
      <w:autoSpaceDE w:val="0"/>
      <w:autoSpaceDN w:val="0"/>
      <w:adjustRightInd w:val="0"/>
      <w:spacing w:before="120" w:after="120"/>
      <w:textAlignment w:val="baseline"/>
    </w:pPr>
    <w:rPr>
      <w:rFonts w:ascii="Arial" w:hAnsi="Arial"/>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ndhost.co.uk/wn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ed87f8-ff8f-45aa-9685-9ce08c50e50b" xsi:nil="true"/>
    <lcf76f155ced4ddcb4097134ff3c332f xmlns="b840a2e7-0d9d-43f0-adef-d7fbf0f22cc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9D4CBD3B6FB74FA25C2F49301BDE90" ma:contentTypeVersion="15" ma:contentTypeDescription="Create a new document." ma:contentTypeScope="" ma:versionID="07350c3eef1ff64567103bdc95853add">
  <xsd:schema xmlns:xsd="http://www.w3.org/2001/XMLSchema" xmlns:xs="http://www.w3.org/2001/XMLSchema" xmlns:p="http://schemas.microsoft.com/office/2006/metadata/properties" xmlns:ns2="b840a2e7-0d9d-43f0-adef-d7fbf0f22cc5" xmlns:ns3="93ed87f8-ff8f-45aa-9685-9ce08c50e50b" targetNamespace="http://schemas.microsoft.com/office/2006/metadata/properties" ma:root="true" ma:fieldsID="33ee03457334e476ef4beb05a80561c6" ns2:_="" ns3:_="">
    <xsd:import namespace="b840a2e7-0d9d-43f0-adef-d7fbf0f22cc5"/>
    <xsd:import namespace="93ed87f8-ff8f-45aa-9685-9ce08c50e50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0a2e7-0d9d-43f0-adef-d7fbf0f22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d87f8-ff8f-45aa-9685-9ce08c50e5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c7ee0f-42bd-4070-ac77-6e4d320e5e8d}" ma:internalName="TaxCatchAll" ma:showField="CatchAllData" ma:web="93ed87f8-ff8f-45aa-9685-9ce08c50e5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CEE19-1D37-4735-AD0E-2C745BCA9F41}">
  <ds:schemaRefs>
    <ds:schemaRef ds:uri="http://schemas.openxmlformats.org/officeDocument/2006/bibliography"/>
  </ds:schemaRefs>
</ds:datastoreItem>
</file>

<file path=customXml/itemProps2.xml><?xml version="1.0" encoding="utf-8"?>
<ds:datastoreItem xmlns:ds="http://schemas.openxmlformats.org/officeDocument/2006/customXml" ds:itemID="{7266D05B-FCBC-4D52-A753-60CAEDE07D2A}">
  <ds:schemaRefs>
    <ds:schemaRef ds:uri="http://schemas.microsoft.com/sharepoint/v3/contenttype/forms"/>
  </ds:schemaRefs>
</ds:datastoreItem>
</file>

<file path=customXml/itemProps3.xml><?xml version="1.0" encoding="utf-8"?>
<ds:datastoreItem xmlns:ds="http://schemas.openxmlformats.org/officeDocument/2006/customXml" ds:itemID="{AE763B6C-8328-4BFC-8136-BDE656D13F17}">
  <ds:schemaRefs>
    <ds:schemaRef ds:uri="http://schemas.microsoft.com/office/2006/metadata/properties"/>
    <ds:schemaRef ds:uri="http://schemas.microsoft.com/office/infopath/2007/PartnerControls"/>
    <ds:schemaRef ds:uri="93ed87f8-ff8f-45aa-9685-9ce08c50e50b"/>
    <ds:schemaRef ds:uri="b840a2e7-0d9d-43f0-adef-d7fbf0f22cc5"/>
  </ds:schemaRefs>
</ds:datastoreItem>
</file>

<file path=customXml/itemProps4.xml><?xml version="1.0" encoding="utf-8"?>
<ds:datastoreItem xmlns:ds="http://schemas.openxmlformats.org/officeDocument/2006/customXml" ds:itemID="{21405581-CEAB-4F8D-912B-94023AC5A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0a2e7-0d9d-43f0-adef-d7fbf0f22cc5"/>
    <ds:schemaRef ds:uri="93ed87f8-ff8f-45aa-9685-9ce08c50e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Michalak</dc:creator>
  <cp:keywords/>
  <dc:description/>
  <cp:lastModifiedBy>Liz McDermott</cp:lastModifiedBy>
  <cp:revision>3</cp:revision>
  <dcterms:created xsi:type="dcterms:W3CDTF">2024-06-10T14:11:00Z</dcterms:created>
  <dcterms:modified xsi:type="dcterms:W3CDTF">2024-06-10T14:15:00Z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0x010100609D4CBD3B6FB74FA25C2F49301BDE90</vt:lpwstr>
  </property>
  <property fmtid="{D5CDD505-2E9C-101B-9397-08002B2CF9AE}" pid="3" name="MediaServiceImageTags">
    <vt:lpwstr/>
  </property>
</Properties>
</file>