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11" w:rsidRDefault="00BB5C08">
      <w:pPr>
        <w:pStyle w:val="Header"/>
        <w:tabs>
          <w:tab w:val="clear" w:pos="4153"/>
          <w:tab w:val="clear" w:pos="8306"/>
        </w:tabs>
        <w:spacing w:line="240" w:lineRule="atLeast"/>
        <w:rPr>
          <w:rFonts w:ascii="Arial" w:hAnsi="Arial"/>
        </w:rPr>
      </w:pPr>
      <w:r w:rsidRPr="00BB5C08">
        <w:rPr>
          <w:rFonts w:ascii="Arial" w:hAnsi="Arial"/>
          <w:noProof/>
          <w:lang w:eastAsia="en-GB"/>
        </w:rPr>
        <w:drawing>
          <wp:anchor distT="0" distB="0" distL="114300" distR="114300" simplePos="0" relativeHeight="251680768" behindDoc="1" locked="0" layoutInCell="1" allowOverlap="1">
            <wp:simplePos x="0" y="0"/>
            <wp:positionH relativeFrom="column">
              <wp:posOffset>-796925</wp:posOffset>
            </wp:positionH>
            <wp:positionV relativeFrom="page">
              <wp:align>top</wp:align>
            </wp:positionV>
            <wp:extent cx="7524750" cy="1313180"/>
            <wp:effectExtent l="0" t="0" r="0" b="1270"/>
            <wp:wrapTight wrapText="bothSides">
              <wp:wrapPolygon edited="0">
                <wp:start x="0" y="0"/>
                <wp:lineTo x="0" y="21308"/>
                <wp:lineTo x="21538" y="21308"/>
                <wp:lineTo x="2153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083619 A4 Internal Template2.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7661"/>
                    <a:stretch/>
                  </pic:blipFill>
                  <pic:spPr bwMode="auto">
                    <a:xfrm>
                      <a:off x="0" y="0"/>
                      <a:ext cx="7527290" cy="13131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r w:rsidR="00940C00">
        <w:rPr>
          <w:rFonts w:ascii="Arial" w:hAnsi="Arial"/>
          <w:noProof/>
          <w:lang w:eastAsia="en-GB"/>
        </w:rPr>
        <w:tab/>
      </w:r>
    </w:p>
    <w:p w:rsidR="00A4716E" w:rsidRPr="00E76229" w:rsidRDefault="00A4716E">
      <w:pPr>
        <w:pStyle w:val="Header"/>
        <w:tabs>
          <w:tab w:val="clear" w:pos="4153"/>
          <w:tab w:val="clear" w:pos="8306"/>
        </w:tabs>
        <w:spacing w:line="240" w:lineRule="atLeast"/>
        <w:rPr>
          <w:rFonts w:ascii="Arial" w:hAnsi="Arial"/>
        </w:rPr>
      </w:pPr>
    </w:p>
    <w:p w:rsidR="003F4411" w:rsidRDefault="003F4411">
      <w:pPr>
        <w:spacing w:line="240" w:lineRule="atLeast"/>
        <w:ind w:left="2160" w:firstLine="720"/>
        <w:rPr>
          <w:rFonts w:ascii="Times New Roman" w:hAnsi="Times New Roman"/>
        </w:rPr>
      </w:pPr>
      <w:r>
        <w:rPr>
          <w:sz w:val="20"/>
        </w:rPr>
        <w:tab/>
      </w:r>
    </w:p>
    <w:p w:rsidR="003F4411" w:rsidRDefault="003F4411">
      <w:pPr>
        <w:spacing w:line="240" w:lineRule="atLeast"/>
        <w:rPr>
          <w:rFonts w:ascii="Times New Roman" w:hAnsi="Times New Roman"/>
        </w:rPr>
      </w:pPr>
    </w:p>
    <w:p w:rsidR="00C52AE9" w:rsidRDefault="00C52AE9">
      <w:pPr>
        <w:spacing w:line="240" w:lineRule="atLeast"/>
        <w:rPr>
          <w:rFonts w:ascii="Times New Roman" w:hAnsi="Times New Roman"/>
        </w:rPr>
      </w:pPr>
    </w:p>
    <w:p w:rsidR="003F4411" w:rsidRPr="00E76229" w:rsidRDefault="003F4411">
      <w:pPr>
        <w:spacing w:line="240" w:lineRule="atLeast"/>
        <w:rPr>
          <w:rFonts w:ascii="Arial" w:hAnsi="Arial" w:cs="Arial"/>
          <w:sz w:val="20"/>
        </w:rPr>
      </w:pPr>
      <w:r w:rsidRPr="00E76229">
        <w:rPr>
          <w:rFonts w:ascii="Arial" w:hAnsi="Arial" w:cs="Arial"/>
          <w:sz w:val="20"/>
        </w:rPr>
        <w:t>Mr C Watson</w:t>
      </w:r>
    </w:p>
    <w:p w:rsidR="003F4411" w:rsidRPr="00E76229" w:rsidRDefault="003F4411">
      <w:pPr>
        <w:spacing w:line="240" w:lineRule="atLeast"/>
        <w:rPr>
          <w:rFonts w:ascii="Arial" w:hAnsi="Arial" w:cs="Arial"/>
          <w:sz w:val="20"/>
        </w:rPr>
      </w:pPr>
      <w:r w:rsidRPr="00E76229">
        <w:rPr>
          <w:rFonts w:ascii="Arial" w:hAnsi="Arial" w:cs="Arial"/>
          <w:sz w:val="20"/>
        </w:rPr>
        <w:t>(0191) 525 6023</w:t>
      </w:r>
    </w:p>
    <w:p w:rsidR="003F4411" w:rsidRPr="00E76229" w:rsidRDefault="003F4411">
      <w:pPr>
        <w:spacing w:line="240" w:lineRule="atLeast"/>
        <w:rPr>
          <w:rFonts w:ascii="Arial" w:hAnsi="Arial" w:cs="Arial"/>
          <w:sz w:val="20"/>
        </w:rPr>
      </w:pPr>
    </w:p>
    <w:p w:rsidR="003F4411" w:rsidRPr="00E76229" w:rsidRDefault="00DA3B8B">
      <w:pPr>
        <w:spacing w:line="240" w:lineRule="atLeast"/>
        <w:rPr>
          <w:rFonts w:ascii="Arial" w:hAnsi="Arial" w:cs="Arial"/>
          <w:color w:val="000000"/>
          <w:sz w:val="20"/>
        </w:rPr>
      </w:pPr>
      <w:r>
        <w:rPr>
          <w:rFonts w:ascii="Arial" w:hAnsi="Arial" w:cs="Arial"/>
          <w:color w:val="000000"/>
          <w:sz w:val="20"/>
        </w:rPr>
        <w:t>CW/NM</w:t>
      </w:r>
    </w:p>
    <w:p w:rsidR="003F4411" w:rsidRPr="00E76229" w:rsidRDefault="003F4411">
      <w:pPr>
        <w:spacing w:line="240" w:lineRule="atLeast"/>
        <w:rPr>
          <w:rFonts w:ascii="Arial" w:hAnsi="Arial" w:cs="Arial"/>
          <w:color w:val="000000"/>
          <w:sz w:val="20"/>
        </w:rPr>
      </w:pPr>
      <w:r w:rsidRPr="00E76229">
        <w:rPr>
          <w:rFonts w:ascii="Arial" w:hAnsi="Arial" w:cs="Arial"/>
          <w:color w:val="000000"/>
          <w:sz w:val="20"/>
        </w:rPr>
        <w:t>coli</w:t>
      </w:r>
      <w:r w:rsidR="00841BFD" w:rsidRPr="00E76229">
        <w:rPr>
          <w:rFonts w:ascii="Arial" w:hAnsi="Arial" w:cs="Arial"/>
          <w:color w:val="000000"/>
          <w:sz w:val="20"/>
        </w:rPr>
        <w:t>n.watson@gentoogroup.com</w:t>
      </w:r>
    </w:p>
    <w:p w:rsidR="003F4411" w:rsidRDefault="00B02295">
      <w:pPr>
        <w:spacing w:line="240" w:lineRule="atLeast"/>
        <w:rPr>
          <w:rFonts w:ascii="Arial" w:hAnsi="Arial" w:cs="Arial"/>
          <w:color w:val="000000"/>
          <w:sz w:val="20"/>
        </w:rPr>
      </w:pPr>
      <w:r>
        <w:rPr>
          <w:rFonts w:ascii="Arial" w:hAnsi="Arial" w:cs="Arial"/>
          <w:color w:val="000000"/>
          <w:sz w:val="20"/>
        </w:rPr>
        <w:t>September</w:t>
      </w:r>
      <w:r w:rsidR="00784346">
        <w:rPr>
          <w:rFonts w:ascii="Arial" w:hAnsi="Arial" w:cs="Arial"/>
          <w:color w:val="000000"/>
          <w:sz w:val="20"/>
        </w:rPr>
        <w:t xml:space="preserve"> </w:t>
      </w:r>
      <w:r w:rsidR="00493E3C">
        <w:rPr>
          <w:rFonts w:ascii="Arial" w:hAnsi="Arial" w:cs="Arial"/>
          <w:color w:val="000000"/>
          <w:sz w:val="20"/>
        </w:rPr>
        <w:t>2017</w:t>
      </w:r>
    </w:p>
    <w:p w:rsidR="00EA7EDE" w:rsidRDefault="00EA7EDE">
      <w:pPr>
        <w:spacing w:line="240" w:lineRule="atLeast"/>
        <w:rPr>
          <w:rFonts w:ascii="CG Times" w:hAnsi="CG Times"/>
        </w:rPr>
      </w:pPr>
    </w:p>
    <w:tbl>
      <w:tblPr>
        <w:tblW w:w="0" w:type="auto"/>
        <w:tblLook w:val="0000"/>
      </w:tblPr>
      <w:tblGrid>
        <w:gridCol w:w="7128"/>
        <w:gridCol w:w="1828"/>
      </w:tblGrid>
      <w:tr w:rsidR="003F4411">
        <w:tc>
          <w:tcPr>
            <w:tcW w:w="7128" w:type="dxa"/>
          </w:tcPr>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p w:rsidR="003F4411" w:rsidRPr="00E76229" w:rsidRDefault="003F4411">
            <w:pPr>
              <w:spacing w:line="240" w:lineRule="atLeast"/>
              <w:rPr>
                <w:rFonts w:ascii="Arial" w:hAnsi="Arial" w:cs="Arial"/>
              </w:rPr>
            </w:pPr>
          </w:p>
        </w:tc>
        <w:tc>
          <w:tcPr>
            <w:tcW w:w="1828" w:type="dxa"/>
          </w:tcPr>
          <w:p w:rsidR="003F4411" w:rsidRPr="00EA3221" w:rsidRDefault="003F4411">
            <w:pPr>
              <w:spacing w:line="240" w:lineRule="atLeast"/>
              <w:rPr>
                <w:rFonts w:ascii="Arial" w:hAnsi="Arial" w:cs="Arial"/>
              </w:rPr>
            </w:pPr>
          </w:p>
          <w:p w:rsidR="003F4411" w:rsidRPr="00EA3221" w:rsidRDefault="003F4411">
            <w:pPr>
              <w:spacing w:line="240" w:lineRule="atLeast"/>
              <w:rPr>
                <w:rFonts w:ascii="Arial" w:hAnsi="Arial" w:cs="Arial"/>
              </w:rPr>
            </w:pPr>
          </w:p>
          <w:p w:rsidR="003F4411" w:rsidRDefault="003F4411">
            <w:pPr>
              <w:spacing w:line="240" w:lineRule="atLeast"/>
              <w:rPr>
                <w:rFonts w:ascii="Arial" w:hAnsi="Arial" w:cs="Arial"/>
              </w:rPr>
            </w:pPr>
          </w:p>
          <w:p w:rsidR="0045338E" w:rsidRDefault="0045338E">
            <w:pPr>
              <w:spacing w:line="240" w:lineRule="atLeast"/>
              <w:rPr>
                <w:rFonts w:ascii="Arial" w:hAnsi="Arial" w:cs="Arial"/>
                <w:sz w:val="20"/>
              </w:rPr>
            </w:pPr>
          </w:p>
          <w:p w:rsidR="00CE7A82" w:rsidRPr="00EA3221" w:rsidRDefault="00CE7A82">
            <w:pPr>
              <w:spacing w:line="240" w:lineRule="atLeast"/>
              <w:rPr>
                <w:rFonts w:ascii="Arial" w:hAnsi="Arial" w:cs="Arial"/>
                <w:sz w:val="20"/>
              </w:rPr>
            </w:pPr>
          </w:p>
          <w:p w:rsidR="003F4411" w:rsidRPr="00EA3221" w:rsidRDefault="003F4411" w:rsidP="004923A0">
            <w:pPr>
              <w:spacing w:line="240" w:lineRule="atLeast"/>
              <w:rPr>
                <w:rFonts w:ascii="Arial" w:hAnsi="Arial" w:cs="Arial"/>
              </w:rPr>
            </w:pPr>
          </w:p>
        </w:tc>
      </w:tr>
    </w:tbl>
    <w:p w:rsidR="003F4411" w:rsidRPr="00E76229" w:rsidRDefault="003F4411">
      <w:pPr>
        <w:spacing w:line="240" w:lineRule="atLeast"/>
        <w:rPr>
          <w:rFonts w:ascii="Arial" w:hAnsi="Arial" w:cs="Arial"/>
          <w:sz w:val="28"/>
          <w:szCs w:val="28"/>
        </w:rPr>
      </w:pPr>
    </w:p>
    <w:p w:rsidR="003F4411" w:rsidRPr="00E76229" w:rsidRDefault="003F4411">
      <w:pPr>
        <w:spacing w:line="240" w:lineRule="atLeast"/>
        <w:rPr>
          <w:rFonts w:ascii="Arial" w:hAnsi="Arial" w:cs="Arial"/>
          <w:sz w:val="28"/>
          <w:szCs w:val="28"/>
        </w:rPr>
      </w:pPr>
      <w:r w:rsidRPr="00E76229">
        <w:rPr>
          <w:rFonts w:ascii="Arial" w:hAnsi="Arial" w:cs="Arial"/>
          <w:sz w:val="28"/>
          <w:szCs w:val="28"/>
        </w:rPr>
        <w:t>Dear Sirs,</w:t>
      </w:r>
    </w:p>
    <w:p w:rsidR="003F4411" w:rsidRPr="00E76229" w:rsidRDefault="003F4411">
      <w:pPr>
        <w:spacing w:line="240" w:lineRule="atLeast"/>
        <w:rPr>
          <w:rFonts w:ascii="Arial" w:hAnsi="Arial" w:cs="Arial"/>
          <w:sz w:val="28"/>
          <w:szCs w:val="28"/>
        </w:rPr>
      </w:pPr>
    </w:p>
    <w:p w:rsidR="00B02295" w:rsidRDefault="00B02295" w:rsidP="00B02295">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w:t>
      </w:r>
      <w:r w:rsidR="00CA50AC">
        <w:rPr>
          <w:rFonts w:ascii="Arial" w:hAnsi="Arial" w:cs="Arial"/>
          <w:b/>
          <w:bCs/>
          <w:sz w:val="28"/>
          <w:szCs w:val="28"/>
          <w:u w:val="single"/>
        </w:rPr>
        <w:t xml:space="preserve"> with an option to extend for 1 year</w:t>
      </w:r>
    </w:p>
    <w:p w:rsidR="001E0541" w:rsidRPr="00E76229" w:rsidRDefault="001E0541">
      <w:pPr>
        <w:spacing w:line="240" w:lineRule="atLeast"/>
        <w:jc w:val="both"/>
        <w:rPr>
          <w:rFonts w:ascii="Arial" w:hAnsi="Arial" w:cs="Arial"/>
          <w:b/>
          <w:bCs/>
          <w:sz w:val="28"/>
          <w:szCs w:val="28"/>
          <w:u w:val="single"/>
        </w:rPr>
      </w:pPr>
    </w:p>
    <w:p w:rsidR="003F4411" w:rsidRPr="00E76229" w:rsidRDefault="003F4411">
      <w:pPr>
        <w:jc w:val="both"/>
        <w:rPr>
          <w:rFonts w:ascii="Arial" w:hAnsi="Arial" w:cs="Arial"/>
          <w:sz w:val="28"/>
          <w:szCs w:val="28"/>
        </w:rPr>
      </w:pPr>
      <w:r w:rsidRPr="00E76229">
        <w:rPr>
          <w:rFonts w:ascii="Arial" w:hAnsi="Arial" w:cs="Arial"/>
          <w:sz w:val="28"/>
          <w:szCs w:val="28"/>
        </w:rPr>
        <w:t>The Group will be using the following company for the provision of an E-Procurement tendering solution:- BIP Solutions</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0053441A">
        <w:rPr>
          <w:rFonts w:ascii="Arial" w:hAnsi="Arial" w:cs="Arial"/>
          <w:sz w:val="28"/>
          <w:szCs w:val="28"/>
        </w:rPr>
        <w:t xml:space="preserve">  </w:t>
      </w:r>
      <w:r w:rsidRPr="00E76229">
        <w:rPr>
          <w:rFonts w:ascii="Arial" w:hAnsi="Arial" w:cs="Arial"/>
          <w:sz w:val="28"/>
          <w:szCs w:val="28"/>
        </w:rPr>
        <w:t xml:space="preserve">Park House </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smartTag w:uri="urn:schemas-microsoft-com:office:smarttags" w:element="Street">
        <w:smartTag w:uri="urn:schemas-microsoft-com:office:smarttags" w:element="address">
          <w:r w:rsidRPr="00E76229">
            <w:rPr>
              <w:rFonts w:ascii="Arial" w:hAnsi="Arial" w:cs="Arial"/>
              <w:sz w:val="28"/>
              <w:szCs w:val="28"/>
            </w:rPr>
            <w:t>300 Glasgow Road</w:t>
          </w:r>
        </w:smartTag>
      </w:smartTag>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Shawfield</w:t>
      </w:r>
    </w:p>
    <w:p w:rsidR="003F4411" w:rsidRPr="00E76229" w:rsidRDefault="003F4411">
      <w:pPr>
        <w:ind w:left="360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smartTag w:uri="urn:schemas-microsoft-com:office:smarttags" w:element="place">
        <w:smartTag w:uri="urn:schemas-microsoft-com:office:smarttags" w:element="City">
          <w:r w:rsidRPr="00E76229">
            <w:rPr>
              <w:rFonts w:ascii="Arial" w:hAnsi="Arial" w:cs="Arial"/>
              <w:sz w:val="28"/>
              <w:szCs w:val="28"/>
            </w:rPr>
            <w:t>Glasgow</w:t>
          </w:r>
        </w:smartTag>
      </w:smartTag>
    </w:p>
    <w:p w:rsidR="003F4411" w:rsidRPr="00E76229" w:rsidRDefault="003F4411">
      <w:pPr>
        <w:ind w:left="2880" w:firstLine="720"/>
        <w:jc w:val="both"/>
        <w:rPr>
          <w:rFonts w:ascii="Arial" w:hAnsi="Arial" w:cs="Arial"/>
          <w:sz w:val="28"/>
          <w:szCs w:val="28"/>
        </w:rPr>
      </w:pPr>
      <w:r w:rsidRPr="00E76229">
        <w:rPr>
          <w:rFonts w:ascii="Arial" w:hAnsi="Arial" w:cs="Arial"/>
          <w:sz w:val="28"/>
          <w:szCs w:val="28"/>
        </w:rPr>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G73 1SQ</w:t>
      </w:r>
    </w:p>
    <w:p w:rsidR="003F4411" w:rsidRPr="00E76229" w:rsidRDefault="003F4411">
      <w:pPr>
        <w:jc w:val="both"/>
        <w:rPr>
          <w:rFonts w:ascii="Arial" w:hAnsi="Arial" w:cs="Arial"/>
          <w:sz w:val="28"/>
          <w:szCs w:val="28"/>
        </w:rPr>
      </w:pP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r>
      <w:r w:rsidRPr="00E76229">
        <w:rPr>
          <w:rFonts w:ascii="Arial" w:hAnsi="Arial" w:cs="Arial"/>
          <w:sz w:val="28"/>
          <w:szCs w:val="28"/>
        </w:rPr>
        <w:tab/>
        <w:t xml:space="preserve">    </w:t>
      </w:r>
      <w:r w:rsidR="0053441A">
        <w:rPr>
          <w:rFonts w:ascii="Arial" w:hAnsi="Arial" w:cs="Arial"/>
          <w:sz w:val="28"/>
          <w:szCs w:val="28"/>
        </w:rPr>
        <w:t xml:space="preserve">   </w:t>
      </w:r>
      <w:r w:rsidR="00A7145F">
        <w:rPr>
          <w:rFonts w:ascii="Arial" w:hAnsi="Arial" w:cs="Arial"/>
          <w:sz w:val="28"/>
          <w:szCs w:val="28"/>
        </w:rPr>
        <w:t xml:space="preserve">  </w:t>
      </w:r>
      <w:r w:rsidRPr="00E76229">
        <w:rPr>
          <w:rFonts w:ascii="Arial" w:hAnsi="Arial" w:cs="Arial"/>
          <w:sz w:val="28"/>
          <w:szCs w:val="28"/>
        </w:rPr>
        <w:t>Te</w:t>
      </w:r>
      <w:r w:rsidR="00EE52E9">
        <w:rPr>
          <w:rFonts w:ascii="Arial" w:hAnsi="Arial" w:cs="Arial"/>
          <w:sz w:val="28"/>
          <w:szCs w:val="28"/>
        </w:rPr>
        <w:t>l – 0845 2707050</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Your tender </w:t>
      </w:r>
      <w:r w:rsidR="00F546A7">
        <w:rPr>
          <w:rFonts w:ascii="Arial" w:hAnsi="Arial" w:cs="Arial"/>
          <w:b/>
          <w:sz w:val="28"/>
          <w:szCs w:val="28"/>
          <w:u w:val="single"/>
        </w:rPr>
        <w:t>MUST</w:t>
      </w:r>
      <w:r w:rsidRPr="00E76229">
        <w:rPr>
          <w:rFonts w:ascii="Arial" w:hAnsi="Arial" w:cs="Arial"/>
          <w:sz w:val="28"/>
          <w:szCs w:val="28"/>
        </w:rPr>
        <w:t xml:space="preserve"> be submitted online </w:t>
      </w:r>
      <w:r w:rsidR="00F546A7">
        <w:rPr>
          <w:rFonts w:ascii="Arial" w:hAnsi="Arial" w:cs="Arial"/>
          <w:sz w:val="28"/>
          <w:szCs w:val="28"/>
        </w:rPr>
        <w:t xml:space="preserve">only </w:t>
      </w:r>
      <w:r w:rsidRPr="00E76229">
        <w:rPr>
          <w:rFonts w:ascii="Arial" w:hAnsi="Arial" w:cs="Arial"/>
          <w:sz w:val="28"/>
          <w:szCs w:val="28"/>
        </w:rPr>
        <w:t xml:space="preserve">at </w:t>
      </w:r>
      <w:r w:rsidR="005D2A19" w:rsidRPr="00A7145F">
        <w:rPr>
          <w:rFonts w:ascii="Arial" w:hAnsi="Arial" w:cs="Arial"/>
          <w:sz w:val="28"/>
          <w:szCs w:val="28"/>
        </w:rPr>
        <w:t>www.delta-esourcing.com</w:t>
      </w:r>
      <w:r w:rsidR="00A7145F">
        <w:rPr>
          <w:rFonts w:ascii="Arial" w:hAnsi="Arial" w:cs="Arial"/>
          <w:sz w:val="28"/>
          <w:szCs w:val="28"/>
        </w:rPr>
        <w:t>.</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 xml:space="preserve">If any assistance is required there is an online help facility.  In addition BIP operates a helpdesk </w:t>
      </w:r>
      <w:r w:rsidR="00B25A5D" w:rsidRPr="00E76229">
        <w:rPr>
          <w:rFonts w:ascii="Arial" w:hAnsi="Arial" w:cs="Arial"/>
          <w:sz w:val="28"/>
          <w:szCs w:val="28"/>
        </w:rPr>
        <w:t>– (</w:t>
      </w:r>
      <w:r w:rsidR="00EE52E9">
        <w:rPr>
          <w:rFonts w:ascii="Arial" w:hAnsi="Arial" w:cs="Arial"/>
          <w:sz w:val="28"/>
          <w:szCs w:val="28"/>
        </w:rPr>
        <w:t>0845 2707050</w:t>
      </w:r>
      <w:r w:rsidRPr="00E76229">
        <w:rPr>
          <w:rFonts w:ascii="Arial" w:hAnsi="Arial" w:cs="Arial"/>
          <w:sz w:val="28"/>
          <w:szCs w:val="28"/>
        </w:rPr>
        <w:t>) manned by staff who all have an understanding of the procurement process as well as in depth knowledge of the Delta services.</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0E2DB9">
        <w:rPr>
          <w:rFonts w:ascii="Arial" w:hAnsi="Arial" w:cs="Arial"/>
          <w:color w:val="000000"/>
          <w:sz w:val="28"/>
          <w:szCs w:val="28"/>
        </w:rPr>
        <w:t xml:space="preserve">The closing date for tender submissions is no later than </w:t>
      </w:r>
      <w:r w:rsidR="00897402" w:rsidRPr="000E2DB9">
        <w:rPr>
          <w:rFonts w:ascii="Arial" w:hAnsi="Arial" w:cs="Arial"/>
          <w:color w:val="000000"/>
          <w:sz w:val="28"/>
          <w:szCs w:val="28"/>
          <w:u w:val="single"/>
        </w:rPr>
        <w:t>4.00pm</w:t>
      </w:r>
      <w:r w:rsidR="004177DE">
        <w:rPr>
          <w:rFonts w:ascii="Arial" w:hAnsi="Arial" w:cs="Arial"/>
          <w:color w:val="000000"/>
          <w:sz w:val="28"/>
          <w:szCs w:val="28"/>
          <w:u w:val="single"/>
        </w:rPr>
        <w:t xml:space="preserve"> </w:t>
      </w:r>
      <w:r w:rsidR="001D74BF">
        <w:rPr>
          <w:rFonts w:ascii="Arial" w:hAnsi="Arial" w:cs="Arial"/>
          <w:color w:val="000000"/>
          <w:sz w:val="28"/>
          <w:szCs w:val="28"/>
          <w:u w:val="single"/>
        </w:rPr>
        <w:t>4 October</w:t>
      </w:r>
      <w:r w:rsidR="00B02295">
        <w:rPr>
          <w:rFonts w:ascii="Arial" w:hAnsi="Arial" w:cs="Arial"/>
          <w:color w:val="000000"/>
          <w:sz w:val="28"/>
          <w:szCs w:val="28"/>
          <w:u w:val="single"/>
        </w:rPr>
        <w:t xml:space="preserve"> </w:t>
      </w:r>
      <w:r w:rsidR="00493E3C">
        <w:rPr>
          <w:rFonts w:ascii="Arial" w:hAnsi="Arial" w:cs="Arial"/>
          <w:color w:val="000000"/>
          <w:sz w:val="28"/>
          <w:szCs w:val="28"/>
          <w:u w:val="single"/>
        </w:rPr>
        <w:t>2017</w:t>
      </w:r>
      <w:r w:rsidR="00471181" w:rsidRPr="00427A5B">
        <w:rPr>
          <w:rFonts w:ascii="Arial" w:hAnsi="Arial" w:cs="Arial"/>
          <w:sz w:val="28"/>
          <w:szCs w:val="28"/>
        </w:rPr>
        <w:t>.</w:t>
      </w:r>
      <w:r w:rsidRPr="00194CFB">
        <w:rPr>
          <w:rFonts w:ascii="Arial" w:hAnsi="Arial" w:cs="Arial"/>
          <w:color w:val="FF0000"/>
          <w:sz w:val="28"/>
          <w:szCs w:val="28"/>
        </w:rPr>
        <w:t xml:space="preserve"> </w:t>
      </w:r>
      <w:r w:rsidR="00614BB1" w:rsidRPr="00E76229">
        <w:rPr>
          <w:rFonts w:ascii="Arial" w:hAnsi="Arial" w:cs="Arial"/>
          <w:sz w:val="28"/>
          <w:szCs w:val="28"/>
        </w:rPr>
        <w:t xml:space="preserve"> </w:t>
      </w:r>
      <w:r w:rsidRPr="00E76229">
        <w:rPr>
          <w:rFonts w:ascii="Arial" w:hAnsi="Arial" w:cs="Arial"/>
          <w:sz w:val="28"/>
          <w:szCs w:val="28"/>
        </w:rPr>
        <w:t xml:space="preserve">All relevant supporting documentation </w:t>
      </w:r>
      <w:r w:rsidR="00F546A7">
        <w:rPr>
          <w:rFonts w:ascii="Arial" w:hAnsi="Arial" w:cs="Arial"/>
          <w:b/>
          <w:sz w:val="28"/>
          <w:szCs w:val="28"/>
          <w:u w:val="single"/>
        </w:rPr>
        <w:t>MUST</w:t>
      </w:r>
      <w:r w:rsidRPr="00E76229">
        <w:rPr>
          <w:rFonts w:ascii="Arial" w:hAnsi="Arial" w:cs="Arial"/>
          <w:sz w:val="28"/>
          <w:szCs w:val="28"/>
        </w:rPr>
        <w:t xml:space="preserve"> also be included in this online submission.  Any queries please contact the BIP helpdesk.</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lastRenderedPageBreak/>
        <w:t>If you need any further details regarding this tender you can send a message to myself via the messaging facility in the tenderbox.  By doing this, any clarifications raised will be recorded in the online audit trail.</w:t>
      </w:r>
    </w:p>
    <w:p w:rsidR="003F4411" w:rsidRPr="00E76229" w:rsidRDefault="003F4411">
      <w:pPr>
        <w:spacing w:line="240" w:lineRule="atLeast"/>
        <w:jc w:val="both"/>
        <w:rPr>
          <w:rFonts w:ascii="Arial" w:hAnsi="Arial" w:cs="Arial"/>
          <w:sz w:val="28"/>
          <w:szCs w:val="28"/>
        </w:rPr>
      </w:pPr>
    </w:p>
    <w:p w:rsidR="003F4411" w:rsidRDefault="003F4411">
      <w:pPr>
        <w:spacing w:line="240" w:lineRule="atLeast"/>
        <w:jc w:val="both"/>
        <w:rPr>
          <w:rFonts w:ascii="Arial" w:hAnsi="Arial" w:cs="Arial"/>
          <w:sz w:val="28"/>
          <w:szCs w:val="28"/>
        </w:rPr>
      </w:pPr>
      <w:r w:rsidRPr="00E76229">
        <w:rPr>
          <w:rFonts w:ascii="Arial" w:hAnsi="Arial" w:cs="Arial"/>
          <w:sz w:val="28"/>
          <w:szCs w:val="28"/>
        </w:rPr>
        <w:t xml:space="preserve">Tenders will be awarded with regard to the </w:t>
      </w:r>
      <w:r w:rsidR="00614BB1" w:rsidRPr="00E76229">
        <w:rPr>
          <w:rFonts w:ascii="Arial" w:hAnsi="Arial" w:cs="Arial"/>
          <w:sz w:val="28"/>
          <w:szCs w:val="28"/>
        </w:rPr>
        <w:t>Gentoo</w:t>
      </w:r>
      <w:r w:rsidRPr="00E76229">
        <w:rPr>
          <w:rFonts w:ascii="Arial" w:hAnsi="Arial" w:cs="Arial"/>
          <w:sz w:val="28"/>
          <w:szCs w:val="28"/>
        </w:rPr>
        <w:t xml:space="preserve"> Group achieving best value for the supply of the product / service taking into account </w:t>
      </w:r>
      <w:r w:rsidR="00A7145F">
        <w:rPr>
          <w:rFonts w:ascii="Arial" w:hAnsi="Arial" w:cs="Arial"/>
          <w:sz w:val="28"/>
          <w:szCs w:val="28"/>
        </w:rPr>
        <w:t>your responses to the sections identified within the tender award evaluation</w:t>
      </w:r>
      <w:r w:rsidRPr="00E76229">
        <w:rPr>
          <w:rFonts w:ascii="Arial" w:hAnsi="Arial" w:cs="Arial"/>
          <w:sz w:val="28"/>
          <w:szCs w:val="28"/>
        </w:rPr>
        <w:t xml:space="preserve">.  You may be asked to </w:t>
      </w:r>
      <w:r w:rsidR="00B25A5D" w:rsidRPr="00E76229">
        <w:rPr>
          <w:rFonts w:ascii="Arial" w:hAnsi="Arial" w:cs="Arial"/>
          <w:sz w:val="28"/>
          <w:szCs w:val="28"/>
        </w:rPr>
        <w:t>attend a</w:t>
      </w:r>
      <w:r w:rsidRPr="00E76229">
        <w:rPr>
          <w:rFonts w:ascii="Arial" w:hAnsi="Arial" w:cs="Arial"/>
          <w:sz w:val="28"/>
          <w:szCs w:val="28"/>
        </w:rPr>
        <w:t xml:space="preserve"> post tender interview and enter into post tender clarification discussions.</w:t>
      </w:r>
      <w:r w:rsidR="004923A0">
        <w:rPr>
          <w:rFonts w:ascii="Arial" w:hAnsi="Arial" w:cs="Arial"/>
          <w:sz w:val="28"/>
          <w:szCs w:val="28"/>
        </w:rPr>
        <w:t xml:space="preserve">  </w:t>
      </w:r>
    </w:p>
    <w:p w:rsidR="00784346" w:rsidRDefault="00784346">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r w:rsidRPr="00E76229">
        <w:rPr>
          <w:rFonts w:ascii="Arial" w:hAnsi="Arial" w:cs="Arial"/>
          <w:sz w:val="28"/>
          <w:szCs w:val="28"/>
        </w:rPr>
        <w:t>The person to contact in the event of any further information being required in the first instance is Colin Watson Telephone</w:t>
      </w:r>
      <w:r w:rsidR="0053730B">
        <w:rPr>
          <w:rFonts w:ascii="Arial" w:hAnsi="Arial" w:cs="Arial"/>
          <w:sz w:val="28"/>
          <w:szCs w:val="28"/>
        </w:rPr>
        <w:t xml:space="preserve"> 0191 5256023 </w:t>
      </w:r>
      <w:r w:rsidRPr="00E76229">
        <w:rPr>
          <w:rFonts w:ascii="Arial" w:hAnsi="Arial" w:cs="Arial"/>
          <w:sz w:val="28"/>
          <w:szCs w:val="28"/>
        </w:rPr>
        <w:t>or e-mail colin.watson@</w:t>
      </w:r>
      <w:r w:rsidR="00614BB1" w:rsidRPr="00E76229">
        <w:rPr>
          <w:rFonts w:ascii="Arial" w:hAnsi="Arial" w:cs="Arial"/>
          <w:sz w:val="28"/>
          <w:szCs w:val="28"/>
        </w:rPr>
        <w:t>gentoogroup.com</w:t>
      </w:r>
      <w:r w:rsidR="00E34A4C">
        <w:rPr>
          <w:rFonts w:ascii="Arial" w:hAnsi="Arial" w:cs="Arial"/>
          <w:sz w:val="28"/>
          <w:szCs w:val="28"/>
        </w:rPr>
        <w:t>.</w:t>
      </w:r>
    </w:p>
    <w:p w:rsidR="003F4411" w:rsidRPr="00E76229" w:rsidRDefault="003F4411">
      <w:pPr>
        <w:spacing w:line="240" w:lineRule="atLeast"/>
        <w:jc w:val="both"/>
        <w:rPr>
          <w:rFonts w:ascii="Arial" w:hAnsi="Arial" w:cs="Arial"/>
          <w:sz w:val="28"/>
          <w:szCs w:val="28"/>
        </w:rPr>
      </w:pPr>
    </w:p>
    <w:p w:rsidR="003F4411" w:rsidRPr="00E76229" w:rsidRDefault="00EF59B2">
      <w:pPr>
        <w:spacing w:line="240" w:lineRule="atLeast"/>
        <w:jc w:val="both"/>
        <w:rPr>
          <w:rFonts w:ascii="Arial" w:hAnsi="Arial" w:cs="Arial"/>
          <w:sz w:val="28"/>
          <w:szCs w:val="28"/>
        </w:rPr>
      </w:pPr>
      <w:r>
        <w:rPr>
          <w:rFonts w:ascii="Arial" w:hAnsi="Arial" w:cs="Arial"/>
          <w:sz w:val="28"/>
          <w:szCs w:val="28"/>
        </w:rPr>
        <w:t>Yours faithfully</w:t>
      </w: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p>
    <w:p w:rsidR="003F4411" w:rsidRPr="00E76229" w:rsidRDefault="003F4411">
      <w:pPr>
        <w:spacing w:line="240" w:lineRule="atLeast"/>
        <w:jc w:val="both"/>
        <w:rPr>
          <w:rFonts w:ascii="Arial" w:hAnsi="Arial" w:cs="Arial"/>
          <w:sz w:val="28"/>
          <w:szCs w:val="28"/>
        </w:rPr>
      </w:pPr>
      <w:smartTag w:uri="urn:schemas-microsoft-com:office:smarttags" w:element="PersonName">
        <w:r w:rsidRPr="00E76229">
          <w:rPr>
            <w:rFonts w:ascii="Arial" w:hAnsi="Arial" w:cs="Arial"/>
            <w:sz w:val="28"/>
            <w:szCs w:val="28"/>
          </w:rPr>
          <w:t>Colin Watson</w:t>
        </w:r>
      </w:smartTag>
    </w:p>
    <w:p w:rsidR="003F4411" w:rsidRPr="00E76229" w:rsidRDefault="00647C7A">
      <w:pPr>
        <w:jc w:val="both"/>
        <w:rPr>
          <w:rFonts w:ascii="Arial" w:hAnsi="Arial" w:cs="Arial"/>
          <w:sz w:val="28"/>
          <w:szCs w:val="28"/>
        </w:rPr>
      </w:pPr>
      <w:r>
        <w:rPr>
          <w:rFonts w:ascii="Arial" w:hAnsi="Arial" w:cs="Arial"/>
          <w:sz w:val="28"/>
          <w:szCs w:val="28"/>
        </w:rPr>
        <w:t>Buyer - Compliance</w:t>
      </w:r>
    </w:p>
    <w:p w:rsidR="003F4411" w:rsidRPr="00E76229" w:rsidRDefault="003F4411" w:rsidP="00AE649A">
      <w:pPr>
        <w:pStyle w:val="Title"/>
        <w:tabs>
          <w:tab w:val="left" w:pos="360"/>
        </w:tabs>
        <w:rPr>
          <w:rFonts w:ascii="Arial" w:hAnsi="Arial" w:cs="Arial"/>
          <w:sz w:val="24"/>
        </w:rPr>
      </w:pPr>
      <w:r w:rsidRPr="00E76229">
        <w:rPr>
          <w:rFonts w:ascii="Arial" w:hAnsi="Arial" w:cs="Arial"/>
          <w:szCs w:val="28"/>
        </w:rPr>
        <w:br w:type="page"/>
      </w:r>
      <w:r w:rsidR="00614BB1" w:rsidRPr="00E76229">
        <w:rPr>
          <w:rFonts w:ascii="Arial" w:hAnsi="Arial" w:cs="Arial"/>
          <w:sz w:val="24"/>
        </w:rPr>
        <w:lastRenderedPageBreak/>
        <w:t>GENTOO</w:t>
      </w:r>
      <w:r w:rsidRPr="00E76229">
        <w:rPr>
          <w:rFonts w:ascii="Arial" w:hAnsi="Arial" w:cs="Arial"/>
          <w:sz w:val="24"/>
        </w:rPr>
        <w:t xml:space="preserve"> GROUP</w:t>
      </w:r>
    </w:p>
    <w:p w:rsidR="003F4411" w:rsidRPr="00E76229" w:rsidRDefault="003F4411">
      <w:pPr>
        <w:jc w:val="center"/>
        <w:rPr>
          <w:rFonts w:ascii="Arial" w:hAnsi="Arial" w:cs="Arial"/>
          <w:b/>
          <w:bCs/>
        </w:rPr>
      </w:pP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3F4411" w:rsidRDefault="003F4411">
      <w:pPr>
        <w:rPr>
          <w:rFonts w:ascii="Arial" w:hAnsi="Arial" w:cs="Arial"/>
        </w:rPr>
      </w:pPr>
    </w:p>
    <w:p w:rsidR="00CA50AC" w:rsidRPr="00E76229" w:rsidRDefault="00CA50AC">
      <w:pPr>
        <w:rPr>
          <w:rFonts w:ascii="Arial" w:hAnsi="Arial" w:cs="Arial"/>
        </w:rPr>
      </w:pPr>
    </w:p>
    <w:p w:rsidR="003F4411" w:rsidRPr="00E76229" w:rsidRDefault="003F4411">
      <w:pPr>
        <w:pStyle w:val="Heading1"/>
        <w:rPr>
          <w:rFonts w:ascii="Arial" w:hAnsi="Arial" w:cs="Arial"/>
        </w:rPr>
      </w:pPr>
      <w:r w:rsidRPr="00E76229">
        <w:rPr>
          <w:rFonts w:ascii="Arial" w:hAnsi="Arial" w:cs="Arial"/>
        </w:rPr>
        <w:t>CONTENTS</w:t>
      </w:r>
    </w:p>
    <w:p w:rsidR="003F4411" w:rsidRPr="00E76229" w:rsidRDefault="003F4411">
      <w:pPr>
        <w:jc w:val="center"/>
        <w:rPr>
          <w:rFonts w:ascii="Arial" w:hAnsi="Arial" w:cs="Arial"/>
          <w:b/>
          <w:bCs/>
        </w:rPr>
      </w:pPr>
    </w:p>
    <w:p w:rsidR="003F4411" w:rsidRPr="00E76229" w:rsidRDefault="003F4411">
      <w:pPr>
        <w:pStyle w:val="Heading2"/>
        <w:rPr>
          <w:rFonts w:ascii="Arial" w:hAnsi="Arial" w:cs="Arial"/>
        </w:rPr>
      </w:pPr>
      <w:r w:rsidRPr="00E76229">
        <w:rPr>
          <w:rFonts w:ascii="Arial" w:hAnsi="Arial" w:cs="Arial"/>
        </w:rPr>
        <w:t>Section</w:t>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Pr="00E76229">
        <w:rPr>
          <w:rFonts w:ascii="Arial" w:hAnsi="Arial" w:cs="Arial"/>
        </w:rPr>
        <w:tab/>
      </w:r>
      <w:r w:rsidR="005E2C22">
        <w:rPr>
          <w:rFonts w:ascii="Arial" w:hAnsi="Arial" w:cs="Arial"/>
        </w:rPr>
        <w:tab/>
      </w:r>
      <w:r w:rsidR="005E2C22">
        <w:rPr>
          <w:rFonts w:ascii="Arial" w:hAnsi="Arial" w:cs="Arial"/>
        </w:rPr>
        <w:tab/>
      </w:r>
      <w:r w:rsidRPr="00E76229">
        <w:rPr>
          <w:rFonts w:ascii="Arial" w:hAnsi="Arial" w:cs="Arial"/>
        </w:rPr>
        <w:t>Page</w:t>
      </w:r>
    </w:p>
    <w:p w:rsidR="003F4411" w:rsidRPr="00E76229" w:rsidRDefault="003F4411">
      <w:pPr>
        <w:rPr>
          <w:rFonts w:ascii="Arial" w:hAnsi="Arial" w:cs="Arial"/>
          <w:b/>
          <w:bCs/>
        </w:rPr>
      </w:pPr>
    </w:p>
    <w:p w:rsidR="003F4411" w:rsidRPr="00E76229" w:rsidRDefault="00414C99" w:rsidP="00414C99">
      <w:pPr>
        <w:ind w:firstLine="360"/>
        <w:rPr>
          <w:rFonts w:ascii="Arial" w:hAnsi="Arial" w:cs="Arial"/>
        </w:rPr>
      </w:pPr>
      <w:r>
        <w:rPr>
          <w:rFonts w:ascii="Arial" w:hAnsi="Arial" w:cs="Arial"/>
        </w:rPr>
        <w:t>1.</w:t>
      </w:r>
      <w:r>
        <w:rPr>
          <w:rFonts w:ascii="Arial" w:hAnsi="Arial" w:cs="Arial"/>
        </w:rPr>
        <w:tab/>
      </w:r>
      <w:r w:rsidR="00A55BA9" w:rsidRPr="00E76229">
        <w:rPr>
          <w:rFonts w:ascii="Arial" w:hAnsi="Arial" w:cs="Arial"/>
        </w:rPr>
        <w:t>Certificate of Bona Fides</w:t>
      </w:r>
      <w:r w:rsidR="00A55BA9" w:rsidRPr="00E76229">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A55BA9" w:rsidRPr="00E76229">
        <w:rPr>
          <w:rFonts w:ascii="Arial" w:hAnsi="Arial" w:cs="Arial"/>
        </w:rPr>
        <w:tab/>
      </w:r>
      <w:r w:rsidR="00A55BA9" w:rsidRPr="00E76229">
        <w:rPr>
          <w:rFonts w:ascii="Arial" w:hAnsi="Arial" w:cs="Arial"/>
        </w:rPr>
        <w:tab/>
      </w:r>
      <w:r w:rsidR="00A55BA9" w:rsidRPr="00E76229">
        <w:rPr>
          <w:rFonts w:ascii="Arial" w:hAnsi="Arial" w:cs="Arial"/>
        </w:rPr>
        <w:tab/>
      </w:r>
      <w:r w:rsidR="00A207B9">
        <w:rPr>
          <w:rFonts w:ascii="Arial" w:hAnsi="Arial" w:cs="Arial"/>
        </w:rPr>
        <w:t>4</w:t>
      </w:r>
      <w:r w:rsidR="00A55BA9" w:rsidRPr="00E76229">
        <w:rPr>
          <w:rFonts w:ascii="Arial" w:hAnsi="Arial" w:cs="Arial"/>
        </w:rPr>
        <w:tab/>
      </w:r>
    </w:p>
    <w:p w:rsidR="00614BB1" w:rsidRPr="00E76229" w:rsidRDefault="00614BB1" w:rsidP="00614BB1">
      <w:pPr>
        <w:ind w:left="360"/>
        <w:rPr>
          <w:rFonts w:ascii="Arial" w:hAnsi="Arial" w:cs="Arial"/>
        </w:rPr>
      </w:pPr>
    </w:p>
    <w:p w:rsidR="003F4411" w:rsidRPr="00E14B60" w:rsidRDefault="00414C99" w:rsidP="005E2C22">
      <w:pPr>
        <w:ind w:left="360"/>
        <w:rPr>
          <w:rFonts w:ascii="Arial" w:hAnsi="Arial" w:cs="Arial"/>
        </w:rPr>
      </w:pPr>
      <w:r>
        <w:rPr>
          <w:rFonts w:ascii="Arial" w:hAnsi="Arial" w:cs="Arial"/>
        </w:rPr>
        <w:t>2.</w:t>
      </w:r>
      <w:r>
        <w:rPr>
          <w:rFonts w:ascii="Arial" w:hAnsi="Arial" w:cs="Arial"/>
        </w:rPr>
        <w:tab/>
      </w:r>
      <w:r w:rsidR="003F4411" w:rsidRPr="00E76229">
        <w:rPr>
          <w:rFonts w:ascii="Arial" w:hAnsi="Arial" w:cs="Arial"/>
        </w:rPr>
        <w:t>Confirmation of Details</w:t>
      </w:r>
      <w:r w:rsidR="003F4411" w:rsidRPr="00E76229">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A207B9">
        <w:rPr>
          <w:rFonts w:ascii="Arial" w:hAnsi="Arial" w:cs="Arial"/>
        </w:rPr>
        <w:t>5</w:t>
      </w:r>
      <w:r w:rsidR="003F4411" w:rsidRPr="00E76229">
        <w:rPr>
          <w:rFonts w:ascii="Arial" w:hAnsi="Arial" w:cs="Arial"/>
        </w:rPr>
        <w:tab/>
      </w:r>
      <w:r w:rsidR="003F4411" w:rsidRPr="00E76229">
        <w:rPr>
          <w:rFonts w:ascii="Arial" w:hAnsi="Arial" w:cs="Arial"/>
        </w:rPr>
        <w:tab/>
      </w:r>
      <w:r w:rsidR="003F4411" w:rsidRPr="00E76229">
        <w:rPr>
          <w:rFonts w:ascii="Arial" w:hAnsi="Arial" w:cs="Arial"/>
        </w:rPr>
        <w:tab/>
      </w:r>
      <w:r w:rsidR="003F4411" w:rsidRPr="00E76229">
        <w:rPr>
          <w:rFonts w:ascii="Arial" w:hAnsi="Arial" w:cs="Arial"/>
        </w:rPr>
        <w:tab/>
      </w:r>
      <w:r w:rsidR="003F4411" w:rsidRPr="00E14B60">
        <w:rPr>
          <w:rFonts w:ascii="Arial" w:hAnsi="Arial" w:cs="Arial"/>
        </w:rPr>
        <w:tab/>
      </w:r>
      <w:r w:rsidR="003F4411" w:rsidRPr="00E14B60">
        <w:rPr>
          <w:rFonts w:ascii="Arial" w:hAnsi="Arial" w:cs="Arial"/>
        </w:rPr>
        <w:tab/>
      </w:r>
      <w:r w:rsidR="003F4411" w:rsidRPr="00E14B60">
        <w:rPr>
          <w:rFonts w:ascii="Arial" w:hAnsi="Arial" w:cs="Arial"/>
        </w:rPr>
        <w:tab/>
      </w:r>
      <w:r w:rsidR="003F4411" w:rsidRPr="00E14B60">
        <w:rPr>
          <w:rFonts w:ascii="Arial" w:hAnsi="Arial" w:cs="Arial"/>
        </w:rPr>
        <w:tab/>
      </w:r>
    </w:p>
    <w:p w:rsidR="003F4411" w:rsidRPr="00E14B60" w:rsidRDefault="00414C99" w:rsidP="005E2C22">
      <w:pPr>
        <w:ind w:left="360"/>
        <w:rPr>
          <w:rFonts w:ascii="Arial" w:hAnsi="Arial" w:cs="Arial"/>
        </w:rPr>
      </w:pPr>
      <w:r>
        <w:rPr>
          <w:rFonts w:ascii="Arial" w:hAnsi="Arial" w:cs="Arial"/>
        </w:rPr>
        <w:t>3.</w:t>
      </w:r>
      <w:r>
        <w:rPr>
          <w:rFonts w:ascii="Arial" w:hAnsi="Arial" w:cs="Arial"/>
        </w:rPr>
        <w:tab/>
      </w:r>
      <w:r w:rsidR="00973121">
        <w:rPr>
          <w:rFonts w:ascii="Arial" w:hAnsi="Arial" w:cs="Arial"/>
        </w:rPr>
        <w:t>Information memorandum</w:t>
      </w:r>
      <w:r w:rsidR="00FF6063">
        <w:rPr>
          <w:rFonts w:ascii="Arial" w:hAnsi="Arial" w:cs="Arial"/>
        </w:rPr>
        <w:tab/>
      </w:r>
      <w:r w:rsidR="00FF6063">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A207B9">
        <w:rPr>
          <w:rFonts w:ascii="Arial" w:hAnsi="Arial" w:cs="Arial"/>
        </w:rPr>
        <w:t>6</w:t>
      </w:r>
      <w:r>
        <w:rPr>
          <w:rFonts w:ascii="Arial" w:hAnsi="Arial" w:cs="Arial"/>
        </w:rPr>
        <w:tab/>
      </w:r>
      <w:r w:rsidR="003F4411" w:rsidRPr="00E14B60">
        <w:rPr>
          <w:rFonts w:ascii="Arial" w:hAnsi="Arial" w:cs="Arial"/>
        </w:rPr>
        <w:tab/>
      </w:r>
      <w:r w:rsidR="003F4411" w:rsidRPr="00E14B60">
        <w:rPr>
          <w:rFonts w:ascii="Arial" w:hAnsi="Arial" w:cs="Arial"/>
        </w:rPr>
        <w:tab/>
      </w:r>
      <w:r w:rsidR="00973121">
        <w:rPr>
          <w:rFonts w:ascii="Arial" w:hAnsi="Arial" w:cs="Arial"/>
        </w:rPr>
        <w:t xml:space="preserve"> </w:t>
      </w:r>
      <w:r w:rsidR="007D2D13">
        <w:rPr>
          <w:rFonts w:ascii="Arial" w:hAnsi="Arial" w:cs="Arial"/>
        </w:rPr>
        <w:t xml:space="preserve"> </w:t>
      </w:r>
    </w:p>
    <w:p w:rsidR="003F4411" w:rsidRPr="00E14B60" w:rsidRDefault="00414C99" w:rsidP="00414C99">
      <w:pPr>
        <w:ind w:left="360"/>
        <w:rPr>
          <w:rFonts w:ascii="Arial" w:hAnsi="Arial" w:cs="Arial"/>
        </w:rPr>
      </w:pPr>
      <w:r>
        <w:rPr>
          <w:rFonts w:ascii="Arial" w:hAnsi="Arial" w:cs="Arial"/>
        </w:rPr>
        <w:t>4.</w:t>
      </w:r>
      <w:r>
        <w:rPr>
          <w:rFonts w:ascii="Arial" w:hAnsi="Arial" w:cs="Arial"/>
        </w:rPr>
        <w:tab/>
      </w:r>
      <w:r w:rsidR="00A55BA9" w:rsidRPr="00E14B60">
        <w:rPr>
          <w:rFonts w:ascii="Arial" w:hAnsi="Arial" w:cs="Arial"/>
        </w:rPr>
        <w:t>P</w:t>
      </w:r>
      <w:r w:rsidR="003F4411" w:rsidRPr="00E14B60">
        <w:rPr>
          <w:rFonts w:ascii="Arial" w:hAnsi="Arial" w:cs="Arial"/>
        </w:rPr>
        <w:t xml:space="preserve">reamble and Instructions for Tendering    </w:t>
      </w:r>
      <w:r w:rsidR="001E0541">
        <w:rPr>
          <w:rFonts w:ascii="Arial" w:hAnsi="Arial" w:cs="Arial"/>
        </w:rPr>
        <w:tab/>
      </w:r>
      <w:r w:rsidR="001E0541">
        <w:rPr>
          <w:rFonts w:ascii="Arial" w:hAnsi="Arial" w:cs="Arial"/>
        </w:rPr>
        <w:tab/>
      </w:r>
      <w:r w:rsidR="001E0541">
        <w:rPr>
          <w:rFonts w:ascii="Arial" w:hAnsi="Arial" w:cs="Arial"/>
        </w:rPr>
        <w:tab/>
      </w:r>
      <w:r w:rsidR="001E0541">
        <w:rPr>
          <w:rFonts w:ascii="Arial" w:hAnsi="Arial" w:cs="Arial"/>
        </w:rPr>
        <w:tab/>
      </w:r>
      <w:r w:rsidR="00A207B9">
        <w:rPr>
          <w:rFonts w:ascii="Arial" w:hAnsi="Arial" w:cs="Arial"/>
        </w:rPr>
        <w:t>7-9</w:t>
      </w:r>
      <w:r w:rsidR="003D2832" w:rsidRPr="00E14B60">
        <w:rPr>
          <w:rFonts w:ascii="Arial" w:hAnsi="Arial" w:cs="Arial"/>
        </w:rPr>
        <w:tab/>
      </w:r>
    </w:p>
    <w:p w:rsidR="003F4411" w:rsidRPr="00E14B60" w:rsidRDefault="003F4411">
      <w:pPr>
        <w:rPr>
          <w:rFonts w:ascii="Arial" w:hAnsi="Arial" w:cs="Arial"/>
        </w:rPr>
      </w:pPr>
    </w:p>
    <w:p w:rsidR="000872F3" w:rsidRDefault="00572527" w:rsidP="00084885">
      <w:pPr>
        <w:numPr>
          <w:ilvl w:val="0"/>
          <w:numId w:val="17"/>
        </w:numPr>
        <w:rPr>
          <w:rFonts w:ascii="Arial" w:hAnsi="Arial" w:cs="Arial"/>
        </w:rPr>
      </w:pPr>
      <w:r>
        <w:rPr>
          <w:rFonts w:ascii="Arial" w:hAnsi="Arial" w:cs="Arial"/>
        </w:rPr>
        <w:t>Notice to Tenderers/</w:t>
      </w:r>
      <w:r w:rsidR="003F4411" w:rsidRPr="00E14B60">
        <w:rPr>
          <w:rFonts w:ascii="Arial" w:hAnsi="Arial" w:cs="Arial"/>
        </w:rPr>
        <w:t xml:space="preserve">Special Conditions </w:t>
      </w:r>
      <w:r>
        <w:rPr>
          <w:rFonts w:ascii="Arial" w:hAnsi="Arial" w:cs="Arial"/>
        </w:rPr>
        <w:t>of Contract</w:t>
      </w:r>
      <w:r w:rsidR="005E2C22">
        <w:rPr>
          <w:rFonts w:ascii="Arial" w:hAnsi="Arial" w:cs="Arial"/>
        </w:rPr>
        <w:tab/>
      </w:r>
      <w:r w:rsidR="00825998">
        <w:rPr>
          <w:rFonts w:ascii="Arial" w:hAnsi="Arial" w:cs="Arial"/>
        </w:rPr>
        <w:tab/>
      </w:r>
      <w:r w:rsidR="00825998">
        <w:rPr>
          <w:rFonts w:ascii="Arial" w:hAnsi="Arial" w:cs="Arial"/>
        </w:rPr>
        <w:tab/>
        <w:t>10-12</w:t>
      </w:r>
    </w:p>
    <w:p w:rsidR="007F3594" w:rsidRDefault="005E2C22" w:rsidP="00A207B9">
      <w:pPr>
        <w:ind w:left="360"/>
        <w:rPr>
          <w:rFonts w:ascii="Arial" w:hAnsi="Arial" w:cs="Arial"/>
        </w:rPr>
      </w:pPr>
      <w:r>
        <w:rPr>
          <w:rFonts w:ascii="Arial" w:hAnsi="Arial" w:cs="Arial"/>
        </w:rPr>
        <w:tab/>
      </w:r>
      <w:r>
        <w:rPr>
          <w:rFonts w:ascii="Arial" w:hAnsi="Arial" w:cs="Arial"/>
        </w:rPr>
        <w:tab/>
      </w:r>
      <w:r w:rsidR="00572527">
        <w:rPr>
          <w:rFonts w:ascii="Arial" w:hAnsi="Arial" w:cs="Arial"/>
        </w:rPr>
        <w:tab/>
      </w:r>
      <w:r w:rsidR="0072487A" w:rsidRPr="00E14B60">
        <w:rPr>
          <w:rFonts w:ascii="Arial" w:hAnsi="Arial" w:cs="Arial"/>
        </w:rPr>
        <w:tab/>
      </w:r>
    </w:p>
    <w:p w:rsidR="007F3594" w:rsidRDefault="007F3594" w:rsidP="007F3594">
      <w:pPr>
        <w:pStyle w:val="ListParagraph"/>
        <w:numPr>
          <w:ilvl w:val="0"/>
          <w:numId w:val="17"/>
        </w:numPr>
        <w:rPr>
          <w:rFonts w:ascii="Arial" w:hAnsi="Arial" w:cs="Arial"/>
        </w:rPr>
      </w:pPr>
      <w:r>
        <w:rPr>
          <w:rFonts w:ascii="Arial" w:hAnsi="Arial" w:cs="Arial"/>
        </w:rPr>
        <w:t>Standard Selection Questionnaire and Notes</w:t>
      </w:r>
      <w:r w:rsidR="003E66F3">
        <w:rPr>
          <w:rFonts w:ascii="Arial" w:hAnsi="Arial" w:cs="Arial"/>
        </w:rPr>
        <w:tab/>
      </w:r>
      <w:r w:rsidR="003E66F3">
        <w:rPr>
          <w:rFonts w:ascii="Arial" w:hAnsi="Arial" w:cs="Arial"/>
        </w:rPr>
        <w:tab/>
      </w:r>
      <w:r w:rsidR="005E2C22">
        <w:rPr>
          <w:rFonts w:ascii="Arial" w:hAnsi="Arial" w:cs="Arial"/>
        </w:rPr>
        <w:tab/>
      </w:r>
      <w:r w:rsidR="005E2C22">
        <w:rPr>
          <w:rFonts w:ascii="Arial" w:hAnsi="Arial" w:cs="Arial"/>
        </w:rPr>
        <w:tab/>
      </w:r>
      <w:r w:rsidR="00825998">
        <w:rPr>
          <w:rFonts w:ascii="Arial" w:hAnsi="Arial" w:cs="Arial"/>
        </w:rPr>
        <w:t>13-14</w:t>
      </w:r>
    </w:p>
    <w:p w:rsidR="007F3594" w:rsidRDefault="007F3594" w:rsidP="007F3594">
      <w:pPr>
        <w:rPr>
          <w:rFonts w:ascii="Arial" w:hAnsi="Arial" w:cs="Arial"/>
        </w:rPr>
      </w:pPr>
      <w:r>
        <w:rPr>
          <w:rFonts w:ascii="Arial" w:hAnsi="Arial" w:cs="Arial"/>
        </w:rPr>
        <w:tab/>
        <w:t>for completion</w:t>
      </w:r>
    </w:p>
    <w:p w:rsidR="007F3594" w:rsidRDefault="007F3594" w:rsidP="007F3594">
      <w:pPr>
        <w:rPr>
          <w:rFonts w:ascii="Arial" w:hAnsi="Arial" w:cs="Arial"/>
        </w:rPr>
      </w:pPr>
    </w:p>
    <w:p w:rsidR="007F3594" w:rsidRPr="005E2C22" w:rsidRDefault="007F3594" w:rsidP="007F3594">
      <w:pPr>
        <w:pStyle w:val="ListParagraph"/>
        <w:numPr>
          <w:ilvl w:val="0"/>
          <w:numId w:val="17"/>
        </w:numPr>
        <w:tabs>
          <w:tab w:val="left" w:pos="4050"/>
        </w:tabs>
        <w:rPr>
          <w:rFonts w:ascii="Arial" w:hAnsi="Arial" w:cs="Arial"/>
        </w:rPr>
      </w:pPr>
      <w:r>
        <w:rPr>
          <w:rFonts w:ascii="Arial" w:hAnsi="Arial" w:cs="Arial"/>
        </w:rPr>
        <w:t>Supplier Information – Part 1</w:t>
      </w:r>
      <w:r w:rsidR="003E66F3">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825998">
        <w:rPr>
          <w:rFonts w:ascii="Arial" w:hAnsi="Arial" w:cs="Arial"/>
        </w:rPr>
        <w:t>15</w:t>
      </w:r>
      <w:r w:rsidR="00A207B9">
        <w:rPr>
          <w:rFonts w:ascii="Arial" w:hAnsi="Arial" w:cs="Arial"/>
        </w:rPr>
        <w:t>-1</w:t>
      </w:r>
      <w:r w:rsidR="00825998">
        <w:rPr>
          <w:rFonts w:ascii="Arial" w:hAnsi="Arial" w:cs="Arial"/>
        </w:rPr>
        <w:t>8</w:t>
      </w:r>
      <w:r w:rsidR="005E2C22">
        <w:rPr>
          <w:rFonts w:ascii="Arial" w:hAnsi="Arial" w:cs="Arial"/>
        </w:rPr>
        <w:tab/>
      </w:r>
      <w:r w:rsidR="003E66F3">
        <w:rPr>
          <w:rFonts w:ascii="Arial" w:hAnsi="Arial" w:cs="Arial"/>
        </w:rPr>
        <w:tab/>
      </w:r>
      <w:r w:rsidR="003E66F3">
        <w:rPr>
          <w:rFonts w:ascii="Arial" w:hAnsi="Arial" w:cs="Arial"/>
        </w:rPr>
        <w:tab/>
      </w:r>
      <w:r w:rsidR="003E66F3">
        <w:rPr>
          <w:rFonts w:ascii="Arial" w:hAnsi="Arial" w:cs="Arial"/>
        </w:rPr>
        <w:tab/>
      </w:r>
    </w:p>
    <w:p w:rsidR="003F4411" w:rsidRPr="005E2C22" w:rsidRDefault="007F3594" w:rsidP="007F3594">
      <w:pPr>
        <w:pStyle w:val="ListParagraph"/>
        <w:numPr>
          <w:ilvl w:val="0"/>
          <w:numId w:val="17"/>
        </w:numPr>
        <w:rPr>
          <w:rFonts w:ascii="Arial" w:hAnsi="Arial" w:cs="Arial"/>
        </w:rPr>
      </w:pPr>
      <w:r>
        <w:rPr>
          <w:rFonts w:ascii="Arial" w:hAnsi="Arial" w:cs="Arial"/>
        </w:rPr>
        <w:t>Exclusion Grounds – Part 2</w:t>
      </w:r>
      <w:r w:rsidR="003E66F3">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825998">
        <w:rPr>
          <w:rFonts w:ascii="Arial" w:hAnsi="Arial" w:cs="Arial"/>
        </w:rPr>
        <w:t>19-28</w:t>
      </w:r>
      <w:r w:rsidR="003E66F3">
        <w:rPr>
          <w:rFonts w:ascii="Arial" w:hAnsi="Arial" w:cs="Arial"/>
        </w:rPr>
        <w:tab/>
      </w:r>
      <w:r w:rsidR="003E66F3">
        <w:rPr>
          <w:rFonts w:ascii="Arial" w:hAnsi="Arial" w:cs="Arial"/>
        </w:rPr>
        <w:tab/>
      </w:r>
      <w:r w:rsidR="003E66F3">
        <w:rPr>
          <w:rFonts w:ascii="Arial" w:hAnsi="Arial" w:cs="Arial"/>
        </w:rPr>
        <w:tab/>
      </w:r>
      <w:r w:rsidR="00471181" w:rsidRPr="005E2C22">
        <w:rPr>
          <w:rFonts w:ascii="Arial" w:hAnsi="Arial" w:cs="Arial"/>
        </w:rPr>
        <w:tab/>
      </w:r>
      <w:r w:rsidR="00471181" w:rsidRPr="005E2C22">
        <w:rPr>
          <w:rFonts w:ascii="Arial" w:hAnsi="Arial" w:cs="Arial"/>
        </w:rPr>
        <w:tab/>
      </w:r>
      <w:r w:rsidR="003F4411" w:rsidRPr="005E2C22">
        <w:rPr>
          <w:rFonts w:ascii="Arial" w:hAnsi="Arial" w:cs="Arial"/>
        </w:rPr>
        <w:t xml:space="preserve"> </w:t>
      </w:r>
      <w:r w:rsidR="00614BB1" w:rsidRPr="005E2C22">
        <w:rPr>
          <w:rFonts w:ascii="Arial" w:hAnsi="Arial" w:cs="Arial"/>
        </w:rPr>
        <w:tab/>
      </w:r>
      <w:r w:rsidR="00441C18" w:rsidRPr="005E2C22">
        <w:rPr>
          <w:rFonts w:ascii="Arial" w:hAnsi="Arial" w:cs="Arial"/>
        </w:rPr>
        <w:tab/>
      </w:r>
    </w:p>
    <w:p w:rsidR="00825998" w:rsidRDefault="0011453C" w:rsidP="009D075C">
      <w:pPr>
        <w:numPr>
          <w:ilvl w:val="0"/>
          <w:numId w:val="17"/>
        </w:numPr>
        <w:rPr>
          <w:rFonts w:ascii="Arial" w:hAnsi="Arial" w:cs="Arial"/>
        </w:rPr>
      </w:pPr>
      <w:r>
        <w:rPr>
          <w:rFonts w:ascii="Arial" w:hAnsi="Arial" w:cs="Arial"/>
        </w:rPr>
        <w:t>Tender Award Evaluation</w:t>
      </w:r>
      <w:r>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A207B9">
        <w:rPr>
          <w:rFonts w:ascii="Arial" w:hAnsi="Arial" w:cs="Arial"/>
        </w:rPr>
        <w:t>2</w:t>
      </w:r>
      <w:r w:rsidR="00825998">
        <w:rPr>
          <w:rFonts w:ascii="Arial" w:hAnsi="Arial" w:cs="Arial"/>
        </w:rPr>
        <w:t>9</w:t>
      </w:r>
    </w:p>
    <w:p w:rsidR="00825998" w:rsidRDefault="00825998" w:rsidP="00825998">
      <w:pPr>
        <w:ind w:left="720"/>
        <w:rPr>
          <w:rFonts w:ascii="Arial" w:hAnsi="Arial" w:cs="Arial"/>
        </w:rPr>
      </w:pPr>
    </w:p>
    <w:p w:rsidR="009D075C" w:rsidRPr="005E2C22" w:rsidRDefault="00825998" w:rsidP="009D075C">
      <w:pPr>
        <w:numPr>
          <w:ilvl w:val="0"/>
          <w:numId w:val="17"/>
        </w:numPr>
        <w:rPr>
          <w:rFonts w:ascii="Arial" w:hAnsi="Arial" w:cs="Arial"/>
        </w:rPr>
      </w:pPr>
      <w:r>
        <w:rPr>
          <w:rFonts w:ascii="Arial" w:hAnsi="Arial" w:cs="Arial"/>
        </w:rPr>
        <w:t>Weightings Breakdown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sidR="003E66F3">
        <w:rPr>
          <w:rFonts w:ascii="Arial" w:hAnsi="Arial" w:cs="Arial"/>
        </w:rPr>
        <w:tab/>
      </w:r>
      <w:r w:rsidR="003E66F3">
        <w:rPr>
          <w:rFonts w:ascii="Arial" w:hAnsi="Arial" w:cs="Arial"/>
        </w:rPr>
        <w:tab/>
      </w:r>
      <w:r w:rsidR="003E66F3">
        <w:rPr>
          <w:rFonts w:ascii="Arial" w:hAnsi="Arial" w:cs="Arial"/>
        </w:rPr>
        <w:tab/>
      </w:r>
      <w:r w:rsidR="003E66F3">
        <w:rPr>
          <w:rFonts w:ascii="Arial" w:hAnsi="Arial" w:cs="Arial"/>
        </w:rPr>
        <w:tab/>
      </w:r>
      <w:r w:rsidR="00414C99">
        <w:rPr>
          <w:rFonts w:ascii="Arial" w:hAnsi="Arial" w:cs="Arial"/>
        </w:rPr>
        <w:tab/>
      </w:r>
      <w:r w:rsidR="00414C99">
        <w:rPr>
          <w:rFonts w:ascii="Arial" w:hAnsi="Arial" w:cs="Arial"/>
        </w:rPr>
        <w:tab/>
      </w:r>
      <w:r w:rsidR="00414C99">
        <w:rPr>
          <w:rFonts w:ascii="Arial" w:hAnsi="Arial" w:cs="Arial"/>
        </w:rPr>
        <w:tab/>
      </w:r>
      <w:r w:rsidR="00414C99">
        <w:rPr>
          <w:rFonts w:ascii="Arial" w:hAnsi="Arial" w:cs="Arial"/>
        </w:rPr>
        <w:tab/>
      </w:r>
    </w:p>
    <w:p w:rsidR="00471181" w:rsidRPr="005E2C22" w:rsidRDefault="00633A5D" w:rsidP="00471181">
      <w:pPr>
        <w:pStyle w:val="ListParagraph"/>
        <w:numPr>
          <w:ilvl w:val="0"/>
          <w:numId w:val="17"/>
        </w:numPr>
        <w:rPr>
          <w:rFonts w:ascii="Arial" w:hAnsi="Arial" w:cs="Arial"/>
        </w:rPr>
      </w:pPr>
      <w:r>
        <w:rPr>
          <w:rFonts w:ascii="Arial" w:hAnsi="Arial" w:cs="Arial"/>
        </w:rPr>
        <w:t xml:space="preserve"> </w:t>
      </w:r>
      <w:r w:rsidR="009D075C">
        <w:rPr>
          <w:rFonts w:ascii="Arial" w:hAnsi="Arial" w:cs="Arial"/>
        </w:rPr>
        <w:t>M</w:t>
      </w:r>
      <w:r w:rsidR="007D2D13">
        <w:rPr>
          <w:rFonts w:ascii="Arial" w:hAnsi="Arial" w:cs="Arial"/>
        </w:rPr>
        <w:t>ethod o</w:t>
      </w:r>
      <w:r w:rsidR="00994458">
        <w:rPr>
          <w:rFonts w:ascii="Arial" w:hAnsi="Arial" w:cs="Arial"/>
        </w:rPr>
        <w:t>f</w:t>
      </w:r>
      <w:r w:rsidR="000B0F25">
        <w:rPr>
          <w:rFonts w:ascii="Arial" w:hAnsi="Arial" w:cs="Arial"/>
        </w:rPr>
        <w:t xml:space="preserve"> Working Statement</w:t>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825998">
        <w:rPr>
          <w:rFonts w:ascii="Arial" w:hAnsi="Arial" w:cs="Arial"/>
        </w:rPr>
        <w:t>31</w:t>
      </w:r>
      <w:r w:rsidR="00B71C52">
        <w:rPr>
          <w:rFonts w:ascii="Arial" w:hAnsi="Arial" w:cs="Arial"/>
        </w:rPr>
        <w:t>-32</w:t>
      </w:r>
      <w:r w:rsidR="003E66F3">
        <w:rPr>
          <w:rFonts w:ascii="Arial" w:hAnsi="Arial" w:cs="Arial"/>
        </w:rPr>
        <w:tab/>
      </w:r>
      <w:r w:rsidR="000B0F25">
        <w:rPr>
          <w:rFonts w:ascii="Arial" w:hAnsi="Arial" w:cs="Arial"/>
        </w:rPr>
        <w:tab/>
      </w:r>
      <w:r w:rsidR="000B0F25">
        <w:rPr>
          <w:rFonts w:ascii="Arial" w:hAnsi="Arial" w:cs="Arial"/>
        </w:rPr>
        <w:tab/>
      </w:r>
      <w:r w:rsidR="000B0F25">
        <w:rPr>
          <w:rFonts w:ascii="Arial" w:hAnsi="Arial" w:cs="Arial"/>
        </w:rPr>
        <w:tab/>
      </w:r>
    </w:p>
    <w:p w:rsidR="00784346" w:rsidRPr="00784346" w:rsidRDefault="00784346" w:rsidP="00784346">
      <w:pPr>
        <w:pStyle w:val="ListParagraph"/>
        <w:numPr>
          <w:ilvl w:val="0"/>
          <w:numId w:val="17"/>
        </w:numPr>
        <w:tabs>
          <w:tab w:val="left" w:pos="720"/>
        </w:tabs>
        <w:rPr>
          <w:rFonts w:ascii="Arial" w:hAnsi="Arial" w:cs="Arial"/>
        </w:rPr>
      </w:pPr>
      <w:r w:rsidRPr="00784346">
        <w:rPr>
          <w:rFonts w:ascii="Arial" w:hAnsi="Arial" w:cs="Arial"/>
        </w:rPr>
        <w:t>Pricing Schedule</w:t>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A207B9">
        <w:rPr>
          <w:rFonts w:ascii="Arial" w:hAnsi="Arial" w:cs="Arial"/>
        </w:rPr>
        <w:t>3</w:t>
      </w:r>
      <w:r w:rsidR="00B71C52">
        <w:rPr>
          <w:rFonts w:ascii="Arial" w:hAnsi="Arial" w:cs="Arial"/>
        </w:rPr>
        <w:t>3</w:t>
      </w:r>
    </w:p>
    <w:p w:rsidR="00784346" w:rsidRPr="00784346" w:rsidRDefault="00784346" w:rsidP="00784346">
      <w:pPr>
        <w:pStyle w:val="ListParagraph"/>
        <w:rPr>
          <w:rFonts w:ascii="Arial" w:hAnsi="Arial" w:cs="Arial"/>
        </w:rPr>
      </w:pPr>
    </w:p>
    <w:p w:rsidR="00784346" w:rsidRDefault="00784346" w:rsidP="00784346">
      <w:pPr>
        <w:pStyle w:val="ListParagraph"/>
        <w:numPr>
          <w:ilvl w:val="0"/>
          <w:numId w:val="17"/>
        </w:numPr>
        <w:tabs>
          <w:tab w:val="left" w:pos="720"/>
        </w:tabs>
        <w:rPr>
          <w:rFonts w:ascii="Arial" w:hAnsi="Arial" w:cs="Arial"/>
        </w:rPr>
      </w:pPr>
      <w:r>
        <w:rPr>
          <w:rFonts w:ascii="Arial" w:hAnsi="Arial" w:cs="Arial"/>
        </w:rPr>
        <w:t xml:space="preserve"> Agreement</w:t>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A207B9">
        <w:rPr>
          <w:rFonts w:ascii="Arial" w:hAnsi="Arial" w:cs="Arial"/>
        </w:rPr>
        <w:t>3</w:t>
      </w:r>
      <w:r w:rsidR="00B71C52">
        <w:rPr>
          <w:rFonts w:ascii="Arial" w:hAnsi="Arial" w:cs="Arial"/>
        </w:rPr>
        <w:t>4-35</w:t>
      </w:r>
    </w:p>
    <w:p w:rsidR="00784346" w:rsidRPr="00784346" w:rsidRDefault="00784346" w:rsidP="00784346">
      <w:pPr>
        <w:pStyle w:val="ListParagraph"/>
        <w:rPr>
          <w:rFonts w:ascii="Arial" w:hAnsi="Arial" w:cs="Arial"/>
        </w:rPr>
      </w:pPr>
    </w:p>
    <w:p w:rsidR="00784346" w:rsidRDefault="00784346" w:rsidP="00784346">
      <w:pPr>
        <w:pStyle w:val="ListParagraph"/>
        <w:numPr>
          <w:ilvl w:val="0"/>
          <w:numId w:val="17"/>
        </w:numPr>
        <w:tabs>
          <w:tab w:val="left" w:pos="720"/>
        </w:tabs>
        <w:rPr>
          <w:rFonts w:ascii="Arial" w:hAnsi="Arial" w:cs="Arial"/>
        </w:rPr>
      </w:pPr>
      <w:r>
        <w:rPr>
          <w:rFonts w:ascii="Arial" w:hAnsi="Arial" w:cs="Arial"/>
        </w:rPr>
        <w:t xml:space="preserve"> Conditions of Contract</w:t>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B71C52">
        <w:rPr>
          <w:rFonts w:ascii="Arial" w:hAnsi="Arial" w:cs="Arial"/>
        </w:rPr>
        <w:t>36-53</w:t>
      </w:r>
    </w:p>
    <w:p w:rsidR="00784346" w:rsidRPr="00784346" w:rsidRDefault="00784346" w:rsidP="00784346">
      <w:pPr>
        <w:pStyle w:val="ListParagraph"/>
        <w:rPr>
          <w:rFonts w:ascii="Arial" w:hAnsi="Arial" w:cs="Arial"/>
        </w:rPr>
      </w:pPr>
    </w:p>
    <w:p w:rsidR="00784346" w:rsidRDefault="00784346" w:rsidP="00784346">
      <w:pPr>
        <w:pStyle w:val="ListParagraph"/>
        <w:numPr>
          <w:ilvl w:val="0"/>
          <w:numId w:val="17"/>
        </w:numPr>
        <w:tabs>
          <w:tab w:val="left" w:pos="720"/>
        </w:tabs>
        <w:rPr>
          <w:rFonts w:ascii="Arial" w:hAnsi="Arial" w:cs="Arial"/>
        </w:rPr>
      </w:pPr>
      <w:r>
        <w:rPr>
          <w:rFonts w:ascii="Arial" w:hAnsi="Arial" w:cs="Arial"/>
        </w:rPr>
        <w:t xml:space="preserve"> Vision and Values</w:t>
      </w:r>
      <w:r w:rsidR="00E66171" w:rsidRPr="00784346">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5E2C22">
        <w:rPr>
          <w:rFonts w:ascii="Arial" w:hAnsi="Arial" w:cs="Arial"/>
        </w:rPr>
        <w:tab/>
      </w:r>
      <w:r w:rsidR="00A207B9">
        <w:rPr>
          <w:rFonts w:ascii="Arial" w:hAnsi="Arial" w:cs="Arial"/>
        </w:rPr>
        <w:t>5</w:t>
      </w:r>
      <w:r w:rsidR="00B71C52">
        <w:rPr>
          <w:rFonts w:ascii="Arial" w:hAnsi="Arial" w:cs="Arial"/>
        </w:rPr>
        <w:t>4</w:t>
      </w:r>
    </w:p>
    <w:p w:rsidR="00784346" w:rsidRPr="00784346" w:rsidRDefault="00784346" w:rsidP="00784346">
      <w:pPr>
        <w:pStyle w:val="ListParagraph"/>
        <w:rPr>
          <w:rFonts w:ascii="Arial" w:hAnsi="Arial" w:cs="Arial"/>
        </w:rPr>
      </w:pPr>
    </w:p>
    <w:p w:rsidR="001E0541" w:rsidRDefault="007944CC" w:rsidP="005E2C22">
      <w:pPr>
        <w:pStyle w:val="ListParagraph"/>
        <w:numPr>
          <w:ilvl w:val="0"/>
          <w:numId w:val="17"/>
        </w:numPr>
        <w:tabs>
          <w:tab w:val="left" w:pos="720"/>
        </w:tabs>
        <w:rPr>
          <w:rFonts w:ascii="Arial" w:hAnsi="Arial" w:cs="Arial"/>
        </w:rPr>
      </w:pPr>
      <w:r>
        <w:rPr>
          <w:rFonts w:ascii="Arial" w:hAnsi="Arial" w:cs="Arial"/>
        </w:rPr>
        <w:t xml:space="preserve"> E&amp;</w:t>
      </w:r>
      <w:r w:rsidR="009C4B42">
        <w:rPr>
          <w:rFonts w:ascii="Arial" w:hAnsi="Arial" w:cs="Arial"/>
        </w:rPr>
        <w:t xml:space="preserve">D Commitment </w:t>
      </w:r>
      <w:r>
        <w:rPr>
          <w:rFonts w:ascii="Arial" w:hAnsi="Arial" w:cs="Arial"/>
        </w:rPr>
        <w:t xml:space="preserve">statement </w:t>
      </w:r>
      <w:r w:rsidR="009C4B42">
        <w:rPr>
          <w:rFonts w:ascii="Arial" w:hAnsi="Arial" w:cs="Arial"/>
        </w:rPr>
        <w:t>a</w:t>
      </w:r>
      <w:r>
        <w:rPr>
          <w:rFonts w:ascii="Arial" w:hAnsi="Arial" w:cs="Arial"/>
        </w:rPr>
        <w:t>nd questions/General info.</w:t>
      </w:r>
      <w:r w:rsidR="009C4B42">
        <w:rPr>
          <w:rFonts w:ascii="Arial" w:hAnsi="Arial" w:cs="Arial"/>
        </w:rPr>
        <w:t xml:space="preserve">             </w:t>
      </w:r>
      <w:r>
        <w:rPr>
          <w:rFonts w:ascii="Arial" w:hAnsi="Arial" w:cs="Arial"/>
        </w:rPr>
        <w:t xml:space="preserve">    </w:t>
      </w:r>
      <w:r w:rsidR="00A207B9">
        <w:rPr>
          <w:rFonts w:ascii="Arial" w:hAnsi="Arial" w:cs="Arial"/>
        </w:rPr>
        <w:t>5</w:t>
      </w:r>
      <w:r w:rsidR="00825998">
        <w:rPr>
          <w:rFonts w:ascii="Arial" w:hAnsi="Arial" w:cs="Arial"/>
        </w:rPr>
        <w:t>5-58</w:t>
      </w:r>
    </w:p>
    <w:p w:rsidR="001E0541" w:rsidRPr="001E0541" w:rsidRDefault="001E0541" w:rsidP="001E0541">
      <w:pPr>
        <w:pStyle w:val="ListParagraph"/>
        <w:rPr>
          <w:rFonts w:ascii="Arial" w:hAnsi="Arial" w:cs="Arial"/>
        </w:rPr>
      </w:pPr>
    </w:p>
    <w:p w:rsidR="001E0541" w:rsidRPr="00A72B1B" w:rsidRDefault="001E0541" w:rsidP="00A72B1B">
      <w:pPr>
        <w:rPr>
          <w:rFonts w:ascii="Arial" w:hAnsi="Arial" w:cs="Arial"/>
        </w:rPr>
      </w:pPr>
    </w:p>
    <w:p w:rsidR="001E0541" w:rsidRPr="001E0541" w:rsidRDefault="001E0541" w:rsidP="001E0541">
      <w:pPr>
        <w:pStyle w:val="ListParagraph"/>
        <w:rPr>
          <w:rFonts w:ascii="Arial" w:hAnsi="Arial" w:cs="Arial"/>
        </w:rPr>
      </w:pPr>
    </w:p>
    <w:p w:rsidR="003F4411" w:rsidRPr="00E14B60" w:rsidRDefault="003F4411" w:rsidP="007944CC">
      <w:pPr>
        <w:tabs>
          <w:tab w:val="left" w:pos="720"/>
          <w:tab w:val="left" w:pos="7950"/>
        </w:tabs>
        <w:ind w:left="360"/>
        <w:rPr>
          <w:rFonts w:ascii="Arial" w:hAnsi="Arial" w:cs="Arial"/>
        </w:rPr>
      </w:pPr>
      <w:r w:rsidRPr="00E14B60">
        <w:rPr>
          <w:rFonts w:ascii="Arial" w:hAnsi="Arial" w:cs="Arial"/>
        </w:rPr>
        <w:tab/>
      </w:r>
      <w:r w:rsidR="007944CC">
        <w:rPr>
          <w:rFonts w:ascii="Arial" w:hAnsi="Arial" w:cs="Arial"/>
        </w:rPr>
        <w:tab/>
      </w:r>
    </w:p>
    <w:p w:rsidR="00126D2E" w:rsidRDefault="00126D2E" w:rsidP="00126D2E">
      <w:pPr>
        <w:ind w:left="450"/>
        <w:rPr>
          <w:rFonts w:ascii="Arial" w:hAnsi="Arial" w:cs="Arial"/>
        </w:rPr>
      </w:pPr>
    </w:p>
    <w:p w:rsidR="00126D2E" w:rsidRPr="00E76229" w:rsidRDefault="00126D2E" w:rsidP="00E66171">
      <w:pPr>
        <w:rPr>
          <w:rFonts w:ascii="Arial" w:hAnsi="Arial" w:cs="Arial"/>
        </w:rPr>
      </w:pPr>
    </w:p>
    <w:p w:rsidR="003F4411" w:rsidRPr="00E76229" w:rsidRDefault="003F4411" w:rsidP="005D2A19">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Return No Later Than </w:t>
      </w:r>
      <w:r w:rsidR="000E2DB9" w:rsidRPr="000E2DB9">
        <w:rPr>
          <w:rFonts w:ascii="Arial" w:hAnsi="Arial" w:cs="Arial"/>
          <w:b/>
          <w:color w:val="000000"/>
        </w:rPr>
        <w:t xml:space="preserve">4.00pm </w:t>
      </w:r>
      <w:r w:rsidR="007E1933">
        <w:rPr>
          <w:rFonts w:ascii="Arial" w:hAnsi="Arial" w:cs="Arial"/>
          <w:b/>
          <w:color w:val="000000"/>
        </w:rPr>
        <w:t xml:space="preserve"> </w:t>
      </w:r>
      <w:r w:rsidR="001D74BF">
        <w:rPr>
          <w:rFonts w:ascii="Arial" w:hAnsi="Arial" w:cs="Arial"/>
          <w:b/>
          <w:color w:val="000000"/>
        </w:rPr>
        <w:t xml:space="preserve">4 October </w:t>
      </w:r>
      <w:r w:rsidR="00F1669F">
        <w:rPr>
          <w:rFonts w:ascii="Arial" w:hAnsi="Arial" w:cs="Arial"/>
          <w:b/>
          <w:color w:val="000000"/>
        </w:rPr>
        <w:t xml:space="preserve"> </w:t>
      </w:r>
      <w:r w:rsidR="00224386">
        <w:rPr>
          <w:rFonts w:ascii="Arial" w:hAnsi="Arial" w:cs="Arial"/>
          <w:b/>
          <w:color w:val="000000"/>
        </w:rPr>
        <w:t xml:space="preserve">2017 </w:t>
      </w:r>
      <w:r w:rsidR="00F546A7">
        <w:rPr>
          <w:rFonts w:ascii="Arial" w:hAnsi="Arial" w:cs="Arial"/>
        </w:rPr>
        <w:t xml:space="preserve">on line </w:t>
      </w:r>
      <w:r w:rsidRPr="00E76229">
        <w:rPr>
          <w:rFonts w:ascii="Arial" w:hAnsi="Arial" w:cs="Arial"/>
        </w:rPr>
        <w:t>to www.delta-es</w:t>
      </w:r>
      <w:r w:rsidR="005D2A19">
        <w:rPr>
          <w:rFonts w:ascii="Arial" w:hAnsi="Arial" w:cs="Arial"/>
        </w:rPr>
        <w:t>ourcing</w:t>
      </w:r>
      <w:r w:rsidRPr="00E76229">
        <w:rPr>
          <w:rFonts w:ascii="Arial" w:hAnsi="Arial" w:cs="Arial"/>
        </w:rPr>
        <w:t>.com</w:t>
      </w:r>
      <w:r w:rsidR="005D2A19">
        <w:rPr>
          <w:rFonts w:ascii="Arial" w:hAnsi="Arial" w:cs="Arial"/>
        </w:rPr>
        <w:t>.</w:t>
      </w:r>
    </w:p>
    <w:p w:rsidR="003F4411" w:rsidRDefault="003F4411">
      <w:pPr>
        <w:jc w:val="center"/>
        <w:rPr>
          <w:rFonts w:ascii="Arial" w:hAnsi="Arial" w:cs="Arial"/>
          <w:b/>
          <w:bCs/>
        </w:rPr>
      </w:pPr>
      <w:r>
        <w:br w:type="page"/>
      </w:r>
      <w:r w:rsidR="00614BB1" w:rsidRPr="00E76229">
        <w:rPr>
          <w:rFonts w:ascii="Arial" w:hAnsi="Arial" w:cs="Arial"/>
          <w:b/>
          <w:bCs/>
        </w:rPr>
        <w:lastRenderedPageBreak/>
        <w:t>GENTOO</w:t>
      </w:r>
      <w:r w:rsidRPr="00E76229">
        <w:rPr>
          <w:rFonts w:ascii="Arial" w:hAnsi="Arial" w:cs="Arial"/>
          <w:b/>
          <w:bCs/>
        </w:rPr>
        <w:t xml:space="preserve"> GROUP</w:t>
      </w:r>
    </w:p>
    <w:p w:rsidR="008526BB" w:rsidRPr="00E76229" w:rsidRDefault="008526BB">
      <w:pPr>
        <w:jc w:val="center"/>
        <w:rPr>
          <w:rFonts w:ascii="Arial" w:hAnsi="Arial" w:cs="Arial"/>
          <w:b/>
          <w:bCs/>
        </w:rPr>
      </w:pP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56441B" w:rsidRDefault="0056441B" w:rsidP="0056441B">
      <w:pPr>
        <w:pStyle w:val="Heading1"/>
        <w:jc w:val="left"/>
        <w:rPr>
          <w:rFonts w:ascii="Arial" w:hAnsi="Arial" w:cs="Arial"/>
          <w:u w:val="single"/>
        </w:rPr>
      </w:pPr>
    </w:p>
    <w:p w:rsidR="00F31EB5" w:rsidRPr="00F31EB5" w:rsidRDefault="00F31EB5" w:rsidP="00F31EB5"/>
    <w:p w:rsidR="003F4411" w:rsidRPr="00E76229" w:rsidRDefault="0056441B" w:rsidP="0056441B">
      <w:pPr>
        <w:pStyle w:val="Heading1"/>
        <w:jc w:val="left"/>
        <w:rPr>
          <w:rFonts w:ascii="Arial" w:hAnsi="Arial" w:cs="Arial"/>
          <w:u w:val="single"/>
        </w:rPr>
      </w:pPr>
      <w:r>
        <w:rPr>
          <w:rFonts w:ascii="Arial" w:hAnsi="Arial" w:cs="Arial"/>
        </w:rPr>
        <w:t>1.</w:t>
      </w:r>
      <w:r>
        <w:rPr>
          <w:rFonts w:ascii="Arial" w:hAnsi="Arial" w:cs="Arial"/>
        </w:rPr>
        <w:tab/>
      </w:r>
      <w:r w:rsidR="003F4411" w:rsidRPr="00E76229">
        <w:rPr>
          <w:rFonts w:ascii="Arial" w:hAnsi="Arial" w:cs="Arial"/>
          <w:u w:val="single"/>
        </w:rPr>
        <w:t>CERTIFICATE OF BONA FIDES</w:t>
      </w:r>
    </w:p>
    <w:p w:rsidR="003F4411" w:rsidRPr="00E76229" w:rsidRDefault="003F4411">
      <w:pPr>
        <w:rPr>
          <w:rFonts w:ascii="Arial" w:hAnsi="Arial" w:cs="Arial"/>
        </w:rPr>
      </w:pPr>
    </w:p>
    <w:p w:rsidR="003F4411" w:rsidRPr="00E76229" w:rsidRDefault="003F4411">
      <w:pPr>
        <w:jc w:val="center"/>
        <w:rPr>
          <w:rFonts w:ascii="Arial" w:hAnsi="Arial" w:cs="Arial"/>
          <w:b/>
          <w:bCs/>
        </w:rPr>
      </w:pPr>
    </w:p>
    <w:p w:rsidR="003F4411" w:rsidRPr="00E76229" w:rsidRDefault="003F4411">
      <w:pPr>
        <w:jc w:val="both"/>
        <w:rPr>
          <w:rFonts w:ascii="Arial" w:hAnsi="Arial" w:cs="Arial"/>
        </w:rPr>
      </w:pPr>
      <w:r w:rsidRPr="00E76229">
        <w:rPr>
          <w:rFonts w:ascii="Arial" w:hAnsi="Arial" w:cs="Arial"/>
        </w:rPr>
        <w:t>We certify that this is a bona fide tender and that we have not fixed or adjusted the amount of the tender by or under or in accordance with any agreement or arrangement with any other person.</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We also certify that we have not done and we undertake that we will not do at any time before the hour and date specified for the return of this tender any of the following acts:-</w:t>
      </w:r>
    </w:p>
    <w:p w:rsidR="003F4411" w:rsidRPr="00E76229" w:rsidRDefault="003F4411">
      <w:pPr>
        <w:jc w:val="both"/>
        <w:rPr>
          <w:rFonts w:ascii="Arial" w:hAnsi="Arial" w:cs="Arial"/>
        </w:rPr>
      </w:pPr>
    </w:p>
    <w:p w:rsidR="003F4411" w:rsidRPr="00E76229" w:rsidRDefault="003F4411">
      <w:pPr>
        <w:pStyle w:val="BodyTextIndent"/>
        <w:jc w:val="both"/>
        <w:rPr>
          <w:rFonts w:ascii="Arial" w:hAnsi="Arial" w:cs="Arial"/>
        </w:rPr>
      </w:pPr>
      <w:r w:rsidRPr="00E76229">
        <w:rPr>
          <w:rFonts w:ascii="Arial" w:hAnsi="Arial" w:cs="Arial"/>
        </w:rPr>
        <w:t>a)  Communicating to a person other than the person calling for those tenders that amount or approximate amount of the proposed tender, except where the disclosure, in confidence, of the approximate amount of the tender was necessary to obtain insurance premium quotations required for the preparation of the tender;</w:t>
      </w:r>
    </w:p>
    <w:p w:rsidR="003F4411" w:rsidRPr="00E76229" w:rsidRDefault="003F4411">
      <w:pPr>
        <w:jc w:val="both"/>
        <w:rPr>
          <w:rFonts w:ascii="Arial" w:hAnsi="Arial" w:cs="Arial"/>
        </w:rPr>
      </w:pPr>
    </w:p>
    <w:p w:rsidR="003F4411" w:rsidRPr="00E76229" w:rsidRDefault="003F4411">
      <w:pPr>
        <w:numPr>
          <w:ilvl w:val="0"/>
          <w:numId w:val="1"/>
        </w:numPr>
        <w:jc w:val="both"/>
        <w:rPr>
          <w:rFonts w:ascii="Arial" w:hAnsi="Arial" w:cs="Arial"/>
        </w:rPr>
      </w:pPr>
      <w:r w:rsidRPr="00E76229">
        <w:rPr>
          <w:rFonts w:ascii="Arial" w:hAnsi="Arial" w:cs="Arial"/>
        </w:rPr>
        <w:t>Entering into any agreement or arrangement with any other person that he shall refrain from tendering or as to the amount of any tender to be submitted;</w:t>
      </w:r>
    </w:p>
    <w:p w:rsidR="003F4411" w:rsidRPr="00E76229" w:rsidRDefault="003F4411">
      <w:pPr>
        <w:jc w:val="both"/>
        <w:rPr>
          <w:rFonts w:ascii="Arial" w:hAnsi="Arial" w:cs="Arial"/>
        </w:rPr>
      </w:pPr>
    </w:p>
    <w:p w:rsidR="003F4411" w:rsidRPr="00E76229" w:rsidRDefault="003F4411">
      <w:pPr>
        <w:numPr>
          <w:ilvl w:val="0"/>
          <w:numId w:val="1"/>
        </w:numPr>
        <w:jc w:val="both"/>
        <w:rPr>
          <w:rFonts w:ascii="Arial" w:hAnsi="Arial" w:cs="Arial"/>
        </w:rPr>
      </w:pPr>
      <w:r w:rsidRPr="00E76229">
        <w:rPr>
          <w:rFonts w:ascii="Arial" w:hAnsi="Arial" w:cs="Arial"/>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In this certificate the word “person” includes any persons and anybody or association, corporation or incorporate; and “any agreement or arrangement” includes any such transaction, formal or informal and whether legally binding or not.</w:t>
      </w:r>
    </w:p>
    <w:p w:rsidR="003F4411" w:rsidRPr="00E76229" w:rsidRDefault="003F4411">
      <w:pPr>
        <w:jc w:val="both"/>
        <w:rPr>
          <w:rFonts w:ascii="Arial" w:hAnsi="Arial" w:cs="Arial"/>
        </w:rPr>
      </w:pPr>
    </w:p>
    <w:p w:rsidR="003F4411" w:rsidRDefault="003F4411">
      <w:pPr>
        <w:jc w:val="both"/>
        <w:rPr>
          <w:rFonts w:ascii="Arial" w:hAnsi="Arial" w:cs="Arial"/>
        </w:rPr>
      </w:pPr>
      <w:r w:rsidRPr="00E76229">
        <w:rPr>
          <w:rFonts w:ascii="Arial" w:hAnsi="Arial" w:cs="Arial"/>
        </w:rPr>
        <w:t>NAME:</w:t>
      </w:r>
      <w:r w:rsidR="0024794B">
        <w:rPr>
          <w:rFonts w:ascii="Arial" w:hAnsi="Arial" w:cs="Arial"/>
        </w:rPr>
        <w:t xml:space="preserve">  _______________________________________________________________</w:t>
      </w:r>
      <w:r w:rsidRPr="00E76229">
        <w:rPr>
          <w:rFonts w:ascii="Arial" w:hAnsi="Arial" w:cs="Arial"/>
        </w:rPr>
        <w:t xml:space="preserve"> </w:t>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r w:rsidR="0024794B">
        <w:rPr>
          <w:rFonts w:ascii="Arial" w:hAnsi="Arial" w:cs="Arial"/>
        </w:rPr>
        <w:softHyphen/>
      </w:r>
    </w:p>
    <w:p w:rsidR="0024794B" w:rsidRPr="00E76229"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in the capacity of </w:t>
      </w:r>
      <w:r w:rsidR="0024794B">
        <w:rPr>
          <w:rFonts w:ascii="Arial" w:hAnsi="Arial" w:cs="Arial"/>
        </w:rPr>
        <w:t>_____________</w:t>
      </w:r>
      <w:r w:rsidRPr="00E76229">
        <w:rPr>
          <w:rFonts w:ascii="Arial" w:hAnsi="Arial" w:cs="Arial"/>
        </w:rPr>
        <w:t>__________________________________________</w:t>
      </w:r>
    </w:p>
    <w:p w:rsidR="0024794B" w:rsidRDefault="0024794B">
      <w:pPr>
        <w:jc w:val="both"/>
        <w:rPr>
          <w:rFonts w:ascii="Arial" w:hAnsi="Arial" w:cs="Arial"/>
        </w:rPr>
      </w:pPr>
    </w:p>
    <w:p w:rsidR="0024794B" w:rsidRDefault="003F4411">
      <w:pPr>
        <w:jc w:val="both"/>
        <w:rPr>
          <w:rFonts w:ascii="Arial" w:hAnsi="Arial" w:cs="Arial"/>
        </w:rPr>
      </w:pPr>
      <w:r w:rsidRPr="00E76229">
        <w:rPr>
          <w:rFonts w:ascii="Arial" w:hAnsi="Arial" w:cs="Arial"/>
        </w:rPr>
        <w:t xml:space="preserve">duly authorised to sign tenders and give such certificate for and on behalf of (in BLOCK </w:t>
      </w:r>
    </w:p>
    <w:p w:rsidR="0024794B"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CAPITALS) ___________________________________________________________</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Fax No</w:t>
      </w:r>
      <w:r w:rsidR="0024794B">
        <w:rPr>
          <w:rFonts w:ascii="Arial" w:hAnsi="Arial" w:cs="Arial"/>
        </w:rPr>
        <w:t>:  _____________________</w:t>
      </w:r>
      <w:r w:rsidR="0024794B">
        <w:rPr>
          <w:rFonts w:ascii="Arial" w:hAnsi="Arial" w:cs="Arial"/>
        </w:rPr>
        <w:tab/>
        <w:t xml:space="preserve">Postal </w:t>
      </w:r>
      <w:r w:rsidRPr="00E76229">
        <w:rPr>
          <w:rFonts w:ascii="Arial" w:hAnsi="Arial" w:cs="Arial"/>
        </w:rPr>
        <w:t>Address:</w:t>
      </w:r>
      <w:r w:rsidR="0024794B">
        <w:rPr>
          <w:rFonts w:ascii="Arial" w:hAnsi="Arial" w:cs="Arial"/>
        </w:rPr>
        <w:t xml:space="preserve"> ________________________</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_____________________________________________________________________</w:t>
      </w:r>
      <w:r w:rsidR="0024794B">
        <w:rPr>
          <w:rFonts w:ascii="Arial" w:hAnsi="Arial" w:cs="Arial"/>
        </w:rPr>
        <w:t>_</w:t>
      </w:r>
    </w:p>
    <w:p w:rsidR="003F4411" w:rsidRDefault="003F4411">
      <w:pPr>
        <w:jc w:val="both"/>
        <w:rPr>
          <w:rFonts w:ascii="Arial" w:hAnsi="Arial" w:cs="Arial"/>
        </w:rPr>
      </w:pPr>
    </w:p>
    <w:p w:rsidR="0024794B" w:rsidRDefault="0024794B">
      <w:pPr>
        <w:jc w:val="both"/>
        <w:rPr>
          <w:rFonts w:ascii="Arial" w:hAnsi="Arial" w:cs="Arial"/>
        </w:rPr>
      </w:pPr>
      <w:r>
        <w:rPr>
          <w:rFonts w:ascii="Arial" w:hAnsi="Arial" w:cs="Arial"/>
        </w:rPr>
        <w:t>______________________________________________________________________</w:t>
      </w:r>
    </w:p>
    <w:p w:rsidR="0024794B" w:rsidRPr="00E76229" w:rsidRDefault="0024794B">
      <w:pPr>
        <w:jc w:val="both"/>
        <w:rPr>
          <w:rFonts w:ascii="Arial" w:hAnsi="Arial" w:cs="Arial"/>
        </w:rPr>
      </w:pPr>
    </w:p>
    <w:p w:rsidR="0024794B" w:rsidRDefault="0024794B">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Tel No:   _____________________</w:t>
      </w:r>
      <w:r w:rsidRPr="00E76229">
        <w:rPr>
          <w:rFonts w:ascii="Arial" w:hAnsi="Arial" w:cs="Arial"/>
        </w:rPr>
        <w:tab/>
      </w:r>
      <w:r w:rsidRPr="00E76229">
        <w:rPr>
          <w:rFonts w:ascii="Arial" w:hAnsi="Arial" w:cs="Arial"/>
        </w:rPr>
        <w:tab/>
        <w:t>Date:   _______________________</w:t>
      </w:r>
    </w:p>
    <w:p w:rsidR="003F4411" w:rsidRPr="00E76229" w:rsidRDefault="003F4411">
      <w:pPr>
        <w:jc w:val="both"/>
        <w:rPr>
          <w:rFonts w:ascii="Arial" w:hAnsi="Arial" w:cs="Arial"/>
        </w:rPr>
      </w:pPr>
    </w:p>
    <w:p w:rsidR="003F4411" w:rsidRPr="00E76229" w:rsidRDefault="003F4411" w:rsidP="0093210C">
      <w:pPr>
        <w:jc w:val="center"/>
        <w:rPr>
          <w:rFonts w:ascii="Arial" w:hAnsi="Arial" w:cs="Arial"/>
          <w:b/>
          <w:bCs/>
        </w:rPr>
      </w:pPr>
      <w:r w:rsidRPr="00E76229">
        <w:rPr>
          <w:rFonts w:ascii="Arial" w:hAnsi="Arial" w:cs="Arial"/>
        </w:rPr>
        <w:br w:type="page"/>
      </w:r>
      <w:r w:rsidR="00614BB1" w:rsidRPr="00E76229">
        <w:rPr>
          <w:rFonts w:ascii="Arial" w:hAnsi="Arial" w:cs="Arial"/>
          <w:b/>
          <w:bCs/>
        </w:rPr>
        <w:lastRenderedPageBreak/>
        <w:t>GENTOO</w:t>
      </w:r>
      <w:r w:rsidRPr="00E76229">
        <w:rPr>
          <w:rFonts w:ascii="Arial" w:hAnsi="Arial" w:cs="Arial"/>
          <w:b/>
          <w:bCs/>
        </w:rPr>
        <w:t xml:space="preserve"> GROUP</w:t>
      </w:r>
    </w:p>
    <w:p w:rsidR="003F4411" w:rsidRPr="00E76229" w:rsidRDefault="003F4411">
      <w:pPr>
        <w:jc w:val="center"/>
        <w:rPr>
          <w:rFonts w:ascii="Arial" w:hAnsi="Arial" w:cs="Arial"/>
          <w:b/>
          <w:bCs/>
        </w:rPr>
      </w:pP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3F4411" w:rsidRPr="00E3083E" w:rsidRDefault="003F4411">
      <w:pPr>
        <w:jc w:val="center"/>
        <w:rPr>
          <w:rFonts w:ascii="Arial" w:hAnsi="Arial" w:cs="Arial"/>
          <w:b/>
          <w:bCs/>
          <w:u w:val="single"/>
        </w:rPr>
      </w:pPr>
    </w:p>
    <w:p w:rsidR="003F4411" w:rsidRDefault="003F4411" w:rsidP="00CA50AC">
      <w:pPr>
        <w:rPr>
          <w:rFonts w:ascii="Arial" w:hAnsi="Arial" w:cs="Arial"/>
          <w:b/>
          <w:bCs/>
        </w:rPr>
      </w:pPr>
    </w:p>
    <w:p w:rsidR="0056441B" w:rsidRPr="00E76229" w:rsidRDefault="0056441B" w:rsidP="0056441B">
      <w:pPr>
        <w:rPr>
          <w:rFonts w:ascii="Arial" w:hAnsi="Arial" w:cs="Arial"/>
          <w:b/>
          <w:bCs/>
          <w:u w:val="single"/>
        </w:rPr>
      </w:pPr>
      <w:r>
        <w:rPr>
          <w:rFonts w:ascii="Arial" w:hAnsi="Arial" w:cs="Arial"/>
          <w:b/>
          <w:bCs/>
        </w:rPr>
        <w:t>2.</w:t>
      </w:r>
      <w:r>
        <w:rPr>
          <w:rFonts w:ascii="Arial" w:hAnsi="Arial" w:cs="Arial"/>
          <w:b/>
          <w:bCs/>
        </w:rPr>
        <w:tab/>
      </w:r>
      <w:r w:rsidRPr="00E76229">
        <w:rPr>
          <w:rFonts w:ascii="Arial" w:hAnsi="Arial" w:cs="Arial"/>
          <w:b/>
          <w:bCs/>
          <w:u w:val="single"/>
        </w:rPr>
        <w:t>CONFIRMATION OF DETAILS:</w:t>
      </w:r>
    </w:p>
    <w:p w:rsidR="0056441B" w:rsidRDefault="0056441B" w:rsidP="0056441B">
      <w:pPr>
        <w:rPr>
          <w:rFonts w:ascii="Arial" w:hAnsi="Arial" w:cs="Arial"/>
          <w:b/>
          <w:bCs/>
        </w:rPr>
      </w:pPr>
    </w:p>
    <w:p w:rsidR="003F4411" w:rsidRPr="0056441B" w:rsidRDefault="003F4411" w:rsidP="0056441B">
      <w:pPr>
        <w:pStyle w:val="Heading2"/>
        <w:rPr>
          <w:rFonts w:ascii="Arial" w:hAnsi="Arial" w:cs="Arial"/>
          <w:b w:val="0"/>
          <w:bCs w:val="0"/>
          <w:u w:val="single"/>
        </w:rPr>
      </w:pPr>
      <w:r w:rsidRPr="0056441B">
        <w:rPr>
          <w:rFonts w:ascii="Arial" w:hAnsi="Arial" w:cs="Arial"/>
          <w:u w:val="single"/>
        </w:rPr>
        <w:t>TO:  G</w:t>
      </w:r>
      <w:r w:rsidR="00614BB1" w:rsidRPr="0056441B">
        <w:rPr>
          <w:rFonts w:ascii="Arial" w:hAnsi="Arial" w:cs="Arial"/>
          <w:u w:val="single"/>
        </w:rPr>
        <w:t>ENTOO</w:t>
      </w:r>
      <w:r w:rsidRPr="0056441B">
        <w:rPr>
          <w:rFonts w:ascii="Arial" w:hAnsi="Arial" w:cs="Arial"/>
          <w:u w:val="single"/>
        </w:rPr>
        <w:t xml:space="preserve"> GROUP</w:t>
      </w:r>
    </w:p>
    <w:p w:rsidR="003F4411" w:rsidRPr="00E76229" w:rsidRDefault="003F4411">
      <w:pPr>
        <w:rPr>
          <w:rFonts w:ascii="Arial" w:hAnsi="Arial" w:cs="Arial"/>
          <w:b/>
          <w:bCs/>
        </w:rPr>
      </w:pPr>
    </w:p>
    <w:p w:rsidR="003F4411" w:rsidRPr="00E76229" w:rsidRDefault="003F4411">
      <w:pPr>
        <w:rPr>
          <w:rFonts w:ascii="Arial" w:hAnsi="Arial" w:cs="Arial"/>
        </w:rPr>
      </w:pPr>
      <w:r w:rsidRPr="00E76229">
        <w:rPr>
          <w:rFonts w:ascii="Arial" w:hAnsi="Arial" w:cs="Arial"/>
        </w:rPr>
        <w:t>Having examined the following:</w:t>
      </w:r>
    </w:p>
    <w:p w:rsidR="003F4411" w:rsidRPr="00E76229" w:rsidRDefault="003F4411">
      <w:pPr>
        <w:rPr>
          <w:rFonts w:ascii="Arial" w:hAnsi="Arial" w:cs="Arial"/>
        </w:rPr>
      </w:pPr>
    </w:p>
    <w:p w:rsidR="00123198" w:rsidRDefault="00123198" w:rsidP="00084885">
      <w:pPr>
        <w:numPr>
          <w:ilvl w:val="0"/>
          <w:numId w:val="19"/>
        </w:numPr>
        <w:rPr>
          <w:rFonts w:ascii="Arial" w:hAnsi="Arial" w:cs="Arial"/>
        </w:rPr>
      </w:pPr>
      <w:r>
        <w:rPr>
          <w:rFonts w:ascii="Arial" w:hAnsi="Arial" w:cs="Arial"/>
        </w:rPr>
        <w:t>Certificate of Bona Fides</w:t>
      </w:r>
    </w:p>
    <w:p w:rsidR="00123198" w:rsidRDefault="00123198" w:rsidP="00084885">
      <w:pPr>
        <w:numPr>
          <w:ilvl w:val="0"/>
          <w:numId w:val="19"/>
        </w:numPr>
        <w:rPr>
          <w:rFonts w:ascii="Arial" w:hAnsi="Arial" w:cs="Arial"/>
        </w:rPr>
      </w:pPr>
      <w:r w:rsidRPr="00E76229">
        <w:rPr>
          <w:rFonts w:ascii="Arial" w:hAnsi="Arial" w:cs="Arial"/>
        </w:rPr>
        <w:t>Confirmation of Details</w:t>
      </w:r>
    </w:p>
    <w:p w:rsidR="00123198" w:rsidRDefault="00393557" w:rsidP="00084885">
      <w:pPr>
        <w:numPr>
          <w:ilvl w:val="0"/>
          <w:numId w:val="19"/>
        </w:numPr>
        <w:rPr>
          <w:rFonts w:ascii="Arial" w:hAnsi="Arial" w:cs="Arial"/>
        </w:rPr>
      </w:pPr>
      <w:r>
        <w:rPr>
          <w:rFonts w:ascii="Arial" w:hAnsi="Arial" w:cs="Arial"/>
        </w:rPr>
        <w:t>Information memorandum</w:t>
      </w:r>
    </w:p>
    <w:p w:rsidR="00123198" w:rsidRDefault="00123198" w:rsidP="00084885">
      <w:pPr>
        <w:numPr>
          <w:ilvl w:val="0"/>
          <w:numId w:val="19"/>
        </w:numPr>
        <w:rPr>
          <w:rFonts w:ascii="Arial" w:hAnsi="Arial" w:cs="Arial"/>
        </w:rPr>
      </w:pPr>
      <w:r w:rsidRPr="00E76229">
        <w:rPr>
          <w:rFonts w:ascii="Arial" w:hAnsi="Arial" w:cs="Arial"/>
        </w:rPr>
        <w:t>Preamble a</w:t>
      </w:r>
      <w:r>
        <w:rPr>
          <w:rFonts w:ascii="Arial" w:hAnsi="Arial" w:cs="Arial"/>
        </w:rPr>
        <w:t>nd Instructions for Tendering</w:t>
      </w:r>
    </w:p>
    <w:p w:rsidR="00752FF3" w:rsidRDefault="00572527" w:rsidP="00084885">
      <w:pPr>
        <w:numPr>
          <w:ilvl w:val="0"/>
          <w:numId w:val="19"/>
        </w:numPr>
        <w:rPr>
          <w:rFonts w:ascii="Arial" w:hAnsi="Arial" w:cs="Arial"/>
        </w:rPr>
      </w:pPr>
      <w:r>
        <w:rPr>
          <w:rFonts w:ascii="Arial" w:hAnsi="Arial" w:cs="Arial"/>
        </w:rPr>
        <w:t>Notice to Tenderers/</w:t>
      </w:r>
      <w:r w:rsidR="00123198" w:rsidRPr="00E76229">
        <w:rPr>
          <w:rFonts w:ascii="Arial" w:hAnsi="Arial" w:cs="Arial"/>
        </w:rPr>
        <w:t>Special Cond</w:t>
      </w:r>
      <w:r w:rsidR="0062472A">
        <w:rPr>
          <w:rFonts w:ascii="Arial" w:hAnsi="Arial" w:cs="Arial"/>
        </w:rPr>
        <w:t>itions</w:t>
      </w:r>
      <w:r>
        <w:rPr>
          <w:rFonts w:ascii="Arial" w:hAnsi="Arial" w:cs="Arial"/>
        </w:rPr>
        <w:t xml:space="preserve"> of Contract</w:t>
      </w:r>
    </w:p>
    <w:p w:rsidR="00296CC1" w:rsidRDefault="00296CC1" w:rsidP="00084885">
      <w:pPr>
        <w:numPr>
          <w:ilvl w:val="0"/>
          <w:numId w:val="19"/>
        </w:numPr>
        <w:rPr>
          <w:rFonts w:ascii="Arial" w:hAnsi="Arial" w:cs="Arial"/>
        </w:rPr>
      </w:pPr>
      <w:r>
        <w:rPr>
          <w:rFonts w:ascii="Arial" w:hAnsi="Arial" w:cs="Arial"/>
        </w:rPr>
        <w:t>Standard Selection Questionnaire and Notes for Completion</w:t>
      </w:r>
    </w:p>
    <w:p w:rsidR="00296CC1" w:rsidRDefault="00296CC1" w:rsidP="00084885">
      <w:pPr>
        <w:numPr>
          <w:ilvl w:val="0"/>
          <w:numId w:val="19"/>
        </w:numPr>
        <w:rPr>
          <w:rFonts w:ascii="Arial" w:hAnsi="Arial" w:cs="Arial"/>
        </w:rPr>
      </w:pPr>
      <w:r>
        <w:rPr>
          <w:rFonts w:ascii="Arial" w:hAnsi="Arial" w:cs="Arial"/>
        </w:rPr>
        <w:t>Supplier Information – Part 1</w:t>
      </w:r>
    </w:p>
    <w:p w:rsidR="00296CC1" w:rsidRDefault="00296CC1" w:rsidP="00084885">
      <w:pPr>
        <w:numPr>
          <w:ilvl w:val="0"/>
          <w:numId w:val="19"/>
        </w:numPr>
        <w:rPr>
          <w:rFonts w:ascii="Arial" w:hAnsi="Arial" w:cs="Arial"/>
        </w:rPr>
      </w:pPr>
      <w:r>
        <w:rPr>
          <w:rFonts w:ascii="Arial" w:hAnsi="Arial" w:cs="Arial"/>
        </w:rPr>
        <w:t>Exclusion Grounds – Part 2</w:t>
      </w:r>
    </w:p>
    <w:p w:rsidR="00660CD4" w:rsidRDefault="00660CD4" w:rsidP="00084885">
      <w:pPr>
        <w:numPr>
          <w:ilvl w:val="0"/>
          <w:numId w:val="19"/>
        </w:numPr>
        <w:rPr>
          <w:rFonts w:ascii="Arial" w:hAnsi="Arial" w:cs="Arial"/>
        </w:rPr>
      </w:pPr>
      <w:r>
        <w:rPr>
          <w:rFonts w:ascii="Arial" w:hAnsi="Arial" w:cs="Arial"/>
        </w:rPr>
        <w:t>Tender Award Evaluation</w:t>
      </w:r>
    </w:p>
    <w:p w:rsidR="00E66171" w:rsidRPr="00686A99" w:rsidRDefault="003912E6" w:rsidP="00686A99">
      <w:pPr>
        <w:numPr>
          <w:ilvl w:val="0"/>
          <w:numId w:val="19"/>
        </w:numPr>
        <w:rPr>
          <w:rFonts w:ascii="Arial" w:hAnsi="Arial" w:cs="Arial"/>
        </w:rPr>
      </w:pPr>
      <w:r>
        <w:rPr>
          <w:rFonts w:ascii="Arial" w:hAnsi="Arial" w:cs="Arial"/>
        </w:rPr>
        <w:t>Method of Working Statement</w:t>
      </w:r>
      <w:r w:rsidR="00686A99">
        <w:rPr>
          <w:rFonts w:ascii="Arial" w:hAnsi="Arial" w:cs="Arial"/>
        </w:rPr>
        <w:t>/</w:t>
      </w:r>
      <w:r w:rsidR="00660CD4" w:rsidRPr="00686A99">
        <w:rPr>
          <w:rFonts w:ascii="Arial" w:hAnsi="Arial" w:cs="Arial"/>
        </w:rPr>
        <w:t>Pricing schedule</w:t>
      </w:r>
    </w:p>
    <w:p w:rsidR="00123198" w:rsidRDefault="00C440B0" w:rsidP="00084885">
      <w:pPr>
        <w:numPr>
          <w:ilvl w:val="0"/>
          <w:numId w:val="19"/>
        </w:numPr>
        <w:rPr>
          <w:rFonts w:ascii="Arial" w:hAnsi="Arial" w:cs="Arial"/>
        </w:rPr>
      </w:pPr>
      <w:r>
        <w:rPr>
          <w:rFonts w:ascii="Arial" w:hAnsi="Arial" w:cs="Arial"/>
        </w:rPr>
        <w:t>Pricing</w:t>
      </w:r>
      <w:r w:rsidR="00784346">
        <w:rPr>
          <w:rFonts w:ascii="Arial" w:hAnsi="Arial" w:cs="Arial"/>
        </w:rPr>
        <w:t xml:space="preserve"> Schedule</w:t>
      </w:r>
    </w:p>
    <w:p w:rsidR="00123198" w:rsidRDefault="00897402" w:rsidP="00123198">
      <w:pPr>
        <w:ind w:left="360"/>
        <w:rPr>
          <w:rFonts w:ascii="Arial" w:hAnsi="Arial" w:cs="Arial"/>
        </w:rPr>
      </w:pPr>
      <w:r>
        <w:rPr>
          <w:rFonts w:ascii="Arial" w:hAnsi="Arial" w:cs="Arial"/>
        </w:rPr>
        <w:t>1</w:t>
      </w:r>
      <w:r w:rsidR="00686A99">
        <w:rPr>
          <w:rFonts w:ascii="Arial" w:hAnsi="Arial" w:cs="Arial"/>
        </w:rPr>
        <w:t>2</w:t>
      </w:r>
      <w:r w:rsidR="00123198" w:rsidRPr="00E76229">
        <w:rPr>
          <w:rFonts w:ascii="Arial" w:hAnsi="Arial" w:cs="Arial"/>
        </w:rPr>
        <w:t xml:space="preserve">. </w:t>
      </w:r>
      <w:r w:rsidR="00784346">
        <w:rPr>
          <w:rFonts w:ascii="Arial" w:hAnsi="Arial" w:cs="Arial"/>
        </w:rPr>
        <w:t>Agreement</w:t>
      </w:r>
    </w:p>
    <w:p w:rsidR="00DB6E64" w:rsidRDefault="00E11844" w:rsidP="00123198">
      <w:pPr>
        <w:ind w:firstLine="360"/>
        <w:rPr>
          <w:rFonts w:ascii="Arial" w:hAnsi="Arial" w:cs="Arial"/>
        </w:rPr>
      </w:pPr>
      <w:r>
        <w:rPr>
          <w:rFonts w:ascii="Arial" w:hAnsi="Arial" w:cs="Arial"/>
        </w:rPr>
        <w:t>1</w:t>
      </w:r>
      <w:r w:rsidR="00686A99">
        <w:rPr>
          <w:rFonts w:ascii="Arial" w:hAnsi="Arial" w:cs="Arial"/>
        </w:rPr>
        <w:t>3</w:t>
      </w:r>
      <w:r w:rsidR="00DD01E5">
        <w:rPr>
          <w:rFonts w:ascii="Arial" w:hAnsi="Arial" w:cs="Arial"/>
        </w:rPr>
        <w:t>.</w:t>
      </w:r>
      <w:r w:rsidR="00DD01E5">
        <w:rPr>
          <w:rFonts w:ascii="Arial" w:hAnsi="Arial" w:cs="Arial"/>
        </w:rPr>
        <w:tab/>
        <w:t xml:space="preserve"> </w:t>
      </w:r>
      <w:r w:rsidR="00784346">
        <w:rPr>
          <w:rFonts w:ascii="Arial" w:hAnsi="Arial" w:cs="Arial"/>
        </w:rPr>
        <w:t>Conditions of Contract</w:t>
      </w:r>
    </w:p>
    <w:p w:rsidR="003F4411" w:rsidRDefault="003473AB" w:rsidP="00784346">
      <w:pPr>
        <w:ind w:firstLine="360"/>
        <w:rPr>
          <w:rFonts w:ascii="Arial" w:hAnsi="Arial" w:cs="Arial"/>
        </w:rPr>
      </w:pPr>
      <w:r>
        <w:rPr>
          <w:rFonts w:ascii="Arial" w:hAnsi="Arial" w:cs="Arial"/>
        </w:rPr>
        <w:t>1</w:t>
      </w:r>
      <w:r w:rsidR="00686A99">
        <w:rPr>
          <w:rFonts w:ascii="Arial" w:hAnsi="Arial" w:cs="Arial"/>
        </w:rPr>
        <w:t>4</w:t>
      </w:r>
      <w:r>
        <w:rPr>
          <w:rFonts w:ascii="Arial" w:hAnsi="Arial" w:cs="Arial"/>
        </w:rPr>
        <w:t xml:space="preserve">. </w:t>
      </w:r>
      <w:r w:rsidR="00784346">
        <w:rPr>
          <w:rFonts w:ascii="Arial" w:hAnsi="Arial" w:cs="Arial"/>
        </w:rPr>
        <w:t>Vision and Values</w:t>
      </w:r>
    </w:p>
    <w:p w:rsidR="00784346" w:rsidRDefault="005E10F0" w:rsidP="00784346">
      <w:pPr>
        <w:ind w:firstLine="360"/>
        <w:rPr>
          <w:rFonts w:ascii="Arial" w:hAnsi="Arial" w:cs="Arial"/>
        </w:rPr>
      </w:pPr>
      <w:r>
        <w:rPr>
          <w:rFonts w:ascii="Arial" w:hAnsi="Arial" w:cs="Arial"/>
        </w:rPr>
        <w:t>15. E &amp; D commitment statement and questions / general info.</w:t>
      </w:r>
    </w:p>
    <w:p w:rsidR="00784346" w:rsidRDefault="00784346" w:rsidP="00784346">
      <w:pPr>
        <w:ind w:firstLine="360"/>
        <w:rPr>
          <w:rFonts w:ascii="Arial" w:hAnsi="Arial" w:cs="Arial"/>
        </w:rPr>
      </w:pPr>
    </w:p>
    <w:p w:rsidR="00A72B1B" w:rsidRPr="00E76229" w:rsidRDefault="00A72B1B" w:rsidP="00784346">
      <w:pPr>
        <w:ind w:firstLine="360"/>
        <w:rPr>
          <w:rFonts w:ascii="Arial" w:hAnsi="Arial" w:cs="Arial"/>
        </w:rPr>
      </w:pPr>
    </w:p>
    <w:p w:rsidR="003F4411" w:rsidRPr="00E76229" w:rsidRDefault="003F4411">
      <w:pPr>
        <w:ind w:left="360"/>
        <w:rPr>
          <w:rFonts w:ascii="Arial" w:hAnsi="Arial" w:cs="Arial"/>
        </w:rPr>
      </w:pPr>
    </w:p>
    <w:p w:rsidR="003F4411" w:rsidRPr="00E76229" w:rsidRDefault="003F4411">
      <w:pPr>
        <w:jc w:val="both"/>
        <w:rPr>
          <w:rFonts w:ascii="Arial" w:hAnsi="Arial" w:cs="Arial"/>
        </w:rPr>
      </w:pPr>
      <w:r w:rsidRPr="00E76229">
        <w:rPr>
          <w:rFonts w:ascii="Arial" w:hAnsi="Arial" w:cs="Arial"/>
        </w:rPr>
        <w:t>I/WE undertake to make such supply/service in conformity with the above documentation at the prices entered in the Tender Documents.</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This Tender, together with</w:t>
      </w:r>
      <w:r w:rsidR="00776FC9" w:rsidRPr="00E76229">
        <w:rPr>
          <w:rFonts w:ascii="Arial" w:hAnsi="Arial" w:cs="Arial"/>
        </w:rPr>
        <w:t xml:space="preserve"> the</w:t>
      </w:r>
      <w:r w:rsidRPr="00E76229">
        <w:rPr>
          <w:rFonts w:ascii="Arial" w:hAnsi="Arial" w:cs="Arial"/>
        </w:rPr>
        <w:t xml:space="preserve"> </w:t>
      </w:r>
      <w:r w:rsidR="00776FC9" w:rsidRPr="00E76229">
        <w:rPr>
          <w:rFonts w:ascii="Arial" w:hAnsi="Arial" w:cs="Arial"/>
        </w:rPr>
        <w:t>Gentoo</w:t>
      </w:r>
      <w:r w:rsidRPr="00E76229">
        <w:rPr>
          <w:rFonts w:ascii="Arial" w:hAnsi="Arial" w:cs="Arial"/>
        </w:rPr>
        <w:t xml:space="preserve"> Group’s written acceptance thereof, shall constitute a binding contract between us.</w:t>
      </w:r>
    </w:p>
    <w:p w:rsidR="003F4411" w:rsidRPr="00E76229" w:rsidRDefault="003F4411">
      <w:pPr>
        <w:jc w:val="both"/>
        <w:rPr>
          <w:rFonts w:ascii="Arial" w:hAnsi="Arial" w:cs="Arial"/>
        </w:rPr>
      </w:pPr>
    </w:p>
    <w:p w:rsidR="003F4411" w:rsidRPr="00E76229" w:rsidRDefault="003F4411">
      <w:pPr>
        <w:jc w:val="both"/>
        <w:rPr>
          <w:rFonts w:ascii="Arial" w:hAnsi="Arial" w:cs="Arial"/>
        </w:rPr>
      </w:pPr>
      <w:r w:rsidRPr="00E76229">
        <w:rPr>
          <w:rFonts w:ascii="Arial" w:hAnsi="Arial" w:cs="Arial"/>
        </w:rPr>
        <w:t xml:space="preserve">It is understood that </w:t>
      </w:r>
      <w:r w:rsidR="00776FC9" w:rsidRPr="00E76229">
        <w:rPr>
          <w:rFonts w:ascii="Arial" w:hAnsi="Arial" w:cs="Arial"/>
        </w:rPr>
        <w:t>the Gentoo G</w:t>
      </w:r>
      <w:r w:rsidRPr="00E76229">
        <w:rPr>
          <w:rFonts w:ascii="Arial" w:hAnsi="Arial" w:cs="Arial"/>
        </w:rPr>
        <w:t>roup is not bound to accept the lowest or any Tender.</w:t>
      </w:r>
    </w:p>
    <w:p w:rsidR="003F4411" w:rsidRPr="00E76229" w:rsidRDefault="003F4411">
      <w:pPr>
        <w:jc w:val="both"/>
        <w:rPr>
          <w:rFonts w:ascii="Arial" w:hAnsi="Arial" w:cs="Arial"/>
        </w:rPr>
      </w:pPr>
      <w:r w:rsidRPr="00E76229">
        <w:rPr>
          <w:rFonts w:ascii="Arial" w:hAnsi="Arial" w:cs="Arial"/>
        </w:rPr>
        <w:t xml:space="preserve"> </w:t>
      </w:r>
    </w:p>
    <w:p w:rsidR="003F4411" w:rsidRPr="00E76229" w:rsidRDefault="003F4411">
      <w:pPr>
        <w:jc w:val="both"/>
        <w:rPr>
          <w:rFonts w:ascii="Arial" w:hAnsi="Arial" w:cs="Arial"/>
        </w:rPr>
      </w:pPr>
      <w:r w:rsidRPr="00E76229">
        <w:rPr>
          <w:rFonts w:ascii="Arial" w:hAnsi="Arial" w:cs="Arial"/>
        </w:rPr>
        <w:t>I/WE have not communicated the contents of this Tender to any person or firm in accordance with any agreement or arrangement to do so, nor have I/WE fixed or adjusted the same in accordance that I/WE will not do so.</w:t>
      </w:r>
    </w:p>
    <w:p w:rsidR="003F4411" w:rsidRPr="00E76229" w:rsidRDefault="003F4411">
      <w:pPr>
        <w:jc w:val="both"/>
        <w:rPr>
          <w:rFonts w:ascii="Arial" w:hAnsi="Arial" w:cs="Arial"/>
        </w:rPr>
      </w:pPr>
      <w:r w:rsidRPr="00E76229">
        <w:rPr>
          <w:rFonts w:ascii="Arial" w:hAnsi="Arial" w:cs="Arial"/>
        </w:rPr>
        <w:t xml:space="preserve">I/WE further agree that the Tender remain open for </w:t>
      </w:r>
      <w:r w:rsidR="00FE3C2A">
        <w:rPr>
          <w:rFonts w:ascii="Arial" w:hAnsi="Arial" w:cs="Arial"/>
        </w:rPr>
        <w:t>four</w:t>
      </w:r>
      <w:r w:rsidRPr="00E76229">
        <w:rPr>
          <w:rFonts w:ascii="Arial" w:hAnsi="Arial" w:cs="Arial"/>
        </w:rPr>
        <w:t xml:space="preserve"> months from the closing date for tenders.</w:t>
      </w:r>
    </w:p>
    <w:p w:rsidR="003F4411" w:rsidRPr="00E76229" w:rsidRDefault="003F4411">
      <w:pPr>
        <w:rPr>
          <w:rFonts w:ascii="Arial" w:hAnsi="Arial" w:cs="Arial"/>
        </w:rPr>
      </w:pPr>
    </w:p>
    <w:tbl>
      <w:tblPr>
        <w:tblW w:w="9730" w:type="dxa"/>
        <w:tblLook w:val="01E0"/>
      </w:tblPr>
      <w:tblGrid>
        <w:gridCol w:w="1008"/>
        <w:gridCol w:w="3420"/>
        <w:gridCol w:w="360"/>
        <w:gridCol w:w="1800"/>
        <w:gridCol w:w="3142"/>
      </w:tblGrid>
      <w:tr w:rsidR="003F4411" w:rsidRPr="00E76229">
        <w:tc>
          <w:tcPr>
            <w:tcW w:w="1008" w:type="dxa"/>
          </w:tcPr>
          <w:p w:rsidR="003F4411" w:rsidRPr="00E76229" w:rsidRDefault="003F4411">
            <w:pPr>
              <w:rPr>
                <w:rFonts w:ascii="Arial" w:hAnsi="Arial" w:cs="Arial"/>
              </w:rPr>
            </w:pPr>
            <w:r w:rsidRPr="00E76229">
              <w:rPr>
                <w:rFonts w:ascii="Arial" w:hAnsi="Arial" w:cs="Arial"/>
              </w:rPr>
              <w:t xml:space="preserve">NAME:  </w:t>
            </w:r>
          </w:p>
        </w:tc>
        <w:tc>
          <w:tcPr>
            <w:tcW w:w="3420" w:type="dxa"/>
            <w:tcBorders>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Date:</w:t>
            </w:r>
          </w:p>
        </w:tc>
        <w:tc>
          <w:tcPr>
            <w:tcW w:w="3142" w:type="dxa"/>
            <w:tcBorders>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 xml:space="preserve">On behalf of:  </w:t>
            </w: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bottom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r w:rsidRPr="00E76229">
              <w:rPr>
                <w:rFonts w:ascii="Arial" w:hAnsi="Arial" w:cs="Arial"/>
              </w:rPr>
              <w:t>Address:</w:t>
            </w: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Borders>
              <w:top w:val="single" w:sz="4" w:space="0" w:color="auto"/>
            </w:tcBorders>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r w:rsidR="003F4411" w:rsidRPr="00E76229">
        <w:tc>
          <w:tcPr>
            <w:tcW w:w="1008" w:type="dxa"/>
          </w:tcPr>
          <w:p w:rsidR="003F4411" w:rsidRPr="00E76229" w:rsidRDefault="003F4411">
            <w:pPr>
              <w:rPr>
                <w:rFonts w:ascii="Arial" w:hAnsi="Arial" w:cs="Arial"/>
              </w:rPr>
            </w:pPr>
          </w:p>
        </w:tc>
        <w:tc>
          <w:tcPr>
            <w:tcW w:w="3420" w:type="dxa"/>
          </w:tcPr>
          <w:p w:rsidR="003F4411" w:rsidRPr="00E76229" w:rsidRDefault="003F4411">
            <w:pPr>
              <w:rPr>
                <w:rFonts w:ascii="Arial" w:hAnsi="Arial" w:cs="Arial"/>
              </w:rPr>
            </w:pPr>
          </w:p>
        </w:tc>
        <w:tc>
          <w:tcPr>
            <w:tcW w:w="360" w:type="dxa"/>
          </w:tcPr>
          <w:p w:rsidR="003F4411" w:rsidRPr="00E76229" w:rsidRDefault="003F4411">
            <w:pPr>
              <w:rPr>
                <w:rFonts w:ascii="Arial" w:hAnsi="Arial" w:cs="Arial"/>
              </w:rPr>
            </w:pPr>
          </w:p>
        </w:tc>
        <w:tc>
          <w:tcPr>
            <w:tcW w:w="1800" w:type="dxa"/>
          </w:tcPr>
          <w:p w:rsidR="003F4411" w:rsidRPr="00E76229" w:rsidRDefault="003F4411">
            <w:pPr>
              <w:rPr>
                <w:rFonts w:ascii="Arial" w:hAnsi="Arial" w:cs="Arial"/>
              </w:rPr>
            </w:pPr>
          </w:p>
        </w:tc>
        <w:tc>
          <w:tcPr>
            <w:tcW w:w="3142" w:type="dxa"/>
            <w:tcBorders>
              <w:top w:val="single" w:sz="4" w:space="0" w:color="auto"/>
              <w:bottom w:val="single" w:sz="4" w:space="0" w:color="auto"/>
            </w:tcBorders>
          </w:tcPr>
          <w:p w:rsidR="003F4411" w:rsidRPr="00E76229" w:rsidRDefault="003F4411">
            <w:pPr>
              <w:rPr>
                <w:rFonts w:ascii="Arial" w:hAnsi="Arial" w:cs="Arial"/>
              </w:rPr>
            </w:pPr>
          </w:p>
        </w:tc>
      </w:tr>
    </w:tbl>
    <w:p w:rsidR="003F4411" w:rsidRPr="00E76229" w:rsidRDefault="003F4411">
      <w:pPr>
        <w:pStyle w:val="Heading1"/>
        <w:ind w:left="5760"/>
        <w:jc w:val="left"/>
        <w:rPr>
          <w:rFonts w:ascii="Arial" w:hAnsi="Arial" w:cs="Arial"/>
        </w:rPr>
      </w:pP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r w:rsidRPr="00E76229">
        <w:rPr>
          <w:rFonts w:ascii="Arial" w:hAnsi="Arial" w:cs="Arial"/>
        </w:rPr>
        <w:softHyphen/>
      </w:r>
    </w:p>
    <w:p w:rsidR="000A62FB" w:rsidRDefault="000A62FB">
      <w:pPr>
        <w:rPr>
          <w:rFonts w:ascii="Arial" w:hAnsi="Arial" w:cs="Arial"/>
          <w:b/>
          <w:bCs/>
        </w:rPr>
      </w:pPr>
    </w:p>
    <w:p w:rsidR="005D2A19" w:rsidRPr="002C1AF0" w:rsidRDefault="005D2A19" w:rsidP="005D2A19">
      <w:pPr>
        <w:pStyle w:val="Heading1"/>
        <w:jc w:val="left"/>
        <w:rPr>
          <w:rFonts w:ascii="Arial" w:hAnsi="Arial" w:cs="Arial"/>
          <w:u w:val="single"/>
        </w:rPr>
      </w:pPr>
      <w:r w:rsidRPr="002C1AF0">
        <w:rPr>
          <w:rFonts w:ascii="Arial" w:hAnsi="Arial" w:cs="Arial"/>
        </w:rPr>
        <w:lastRenderedPageBreak/>
        <w:t>3.</w:t>
      </w:r>
      <w:r w:rsidRPr="002C1AF0">
        <w:rPr>
          <w:rFonts w:ascii="Arial" w:hAnsi="Arial" w:cs="Arial"/>
        </w:rPr>
        <w:tab/>
      </w:r>
      <w:r w:rsidRPr="002C1AF0">
        <w:rPr>
          <w:rFonts w:ascii="Arial" w:hAnsi="Arial" w:cs="Arial"/>
          <w:u w:val="single"/>
        </w:rPr>
        <w:t>INFORMATION MEMORANDUM</w:t>
      </w:r>
    </w:p>
    <w:p w:rsidR="005D2A19" w:rsidRPr="002C1AF0" w:rsidRDefault="005D2A19" w:rsidP="005D2A19">
      <w:pPr>
        <w:pStyle w:val="Header"/>
        <w:tabs>
          <w:tab w:val="clear" w:pos="4153"/>
          <w:tab w:val="clear" w:pos="8306"/>
        </w:tabs>
        <w:rPr>
          <w:rFonts w:ascii="Arial" w:hAnsi="Arial" w:cs="Arial"/>
        </w:rPr>
      </w:pPr>
    </w:p>
    <w:p w:rsidR="005D2A19" w:rsidRPr="002C1AF0" w:rsidRDefault="005D2A19" w:rsidP="00084885">
      <w:pPr>
        <w:numPr>
          <w:ilvl w:val="1"/>
          <w:numId w:val="22"/>
        </w:numPr>
        <w:rPr>
          <w:rFonts w:ascii="Arial" w:hAnsi="Arial" w:cs="Arial"/>
          <w:b/>
          <w:bCs/>
        </w:rPr>
      </w:pPr>
      <w:r w:rsidRPr="002C1AF0">
        <w:rPr>
          <w:rFonts w:ascii="Arial" w:hAnsi="Arial" w:cs="Arial"/>
          <w:b/>
          <w:bCs/>
        </w:rPr>
        <w:t>Background</w:t>
      </w:r>
    </w:p>
    <w:p w:rsidR="005D2A19" w:rsidRPr="002C1AF0" w:rsidRDefault="005D2A19" w:rsidP="005D2A19">
      <w:pPr>
        <w:rPr>
          <w:rFonts w:ascii="Arial" w:hAnsi="Arial" w:cs="Arial"/>
          <w:b/>
          <w:bCs/>
        </w:rPr>
      </w:pPr>
    </w:p>
    <w:p w:rsidR="005D2A19" w:rsidRPr="002C1AF0" w:rsidRDefault="005D2A19" w:rsidP="00084885">
      <w:pPr>
        <w:pStyle w:val="Heading2"/>
        <w:numPr>
          <w:ilvl w:val="2"/>
          <w:numId w:val="22"/>
        </w:numPr>
        <w:jc w:val="both"/>
        <w:rPr>
          <w:rFonts w:ascii="Arial" w:hAnsi="Arial" w:cs="Arial"/>
        </w:rPr>
      </w:pPr>
      <w:r w:rsidRPr="002C1AF0">
        <w:rPr>
          <w:rFonts w:ascii="Arial" w:hAnsi="Arial" w:cs="Arial"/>
        </w:rPr>
        <w:t>Background Information</w:t>
      </w:r>
    </w:p>
    <w:p w:rsidR="005D2A19" w:rsidRPr="004C57C9" w:rsidRDefault="005D2A19" w:rsidP="005D2A19">
      <w:pPr>
        <w:pStyle w:val="Heading2"/>
        <w:jc w:val="both"/>
        <w:rPr>
          <w:rFonts w:cs="Arial"/>
        </w:rPr>
      </w:pPr>
    </w:p>
    <w:p w:rsidR="00E770A9" w:rsidRPr="003F6194" w:rsidRDefault="00E770A9" w:rsidP="00E770A9">
      <w:pPr>
        <w:jc w:val="both"/>
        <w:rPr>
          <w:rFonts w:ascii="Arial" w:hAnsi="Arial" w:cs="Arial"/>
          <w:sz w:val="22"/>
          <w:szCs w:val="22"/>
        </w:rPr>
      </w:pPr>
      <w:r w:rsidRPr="003F6194">
        <w:rPr>
          <w:rFonts w:ascii="Arial" w:hAnsi="Arial" w:cs="Arial"/>
        </w:rPr>
        <w:t xml:space="preserve">Gentoo is a housing association that </w:t>
      </w:r>
      <w:r w:rsidRPr="003F6194">
        <w:rPr>
          <w:rFonts w:ascii="Arial" w:hAnsi="Arial" w:cs="Arial"/>
          <w:bCs/>
        </w:rPr>
        <w:t>owns and</w:t>
      </w:r>
      <w:r w:rsidRPr="003F6194">
        <w:rPr>
          <w:rFonts w:ascii="Arial" w:hAnsi="Arial" w:cs="Arial"/>
        </w:rPr>
        <w:t xml:space="preserve"> manages more than 28,000 homes.</w:t>
      </w:r>
    </w:p>
    <w:p w:rsidR="00E770A9" w:rsidRPr="003F6194" w:rsidRDefault="00E770A9" w:rsidP="00E770A9">
      <w:pPr>
        <w:jc w:val="both"/>
        <w:rPr>
          <w:rFonts w:ascii="Arial" w:hAnsi="Arial" w:cs="Arial"/>
        </w:rPr>
      </w:pPr>
      <w:r w:rsidRPr="003F6194">
        <w:rPr>
          <w:rFonts w:ascii="Arial" w:hAnsi="Arial" w:cs="Arial"/>
          <w:color w:val="000000"/>
        </w:rPr>
        <w:t> </w:t>
      </w:r>
    </w:p>
    <w:p w:rsidR="00E770A9" w:rsidRPr="003F6194" w:rsidRDefault="00E770A9" w:rsidP="00E770A9">
      <w:pPr>
        <w:jc w:val="both"/>
        <w:rPr>
          <w:rFonts w:ascii="Arial" w:hAnsi="Arial" w:cs="Arial"/>
        </w:rPr>
      </w:pPr>
      <w:r w:rsidRPr="003F6194">
        <w:rPr>
          <w:rFonts w:ascii="Arial" w:hAnsi="Arial" w:cs="Arial"/>
          <w:color w:val="000000"/>
        </w:rPr>
        <w:t xml:space="preserve">We believe that by putting people first </w:t>
      </w:r>
      <w:r w:rsidRPr="003F6194">
        <w:rPr>
          <w:rFonts w:ascii="Arial" w:hAnsi="Arial" w:cs="Arial"/>
          <w:bCs/>
          <w:color w:val="000000"/>
        </w:rPr>
        <w:t>we can build great homes and create strong communities</w:t>
      </w:r>
      <w:r w:rsidRPr="003F6194">
        <w:rPr>
          <w:rFonts w:ascii="Arial" w:hAnsi="Arial" w:cs="Arial"/>
          <w:color w:val="000000"/>
        </w:rPr>
        <w:t>.</w:t>
      </w:r>
    </w:p>
    <w:p w:rsidR="00E770A9" w:rsidRPr="003F6194" w:rsidRDefault="00E770A9" w:rsidP="00E770A9">
      <w:pPr>
        <w:jc w:val="both"/>
        <w:rPr>
          <w:rFonts w:ascii="Arial" w:hAnsi="Arial" w:cs="Arial"/>
        </w:rPr>
      </w:pPr>
      <w:r w:rsidRPr="003F6194">
        <w:rPr>
          <w:rFonts w:ascii="Arial" w:hAnsi="Arial" w:cs="Arial"/>
        </w:rPr>
        <w:t> </w:t>
      </w:r>
    </w:p>
    <w:p w:rsidR="00E770A9" w:rsidRPr="003F6194" w:rsidRDefault="00E770A9" w:rsidP="00E770A9">
      <w:pPr>
        <w:jc w:val="both"/>
        <w:rPr>
          <w:rFonts w:ascii="Arial" w:hAnsi="Arial" w:cs="Arial"/>
        </w:rPr>
      </w:pPr>
      <w:r w:rsidRPr="003F6194">
        <w:rPr>
          <w:rFonts w:ascii="Arial" w:hAnsi="Arial" w:cs="Arial"/>
        </w:rPr>
        <w:t xml:space="preserve">We are focused on delivering an outstanding service to our customers and as a responsible business we pride ourselves on inspiring people to make a difference. </w:t>
      </w:r>
    </w:p>
    <w:p w:rsidR="00E770A9" w:rsidRPr="003F6194" w:rsidRDefault="00E770A9" w:rsidP="00E770A9">
      <w:pPr>
        <w:jc w:val="both"/>
        <w:rPr>
          <w:rFonts w:ascii="Arial" w:hAnsi="Arial" w:cs="Arial"/>
        </w:rPr>
      </w:pPr>
      <w:r w:rsidRPr="003F6194">
        <w:rPr>
          <w:rFonts w:ascii="Arial" w:hAnsi="Arial" w:cs="Arial"/>
        </w:rPr>
        <w:t> </w:t>
      </w:r>
    </w:p>
    <w:p w:rsidR="00E770A9" w:rsidRPr="003F6194" w:rsidRDefault="00E770A9" w:rsidP="00E770A9">
      <w:pPr>
        <w:jc w:val="both"/>
        <w:rPr>
          <w:rFonts w:ascii="Arial" w:hAnsi="Arial" w:cs="Arial"/>
        </w:rPr>
      </w:pPr>
      <w:r w:rsidRPr="003F6194">
        <w:rPr>
          <w:rFonts w:ascii="Arial" w:hAnsi="Arial" w:cs="Arial"/>
          <w:color w:val="000000"/>
        </w:rPr>
        <w:t xml:space="preserve">We collaborate with key partners and other housing associations to influence things that affect our colleagues, customers and society. </w:t>
      </w:r>
    </w:p>
    <w:p w:rsidR="00E770A9" w:rsidRPr="003F6194" w:rsidRDefault="00E770A9" w:rsidP="00E770A9">
      <w:pPr>
        <w:jc w:val="both"/>
        <w:rPr>
          <w:rFonts w:ascii="Arial" w:hAnsi="Arial" w:cs="Arial"/>
        </w:rPr>
      </w:pPr>
      <w:r w:rsidRPr="003F6194">
        <w:rPr>
          <w:rFonts w:ascii="Arial" w:hAnsi="Arial" w:cs="Arial"/>
          <w:color w:val="000000"/>
        </w:rPr>
        <w:t> </w:t>
      </w:r>
    </w:p>
    <w:p w:rsidR="00E770A9" w:rsidRPr="003F6194" w:rsidRDefault="00E770A9" w:rsidP="00E770A9">
      <w:pPr>
        <w:jc w:val="both"/>
        <w:rPr>
          <w:rFonts w:ascii="Arial" w:hAnsi="Arial" w:cs="Arial"/>
        </w:rPr>
      </w:pPr>
      <w:r w:rsidRPr="003F6194">
        <w:rPr>
          <w:rFonts w:ascii="Arial" w:hAnsi="Arial" w:cs="Arial"/>
          <w:color w:val="000000"/>
        </w:rPr>
        <w:t>We are one of the largest employers in Sunderland and landlords in the North East.</w:t>
      </w:r>
    </w:p>
    <w:p w:rsidR="00E770A9" w:rsidRPr="003F6194" w:rsidRDefault="00E770A9" w:rsidP="00E770A9">
      <w:pPr>
        <w:jc w:val="both"/>
        <w:rPr>
          <w:rFonts w:ascii="Arial" w:hAnsi="Arial" w:cs="Arial"/>
        </w:rPr>
      </w:pPr>
    </w:p>
    <w:p w:rsidR="00E770A9" w:rsidRDefault="00E770A9" w:rsidP="00E770A9">
      <w:pPr>
        <w:jc w:val="both"/>
        <w:rPr>
          <w:rFonts w:ascii="Arial" w:hAnsi="Arial" w:cs="Arial"/>
        </w:rPr>
      </w:pPr>
      <w:r w:rsidRPr="003F6194">
        <w:rPr>
          <w:rFonts w:ascii="Arial" w:hAnsi="Arial" w:cs="Arial"/>
        </w:rPr>
        <w:t>To find out more, visit gentoogroup.com</w:t>
      </w:r>
    </w:p>
    <w:p w:rsidR="00E770A9" w:rsidRDefault="00E770A9" w:rsidP="00E770A9">
      <w:pPr>
        <w:jc w:val="both"/>
        <w:rPr>
          <w:rFonts w:ascii="Arial" w:hAnsi="Arial" w:cs="Arial"/>
        </w:rPr>
      </w:pPr>
    </w:p>
    <w:p w:rsidR="005D2A19" w:rsidRPr="00127E39" w:rsidRDefault="005D2A19" w:rsidP="005D2A19">
      <w:pPr>
        <w:contextualSpacing/>
        <w:jc w:val="both"/>
        <w:rPr>
          <w:rFonts w:ascii="Arial" w:hAnsi="Arial" w:cs="Arial"/>
          <w:b/>
          <w:u w:val="single"/>
        </w:rPr>
      </w:pPr>
    </w:p>
    <w:p w:rsidR="00352DE6" w:rsidRDefault="00352DE6">
      <w:pPr>
        <w:rPr>
          <w:rFonts w:ascii="Arial" w:hAnsi="Arial" w:cs="Arial"/>
          <w:b/>
          <w:bCs/>
          <w:sz w:val="28"/>
        </w:rPr>
      </w:pPr>
      <w:r>
        <w:rPr>
          <w:rFonts w:ascii="Arial" w:hAnsi="Arial" w:cs="Arial"/>
          <w:b/>
          <w:bCs/>
          <w:sz w:val="28"/>
        </w:rPr>
        <w:br w:type="page"/>
      </w:r>
    </w:p>
    <w:p w:rsidR="003F4411" w:rsidRPr="00E76229" w:rsidRDefault="002C20B9" w:rsidP="00035BB5">
      <w:pPr>
        <w:jc w:val="center"/>
        <w:rPr>
          <w:rFonts w:ascii="Arial" w:hAnsi="Arial" w:cs="Arial"/>
          <w:b/>
          <w:bCs/>
          <w:sz w:val="28"/>
        </w:rPr>
      </w:pPr>
      <w:r w:rsidRPr="00E76229">
        <w:rPr>
          <w:rFonts w:ascii="Arial" w:hAnsi="Arial" w:cs="Arial"/>
          <w:b/>
          <w:bCs/>
          <w:sz w:val="28"/>
        </w:rPr>
        <w:lastRenderedPageBreak/>
        <w:t>GENTOO</w:t>
      </w:r>
      <w:r w:rsidR="003F4411" w:rsidRPr="00E76229">
        <w:rPr>
          <w:rFonts w:ascii="Arial" w:hAnsi="Arial" w:cs="Arial"/>
          <w:b/>
          <w:bCs/>
          <w:sz w:val="28"/>
        </w:rPr>
        <w:t xml:space="preserve"> GROUP</w:t>
      </w:r>
    </w:p>
    <w:p w:rsidR="003F4411" w:rsidRPr="00E76229" w:rsidRDefault="003F4411">
      <w:pPr>
        <w:rPr>
          <w:rFonts w:ascii="Arial" w:hAnsi="Arial" w:cs="Arial"/>
          <w:b/>
          <w:bCs/>
        </w:rPr>
      </w:pP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4335DA" w:rsidRPr="00E76229" w:rsidRDefault="004335DA" w:rsidP="004335DA">
      <w:pPr>
        <w:jc w:val="center"/>
        <w:rPr>
          <w:rFonts w:ascii="Arial" w:hAnsi="Arial" w:cs="Arial"/>
          <w:b/>
          <w:bCs/>
          <w:u w:val="single"/>
        </w:rPr>
      </w:pPr>
    </w:p>
    <w:p w:rsidR="003F4411" w:rsidRPr="00E76229" w:rsidRDefault="0056441B" w:rsidP="0056441B">
      <w:pPr>
        <w:pStyle w:val="Heading1"/>
        <w:jc w:val="left"/>
        <w:rPr>
          <w:rFonts w:ascii="Arial" w:hAnsi="Arial" w:cs="Arial"/>
          <w:u w:val="single"/>
        </w:rPr>
      </w:pPr>
      <w:r>
        <w:rPr>
          <w:rFonts w:ascii="Arial" w:hAnsi="Arial" w:cs="Arial"/>
        </w:rPr>
        <w:t>4.</w:t>
      </w:r>
      <w:r>
        <w:rPr>
          <w:rFonts w:ascii="Arial" w:hAnsi="Arial" w:cs="Arial"/>
        </w:rPr>
        <w:tab/>
      </w:r>
      <w:r w:rsidR="003F4411" w:rsidRPr="00E76229">
        <w:rPr>
          <w:rFonts w:ascii="Arial" w:hAnsi="Arial" w:cs="Arial"/>
          <w:u w:val="single"/>
        </w:rPr>
        <w:t>PREAMBLE AND INSTRUCTIONS FOR TENDERING</w:t>
      </w:r>
    </w:p>
    <w:p w:rsidR="003F4411" w:rsidRPr="00E76229" w:rsidRDefault="003F4411" w:rsidP="00225291">
      <w:pPr>
        <w:rPr>
          <w:rFonts w:ascii="Arial" w:hAnsi="Arial" w:cs="Arial"/>
          <w:b/>
          <w:bCs/>
        </w:rPr>
      </w:pPr>
    </w:p>
    <w:p w:rsidR="003F4411" w:rsidRPr="00E76229" w:rsidRDefault="004B4EDE" w:rsidP="004B4EDE">
      <w:pPr>
        <w:ind w:left="720" w:hanging="720"/>
        <w:jc w:val="both"/>
        <w:rPr>
          <w:rFonts w:ascii="Arial" w:hAnsi="Arial" w:cs="Arial"/>
        </w:rPr>
      </w:pPr>
      <w:r>
        <w:rPr>
          <w:rFonts w:ascii="Arial" w:hAnsi="Arial" w:cs="Arial"/>
        </w:rPr>
        <w:t>1.</w:t>
      </w:r>
      <w:r>
        <w:rPr>
          <w:rFonts w:ascii="Arial" w:hAnsi="Arial" w:cs="Arial"/>
        </w:rPr>
        <w:tab/>
      </w:r>
      <w:r w:rsidR="002C20B9" w:rsidRPr="00E76229">
        <w:rPr>
          <w:rFonts w:ascii="Arial" w:hAnsi="Arial" w:cs="Arial"/>
        </w:rPr>
        <w:t xml:space="preserve">The Gentoo </w:t>
      </w:r>
      <w:r w:rsidR="003F4411" w:rsidRPr="00E76229">
        <w:rPr>
          <w:rFonts w:ascii="Arial" w:hAnsi="Arial" w:cs="Arial"/>
        </w:rPr>
        <w:t>Group is inviting tenders from suitable suppliers for the provision of the above.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w:t>
      </w:r>
      <w:r>
        <w:rPr>
          <w:rFonts w:ascii="Arial" w:hAnsi="Arial" w:cs="Arial"/>
        </w:rPr>
        <w:tab/>
      </w:r>
      <w:r w:rsidR="003F4411" w:rsidRPr="00E76229">
        <w:rPr>
          <w:rFonts w:ascii="Arial" w:hAnsi="Arial" w:cs="Arial"/>
        </w:rPr>
        <w:t xml:space="preserve">The Contract will be let following appropriate board approval. </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3.</w:t>
      </w:r>
      <w:r>
        <w:rPr>
          <w:rFonts w:ascii="Arial" w:hAnsi="Arial" w:cs="Arial"/>
        </w:rPr>
        <w:tab/>
      </w:r>
      <w:r w:rsidR="003F4411" w:rsidRPr="00E76229">
        <w:rPr>
          <w:rFonts w:ascii="Arial" w:hAnsi="Arial" w:cs="Arial"/>
        </w:rPr>
        <w:t>Each Tenderer shall be required to complete a Schedule of Rates in the Pricing Schedule attached to the Tender Documents along with all other relevant information.</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4.</w:t>
      </w:r>
      <w:r>
        <w:rPr>
          <w:rFonts w:ascii="Arial" w:hAnsi="Arial" w:cs="Arial"/>
        </w:rPr>
        <w:tab/>
      </w:r>
      <w:r w:rsidR="003F4411" w:rsidRPr="00E76229">
        <w:rPr>
          <w:rFonts w:ascii="Arial" w:hAnsi="Arial" w:cs="Arial"/>
        </w:rPr>
        <w:t xml:space="preserve">The Tender Documents, together with </w:t>
      </w:r>
      <w:r w:rsidR="002C20B9" w:rsidRPr="00E76229">
        <w:rPr>
          <w:rFonts w:ascii="Arial" w:hAnsi="Arial" w:cs="Arial"/>
        </w:rPr>
        <w:t>Gentoo</w:t>
      </w:r>
      <w:r w:rsidR="003F4411" w:rsidRPr="00E76229">
        <w:rPr>
          <w:rFonts w:ascii="Arial" w:hAnsi="Arial" w:cs="Arial"/>
        </w:rPr>
        <w:t xml:space="preserve"> Group’s written acceptance, will form a binding agreement between </w:t>
      </w:r>
      <w:r w:rsidR="00005044" w:rsidRPr="00E76229">
        <w:rPr>
          <w:rFonts w:ascii="Arial" w:hAnsi="Arial" w:cs="Arial"/>
        </w:rPr>
        <w:t xml:space="preserve">the Gentoo </w:t>
      </w:r>
      <w:r w:rsidR="003F4411" w:rsidRPr="00E76229">
        <w:rPr>
          <w:rFonts w:ascii="Arial" w:hAnsi="Arial" w:cs="Arial"/>
        </w:rPr>
        <w:t>Gr</w:t>
      </w:r>
      <w:r w:rsidR="001C2802">
        <w:rPr>
          <w:rFonts w:ascii="Arial" w:hAnsi="Arial" w:cs="Arial"/>
        </w:rPr>
        <w:t>oup and the successful Tenderers</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5.</w:t>
      </w:r>
      <w:r>
        <w:rPr>
          <w:rFonts w:ascii="Arial" w:hAnsi="Arial" w:cs="Arial"/>
        </w:rPr>
        <w:tab/>
      </w:r>
      <w:r w:rsidR="00005044" w:rsidRPr="00E76229">
        <w:rPr>
          <w:rFonts w:ascii="Arial" w:hAnsi="Arial" w:cs="Arial"/>
        </w:rPr>
        <w:t xml:space="preserve">The Gentoo </w:t>
      </w:r>
      <w:r w:rsidR="003F4411" w:rsidRPr="00E76229">
        <w:rPr>
          <w:rFonts w:ascii="Arial" w:hAnsi="Arial" w:cs="Arial"/>
        </w:rPr>
        <w:t xml:space="preserve">Group is not bound to accept the lowest, or any Tender.  </w:t>
      </w:r>
      <w:r w:rsidR="00005044" w:rsidRPr="00E76229">
        <w:rPr>
          <w:rFonts w:ascii="Arial" w:hAnsi="Arial" w:cs="Arial"/>
        </w:rPr>
        <w:t xml:space="preserve">The Gentoo </w:t>
      </w:r>
      <w:r w:rsidR="003F4411" w:rsidRPr="00E76229">
        <w:rPr>
          <w:rFonts w:ascii="Arial" w:hAnsi="Arial" w:cs="Arial"/>
        </w:rPr>
        <w:t>Group may consider the award of several and separate contracts for different elements of the goods</w:t>
      </w:r>
      <w:r w:rsidR="00005044" w:rsidRPr="00E76229">
        <w:rPr>
          <w:rFonts w:ascii="Arial" w:hAnsi="Arial" w:cs="Arial"/>
        </w:rPr>
        <w:t>/services</w:t>
      </w:r>
      <w:r w:rsidR="003F4411" w:rsidRPr="00E76229">
        <w:rPr>
          <w:rFonts w:ascii="Arial" w:hAnsi="Arial" w:cs="Arial"/>
        </w:rPr>
        <w:t xml:space="preserve"> arising once tenders have been returned.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6.</w:t>
      </w:r>
      <w:r>
        <w:rPr>
          <w:rFonts w:ascii="Arial" w:hAnsi="Arial" w:cs="Arial"/>
        </w:rPr>
        <w:tab/>
      </w:r>
      <w:r w:rsidR="003F4411" w:rsidRPr="00E76229">
        <w:rPr>
          <w:rFonts w:ascii="Arial" w:hAnsi="Arial" w:cs="Arial"/>
        </w:rPr>
        <w:t>Tenderers are advised that they should not assume acceptance of their Tender will guarantee request for supply of goods</w:t>
      </w:r>
      <w:r w:rsidR="00005044" w:rsidRPr="00E76229">
        <w:rPr>
          <w:rFonts w:ascii="Arial" w:hAnsi="Arial" w:cs="Arial"/>
        </w:rPr>
        <w:t>/services</w:t>
      </w:r>
      <w:r w:rsidR="003F4411" w:rsidRPr="00E76229">
        <w:rPr>
          <w:rFonts w:ascii="Arial" w:hAnsi="Arial" w:cs="Arial"/>
        </w:rPr>
        <w: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7.</w:t>
      </w:r>
      <w:r>
        <w:rPr>
          <w:rFonts w:ascii="Arial" w:hAnsi="Arial" w:cs="Arial"/>
        </w:rPr>
        <w:tab/>
      </w:r>
      <w:r w:rsidR="003F4411" w:rsidRPr="00E76229">
        <w:rPr>
          <w:rFonts w:ascii="Arial" w:hAnsi="Arial" w:cs="Arial"/>
        </w:rPr>
        <w:t>For the purpose of these tender conditions words importing the masculine gender include the feminine gender and vice versa, words in the singular include the plural and vice versa, and words importing individuals shall be treated as importing corporations and vice versa.</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8.</w:t>
      </w:r>
      <w:r>
        <w:rPr>
          <w:rFonts w:ascii="Arial" w:hAnsi="Arial" w:cs="Arial"/>
        </w:rPr>
        <w:tab/>
      </w:r>
      <w:r w:rsidR="003F4411" w:rsidRPr="00E76229">
        <w:rPr>
          <w:rFonts w:ascii="Arial" w:hAnsi="Arial" w:cs="Arial"/>
        </w:rPr>
        <w:t xml:space="preserve">Should a person proposing to submit a Tender be in doubt as to </w:t>
      </w:r>
      <w:r w:rsidR="00B25A5D" w:rsidRPr="00E76229">
        <w:rPr>
          <w:rFonts w:ascii="Arial" w:hAnsi="Arial" w:cs="Arial"/>
        </w:rPr>
        <w:t>the interpretation</w:t>
      </w:r>
      <w:r w:rsidR="003F4411" w:rsidRPr="00E76229">
        <w:rPr>
          <w:rFonts w:ascii="Arial" w:hAnsi="Arial" w:cs="Arial"/>
        </w:rPr>
        <w:t xml:space="preserve"> of any part of the Tender Documents, the </w:t>
      </w:r>
      <w:r w:rsidR="00005044" w:rsidRPr="00E76229">
        <w:rPr>
          <w:rFonts w:ascii="Arial" w:hAnsi="Arial" w:cs="Arial"/>
        </w:rPr>
        <w:t>Gentoo</w:t>
      </w:r>
      <w:r w:rsidR="003F4411" w:rsidRPr="00E76229">
        <w:rPr>
          <w:rFonts w:ascii="Arial" w:hAnsi="Arial" w:cs="Arial"/>
        </w:rPr>
        <w:t xml:space="preserve"> Group Procurement Manager or his nominated Officer will endeavour to answer written questions prior to tenders being submitted.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9.</w:t>
      </w:r>
      <w:r>
        <w:rPr>
          <w:rFonts w:ascii="Arial" w:hAnsi="Arial" w:cs="Arial"/>
        </w:rPr>
        <w:tab/>
      </w:r>
      <w:r w:rsidR="003F4411" w:rsidRPr="00E76229">
        <w:rPr>
          <w:rFonts w:ascii="Arial" w:hAnsi="Arial" w:cs="Arial"/>
        </w:rPr>
        <w:t>Every Tende</w:t>
      </w:r>
      <w:r w:rsidR="00005044" w:rsidRPr="00E76229">
        <w:rPr>
          <w:rFonts w:ascii="Arial" w:hAnsi="Arial" w:cs="Arial"/>
        </w:rPr>
        <w:t>r received by Gentoo</w:t>
      </w:r>
      <w:r w:rsidR="003F4411" w:rsidRPr="00E76229">
        <w:rPr>
          <w:rFonts w:ascii="Arial" w:hAnsi="Arial" w:cs="Arial"/>
        </w:rPr>
        <w:t xml:space="preserve"> Group shall be deemed to have been made subject to the terms and conditions of the Tender Documen</w:t>
      </w:r>
      <w:r w:rsidR="00005044" w:rsidRPr="00E76229">
        <w:rPr>
          <w:rFonts w:ascii="Arial" w:hAnsi="Arial" w:cs="Arial"/>
        </w:rPr>
        <w:t>ts unless the Gentoo</w:t>
      </w:r>
      <w:r w:rsidR="003F4411" w:rsidRPr="00E76229">
        <w:rPr>
          <w:rFonts w:ascii="Arial" w:hAnsi="Arial" w:cs="Arial"/>
        </w:rPr>
        <w:t xml:space="preserve"> Group shall previously have expressly agreed in writing to the contrary.  </w:t>
      </w:r>
      <w:r w:rsidR="00B25A5D" w:rsidRPr="00E76229">
        <w:rPr>
          <w:rFonts w:ascii="Arial" w:hAnsi="Arial" w:cs="Arial"/>
        </w:rPr>
        <w:t xml:space="preserve">Any alternative Terms or Conditions (which must be submitted </w:t>
      </w:r>
      <w:r w:rsidR="003C0499" w:rsidRPr="00E76229">
        <w:rPr>
          <w:rFonts w:ascii="Arial" w:hAnsi="Arial" w:cs="Arial"/>
        </w:rPr>
        <w:t>on a</w:t>
      </w:r>
      <w:r w:rsidR="00B25A5D" w:rsidRPr="00E76229">
        <w:rPr>
          <w:rFonts w:ascii="Arial" w:hAnsi="Arial" w:cs="Arial"/>
        </w:rPr>
        <w:t xml:space="preserve"> separate form) offered on behalf of the Tenderer shall, if inconsistent with the terms and conditions of the Tender Documents, be deemed to have been rejected by the </w:t>
      </w:r>
      <w:r w:rsidR="00005044" w:rsidRPr="00E76229">
        <w:rPr>
          <w:rFonts w:ascii="Arial" w:hAnsi="Arial" w:cs="Arial"/>
        </w:rPr>
        <w:t>Gentoo</w:t>
      </w:r>
      <w:r w:rsidR="00B25A5D" w:rsidRPr="00E76229">
        <w:rPr>
          <w:rFonts w:ascii="Arial" w:hAnsi="Arial" w:cs="Arial"/>
        </w:rPr>
        <w:t xml:space="preserve"> Group unless expressly accepted in writing.</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10.</w:t>
      </w:r>
      <w:r>
        <w:rPr>
          <w:rFonts w:ascii="Arial" w:hAnsi="Arial" w:cs="Arial"/>
        </w:rPr>
        <w:tab/>
      </w:r>
      <w:r w:rsidR="003F4411" w:rsidRPr="00E76229">
        <w:rPr>
          <w:rFonts w:ascii="Arial" w:hAnsi="Arial" w:cs="Arial"/>
        </w:rPr>
        <w:t xml:space="preserve">No servant or agent of the </w:t>
      </w:r>
      <w:r w:rsidR="00005044" w:rsidRPr="00E76229">
        <w:rPr>
          <w:rFonts w:ascii="Arial" w:hAnsi="Arial" w:cs="Arial"/>
        </w:rPr>
        <w:t>Gentoo</w:t>
      </w:r>
      <w:r w:rsidR="003F4411" w:rsidRPr="00E76229">
        <w:rPr>
          <w:rFonts w:ascii="Arial" w:hAnsi="Arial" w:cs="Arial"/>
        </w:rPr>
        <w:t xml:space="preserve"> Group has authority to vary or waive any part of the Tender Documents other than the Supervising Officer nominated by </w:t>
      </w:r>
      <w:r w:rsidR="00005044" w:rsidRPr="00E76229">
        <w:rPr>
          <w:rFonts w:ascii="Arial" w:hAnsi="Arial" w:cs="Arial"/>
        </w:rPr>
        <w:t>the Gentoo</w:t>
      </w:r>
      <w:r w:rsidR="003F4411" w:rsidRPr="00E76229">
        <w:rPr>
          <w:rFonts w:ascii="Arial" w:hAnsi="Arial" w:cs="Arial"/>
        </w:rPr>
        <w:t xml:space="preserve"> Group who shall do so in writing.</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11.</w:t>
      </w:r>
      <w:r>
        <w:rPr>
          <w:rFonts w:ascii="Arial" w:hAnsi="Arial" w:cs="Arial"/>
        </w:rPr>
        <w:tab/>
      </w:r>
      <w:r w:rsidR="003F4411" w:rsidRPr="00E76229">
        <w:rPr>
          <w:rFonts w:ascii="Arial" w:hAnsi="Arial" w:cs="Arial"/>
        </w:rPr>
        <w:t xml:space="preserve">All information supplied by the </w:t>
      </w:r>
      <w:r w:rsidR="00005044" w:rsidRPr="00E76229">
        <w:rPr>
          <w:rFonts w:ascii="Arial" w:hAnsi="Arial" w:cs="Arial"/>
        </w:rPr>
        <w:t>Gentoo</w:t>
      </w:r>
      <w:r w:rsidR="003F4411" w:rsidRPr="00E76229">
        <w:rPr>
          <w:rFonts w:ascii="Arial" w:hAnsi="Arial" w:cs="Arial"/>
        </w:rPr>
        <w:t xml:space="preserve"> Group in connection with the invitation to Tender shall be regarded as confidential by the Tenderer.</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lastRenderedPageBreak/>
        <w:t>12.</w:t>
      </w:r>
      <w:r>
        <w:rPr>
          <w:rFonts w:ascii="Arial" w:hAnsi="Arial" w:cs="Arial"/>
        </w:rPr>
        <w:tab/>
      </w:r>
      <w:r w:rsidR="003F4411" w:rsidRPr="00E76229">
        <w:rPr>
          <w:rFonts w:ascii="Arial" w:hAnsi="Arial" w:cs="Arial"/>
        </w:rPr>
        <w:t xml:space="preserve">The Tender Documents are and shall remain the property of the </w:t>
      </w:r>
      <w:r w:rsidR="00005044" w:rsidRPr="00E76229">
        <w:rPr>
          <w:rFonts w:ascii="Arial" w:hAnsi="Arial" w:cs="Arial"/>
        </w:rPr>
        <w:t>Gentoo</w:t>
      </w:r>
      <w:r w:rsidR="003F4411" w:rsidRPr="00E76229">
        <w:rPr>
          <w:rFonts w:ascii="Arial" w:hAnsi="Arial" w:cs="Arial"/>
        </w:rPr>
        <w:t xml:space="preserve"> Group and shall be returned upon demand.</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13.</w:t>
      </w:r>
      <w:r>
        <w:rPr>
          <w:rFonts w:ascii="Arial" w:hAnsi="Arial" w:cs="Arial"/>
        </w:rPr>
        <w:tab/>
      </w:r>
      <w:r w:rsidR="00CA6DB8">
        <w:rPr>
          <w:rFonts w:ascii="Arial" w:hAnsi="Arial" w:cs="Arial"/>
        </w:rPr>
        <w:t>If the supplier wishes</w:t>
      </w:r>
      <w:r w:rsidR="003F4411" w:rsidRPr="00E76229">
        <w:rPr>
          <w:rFonts w:ascii="Arial" w:hAnsi="Arial" w:cs="Arial"/>
        </w:rPr>
        <w:t xml:space="preserve"> to submit a tender, then the Tender should be made on the Form of Tender incorporated herein.  </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14.</w:t>
      </w:r>
      <w:r>
        <w:rPr>
          <w:rFonts w:ascii="Arial" w:hAnsi="Arial" w:cs="Arial"/>
        </w:rPr>
        <w:tab/>
      </w:r>
      <w:r w:rsidR="003F4411" w:rsidRPr="00E76229">
        <w:rPr>
          <w:rFonts w:ascii="Arial" w:hAnsi="Arial" w:cs="Arial"/>
        </w:rPr>
        <w:t>All documents requiring nomination of a specific authorised person must be named:-</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an individual, by that individual</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 partnership, by two duly authorised partners</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Where the Tenderer is a Company, such persons being duly authorised for that purpose.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u w:val="single"/>
        </w:rPr>
      </w:pPr>
      <w:r>
        <w:rPr>
          <w:rFonts w:ascii="Arial" w:hAnsi="Arial" w:cs="Arial"/>
        </w:rPr>
        <w:t>15.</w:t>
      </w:r>
      <w:r>
        <w:rPr>
          <w:rFonts w:ascii="Arial" w:hAnsi="Arial" w:cs="Arial"/>
        </w:rPr>
        <w:tab/>
      </w:r>
      <w:r w:rsidR="003F4411" w:rsidRPr="00E76229">
        <w:rPr>
          <w:rFonts w:ascii="Arial" w:hAnsi="Arial" w:cs="Arial"/>
        </w:rPr>
        <w:t>The Schedule of Rates must be fully completed.  (See Clause 18)</w:t>
      </w:r>
    </w:p>
    <w:p w:rsidR="003F4411" w:rsidRPr="00E76229" w:rsidRDefault="003F4411">
      <w:pPr>
        <w:jc w:val="both"/>
        <w:rPr>
          <w:rFonts w:ascii="Arial" w:hAnsi="Arial" w:cs="Arial"/>
          <w:b/>
          <w:bCs/>
          <w:u w:val="single"/>
        </w:rPr>
      </w:pPr>
    </w:p>
    <w:p w:rsidR="003F4411" w:rsidRPr="00E76229" w:rsidRDefault="004B4EDE" w:rsidP="004B4EDE">
      <w:pPr>
        <w:ind w:left="720" w:hanging="720"/>
        <w:jc w:val="both"/>
        <w:rPr>
          <w:rFonts w:ascii="Arial" w:hAnsi="Arial" w:cs="Arial"/>
        </w:rPr>
      </w:pPr>
      <w:r>
        <w:rPr>
          <w:rFonts w:ascii="Arial" w:hAnsi="Arial" w:cs="Arial"/>
        </w:rPr>
        <w:t>16.</w:t>
      </w:r>
      <w:r>
        <w:rPr>
          <w:rFonts w:ascii="Arial" w:hAnsi="Arial" w:cs="Arial"/>
        </w:rPr>
        <w:tab/>
      </w:r>
      <w:r w:rsidR="00005044" w:rsidRPr="00E76229">
        <w:rPr>
          <w:rFonts w:ascii="Arial" w:hAnsi="Arial" w:cs="Arial"/>
        </w:rPr>
        <w:t>The Gentoo G</w:t>
      </w:r>
      <w:r w:rsidR="003F4411" w:rsidRPr="00E76229">
        <w:rPr>
          <w:rFonts w:ascii="Arial" w:hAnsi="Arial" w:cs="Arial"/>
        </w:rPr>
        <w:t>roup will not consider requests for extension of the closing date and time specified in this document.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17.</w:t>
      </w:r>
      <w:r>
        <w:rPr>
          <w:rFonts w:ascii="Arial" w:hAnsi="Arial" w:cs="Arial"/>
        </w:rPr>
        <w:tab/>
      </w:r>
      <w:r w:rsidR="003F4411" w:rsidRPr="00E76229">
        <w:rPr>
          <w:rFonts w:ascii="Arial" w:hAnsi="Arial" w:cs="Arial"/>
        </w:rPr>
        <w:t xml:space="preserve">The Tenderer is expected to keep his tender valid for acceptance for a period of </w:t>
      </w:r>
      <w:r w:rsidR="00BA7DBA">
        <w:rPr>
          <w:rFonts w:ascii="Arial" w:hAnsi="Arial" w:cs="Arial"/>
        </w:rPr>
        <w:t>four</w:t>
      </w:r>
      <w:r w:rsidR="003F4411" w:rsidRPr="00E76229">
        <w:rPr>
          <w:rFonts w:ascii="Arial" w:hAnsi="Arial" w:cs="Arial"/>
        </w:rPr>
        <w:t xml:space="preserve"> months from the closing date.</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18.</w:t>
      </w:r>
      <w:r>
        <w:rPr>
          <w:rFonts w:ascii="Arial" w:hAnsi="Arial" w:cs="Arial"/>
        </w:rPr>
        <w:tab/>
      </w:r>
      <w:r w:rsidR="003F4411" w:rsidRPr="00E76229">
        <w:rPr>
          <w:rFonts w:ascii="Arial" w:hAnsi="Arial" w:cs="Arial"/>
        </w:rPr>
        <w:t>Each item on the Schedule should be priced.  If a Tenderer cannot provide a particular item, “nil” should be written in the appropriate column against the item.</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19.</w:t>
      </w:r>
      <w:r>
        <w:rPr>
          <w:rFonts w:ascii="Arial" w:hAnsi="Arial" w:cs="Arial"/>
        </w:rPr>
        <w:tab/>
      </w:r>
      <w:r w:rsidR="003F4411" w:rsidRPr="00E76229">
        <w:rPr>
          <w:rFonts w:ascii="Arial" w:hAnsi="Arial" w:cs="Arial"/>
        </w:rPr>
        <w:t xml:space="preserve">The Tenderer should include all delivery costs.  </w:t>
      </w:r>
      <w:r w:rsidR="00CA6DB8">
        <w:rPr>
          <w:rFonts w:ascii="Arial" w:hAnsi="Arial" w:cs="Arial"/>
        </w:rPr>
        <w:t>The majority of the Group’s work will be</w:t>
      </w:r>
      <w:r w:rsidR="003F4411" w:rsidRPr="00E76229">
        <w:rPr>
          <w:rFonts w:ascii="Arial" w:hAnsi="Arial" w:cs="Arial"/>
        </w:rPr>
        <w:t xml:space="preserve"> within the boundaries of the City of Sunderland</w:t>
      </w:r>
      <w:r w:rsidR="001C3534">
        <w:rPr>
          <w:rFonts w:ascii="Arial" w:hAnsi="Arial" w:cs="Arial"/>
        </w:rPr>
        <w:t>, but this may expand beyond</w:t>
      </w:r>
      <w:r w:rsidR="00CA6DB8">
        <w:rPr>
          <w:rFonts w:ascii="Arial" w:hAnsi="Arial" w:cs="Arial"/>
        </w:rPr>
        <w:t xml:space="preserve"> the North East region.  </w:t>
      </w:r>
      <w:r w:rsidR="003F4411" w:rsidRPr="00E76229">
        <w:rPr>
          <w:rFonts w:ascii="Arial" w:hAnsi="Arial" w:cs="Arial"/>
        </w:rPr>
        <w:t xml:space="preserve"> No extra charges will be levied for delivery.</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20.</w:t>
      </w:r>
      <w:r>
        <w:rPr>
          <w:rFonts w:ascii="Arial" w:hAnsi="Arial" w:cs="Arial"/>
        </w:rPr>
        <w:tab/>
      </w:r>
      <w:r w:rsidR="003F4411" w:rsidRPr="00E76229">
        <w:rPr>
          <w:rFonts w:ascii="Arial" w:hAnsi="Arial" w:cs="Arial"/>
        </w:rPr>
        <w:t>The rates quoted by the Tenderer shall be “all in rates” including:-</w:t>
      </w:r>
    </w:p>
    <w:p w:rsidR="003F4411" w:rsidRPr="00E76229" w:rsidRDefault="003F4411">
      <w:pPr>
        <w:jc w:val="both"/>
        <w:rPr>
          <w:rFonts w:ascii="Arial" w:hAnsi="Arial" w:cs="Arial"/>
        </w:rPr>
      </w:pPr>
    </w:p>
    <w:p w:rsidR="003F4411" w:rsidRPr="00E76229" w:rsidRDefault="004B4EDE" w:rsidP="004B4EDE">
      <w:pPr>
        <w:ind w:left="1440" w:hanging="360"/>
        <w:jc w:val="both"/>
        <w:rPr>
          <w:rFonts w:ascii="Arial" w:hAnsi="Arial" w:cs="Arial"/>
        </w:rPr>
      </w:pPr>
      <w:r>
        <w:rPr>
          <w:rFonts w:ascii="Arial" w:hAnsi="Arial" w:cs="Arial"/>
        </w:rPr>
        <w:t>a)</w:t>
      </w:r>
      <w:r>
        <w:rPr>
          <w:rFonts w:ascii="Arial" w:hAnsi="Arial" w:cs="Arial"/>
        </w:rPr>
        <w:tab/>
      </w:r>
      <w:r w:rsidR="003F4411" w:rsidRPr="00E76229">
        <w:rPr>
          <w:rFonts w:ascii="Arial" w:hAnsi="Arial" w:cs="Arial"/>
        </w:rPr>
        <w:t xml:space="preserve">Insurances, including insurance against the Contractor liability as </w:t>
      </w:r>
      <w:r w:rsidR="00646724">
        <w:rPr>
          <w:rFonts w:ascii="Arial" w:hAnsi="Arial" w:cs="Arial"/>
        </w:rPr>
        <w:t>the Contractor’s proportion of N</w:t>
      </w:r>
      <w:r w:rsidR="003F4411" w:rsidRPr="00E76229">
        <w:rPr>
          <w:rFonts w:ascii="Arial" w:hAnsi="Arial" w:cs="Arial"/>
        </w:rPr>
        <w:t>ational Insurance contributions for the personnel supplied and cover against third party risk and third party working risk.</w:t>
      </w:r>
    </w:p>
    <w:p w:rsidR="003F4411" w:rsidRPr="00E76229" w:rsidRDefault="003F4411">
      <w:pPr>
        <w:jc w:val="both"/>
        <w:rPr>
          <w:rFonts w:ascii="Arial" w:hAnsi="Arial" w:cs="Arial"/>
        </w:rPr>
      </w:pPr>
    </w:p>
    <w:p w:rsidR="003F4411" w:rsidRPr="00E76229" w:rsidRDefault="004B4EDE" w:rsidP="004B4EDE">
      <w:pPr>
        <w:ind w:left="1440" w:hanging="360"/>
        <w:jc w:val="both"/>
        <w:rPr>
          <w:rFonts w:ascii="Arial" w:hAnsi="Arial" w:cs="Arial"/>
        </w:rPr>
      </w:pPr>
      <w:r>
        <w:rPr>
          <w:rFonts w:ascii="Arial" w:hAnsi="Arial" w:cs="Arial"/>
        </w:rPr>
        <w:t>b)</w:t>
      </w:r>
      <w:r>
        <w:rPr>
          <w:rFonts w:ascii="Arial" w:hAnsi="Arial" w:cs="Arial"/>
        </w:rPr>
        <w:tab/>
      </w:r>
      <w:r w:rsidR="003F4411" w:rsidRPr="00E76229">
        <w:rPr>
          <w:rFonts w:ascii="Arial" w:hAnsi="Arial" w:cs="Arial"/>
        </w:rPr>
        <w:t xml:space="preserve">The “all in rate” for craneage </w:t>
      </w:r>
      <w:r w:rsidR="003F4411" w:rsidRPr="00E76229">
        <w:rPr>
          <w:rFonts w:ascii="Arial" w:hAnsi="Arial" w:cs="Arial"/>
          <w:u w:val="single"/>
        </w:rPr>
        <w:t>MUST</w:t>
      </w:r>
      <w:r w:rsidR="003F4411" w:rsidRPr="00E76229">
        <w:rPr>
          <w:rFonts w:ascii="Arial" w:hAnsi="Arial" w:cs="Arial"/>
        </w:rPr>
        <w:t xml:space="preserve"> include all slings, ropes, l</w:t>
      </w:r>
      <w:r w:rsidR="00F546A7">
        <w:rPr>
          <w:rFonts w:ascii="Arial" w:hAnsi="Arial" w:cs="Arial"/>
        </w:rPr>
        <w:t>ifting beams or chains required, where applicable.</w:t>
      </w:r>
    </w:p>
    <w:p w:rsidR="003F4411" w:rsidRPr="00E76229" w:rsidRDefault="003F4411">
      <w:pPr>
        <w:jc w:val="both"/>
        <w:rPr>
          <w:rFonts w:ascii="Arial" w:hAnsi="Arial" w:cs="Arial"/>
        </w:rPr>
      </w:pPr>
    </w:p>
    <w:p w:rsidR="003F4411" w:rsidRPr="00E76229" w:rsidRDefault="004B4EDE" w:rsidP="004B4EDE">
      <w:pPr>
        <w:ind w:left="360" w:firstLine="720"/>
        <w:jc w:val="both"/>
        <w:rPr>
          <w:rFonts w:ascii="Arial" w:hAnsi="Arial" w:cs="Arial"/>
        </w:rPr>
      </w:pPr>
      <w:r>
        <w:rPr>
          <w:rFonts w:ascii="Arial" w:hAnsi="Arial" w:cs="Arial"/>
        </w:rPr>
        <w:t>c)</w:t>
      </w:r>
      <w:r>
        <w:rPr>
          <w:rFonts w:ascii="Arial" w:hAnsi="Arial" w:cs="Arial"/>
        </w:rPr>
        <w:tab/>
      </w:r>
      <w:r w:rsidR="003F4411" w:rsidRPr="00E76229">
        <w:rPr>
          <w:rFonts w:ascii="Arial" w:hAnsi="Arial" w:cs="Arial"/>
        </w:rPr>
        <w:t>Vehicle Licences and also Goods Carriers Licences, where applicable.</w:t>
      </w:r>
    </w:p>
    <w:p w:rsidR="003F4411" w:rsidRPr="00E76229" w:rsidRDefault="003F4411">
      <w:pPr>
        <w:jc w:val="both"/>
        <w:rPr>
          <w:rFonts w:ascii="Arial" w:hAnsi="Arial" w:cs="Arial"/>
        </w:rPr>
      </w:pPr>
    </w:p>
    <w:p w:rsidR="003F4411" w:rsidRPr="00E76229" w:rsidRDefault="003F4411">
      <w:pPr>
        <w:numPr>
          <w:ilvl w:val="1"/>
          <w:numId w:val="2"/>
        </w:numPr>
        <w:jc w:val="both"/>
        <w:rPr>
          <w:rFonts w:ascii="Arial" w:hAnsi="Arial" w:cs="Arial"/>
        </w:rPr>
      </w:pPr>
      <w:r w:rsidRPr="00E76229">
        <w:rPr>
          <w:rFonts w:ascii="Arial" w:hAnsi="Arial" w:cs="Arial"/>
        </w:rPr>
        <w:t>Travelling to and from any site.</w:t>
      </w:r>
    </w:p>
    <w:p w:rsidR="003F4411" w:rsidRPr="00E76229" w:rsidRDefault="003F4411">
      <w:pPr>
        <w:jc w:val="both"/>
        <w:rPr>
          <w:rFonts w:ascii="Arial" w:hAnsi="Arial" w:cs="Arial"/>
        </w:rPr>
      </w:pPr>
    </w:p>
    <w:p w:rsidR="003F4411" w:rsidRPr="00E76229" w:rsidRDefault="004B4EDE" w:rsidP="004B4EDE">
      <w:pPr>
        <w:jc w:val="both"/>
        <w:rPr>
          <w:rFonts w:ascii="Arial" w:hAnsi="Arial" w:cs="Arial"/>
        </w:rPr>
      </w:pPr>
      <w:r>
        <w:rPr>
          <w:rFonts w:ascii="Arial" w:hAnsi="Arial" w:cs="Arial"/>
        </w:rPr>
        <w:t>21.</w:t>
      </w:r>
      <w:r>
        <w:rPr>
          <w:rFonts w:ascii="Arial" w:hAnsi="Arial" w:cs="Arial"/>
        </w:rPr>
        <w:tab/>
      </w:r>
      <w:r w:rsidR="00005044" w:rsidRPr="00E76229">
        <w:rPr>
          <w:rFonts w:ascii="Arial" w:hAnsi="Arial" w:cs="Arial"/>
        </w:rPr>
        <w:t>The Gentoo</w:t>
      </w:r>
      <w:r w:rsidR="003F4411" w:rsidRPr="00E76229">
        <w:rPr>
          <w:rFonts w:ascii="Arial" w:hAnsi="Arial" w:cs="Arial"/>
        </w:rPr>
        <w:t xml:space="preserve"> Group employees generally work a five day week.</w:t>
      </w:r>
    </w:p>
    <w:p w:rsidR="003F4411" w:rsidRPr="00E76229" w:rsidRDefault="003F4411">
      <w:pPr>
        <w:jc w:val="both"/>
        <w:rPr>
          <w:rFonts w:ascii="Arial" w:hAnsi="Arial" w:cs="Arial"/>
        </w:rPr>
      </w:pPr>
    </w:p>
    <w:p w:rsidR="003F4411" w:rsidRPr="00E76229" w:rsidRDefault="003F4411">
      <w:pPr>
        <w:ind w:left="720"/>
        <w:jc w:val="both"/>
        <w:rPr>
          <w:rFonts w:ascii="Arial" w:hAnsi="Arial" w:cs="Arial"/>
        </w:rPr>
      </w:pPr>
      <w:r w:rsidRPr="00E76229">
        <w:rPr>
          <w:rFonts w:ascii="Arial" w:hAnsi="Arial" w:cs="Arial"/>
        </w:rPr>
        <w:t xml:space="preserve">The following bank holidays are recognised as holiday for </w:t>
      </w:r>
      <w:r w:rsidR="00005044" w:rsidRPr="00E76229">
        <w:rPr>
          <w:rFonts w:ascii="Arial" w:hAnsi="Arial" w:cs="Arial"/>
        </w:rPr>
        <w:t>the Gentoo</w:t>
      </w:r>
      <w:r w:rsidRPr="00E76229">
        <w:rPr>
          <w:rFonts w:ascii="Arial" w:hAnsi="Arial" w:cs="Arial"/>
        </w:rPr>
        <w:t xml:space="preserve"> Group employees:-</w:t>
      </w:r>
    </w:p>
    <w:p w:rsidR="003F4411" w:rsidRPr="00E76229" w:rsidRDefault="003F4411">
      <w:pPr>
        <w:ind w:left="720"/>
        <w:jc w:val="both"/>
        <w:rPr>
          <w:rFonts w:ascii="Arial" w:hAnsi="Arial" w:cs="Arial"/>
        </w:rPr>
      </w:pPr>
    </w:p>
    <w:p w:rsidR="003F4411" w:rsidRPr="00E76229" w:rsidRDefault="003F4411" w:rsidP="00646724">
      <w:pPr>
        <w:ind w:left="720"/>
        <w:jc w:val="both"/>
        <w:rPr>
          <w:rFonts w:ascii="Arial" w:hAnsi="Arial" w:cs="Arial"/>
        </w:rPr>
      </w:pPr>
      <w:r w:rsidRPr="00E76229">
        <w:rPr>
          <w:rFonts w:ascii="Arial" w:hAnsi="Arial" w:cs="Arial"/>
        </w:rPr>
        <w:t>Christmas Day</w:t>
      </w:r>
      <w:r w:rsidRPr="00E76229">
        <w:rPr>
          <w:rFonts w:ascii="Arial" w:hAnsi="Arial" w:cs="Arial"/>
        </w:rPr>
        <w:tab/>
        <w:t>Easter Monday</w:t>
      </w:r>
    </w:p>
    <w:p w:rsidR="003F4411" w:rsidRPr="00E76229" w:rsidRDefault="003F4411">
      <w:pPr>
        <w:ind w:left="720"/>
        <w:jc w:val="both"/>
        <w:rPr>
          <w:rFonts w:ascii="Arial" w:hAnsi="Arial" w:cs="Arial"/>
        </w:rPr>
      </w:pPr>
      <w:r w:rsidRPr="00E76229">
        <w:rPr>
          <w:rFonts w:ascii="Arial" w:hAnsi="Arial" w:cs="Arial"/>
        </w:rPr>
        <w:t>Boxing Day</w:t>
      </w:r>
      <w:r w:rsidRPr="00E76229">
        <w:rPr>
          <w:rFonts w:ascii="Arial" w:hAnsi="Arial" w:cs="Arial"/>
        </w:rPr>
        <w:tab/>
      </w:r>
      <w:r w:rsidRPr="00E76229">
        <w:rPr>
          <w:rFonts w:ascii="Arial" w:hAnsi="Arial" w:cs="Arial"/>
        </w:rPr>
        <w:tab/>
        <w:t>May Day</w:t>
      </w:r>
    </w:p>
    <w:p w:rsidR="003F4411" w:rsidRPr="00E76229" w:rsidRDefault="003F4411">
      <w:pPr>
        <w:ind w:left="720"/>
        <w:jc w:val="both"/>
        <w:rPr>
          <w:rFonts w:ascii="Arial" w:hAnsi="Arial" w:cs="Arial"/>
        </w:rPr>
      </w:pPr>
      <w:r w:rsidRPr="00E76229">
        <w:rPr>
          <w:rFonts w:ascii="Arial" w:hAnsi="Arial" w:cs="Arial"/>
        </w:rPr>
        <w:t>New Year’s Day</w:t>
      </w:r>
      <w:r w:rsidRPr="00E76229">
        <w:rPr>
          <w:rFonts w:ascii="Arial" w:hAnsi="Arial" w:cs="Arial"/>
        </w:rPr>
        <w:tab/>
        <w:t xml:space="preserve">Spring Bank </w:t>
      </w:r>
      <w:smartTag w:uri="urn:schemas-microsoft-com:office:smarttags" w:element="place">
        <w:r w:rsidRPr="00E76229">
          <w:rPr>
            <w:rFonts w:ascii="Arial" w:hAnsi="Arial" w:cs="Arial"/>
          </w:rPr>
          <w:t>Holiday</w:t>
        </w:r>
      </w:smartTag>
      <w:r w:rsidRPr="00E76229">
        <w:rPr>
          <w:rFonts w:ascii="Arial" w:hAnsi="Arial" w:cs="Arial"/>
        </w:rPr>
        <w:t xml:space="preserve"> Monday</w:t>
      </w:r>
    </w:p>
    <w:p w:rsidR="003F4411" w:rsidRPr="00E76229" w:rsidRDefault="003F4411">
      <w:pPr>
        <w:ind w:left="720"/>
        <w:jc w:val="both"/>
        <w:rPr>
          <w:rFonts w:ascii="Arial" w:hAnsi="Arial" w:cs="Arial"/>
        </w:rPr>
      </w:pPr>
      <w:r w:rsidRPr="00E76229">
        <w:rPr>
          <w:rFonts w:ascii="Arial" w:hAnsi="Arial" w:cs="Arial"/>
        </w:rPr>
        <w:t>Good Friday</w:t>
      </w:r>
      <w:r w:rsidRPr="00E76229">
        <w:rPr>
          <w:rFonts w:ascii="Arial" w:hAnsi="Arial" w:cs="Arial"/>
        </w:rPr>
        <w:tab/>
      </w:r>
      <w:r w:rsidR="00646724">
        <w:rPr>
          <w:rFonts w:ascii="Arial" w:hAnsi="Arial" w:cs="Arial"/>
        </w:rPr>
        <w:tab/>
      </w:r>
      <w:r w:rsidRPr="00E76229">
        <w:rPr>
          <w:rFonts w:ascii="Arial" w:hAnsi="Arial" w:cs="Arial"/>
        </w:rPr>
        <w:t>Late Summer Bank Holiday Monday</w:t>
      </w:r>
    </w:p>
    <w:p w:rsidR="003F4411" w:rsidRPr="00E76229" w:rsidRDefault="003F4411">
      <w:pPr>
        <w:ind w:left="720"/>
        <w:jc w:val="both"/>
        <w:rPr>
          <w:rFonts w:ascii="Arial" w:hAnsi="Arial" w:cs="Arial"/>
        </w:rPr>
      </w:pPr>
    </w:p>
    <w:p w:rsidR="003F4411" w:rsidRPr="00E76229" w:rsidRDefault="003F4411" w:rsidP="00AA6702">
      <w:pPr>
        <w:tabs>
          <w:tab w:val="left" w:pos="426"/>
        </w:tabs>
        <w:ind w:left="720"/>
        <w:jc w:val="both"/>
        <w:rPr>
          <w:rFonts w:ascii="Arial" w:hAnsi="Arial" w:cs="Arial"/>
        </w:rPr>
      </w:pPr>
      <w:r w:rsidRPr="00E76229">
        <w:rPr>
          <w:rFonts w:ascii="Arial" w:hAnsi="Arial" w:cs="Arial"/>
        </w:rPr>
        <w:t>In addition, periods of annual holiday are taken in conjunction with the Spring Bank and Christmas holidays, and during July and August.</w:t>
      </w:r>
    </w:p>
    <w:p w:rsidR="003F4411" w:rsidRPr="00E76229" w:rsidRDefault="003F4411">
      <w:pPr>
        <w:jc w:val="both"/>
        <w:rPr>
          <w:rFonts w:ascii="Arial" w:hAnsi="Arial" w:cs="Arial"/>
        </w:rPr>
      </w:pPr>
    </w:p>
    <w:p w:rsidR="003F4411" w:rsidRPr="00E76229" w:rsidRDefault="004B4EDE" w:rsidP="004B4EDE">
      <w:pPr>
        <w:ind w:left="720" w:hanging="720"/>
        <w:jc w:val="both"/>
        <w:rPr>
          <w:rFonts w:ascii="Arial" w:hAnsi="Arial" w:cs="Arial"/>
        </w:rPr>
      </w:pPr>
      <w:r>
        <w:rPr>
          <w:rFonts w:ascii="Arial" w:hAnsi="Arial" w:cs="Arial"/>
        </w:rPr>
        <w:t>22.</w:t>
      </w:r>
      <w:r>
        <w:rPr>
          <w:rFonts w:ascii="Arial" w:hAnsi="Arial" w:cs="Arial"/>
        </w:rPr>
        <w:tab/>
      </w:r>
      <w:r w:rsidR="00005044" w:rsidRPr="00E76229">
        <w:rPr>
          <w:rFonts w:ascii="Arial" w:hAnsi="Arial" w:cs="Arial"/>
        </w:rPr>
        <w:t>The Gentoo</w:t>
      </w:r>
      <w:r w:rsidR="003F4411" w:rsidRPr="00E76229">
        <w:rPr>
          <w:rFonts w:ascii="Arial" w:hAnsi="Arial" w:cs="Arial"/>
        </w:rPr>
        <w:t xml:space="preserve"> Group will incur no costs for the preparation of the response to this Contract Documentation.</w:t>
      </w:r>
    </w:p>
    <w:p w:rsidR="003F4411" w:rsidRPr="00E76229" w:rsidRDefault="003F4411" w:rsidP="008242B0">
      <w:pPr>
        <w:pStyle w:val="BodyTextIndent"/>
        <w:ind w:left="0" w:firstLine="0"/>
        <w:jc w:val="both"/>
        <w:rPr>
          <w:rFonts w:ascii="Arial" w:hAnsi="Arial" w:cs="Arial"/>
        </w:rPr>
      </w:pPr>
    </w:p>
    <w:p w:rsidR="003F4411" w:rsidRPr="00E76229" w:rsidRDefault="004B4EDE" w:rsidP="004B4EDE">
      <w:pPr>
        <w:pStyle w:val="BodyTextIndent"/>
        <w:ind w:hanging="720"/>
        <w:jc w:val="both"/>
        <w:rPr>
          <w:rFonts w:ascii="Arial" w:hAnsi="Arial" w:cs="Arial"/>
        </w:rPr>
      </w:pPr>
      <w:r>
        <w:rPr>
          <w:rFonts w:ascii="Arial" w:hAnsi="Arial" w:cs="Arial"/>
        </w:rPr>
        <w:t>23.</w:t>
      </w:r>
      <w:r>
        <w:rPr>
          <w:rFonts w:ascii="Arial" w:hAnsi="Arial" w:cs="Arial"/>
        </w:rPr>
        <w:tab/>
      </w:r>
      <w:r w:rsidR="003C0499" w:rsidRPr="00E76229">
        <w:rPr>
          <w:rFonts w:ascii="Arial" w:hAnsi="Arial" w:cs="Arial"/>
        </w:rPr>
        <w:t>In</w:t>
      </w:r>
      <w:r w:rsidR="003F4411" w:rsidRPr="00E76229">
        <w:rPr>
          <w:rFonts w:ascii="Arial" w:hAnsi="Arial" w:cs="Arial"/>
        </w:rPr>
        <w:t xml:space="preserve"> addition to any more specific obligation imposed by the terms of the Contract, Tenderers must satisfy </w:t>
      </w:r>
      <w:r w:rsidR="00005044" w:rsidRPr="00E76229">
        <w:rPr>
          <w:rFonts w:ascii="Arial" w:hAnsi="Arial" w:cs="Arial"/>
        </w:rPr>
        <w:t>the Gentoo</w:t>
      </w:r>
      <w:r w:rsidR="003F4411" w:rsidRPr="00E76229">
        <w:rPr>
          <w:rFonts w:ascii="Arial" w:hAnsi="Arial" w:cs="Arial"/>
        </w:rPr>
        <w:t xml:space="preserve"> Group of their ability to provide the supplies and services set out in the draft contract, and in that regard they may be required to attend interviews and to furnish further information to </w:t>
      </w:r>
      <w:r w:rsidR="00005044" w:rsidRPr="00E76229">
        <w:rPr>
          <w:rFonts w:ascii="Arial" w:hAnsi="Arial" w:cs="Arial"/>
        </w:rPr>
        <w:t>the Gentoo</w:t>
      </w:r>
      <w:r w:rsidR="003F4411" w:rsidRPr="00E76229">
        <w:rPr>
          <w:rFonts w:ascii="Arial" w:hAnsi="Arial" w:cs="Arial"/>
        </w:rPr>
        <w:t xml:space="preserve"> Group.</w:t>
      </w:r>
    </w:p>
    <w:p w:rsidR="004B4EDE" w:rsidRDefault="004B4EDE" w:rsidP="004B4EDE">
      <w:pPr>
        <w:pStyle w:val="BodyTextIndent"/>
        <w:jc w:val="both"/>
        <w:rPr>
          <w:rFonts w:ascii="Arial" w:hAnsi="Arial" w:cs="Arial"/>
        </w:rPr>
      </w:pPr>
    </w:p>
    <w:p w:rsidR="003F4411" w:rsidRDefault="004B4EDE" w:rsidP="004B4EDE">
      <w:pPr>
        <w:pStyle w:val="BodyTextIndent"/>
        <w:tabs>
          <w:tab w:val="left" w:pos="0"/>
        </w:tabs>
        <w:ind w:hanging="720"/>
        <w:jc w:val="both"/>
        <w:rPr>
          <w:rFonts w:ascii="Arial" w:hAnsi="Arial" w:cs="Arial"/>
        </w:rPr>
      </w:pPr>
      <w:r>
        <w:rPr>
          <w:rFonts w:ascii="Arial" w:hAnsi="Arial" w:cs="Arial"/>
        </w:rPr>
        <w:t>24.</w:t>
      </w:r>
      <w:r>
        <w:rPr>
          <w:rFonts w:ascii="Arial" w:hAnsi="Arial" w:cs="Arial"/>
        </w:rPr>
        <w:tab/>
      </w:r>
      <w:r w:rsidR="003C0499" w:rsidRPr="00E76229">
        <w:rPr>
          <w:rFonts w:ascii="Arial" w:hAnsi="Arial" w:cs="Arial"/>
        </w:rPr>
        <w:t>The</w:t>
      </w:r>
      <w:r w:rsidR="003F4411" w:rsidRPr="00E76229">
        <w:rPr>
          <w:rFonts w:ascii="Arial" w:hAnsi="Arial" w:cs="Arial"/>
        </w:rPr>
        <w:t xml:space="preserve"> Health and Safety Policy of </w:t>
      </w:r>
      <w:r w:rsidR="00005044" w:rsidRPr="00E76229">
        <w:rPr>
          <w:rFonts w:ascii="Arial" w:hAnsi="Arial" w:cs="Arial"/>
        </w:rPr>
        <w:t>the Gentoo</w:t>
      </w:r>
      <w:r w:rsidR="003F4411" w:rsidRPr="00E76229">
        <w:rPr>
          <w:rFonts w:ascii="Arial" w:hAnsi="Arial" w:cs="Arial"/>
        </w:rPr>
        <w:t xml:space="preserve"> Group may be inspected during normal office hours by arrangement with the Procureme</w:t>
      </w:r>
      <w:r w:rsidR="00C440B0">
        <w:rPr>
          <w:rFonts w:ascii="Arial" w:hAnsi="Arial" w:cs="Arial"/>
        </w:rPr>
        <w:t>nt Manager contact 0191 5255357.</w:t>
      </w:r>
    </w:p>
    <w:p w:rsidR="008E34AA" w:rsidRDefault="008E34AA" w:rsidP="004B4EDE">
      <w:pPr>
        <w:pStyle w:val="BodyTextIndent"/>
        <w:tabs>
          <w:tab w:val="left" w:pos="0"/>
        </w:tabs>
        <w:ind w:hanging="720"/>
        <w:jc w:val="both"/>
        <w:rPr>
          <w:rFonts w:ascii="Arial" w:hAnsi="Arial" w:cs="Arial"/>
        </w:rPr>
      </w:pPr>
    </w:p>
    <w:p w:rsidR="00FE3C2A" w:rsidRDefault="00FE3C2A">
      <w:pPr>
        <w:rPr>
          <w:rFonts w:ascii="Arial" w:hAnsi="Arial" w:cs="Arial"/>
          <w:b/>
        </w:rPr>
      </w:pPr>
      <w:r>
        <w:rPr>
          <w:rFonts w:ascii="Arial" w:hAnsi="Arial" w:cs="Arial"/>
          <w:b/>
        </w:rPr>
        <w:br w:type="page"/>
      </w:r>
    </w:p>
    <w:p w:rsidR="005D2A19" w:rsidRPr="00E76229" w:rsidRDefault="00BF188C" w:rsidP="008E34AA">
      <w:pPr>
        <w:jc w:val="both"/>
        <w:rPr>
          <w:rFonts w:ascii="Arial" w:hAnsi="Arial" w:cs="Arial"/>
          <w:b/>
          <w:bCs/>
          <w:u w:val="single"/>
        </w:rPr>
      </w:pPr>
      <w:r>
        <w:rPr>
          <w:rFonts w:ascii="Arial" w:hAnsi="Arial" w:cs="Arial"/>
          <w:b/>
        </w:rPr>
        <w:lastRenderedPageBreak/>
        <w:t xml:space="preserve">5.     </w:t>
      </w:r>
      <w:r w:rsidR="005D2A19" w:rsidRPr="00E76229">
        <w:rPr>
          <w:rFonts w:ascii="Arial" w:hAnsi="Arial" w:cs="Arial"/>
          <w:b/>
          <w:bCs/>
          <w:u w:val="single"/>
        </w:rPr>
        <w:t>NOTICE TO TENDERERS</w:t>
      </w:r>
    </w:p>
    <w:p w:rsidR="005D2A19" w:rsidRPr="005008C8" w:rsidRDefault="005D2A19" w:rsidP="005D2A19">
      <w:pPr>
        <w:rPr>
          <w:rFonts w:ascii="Arial" w:hAnsi="Arial" w:cs="Arial"/>
          <w:b/>
          <w:bCs/>
        </w:rPr>
      </w:pP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90017D" w:rsidRDefault="0090017D" w:rsidP="0090017D">
      <w:pPr>
        <w:spacing w:line="240" w:lineRule="atLeast"/>
        <w:jc w:val="center"/>
        <w:rPr>
          <w:rFonts w:ascii="Arial" w:hAnsi="Arial" w:cs="Arial"/>
          <w:b/>
          <w:bCs/>
          <w:u w:val="single"/>
        </w:rPr>
      </w:pPr>
    </w:p>
    <w:p w:rsidR="00E970E5" w:rsidRPr="00E95311" w:rsidRDefault="00E970E5" w:rsidP="00E970E5">
      <w:pPr>
        <w:numPr>
          <w:ilvl w:val="0"/>
          <w:numId w:val="68"/>
        </w:numPr>
        <w:ind w:hanging="720"/>
        <w:jc w:val="both"/>
        <w:rPr>
          <w:rFonts w:ascii="Arial" w:hAnsi="Arial" w:cs="Arial"/>
        </w:rPr>
      </w:pPr>
      <w:r>
        <w:rPr>
          <w:rFonts w:ascii="Arial" w:hAnsi="Arial" w:cs="Arial"/>
        </w:rPr>
        <w:t>Gentoo Group have an</w:t>
      </w:r>
      <w:r w:rsidRPr="00E95311">
        <w:rPr>
          <w:rFonts w:ascii="Arial" w:hAnsi="Arial" w:cs="Arial"/>
        </w:rPr>
        <w:t xml:space="preserve"> internal audit team - Business Assurance Services (BAS).  BAS have a rolling </w:t>
      </w:r>
      <w:r>
        <w:rPr>
          <w:rFonts w:ascii="Arial" w:hAnsi="Arial" w:cs="Arial"/>
        </w:rPr>
        <w:t>3</w:t>
      </w:r>
      <w:r w:rsidRPr="00E95311">
        <w:rPr>
          <w:rFonts w:ascii="Arial" w:hAnsi="Arial" w:cs="Arial"/>
        </w:rPr>
        <w:t xml:space="preserve"> year strategic audit plan which addresses all key business risk areas.  The plan is updated on an annual basis to reflect current business risks.  Audits are conducted within each of the Group companies as well as the parent company.</w:t>
      </w:r>
    </w:p>
    <w:p w:rsidR="00E970E5" w:rsidRPr="00E95311" w:rsidRDefault="00E970E5" w:rsidP="00E970E5">
      <w:pPr>
        <w:ind w:left="360"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 xml:space="preserve">BAS is made up as follows </w:t>
      </w:r>
      <w:r>
        <w:rPr>
          <w:rFonts w:ascii="Arial" w:hAnsi="Arial" w:cs="Arial"/>
        </w:rPr>
        <w:t>Assistant Director – Business Assurance</w:t>
      </w:r>
      <w:r w:rsidRPr="00E95311">
        <w:rPr>
          <w:rFonts w:ascii="Arial" w:hAnsi="Arial" w:cs="Arial"/>
        </w:rPr>
        <w:t xml:space="preserve">; </w:t>
      </w:r>
      <w:r>
        <w:rPr>
          <w:rFonts w:ascii="Arial" w:hAnsi="Arial" w:cs="Arial"/>
        </w:rPr>
        <w:t>3</w:t>
      </w:r>
      <w:r w:rsidRPr="00E95311">
        <w:rPr>
          <w:rFonts w:ascii="Arial" w:hAnsi="Arial" w:cs="Arial"/>
        </w:rPr>
        <w:t xml:space="preserve"> Auditors</w:t>
      </w:r>
      <w:r>
        <w:rPr>
          <w:rFonts w:ascii="Arial" w:hAnsi="Arial" w:cs="Arial"/>
        </w:rPr>
        <w:t xml:space="preserve"> and 1 Administrative Officer</w:t>
      </w:r>
      <w:r w:rsidRPr="00E95311">
        <w:rPr>
          <w:rFonts w:ascii="Arial" w:hAnsi="Arial" w:cs="Arial"/>
        </w:rPr>
        <w:t xml:space="preserve">. </w:t>
      </w:r>
    </w:p>
    <w:p w:rsidR="00E970E5" w:rsidRPr="00E95311" w:rsidRDefault="00E970E5" w:rsidP="00E970E5">
      <w:pPr>
        <w:ind w:left="360"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 xml:space="preserve">BAS currently do not have the internal expertise to fulfil the computer audit requirement of the strategic audit plan.  </w:t>
      </w:r>
    </w:p>
    <w:p w:rsidR="00E970E5" w:rsidRPr="00E95311" w:rsidRDefault="00E970E5" w:rsidP="00E970E5">
      <w:pPr>
        <w:ind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It is also possible that BAS may need assistance fulfilling areas requiring specialist technical advice or forensic investigation skills if an event occurs that would require such a response.</w:t>
      </w:r>
    </w:p>
    <w:p w:rsidR="00E970E5" w:rsidRPr="00E95311" w:rsidRDefault="00E970E5" w:rsidP="00E970E5">
      <w:pPr>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It is also possible that BAS may need assistance on system assurance audits on an ad-hoc basis if internal resources become scarce.</w:t>
      </w:r>
    </w:p>
    <w:p w:rsidR="00E970E5" w:rsidRPr="00E95311" w:rsidRDefault="00E970E5" w:rsidP="00E970E5">
      <w:pPr>
        <w:ind w:left="360"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BAS recognise the benefits, such as skill sharing and best practice knowledge that outsourcing a proportion of work can bring to the in-house team.</w:t>
      </w:r>
    </w:p>
    <w:p w:rsidR="00E970E5" w:rsidRPr="00E95311" w:rsidRDefault="00E970E5" w:rsidP="00E970E5">
      <w:pPr>
        <w:ind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 xml:space="preserve">Work will be awarded based on an allocation of days to be outsourced.  Audit areas will be allocated from the </w:t>
      </w:r>
      <w:r>
        <w:rPr>
          <w:rFonts w:ascii="Arial" w:hAnsi="Arial" w:cs="Arial"/>
        </w:rPr>
        <w:t>Business Assurance</w:t>
      </w:r>
      <w:r w:rsidRPr="00E95311">
        <w:rPr>
          <w:rFonts w:ascii="Arial" w:hAnsi="Arial" w:cs="Arial"/>
        </w:rPr>
        <w:t xml:space="preserve"> Services </w:t>
      </w:r>
      <w:r>
        <w:rPr>
          <w:rFonts w:ascii="Arial" w:hAnsi="Arial" w:cs="Arial"/>
        </w:rPr>
        <w:t>3</w:t>
      </w:r>
      <w:r w:rsidRPr="00E95311">
        <w:rPr>
          <w:rFonts w:ascii="Arial" w:hAnsi="Arial" w:cs="Arial"/>
        </w:rPr>
        <w:t xml:space="preserve"> year audit needs assessment and operational audit plan on an annual basis.</w:t>
      </w:r>
    </w:p>
    <w:p w:rsidR="00E970E5" w:rsidRPr="00E95311" w:rsidRDefault="00E970E5" w:rsidP="00E970E5">
      <w:pPr>
        <w:ind w:hanging="720"/>
        <w:jc w:val="both"/>
        <w:rPr>
          <w:rFonts w:ascii="Arial" w:hAnsi="Arial" w:cs="Arial"/>
        </w:rPr>
      </w:pPr>
    </w:p>
    <w:p w:rsidR="00E970E5" w:rsidRPr="00E95311" w:rsidRDefault="00E970E5" w:rsidP="00E970E5">
      <w:pPr>
        <w:numPr>
          <w:ilvl w:val="0"/>
          <w:numId w:val="68"/>
        </w:numPr>
        <w:ind w:hanging="720"/>
        <w:jc w:val="both"/>
        <w:rPr>
          <w:rFonts w:ascii="Arial" w:hAnsi="Arial" w:cs="Arial"/>
        </w:rPr>
      </w:pPr>
      <w:r w:rsidRPr="00E95311">
        <w:rPr>
          <w:rFonts w:ascii="Arial" w:hAnsi="Arial" w:cs="Arial"/>
        </w:rPr>
        <w:t>The total amount of work to be outsour</w:t>
      </w:r>
      <w:r>
        <w:rPr>
          <w:rFonts w:ascii="Arial" w:hAnsi="Arial" w:cs="Arial"/>
        </w:rPr>
        <w:t>ced each year is approximately 6</w:t>
      </w:r>
      <w:r w:rsidRPr="00E95311">
        <w:rPr>
          <w:rFonts w:ascii="Arial" w:hAnsi="Arial" w:cs="Arial"/>
        </w:rPr>
        <w:t xml:space="preserve">0 days </w:t>
      </w:r>
      <w:r>
        <w:rPr>
          <w:rFonts w:ascii="Arial" w:hAnsi="Arial" w:cs="Arial"/>
        </w:rPr>
        <w:t>which comprises of:-</w:t>
      </w:r>
    </w:p>
    <w:p w:rsidR="00E970E5" w:rsidRDefault="00E970E5" w:rsidP="00E970E5">
      <w:pPr>
        <w:ind w:left="720" w:hanging="720"/>
      </w:pPr>
    </w:p>
    <w:p w:rsidR="00E970E5" w:rsidRPr="00E95311" w:rsidRDefault="00E970E5" w:rsidP="00E970E5">
      <w:pPr>
        <w:numPr>
          <w:ilvl w:val="1"/>
          <w:numId w:val="68"/>
        </w:numPr>
        <w:jc w:val="both"/>
        <w:rPr>
          <w:rFonts w:ascii="Arial" w:hAnsi="Arial" w:cs="Arial"/>
        </w:rPr>
      </w:pPr>
      <w:r w:rsidRPr="00E95311">
        <w:rPr>
          <w:rFonts w:ascii="Arial" w:hAnsi="Arial" w:cs="Arial"/>
        </w:rPr>
        <w:t xml:space="preserve">Computer Audit – </w:t>
      </w:r>
      <w:r>
        <w:rPr>
          <w:rFonts w:ascii="Arial" w:hAnsi="Arial" w:cs="Arial"/>
        </w:rPr>
        <w:t>35</w:t>
      </w:r>
      <w:r w:rsidRPr="00E95311">
        <w:rPr>
          <w:rFonts w:ascii="Arial" w:hAnsi="Arial" w:cs="Arial"/>
        </w:rPr>
        <w:t xml:space="preserve"> days approx</w:t>
      </w:r>
      <w:r>
        <w:rPr>
          <w:rFonts w:ascii="Arial" w:hAnsi="Arial" w:cs="Arial"/>
        </w:rPr>
        <w:t>;</w:t>
      </w:r>
    </w:p>
    <w:p w:rsidR="00E970E5" w:rsidRDefault="00A72B1B" w:rsidP="00E970E5">
      <w:pPr>
        <w:numPr>
          <w:ilvl w:val="1"/>
          <w:numId w:val="68"/>
        </w:numPr>
        <w:jc w:val="both"/>
        <w:rPr>
          <w:rFonts w:ascii="Arial" w:hAnsi="Arial" w:cs="Arial"/>
        </w:rPr>
      </w:pPr>
      <w:r>
        <w:rPr>
          <w:rFonts w:ascii="Arial" w:hAnsi="Arial" w:cs="Arial"/>
        </w:rPr>
        <w:t xml:space="preserve">Other / contingency – </w:t>
      </w:r>
      <w:r w:rsidR="00E970E5">
        <w:rPr>
          <w:rFonts w:ascii="Arial" w:hAnsi="Arial" w:cs="Arial"/>
        </w:rPr>
        <w:t>as required.</w:t>
      </w:r>
    </w:p>
    <w:p w:rsidR="00E970E5" w:rsidRDefault="00E970E5" w:rsidP="00E970E5">
      <w:pPr>
        <w:jc w:val="both"/>
        <w:rPr>
          <w:rFonts w:ascii="Arial" w:hAnsi="Arial" w:cs="Arial"/>
        </w:rPr>
      </w:pPr>
    </w:p>
    <w:p w:rsidR="00E970E5" w:rsidRDefault="00E970E5" w:rsidP="00E970E5">
      <w:pPr>
        <w:ind w:left="720" w:hanging="720"/>
        <w:jc w:val="both"/>
        <w:rPr>
          <w:rFonts w:ascii="Arial" w:hAnsi="Arial" w:cs="Arial"/>
        </w:rPr>
      </w:pPr>
      <w:r>
        <w:rPr>
          <w:rFonts w:ascii="Arial" w:hAnsi="Arial" w:cs="Arial"/>
        </w:rPr>
        <w:t>9.</w:t>
      </w:r>
      <w:r>
        <w:rPr>
          <w:rFonts w:ascii="Arial" w:hAnsi="Arial" w:cs="Arial"/>
        </w:rPr>
        <w:tab/>
      </w:r>
      <w:r>
        <w:rPr>
          <w:rFonts w:ascii="Arial" w:hAnsi="Arial" w:cs="Arial"/>
          <w:b/>
        </w:rPr>
        <w:t>Computer Audit</w:t>
      </w:r>
      <w:r>
        <w:rPr>
          <w:rFonts w:ascii="Arial" w:hAnsi="Arial" w:cs="Arial"/>
        </w:rPr>
        <w:tab/>
      </w:r>
    </w:p>
    <w:p w:rsidR="00E970E5" w:rsidRDefault="00E970E5" w:rsidP="00E970E5">
      <w:pPr>
        <w:ind w:left="720" w:hanging="720"/>
        <w:jc w:val="both"/>
        <w:rPr>
          <w:rFonts w:ascii="Arial" w:hAnsi="Arial" w:cs="Arial"/>
        </w:rPr>
      </w:pPr>
    </w:p>
    <w:p w:rsidR="00E970E5" w:rsidRPr="00E970E5" w:rsidRDefault="00E970E5" w:rsidP="00E970E5">
      <w:pPr>
        <w:ind w:left="720"/>
        <w:jc w:val="both"/>
        <w:rPr>
          <w:rFonts w:ascii="Arial" w:hAnsi="Arial" w:cs="Arial"/>
          <w:iCs/>
        </w:rPr>
      </w:pPr>
      <w:r w:rsidRPr="00E970E5">
        <w:rPr>
          <w:rFonts w:ascii="Arial" w:hAnsi="Arial" w:cs="Arial"/>
          <w:iCs/>
        </w:rPr>
        <w:t xml:space="preserve">The Group currently use the Orchard housing management system, and are increasing its functionality through the integration of Promaster to manage the maintenance and compliance obligations of our property assets.  The Group use Open Accounts financial ledger system combined with a variety of financial feeder systems such as Capita’s cashiering system and Northgate’s “ResourceLink”  payroll and HR systems.   </w:t>
      </w:r>
    </w:p>
    <w:p w:rsidR="00E970E5" w:rsidRPr="00E970E5" w:rsidRDefault="00E970E5" w:rsidP="00E970E5">
      <w:pPr>
        <w:ind w:left="720"/>
        <w:jc w:val="both"/>
        <w:rPr>
          <w:rFonts w:ascii="Arial" w:hAnsi="Arial" w:cs="Arial"/>
          <w:iCs/>
        </w:rPr>
      </w:pPr>
    </w:p>
    <w:p w:rsidR="00E970E5" w:rsidRPr="00E970E5" w:rsidRDefault="00E970E5" w:rsidP="00E970E5">
      <w:pPr>
        <w:ind w:left="720"/>
        <w:jc w:val="both"/>
        <w:rPr>
          <w:rFonts w:ascii="Arial" w:hAnsi="Arial" w:cs="Arial"/>
          <w:iCs/>
        </w:rPr>
      </w:pPr>
      <w:r w:rsidRPr="00E970E5">
        <w:rPr>
          <w:rFonts w:ascii="Arial" w:hAnsi="Arial" w:cs="Arial"/>
          <w:iCs/>
        </w:rPr>
        <w:t xml:space="preserve">The Group currently operates a range of Windows server operating systems sitting on both physical and a virtualised environment, but has plans to fully virtualise its server workloads (using VMWare) during 2017 and eliminate operating systems and application platforms which now have limited support </w:t>
      </w:r>
    </w:p>
    <w:p w:rsidR="00E970E5" w:rsidRPr="00E970E5" w:rsidRDefault="00E970E5" w:rsidP="00E970E5">
      <w:pPr>
        <w:ind w:left="720"/>
        <w:jc w:val="both"/>
        <w:rPr>
          <w:rFonts w:ascii="Arial" w:hAnsi="Arial" w:cs="Arial"/>
          <w:iCs/>
        </w:rPr>
      </w:pPr>
    </w:p>
    <w:p w:rsidR="00E970E5" w:rsidRPr="00E970E5" w:rsidRDefault="00E970E5" w:rsidP="00E970E5">
      <w:pPr>
        <w:ind w:left="720"/>
        <w:jc w:val="both"/>
        <w:rPr>
          <w:rFonts w:ascii="Arial" w:hAnsi="Arial" w:cs="Arial"/>
          <w:iCs/>
        </w:rPr>
      </w:pPr>
      <w:r w:rsidRPr="00E970E5">
        <w:rPr>
          <w:rFonts w:ascii="Arial" w:hAnsi="Arial" w:cs="Arial"/>
          <w:iCs/>
        </w:rPr>
        <w:lastRenderedPageBreak/>
        <w:t>The Group has a 30 strong ICT team supporting approximately 1800 endpoints deployed to 1100 staff, made up of conventional desktop/laptop devices, thin client terminals and mobile devices, across 10 locations, providing access to over 150 applications using Citrix XenApp.  The ICT team consists an Application Services team,  Data and Analytics team, Infrastructure team and a Helpdesk support function.</w:t>
      </w:r>
    </w:p>
    <w:p w:rsidR="00E970E5" w:rsidRPr="00E970E5" w:rsidRDefault="00E970E5" w:rsidP="00E970E5">
      <w:pPr>
        <w:ind w:left="720"/>
        <w:jc w:val="both"/>
        <w:rPr>
          <w:rFonts w:ascii="Arial" w:hAnsi="Arial" w:cs="Arial"/>
          <w:iCs/>
        </w:rPr>
      </w:pPr>
    </w:p>
    <w:p w:rsidR="00E970E5" w:rsidRPr="00E970E5" w:rsidRDefault="00E970E5" w:rsidP="00E970E5">
      <w:pPr>
        <w:ind w:left="720"/>
        <w:jc w:val="both"/>
        <w:rPr>
          <w:rFonts w:ascii="Arial" w:hAnsi="Arial" w:cs="Arial"/>
          <w:iCs/>
        </w:rPr>
      </w:pPr>
      <w:r w:rsidRPr="00E970E5">
        <w:rPr>
          <w:rFonts w:ascii="Arial" w:hAnsi="Arial" w:cs="Arial"/>
          <w:iCs/>
        </w:rPr>
        <w:t>Our digital customer service offer allows the a view of repair history, the reporting of repairs, rent statements (and payments), and update to contact information via our website.</w:t>
      </w:r>
    </w:p>
    <w:p w:rsidR="00E970E5" w:rsidRPr="00E970E5" w:rsidRDefault="00E970E5" w:rsidP="00E970E5">
      <w:pPr>
        <w:ind w:left="720"/>
        <w:jc w:val="both"/>
        <w:rPr>
          <w:rFonts w:ascii="Arial" w:hAnsi="Arial" w:cs="Arial"/>
          <w:iCs/>
        </w:rPr>
      </w:pPr>
    </w:p>
    <w:p w:rsidR="00E970E5" w:rsidRPr="00E970E5" w:rsidRDefault="00E970E5" w:rsidP="00E970E5">
      <w:pPr>
        <w:ind w:left="720"/>
        <w:jc w:val="both"/>
        <w:rPr>
          <w:rFonts w:ascii="Arial" w:hAnsi="Arial" w:cs="Arial"/>
          <w:iCs/>
        </w:rPr>
      </w:pPr>
      <w:r w:rsidRPr="00E970E5">
        <w:rPr>
          <w:rFonts w:ascii="Arial" w:hAnsi="Arial" w:cs="Arial"/>
          <w:iCs/>
        </w:rPr>
        <w:t>The Group’s IT Strategy includes improving digital services to customers and staff, consolidation of our service and applicaitons platforms and data management initiatives to deliver a ‘single version of the truth’.</w:t>
      </w:r>
    </w:p>
    <w:p w:rsidR="00E970E5" w:rsidRPr="00E95311" w:rsidRDefault="00E970E5" w:rsidP="00E970E5">
      <w:pPr>
        <w:jc w:val="both"/>
        <w:rPr>
          <w:rFonts w:ascii="Arial" w:hAnsi="Arial" w:cs="Arial"/>
        </w:rPr>
      </w:pPr>
    </w:p>
    <w:p w:rsidR="00E970E5" w:rsidRPr="00E95311" w:rsidRDefault="00E970E5" w:rsidP="00E970E5">
      <w:pPr>
        <w:jc w:val="both"/>
        <w:rPr>
          <w:rFonts w:ascii="Arial" w:hAnsi="Arial" w:cs="Arial"/>
        </w:rPr>
      </w:pPr>
      <w:r>
        <w:rPr>
          <w:rFonts w:ascii="Arial" w:hAnsi="Arial" w:cs="Arial"/>
        </w:rPr>
        <w:t>10</w:t>
      </w:r>
      <w:r w:rsidRPr="00E95311">
        <w:rPr>
          <w:rFonts w:ascii="Arial" w:hAnsi="Arial" w:cs="Arial"/>
        </w:rPr>
        <w:t>.</w:t>
      </w:r>
      <w:r w:rsidRPr="00E95311">
        <w:rPr>
          <w:rFonts w:ascii="Arial" w:hAnsi="Arial" w:cs="Arial"/>
        </w:rPr>
        <w:tab/>
      </w:r>
      <w:r w:rsidRPr="008746F8">
        <w:rPr>
          <w:rFonts w:ascii="Arial" w:hAnsi="Arial" w:cs="Arial"/>
          <w:b/>
        </w:rPr>
        <w:t>Systems Assurance</w:t>
      </w:r>
      <w:r>
        <w:rPr>
          <w:rFonts w:ascii="Arial" w:hAnsi="Arial" w:cs="Arial"/>
        </w:rPr>
        <w:t xml:space="preserve"> (</w:t>
      </w:r>
      <w:r w:rsidRPr="00E95311">
        <w:rPr>
          <w:rFonts w:ascii="Arial" w:hAnsi="Arial" w:cs="Arial"/>
          <w:b/>
          <w:bCs/>
        </w:rPr>
        <w:t>Internal Audit</w:t>
      </w:r>
      <w:r>
        <w:rPr>
          <w:rFonts w:ascii="Arial" w:hAnsi="Arial" w:cs="Arial"/>
          <w:b/>
          <w:bCs/>
        </w:rPr>
        <w:t>)</w:t>
      </w:r>
      <w:r w:rsidRPr="00E95311">
        <w:rPr>
          <w:rFonts w:ascii="Arial" w:hAnsi="Arial" w:cs="Arial"/>
          <w:b/>
          <w:bCs/>
        </w:rPr>
        <w:t xml:space="preserve"> </w:t>
      </w:r>
    </w:p>
    <w:p w:rsidR="00E970E5" w:rsidRPr="00E95311" w:rsidRDefault="00E970E5" w:rsidP="00E970E5">
      <w:pPr>
        <w:ind w:left="720"/>
        <w:jc w:val="both"/>
        <w:rPr>
          <w:rFonts w:ascii="Arial" w:hAnsi="Arial" w:cs="Arial"/>
        </w:rPr>
      </w:pPr>
    </w:p>
    <w:p w:rsidR="00E970E5" w:rsidRPr="00E95311" w:rsidRDefault="00E970E5" w:rsidP="00E970E5">
      <w:pPr>
        <w:pStyle w:val="BodyTextIndent3"/>
        <w:jc w:val="both"/>
        <w:rPr>
          <w:rFonts w:ascii="Arial" w:hAnsi="Arial" w:cs="Arial"/>
        </w:rPr>
      </w:pPr>
      <w:r w:rsidRPr="00E95311">
        <w:rPr>
          <w:rFonts w:ascii="Arial" w:hAnsi="Arial" w:cs="Arial"/>
        </w:rPr>
        <w:t xml:space="preserve">The Group’s operational audit plan covers all key business risk areas over a </w:t>
      </w:r>
      <w:r>
        <w:rPr>
          <w:rFonts w:ascii="Arial" w:hAnsi="Arial" w:cs="Arial"/>
        </w:rPr>
        <w:t>3</w:t>
      </w:r>
      <w:r w:rsidRPr="00E95311">
        <w:rPr>
          <w:rFonts w:ascii="Arial" w:hAnsi="Arial" w:cs="Arial"/>
        </w:rPr>
        <w:t xml:space="preserve"> year rolling period.  The plan addresses both financial and non-financial risk areas.  This includes risks relevant to</w:t>
      </w:r>
      <w:r>
        <w:rPr>
          <w:rFonts w:ascii="Arial" w:hAnsi="Arial" w:cs="Arial"/>
        </w:rPr>
        <w:t xml:space="preserve"> housing</w:t>
      </w:r>
      <w:r w:rsidRPr="00E95311">
        <w:rPr>
          <w:rFonts w:ascii="Arial" w:hAnsi="Arial" w:cs="Arial"/>
        </w:rPr>
        <w:t xml:space="preserve"> maintenance and construction and includes housing management and regulatory issues unique to a </w:t>
      </w:r>
      <w:r>
        <w:rPr>
          <w:rFonts w:ascii="Arial" w:hAnsi="Arial" w:cs="Arial"/>
        </w:rPr>
        <w:t xml:space="preserve">Registered Provider of social housing. </w:t>
      </w:r>
    </w:p>
    <w:p w:rsidR="00E970E5" w:rsidRPr="00E95311" w:rsidRDefault="00E970E5" w:rsidP="00E970E5">
      <w:pPr>
        <w:pStyle w:val="BodyTextIndent3"/>
        <w:jc w:val="both"/>
        <w:rPr>
          <w:rFonts w:ascii="Arial" w:hAnsi="Arial" w:cs="Arial"/>
        </w:rPr>
      </w:pPr>
    </w:p>
    <w:p w:rsidR="00E970E5" w:rsidRDefault="00E970E5" w:rsidP="00E970E5">
      <w:pPr>
        <w:pStyle w:val="BodyTextIndent3"/>
        <w:jc w:val="both"/>
        <w:rPr>
          <w:rFonts w:ascii="Arial" w:hAnsi="Arial" w:cs="Arial"/>
        </w:rPr>
      </w:pPr>
      <w:r w:rsidRPr="00E95311">
        <w:rPr>
          <w:rFonts w:ascii="Arial" w:hAnsi="Arial" w:cs="Arial"/>
        </w:rPr>
        <w:t>Internal Auditors would be expected to display the appropriate skills and experience, preferably gained within</w:t>
      </w:r>
      <w:r>
        <w:rPr>
          <w:rFonts w:ascii="Arial" w:hAnsi="Arial" w:cs="Arial"/>
        </w:rPr>
        <w:t xml:space="preserve"> an</w:t>
      </w:r>
      <w:r w:rsidRPr="00E95311">
        <w:rPr>
          <w:rFonts w:ascii="Arial" w:hAnsi="Arial" w:cs="Arial"/>
        </w:rPr>
        <w:t xml:space="preserve"> appropriate </w:t>
      </w:r>
      <w:r>
        <w:rPr>
          <w:rFonts w:ascii="Arial" w:hAnsi="Arial" w:cs="Arial"/>
        </w:rPr>
        <w:t>Registered Provider</w:t>
      </w:r>
      <w:r w:rsidRPr="00E95311">
        <w:rPr>
          <w:rFonts w:ascii="Arial" w:hAnsi="Arial" w:cs="Arial"/>
        </w:rPr>
        <w:t>/ construction/commercial environment.</w:t>
      </w:r>
    </w:p>
    <w:p w:rsidR="001D74BF" w:rsidRDefault="001D74BF" w:rsidP="00E970E5">
      <w:pPr>
        <w:pStyle w:val="BodyTextIndent3"/>
        <w:jc w:val="both"/>
        <w:rPr>
          <w:rFonts w:ascii="Arial" w:hAnsi="Arial" w:cs="Arial"/>
        </w:rPr>
      </w:pPr>
    </w:p>
    <w:p w:rsidR="001D74BF" w:rsidRDefault="001D74BF" w:rsidP="00E970E5">
      <w:pPr>
        <w:pStyle w:val="BodyTextIndent3"/>
        <w:jc w:val="both"/>
        <w:rPr>
          <w:rFonts w:ascii="Arial" w:hAnsi="Arial" w:cs="Arial"/>
        </w:rPr>
      </w:pPr>
    </w:p>
    <w:p w:rsidR="001D74BF" w:rsidRPr="00E95311" w:rsidRDefault="00873356" w:rsidP="00873356">
      <w:pPr>
        <w:pStyle w:val="BodyTextIndent3"/>
        <w:tabs>
          <w:tab w:val="left" w:pos="915"/>
        </w:tabs>
        <w:ind w:left="0"/>
        <w:jc w:val="both"/>
        <w:rPr>
          <w:rFonts w:ascii="Arial" w:hAnsi="Arial" w:cs="Arial"/>
        </w:rPr>
      </w:pPr>
      <w:r w:rsidRPr="00873356">
        <w:rPr>
          <w:rFonts w:ascii="Arial" w:hAnsi="Arial" w:cs="Arial"/>
        </w:rPr>
        <w:t>11</w:t>
      </w:r>
      <w:r>
        <w:rPr>
          <w:rFonts w:ascii="Arial" w:hAnsi="Arial" w:cs="Arial"/>
          <w:b/>
        </w:rPr>
        <w:t xml:space="preserve">       </w:t>
      </w:r>
      <w:r w:rsidR="001D74BF" w:rsidRPr="001D74BF">
        <w:rPr>
          <w:rFonts w:ascii="Arial" w:hAnsi="Arial" w:cs="Arial"/>
          <w:b/>
        </w:rPr>
        <w:t>Specialist Advice</w:t>
      </w:r>
    </w:p>
    <w:p w:rsidR="00E970E5" w:rsidRPr="00E95311" w:rsidRDefault="00E970E5" w:rsidP="00E970E5">
      <w:pPr>
        <w:pStyle w:val="BodyTextIndent3"/>
        <w:ind w:left="360"/>
        <w:jc w:val="both"/>
        <w:rPr>
          <w:rFonts w:ascii="Arial" w:hAnsi="Arial" w:cs="Arial"/>
          <w:b/>
          <w:bCs/>
        </w:rPr>
      </w:pPr>
    </w:p>
    <w:p w:rsidR="005D0269" w:rsidRDefault="00873356" w:rsidP="00873356">
      <w:pPr>
        <w:tabs>
          <w:tab w:val="left" w:pos="720"/>
        </w:tabs>
        <w:ind w:left="720"/>
        <w:rPr>
          <w:rFonts w:ascii="Arial" w:hAnsi="Arial" w:cs="Arial"/>
        </w:rPr>
      </w:pPr>
      <w:r>
        <w:rPr>
          <w:rFonts w:ascii="Arial" w:hAnsi="Arial" w:cs="Arial"/>
        </w:rPr>
        <w:t>The provider may be called upon to provide specialist advice at the discretion of The Group on an ad-hoc basis as required.</w:t>
      </w:r>
    </w:p>
    <w:p w:rsidR="00E970E5" w:rsidRDefault="00E970E5" w:rsidP="00873356">
      <w:pPr>
        <w:tabs>
          <w:tab w:val="left" w:pos="5850"/>
        </w:tabs>
        <w:rPr>
          <w:rFonts w:ascii="Arial" w:hAnsi="Arial" w:cs="Arial"/>
          <w:b/>
          <w:u w:val="single"/>
        </w:rPr>
      </w:pPr>
      <w:r>
        <w:rPr>
          <w:rFonts w:ascii="Arial" w:hAnsi="Arial" w:cs="Arial"/>
          <w:b/>
          <w:u w:val="single"/>
        </w:rPr>
        <w:br w:type="page"/>
      </w:r>
    </w:p>
    <w:p w:rsidR="004E53CF" w:rsidRDefault="004E53CF" w:rsidP="004E53CF">
      <w:pPr>
        <w:jc w:val="center"/>
        <w:rPr>
          <w:rFonts w:ascii="Arial" w:hAnsi="Arial" w:cs="Arial"/>
        </w:rPr>
      </w:pPr>
      <w:r>
        <w:rPr>
          <w:rFonts w:ascii="Arial" w:hAnsi="Arial" w:cs="Arial"/>
          <w:b/>
          <w:u w:val="single"/>
        </w:rPr>
        <w:lastRenderedPageBreak/>
        <w:t>Special Conditions of Contract</w:t>
      </w:r>
    </w:p>
    <w:p w:rsidR="004E53CF" w:rsidRDefault="004E53CF" w:rsidP="004E53CF">
      <w:pPr>
        <w:jc w:val="center"/>
        <w:rPr>
          <w:rFonts w:ascii="Arial" w:hAnsi="Arial" w:cs="Arial"/>
        </w:rPr>
      </w:pPr>
    </w:p>
    <w:p w:rsidR="004E53CF" w:rsidRDefault="004E53CF" w:rsidP="004E53CF">
      <w:pPr>
        <w:jc w:val="both"/>
        <w:rPr>
          <w:rFonts w:ascii="Arial" w:hAnsi="Arial" w:cs="Arial"/>
        </w:rPr>
      </w:pPr>
      <w:r>
        <w:rPr>
          <w:rFonts w:ascii="Arial" w:hAnsi="Arial" w:cs="Arial"/>
        </w:rPr>
        <w:t>Your attention is drawn to the Special Conditions of Contract, which should be read in full before completing the documentation.  Where special conditions vary from general and standard conditions of contract the former will prevail.</w:t>
      </w:r>
    </w:p>
    <w:p w:rsidR="004E53CF" w:rsidRDefault="004E53CF" w:rsidP="004E53CF">
      <w:pPr>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1.</w:t>
      </w:r>
      <w:r>
        <w:rPr>
          <w:rFonts w:ascii="Arial" w:hAnsi="Arial" w:cs="Arial"/>
        </w:rPr>
        <w:tab/>
        <w:t>The Group will be using the following company for the provision of an E-Procurement tendering solution:- BIP Solutions</w:t>
      </w:r>
    </w:p>
    <w:p w:rsidR="004E53CF" w:rsidRDefault="007B30C1" w:rsidP="007B30C1">
      <w:pPr>
        <w:tabs>
          <w:tab w:val="left" w:pos="4320"/>
        </w:tabs>
        <w:ind w:left="720" w:hanging="720"/>
        <w:jc w:val="both"/>
        <w:rPr>
          <w:rFonts w:ascii="Arial" w:hAnsi="Arial" w:cs="Arial"/>
        </w:rPr>
      </w:pPr>
      <w:r>
        <w:rPr>
          <w:rFonts w:ascii="Arial" w:hAnsi="Arial" w:cs="Arial"/>
        </w:rPr>
        <w:tab/>
      </w:r>
      <w:r>
        <w:rPr>
          <w:rFonts w:ascii="Arial" w:hAnsi="Arial" w:cs="Arial"/>
        </w:rPr>
        <w:tab/>
      </w:r>
      <w:r w:rsidR="004E53CF">
        <w:rPr>
          <w:rFonts w:ascii="Arial" w:hAnsi="Arial" w:cs="Arial"/>
        </w:rPr>
        <w:t>Park House</w:t>
      </w:r>
    </w:p>
    <w:p w:rsidR="004E53CF" w:rsidRDefault="007B30C1" w:rsidP="007B30C1">
      <w:pPr>
        <w:tabs>
          <w:tab w:val="left" w:pos="4320"/>
        </w:tabs>
        <w:ind w:left="720" w:hanging="720"/>
        <w:jc w:val="both"/>
        <w:rPr>
          <w:rFonts w:ascii="Arial" w:hAnsi="Arial" w:cs="Arial"/>
        </w:rPr>
      </w:pPr>
      <w:r>
        <w:rPr>
          <w:rFonts w:ascii="Arial" w:hAnsi="Arial" w:cs="Arial"/>
        </w:rPr>
        <w:tab/>
      </w:r>
      <w:r>
        <w:rPr>
          <w:rFonts w:ascii="Arial" w:hAnsi="Arial" w:cs="Arial"/>
        </w:rPr>
        <w:tab/>
      </w:r>
      <w:r w:rsidR="004E53CF">
        <w:rPr>
          <w:rFonts w:ascii="Arial" w:hAnsi="Arial" w:cs="Arial"/>
        </w:rPr>
        <w:t>300 Glasgow Road</w:t>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t>Shawfield</w:t>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t>Glasgow</w:t>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t>G73 1SQ</w:t>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r>
      <w:r w:rsidR="004E53CF">
        <w:rPr>
          <w:rFonts w:ascii="Arial" w:hAnsi="Arial" w:cs="Arial"/>
        </w:rPr>
        <w:tab/>
        <w:t>Tel: 0141-332-8247</w:t>
      </w:r>
    </w:p>
    <w:p w:rsidR="004E53CF" w:rsidRDefault="004E53CF" w:rsidP="004E53CF">
      <w:pPr>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2.</w:t>
      </w:r>
      <w:r>
        <w:rPr>
          <w:rFonts w:ascii="Arial" w:hAnsi="Arial" w:cs="Arial"/>
        </w:rPr>
        <w:tab/>
        <w:t xml:space="preserve">The tender should be 12 month fixed price </w:t>
      </w:r>
      <w:r w:rsidR="0097698E">
        <w:rPr>
          <w:rFonts w:ascii="Arial" w:hAnsi="Arial" w:cs="Arial"/>
        </w:rPr>
        <w:t xml:space="preserve">( hourly rates ) </w:t>
      </w:r>
      <w:r>
        <w:rPr>
          <w:rFonts w:ascii="Arial" w:hAnsi="Arial" w:cs="Arial"/>
        </w:rPr>
        <w:t>and is to remain open for acceptance for a period of 4 months from the closing date of tender.</w:t>
      </w:r>
    </w:p>
    <w:p w:rsidR="004E53CF" w:rsidRDefault="004E53CF" w:rsidP="004E53CF">
      <w:pPr>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3.</w:t>
      </w:r>
      <w:r>
        <w:rPr>
          <w:rFonts w:ascii="Arial" w:hAnsi="Arial" w:cs="Arial"/>
        </w:rPr>
        <w:tab/>
        <w:t>The prices inserted in the pricing schedule must include for all costs, charges and expenses incurred by the Supplier in complying with all aspects of the contract, including where necessary all labour, materials, collection, delivery, transport, any overheads or on-costs.  No claim for additional payment will be considered for items that have not been specified within the Tender.</w:t>
      </w:r>
    </w:p>
    <w:p w:rsidR="004E53CF" w:rsidRDefault="004E53CF" w:rsidP="004E53CF">
      <w:pPr>
        <w:ind w:left="720" w:hanging="720"/>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4.</w:t>
      </w:r>
      <w:r>
        <w:rPr>
          <w:rFonts w:ascii="Arial" w:hAnsi="Arial" w:cs="Arial"/>
        </w:rPr>
        <w:tab/>
        <w:t>All items should be supplied ready for use</w:t>
      </w:r>
      <w:r w:rsidR="00B80FA9">
        <w:rPr>
          <w:rFonts w:ascii="Arial" w:hAnsi="Arial" w:cs="Arial"/>
        </w:rPr>
        <w:t xml:space="preserve"> (where applicable)</w:t>
      </w:r>
      <w:r>
        <w:rPr>
          <w:rFonts w:ascii="Arial" w:hAnsi="Arial" w:cs="Arial"/>
        </w:rPr>
        <w:t>.</w:t>
      </w:r>
    </w:p>
    <w:p w:rsidR="004E53CF" w:rsidRDefault="004E53CF" w:rsidP="004E53CF">
      <w:pPr>
        <w:ind w:left="720" w:hanging="720"/>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5.</w:t>
      </w:r>
      <w:r>
        <w:rPr>
          <w:rFonts w:ascii="Arial" w:hAnsi="Arial" w:cs="Arial"/>
        </w:rPr>
        <w:tab/>
        <w:t>The prices of materials should be a net figure, inclusive of any discounts, which the supplier may wish to allow.  No further discount will be taken into account in assessing the tender figure</w:t>
      </w:r>
      <w:r w:rsidR="00B80FA9">
        <w:rPr>
          <w:rFonts w:ascii="Arial" w:hAnsi="Arial" w:cs="Arial"/>
        </w:rPr>
        <w:t xml:space="preserve"> (where applicable)</w:t>
      </w:r>
      <w:r>
        <w:rPr>
          <w:rFonts w:ascii="Arial" w:hAnsi="Arial" w:cs="Arial"/>
        </w:rPr>
        <w:t>.</w:t>
      </w:r>
    </w:p>
    <w:p w:rsidR="004E53CF" w:rsidRDefault="004E53CF" w:rsidP="004E53CF">
      <w:pPr>
        <w:ind w:left="720" w:hanging="720"/>
        <w:jc w:val="both"/>
        <w:rPr>
          <w:rFonts w:ascii="Arial" w:hAnsi="Arial" w:cs="Arial"/>
        </w:rPr>
      </w:pPr>
    </w:p>
    <w:p w:rsidR="004E53CF" w:rsidRDefault="004E53CF" w:rsidP="004E53CF">
      <w:pPr>
        <w:ind w:left="720" w:hanging="720"/>
        <w:jc w:val="both"/>
        <w:rPr>
          <w:rFonts w:ascii="Arial" w:hAnsi="Arial" w:cs="Arial"/>
        </w:rPr>
      </w:pPr>
      <w:r>
        <w:rPr>
          <w:rFonts w:ascii="Arial" w:hAnsi="Arial" w:cs="Arial"/>
        </w:rPr>
        <w:t>6.</w:t>
      </w:r>
      <w:r>
        <w:rPr>
          <w:rFonts w:ascii="Arial" w:hAnsi="Arial" w:cs="Arial"/>
        </w:rPr>
        <w:tab/>
        <w:t xml:space="preserve">All prices should </w:t>
      </w:r>
      <w:r w:rsidR="00FC385B">
        <w:rPr>
          <w:rFonts w:ascii="Arial" w:hAnsi="Arial" w:cs="Arial"/>
        </w:rPr>
        <w:t>be clearly shown (in sterling) on the attached schedules and must be exclusive of VAT.</w:t>
      </w:r>
    </w:p>
    <w:p w:rsidR="00FC385B" w:rsidRDefault="00FC385B" w:rsidP="004E53CF">
      <w:pPr>
        <w:ind w:left="720" w:hanging="720"/>
        <w:jc w:val="both"/>
        <w:rPr>
          <w:rFonts w:ascii="Arial" w:hAnsi="Arial" w:cs="Arial"/>
        </w:rPr>
      </w:pPr>
    </w:p>
    <w:p w:rsidR="00FC385B" w:rsidRDefault="00FC385B" w:rsidP="004E53CF">
      <w:pPr>
        <w:ind w:left="720" w:hanging="720"/>
        <w:jc w:val="both"/>
        <w:rPr>
          <w:rFonts w:ascii="Arial" w:hAnsi="Arial" w:cs="Arial"/>
        </w:rPr>
      </w:pPr>
      <w:r>
        <w:rPr>
          <w:rFonts w:ascii="Arial" w:hAnsi="Arial" w:cs="Arial"/>
        </w:rPr>
        <w:t>7.</w:t>
      </w:r>
      <w:r>
        <w:rPr>
          <w:rFonts w:ascii="Arial" w:hAnsi="Arial" w:cs="Arial"/>
        </w:rPr>
        <w:tab/>
        <w:t xml:space="preserve">Tenderers should note that </w:t>
      </w:r>
      <w:r w:rsidR="009F5412">
        <w:rPr>
          <w:rFonts w:ascii="Arial" w:hAnsi="Arial" w:cs="Arial"/>
        </w:rPr>
        <w:t>an</w:t>
      </w:r>
      <w:r>
        <w:rPr>
          <w:rFonts w:ascii="Arial" w:hAnsi="Arial" w:cs="Arial"/>
        </w:rPr>
        <w:t xml:space="preserve">y queries should raised </w:t>
      </w:r>
      <w:r w:rsidR="00D53832">
        <w:rPr>
          <w:rFonts w:ascii="Arial" w:hAnsi="Arial" w:cs="Arial"/>
        </w:rPr>
        <w:t xml:space="preserve">via the delta portal </w:t>
      </w:r>
      <w:r>
        <w:rPr>
          <w:rFonts w:ascii="Arial" w:hAnsi="Arial" w:cs="Arial"/>
        </w:rPr>
        <w:t>no later than 7 (seven) days before the closing date.  Responses to individual queries, where appropriate, will be copied to all tendere</w:t>
      </w:r>
      <w:r w:rsidR="009F5412">
        <w:rPr>
          <w:rFonts w:ascii="Arial" w:hAnsi="Arial" w:cs="Arial"/>
        </w:rPr>
        <w:t>r</w:t>
      </w:r>
      <w:r>
        <w:rPr>
          <w:rFonts w:ascii="Arial" w:hAnsi="Arial" w:cs="Arial"/>
        </w:rPr>
        <w:t>s.</w:t>
      </w:r>
    </w:p>
    <w:p w:rsidR="00FC385B" w:rsidRDefault="00FC385B" w:rsidP="004E53CF">
      <w:pPr>
        <w:ind w:left="720" w:hanging="720"/>
        <w:jc w:val="both"/>
        <w:rPr>
          <w:rFonts w:ascii="Arial" w:hAnsi="Arial" w:cs="Arial"/>
        </w:rPr>
      </w:pPr>
    </w:p>
    <w:p w:rsidR="00FC385B" w:rsidRDefault="0097698E" w:rsidP="0097698E">
      <w:pPr>
        <w:ind w:left="720" w:hanging="720"/>
        <w:rPr>
          <w:rFonts w:ascii="Arial" w:hAnsi="Arial" w:cs="Arial"/>
        </w:rPr>
      </w:pPr>
      <w:r>
        <w:rPr>
          <w:rFonts w:ascii="Arial" w:hAnsi="Arial" w:cs="Arial"/>
        </w:rPr>
        <w:t xml:space="preserve">8. </w:t>
      </w:r>
      <w:r>
        <w:rPr>
          <w:rFonts w:ascii="Arial" w:hAnsi="Arial" w:cs="Arial"/>
        </w:rPr>
        <w:tab/>
        <w:t>The copyrights and any other intellectual property rights in the design work will become the property of Gentoo once the work has been paid for. No agency will retain the right to benefit from such rights in the future.</w:t>
      </w:r>
      <w:r w:rsidR="00FC385B">
        <w:rPr>
          <w:rFonts w:ascii="Arial" w:hAnsi="Arial" w:cs="Arial"/>
        </w:rPr>
        <w:br w:type="page"/>
      </w:r>
    </w:p>
    <w:p w:rsidR="004E53CF" w:rsidRPr="004E53CF" w:rsidRDefault="004E53CF" w:rsidP="004E53CF">
      <w:pPr>
        <w:jc w:val="both"/>
        <w:rPr>
          <w:rFonts w:ascii="Arial" w:hAnsi="Arial" w:cs="Arial"/>
        </w:rPr>
      </w:pPr>
    </w:p>
    <w:p w:rsidR="00987025" w:rsidRDefault="00987025">
      <w:pPr>
        <w:rPr>
          <w:rFonts w:ascii="Arial" w:hAnsi="Arial" w:cs="Arial"/>
          <w:b/>
          <w:u w:val="single"/>
        </w:rPr>
      </w:pPr>
      <w:r>
        <w:rPr>
          <w:rFonts w:ascii="Arial" w:hAnsi="Arial" w:cs="Arial"/>
          <w:b/>
        </w:rPr>
        <w:t>6.</w:t>
      </w:r>
      <w:r>
        <w:rPr>
          <w:rFonts w:ascii="Arial" w:hAnsi="Arial" w:cs="Arial"/>
          <w:b/>
        </w:rPr>
        <w:tab/>
      </w:r>
      <w:r>
        <w:rPr>
          <w:rFonts w:ascii="Arial" w:hAnsi="Arial" w:cs="Arial"/>
          <w:b/>
          <w:u w:val="single"/>
        </w:rPr>
        <w:t>STANDARD SELECTION QUESTIONNAIRE AND NOTES FOR COMPLETION</w:t>
      </w:r>
    </w:p>
    <w:p w:rsidR="009353E5" w:rsidRDefault="009353E5">
      <w:pPr>
        <w:rPr>
          <w:rFonts w:ascii="Arial" w:hAnsi="Arial" w:cs="Arial"/>
          <w:b/>
          <w:u w:val="single"/>
        </w:rPr>
      </w:pPr>
    </w:p>
    <w:p w:rsidR="009353E5" w:rsidRPr="009353E5" w:rsidRDefault="009353E5" w:rsidP="009353E5">
      <w:pPr>
        <w:pStyle w:val="Normal1"/>
        <w:spacing w:after="160" w:line="259" w:lineRule="auto"/>
        <w:jc w:val="both"/>
      </w:pPr>
      <w:r w:rsidRPr="009353E5">
        <w:rPr>
          <w:rFonts w:ascii="Arial" w:eastAsia="Arial" w:hAnsi="Arial" w:cs="Arial"/>
          <w:b/>
        </w:rPr>
        <w:t>Potential Supplier Information and Exclusion Grounds: Part 1 and Part 2.</w:t>
      </w:r>
    </w:p>
    <w:p w:rsidR="009353E5" w:rsidRPr="009353E5" w:rsidRDefault="009353E5" w:rsidP="009353E5">
      <w:pPr>
        <w:pStyle w:val="Normal1"/>
        <w:spacing w:after="150"/>
        <w:jc w:val="both"/>
      </w:pPr>
      <w:r w:rsidRPr="009353E5">
        <w:rPr>
          <w:rFonts w:ascii="Arial" w:eastAsia="Arial" w:hAnsi="Arial" w:cs="Arial"/>
          <w:highlight w:val="white"/>
        </w:rPr>
        <w:t xml:space="preserve">The standard </w:t>
      </w:r>
      <w:r w:rsidRPr="009353E5">
        <w:rPr>
          <w:rFonts w:ascii="Arial" w:eastAsia="Arial" w:hAnsi="Arial" w:cs="Arial"/>
        </w:rPr>
        <w:t>Selection</w:t>
      </w:r>
      <w:r w:rsidRPr="009353E5">
        <w:rPr>
          <w:rFonts w:ascii="Arial" w:eastAsia="Arial" w:hAnsi="Arial" w:cs="Arial"/>
          <w:highlight w:val="white"/>
        </w:rPr>
        <w:t xml:space="preserve"> Questionnaire is a self-declaration, made by you (the potential supplier), that you do not meet any of the grounds for exclusion</w:t>
      </w:r>
      <w:r w:rsidRPr="009353E5">
        <w:rPr>
          <w:rStyle w:val="FootnoteReference"/>
          <w:rFonts w:ascii="Arial" w:eastAsia="Arial" w:hAnsi="Arial" w:cs="Arial"/>
          <w:highlight w:val="white"/>
        </w:rPr>
        <w:footnoteReference w:id="1"/>
      </w:r>
      <w:r w:rsidRPr="009353E5">
        <w:rPr>
          <w:rFonts w:ascii="Arial" w:eastAsia="Arial" w:hAnsi="Arial" w:cs="Arial"/>
          <w:highlight w:val="white"/>
        </w:rPr>
        <w:t>.</w:t>
      </w:r>
      <w:r w:rsidRPr="009353E5">
        <w:rPr>
          <w:rFonts w:ascii="Arial" w:eastAsia="Arial" w:hAnsi="Arial" w:cs="Arial"/>
        </w:rPr>
        <w:t xml:space="preserve"> If there are grounds for exclusion, there is an opportunity to explain the background and any measures you have taken to rectify the situation (we call this self-cleaning).</w:t>
      </w:r>
    </w:p>
    <w:p w:rsidR="009353E5" w:rsidRPr="009353E5" w:rsidRDefault="009353E5" w:rsidP="009353E5">
      <w:pPr>
        <w:pStyle w:val="Normal1"/>
        <w:spacing w:after="150"/>
        <w:jc w:val="both"/>
        <w:rPr>
          <w:rFonts w:ascii="Arial" w:eastAsia="Arial" w:hAnsi="Arial" w:cs="Arial"/>
        </w:rPr>
      </w:pPr>
      <w:r w:rsidRPr="009353E5">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9353E5" w:rsidRPr="009353E5" w:rsidRDefault="009353E5" w:rsidP="009353E5">
      <w:pPr>
        <w:pStyle w:val="Normal1"/>
        <w:spacing w:after="150"/>
        <w:jc w:val="both"/>
      </w:pPr>
      <w:r w:rsidRPr="009353E5">
        <w:rPr>
          <w:rFonts w:ascii="Arial" w:eastAsia="Arial" w:hAnsi="Arial" w:cs="Arial"/>
        </w:rPr>
        <w:t>When completed, this information is to be included along with the selection information requested</w:t>
      </w:r>
      <w:r w:rsidR="007C7B5E">
        <w:rPr>
          <w:rFonts w:ascii="Arial" w:eastAsia="Arial" w:hAnsi="Arial" w:cs="Arial"/>
        </w:rPr>
        <w:t xml:space="preserve"> within your tender submission</w:t>
      </w:r>
      <w:r w:rsidRPr="009353E5">
        <w:rPr>
          <w:rFonts w:ascii="Arial" w:eastAsia="Arial" w:hAnsi="Arial" w:cs="Arial"/>
        </w:rPr>
        <w:t xml:space="preserve">. </w:t>
      </w:r>
    </w:p>
    <w:p w:rsidR="009353E5" w:rsidRPr="009353E5" w:rsidRDefault="009353E5" w:rsidP="009353E5">
      <w:pPr>
        <w:pStyle w:val="Normal1"/>
        <w:spacing w:after="150"/>
        <w:jc w:val="both"/>
      </w:pPr>
      <w:r w:rsidRPr="009353E5">
        <w:rPr>
          <w:rFonts w:ascii="Arial" w:eastAsia="Arial" w:hAnsi="Arial" w:cs="Arial"/>
          <w:b/>
        </w:rPr>
        <w:t>Consequences of misrepresentation</w:t>
      </w:r>
    </w:p>
    <w:p w:rsidR="009353E5" w:rsidRPr="009353E5" w:rsidRDefault="009353E5" w:rsidP="009353E5">
      <w:pPr>
        <w:pStyle w:val="Normal1"/>
        <w:spacing w:after="150"/>
        <w:jc w:val="both"/>
      </w:pPr>
      <w:r w:rsidRPr="009353E5">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9353E5">
        <w:rPr>
          <w:rFonts w:ascii="Arial" w:eastAsia="Arial" w:hAnsi="Arial" w:cs="Arial"/>
          <w:color w:val="222222"/>
        </w:rPr>
        <w:t>.</w:t>
      </w:r>
      <w:r w:rsidRPr="009353E5">
        <w:t xml:space="preserve"> </w:t>
      </w: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44013" w:rsidRDefault="00744013" w:rsidP="009353E5">
      <w:pPr>
        <w:rPr>
          <w:rFonts w:ascii="Arial" w:hAnsi="Arial" w:cs="Arial"/>
          <w:sz w:val="20"/>
          <w:szCs w:val="20"/>
          <w:lang w:val="en-US"/>
        </w:rPr>
      </w:pPr>
    </w:p>
    <w:p w:rsidR="007902DA" w:rsidRDefault="007902DA" w:rsidP="007902DA">
      <w:pPr>
        <w:pStyle w:val="Normal1"/>
        <w:ind w:left="-709"/>
        <w:rPr>
          <w:rFonts w:ascii="Arial" w:eastAsia="Arial" w:hAnsi="Arial" w:cs="Arial"/>
          <w:color w:val="222222"/>
          <w:sz w:val="22"/>
          <w:szCs w:val="22"/>
        </w:rPr>
      </w:pPr>
      <w:r>
        <w:rPr>
          <w:rFonts w:ascii="Arial" w:eastAsia="Arial" w:hAnsi="Arial" w:cs="Arial"/>
          <w:color w:val="222222"/>
          <w:sz w:val="22"/>
          <w:szCs w:val="22"/>
        </w:rPr>
        <w:tab/>
        <w:t>________________________________</w:t>
      </w:r>
    </w:p>
    <w:p w:rsidR="009353E5" w:rsidRPr="00744013" w:rsidRDefault="00744013" w:rsidP="009353E5">
      <w:pPr>
        <w:rPr>
          <w:rFonts w:ascii="Times New Roman" w:hAnsi="Times New Roman"/>
          <w:color w:val="000000"/>
          <w:sz w:val="20"/>
          <w:szCs w:val="20"/>
        </w:rPr>
      </w:pPr>
      <w:r w:rsidRPr="00744013">
        <w:rPr>
          <w:rFonts w:ascii="Arial" w:hAnsi="Arial" w:cs="Arial"/>
          <w:sz w:val="20"/>
          <w:szCs w:val="20"/>
          <w:lang w:val="en-US"/>
        </w:rPr>
        <w:t xml:space="preserve">For the list of exclusion please see </w:t>
      </w:r>
      <w:r w:rsidR="007C20B4">
        <w:rPr>
          <w:rFonts w:ascii="Arial" w:hAnsi="Arial" w:cs="Arial"/>
          <w:sz w:val="20"/>
          <w:szCs w:val="20"/>
          <w:vertAlign w:val="superscript"/>
          <w:lang w:val="en-US"/>
        </w:rPr>
        <w:t>1</w:t>
      </w:r>
      <w:hyperlink r:id="rId9" w:history="1">
        <w:r w:rsidRPr="00744013">
          <w:rPr>
            <w:rStyle w:val="Hyperlink"/>
            <w:rFonts w:ascii="Arial" w:hAnsi="Arial" w:cs="Arial"/>
            <w:sz w:val="20"/>
            <w:szCs w:val="20"/>
            <w:lang w:val="en-US"/>
          </w:rPr>
          <w:t>https://www.gov.uk/government/uploads/system/uploads/attachment_data/file/551130/List_of_Mandatory_and_Discretionary_Exclusions.pdf</w:t>
        </w:r>
      </w:hyperlink>
      <w:r w:rsidR="009353E5" w:rsidRPr="00744013">
        <w:rPr>
          <w:sz w:val="20"/>
          <w:szCs w:val="20"/>
        </w:rPr>
        <w:br w:type="page"/>
      </w:r>
    </w:p>
    <w:p w:rsidR="00CA50AC" w:rsidRDefault="00CA50AC" w:rsidP="00CA50AC">
      <w:pPr>
        <w:spacing w:line="240" w:lineRule="atLeast"/>
        <w:jc w:val="both"/>
        <w:rPr>
          <w:rFonts w:ascii="Arial" w:hAnsi="Arial" w:cs="Arial"/>
          <w:b/>
          <w:bCs/>
          <w:sz w:val="28"/>
          <w:szCs w:val="28"/>
          <w:u w:val="single"/>
        </w:rPr>
      </w:pPr>
      <w:r>
        <w:rPr>
          <w:rFonts w:ascii="Arial" w:hAnsi="Arial" w:cs="Arial"/>
          <w:b/>
          <w:bCs/>
          <w:sz w:val="28"/>
          <w:szCs w:val="28"/>
          <w:u w:val="single"/>
        </w:rPr>
        <w:lastRenderedPageBreak/>
        <w:t>Tender for the provision of Computer Audit Services and additional assistance on internal audits/provision of specialist advice on an ad</w:t>
      </w:r>
      <w:r>
        <w:rPr>
          <w:rFonts w:ascii="Arial" w:hAnsi="Arial" w:cs="Arial"/>
          <w:b/>
          <w:bCs/>
          <w:sz w:val="28"/>
          <w:szCs w:val="28"/>
          <w:u w:val="single"/>
        </w:rPr>
        <w:noBreakHyphen/>
        <w:t>hoc basis for a 3 year period with an option to extend for 1 year</w:t>
      </w:r>
    </w:p>
    <w:p w:rsidR="009353E5" w:rsidRPr="00522800" w:rsidRDefault="009353E5" w:rsidP="009353E5">
      <w:pPr>
        <w:pStyle w:val="Normal1"/>
        <w:spacing w:after="150"/>
        <w:jc w:val="both"/>
      </w:pPr>
    </w:p>
    <w:p w:rsidR="009353E5" w:rsidRPr="009353E5" w:rsidRDefault="009353E5" w:rsidP="009353E5">
      <w:pPr>
        <w:pStyle w:val="Normal1"/>
        <w:spacing w:before="100" w:after="180"/>
        <w:jc w:val="both"/>
      </w:pPr>
      <w:r w:rsidRPr="009353E5">
        <w:rPr>
          <w:rFonts w:ascii="Arial" w:eastAsia="Arial" w:hAnsi="Arial" w:cs="Arial"/>
          <w:b/>
          <w:u w:val="single"/>
        </w:rPr>
        <w:t>Notes for completion</w:t>
      </w:r>
    </w:p>
    <w:p w:rsidR="009353E5" w:rsidRPr="009353E5" w:rsidRDefault="009353E5" w:rsidP="007E419B">
      <w:pPr>
        <w:pStyle w:val="Normal1"/>
        <w:numPr>
          <w:ilvl w:val="0"/>
          <w:numId w:val="36"/>
        </w:numPr>
        <w:spacing w:after="200"/>
        <w:ind w:left="714" w:hanging="357"/>
        <w:jc w:val="both"/>
        <w:rPr>
          <w:rFonts w:ascii="Arial" w:eastAsia="Arial" w:hAnsi="Arial" w:cs="Arial"/>
        </w:rPr>
      </w:pPr>
      <w:r w:rsidRPr="009353E5">
        <w:rPr>
          <w:rFonts w:ascii="Arial" w:eastAsia="Arial" w:hAnsi="Arial" w:cs="Arial"/>
        </w:rPr>
        <w:t>The “Group” means the contracting authority, or anyone acting on behalf of the contracting authority, that is seeking to invite suitable candidates to participate in this procurement process.</w:t>
      </w:r>
    </w:p>
    <w:p w:rsidR="009353E5" w:rsidRPr="009353E5" w:rsidRDefault="009353E5" w:rsidP="007E419B">
      <w:pPr>
        <w:pStyle w:val="Normal1"/>
        <w:numPr>
          <w:ilvl w:val="0"/>
          <w:numId w:val="36"/>
        </w:numPr>
        <w:spacing w:after="200"/>
        <w:ind w:left="714" w:hanging="357"/>
        <w:jc w:val="both"/>
        <w:rPr>
          <w:rFonts w:ascii="Arial" w:eastAsia="Arial" w:hAnsi="Arial" w:cs="Arial"/>
        </w:rPr>
      </w:pPr>
      <w:r w:rsidRPr="009353E5">
        <w:rPr>
          <w:rFonts w:ascii="Arial" w:eastAsia="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9353E5" w:rsidRPr="009353E5" w:rsidRDefault="009353E5" w:rsidP="007E419B">
      <w:pPr>
        <w:pStyle w:val="Normal1"/>
        <w:numPr>
          <w:ilvl w:val="0"/>
          <w:numId w:val="36"/>
        </w:numPr>
        <w:spacing w:after="200"/>
        <w:ind w:left="714" w:hanging="357"/>
        <w:jc w:val="both"/>
        <w:rPr>
          <w:rFonts w:ascii="Arial" w:eastAsia="Arial" w:hAnsi="Arial" w:cs="Arial"/>
        </w:rPr>
      </w:pPr>
      <w:r w:rsidRPr="009353E5">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9353E5" w:rsidRPr="009353E5" w:rsidRDefault="009353E5" w:rsidP="007E419B">
      <w:pPr>
        <w:pStyle w:val="Normal1"/>
        <w:numPr>
          <w:ilvl w:val="0"/>
          <w:numId w:val="36"/>
        </w:numPr>
        <w:spacing w:after="200"/>
        <w:ind w:hanging="360"/>
        <w:jc w:val="both"/>
        <w:rPr>
          <w:rFonts w:ascii="Arial" w:eastAsia="Arial" w:hAnsi="Arial" w:cs="Arial"/>
        </w:rPr>
      </w:pPr>
      <w:r w:rsidRPr="009353E5">
        <w:rPr>
          <w:rFonts w:ascii="Arial" w:eastAsia="Arial" w:hAnsi="Arial" w:cs="Arial"/>
        </w:rPr>
        <w:t>The Group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Group will make a revised assessment of the submission based on the updated information.</w:t>
      </w:r>
    </w:p>
    <w:p w:rsidR="009353E5" w:rsidRPr="009353E5" w:rsidRDefault="009353E5" w:rsidP="007E419B">
      <w:pPr>
        <w:pStyle w:val="Normal1"/>
        <w:numPr>
          <w:ilvl w:val="0"/>
          <w:numId w:val="36"/>
        </w:numPr>
        <w:spacing w:after="200"/>
        <w:ind w:hanging="360"/>
        <w:jc w:val="both"/>
        <w:rPr>
          <w:rFonts w:ascii="Arial" w:eastAsia="Arial" w:hAnsi="Arial" w:cs="Arial"/>
        </w:rPr>
      </w:pPr>
      <w:r w:rsidRPr="009353E5">
        <w:rPr>
          <w:rFonts w:ascii="Arial" w:eastAsia="Arial" w:hAnsi="Arial" w:cs="Arial"/>
        </w:rPr>
        <w:t xml:space="preserve">For Part 1 and Part 2 every organisation that is being relied on to meet the selection must complete and submit the self-declaration. </w:t>
      </w:r>
    </w:p>
    <w:p w:rsidR="009353E5" w:rsidRPr="009353E5" w:rsidRDefault="009353E5" w:rsidP="009353E5">
      <w:pPr>
        <w:pStyle w:val="Normal1"/>
        <w:jc w:val="both"/>
      </w:pPr>
      <w:r w:rsidRPr="009353E5">
        <w:rPr>
          <w:rFonts w:ascii="Arial" w:eastAsia="Arial" w:hAnsi="Arial" w:cs="Arial"/>
        </w:rPr>
        <w:t>The Group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9353E5">
        <w:br w:type="page"/>
      </w:r>
    </w:p>
    <w:p w:rsidR="009353E5" w:rsidRDefault="009353E5" w:rsidP="009353E5">
      <w:pPr>
        <w:pStyle w:val="Normal1"/>
        <w:spacing w:after="150"/>
        <w:jc w:val="both"/>
      </w:pPr>
    </w:p>
    <w:p w:rsidR="009353E5" w:rsidRPr="00FB0CE0" w:rsidRDefault="00FB0CE0" w:rsidP="009353E5">
      <w:pPr>
        <w:pStyle w:val="Normal1"/>
        <w:spacing w:before="100"/>
        <w:ind w:left="-709"/>
        <w:jc w:val="both"/>
      </w:pPr>
      <w:r w:rsidRPr="00FB0CE0">
        <w:rPr>
          <w:rFonts w:ascii="Arial" w:eastAsia="Arial" w:hAnsi="Arial" w:cs="Arial"/>
          <w:b/>
        </w:rPr>
        <w:t xml:space="preserve">7. </w:t>
      </w:r>
      <w:r>
        <w:rPr>
          <w:rFonts w:ascii="Arial" w:eastAsia="Arial" w:hAnsi="Arial" w:cs="Arial"/>
          <w:b/>
        </w:rPr>
        <w:tab/>
      </w:r>
      <w:r w:rsidRPr="00FB0CE0">
        <w:rPr>
          <w:rFonts w:ascii="Arial" w:eastAsia="Arial" w:hAnsi="Arial" w:cs="Arial"/>
          <w:b/>
          <w:u w:val="single"/>
        </w:rPr>
        <w:t>SUPPLIER INFORMATION – PART 1</w:t>
      </w:r>
    </w:p>
    <w:p w:rsidR="009353E5" w:rsidRDefault="009353E5" w:rsidP="009353E5">
      <w:pPr>
        <w:pStyle w:val="Normal1"/>
        <w:spacing w:before="100"/>
        <w:ind w:left="-709"/>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Style w:val="TableGrid"/>
        <w:tblpPr w:leftFromText="180" w:rightFromText="180" w:vertAnchor="text" w:horzAnchor="page" w:tblpX="886" w:tblpY="131"/>
        <w:tblW w:w="9018" w:type="dxa"/>
        <w:tblLook w:val="04A0"/>
      </w:tblPr>
      <w:tblGrid>
        <w:gridCol w:w="9018"/>
      </w:tblGrid>
      <w:tr w:rsidR="009353E5" w:rsidRPr="00013891" w:rsidTr="00F935FF">
        <w:tc>
          <w:tcPr>
            <w:tcW w:w="90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9353E5" w:rsidRPr="00013891" w:rsidRDefault="009353E5" w:rsidP="00F935FF">
            <w:pPr>
              <w:pStyle w:val="Level1"/>
              <w:rPr>
                <w:rFonts w:cs="Arial"/>
                <w:b/>
                <w:bCs/>
                <w:i/>
                <w:sz w:val="22"/>
                <w:szCs w:val="22"/>
              </w:rPr>
            </w:pPr>
            <w:r w:rsidRPr="00013891">
              <w:rPr>
                <w:rFonts w:cs="Arial"/>
                <w:b/>
                <w:bCs/>
                <w:i/>
                <w:sz w:val="22"/>
                <w:szCs w:val="22"/>
              </w:rPr>
              <w:t>Notes to organisation:</w:t>
            </w:r>
          </w:p>
          <w:p w:rsidR="009353E5" w:rsidRPr="00013891" w:rsidRDefault="009353E5" w:rsidP="00F935FF">
            <w:pPr>
              <w:pStyle w:val="Level1"/>
              <w:rPr>
                <w:rFonts w:cs="Arial"/>
                <w:b/>
                <w:bCs/>
                <w:sz w:val="22"/>
                <w:szCs w:val="22"/>
              </w:rPr>
            </w:pPr>
          </w:p>
          <w:p w:rsidR="009353E5" w:rsidRPr="00DB2D77" w:rsidRDefault="009353E5" w:rsidP="00F935FF">
            <w:pPr>
              <w:rPr>
                <w:rFonts w:ascii="Arial" w:hAnsi="Arial" w:cs="Arial"/>
                <w:b/>
                <w:sz w:val="22"/>
                <w:szCs w:val="22"/>
              </w:rPr>
            </w:pPr>
            <w:r w:rsidRPr="00013891">
              <w:rPr>
                <w:rFonts w:ascii="Arial" w:hAnsi="Arial" w:cs="Arial"/>
                <w:b/>
                <w:sz w:val="22"/>
                <w:szCs w:val="22"/>
                <w:u w:val="single"/>
              </w:rPr>
              <w:t>Evaluation:</w:t>
            </w:r>
            <w:r>
              <w:rPr>
                <w:rFonts w:ascii="Arial" w:hAnsi="Arial" w:cs="Arial"/>
                <w:b/>
                <w:sz w:val="22"/>
                <w:szCs w:val="22"/>
                <w:u w:val="single"/>
              </w:rPr>
              <w:t xml:space="preserve">  Please ensure all sections are completed</w:t>
            </w:r>
          </w:p>
          <w:p w:rsidR="009353E5" w:rsidRPr="00013891" w:rsidRDefault="009353E5" w:rsidP="00F935FF">
            <w:pPr>
              <w:pStyle w:val="Level1"/>
              <w:ind w:left="-142"/>
              <w:rPr>
                <w:rFonts w:cs="Arial"/>
                <w:b/>
                <w:bCs/>
                <w:sz w:val="22"/>
                <w:szCs w:val="22"/>
              </w:rPr>
            </w:pPr>
          </w:p>
          <w:p w:rsidR="009353E5" w:rsidRPr="00A15B7E" w:rsidRDefault="009353E5" w:rsidP="00F935FF">
            <w:pPr>
              <w:pStyle w:val="Level1"/>
              <w:rPr>
                <w:rFonts w:cs="Arial"/>
                <w:b/>
                <w:bCs/>
                <w:sz w:val="22"/>
                <w:szCs w:val="22"/>
              </w:rPr>
            </w:pPr>
            <w:r w:rsidRPr="00013891">
              <w:rPr>
                <w:rFonts w:cs="Arial"/>
                <w:bCs/>
                <w:sz w:val="22"/>
                <w:szCs w:val="22"/>
              </w:rPr>
              <w:t xml:space="preserve">This section is for information purposes only.  </w:t>
            </w:r>
          </w:p>
        </w:tc>
      </w:tr>
    </w:tbl>
    <w:p w:rsidR="009353E5" w:rsidRPr="00873F25" w:rsidRDefault="009353E5" w:rsidP="009353E5">
      <w:pPr>
        <w:pStyle w:val="Normal1"/>
        <w:spacing w:before="100"/>
        <w:ind w:left="-709"/>
        <w:jc w:val="both"/>
        <w:rPr>
          <w:rFonts w:ascii="Arial" w:eastAsia="Arial" w:hAnsi="Arial" w:cs="Arial"/>
          <w:sz w:val="10"/>
          <w:szCs w:val="10"/>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668"/>
        <w:gridCol w:w="5244"/>
        <w:gridCol w:w="2410"/>
      </w:tblGrid>
      <w:tr w:rsidR="009353E5" w:rsidTr="00F935FF">
        <w:tc>
          <w:tcPr>
            <w:tcW w:w="1668" w:type="dxa"/>
            <w:tcBorders>
              <w:top w:val="single" w:sz="4"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Potential supplier information</w:t>
            </w:r>
          </w:p>
        </w:tc>
      </w:tr>
      <w:tr w:rsidR="009353E5" w:rsidTr="00F935FF">
        <w:tc>
          <w:tcPr>
            <w:tcW w:w="1668"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Response</w:t>
            </w:r>
          </w:p>
        </w:tc>
      </w:tr>
      <w:tr w:rsidR="009353E5" w:rsidTr="00F935FF">
        <w:tc>
          <w:tcPr>
            <w:tcW w:w="1668"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1.1(b) – (i)</w:t>
            </w:r>
          </w:p>
        </w:tc>
        <w:tc>
          <w:tcPr>
            <w:tcW w:w="5244" w:type="dxa"/>
          </w:tcPr>
          <w:p w:rsidR="009353E5" w:rsidRDefault="009353E5" w:rsidP="00F935FF">
            <w:pPr>
              <w:pStyle w:val="Normal1"/>
              <w:spacing w:before="100"/>
              <w:jc w:val="both"/>
            </w:pPr>
            <w:r>
              <w:rPr>
                <w:rFonts w:ascii="Arial" w:eastAsia="Arial" w:hAnsi="Arial" w:cs="Arial"/>
                <w:sz w:val="22"/>
                <w:szCs w:val="22"/>
              </w:rPr>
              <w:t>Registered office address (if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1.1(b) – (ii)</w:t>
            </w:r>
          </w:p>
        </w:tc>
        <w:tc>
          <w:tcPr>
            <w:tcW w:w="5244" w:type="dxa"/>
          </w:tcPr>
          <w:p w:rsidR="009353E5" w:rsidRDefault="009353E5" w:rsidP="00F935FF">
            <w:pPr>
              <w:pStyle w:val="Normal1"/>
              <w:spacing w:before="100"/>
              <w:jc w:val="both"/>
            </w:pPr>
            <w:r>
              <w:rPr>
                <w:rFonts w:ascii="Arial" w:eastAsia="Arial" w:hAnsi="Arial" w:cs="Arial"/>
                <w:sz w:val="22"/>
                <w:szCs w:val="22"/>
              </w:rPr>
              <w:t>Registered website address (if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1.1(c)</w:t>
            </w:r>
          </w:p>
        </w:tc>
        <w:tc>
          <w:tcPr>
            <w:tcW w:w="5244" w:type="dxa"/>
          </w:tcPr>
          <w:p w:rsidR="009353E5" w:rsidRDefault="009353E5" w:rsidP="00F935FF">
            <w:pPr>
              <w:pStyle w:val="Normal1"/>
              <w:spacing w:before="100"/>
              <w:jc w:val="both"/>
            </w:pPr>
            <w:r>
              <w:rPr>
                <w:rFonts w:ascii="Arial" w:eastAsia="Arial" w:hAnsi="Arial" w:cs="Arial"/>
                <w:sz w:val="22"/>
                <w:szCs w:val="22"/>
              </w:rPr>
              <w:t xml:space="preserve">Trading status </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third sector</w:t>
            </w:r>
          </w:p>
          <w:p w:rsidR="009353E5" w:rsidRDefault="009353E5" w:rsidP="007E419B">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1.1(d)</w:t>
            </w:r>
          </w:p>
        </w:tc>
        <w:tc>
          <w:tcPr>
            <w:tcW w:w="5244" w:type="dxa"/>
          </w:tcPr>
          <w:p w:rsidR="009353E5" w:rsidRDefault="009353E5" w:rsidP="00F935FF">
            <w:pPr>
              <w:pStyle w:val="Normal1"/>
              <w:spacing w:before="100"/>
              <w:jc w:val="both"/>
            </w:pPr>
            <w:r>
              <w:rPr>
                <w:rFonts w:ascii="Arial" w:eastAsia="Arial" w:hAnsi="Arial" w:cs="Arial"/>
                <w:sz w:val="22"/>
                <w:szCs w:val="22"/>
              </w:rPr>
              <w:t>Date of registration in country of origin</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1.1(e)</w:t>
            </w:r>
          </w:p>
        </w:tc>
        <w:tc>
          <w:tcPr>
            <w:tcW w:w="5244" w:type="dxa"/>
          </w:tcPr>
          <w:p w:rsidR="009353E5" w:rsidRDefault="009353E5" w:rsidP="00F935FF">
            <w:pPr>
              <w:pStyle w:val="Normal1"/>
              <w:spacing w:before="100"/>
              <w:jc w:val="both"/>
            </w:pPr>
            <w:r>
              <w:rPr>
                <w:rFonts w:ascii="Arial" w:eastAsia="Arial" w:hAnsi="Arial" w:cs="Arial"/>
                <w:sz w:val="22"/>
                <w:szCs w:val="22"/>
              </w:rPr>
              <w:t>Company registration number (if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1.1(f)</w:t>
            </w:r>
          </w:p>
        </w:tc>
        <w:tc>
          <w:tcPr>
            <w:tcW w:w="5244" w:type="dxa"/>
          </w:tcPr>
          <w:p w:rsidR="009353E5" w:rsidRDefault="009353E5" w:rsidP="00F935FF">
            <w:pPr>
              <w:pStyle w:val="Normal1"/>
              <w:spacing w:before="100"/>
              <w:jc w:val="both"/>
            </w:pPr>
            <w:r>
              <w:rPr>
                <w:rFonts w:ascii="Arial" w:eastAsia="Arial" w:hAnsi="Arial" w:cs="Arial"/>
                <w:sz w:val="22"/>
                <w:szCs w:val="22"/>
              </w:rPr>
              <w:t>Charity registration number (if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1.1(g)</w:t>
            </w:r>
          </w:p>
        </w:tc>
        <w:tc>
          <w:tcPr>
            <w:tcW w:w="5244" w:type="dxa"/>
          </w:tcPr>
          <w:p w:rsidR="009353E5" w:rsidRDefault="009353E5" w:rsidP="00F935FF">
            <w:pPr>
              <w:pStyle w:val="Normal1"/>
              <w:spacing w:before="100"/>
              <w:jc w:val="both"/>
            </w:pPr>
            <w:r>
              <w:rPr>
                <w:rFonts w:ascii="Arial" w:eastAsia="Arial" w:hAnsi="Arial" w:cs="Arial"/>
                <w:sz w:val="22"/>
                <w:szCs w:val="22"/>
              </w:rPr>
              <w:t>Head office DUNS number (if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1.1(h)</w:t>
            </w:r>
          </w:p>
        </w:tc>
        <w:tc>
          <w:tcPr>
            <w:tcW w:w="5244" w:type="dxa"/>
          </w:tcPr>
          <w:p w:rsidR="009353E5" w:rsidRDefault="009353E5" w:rsidP="00F935FF">
            <w:pPr>
              <w:pStyle w:val="Normal1"/>
              <w:spacing w:before="100"/>
              <w:jc w:val="both"/>
            </w:pPr>
            <w:r>
              <w:rPr>
                <w:rFonts w:ascii="Arial" w:eastAsia="Arial" w:hAnsi="Arial" w:cs="Arial"/>
                <w:sz w:val="22"/>
                <w:szCs w:val="22"/>
              </w:rPr>
              <w:t xml:space="preserve">Registered VAT number </w:t>
            </w:r>
          </w:p>
        </w:tc>
        <w:tc>
          <w:tcPr>
            <w:tcW w:w="2410" w:type="dxa"/>
          </w:tcPr>
          <w:p w:rsidR="009353E5" w:rsidRDefault="009353E5" w:rsidP="00F935FF">
            <w:pPr>
              <w:pStyle w:val="Normal1"/>
              <w:tabs>
                <w:tab w:val="center" w:pos="4513"/>
                <w:tab w:val="right" w:pos="9026"/>
              </w:tabs>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1.1(i) - (i)</w:t>
            </w:r>
          </w:p>
        </w:tc>
        <w:tc>
          <w:tcPr>
            <w:tcW w:w="5244" w:type="dxa"/>
          </w:tcPr>
          <w:p w:rsidR="009353E5" w:rsidRDefault="009353E5" w:rsidP="00F935F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9353E5" w:rsidRDefault="009353E5" w:rsidP="00F935FF">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1.1(i) - (ii)</w:t>
            </w:r>
          </w:p>
        </w:tc>
        <w:tc>
          <w:tcPr>
            <w:tcW w:w="5244" w:type="dxa"/>
          </w:tcPr>
          <w:p w:rsidR="009353E5" w:rsidRDefault="009353E5" w:rsidP="00F935F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9353E5" w:rsidRDefault="009353E5" w:rsidP="00F935FF">
            <w:pPr>
              <w:pStyle w:val="Normal1"/>
              <w:tabs>
                <w:tab w:val="center" w:pos="4513"/>
                <w:tab w:val="right" w:pos="9026"/>
              </w:tabs>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1.1(j) - (i)</w:t>
            </w:r>
          </w:p>
        </w:tc>
        <w:tc>
          <w:tcPr>
            <w:tcW w:w="5244" w:type="dxa"/>
          </w:tcPr>
          <w:p w:rsidR="009353E5" w:rsidRDefault="009353E5" w:rsidP="00F935F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9353E5" w:rsidRDefault="009353E5" w:rsidP="00F935FF">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1.1(j) - (ii)</w:t>
            </w:r>
          </w:p>
        </w:tc>
        <w:tc>
          <w:tcPr>
            <w:tcW w:w="5244" w:type="dxa"/>
          </w:tcPr>
          <w:p w:rsidR="009353E5" w:rsidRDefault="009353E5" w:rsidP="00F935F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1.1(k)</w:t>
            </w:r>
          </w:p>
        </w:tc>
        <w:tc>
          <w:tcPr>
            <w:tcW w:w="5244" w:type="dxa"/>
          </w:tcPr>
          <w:p w:rsidR="009353E5" w:rsidRDefault="009353E5" w:rsidP="00F935FF">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9353E5" w:rsidRDefault="009353E5" w:rsidP="00F935FF">
            <w:pPr>
              <w:pStyle w:val="Normal1"/>
              <w:spacing w:before="100"/>
              <w:jc w:val="both"/>
            </w:pPr>
          </w:p>
        </w:tc>
      </w:tr>
    </w:tbl>
    <w:p w:rsidR="00F935FF" w:rsidRDefault="00F935FF">
      <w:r>
        <w:br w:type="page"/>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668"/>
        <w:gridCol w:w="5244"/>
        <w:gridCol w:w="2410"/>
      </w:tblGrid>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lastRenderedPageBreak/>
              <w:t>1.1(l)</w:t>
            </w:r>
          </w:p>
        </w:tc>
        <w:tc>
          <w:tcPr>
            <w:tcW w:w="5244" w:type="dxa"/>
          </w:tcPr>
          <w:p w:rsidR="009353E5" w:rsidRDefault="009353E5" w:rsidP="00F935FF">
            <w:pPr>
              <w:pStyle w:val="Normal1"/>
              <w:spacing w:before="100"/>
              <w:jc w:val="both"/>
            </w:pPr>
            <w:r>
              <w:rPr>
                <w:rFonts w:ascii="Arial" w:eastAsia="Arial" w:hAnsi="Arial" w:cs="Arial"/>
                <w:sz w:val="22"/>
                <w:szCs w:val="22"/>
              </w:rPr>
              <w:t>Relevant classifications (state whether you fall within one of these, and if so which one)</w:t>
            </w:r>
          </w:p>
          <w:p w:rsidR="009353E5" w:rsidRDefault="009353E5" w:rsidP="007E419B">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9353E5" w:rsidRDefault="009353E5" w:rsidP="007E419B">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9353E5" w:rsidRDefault="009353E5" w:rsidP="007E419B">
            <w:pPr>
              <w:pStyle w:val="Normal1"/>
              <w:numPr>
                <w:ilvl w:val="0"/>
                <w:numId w:val="37"/>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9353E5" w:rsidRDefault="009353E5" w:rsidP="00F935FF">
            <w:pPr>
              <w:pStyle w:val="Normal1"/>
              <w:spacing w:before="100"/>
              <w:jc w:val="both"/>
            </w:pPr>
          </w:p>
        </w:tc>
      </w:tr>
      <w:tr w:rsidR="009353E5" w:rsidTr="00F935FF">
        <w:trPr>
          <w:trHeight w:val="626"/>
        </w:trPr>
        <w:tc>
          <w:tcPr>
            <w:tcW w:w="1668" w:type="dxa"/>
          </w:tcPr>
          <w:p w:rsidR="009353E5" w:rsidRDefault="009353E5" w:rsidP="00F935FF">
            <w:pPr>
              <w:pStyle w:val="Normal1"/>
              <w:spacing w:before="100"/>
              <w:jc w:val="both"/>
            </w:pPr>
            <w:r>
              <w:rPr>
                <w:rFonts w:ascii="Arial" w:eastAsia="Arial" w:hAnsi="Arial" w:cs="Arial"/>
                <w:sz w:val="22"/>
                <w:szCs w:val="22"/>
              </w:rPr>
              <w:t>1.1(m)</w:t>
            </w:r>
          </w:p>
        </w:tc>
        <w:tc>
          <w:tcPr>
            <w:tcW w:w="5244" w:type="dxa"/>
          </w:tcPr>
          <w:p w:rsidR="009353E5" w:rsidRDefault="009353E5" w:rsidP="00F935F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9353E5" w:rsidRDefault="009353E5" w:rsidP="00F935FF">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6" w:name="_1t3h5sf" w:colFirst="0" w:colLast="0"/>
            <w:bookmarkEnd w:id="6"/>
            <w:r>
              <w:rPr>
                <w:rFonts w:ascii="Arial" w:eastAsia="Arial" w:hAnsi="Arial" w:cs="Arial"/>
                <w:sz w:val="22"/>
                <w:szCs w:val="22"/>
              </w:rPr>
              <w:t xml:space="preserve">No   </w:t>
            </w:r>
            <w:r>
              <w:rPr>
                <w:rFonts w:ascii="MS Gothic" w:eastAsia="MS Gothic" w:hAnsi="MS Gothic" w:cs="MS Gothic" w:hint="eastAsia"/>
                <w:sz w:val="22"/>
                <w:szCs w:val="22"/>
              </w:rPr>
              <w:t>☐</w:t>
            </w: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1.1(n)</w:t>
            </w:r>
          </w:p>
        </w:tc>
        <w:tc>
          <w:tcPr>
            <w:tcW w:w="5244" w:type="dxa"/>
          </w:tcPr>
          <w:p w:rsidR="009353E5" w:rsidRDefault="009353E5" w:rsidP="00F935F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9353E5" w:rsidRDefault="009353E5" w:rsidP="00F935FF">
            <w:pPr>
              <w:pStyle w:val="Normal1"/>
              <w:jc w:val="both"/>
            </w:pPr>
            <w:r>
              <w:rPr>
                <w:rFonts w:ascii="Arial" w:eastAsia="Arial" w:hAnsi="Arial" w:cs="Arial"/>
                <w:sz w:val="22"/>
                <w:szCs w:val="22"/>
              </w:rPr>
              <w:t xml:space="preserve">- Name; </w:t>
            </w:r>
          </w:p>
          <w:p w:rsidR="009353E5" w:rsidRDefault="009353E5" w:rsidP="00F935FF">
            <w:pPr>
              <w:pStyle w:val="Normal1"/>
              <w:jc w:val="both"/>
            </w:pPr>
            <w:r>
              <w:rPr>
                <w:rFonts w:ascii="Arial" w:eastAsia="Arial" w:hAnsi="Arial" w:cs="Arial"/>
                <w:sz w:val="22"/>
                <w:szCs w:val="22"/>
              </w:rPr>
              <w:t xml:space="preserve">- Date of birth; </w:t>
            </w:r>
          </w:p>
          <w:p w:rsidR="009353E5" w:rsidRDefault="009353E5" w:rsidP="00F935FF">
            <w:pPr>
              <w:pStyle w:val="Normal1"/>
              <w:jc w:val="both"/>
            </w:pPr>
            <w:r>
              <w:rPr>
                <w:rFonts w:ascii="Arial" w:eastAsia="Arial" w:hAnsi="Arial" w:cs="Arial"/>
                <w:sz w:val="22"/>
                <w:szCs w:val="22"/>
              </w:rPr>
              <w:t xml:space="preserve">- Nationality; </w:t>
            </w:r>
          </w:p>
          <w:p w:rsidR="009353E5" w:rsidRDefault="009353E5" w:rsidP="00F935FF">
            <w:pPr>
              <w:pStyle w:val="Normal1"/>
              <w:jc w:val="both"/>
            </w:pPr>
            <w:r>
              <w:rPr>
                <w:rFonts w:ascii="Arial" w:eastAsia="Arial" w:hAnsi="Arial" w:cs="Arial"/>
                <w:sz w:val="22"/>
                <w:szCs w:val="22"/>
              </w:rPr>
              <w:t xml:space="preserve">- Country, state or part of the UK where the PSC usually lives; </w:t>
            </w:r>
          </w:p>
          <w:p w:rsidR="009353E5" w:rsidRDefault="009353E5" w:rsidP="00F935FF">
            <w:pPr>
              <w:pStyle w:val="Normal1"/>
              <w:jc w:val="both"/>
            </w:pPr>
            <w:r>
              <w:rPr>
                <w:rFonts w:ascii="Arial" w:eastAsia="Arial" w:hAnsi="Arial" w:cs="Arial"/>
                <w:sz w:val="22"/>
                <w:szCs w:val="22"/>
              </w:rPr>
              <w:t xml:space="preserve">- Service address; </w:t>
            </w:r>
          </w:p>
          <w:p w:rsidR="009353E5" w:rsidRDefault="009353E5" w:rsidP="00F935F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9353E5" w:rsidRDefault="009353E5" w:rsidP="00F935FF">
            <w:pPr>
              <w:pStyle w:val="Normal1"/>
              <w:jc w:val="both"/>
            </w:pPr>
            <w:r>
              <w:rPr>
                <w:rFonts w:ascii="Arial" w:eastAsia="Arial" w:hAnsi="Arial" w:cs="Arial"/>
                <w:sz w:val="22"/>
                <w:szCs w:val="22"/>
              </w:rPr>
              <w:t xml:space="preserve">- Which conditions for being a PSC are met; </w:t>
            </w:r>
          </w:p>
          <w:p w:rsidR="009353E5" w:rsidRDefault="009353E5" w:rsidP="00F935F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9353E5" w:rsidRDefault="009353E5" w:rsidP="00F935FF">
            <w:pPr>
              <w:pStyle w:val="Normal1"/>
              <w:jc w:val="both"/>
            </w:pPr>
            <w:r>
              <w:rPr>
                <w:rFonts w:ascii="Arial" w:eastAsia="Arial" w:hAnsi="Arial" w:cs="Arial"/>
                <w:sz w:val="22"/>
                <w:szCs w:val="22"/>
              </w:rPr>
              <w:tab/>
              <w:t xml:space="preserve">- More than 50% and less than 75%, </w:t>
            </w:r>
          </w:p>
          <w:p w:rsidR="009353E5" w:rsidRDefault="009353E5" w:rsidP="00F935F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9353E5" w:rsidRPr="00873F25" w:rsidRDefault="009353E5" w:rsidP="00F935FF">
            <w:pPr>
              <w:pStyle w:val="Normal1"/>
              <w:jc w:val="both"/>
              <w:rPr>
                <w:rFonts w:ascii="Arial" w:eastAsia="Arial" w:hAnsi="Arial" w:cs="Arial"/>
                <w:sz w:val="16"/>
                <w:szCs w:val="16"/>
              </w:rPr>
            </w:pPr>
          </w:p>
          <w:p w:rsidR="009353E5" w:rsidRDefault="009353E5" w:rsidP="00F935FF">
            <w:pPr>
              <w:pStyle w:val="Normal1"/>
              <w:jc w:val="both"/>
            </w:pPr>
            <w:r>
              <w:rPr>
                <w:rFonts w:ascii="Arial" w:eastAsia="Arial" w:hAnsi="Arial" w:cs="Arial"/>
                <w:sz w:val="22"/>
                <w:szCs w:val="22"/>
              </w:rPr>
              <w:t>(Please enter N/A if not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1.1(o)</w:t>
            </w:r>
          </w:p>
        </w:tc>
        <w:tc>
          <w:tcPr>
            <w:tcW w:w="5244" w:type="dxa"/>
          </w:tcPr>
          <w:p w:rsidR="009353E5" w:rsidRDefault="009353E5" w:rsidP="00F935FF">
            <w:pPr>
              <w:pStyle w:val="Normal1"/>
              <w:spacing w:before="100"/>
              <w:jc w:val="both"/>
            </w:pPr>
            <w:r>
              <w:rPr>
                <w:rFonts w:ascii="Arial" w:eastAsia="Arial" w:hAnsi="Arial" w:cs="Arial"/>
                <w:sz w:val="22"/>
                <w:szCs w:val="22"/>
              </w:rPr>
              <w:t>Details of immediate parent company:</w:t>
            </w:r>
          </w:p>
          <w:p w:rsidR="009353E5" w:rsidRDefault="009353E5" w:rsidP="00F935FF">
            <w:pPr>
              <w:pStyle w:val="Normal1"/>
              <w:jc w:val="both"/>
            </w:pPr>
            <w:r>
              <w:rPr>
                <w:rFonts w:ascii="Arial" w:eastAsia="Arial" w:hAnsi="Arial" w:cs="Arial"/>
                <w:sz w:val="22"/>
                <w:szCs w:val="22"/>
              </w:rPr>
              <w:t xml:space="preserve"> </w:t>
            </w:r>
          </w:p>
          <w:p w:rsidR="009353E5" w:rsidRDefault="009353E5" w:rsidP="00F935FF">
            <w:pPr>
              <w:pStyle w:val="Normal1"/>
              <w:jc w:val="both"/>
            </w:pPr>
            <w:r>
              <w:rPr>
                <w:rFonts w:ascii="Arial" w:eastAsia="Arial" w:hAnsi="Arial" w:cs="Arial"/>
                <w:sz w:val="22"/>
                <w:szCs w:val="22"/>
              </w:rPr>
              <w:t>- Full name of the immediate parent company</w:t>
            </w:r>
          </w:p>
          <w:p w:rsidR="009353E5" w:rsidRDefault="009353E5" w:rsidP="00F935FF">
            <w:pPr>
              <w:pStyle w:val="Normal1"/>
              <w:jc w:val="both"/>
            </w:pPr>
            <w:r>
              <w:rPr>
                <w:rFonts w:ascii="Arial" w:eastAsia="Arial" w:hAnsi="Arial" w:cs="Arial"/>
                <w:sz w:val="22"/>
                <w:szCs w:val="22"/>
              </w:rPr>
              <w:t>- Registered office address (if applicable)</w:t>
            </w:r>
          </w:p>
          <w:p w:rsidR="009353E5" w:rsidRDefault="009353E5" w:rsidP="00F935FF">
            <w:pPr>
              <w:pStyle w:val="Normal1"/>
              <w:jc w:val="both"/>
            </w:pPr>
            <w:r>
              <w:rPr>
                <w:rFonts w:ascii="Arial" w:eastAsia="Arial" w:hAnsi="Arial" w:cs="Arial"/>
                <w:sz w:val="22"/>
                <w:szCs w:val="22"/>
              </w:rPr>
              <w:t>- Registration number (if applicable)</w:t>
            </w:r>
          </w:p>
          <w:p w:rsidR="009353E5" w:rsidRDefault="009353E5" w:rsidP="00F935FF">
            <w:pPr>
              <w:pStyle w:val="Normal1"/>
              <w:jc w:val="both"/>
            </w:pPr>
            <w:r>
              <w:rPr>
                <w:rFonts w:ascii="Arial" w:eastAsia="Arial" w:hAnsi="Arial" w:cs="Arial"/>
                <w:sz w:val="22"/>
                <w:szCs w:val="22"/>
              </w:rPr>
              <w:t>- Head office DUNS number (if applicable)</w:t>
            </w:r>
          </w:p>
          <w:p w:rsidR="009353E5" w:rsidRDefault="009353E5" w:rsidP="00F935FF">
            <w:pPr>
              <w:pStyle w:val="Normal1"/>
              <w:jc w:val="both"/>
            </w:pPr>
            <w:r>
              <w:rPr>
                <w:rFonts w:ascii="Arial" w:eastAsia="Arial" w:hAnsi="Arial" w:cs="Arial"/>
                <w:sz w:val="22"/>
                <w:szCs w:val="22"/>
              </w:rPr>
              <w:t>- Head office VAT number (if applicable)</w:t>
            </w:r>
          </w:p>
          <w:p w:rsidR="009353E5" w:rsidRPr="00873F25" w:rsidRDefault="009353E5" w:rsidP="00F935FF">
            <w:pPr>
              <w:pStyle w:val="Normal1"/>
              <w:jc w:val="both"/>
              <w:rPr>
                <w:rFonts w:ascii="Arial" w:eastAsia="Arial" w:hAnsi="Arial" w:cs="Arial"/>
                <w:sz w:val="16"/>
                <w:szCs w:val="16"/>
              </w:rPr>
            </w:pPr>
          </w:p>
          <w:p w:rsidR="009353E5" w:rsidRDefault="009353E5" w:rsidP="00F935FF">
            <w:pPr>
              <w:pStyle w:val="Normal1"/>
              <w:jc w:val="both"/>
            </w:pPr>
            <w:r>
              <w:rPr>
                <w:rFonts w:ascii="Arial" w:eastAsia="Arial" w:hAnsi="Arial" w:cs="Arial"/>
                <w:sz w:val="22"/>
                <w:szCs w:val="22"/>
              </w:rPr>
              <w:t>(Please enter N/A if not applicable)</w:t>
            </w:r>
          </w:p>
        </w:tc>
        <w:tc>
          <w:tcPr>
            <w:tcW w:w="2410" w:type="dxa"/>
          </w:tcPr>
          <w:p w:rsidR="009353E5" w:rsidRDefault="009353E5" w:rsidP="00F935FF">
            <w:pPr>
              <w:pStyle w:val="Normal1"/>
              <w:spacing w:before="100"/>
              <w:jc w:val="both"/>
            </w:pPr>
          </w:p>
        </w:tc>
      </w:tr>
      <w:tr w:rsidR="009353E5" w:rsidTr="00F935FF">
        <w:tc>
          <w:tcPr>
            <w:tcW w:w="1668" w:type="dxa"/>
          </w:tcPr>
          <w:p w:rsidR="009353E5" w:rsidRDefault="009353E5" w:rsidP="00F935FF">
            <w:pPr>
              <w:pStyle w:val="Normal1"/>
              <w:spacing w:before="100"/>
              <w:jc w:val="both"/>
            </w:pPr>
            <w:r>
              <w:rPr>
                <w:rFonts w:ascii="Arial" w:eastAsia="Arial" w:hAnsi="Arial" w:cs="Arial"/>
                <w:sz w:val="22"/>
                <w:szCs w:val="22"/>
              </w:rPr>
              <w:t>1.1(p)</w:t>
            </w:r>
          </w:p>
        </w:tc>
        <w:tc>
          <w:tcPr>
            <w:tcW w:w="5244" w:type="dxa"/>
          </w:tcPr>
          <w:p w:rsidR="009353E5" w:rsidRDefault="009353E5" w:rsidP="00F935FF">
            <w:pPr>
              <w:pStyle w:val="Normal1"/>
              <w:spacing w:before="100"/>
              <w:jc w:val="both"/>
            </w:pPr>
            <w:r>
              <w:rPr>
                <w:rFonts w:ascii="Arial" w:eastAsia="Arial" w:hAnsi="Arial" w:cs="Arial"/>
                <w:sz w:val="22"/>
                <w:szCs w:val="22"/>
              </w:rPr>
              <w:t>Details of ultimate parent company:</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 Full name of the ultimate parent company</w:t>
            </w:r>
          </w:p>
          <w:p w:rsidR="009353E5" w:rsidRDefault="009353E5" w:rsidP="00F935FF">
            <w:pPr>
              <w:pStyle w:val="Normal1"/>
              <w:jc w:val="both"/>
            </w:pPr>
            <w:r>
              <w:rPr>
                <w:rFonts w:ascii="Arial" w:eastAsia="Arial" w:hAnsi="Arial" w:cs="Arial"/>
                <w:sz w:val="22"/>
                <w:szCs w:val="22"/>
              </w:rPr>
              <w:t>- Registered office address (if applicable)</w:t>
            </w:r>
          </w:p>
          <w:p w:rsidR="009353E5" w:rsidRDefault="009353E5" w:rsidP="00F935FF">
            <w:pPr>
              <w:pStyle w:val="Normal1"/>
              <w:jc w:val="both"/>
            </w:pPr>
            <w:r>
              <w:rPr>
                <w:rFonts w:ascii="Arial" w:eastAsia="Arial" w:hAnsi="Arial" w:cs="Arial"/>
                <w:sz w:val="22"/>
                <w:szCs w:val="22"/>
              </w:rPr>
              <w:t>- Registration number (if applicable)</w:t>
            </w:r>
          </w:p>
          <w:p w:rsidR="009353E5" w:rsidRDefault="009353E5" w:rsidP="00F935FF">
            <w:pPr>
              <w:pStyle w:val="Normal1"/>
              <w:jc w:val="both"/>
            </w:pPr>
            <w:r>
              <w:rPr>
                <w:rFonts w:ascii="Arial" w:eastAsia="Arial" w:hAnsi="Arial" w:cs="Arial"/>
                <w:sz w:val="22"/>
                <w:szCs w:val="22"/>
              </w:rPr>
              <w:t>- Head office DUNS number (if applicable)</w:t>
            </w:r>
          </w:p>
          <w:p w:rsidR="009353E5" w:rsidRDefault="009353E5" w:rsidP="00F935FF">
            <w:pPr>
              <w:pStyle w:val="Normal1"/>
              <w:jc w:val="both"/>
            </w:pPr>
            <w:r>
              <w:rPr>
                <w:rFonts w:ascii="Arial" w:eastAsia="Arial" w:hAnsi="Arial" w:cs="Arial"/>
                <w:sz w:val="22"/>
                <w:szCs w:val="22"/>
              </w:rPr>
              <w:t>- Head office VAT number (if applicable)</w:t>
            </w:r>
          </w:p>
          <w:p w:rsidR="009353E5" w:rsidRPr="00873F25" w:rsidRDefault="009353E5" w:rsidP="00F935FF">
            <w:pPr>
              <w:pStyle w:val="Normal1"/>
              <w:jc w:val="both"/>
              <w:rPr>
                <w:sz w:val="16"/>
                <w:szCs w:val="16"/>
              </w:rPr>
            </w:pPr>
          </w:p>
          <w:p w:rsidR="009353E5" w:rsidRDefault="009353E5" w:rsidP="00F935FF">
            <w:pPr>
              <w:pStyle w:val="Normal1"/>
              <w:jc w:val="both"/>
            </w:pPr>
            <w:r>
              <w:rPr>
                <w:rFonts w:ascii="Arial" w:eastAsia="Arial" w:hAnsi="Arial" w:cs="Arial"/>
                <w:sz w:val="22"/>
                <w:szCs w:val="22"/>
              </w:rPr>
              <w:t>(Please enter N/A if not applicable)</w:t>
            </w:r>
          </w:p>
        </w:tc>
        <w:tc>
          <w:tcPr>
            <w:tcW w:w="2410" w:type="dxa"/>
          </w:tcPr>
          <w:p w:rsidR="009353E5" w:rsidRDefault="009353E5" w:rsidP="00F935FF">
            <w:pPr>
              <w:pStyle w:val="Normal1"/>
              <w:spacing w:before="100"/>
              <w:jc w:val="both"/>
            </w:pPr>
          </w:p>
        </w:tc>
      </w:tr>
    </w:tbl>
    <w:p w:rsidR="00744013" w:rsidRDefault="009353E5" w:rsidP="00744013">
      <w:pPr>
        <w:pStyle w:val="Normal1"/>
        <w:ind w:left="-709"/>
        <w:rPr>
          <w:rFonts w:ascii="Arial" w:eastAsia="Arial" w:hAnsi="Arial" w:cs="Arial"/>
          <w:color w:val="222222"/>
          <w:sz w:val="22"/>
          <w:szCs w:val="22"/>
        </w:rPr>
      </w:pPr>
      <w:r w:rsidRPr="0001515C">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p>
    <w:p w:rsidR="00744013" w:rsidRDefault="007902DA" w:rsidP="00744013">
      <w:pPr>
        <w:pStyle w:val="Normal1"/>
        <w:ind w:left="-709"/>
        <w:rPr>
          <w:rFonts w:ascii="Arial" w:eastAsia="Arial" w:hAnsi="Arial" w:cs="Arial"/>
          <w:color w:val="222222"/>
          <w:sz w:val="22"/>
          <w:szCs w:val="22"/>
        </w:rPr>
      </w:pPr>
      <w:r>
        <w:rPr>
          <w:rFonts w:ascii="Arial" w:eastAsia="Arial" w:hAnsi="Arial" w:cs="Arial"/>
          <w:color w:val="222222"/>
          <w:sz w:val="22"/>
          <w:szCs w:val="22"/>
        </w:rPr>
        <w:t>________________________________</w:t>
      </w:r>
    </w:p>
    <w:p w:rsidR="00EE226C" w:rsidRPr="00EE226C" w:rsidRDefault="00EE226C" w:rsidP="00744013">
      <w:pPr>
        <w:pStyle w:val="Normal1"/>
        <w:ind w:left="-709"/>
        <w:rPr>
          <w:rFonts w:ascii="Arial" w:eastAsia="Arial" w:hAnsi="Arial" w:cs="Arial"/>
          <w:sz w:val="20"/>
          <w:szCs w:val="20"/>
          <w:vertAlign w:val="superscript"/>
        </w:rPr>
      </w:pPr>
      <w:r>
        <w:rPr>
          <w:rFonts w:ascii="Arial" w:eastAsia="Arial" w:hAnsi="Arial" w:cs="Arial"/>
          <w:sz w:val="20"/>
          <w:szCs w:val="20"/>
          <w:vertAlign w:val="superscript"/>
        </w:rPr>
        <w:t xml:space="preserve">2 </w:t>
      </w:r>
      <w:r w:rsidRPr="00EE226C">
        <w:rPr>
          <w:rFonts w:ascii="Arial" w:eastAsia="Arial" w:hAnsi="Arial" w:cs="Arial"/>
          <w:vertAlign w:val="superscript"/>
        </w:rPr>
        <w:t>See PCR 2015 Regulations 71 (8)-(9)</w:t>
      </w:r>
    </w:p>
    <w:p w:rsidR="00744013" w:rsidRDefault="007C20B4" w:rsidP="00744013">
      <w:pPr>
        <w:pStyle w:val="Normal1"/>
        <w:ind w:left="-709"/>
        <w:rPr>
          <w:rFonts w:ascii="Arial" w:eastAsia="Arial" w:hAnsi="Arial" w:cs="Arial"/>
          <w:color w:val="222222"/>
          <w:sz w:val="22"/>
          <w:szCs w:val="22"/>
        </w:rPr>
      </w:pPr>
      <w:r>
        <w:rPr>
          <w:rFonts w:ascii="Arial" w:eastAsia="Arial" w:hAnsi="Arial" w:cs="Arial"/>
          <w:sz w:val="20"/>
          <w:szCs w:val="20"/>
          <w:vertAlign w:val="superscript"/>
        </w:rPr>
        <w:t>3</w:t>
      </w:r>
      <w:r w:rsidR="00744013" w:rsidRPr="003A3D39">
        <w:rPr>
          <w:rFonts w:ascii="Arial" w:eastAsia="Arial" w:hAnsi="Arial" w:cs="Arial"/>
          <w:sz w:val="20"/>
          <w:szCs w:val="20"/>
        </w:rPr>
        <w:t>See EU definition of SME</w:t>
      </w:r>
      <w:r w:rsidR="00744013">
        <w:rPr>
          <w:rFonts w:ascii="Arial" w:eastAsia="Arial" w:hAnsi="Arial" w:cs="Arial"/>
          <w:sz w:val="20"/>
          <w:szCs w:val="20"/>
        </w:rPr>
        <w:t xml:space="preserve"> </w:t>
      </w:r>
      <w:hyperlink r:id="rId10" w:history="1">
        <w:r w:rsidR="00744013" w:rsidRPr="00F856ED">
          <w:rPr>
            <w:rStyle w:val="Hyperlink"/>
            <w:rFonts w:ascii="Arial" w:eastAsia="Arial" w:hAnsi="Arial" w:cs="Arial"/>
            <w:sz w:val="20"/>
            <w:szCs w:val="20"/>
          </w:rPr>
          <w:t>https://ec.europa.eu/growth/smes/business-friendly-environment/sme-definition_en</w:t>
        </w:r>
      </w:hyperlink>
    </w:p>
    <w:p w:rsidR="007C20B4" w:rsidRDefault="007C20B4" w:rsidP="00E01558">
      <w:pPr>
        <w:pStyle w:val="Normal1"/>
        <w:ind w:left="-709"/>
        <w:rPr>
          <w:rFonts w:ascii="Arial" w:hAnsi="Arial" w:cs="Arial"/>
          <w:sz w:val="20"/>
          <w:szCs w:val="20"/>
        </w:rPr>
      </w:pPr>
      <w:r>
        <w:rPr>
          <w:rFonts w:ascii="Arial" w:hAnsi="Arial" w:cs="Arial"/>
          <w:sz w:val="20"/>
          <w:szCs w:val="20"/>
          <w:vertAlign w:val="superscript"/>
        </w:rPr>
        <w:t>4</w:t>
      </w:r>
      <w:r w:rsidR="00744013" w:rsidRPr="003A3D39">
        <w:rPr>
          <w:rFonts w:ascii="Arial" w:hAnsi="Arial" w:cs="Arial"/>
          <w:sz w:val="20"/>
          <w:szCs w:val="2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1">
        <w:r w:rsidR="00744013" w:rsidRPr="003A3D39">
          <w:rPr>
            <w:rFonts w:ascii="Arial" w:hAnsi="Arial" w:cs="Arial"/>
            <w:color w:val="1155CC"/>
            <w:sz w:val="20"/>
            <w:szCs w:val="20"/>
            <w:u w:val="single"/>
          </w:rPr>
          <w:t>See PSC guidance</w:t>
        </w:r>
      </w:hyperlink>
      <w:r w:rsidR="00744013" w:rsidRPr="003A3D39">
        <w:rPr>
          <w:rFonts w:ascii="Arial" w:hAnsi="Arial" w:cs="Arial"/>
          <w:sz w:val="20"/>
          <w:szCs w:val="20"/>
        </w:rPr>
        <w:t xml:space="preserve">. </w:t>
      </w:r>
    </w:p>
    <w:p w:rsidR="009353E5" w:rsidRPr="00E01558" w:rsidRDefault="007C20B4" w:rsidP="00E01558">
      <w:pPr>
        <w:pStyle w:val="Normal1"/>
        <w:ind w:left="-709"/>
        <w:rPr>
          <w:rFonts w:ascii="Arial" w:eastAsia="Arial" w:hAnsi="Arial" w:cs="Arial"/>
          <w:color w:val="222222"/>
          <w:sz w:val="22"/>
          <w:szCs w:val="22"/>
        </w:rPr>
      </w:pPr>
      <w:r>
        <w:rPr>
          <w:rFonts w:ascii="Arial" w:hAnsi="Arial" w:cs="Arial"/>
          <w:sz w:val="20"/>
          <w:szCs w:val="20"/>
          <w:vertAlign w:val="superscript"/>
        </w:rPr>
        <w:t>5</w:t>
      </w:r>
      <w:r w:rsidR="00744013" w:rsidRPr="003A3D39">
        <w:rPr>
          <w:rFonts w:ascii="Arial" w:hAnsi="Arial" w:cs="Arial"/>
          <w:sz w:val="20"/>
          <w:szCs w:val="20"/>
        </w:rPr>
        <w:t xml:space="preserve">Central Government contracting authorities should use this information to have the PSC information for the preferred supplier checked before award. </w:t>
      </w:r>
      <w:r w:rsidR="009353E5" w:rsidRPr="0001515C">
        <w:rPr>
          <w:sz w:val="22"/>
          <w:szCs w:val="22"/>
        </w:rPr>
        <w:br w:type="page"/>
      </w:r>
    </w:p>
    <w:p w:rsidR="009353E5" w:rsidRDefault="009353E5" w:rsidP="009353E5">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68"/>
        <w:gridCol w:w="4007"/>
        <w:gridCol w:w="4047"/>
      </w:tblGrid>
      <w:tr w:rsidR="009353E5" w:rsidTr="00F935FF">
        <w:tc>
          <w:tcPr>
            <w:tcW w:w="1268" w:type="dxa"/>
            <w:tcBorders>
              <w:top w:val="single" w:sz="8" w:space="0" w:color="000000"/>
              <w:bottom w:val="single" w:sz="6" w:space="0" w:color="000000"/>
            </w:tcBorders>
            <w:shd w:val="clear" w:color="auto" w:fill="CCFFFF"/>
          </w:tcPr>
          <w:p w:rsidR="009353E5" w:rsidRDefault="009353E5" w:rsidP="00F935F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Bidding model</w:t>
            </w:r>
          </w:p>
        </w:tc>
      </w:tr>
      <w:tr w:rsidR="009353E5" w:rsidTr="00F935FF">
        <w:tc>
          <w:tcPr>
            <w:tcW w:w="1268" w:type="dxa"/>
            <w:tcBorders>
              <w:top w:val="single" w:sz="6" w:space="0" w:color="000000"/>
              <w:bottom w:val="single" w:sz="6" w:space="0" w:color="000000"/>
            </w:tcBorders>
            <w:shd w:val="clear" w:color="auto" w:fill="CCFFFF"/>
          </w:tcPr>
          <w:p w:rsidR="009353E5" w:rsidRDefault="009353E5" w:rsidP="00F935F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Response</w:t>
            </w:r>
          </w:p>
        </w:tc>
      </w:tr>
      <w:tr w:rsidR="009353E5" w:rsidTr="00F935FF">
        <w:tc>
          <w:tcPr>
            <w:tcW w:w="1268"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9353E5" w:rsidRDefault="009353E5" w:rsidP="00F935FF">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 xml:space="preserve"> If yes, please provide details listed in questions 1.2(a) (ii), (a) (iii) and to 1.2(b) (i), (b) (ii), 1.3, Part 2 and 3.</w:t>
            </w:r>
          </w:p>
          <w:p w:rsidR="009353E5" w:rsidRDefault="009353E5" w:rsidP="00F935F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Part 2 and 3.</w:t>
            </w:r>
          </w:p>
        </w:tc>
      </w:tr>
      <w:tr w:rsidR="009353E5" w:rsidTr="00F935FF">
        <w:tc>
          <w:tcPr>
            <w:tcW w:w="1268" w:type="dxa"/>
          </w:tcPr>
          <w:p w:rsidR="009353E5" w:rsidRDefault="009353E5" w:rsidP="00F935FF">
            <w:pPr>
              <w:pStyle w:val="Normal1"/>
              <w:spacing w:before="100"/>
              <w:jc w:val="both"/>
            </w:pPr>
            <w:r>
              <w:rPr>
                <w:rFonts w:ascii="Arial" w:eastAsia="Arial" w:hAnsi="Arial" w:cs="Arial"/>
                <w:sz w:val="22"/>
                <w:szCs w:val="22"/>
              </w:rPr>
              <w:t>1.2(a) - (ii)</w:t>
            </w:r>
          </w:p>
        </w:tc>
        <w:tc>
          <w:tcPr>
            <w:tcW w:w="4007" w:type="dxa"/>
          </w:tcPr>
          <w:p w:rsidR="009353E5" w:rsidRDefault="009353E5" w:rsidP="00F935FF">
            <w:pPr>
              <w:pStyle w:val="Normal1"/>
              <w:spacing w:before="100"/>
              <w:jc w:val="both"/>
            </w:pPr>
            <w:r>
              <w:rPr>
                <w:rFonts w:ascii="Arial" w:eastAsia="Arial" w:hAnsi="Arial" w:cs="Arial"/>
                <w:sz w:val="22"/>
                <w:szCs w:val="22"/>
              </w:rPr>
              <w:t>Name of group of economic operators (if applicable)</w:t>
            </w:r>
          </w:p>
        </w:tc>
        <w:tc>
          <w:tcPr>
            <w:tcW w:w="4047" w:type="dxa"/>
          </w:tcPr>
          <w:p w:rsidR="009353E5" w:rsidRDefault="009353E5" w:rsidP="00F935FF">
            <w:pPr>
              <w:pStyle w:val="Normal1"/>
              <w:tabs>
                <w:tab w:val="center" w:pos="4513"/>
                <w:tab w:val="right" w:pos="9026"/>
              </w:tabs>
              <w:spacing w:before="100"/>
              <w:jc w:val="both"/>
            </w:pPr>
          </w:p>
        </w:tc>
      </w:tr>
      <w:tr w:rsidR="009353E5" w:rsidTr="00F935FF">
        <w:tc>
          <w:tcPr>
            <w:tcW w:w="1268" w:type="dxa"/>
          </w:tcPr>
          <w:p w:rsidR="009353E5" w:rsidRDefault="009353E5" w:rsidP="00F935FF">
            <w:pPr>
              <w:pStyle w:val="Normal1"/>
              <w:spacing w:before="100"/>
              <w:jc w:val="both"/>
            </w:pPr>
            <w:r>
              <w:rPr>
                <w:rFonts w:ascii="Arial" w:eastAsia="Arial" w:hAnsi="Arial" w:cs="Arial"/>
                <w:sz w:val="22"/>
                <w:szCs w:val="22"/>
              </w:rPr>
              <w:t>1.2(a) - (iii)</w:t>
            </w:r>
          </w:p>
        </w:tc>
        <w:tc>
          <w:tcPr>
            <w:tcW w:w="4007" w:type="dxa"/>
          </w:tcPr>
          <w:p w:rsidR="009353E5" w:rsidRDefault="009353E5" w:rsidP="00F935F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9353E5" w:rsidRDefault="009353E5" w:rsidP="00F935FF">
            <w:pPr>
              <w:pStyle w:val="Normal1"/>
              <w:tabs>
                <w:tab w:val="center" w:pos="4513"/>
                <w:tab w:val="right" w:pos="9026"/>
              </w:tabs>
              <w:spacing w:before="100"/>
              <w:jc w:val="both"/>
            </w:pPr>
          </w:p>
        </w:tc>
      </w:tr>
      <w:tr w:rsidR="009353E5" w:rsidTr="00F935FF">
        <w:trPr>
          <w:trHeight w:val="260"/>
        </w:trPr>
        <w:tc>
          <w:tcPr>
            <w:tcW w:w="1268" w:type="dxa"/>
          </w:tcPr>
          <w:p w:rsidR="009353E5" w:rsidRDefault="009353E5" w:rsidP="00F935FF">
            <w:pPr>
              <w:pStyle w:val="Normal1"/>
              <w:spacing w:before="100"/>
              <w:jc w:val="both"/>
            </w:pPr>
            <w:r>
              <w:rPr>
                <w:rFonts w:ascii="Arial" w:eastAsia="Arial" w:hAnsi="Arial" w:cs="Arial"/>
                <w:sz w:val="22"/>
                <w:szCs w:val="22"/>
              </w:rPr>
              <w:t>1.2(b) - (i)</w:t>
            </w:r>
          </w:p>
        </w:tc>
        <w:tc>
          <w:tcPr>
            <w:tcW w:w="4007" w:type="dxa"/>
          </w:tcPr>
          <w:p w:rsidR="009353E5" w:rsidRDefault="009353E5" w:rsidP="00F935F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9353E5" w:rsidRDefault="009353E5" w:rsidP="00F935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p>
        </w:tc>
      </w:tr>
      <w:tr w:rsidR="009353E5" w:rsidTr="00F935FF">
        <w:tc>
          <w:tcPr>
            <w:tcW w:w="1268" w:type="dxa"/>
          </w:tcPr>
          <w:p w:rsidR="009353E5" w:rsidRDefault="009353E5" w:rsidP="00F935FF">
            <w:pPr>
              <w:pStyle w:val="Normal1"/>
              <w:spacing w:before="100"/>
              <w:jc w:val="both"/>
            </w:pPr>
            <w:r>
              <w:rPr>
                <w:rFonts w:ascii="Arial" w:eastAsia="Arial" w:hAnsi="Arial" w:cs="Arial"/>
                <w:sz w:val="22"/>
                <w:szCs w:val="22"/>
              </w:rPr>
              <w:t>1.2(b) - (ii)</w:t>
            </w:r>
          </w:p>
        </w:tc>
        <w:tc>
          <w:tcPr>
            <w:tcW w:w="8054" w:type="dxa"/>
            <w:gridSpan w:val="2"/>
          </w:tcPr>
          <w:p w:rsidR="009353E5" w:rsidRDefault="009353E5" w:rsidP="00F935F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814"/>
              <w:gridCol w:w="1202"/>
              <w:gridCol w:w="1203"/>
              <w:gridCol w:w="1203"/>
              <w:gridCol w:w="1203"/>
              <w:gridCol w:w="1203"/>
            </w:tblGrid>
            <w:tr w:rsidR="009353E5" w:rsidTr="00F935FF">
              <w:trPr>
                <w:trHeight w:val="400"/>
              </w:trPr>
              <w:tc>
                <w:tcPr>
                  <w:tcW w:w="1814" w:type="dxa"/>
                </w:tcPr>
                <w:p w:rsidR="009353E5" w:rsidRDefault="009353E5" w:rsidP="00F935FF">
                  <w:pPr>
                    <w:pStyle w:val="Normal1"/>
                    <w:jc w:val="both"/>
                  </w:pPr>
                  <w:r>
                    <w:rPr>
                      <w:rFonts w:ascii="Arial" w:eastAsia="Arial" w:hAnsi="Arial" w:cs="Arial"/>
                      <w:sz w:val="16"/>
                      <w:szCs w:val="16"/>
                    </w:rPr>
                    <w:t>Name</w:t>
                  </w:r>
                </w:p>
              </w:tc>
              <w:tc>
                <w:tcPr>
                  <w:tcW w:w="1202" w:type="dxa"/>
                </w:tcPr>
                <w:p w:rsidR="009353E5" w:rsidRDefault="009353E5" w:rsidP="00F935FF">
                  <w:pPr>
                    <w:pStyle w:val="Normal1"/>
                    <w:jc w:val="both"/>
                  </w:pPr>
                </w:p>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Registered address</w:t>
                  </w:r>
                </w:p>
              </w:tc>
              <w:tc>
                <w:tcPr>
                  <w:tcW w:w="1202" w:type="dxa"/>
                </w:tcPr>
                <w:p w:rsidR="009353E5" w:rsidRDefault="009353E5" w:rsidP="00F935FF">
                  <w:pPr>
                    <w:pStyle w:val="Normal1"/>
                    <w:jc w:val="both"/>
                  </w:pPr>
                </w:p>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360"/>
              </w:trPr>
              <w:tc>
                <w:tcPr>
                  <w:tcW w:w="1814" w:type="dxa"/>
                </w:tcPr>
                <w:p w:rsidR="009353E5" w:rsidRDefault="009353E5" w:rsidP="00F935FF">
                  <w:pPr>
                    <w:pStyle w:val="Normal1"/>
                    <w:jc w:val="both"/>
                  </w:pPr>
                  <w:r>
                    <w:rPr>
                      <w:rFonts w:ascii="Arial" w:eastAsia="Arial" w:hAnsi="Arial" w:cs="Arial"/>
                      <w:sz w:val="16"/>
                      <w:szCs w:val="16"/>
                    </w:rPr>
                    <w:t>Trading status</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Company registration number</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Head Office DUNS number (if applicable)</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Registered VAT number</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Type of organisation</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360"/>
              </w:trPr>
              <w:tc>
                <w:tcPr>
                  <w:tcW w:w="1814" w:type="dxa"/>
                </w:tcPr>
                <w:p w:rsidR="009353E5" w:rsidRDefault="009353E5" w:rsidP="00F935FF">
                  <w:pPr>
                    <w:pStyle w:val="Normal1"/>
                    <w:jc w:val="both"/>
                  </w:pPr>
                  <w:r>
                    <w:rPr>
                      <w:rFonts w:ascii="Arial" w:eastAsia="Arial" w:hAnsi="Arial" w:cs="Arial"/>
                      <w:sz w:val="16"/>
                      <w:szCs w:val="16"/>
                    </w:rPr>
                    <w:t>SME (Yes/No)</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r w:rsidR="009353E5" w:rsidTr="00F935FF">
              <w:trPr>
                <w:trHeight w:val="480"/>
              </w:trPr>
              <w:tc>
                <w:tcPr>
                  <w:tcW w:w="1814" w:type="dxa"/>
                </w:tcPr>
                <w:p w:rsidR="009353E5" w:rsidRDefault="009353E5" w:rsidP="00F935FF">
                  <w:pPr>
                    <w:pStyle w:val="Normal1"/>
                    <w:jc w:val="both"/>
                  </w:pPr>
                  <w:r>
                    <w:rPr>
                      <w:rFonts w:ascii="Arial" w:eastAsia="Arial" w:hAnsi="Arial" w:cs="Arial"/>
                      <w:sz w:val="16"/>
                      <w:szCs w:val="16"/>
                    </w:rPr>
                    <w:t>The approximate % of contractual obligations assigned to each sub-contractor</w:t>
                  </w:r>
                </w:p>
              </w:tc>
              <w:tc>
                <w:tcPr>
                  <w:tcW w:w="1202"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c>
                <w:tcPr>
                  <w:tcW w:w="1203" w:type="dxa"/>
                </w:tcPr>
                <w:p w:rsidR="009353E5" w:rsidRDefault="009353E5" w:rsidP="00F935FF">
                  <w:pPr>
                    <w:pStyle w:val="Normal1"/>
                    <w:jc w:val="both"/>
                  </w:pPr>
                </w:p>
              </w:tc>
            </w:tr>
          </w:tbl>
          <w:p w:rsidR="009353E5" w:rsidRDefault="009353E5" w:rsidP="00F935FF">
            <w:pPr>
              <w:pStyle w:val="Normal1"/>
              <w:jc w:val="both"/>
            </w:pPr>
          </w:p>
        </w:tc>
      </w:tr>
    </w:tbl>
    <w:p w:rsidR="009353E5" w:rsidRDefault="009353E5" w:rsidP="009353E5">
      <w:pPr>
        <w:pStyle w:val="Normal1"/>
        <w:spacing w:before="100"/>
        <w:ind w:left="-709"/>
        <w:jc w:val="both"/>
        <w:rPr>
          <w:rFonts w:ascii="Arial" w:eastAsia="Arial" w:hAnsi="Arial" w:cs="Arial"/>
          <w:b/>
          <w:sz w:val="22"/>
          <w:szCs w:val="22"/>
        </w:rPr>
      </w:pPr>
    </w:p>
    <w:p w:rsidR="009353E5" w:rsidRDefault="009353E5" w:rsidP="009353E5">
      <w:pPr>
        <w:pStyle w:val="Normal1"/>
        <w:spacing w:before="100"/>
        <w:ind w:left="-709"/>
        <w:jc w:val="both"/>
        <w:rPr>
          <w:rFonts w:ascii="Arial" w:eastAsia="Arial" w:hAnsi="Arial" w:cs="Arial"/>
          <w:b/>
          <w:sz w:val="22"/>
          <w:szCs w:val="22"/>
        </w:rPr>
      </w:pPr>
    </w:p>
    <w:p w:rsidR="009353E5" w:rsidRDefault="009353E5" w:rsidP="009353E5">
      <w:pPr>
        <w:pStyle w:val="Normal1"/>
        <w:spacing w:before="100"/>
        <w:ind w:left="-709"/>
        <w:jc w:val="both"/>
        <w:rPr>
          <w:rFonts w:ascii="Arial" w:eastAsia="Arial" w:hAnsi="Arial" w:cs="Arial"/>
          <w:b/>
          <w:sz w:val="22"/>
          <w:szCs w:val="22"/>
        </w:rPr>
      </w:pPr>
    </w:p>
    <w:p w:rsidR="009353E5" w:rsidRDefault="009353E5" w:rsidP="009353E5">
      <w:pPr>
        <w:pStyle w:val="Normal1"/>
        <w:spacing w:before="100"/>
        <w:ind w:left="-709"/>
        <w:jc w:val="both"/>
        <w:rPr>
          <w:rFonts w:ascii="Arial" w:eastAsia="Arial" w:hAnsi="Arial" w:cs="Arial"/>
          <w:b/>
          <w:sz w:val="22"/>
          <w:szCs w:val="22"/>
        </w:rPr>
      </w:pPr>
    </w:p>
    <w:p w:rsidR="00F935FF" w:rsidRDefault="00F935FF">
      <w:pPr>
        <w:rPr>
          <w:rFonts w:ascii="Arial" w:eastAsia="Arial" w:hAnsi="Arial" w:cs="Arial"/>
          <w:b/>
          <w:color w:val="000000"/>
          <w:sz w:val="22"/>
          <w:szCs w:val="22"/>
        </w:rPr>
      </w:pPr>
    </w:p>
    <w:p w:rsidR="009353E5" w:rsidRDefault="009353E5" w:rsidP="009353E5">
      <w:pPr>
        <w:pStyle w:val="Normal1"/>
        <w:spacing w:before="100"/>
        <w:ind w:left="-709"/>
        <w:jc w:val="both"/>
        <w:rPr>
          <w:rFonts w:ascii="Arial" w:eastAsia="Arial" w:hAnsi="Arial" w:cs="Arial"/>
          <w:b/>
        </w:rPr>
      </w:pPr>
      <w:r w:rsidRPr="00F935FF">
        <w:rPr>
          <w:rFonts w:ascii="Arial" w:eastAsia="Arial" w:hAnsi="Arial" w:cs="Arial"/>
          <w:b/>
        </w:rPr>
        <w:lastRenderedPageBreak/>
        <w:t>Contact details and declaration</w:t>
      </w:r>
    </w:p>
    <w:p w:rsidR="00F935FF" w:rsidRPr="00F935FF" w:rsidRDefault="00F935FF" w:rsidP="009353E5">
      <w:pPr>
        <w:pStyle w:val="Normal1"/>
        <w:spacing w:before="100"/>
        <w:ind w:left="-709"/>
        <w:jc w:val="both"/>
      </w:pPr>
    </w:p>
    <w:p w:rsidR="009353E5" w:rsidRPr="00F935FF" w:rsidRDefault="009353E5" w:rsidP="005F5516">
      <w:pPr>
        <w:pStyle w:val="Normal1"/>
        <w:spacing w:before="100"/>
        <w:ind w:left="-720" w:right="-2"/>
        <w:jc w:val="both"/>
      </w:pPr>
      <w:r w:rsidRPr="00F935FF">
        <w:rPr>
          <w:rFonts w:ascii="Arial" w:eastAsia="Arial" w:hAnsi="Arial" w:cs="Arial"/>
        </w:rPr>
        <w:t xml:space="preserve">I declare that to the best of my knowledge the answers submitted and information contained in this document are correct and accurate. </w:t>
      </w:r>
    </w:p>
    <w:p w:rsidR="009353E5" w:rsidRPr="00F935FF" w:rsidRDefault="009353E5" w:rsidP="005F5516">
      <w:pPr>
        <w:pStyle w:val="Normal1"/>
        <w:spacing w:before="100"/>
        <w:ind w:left="-720" w:right="-2"/>
        <w:jc w:val="both"/>
      </w:pPr>
      <w:r w:rsidRPr="00F935FF">
        <w:rPr>
          <w:rFonts w:ascii="Arial" w:eastAsia="Arial" w:hAnsi="Arial" w:cs="Arial"/>
        </w:rPr>
        <w:t xml:space="preserve">I declare that, upon request and without delay I will provide the certificates or documentary evidence referred to in this document. </w:t>
      </w:r>
    </w:p>
    <w:p w:rsidR="009353E5" w:rsidRPr="00F935FF" w:rsidRDefault="009353E5" w:rsidP="005F5516">
      <w:pPr>
        <w:pStyle w:val="Normal1"/>
        <w:spacing w:before="100"/>
        <w:ind w:left="-720" w:right="-2"/>
        <w:jc w:val="both"/>
      </w:pPr>
      <w:r w:rsidRPr="00F935FF">
        <w:rPr>
          <w:rFonts w:ascii="Arial" w:eastAsia="Arial" w:hAnsi="Arial" w:cs="Arial"/>
        </w:rPr>
        <w:t xml:space="preserve">I understand that the information will be used in the selection process to assess my organisation’s suitability to be invited to participate further in this procurement. </w:t>
      </w:r>
    </w:p>
    <w:p w:rsidR="009353E5" w:rsidRPr="00F935FF" w:rsidRDefault="009353E5" w:rsidP="005F5516">
      <w:pPr>
        <w:pStyle w:val="Normal1"/>
        <w:spacing w:before="100"/>
        <w:ind w:left="-720" w:right="-2"/>
        <w:jc w:val="both"/>
      </w:pPr>
      <w:r w:rsidRPr="00F935FF">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rsidR="009353E5" w:rsidRPr="00F935FF" w:rsidRDefault="009353E5" w:rsidP="005F5516">
      <w:pPr>
        <w:pStyle w:val="Normal1"/>
        <w:spacing w:before="100"/>
        <w:ind w:left="-720" w:right="-2"/>
        <w:jc w:val="both"/>
      </w:pPr>
      <w:r w:rsidRPr="00F935FF">
        <w:rPr>
          <w:rFonts w:ascii="Arial" w:eastAsia="Arial" w:hAnsi="Arial" w:cs="Arial"/>
        </w:rPr>
        <w:t>I am aware of the consequences of serious misrepresentation.</w:t>
      </w:r>
    </w:p>
    <w:p w:rsidR="009353E5" w:rsidRDefault="009353E5" w:rsidP="009353E5">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703"/>
        <w:gridCol w:w="2545"/>
        <w:gridCol w:w="5641"/>
      </w:tblGrid>
      <w:tr w:rsidR="009353E5" w:rsidTr="00F935FF">
        <w:trPr>
          <w:trHeight w:val="540"/>
        </w:trPr>
        <w:tc>
          <w:tcPr>
            <w:tcW w:w="1703" w:type="dxa"/>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Contact details and declaration</w:t>
            </w:r>
          </w:p>
        </w:tc>
      </w:tr>
      <w:tr w:rsidR="009353E5" w:rsidTr="00F935FF">
        <w:trPr>
          <w:trHeight w:val="540"/>
        </w:trPr>
        <w:tc>
          <w:tcPr>
            <w:tcW w:w="1703" w:type="dxa"/>
            <w:tcBorders>
              <w:top w:val="single" w:sz="6" w:space="0" w:color="000000"/>
              <w:bottom w:val="single" w:sz="6" w:space="0" w:color="000000"/>
            </w:tcBorders>
            <w:shd w:val="clear" w:color="auto" w:fill="CCFFFF"/>
          </w:tcPr>
          <w:p w:rsidR="009353E5" w:rsidRDefault="009353E5" w:rsidP="00F935F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Response</w:t>
            </w:r>
          </w:p>
        </w:tc>
      </w:tr>
      <w:tr w:rsidR="009353E5" w:rsidTr="00F935FF">
        <w:trPr>
          <w:trHeight w:val="300"/>
        </w:trPr>
        <w:tc>
          <w:tcPr>
            <w:tcW w:w="1703"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9353E5" w:rsidRDefault="009353E5" w:rsidP="00F935FF">
            <w:pPr>
              <w:pStyle w:val="Normal1"/>
              <w:spacing w:before="100"/>
              <w:jc w:val="both"/>
            </w:pPr>
          </w:p>
        </w:tc>
      </w:tr>
      <w:tr w:rsidR="009353E5" w:rsidTr="00F935FF">
        <w:trPr>
          <w:trHeight w:val="300"/>
        </w:trPr>
        <w:tc>
          <w:tcPr>
            <w:tcW w:w="1703" w:type="dxa"/>
          </w:tcPr>
          <w:p w:rsidR="009353E5" w:rsidRDefault="009353E5" w:rsidP="00F935FF">
            <w:pPr>
              <w:pStyle w:val="Normal1"/>
              <w:spacing w:before="100"/>
              <w:jc w:val="both"/>
            </w:pPr>
            <w:r>
              <w:rPr>
                <w:rFonts w:ascii="Arial" w:eastAsia="Arial" w:hAnsi="Arial" w:cs="Arial"/>
                <w:sz w:val="22"/>
                <w:szCs w:val="22"/>
              </w:rPr>
              <w:t>1.3(b)</w:t>
            </w:r>
          </w:p>
        </w:tc>
        <w:tc>
          <w:tcPr>
            <w:tcW w:w="2545" w:type="dxa"/>
          </w:tcPr>
          <w:p w:rsidR="009353E5" w:rsidRDefault="009353E5" w:rsidP="00F935FF">
            <w:pPr>
              <w:pStyle w:val="Normal1"/>
              <w:spacing w:before="100"/>
              <w:jc w:val="both"/>
            </w:pPr>
            <w:r>
              <w:rPr>
                <w:rFonts w:ascii="Arial" w:eastAsia="Arial" w:hAnsi="Arial" w:cs="Arial"/>
                <w:sz w:val="22"/>
                <w:szCs w:val="22"/>
              </w:rPr>
              <w:t>Name of organisation</w:t>
            </w:r>
          </w:p>
        </w:tc>
        <w:tc>
          <w:tcPr>
            <w:tcW w:w="5641" w:type="dxa"/>
          </w:tcPr>
          <w:p w:rsidR="009353E5" w:rsidRDefault="009353E5" w:rsidP="00F935FF">
            <w:pPr>
              <w:pStyle w:val="Normal1"/>
              <w:spacing w:before="100"/>
              <w:jc w:val="both"/>
            </w:pPr>
          </w:p>
        </w:tc>
      </w:tr>
      <w:tr w:rsidR="009353E5" w:rsidTr="00F935FF">
        <w:trPr>
          <w:trHeight w:val="300"/>
        </w:trPr>
        <w:tc>
          <w:tcPr>
            <w:tcW w:w="1703" w:type="dxa"/>
          </w:tcPr>
          <w:p w:rsidR="009353E5" w:rsidRDefault="009353E5" w:rsidP="00F935FF">
            <w:pPr>
              <w:pStyle w:val="Normal1"/>
              <w:spacing w:before="100"/>
              <w:jc w:val="both"/>
            </w:pPr>
            <w:r>
              <w:rPr>
                <w:rFonts w:ascii="Arial" w:eastAsia="Arial" w:hAnsi="Arial" w:cs="Arial"/>
                <w:sz w:val="22"/>
                <w:szCs w:val="22"/>
              </w:rPr>
              <w:t>1.3(c)</w:t>
            </w:r>
          </w:p>
        </w:tc>
        <w:tc>
          <w:tcPr>
            <w:tcW w:w="2545" w:type="dxa"/>
          </w:tcPr>
          <w:p w:rsidR="009353E5" w:rsidRDefault="009353E5" w:rsidP="00F935FF">
            <w:pPr>
              <w:pStyle w:val="Normal1"/>
              <w:spacing w:before="100"/>
              <w:jc w:val="both"/>
            </w:pPr>
            <w:r>
              <w:rPr>
                <w:rFonts w:ascii="Arial" w:eastAsia="Arial" w:hAnsi="Arial" w:cs="Arial"/>
                <w:sz w:val="22"/>
                <w:szCs w:val="22"/>
              </w:rPr>
              <w:t>Role in organisation</w:t>
            </w:r>
          </w:p>
        </w:tc>
        <w:tc>
          <w:tcPr>
            <w:tcW w:w="5641" w:type="dxa"/>
          </w:tcPr>
          <w:p w:rsidR="009353E5" w:rsidRDefault="009353E5" w:rsidP="00F935FF">
            <w:pPr>
              <w:pStyle w:val="Normal1"/>
              <w:spacing w:before="100"/>
              <w:jc w:val="both"/>
            </w:pPr>
          </w:p>
        </w:tc>
      </w:tr>
      <w:tr w:rsidR="009353E5" w:rsidTr="00F935FF">
        <w:trPr>
          <w:trHeight w:val="320"/>
        </w:trPr>
        <w:tc>
          <w:tcPr>
            <w:tcW w:w="1703" w:type="dxa"/>
          </w:tcPr>
          <w:p w:rsidR="009353E5" w:rsidRDefault="009353E5" w:rsidP="00F935FF">
            <w:pPr>
              <w:pStyle w:val="Normal1"/>
              <w:spacing w:before="100"/>
              <w:jc w:val="both"/>
            </w:pPr>
            <w:r>
              <w:rPr>
                <w:rFonts w:ascii="Arial" w:eastAsia="Arial" w:hAnsi="Arial" w:cs="Arial"/>
                <w:sz w:val="22"/>
                <w:szCs w:val="22"/>
              </w:rPr>
              <w:t>1.3(d)</w:t>
            </w:r>
          </w:p>
        </w:tc>
        <w:tc>
          <w:tcPr>
            <w:tcW w:w="2545" w:type="dxa"/>
          </w:tcPr>
          <w:p w:rsidR="009353E5" w:rsidRDefault="009353E5" w:rsidP="00F935FF">
            <w:pPr>
              <w:pStyle w:val="Normal1"/>
              <w:spacing w:before="100"/>
              <w:jc w:val="both"/>
            </w:pPr>
            <w:r>
              <w:rPr>
                <w:rFonts w:ascii="Arial" w:eastAsia="Arial" w:hAnsi="Arial" w:cs="Arial"/>
                <w:sz w:val="22"/>
                <w:szCs w:val="22"/>
              </w:rPr>
              <w:t>Phone number</w:t>
            </w:r>
          </w:p>
        </w:tc>
        <w:tc>
          <w:tcPr>
            <w:tcW w:w="5641" w:type="dxa"/>
          </w:tcPr>
          <w:p w:rsidR="009353E5" w:rsidRDefault="009353E5" w:rsidP="00F935FF">
            <w:pPr>
              <w:pStyle w:val="Normal1"/>
              <w:spacing w:before="100"/>
              <w:jc w:val="both"/>
            </w:pPr>
          </w:p>
        </w:tc>
      </w:tr>
      <w:tr w:rsidR="009353E5" w:rsidTr="00F935FF">
        <w:trPr>
          <w:trHeight w:val="300"/>
        </w:trPr>
        <w:tc>
          <w:tcPr>
            <w:tcW w:w="1703" w:type="dxa"/>
          </w:tcPr>
          <w:p w:rsidR="009353E5" w:rsidRDefault="009353E5" w:rsidP="00F935FF">
            <w:pPr>
              <w:pStyle w:val="Normal1"/>
              <w:spacing w:before="100"/>
              <w:jc w:val="both"/>
            </w:pPr>
            <w:r>
              <w:rPr>
                <w:rFonts w:ascii="Arial" w:eastAsia="Arial" w:hAnsi="Arial" w:cs="Arial"/>
                <w:sz w:val="22"/>
                <w:szCs w:val="22"/>
              </w:rPr>
              <w:t>1.3(e)</w:t>
            </w:r>
          </w:p>
        </w:tc>
        <w:tc>
          <w:tcPr>
            <w:tcW w:w="2545" w:type="dxa"/>
          </w:tcPr>
          <w:p w:rsidR="009353E5" w:rsidRDefault="009353E5" w:rsidP="00F935FF">
            <w:pPr>
              <w:pStyle w:val="Normal1"/>
              <w:spacing w:before="100"/>
              <w:jc w:val="both"/>
            </w:pPr>
            <w:r>
              <w:rPr>
                <w:rFonts w:ascii="Arial" w:eastAsia="Arial" w:hAnsi="Arial" w:cs="Arial"/>
                <w:sz w:val="22"/>
                <w:szCs w:val="22"/>
              </w:rPr>
              <w:t xml:space="preserve">E-mail address </w:t>
            </w:r>
          </w:p>
        </w:tc>
        <w:tc>
          <w:tcPr>
            <w:tcW w:w="5641" w:type="dxa"/>
          </w:tcPr>
          <w:p w:rsidR="009353E5" w:rsidRDefault="009353E5" w:rsidP="00F935FF">
            <w:pPr>
              <w:pStyle w:val="Normal1"/>
              <w:spacing w:before="100"/>
              <w:jc w:val="both"/>
            </w:pPr>
          </w:p>
        </w:tc>
      </w:tr>
      <w:tr w:rsidR="009353E5" w:rsidTr="00F935FF">
        <w:trPr>
          <w:trHeight w:val="300"/>
        </w:trPr>
        <w:tc>
          <w:tcPr>
            <w:tcW w:w="1703" w:type="dxa"/>
          </w:tcPr>
          <w:p w:rsidR="009353E5" w:rsidRDefault="009353E5" w:rsidP="00F935FF">
            <w:pPr>
              <w:pStyle w:val="Normal1"/>
              <w:spacing w:before="100"/>
              <w:jc w:val="both"/>
            </w:pPr>
            <w:r>
              <w:rPr>
                <w:rFonts w:ascii="Arial" w:eastAsia="Arial" w:hAnsi="Arial" w:cs="Arial"/>
                <w:sz w:val="22"/>
                <w:szCs w:val="22"/>
              </w:rPr>
              <w:t>1.3(f)</w:t>
            </w:r>
          </w:p>
        </w:tc>
        <w:tc>
          <w:tcPr>
            <w:tcW w:w="2545" w:type="dxa"/>
          </w:tcPr>
          <w:p w:rsidR="009353E5" w:rsidRDefault="009353E5" w:rsidP="00F935FF">
            <w:pPr>
              <w:pStyle w:val="Normal1"/>
              <w:spacing w:before="100"/>
              <w:jc w:val="both"/>
            </w:pPr>
            <w:r>
              <w:rPr>
                <w:rFonts w:ascii="Arial" w:eastAsia="Arial" w:hAnsi="Arial" w:cs="Arial"/>
                <w:sz w:val="22"/>
                <w:szCs w:val="22"/>
              </w:rPr>
              <w:t>Postal address</w:t>
            </w:r>
          </w:p>
        </w:tc>
        <w:tc>
          <w:tcPr>
            <w:tcW w:w="5641" w:type="dxa"/>
          </w:tcPr>
          <w:p w:rsidR="009353E5" w:rsidRDefault="009353E5" w:rsidP="00F935FF">
            <w:pPr>
              <w:pStyle w:val="Normal1"/>
              <w:spacing w:before="100"/>
              <w:jc w:val="both"/>
            </w:pPr>
          </w:p>
        </w:tc>
      </w:tr>
      <w:tr w:rsidR="009353E5" w:rsidTr="00F935FF">
        <w:trPr>
          <w:trHeight w:val="320"/>
        </w:trPr>
        <w:tc>
          <w:tcPr>
            <w:tcW w:w="1703" w:type="dxa"/>
          </w:tcPr>
          <w:p w:rsidR="009353E5" w:rsidRDefault="009353E5" w:rsidP="00F935FF">
            <w:pPr>
              <w:pStyle w:val="Normal1"/>
              <w:spacing w:before="100"/>
              <w:jc w:val="both"/>
            </w:pPr>
            <w:r>
              <w:rPr>
                <w:rFonts w:ascii="Arial" w:eastAsia="Arial" w:hAnsi="Arial" w:cs="Arial"/>
                <w:sz w:val="22"/>
                <w:szCs w:val="22"/>
              </w:rPr>
              <w:t>1.3(g)</w:t>
            </w:r>
          </w:p>
        </w:tc>
        <w:tc>
          <w:tcPr>
            <w:tcW w:w="2545" w:type="dxa"/>
          </w:tcPr>
          <w:p w:rsidR="009353E5" w:rsidRDefault="009353E5" w:rsidP="00F935FF">
            <w:pPr>
              <w:pStyle w:val="Normal1"/>
              <w:spacing w:before="100"/>
              <w:jc w:val="both"/>
            </w:pPr>
            <w:r>
              <w:rPr>
                <w:rFonts w:ascii="Arial" w:eastAsia="Arial" w:hAnsi="Arial" w:cs="Arial"/>
                <w:sz w:val="22"/>
                <w:szCs w:val="22"/>
              </w:rPr>
              <w:t>Signature (electronic is acceptable)</w:t>
            </w:r>
          </w:p>
        </w:tc>
        <w:tc>
          <w:tcPr>
            <w:tcW w:w="5641" w:type="dxa"/>
          </w:tcPr>
          <w:p w:rsidR="009353E5" w:rsidRDefault="009353E5" w:rsidP="00F935FF">
            <w:pPr>
              <w:pStyle w:val="Normal1"/>
              <w:spacing w:before="100"/>
              <w:jc w:val="both"/>
            </w:pPr>
          </w:p>
        </w:tc>
      </w:tr>
      <w:tr w:rsidR="009353E5" w:rsidTr="00F935FF">
        <w:trPr>
          <w:trHeight w:val="300"/>
        </w:trPr>
        <w:tc>
          <w:tcPr>
            <w:tcW w:w="1703" w:type="dxa"/>
          </w:tcPr>
          <w:p w:rsidR="009353E5" w:rsidRDefault="009353E5" w:rsidP="00F935FF">
            <w:pPr>
              <w:pStyle w:val="Normal1"/>
              <w:spacing w:before="100"/>
              <w:jc w:val="both"/>
            </w:pPr>
            <w:r>
              <w:rPr>
                <w:rFonts w:ascii="Arial" w:eastAsia="Arial" w:hAnsi="Arial" w:cs="Arial"/>
                <w:sz w:val="22"/>
                <w:szCs w:val="22"/>
              </w:rPr>
              <w:t>1.3(h)</w:t>
            </w:r>
          </w:p>
        </w:tc>
        <w:tc>
          <w:tcPr>
            <w:tcW w:w="2545" w:type="dxa"/>
          </w:tcPr>
          <w:p w:rsidR="009353E5" w:rsidRDefault="009353E5" w:rsidP="00F935FF">
            <w:pPr>
              <w:pStyle w:val="Normal1"/>
              <w:spacing w:before="100"/>
              <w:jc w:val="both"/>
            </w:pPr>
            <w:r>
              <w:rPr>
                <w:rFonts w:ascii="Arial" w:eastAsia="Arial" w:hAnsi="Arial" w:cs="Arial"/>
                <w:sz w:val="22"/>
                <w:szCs w:val="22"/>
              </w:rPr>
              <w:t>Date</w:t>
            </w:r>
          </w:p>
        </w:tc>
        <w:tc>
          <w:tcPr>
            <w:tcW w:w="5641" w:type="dxa"/>
          </w:tcPr>
          <w:p w:rsidR="009353E5" w:rsidRDefault="009353E5" w:rsidP="00F935FF">
            <w:pPr>
              <w:pStyle w:val="Normal1"/>
              <w:spacing w:before="100"/>
              <w:jc w:val="both"/>
            </w:pPr>
          </w:p>
        </w:tc>
      </w:tr>
    </w:tbl>
    <w:p w:rsidR="009353E5" w:rsidRDefault="009353E5" w:rsidP="009353E5">
      <w:pPr>
        <w:pStyle w:val="Normal1"/>
        <w:spacing w:before="100"/>
        <w:jc w:val="both"/>
      </w:pPr>
    </w:p>
    <w:p w:rsidR="009353E5" w:rsidRDefault="009353E5" w:rsidP="009353E5">
      <w:pPr>
        <w:pStyle w:val="Normal1"/>
      </w:pPr>
      <w:r>
        <w:br w:type="page"/>
      </w:r>
    </w:p>
    <w:p w:rsidR="009353E5" w:rsidRDefault="009353E5" w:rsidP="009353E5">
      <w:pPr>
        <w:pStyle w:val="Normal1"/>
        <w:spacing w:after="160" w:line="259" w:lineRule="auto"/>
      </w:pPr>
    </w:p>
    <w:p w:rsidR="009353E5" w:rsidRPr="00CB575A" w:rsidRDefault="00CB575A" w:rsidP="009353E5">
      <w:pPr>
        <w:pStyle w:val="Normal1"/>
        <w:spacing w:before="100"/>
        <w:ind w:left="-525"/>
        <w:jc w:val="both"/>
      </w:pPr>
      <w:r w:rsidRPr="00CB575A">
        <w:rPr>
          <w:rFonts w:ascii="Arial" w:eastAsia="Arial" w:hAnsi="Arial" w:cs="Arial"/>
          <w:b/>
        </w:rPr>
        <w:t>8.</w:t>
      </w:r>
      <w:r w:rsidRPr="00CB575A">
        <w:rPr>
          <w:rFonts w:ascii="Arial" w:eastAsia="Arial" w:hAnsi="Arial" w:cs="Arial"/>
          <w:b/>
        </w:rPr>
        <w:tab/>
      </w:r>
      <w:r w:rsidRPr="00CB575A">
        <w:rPr>
          <w:rFonts w:ascii="Arial" w:eastAsia="Arial" w:hAnsi="Arial" w:cs="Arial"/>
          <w:b/>
          <w:u w:val="single"/>
        </w:rPr>
        <w:t>EXCLUSION GROUNDS</w:t>
      </w:r>
      <w:r>
        <w:rPr>
          <w:rFonts w:ascii="Arial" w:eastAsia="Arial" w:hAnsi="Arial" w:cs="Arial"/>
          <w:b/>
          <w:u w:val="single"/>
        </w:rPr>
        <w:t xml:space="preserve"> – PART 2</w:t>
      </w:r>
    </w:p>
    <w:p w:rsidR="009353E5" w:rsidRDefault="009353E5" w:rsidP="009353E5">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9353E5" w:rsidRDefault="009353E5" w:rsidP="009353E5">
      <w:pPr>
        <w:pStyle w:val="Normal1"/>
        <w:spacing w:before="100"/>
        <w:ind w:left="-525"/>
        <w:jc w:val="both"/>
      </w:pPr>
    </w:p>
    <w:tbl>
      <w:tblPr>
        <w:tblStyle w:val="TableGrid1"/>
        <w:tblW w:w="9356" w:type="dxa"/>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9356"/>
      </w:tblGrid>
      <w:tr w:rsidR="009353E5" w:rsidRPr="00013891" w:rsidTr="00F935FF">
        <w:tc>
          <w:tcPr>
            <w:tcW w:w="9356" w:type="dxa"/>
            <w:shd w:val="clear" w:color="auto" w:fill="D9D9D9" w:themeFill="background1" w:themeFillShade="D9"/>
          </w:tcPr>
          <w:p w:rsidR="009353E5" w:rsidRPr="00013891" w:rsidRDefault="009353E5" w:rsidP="00F935FF">
            <w:pPr>
              <w:pStyle w:val="Level1"/>
              <w:numPr>
                <w:ilvl w:val="0"/>
                <w:numId w:val="0"/>
              </w:numPr>
              <w:rPr>
                <w:rFonts w:cs="Arial"/>
                <w:b/>
                <w:bCs/>
                <w:sz w:val="22"/>
                <w:szCs w:val="22"/>
                <w:u w:val="single"/>
              </w:rPr>
            </w:pPr>
            <w:r w:rsidRPr="00013891">
              <w:rPr>
                <w:rFonts w:cs="Arial"/>
                <w:b/>
                <w:bCs/>
                <w:sz w:val="22"/>
                <w:szCs w:val="22"/>
                <w:u w:val="single"/>
              </w:rPr>
              <w:t>Instructions:</w:t>
            </w:r>
          </w:p>
          <w:p w:rsidR="009353E5" w:rsidRPr="00873F25" w:rsidRDefault="009353E5" w:rsidP="00F935FF">
            <w:pPr>
              <w:pStyle w:val="Level1"/>
              <w:numPr>
                <w:ilvl w:val="0"/>
                <w:numId w:val="0"/>
              </w:numPr>
              <w:rPr>
                <w:rFonts w:cs="Arial"/>
                <w:b/>
                <w:bCs/>
                <w:sz w:val="16"/>
                <w:szCs w:val="16"/>
              </w:rPr>
            </w:pPr>
          </w:p>
          <w:p w:rsidR="009353E5" w:rsidRPr="00013891" w:rsidRDefault="009353E5" w:rsidP="00F935FF">
            <w:pPr>
              <w:numPr>
                <w:ilvl w:val="0"/>
                <w:numId w:val="0"/>
              </w:numPr>
              <w:ind w:left="34" w:right="-333"/>
              <w:rPr>
                <w:rFonts w:ascii="Arial" w:hAnsi="Arial" w:cs="Arial"/>
                <w:sz w:val="22"/>
                <w:szCs w:val="22"/>
                <w:u w:val="single"/>
              </w:rPr>
            </w:pPr>
            <w:r w:rsidRPr="00013891">
              <w:rPr>
                <w:rFonts w:ascii="Arial" w:eastAsia="Arial" w:hAnsi="Arial" w:cs="Arial"/>
                <w:sz w:val="22"/>
                <w:szCs w:val="22"/>
                <w:u w:val="single"/>
              </w:rPr>
              <w:t>‘Self-cleaning’</w:t>
            </w:r>
          </w:p>
          <w:p w:rsidR="009353E5" w:rsidRPr="00873F25" w:rsidRDefault="009353E5" w:rsidP="00F935FF">
            <w:pPr>
              <w:numPr>
                <w:ilvl w:val="0"/>
                <w:numId w:val="0"/>
              </w:numPr>
              <w:ind w:left="34"/>
              <w:rPr>
                <w:rFonts w:ascii="Arial" w:hAnsi="Arial" w:cs="Arial"/>
                <w:sz w:val="16"/>
                <w:szCs w:val="16"/>
              </w:rPr>
            </w:pPr>
          </w:p>
          <w:p w:rsidR="009353E5" w:rsidRPr="00013891" w:rsidRDefault="009353E5" w:rsidP="00F935FF">
            <w:pPr>
              <w:numPr>
                <w:ilvl w:val="0"/>
                <w:numId w:val="0"/>
              </w:numPr>
              <w:ind w:left="34"/>
              <w:rPr>
                <w:rFonts w:ascii="Arial" w:eastAsia="Arial" w:hAnsi="Arial" w:cs="Arial"/>
                <w:sz w:val="22"/>
                <w:szCs w:val="22"/>
              </w:rPr>
            </w:pPr>
            <w:r w:rsidRPr="00013891">
              <w:rPr>
                <w:rFonts w:ascii="Arial" w:eastAsia="Arial" w:hAnsi="Arial" w:cs="Arial"/>
                <w:sz w:val="22"/>
                <w:szCs w:val="22"/>
              </w:rPr>
              <w:t>Any Supplier that answ</w:t>
            </w:r>
            <w:r>
              <w:rPr>
                <w:rFonts w:ascii="Arial" w:eastAsia="Arial" w:hAnsi="Arial" w:cs="Arial"/>
                <w:sz w:val="22"/>
                <w:szCs w:val="22"/>
              </w:rPr>
              <w:t>ers “Yes” to questions 2.1, 2.2,</w:t>
            </w:r>
            <w:r w:rsidRPr="00013891">
              <w:rPr>
                <w:rFonts w:ascii="Arial" w:eastAsia="Arial" w:hAnsi="Arial" w:cs="Arial"/>
                <w:sz w:val="22"/>
                <w:szCs w:val="22"/>
              </w:rPr>
              <w:t xml:space="preserve"> </w:t>
            </w:r>
            <w:r>
              <w:rPr>
                <w:rFonts w:ascii="Arial" w:eastAsia="Arial" w:hAnsi="Arial" w:cs="Arial"/>
                <w:sz w:val="22"/>
                <w:szCs w:val="22"/>
              </w:rPr>
              <w:t xml:space="preserve">2.3 </w:t>
            </w:r>
            <w:r w:rsidRPr="00013891">
              <w:rPr>
                <w:rFonts w:ascii="Arial" w:eastAsia="Arial" w:hAnsi="Arial" w:cs="Arial"/>
                <w:sz w:val="22"/>
                <w:szCs w:val="22"/>
              </w:rPr>
              <w:t xml:space="preserve">3.1 </w:t>
            </w:r>
            <w:r>
              <w:rPr>
                <w:rFonts w:ascii="Arial" w:eastAsia="Arial" w:hAnsi="Arial" w:cs="Arial"/>
                <w:sz w:val="22"/>
                <w:szCs w:val="22"/>
              </w:rPr>
              <w:t xml:space="preserve">or 3.2 </w:t>
            </w:r>
            <w:r w:rsidRPr="00013891">
              <w:rPr>
                <w:rFonts w:ascii="Arial" w:eastAsia="Arial" w:hAnsi="Arial" w:cs="Arial"/>
                <w:sz w:val="22"/>
                <w:szCs w:val="22"/>
              </w:rPr>
              <w:t xml:space="preserve">should provide sufficient evidence, in a separate Appendix, that provides a summary of the circumstances and any remedial action that has taken place subsequently and effectively “self cleans” the situation referred to in that question. The supplier must demonstrate it has taken such remedial action, to the satisfaction of the authority, in each case.  </w:t>
            </w:r>
          </w:p>
          <w:p w:rsidR="009353E5" w:rsidRPr="00873F25" w:rsidRDefault="009353E5" w:rsidP="00F935FF">
            <w:pPr>
              <w:numPr>
                <w:ilvl w:val="0"/>
                <w:numId w:val="0"/>
              </w:numPr>
              <w:ind w:left="34"/>
              <w:rPr>
                <w:rFonts w:ascii="Arial" w:eastAsia="Arial" w:hAnsi="Arial" w:cs="Arial"/>
                <w:sz w:val="16"/>
                <w:szCs w:val="16"/>
              </w:rPr>
            </w:pPr>
          </w:p>
          <w:p w:rsidR="009353E5" w:rsidRPr="00013891" w:rsidRDefault="009353E5" w:rsidP="00F935FF">
            <w:pPr>
              <w:numPr>
                <w:ilvl w:val="0"/>
                <w:numId w:val="0"/>
              </w:numPr>
              <w:ind w:left="34"/>
              <w:rPr>
                <w:rFonts w:ascii="Arial" w:hAnsi="Arial" w:cs="Arial"/>
                <w:sz w:val="22"/>
                <w:szCs w:val="22"/>
              </w:rPr>
            </w:pPr>
            <w:r w:rsidRPr="00013891">
              <w:rPr>
                <w:rFonts w:ascii="Arial" w:eastAsia="Arial" w:hAnsi="Arial" w:cs="Arial"/>
                <w:sz w:val="22"/>
                <w:szCs w:val="22"/>
              </w:rPr>
              <w:t xml:space="preserve">If such evidence is considered by the </w:t>
            </w:r>
            <w:r>
              <w:rPr>
                <w:rFonts w:ascii="Arial" w:eastAsia="Arial" w:hAnsi="Arial" w:cs="Arial"/>
                <w:sz w:val="22"/>
                <w:szCs w:val="22"/>
              </w:rPr>
              <w:t>Group</w:t>
            </w:r>
            <w:r w:rsidRPr="00013891">
              <w:rPr>
                <w:rFonts w:ascii="Arial" w:eastAsia="Arial" w:hAnsi="Arial" w:cs="Arial"/>
                <w:sz w:val="22"/>
                <w:szCs w:val="22"/>
              </w:rPr>
              <w:t xml:space="preserve"> (whose decision will be final) as sufficient, the economic operator concerned shall be allowed to continue in the procurement process.</w:t>
            </w:r>
          </w:p>
          <w:p w:rsidR="009353E5" w:rsidRPr="00873F25" w:rsidRDefault="009353E5" w:rsidP="00F935FF">
            <w:pPr>
              <w:numPr>
                <w:ilvl w:val="0"/>
                <w:numId w:val="0"/>
              </w:numPr>
              <w:rPr>
                <w:rFonts w:ascii="Arial" w:hAnsi="Arial" w:cs="Arial"/>
                <w:sz w:val="16"/>
                <w:szCs w:val="16"/>
              </w:rPr>
            </w:pPr>
          </w:p>
          <w:p w:rsidR="009353E5" w:rsidRPr="00013891" w:rsidRDefault="009353E5" w:rsidP="00F935FF">
            <w:pPr>
              <w:numPr>
                <w:ilvl w:val="0"/>
                <w:numId w:val="0"/>
              </w:numPr>
              <w:ind w:left="34"/>
              <w:rPr>
                <w:rFonts w:ascii="Arial" w:eastAsia="Arial" w:hAnsi="Arial" w:cs="Arial"/>
                <w:sz w:val="22"/>
                <w:szCs w:val="22"/>
              </w:rPr>
            </w:pPr>
            <w:r w:rsidRPr="00013891">
              <w:rPr>
                <w:rFonts w:ascii="Arial" w:eastAsia="Arial" w:hAnsi="Arial" w:cs="Arial"/>
                <w:sz w:val="22"/>
                <w:szCs w:val="22"/>
              </w:rPr>
              <w:t>In order for the evidence referred to above to be sufficient, the Supplier shall, as a minimum, prove that it has;</w:t>
            </w:r>
          </w:p>
          <w:p w:rsidR="009353E5" w:rsidRPr="00873F25" w:rsidRDefault="009353E5" w:rsidP="00F935FF">
            <w:pPr>
              <w:numPr>
                <w:ilvl w:val="0"/>
                <w:numId w:val="0"/>
              </w:numPr>
              <w:ind w:left="34"/>
              <w:rPr>
                <w:rFonts w:ascii="Arial" w:hAnsi="Arial" w:cs="Arial"/>
                <w:sz w:val="16"/>
                <w:szCs w:val="16"/>
              </w:rPr>
            </w:pPr>
          </w:p>
          <w:p w:rsidR="009353E5" w:rsidRPr="00013891" w:rsidRDefault="009353E5" w:rsidP="007E419B">
            <w:pPr>
              <w:pStyle w:val="ListParagraph"/>
              <w:numPr>
                <w:ilvl w:val="0"/>
                <w:numId w:val="40"/>
              </w:numPr>
              <w:suppressAutoHyphens/>
              <w:contextualSpacing/>
              <w:rPr>
                <w:rFonts w:ascii="Arial" w:hAnsi="Arial" w:cs="Arial"/>
                <w:sz w:val="22"/>
                <w:szCs w:val="22"/>
              </w:rPr>
            </w:pPr>
            <w:r w:rsidRPr="00013891">
              <w:rPr>
                <w:rFonts w:ascii="Arial" w:eastAsia="Arial" w:hAnsi="Arial" w:cs="Arial"/>
                <w:sz w:val="22"/>
                <w:szCs w:val="22"/>
              </w:rPr>
              <w:t>paid or undertaken to pay compensation in respect of any damage caused by the criminal offence or misconduct;</w:t>
            </w:r>
          </w:p>
          <w:p w:rsidR="009353E5" w:rsidRPr="00013891" w:rsidRDefault="009353E5" w:rsidP="007E419B">
            <w:pPr>
              <w:pStyle w:val="ListParagraph"/>
              <w:numPr>
                <w:ilvl w:val="0"/>
                <w:numId w:val="40"/>
              </w:numPr>
              <w:suppressAutoHyphens/>
              <w:contextualSpacing/>
              <w:rPr>
                <w:rFonts w:ascii="Arial" w:hAnsi="Arial" w:cs="Arial"/>
                <w:sz w:val="22"/>
                <w:szCs w:val="22"/>
              </w:rPr>
            </w:pPr>
            <w:r w:rsidRPr="00013891">
              <w:rPr>
                <w:rFonts w:ascii="Arial" w:eastAsia="Arial" w:hAnsi="Arial" w:cs="Arial"/>
                <w:sz w:val="22"/>
                <w:szCs w:val="22"/>
              </w:rPr>
              <w:t>clarified the facts and circumstances in a comprehensive manner by actively collaborating with the investigating authorities; and</w:t>
            </w:r>
          </w:p>
          <w:p w:rsidR="009353E5" w:rsidRPr="00013891" w:rsidRDefault="009353E5" w:rsidP="007E419B">
            <w:pPr>
              <w:pStyle w:val="ListParagraph"/>
              <w:numPr>
                <w:ilvl w:val="0"/>
                <w:numId w:val="40"/>
              </w:numPr>
              <w:suppressAutoHyphens/>
              <w:contextualSpacing/>
              <w:rPr>
                <w:rFonts w:ascii="Arial" w:hAnsi="Arial" w:cs="Arial"/>
                <w:sz w:val="22"/>
                <w:szCs w:val="22"/>
              </w:rPr>
            </w:pPr>
            <w:r w:rsidRPr="00013891">
              <w:rPr>
                <w:rFonts w:ascii="Arial" w:eastAsia="Arial" w:hAnsi="Arial" w:cs="Arial"/>
                <w:sz w:val="22"/>
                <w:szCs w:val="22"/>
              </w:rPr>
              <w:t>taken concrete technical, organisational and personnel measures that are appropriate to prevent further criminal offences or misconduct.</w:t>
            </w:r>
          </w:p>
          <w:p w:rsidR="009353E5" w:rsidRPr="00873F25" w:rsidRDefault="009353E5" w:rsidP="00F935FF">
            <w:pPr>
              <w:numPr>
                <w:ilvl w:val="0"/>
                <w:numId w:val="0"/>
              </w:numPr>
              <w:ind w:left="34"/>
              <w:rPr>
                <w:rFonts w:ascii="Arial" w:hAnsi="Arial" w:cs="Arial"/>
                <w:sz w:val="16"/>
                <w:szCs w:val="16"/>
              </w:rPr>
            </w:pPr>
          </w:p>
          <w:p w:rsidR="009353E5" w:rsidRDefault="009353E5" w:rsidP="00F935FF">
            <w:pPr>
              <w:pStyle w:val="Level1"/>
              <w:numPr>
                <w:ilvl w:val="0"/>
                <w:numId w:val="0"/>
              </w:numPr>
              <w:rPr>
                <w:rFonts w:eastAsia="Arial" w:cs="Arial"/>
                <w:sz w:val="22"/>
                <w:szCs w:val="22"/>
              </w:rPr>
            </w:pPr>
            <w:r w:rsidRPr="00013891">
              <w:rPr>
                <w:rFonts w:eastAsia="Arial" w:cs="Arial"/>
                <w:sz w:val="22"/>
                <w:szCs w:val="22"/>
              </w:rPr>
              <w:t xml:space="preserve">The measures taken by the Supplier shall be evaluated taking into account the gravity and particular circumstances of the criminal offence or misconduct. Where the measures are considered by the </w:t>
            </w:r>
            <w:r>
              <w:rPr>
                <w:rFonts w:eastAsia="Arial" w:cs="Arial"/>
                <w:sz w:val="22"/>
                <w:szCs w:val="22"/>
              </w:rPr>
              <w:t>Group</w:t>
            </w:r>
            <w:r w:rsidRPr="00013891">
              <w:rPr>
                <w:rFonts w:eastAsia="Arial" w:cs="Arial"/>
                <w:sz w:val="22"/>
                <w:szCs w:val="22"/>
              </w:rPr>
              <w:t xml:space="preserve"> to be insufficient, the Supplier shall be given a statement of the reasons for that decision.</w:t>
            </w:r>
          </w:p>
          <w:p w:rsidR="009353E5" w:rsidRDefault="009353E5" w:rsidP="00F935FF">
            <w:pPr>
              <w:numPr>
                <w:ilvl w:val="0"/>
                <w:numId w:val="0"/>
              </w:numPr>
              <w:ind w:right="-333"/>
              <w:rPr>
                <w:rFonts w:ascii="Arial" w:eastAsia="Arial" w:hAnsi="Arial" w:cs="Arial"/>
                <w:sz w:val="22"/>
                <w:szCs w:val="22"/>
                <w:u w:val="single"/>
              </w:rPr>
            </w:pPr>
          </w:p>
          <w:p w:rsidR="009353E5" w:rsidRPr="00013891" w:rsidRDefault="009353E5" w:rsidP="00F935FF">
            <w:pPr>
              <w:numPr>
                <w:ilvl w:val="0"/>
                <w:numId w:val="0"/>
              </w:numPr>
              <w:ind w:right="-333"/>
              <w:rPr>
                <w:rFonts w:ascii="Arial" w:hAnsi="Arial" w:cs="Arial"/>
                <w:sz w:val="22"/>
                <w:szCs w:val="22"/>
              </w:rPr>
            </w:pPr>
            <w:r w:rsidRPr="00013891">
              <w:rPr>
                <w:rFonts w:ascii="Arial" w:eastAsia="Arial" w:hAnsi="Arial" w:cs="Arial"/>
                <w:sz w:val="22"/>
                <w:szCs w:val="22"/>
                <w:u w:val="single"/>
              </w:rPr>
              <w:t>Conflicts of interest</w:t>
            </w:r>
          </w:p>
          <w:p w:rsidR="009353E5" w:rsidRPr="00013891" w:rsidRDefault="009353E5" w:rsidP="00F935FF">
            <w:pPr>
              <w:numPr>
                <w:ilvl w:val="0"/>
                <w:numId w:val="0"/>
              </w:numPr>
              <w:ind w:right="-333"/>
              <w:rPr>
                <w:rFonts w:ascii="Arial" w:hAnsi="Arial" w:cs="Arial"/>
                <w:sz w:val="22"/>
                <w:szCs w:val="22"/>
              </w:rPr>
            </w:pPr>
          </w:p>
          <w:p w:rsidR="009353E5" w:rsidRPr="00013891" w:rsidRDefault="009353E5" w:rsidP="00F935FF">
            <w:pPr>
              <w:numPr>
                <w:ilvl w:val="0"/>
                <w:numId w:val="0"/>
              </w:numPr>
              <w:rPr>
                <w:rFonts w:ascii="Arial" w:hAnsi="Arial" w:cs="Arial"/>
                <w:sz w:val="22"/>
                <w:szCs w:val="22"/>
              </w:rPr>
            </w:pPr>
            <w:r w:rsidRPr="00013891">
              <w:rPr>
                <w:rFonts w:ascii="Arial" w:eastAsia="Arial" w:hAnsi="Arial" w:cs="Arial"/>
                <w:sz w:val="22"/>
                <w:szCs w:val="22"/>
              </w:rPr>
              <w:t>In</w:t>
            </w:r>
            <w:r>
              <w:rPr>
                <w:rFonts w:ascii="Arial" w:eastAsia="Arial" w:hAnsi="Arial" w:cs="Arial"/>
                <w:sz w:val="22"/>
                <w:szCs w:val="22"/>
              </w:rPr>
              <w:t xml:space="preserve"> accordance with question 3.1 (g</w:t>
            </w:r>
            <w:r w:rsidRPr="00013891">
              <w:rPr>
                <w:rFonts w:ascii="Arial" w:eastAsia="Arial" w:hAnsi="Arial" w:cs="Arial"/>
                <w:sz w:val="22"/>
                <w:szCs w:val="22"/>
              </w:rPr>
              <w:t xml:space="preserve">), the </w:t>
            </w:r>
            <w:r>
              <w:rPr>
                <w:rFonts w:ascii="Arial" w:eastAsia="Arial" w:hAnsi="Arial" w:cs="Arial"/>
                <w:sz w:val="22"/>
                <w:szCs w:val="22"/>
              </w:rPr>
              <w:t>Group</w:t>
            </w:r>
            <w:r w:rsidRPr="00013891">
              <w:rPr>
                <w:rFonts w:ascii="Arial" w:eastAsia="Arial" w:hAnsi="Arial" w:cs="Arial"/>
                <w:sz w:val="22"/>
                <w:szCs w:val="22"/>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9353E5" w:rsidRPr="00013891" w:rsidRDefault="009353E5" w:rsidP="00F935FF">
            <w:pPr>
              <w:numPr>
                <w:ilvl w:val="0"/>
                <w:numId w:val="0"/>
              </w:numPr>
              <w:rPr>
                <w:rFonts w:ascii="Arial" w:hAnsi="Arial" w:cs="Arial"/>
                <w:sz w:val="22"/>
                <w:szCs w:val="22"/>
              </w:rPr>
            </w:pPr>
          </w:p>
          <w:p w:rsidR="009353E5" w:rsidRPr="00013891" w:rsidRDefault="009353E5" w:rsidP="00F935FF">
            <w:pPr>
              <w:numPr>
                <w:ilvl w:val="0"/>
                <w:numId w:val="0"/>
              </w:numPr>
              <w:rPr>
                <w:rFonts w:ascii="Arial" w:hAnsi="Arial" w:cs="Arial"/>
                <w:sz w:val="22"/>
                <w:szCs w:val="22"/>
              </w:rPr>
            </w:pPr>
            <w:r w:rsidRPr="00013891">
              <w:rPr>
                <w:rFonts w:ascii="Arial" w:eastAsia="Arial" w:hAnsi="Arial" w:cs="Arial"/>
                <w:sz w:val="22"/>
                <w:szCs w:val="22"/>
              </w:rPr>
              <w:t xml:space="preserve">Where there is any indication that a conflict of interest exists or may arise then it is the responsibility of the Supplier to inform the </w:t>
            </w:r>
            <w:r>
              <w:rPr>
                <w:rFonts w:ascii="Arial" w:eastAsia="Arial" w:hAnsi="Arial" w:cs="Arial"/>
                <w:sz w:val="22"/>
                <w:szCs w:val="22"/>
              </w:rPr>
              <w:t>Group</w:t>
            </w:r>
            <w:r w:rsidRPr="00013891">
              <w:rPr>
                <w:rFonts w:ascii="Arial" w:eastAsia="Arial" w:hAnsi="Arial" w:cs="Arial"/>
                <w:sz w:val="22"/>
                <w:szCs w:val="22"/>
              </w:rPr>
              <w:t xml:space="preserve">, detailing the conflict in a separate Appendix. Provided that it has been carried out in a transparent manner, routine pre-market engagement carried out by the </w:t>
            </w:r>
            <w:r>
              <w:rPr>
                <w:rFonts w:ascii="Arial" w:eastAsia="Arial" w:hAnsi="Arial" w:cs="Arial"/>
                <w:sz w:val="22"/>
                <w:szCs w:val="22"/>
              </w:rPr>
              <w:t>Group</w:t>
            </w:r>
            <w:r w:rsidRPr="00013891">
              <w:rPr>
                <w:rFonts w:ascii="Arial" w:eastAsia="Arial" w:hAnsi="Arial" w:cs="Arial"/>
                <w:sz w:val="22"/>
                <w:szCs w:val="22"/>
              </w:rPr>
              <w:t xml:space="preserve"> should not represent a conflict of interest for the Supplier.</w:t>
            </w:r>
          </w:p>
          <w:p w:rsidR="009353E5" w:rsidRPr="00873F25" w:rsidRDefault="009353E5" w:rsidP="00F935FF">
            <w:pPr>
              <w:pStyle w:val="Level1"/>
              <w:numPr>
                <w:ilvl w:val="0"/>
                <w:numId w:val="0"/>
              </w:numPr>
              <w:ind w:left="34"/>
              <w:rPr>
                <w:rFonts w:cs="Arial"/>
                <w:b/>
                <w:bCs/>
                <w:sz w:val="16"/>
                <w:szCs w:val="16"/>
                <w:u w:val="single"/>
              </w:rPr>
            </w:pPr>
          </w:p>
          <w:p w:rsidR="009353E5" w:rsidRPr="00013891" w:rsidRDefault="009353E5" w:rsidP="00F935FF">
            <w:pPr>
              <w:pStyle w:val="Level1"/>
              <w:numPr>
                <w:ilvl w:val="0"/>
                <w:numId w:val="0"/>
              </w:numPr>
              <w:ind w:left="34"/>
              <w:rPr>
                <w:rFonts w:cs="Arial"/>
                <w:b/>
                <w:bCs/>
                <w:sz w:val="22"/>
                <w:szCs w:val="22"/>
                <w:u w:val="single"/>
              </w:rPr>
            </w:pPr>
            <w:r w:rsidRPr="00013891">
              <w:rPr>
                <w:rFonts w:cs="Arial"/>
                <w:b/>
                <w:bCs/>
                <w:sz w:val="22"/>
                <w:szCs w:val="22"/>
                <w:u w:val="single"/>
              </w:rPr>
              <w:t>Evaluation:</w:t>
            </w:r>
          </w:p>
          <w:p w:rsidR="009353E5" w:rsidRPr="00873F25" w:rsidRDefault="009353E5" w:rsidP="00F935FF">
            <w:pPr>
              <w:pStyle w:val="Level1"/>
              <w:numPr>
                <w:ilvl w:val="0"/>
                <w:numId w:val="0"/>
              </w:numPr>
              <w:rPr>
                <w:rFonts w:cs="Arial"/>
                <w:b/>
                <w:bCs/>
                <w:sz w:val="16"/>
                <w:szCs w:val="16"/>
              </w:rPr>
            </w:pPr>
          </w:p>
          <w:p w:rsidR="009353E5" w:rsidRPr="00013891" w:rsidRDefault="009353E5" w:rsidP="00F935FF">
            <w:pPr>
              <w:pStyle w:val="Level1"/>
              <w:numPr>
                <w:ilvl w:val="0"/>
                <w:numId w:val="0"/>
              </w:numPr>
              <w:rPr>
                <w:rFonts w:cs="Arial"/>
                <w:b/>
                <w:bCs/>
                <w:sz w:val="22"/>
                <w:szCs w:val="22"/>
              </w:rPr>
            </w:pPr>
            <w:r>
              <w:rPr>
                <w:rFonts w:cs="Arial"/>
                <w:b/>
                <w:bCs/>
                <w:sz w:val="22"/>
                <w:szCs w:val="22"/>
              </w:rPr>
              <w:t>S</w:t>
            </w:r>
            <w:r w:rsidRPr="00013891">
              <w:rPr>
                <w:rFonts w:cs="Arial"/>
                <w:b/>
                <w:bCs/>
                <w:sz w:val="22"/>
                <w:szCs w:val="22"/>
              </w:rPr>
              <w:t xml:space="preserve">ection </w:t>
            </w:r>
            <w:r>
              <w:rPr>
                <w:rFonts w:cs="Arial"/>
                <w:b/>
                <w:bCs/>
                <w:sz w:val="22"/>
                <w:szCs w:val="22"/>
              </w:rPr>
              <w:t xml:space="preserve">2 and 3 of Part 2: Exclusion Grounds </w:t>
            </w:r>
            <w:r w:rsidRPr="00013891">
              <w:rPr>
                <w:rFonts w:cs="Arial"/>
                <w:b/>
                <w:bCs/>
                <w:sz w:val="22"/>
                <w:szCs w:val="22"/>
              </w:rPr>
              <w:t>will be evaluated on a pass or fail basis.</w:t>
            </w:r>
          </w:p>
          <w:p w:rsidR="009353E5" w:rsidRPr="00873F25" w:rsidRDefault="009353E5" w:rsidP="00F935FF">
            <w:pPr>
              <w:pStyle w:val="Level1"/>
              <w:numPr>
                <w:ilvl w:val="0"/>
                <w:numId w:val="0"/>
              </w:numPr>
              <w:rPr>
                <w:rFonts w:cs="Arial"/>
                <w:bCs/>
                <w:sz w:val="16"/>
                <w:szCs w:val="16"/>
              </w:rPr>
            </w:pPr>
          </w:p>
          <w:p w:rsidR="009353E5" w:rsidRPr="00013891" w:rsidRDefault="009353E5" w:rsidP="00F935FF">
            <w:pPr>
              <w:numPr>
                <w:ilvl w:val="0"/>
                <w:numId w:val="0"/>
              </w:numPr>
              <w:rPr>
                <w:rFonts w:ascii="Arial" w:hAnsi="Arial" w:cs="Arial"/>
                <w:sz w:val="22"/>
                <w:szCs w:val="22"/>
              </w:rPr>
            </w:pPr>
            <w:r w:rsidRPr="00013891">
              <w:rPr>
                <w:rFonts w:ascii="Arial" w:hAnsi="Arial" w:cs="Arial"/>
                <w:sz w:val="22"/>
                <w:szCs w:val="22"/>
              </w:rPr>
              <w:t>In order to pass this section you must:</w:t>
            </w:r>
          </w:p>
          <w:p w:rsidR="009353E5" w:rsidRPr="00013891" w:rsidRDefault="009353E5" w:rsidP="007E419B">
            <w:pPr>
              <w:pStyle w:val="ListParagraph"/>
              <w:numPr>
                <w:ilvl w:val="0"/>
                <w:numId w:val="39"/>
              </w:numPr>
              <w:contextualSpacing/>
              <w:rPr>
                <w:rFonts w:ascii="Arial" w:hAnsi="Arial" w:cs="Arial"/>
                <w:sz w:val="22"/>
                <w:szCs w:val="22"/>
              </w:rPr>
            </w:pPr>
            <w:r w:rsidRPr="00013891">
              <w:rPr>
                <w:rFonts w:ascii="Arial" w:hAnsi="Arial" w:cs="Arial"/>
                <w:sz w:val="22"/>
                <w:szCs w:val="22"/>
              </w:rPr>
              <w:t xml:space="preserve">Either tick “No” to confirm that your organisation has had no finding of unlawful discrimination against them, </w:t>
            </w:r>
            <w:r w:rsidRPr="00013891">
              <w:rPr>
                <w:rFonts w:ascii="Arial" w:hAnsi="Arial" w:cs="Arial"/>
                <w:b/>
                <w:sz w:val="22"/>
                <w:szCs w:val="22"/>
              </w:rPr>
              <w:t>or</w:t>
            </w:r>
            <w:r w:rsidRPr="00013891">
              <w:rPr>
                <w:rFonts w:ascii="Arial" w:hAnsi="Arial" w:cs="Arial"/>
                <w:sz w:val="22"/>
                <w:szCs w:val="22"/>
              </w:rPr>
              <w:t xml:space="preserve">, tick “Yes” to confirm that your organisation has had a finding of unlawful discrimination and has outlined the remedial actions taken place subsequently, which the </w:t>
            </w:r>
            <w:r>
              <w:rPr>
                <w:rFonts w:ascii="Arial" w:hAnsi="Arial" w:cs="Arial"/>
                <w:sz w:val="22"/>
                <w:szCs w:val="22"/>
              </w:rPr>
              <w:t>Group</w:t>
            </w:r>
            <w:r w:rsidRPr="00013891">
              <w:rPr>
                <w:rFonts w:ascii="Arial" w:hAnsi="Arial" w:cs="Arial"/>
                <w:sz w:val="22"/>
                <w:szCs w:val="22"/>
              </w:rPr>
              <w:t xml:space="preserve"> must deem sufficient.</w:t>
            </w:r>
          </w:p>
          <w:p w:rsidR="009353E5" w:rsidRPr="00873F25" w:rsidRDefault="009353E5" w:rsidP="00F935FF">
            <w:pPr>
              <w:numPr>
                <w:ilvl w:val="0"/>
                <w:numId w:val="0"/>
              </w:numPr>
              <w:rPr>
                <w:rFonts w:ascii="Arial" w:hAnsi="Arial" w:cs="Arial"/>
                <w:sz w:val="16"/>
                <w:szCs w:val="16"/>
              </w:rPr>
            </w:pPr>
          </w:p>
          <w:p w:rsidR="00F935FF" w:rsidRDefault="00F935FF" w:rsidP="00F935FF">
            <w:pPr>
              <w:numPr>
                <w:ilvl w:val="0"/>
                <w:numId w:val="0"/>
              </w:numPr>
              <w:rPr>
                <w:rFonts w:ascii="Arial" w:hAnsi="Arial" w:cs="Arial"/>
                <w:sz w:val="22"/>
                <w:szCs w:val="22"/>
              </w:rPr>
            </w:pPr>
          </w:p>
          <w:p w:rsidR="00F935FF" w:rsidRDefault="00F935FF" w:rsidP="00F935FF">
            <w:pPr>
              <w:numPr>
                <w:ilvl w:val="0"/>
                <w:numId w:val="0"/>
              </w:numPr>
              <w:rPr>
                <w:rFonts w:ascii="Arial" w:hAnsi="Arial" w:cs="Arial"/>
                <w:sz w:val="22"/>
                <w:szCs w:val="22"/>
              </w:rPr>
            </w:pPr>
          </w:p>
          <w:p w:rsidR="008C6B50" w:rsidRDefault="008C6B50" w:rsidP="00F935FF">
            <w:pPr>
              <w:numPr>
                <w:ilvl w:val="0"/>
                <w:numId w:val="0"/>
              </w:numPr>
              <w:rPr>
                <w:rFonts w:ascii="Arial" w:hAnsi="Arial" w:cs="Arial"/>
                <w:sz w:val="22"/>
                <w:szCs w:val="22"/>
              </w:rPr>
            </w:pPr>
          </w:p>
          <w:p w:rsidR="008C6B50" w:rsidRDefault="008C6B50" w:rsidP="00F935FF">
            <w:pPr>
              <w:numPr>
                <w:ilvl w:val="0"/>
                <w:numId w:val="0"/>
              </w:numPr>
              <w:rPr>
                <w:rFonts w:ascii="Arial" w:hAnsi="Arial" w:cs="Arial"/>
                <w:sz w:val="22"/>
                <w:szCs w:val="22"/>
              </w:rPr>
            </w:pPr>
          </w:p>
          <w:p w:rsidR="009353E5" w:rsidRPr="00013891" w:rsidRDefault="009353E5" w:rsidP="00F935FF">
            <w:pPr>
              <w:numPr>
                <w:ilvl w:val="0"/>
                <w:numId w:val="0"/>
              </w:numPr>
              <w:rPr>
                <w:rFonts w:ascii="Arial" w:hAnsi="Arial" w:cs="Arial"/>
                <w:sz w:val="22"/>
                <w:szCs w:val="22"/>
              </w:rPr>
            </w:pPr>
            <w:r w:rsidRPr="00013891">
              <w:rPr>
                <w:rFonts w:ascii="Arial" w:hAnsi="Arial" w:cs="Arial"/>
                <w:sz w:val="22"/>
                <w:szCs w:val="22"/>
              </w:rPr>
              <w:t>This section will be evaluated as a fail if:</w:t>
            </w:r>
          </w:p>
          <w:p w:rsidR="009353E5" w:rsidRPr="00013891" w:rsidRDefault="009353E5" w:rsidP="007E419B">
            <w:pPr>
              <w:pStyle w:val="ListParagraph"/>
              <w:numPr>
                <w:ilvl w:val="0"/>
                <w:numId w:val="39"/>
              </w:numPr>
              <w:contextualSpacing/>
              <w:rPr>
                <w:rFonts w:ascii="Arial" w:hAnsi="Arial" w:cs="Arial"/>
                <w:b/>
                <w:bCs/>
                <w:sz w:val="22"/>
                <w:szCs w:val="22"/>
              </w:rPr>
            </w:pPr>
            <w:r w:rsidRPr="00013891">
              <w:rPr>
                <w:rFonts w:ascii="Arial" w:eastAsia="Arial" w:hAnsi="Arial" w:cs="Arial"/>
                <w:sz w:val="22"/>
                <w:szCs w:val="22"/>
              </w:rPr>
              <w:t>If you have ticked “Ye</w:t>
            </w:r>
            <w:r>
              <w:rPr>
                <w:rFonts w:ascii="Arial" w:eastAsia="Arial" w:hAnsi="Arial" w:cs="Arial"/>
                <w:sz w:val="22"/>
                <w:szCs w:val="22"/>
              </w:rPr>
              <w:t xml:space="preserve">s” to any parts of question 2.1, 2.2, 2.3 or 3.1 </w:t>
            </w:r>
            <w:r w:rsidRPr="00013891">
              <w:rPr>
                <w:rFonts w:ascii="Arial" w:eastAsia="Arial" w:hAnsi="Arial" w:cs="Arial"/>
                <w:sz w:val="22"/>
                <w:szCs w:val="22"/>
              </w:rPr>
              <w:t xml:space="preserve">or there is evidence of convictions relating to specific criminal offences including, but not limited to, bribery, corruption, conspiracy, terrorism, fraud and money laundering and have not </w:t>
            </w:r>
            <w:r w:rsidRPr="00013891">
              <w:rPr>
                <w:rFonts w:ascii="Arial" w:hAnsi="Arial" w:cs="Arial"/>
                <w:sz w:val="22"/>
                <w:szCs w:val="22"/>
              </w:rPr>
              <w:t>outlined the remedial actions taken place subsequently or you ha</w:t>
            </w:r>
            <w:r w:rsidRPr="00013891">
              <w:rPr>
                <w:rFonts w:ascii="Arial" w:eastAsia="Arial" w:hAnsi="Arial" w:cs="Arial"/>
                <w:sz w:val="22"/>
                <w:szCs w:val="22"/>
              </w:rPr>
              <w:t xml:space="preserve">ve </w:t>
            </w:r>
            <w:r w:rsidRPr="00013891">
              <w:rPr>
                <w:rFonts w:ascii="Arial" w:hAnsi="Arial" w:cs="Arial"/>
                <w:sz w:val="22"/>
                <w:szCs w:val="22"/>
              </w:rPr>
              <w:t>outlined the remedial actions taken place subsequently but the council does not deem the remedial actions to be sufficient.</w:t>
            </w:r>
          </w:p>
        </w:tc>
      </w:tr>
    </w:tbl>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364"/>
        <w:gridCol w:w="4444"/>
        <w:gridCol w:w="3548"/>
      </w:tblGrid>
      <w:tr w:rsidR="009353E5" w:rsidTr="00F935FF">
        <w:trPr>
          <w:trHeight w:val="500"/>
        </w:trPr>
        <w:tc>
          <w:tcPr>
            <w:tcW w:w="1364" w:type="dxa"/>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lastRenderedPageBreak/>
              <w:t>Section 2</w:t>
            </w:r>
          </w:p>
        </w:tc>
        <w:tc>
          <w:tcPr>
            <w:tcW w:w="7992" w:type="dxa"/>
            <w:gridSpan w:val="2"/>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Grounds for mandatory exclusion</w:t>
            </w:r>
          </w:p>
        </w:tc>
      </w:tr>
      <w:tr w:rsidR="009353E5" w:rsidTr="00F935FF">
        <w:trPr>
          <w:trHeight w:val="40"/>
        </w:trPr>
        <w:tc>
          <w:tcPr>
            <w:tcW w:w="1364" w:type="dxa"/>
            <w:tcBorders>
              <w:top w:val="single" w:sz="6" w:space="0" w:color="000000"/>
              <w:bottom w:val="single" w:sz="6" w:space="0" w:color="000000"/>
            </w:tcBorders>
            <w:shd w:val="clear" w:color="auto" w:fill="CCFFFF"/>
          </w:tcPr>
          <w:p w:rsidR="009353E5" w:rsidRDefault="009353E5" w:rsidP="00F935F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9353E5" w:rsidRDefault="009353E5" w:rsidP="00F935F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0"/>
                <w:szCs w:val="20"/>
              </w:rPr>
              <w:t>Response</w:t>
            </w:r>
          </w:p>
        </w:tc>
      </w:tr>
      <w:tr w:rsidR="009353E5" w:rsidTr="00F935FF">
        <w:trPr>
          <w:trHeight w:val="1340"/>
        </w:trPr>
        <w:tc>
          <w:tcPr>
            <w:tcW w:w="1364"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9353E5" w:rsidRDefault="009353E5" w:rsidP="00F935FF">
            <w:pPr>
              <w:pStyle w:val="Normal1"/>
              <w:jc w:val="both"/>
            </w:pPr>
            <w:r>
              <w:rPr>
                <w:rFonts w:ascii="Arial" w:eastAsia="Arial" w:hAnsi="Arial" w:cs="Arial"/>
                <w:b/>
                <w:sz w:val="22"/>
                <w:szCs w:val="22"/>
              </w:rPr>
              <w:t xml:space="preserve">Regulations 57(1) and (2) </w:t>
            </w:r>
          </w:p>
          <w:p w:rsidR="009353E5" w:rsidRDefault="009353E5" w:rsidP="00F935FF">
            <w:pPr>
              <w:pStyle w:val="Normal1"/>
              <w:jc w:val="both"/>
            </w:pPr>
            <w:r>
              <w:rPr>
                <w:rFonts w:ascii="Arial" w:eastAsia="Arial" w:hAnsi="Arial" w:cs="Arial"/>
                <w:sz w:val="22"/>
                <w:szCs w:val="22"/>
              </w:rPr>
              <w:t>The detailed grounds for mandatory exclusion of an organisation are set out within this document</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9353E5" w:rsidRDefault="009353E5" w:rsidP="00F935F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 and listed within this document.</w:t>
            </w:r>
          </w:p>
        </w:tc>
      </w:tr>
      <w:tr w:rsidR="009353E5" w:rsidTr="00F935FF">
        <w:tc>
          <w:tcPr>
            <w:tcW w:w="1364" w:type="dxa"/>
          </w:tcPr>
          <w:p w:rsidR="009353E5" w:rsidRDefault="009353E5" w:rsidP="00F935FF">
            <w:pPr>
              <w:pStyle w:val="Normal1"/>
              <w:tabs>
                <w:tab w:val="left" w:pos="0"/>
              </w:tabs>
              <w:spacing w:before="100"/>
              <w:jc w:val="both"/>
            </w:pPr>
          </w:p>
        </w:tc>
        <w:tc>
          <w:tcPr>
            <w:tcW w:w="4444" w:type="dxa"/>
          </w:tcPr>
          <w:p w:rsidR="009353E5" w:rsidRDefault="009353E5" w:rsidP="00F935F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9353E5" w:rsidRDefault="009353E5" w:rsidP="00F935FF">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0" w:name="_3rdcrjn" w:colFirst="0" w:colLast="0"/>
            <w:bookmarkEnd w:id="10"/>
            <w:r>
              <w:rPr>
                <w:rFonts w:ascii="Arial" w:eastAsia="Arial" w:hAnsi="Arial" w:cs="Arial"/>
                <w:sz w:val="22"/>
                <w:szCs w:val="22"/>
              </w:rPr>
              <w:t>No   ☐</w:t>
            </w:r>
          </w:p>
          <w:p w:rsidR="009353E5" w:rsidRDefault="009353E5" w:rsidP="00F935FF">
            <w:pPr>
              <w:pStyle w:val="Normal1"/>
              <w:jc w:val="both"/>
            </w:pPr>
            <w:r>
              <w:rPr>
                <w:rFonts w:ascii="Arial" w:eastAsia="Arial" w:hAnsi="Arial" w:cs="Arial"/>
                <w:sz w:val="20"/>
                <w:szCs w:val="20"/>
              </w:rPr>
              <w:t>If Yes please provide details at 2.1(b)</w:t>
            </w:r>
          </w:p>
        </w:tc>
      </w:tr>
      <w:tr w:rsidR="009353E5" w:rsidTr="00F935FF">
        <w:tc>
          <w:tcPr>
            <w:tcW w:w="1364" w:type="dxa"/>
          </w:tcPr>
          <w:p w:rsidR="009353E5" w:rsidRDefault="009353E5" w:rsidP="00F935FF">
            <w:pPr>
              <w:pStyle w:val="Normal1"/>
              <w:tabs>
                <w:tab w:val="left" w:pos="743"/>
              </w:tabs>
              <w:spacing w:before="100"/>
              <w:jc w:val="both"/>
            </w:pPr>
          </w:p>
        </w:tc>
        <w:tc>
          <w:tcPr>
            <w:tcW w:w="4444" w:type="dxa"/>
          </w:tcPr>
          <w:p w:rsidR="009353E5" w:rsidRDefault="009353E5" w:rsidP="00F935FF">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9353E5" w:rsidRDefault="009353E5" w:rsidP="00F935FF">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0"/>
                <w:szCs w:val="20"/>
              </w:rPr>
              <w:t>If Yes please provide details at 2.1(b)</w:t>
            </w:r>
          </w:p>
        </w:tc>
      </w:tr>
      <w:tr w:rsidR="009353E5" w:rsidTr="00F935FF">
        <w:trPr>
          <w:trHeight w:val="240"/>
        </w:trPr>
        <w:tc>
          <w:tcPr>
            <w:tcW w:w="1364" w:type="dxa"/>
          </w:tcPr>
          <w:p w:rsidR="009353E5" w:rsidRDefault="009353E5" w:rsidP="00F935FF">
            <w:pPr>
              <w:pStyle w:val="Normal1"/>
              <w:tabs>
                <w:tab w:val="left" w:pos="34"/>
              </w:tabs>
              <w:spacing w:before="100"/>
              <w:jc w:val="both"/>
            </w:pPr>
          </w:p>
        </w:tc>
        <w:tc>
          <w:tcPr>
            <w:tcW w:w="4444" w:type="dxa"/>
          </w:tcPr>
          <w:p w:rsidR="009353E5" w:rsidRDefault="009353E5" w:rsidP="00F935FF">
            <w:pPr>
              <w:pStyle w:val="Normal1"/>
              <w:tabs>
                <w:tab w:val="left" w:pos="34"/>
              </w:tabs>
              <w:spacing w:before="100"/>
              <w:jc w:val="both"/>
            </w:pPr>
            <w:r>
              <w:rPr>
                <w:rFonts w:ascii="Arial" w:eastAsia="Arial" w:hAnsi="Arial" w:cs="Arial"/>
                <w:sz w:val="22"/>
                <w:szCs w:val="22"/>
              </w:rPr>
              <w:t xml:space="preserve">Fraud. </w:t>
            </w:r>
          </w:p>
        </w:tc>
        <w:tc>
          <w:tcPr>
            <w:tcW w:w="3548" w:type="dxa"/>
          </w:tcPr>
          <w:p w:rsidR="009353E5" w:rsidRDefault="009353E5" w:rsidP="00F935FF">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0"/>
                <w:szCs w:val="20"/>
              </w:rPr>
              <w:t>If Yes please provide details at 2.1(b)</w:t>
            </w:r>
          </w:p>
        </w:tc>
      </w:tr>
      <w:tr w:rsidR="009353E5" w:rsidTr="00F935FF">
        <w:tc>
          <w:tcPr>
            <w:tcW w:w="1364" w:type="dxa"/>
          </w:tcPr>
          <w:p w:rsidR="009353E5" w:rsidRDefault="009353E5" w:rsidP="00F935FF">
            <w:pPr>
              <w:pStyle w:val="Normal1"/>
              <w:spacing w:before="100"/>
              <w:jc w:val="both"/>
            </w:pPr>
          </w:p>
        </w:tc>
        <w:tc>
          <w:tcPr>
            <w:tcW w:w="4444" w:type="dxa"/>
          </w:tcPr>
          <w:p w:rsidR="009353E5" w:rsidRDefault="009353E5" w:rsidP="00F935FF">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9353E5" w:rsidRDefault="009353E5" w:rsidP="00F935FF">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0"/>
                <w:szCs w:val="20"/>
              </w:rPr>
              <w:t>If Yes please provide details at 2.1(b)</w:t>
            </w:r>
          </w:p>
        </w:tc>
      </w:tr>
      <w:tr w:rsidR="009353E5" w:rsidTr="00F935FF">
        <w:tc>
          <w:tcPr>
            <w:tcW w:w="1364" w:type="dxa"/>
          </w:tcPr>
          <w:p w:rsidR="009353E5" w:rsidRDefault="009353E5" w:rsidP="00F935FF">
            <w:pPr>
              <w:pStyle w:val="Normal1"/>
              <w:jc w:val="both"/>
            </w:pPr>
          </w:p>
        </w:tc>
        <w:tc>
          <w:tcPr>
            <w:tcW w:w="4444" w:type="dxa"/>
          </w:tcPr>
          <w:p w:rsidR="009353E5" w:rsidRDefault="009353E5" w:rsidP="00F935FF">
            <w:pPr>
              <w:pStyle w:val="Normal1"/>
              <w:jc w:val="both"/>
            </w:pPr>
            <w:r>
              <w:rPr>
                <w:rFonts w:ascii="Arial" w:eastAsia="Arial" w:hAnsi="Arial" w:cs="Arial"/>
                <w:sz w:val="22"/>
                <w:szCs w:val="22"/>
              </w:rPr>
              <w:t>Money laundering or terrorist financing</w:t>
            </w:r>
          </w:p>
        </w:tc>
        <w:tc>
          <w:tcPr>
            <w:tcW w:w="3548" w:type="dxa"/>
          </w:tcPr>
          <w:p w:rsidR="009353E5" w:rsidRDefault="009353E5" w:rsidP="00F935FF">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0"/>
                <w:szCs w:val="20"/>
              </w:rPr>
              <w:t>If Yes please provide details at 2.1(b)</w:t>
            </w:r>
          </w:p>
        </w:tc>
      </w:tr>
      <w:tr w:rsidR="009353E5" w:rsidTr="00F935FF">
        <w:trPr>
          <w:trHeight w:val="560"/>
        </w:trPr>
        <w:tc>
          <w:tcPr>
            <w:tcW w:w="1364" w:type="dxa"/>
          </w:tcPr>
          <w:p w:rsidR="009353E5" w:rsidRDefault="009353E5" w:rsidP="00F935FF">
            <w:pPr>
              <w:pStyle w:val="Normal1"/>
              <w:spacing w:before="100"/>
              <w:ind w:right="317"/>
              <w:jc w:val="both"/>
            </w:pPr>
          </w:p>
        </w:tc>
        <w:tc>
          <w:tcPr>
            <w:tcW w:w="4444" w:type="dxa"/>
          </w:tcPr>
          <w:p w:rsidR="009353E5" w:rsidRDefault="009353E5" w:rsidP="00F935FF">
            <w:pPr>
              <w:pStyle w:val="Normal1"/>
              <w:spacing w:before="100"/>
              <w:jc w:val="both"/>
            </w:pPr>
            <w:r>
              <w:rPr>
                <w:rFonts w:ascii="Arial" w:eastAsia="Arial" w:hAnsi="Arial" w:cs="Arial"/>
                <w:sz w:val="22"/>
                <w:szCs w:val="22"/>
              </w:rPr>
              <w:t>Child labour and other forms of trafficking in human beings</w:t>
            </w:r>
          </w:p>
        </w:tc>
        <w:tc>
          <w:tcPr>
            <w:tcW w:w="3548" w:type="dxa"/>
          </w:tcPr>
          <w:p w:rsidR="009353E5" w:rsidRDefault="009353E5" w:rsidP="00F935FF">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9353E5" w:rsidTr="00F935FF">
        <w:tc>
          <w:tcPr>
            <w:tcW w:w="1364" w:type="dxa"/>
          </w:tcPr>
          <w:p w:rsidR="009353E5" w:rsidRDefault="009353E5" w:rsidP="00F935FF">
            <w:pPr>
              <w:pStyle w:val="Normal1"/>
              <w:keepLines/>
              <w:widowControl w:val="0"/>
              <w:spacing w:before="100"/>
              <w:jc w:val="both"/>
            </w:pPr>
            <w:r>
              <w:rPr>
                <w:rFonts w:ascii="Arial" w:eastAsia="Arial" w:hAnsi="Arial" w:cs="Arial"/>
                <w:sz w:val="22"/>
                <w:szCs w:val="22"/>
              </w:rPr>
              <w:t>2.1(b)</w:t>
            </w:r>
          </w:p>
        </w:tc>
        <w:tc>
          <w:tcPr>
            <w:tcW w:w="4444" w:type="dxa"/>
          </w:tcPr>
          <w:p w:rsidR="009353E5" w:rsidRDefault="009353E5" w:rsidP="00F935FF">
            <w:pPr>
              <w:pStyle w:val="Normal1"/>
              <w:keepLines/>
              <w:widowControl w:val="0"/>
              <w:jc w:val="both"/>
            </w:pPr>
            <w:r>
              <w:rPr>
                <w:rFonts w:ascii="Arial" w:eastAsia="Arial" w:hAnsi="Arial" w:cs="Arial"/>
                <w:sz w:val="22"/>
                <w:szCs w:val="22"/>
              </w:rPr>
              <w:t>If you have answered yes to question 2.1(a), please provide further details.</w:t>
            </w:r>
          </w:p>
          <w:p w:rsidR="009353E5" w:rsidRDefault="009353E5" w:rsidP="00F935F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9353E5" w:rsidRDefault="009353E5" w:rsidP="00F935FF">
            <w:pPr>
              <w:pStyle w:val="Normal1"/>
              <w:keepLines/>
              <w:widowControl w:val="0"/>
              <w:spacing w:before="100"/>
              <w:jc w:val="both"/>
            </w:pPr>
            <w:r>
              <w:rPr>
                <w:rFonts w:ascii="Arial" w:eastAsia="Arial" w:hAnsi="Arial" w:cs="Arial"/>
                <w:sz w:val="22"/>
                <w:szCs w:val="22"/>
              </w:rPr>
              <w:t>Identity of who has been convicted</w:t>
            </w:r>
          </w:p>
          <w:p w:rsidR="009353E5" w:rsidRDefault="009353E5" w:rsidP="00F935F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9353E5" w:rsidRDefault="009353E5" w:rsidP="00F935FF">
            <w:pPr>
              <w:pStyle w:val="Normal1"/>
              <w:keepLines/>
              <w:widowControl w:val="0"/>
              <w:jc w:val="both"/>
            </w:pPr>
          </w:p>
        </w:tc>
      </w:tr>
      <w:tr w:rsidR="009353E5" w:rsidTr="00F935FF">
        <w:tc>
          <w:tcPr>
            <w:tcW w:w="1364" w:type="dxa"/>
          </w:tcPr>
          <w:p w:rsidR="009353E5" w:rsidRDefault="009353E5" w:rsidP="00F935FF">
            <w:pPr>
              <w:pStyle w:val="Normal1"/>
              <w:keepLines/>
              <w:widowControl w:val="0"/>
              <w:spacing w:before="100"/>
              <w:jc w:val="both"/>
            </w:pPr>
            <w:r>
              <w:rPr>
                <w:rFonts w:ascii="Arial" w:eastAsia="Arial" w:hAnsi="Arial" w:cs="Arial"/>
                <w:sz w:val="22"/>
                <w:szCs w:val="22"/>
              </w:rPr>
              <w:t>2.2</w:t>
            </w:r>
          </w:p>
        </w:tc>
        <w:tc>
          <w:tcPr>
            <w:tcW w:w="4444" w:type="dxa"/>
          </w:tcPr>
          <w:p w:rsidR="009353E5" w:rsidRDefault="009353E5" w:rsidP="00F935F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9353E5" w:rsidRDefault="009353E5" w:rsidP="00F935F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9353E5" w:rsidRDefault="009353E5" w:rsidP="00F935F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9353E5" w:rsidRDefault="009353E5" w:rsidP="00F935FF">
            <w:pPr>
              <w:pStyle w:val="Normal1"/>
              <w:keepLines/>
              <w:widowControl w:val="0"/>
              <w:jc w:val="both"/>
            </w:pPr>
          </w:p>
        </w:tc>
      </w:tr>
    </w:tbl>
    <w:p w:rsidR="00E45148" w:rsidRDefault="00E45148"/>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364"/>
        <w:gridCol w:w="4444"/>
        <w:gridCol w:w="3548"/>
      </w:tblGrid>
      <w:tr w:rsidR="009353E5" w:rsidTr="00F935FF">
        <w:tc>
          <w:tcPr>
            <w:tcW w:w="1364" w:type="dxa"/>
          </w:tcPr>
          <w:p w:rsidR="009353E5" w:rsidRDefault="009353E5" w:rsidP="00F935FF">
            <w:pPr>
              <w:pStyle w:val="Normal1"/>
              <w:spacing w:before="100"/>
              <w:jc w:val="both"/>
            </w:pPr>
            <w:r>
              <w:rPr>
                <w:rFonts w:ascii="Arial" w:eastAsia="Arial" w:hAnsi="Arial" w:cs="Arial"/>
                <w:sz w:val="22"/>
                <w:szCs w:val="22"/>
              </w:rPr>
              <w:lastRenderedPageBreak/>
              <w:t>2.3(a)</w:t>
            </w:r>
          </w:p>
        </w:tc>
        <w:tc>
          <w:tcPr>
            <w:tcW w:w="4444" w:type="dxa"/>
          </w:tcPr>
          <w:p w:rsidR="009353E5" w:rsidRDefault="009353E5" w:rsidP="00F935FF">
            <w:pPr>
              <w:pStyle w:val="Normal1"/>
              <w:spacing w:before="100"/>
              <w:jc w:val="both"/>
            </w:pPr>
            <w:r>
              <w:rPr>
                <w:rFonts w:ascii="Arial" w:eastAsia="Arial" w:hAnsi="Arial" w:cs="Arial"/>
                <w:b/>
                <w:sz w:val="22"/>
                <w:szCs w:val="22"/>
              </w:rPr>
              <w:t>Regulation 57(3)</w:t>
            </w:r>
          </w:p>
          <w:p w:rsidR="009353E5" w:rsidRDefault="009353E5" w:rsidP="00F935F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9353E5" w:rsidRDefault="009353E5" w:rsidP="00F935FF">
            <w:pPr>
              <w:pStyle w:val="Normal1"/>
              <w:spacing w:before="100"/>
              <w:jc w:val="both"/>
            </w:pPr>
          </w:p>
        </w:tc>
        <w:tc>
          <w:tcPr>
            <w:tcW w:w="3548" w:type="dxa"/>
          </w:tcPr>
          <w:p w:rsidR="009353E5" w:rsidRDefault="009353E5" w:rsidP="00F935FF">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p>
        </w:tc>
      </w:tr>
      <w:tr w:rsidR="009353E5" w:rsidTr="00F935FF">
        <w:tc>
          <w:tcPr>
            <w:tcW w:w="1364" w:type="dxa"/>
          </w:tcPr>
          <w:p w:rsidR="009353E5" w:rsidRDefault="009353E5" w:rsidP="00F935FF">
            <w:pPr>
              <w:pStyle w:val="Normal1"/>
              <w:spacing w:before="100"/>
              <w:jc w:val="both"/>
            </w:pPr>
            <w:r>
              <w:rPr>
                <w:rFonts w:ascii="Arial" w:eastAsia="Arial" w:hAnsi="Arial" w:cs="Arial"/>
                <w:sz w:val="22"/>
                <w:szCs w:val="22"/>
              </w:rPr>
              <w:t>2.3(b)</w:t>
            </w:r>
          </w:p>
        </w:tc>
        <w:tc>
          <w:tcPr>
            <w:tcW w:w="4444" w:type="dxa"/>
          </w:tcPr>
          <w:p w:rsidR="009353E5" w:rsidRDefault="009353E5" w:rsidP="00F935F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9353E5" w:rsidRDefault="009353E5" w:rsidP="00F935FF">
            <w:pPr>
              <w:pStyle w:val="Normal1"/>
              <w:spacing w:before="100"/>
              <w:jc w:val="both"/>
            </w:pPr>
          </w:p>
        </w:tc>
      </w:tr>
    </w:tbl>
    <w:p w:rsidR="009353E5" w:rsidRDefault="009353E5" w:rsidP="009353E5">
      <w:pPr>
        <w:pStyle w:val="Normal1"/>
        <w:spacing w:after="160" w:line="259" w:lineRule="auto"/>
        <w:ind w:left="-709"/>
      </w:pPr>
      <w:r>
        <w:rPr>
          <w:rFonts w:ascii="Arial" w:eastAsia="Arial" w:hAnsi="Arial" w:cs="Arial"/>
          <w:sz w:val="22"/>
          <w:szCs w:val="22"/>
        </w:rPr>
        <w:t>Please Note: The Group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30"/>
        <w:gridCol w:w="4575"/>
        <w:gridCol w:w="3547"/>
      </w:tblGrid>
      <w:tr w:rsidR="009353E5" w:rsidTr="00F935FF">
        <w:trPr>
          <w:trHeight w:val="400"/>
        </w:trPr>
        <w:tc>
          <w:tcPr>
            <w:tcW w:w="1230" w:type="dxa"/>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 xml:space="preserve">Grounds for discretionary exclusion </w:t>
            </w:r>
          </w:p>
        </w:tc>
      </w:tr>
      <w:tr w:rsidR="009353E5" w:rsidTr="00F935FF">
        <w:trPr>
          <w:trHeight w:val="400"/>
        </w:trPr>
        <w:tc>
          <w:tcPr>
            <w:tcW w:w="1230" w:type="dxa"/>
            <w:tcBorders>
              <w:top w:val="single" w:sz="6" w:space="0" w:color="000000"/>
              <w:bottom w:val="single" w:sz="6" w:space="0" w:color="000000"/>
            </w:tcBorders>
            <w:shd w:val="clear" w:color="auto" w:fill="CCFFFF"/>
          </w:tcPr>
          <w:p w:rsidR="009353E5" w:rsidRDefault="009353E5" w:rsidP="00F935FF">
            <w:pPr>
              <w:pStyle w:val="Normal1"/>
              <w:spacing w:before="100"/>
              <w:ind w:right="306"/>
            </w:pPr>
          </w:p>
        </w:tc>
        <w:tc>
          <w:tcPr>
            <w:tcW w:w="4575" w:type="dxa"/>
            <w:tcBorders>
              <w:top w:val="single" w:sz="6" w:space="0" w:color="000000"/>
              <w:bottom w:val="single" w:sz="6" w:space="0" w:color="000000"/>
            </w:tcBorders>
            <w:shd w:val="clear" w:color="auto" w:fill="CCFFFF"/>
          </w:tcPr>
          <w:p w:rsidR="009353E5" w:rsidRDefault="009353E5" w:rsidP="00F935F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9353E5" w:rsidRDefault="009353E5" w:rsidP="00F935FF">
            <w:pPr>
              <w:pStyle w:val="Normal1"/>
              <w:spacing w:before="100"/>
              <w:jc w:val="both"/>
            </w:pPr>
            <w:r>
              <w:rPr>
                <w:rFonts w:ascii="Arial" w:eastAsia="Arial" w:hAnsi="Arial" w:cs="Arial"/>
                <w:sz w:val="22"/>
                <w:szCs w:val="22"/>
              </w:rPr>
              <w:t>Response</w:t>
            </w:r>
          </w:p>
        </w:tc>
      </w:tr>
      <w:tr w:rsidR="009353E5" w:rsidTr="00F935FF">
        <w:trPr>
          <w:trHeight w:val="400"/>
        </w:trPr>
        <w:tc>
          <w:tcPr>
            <w:tcW w:w="1230" w:type="dxa"/>
            <w:tcBorders>
              <w:top w:val="single" w:sz="6" w:space="0" w:color="000000"/>
            </w:tcBorders>
          </w:tcPr>
          <w:p w:rsidR="009353E5" w:rsidRDefault="009353E5" w:rsidP="00F935F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9353E5" w:rsidRDefault="009353E5" w:rsidP="00F935FF">
            <w:pPr>
              <w:pStyle w:val="Normal1"/>
              <w:spacing w:before="100"/>
              <w:jc w:val="both"/>
            </w:pPr>
            <w:r>
              <w:rPr>
                <w:rFonts w:ascii="Arial" w:eastAsia="Arial" w:hAnsi="Arial" w:cs="Arial"/>
                <w:b/>
                <w:sz w:val="22"/>
                <w:szCs w:val="22"/>
              </w:rPr>
              <w:t>Regulation 57 (8)</w:t>
            </w:r>
          </w:p>
          <w:p w:rsidR="009353E5" w:rsidRDefault="009353E5" w:rsidP="00F935FF">
            <w:pPr>
              <w:pStyle w:val="Normal1"/>
              <w:spacing w:before="100"/>
              <w:jc w:val="both"/>
            </w:pPr>
            <w:r>
              <w:rPr>
                <w:rFonts w:ascii="Arial" w:eastAsia="Arial" w:hAnsi="Arial" w:cs="Arial"/>
                <w:sz w:val="22"/>
                <w:szCs w:val="22"/>
              </w:rPr>
              <w:t>The detailed grounds for discretionary exclusion of an organisation are set out within this document</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9353E5" w:rsidRDefault="009353E5" w:rsidP="00F935F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9353E5" w:rsidTr="00F935FF">
        <w:tc>
          <w:tcPr>
            <w:tcW w:w="1230" w:type="dxa"/>
          </w:tcPr>
          <w:p w:rsidR="009353E5" w:rsidRDefault="009353E5" w:rsidP="00F935FF">
            <w:pPr>
              <w:pStyle w:val="Normal1"/>
              <w:tabs>
                <w:tab w:val="left" w:pos="0"/>
              </w:tabs>
              <w:jc w:val="both"/>
            </w:pPr>
            <w:r>
              <w:rPr>
                <w:rFonts w:ascii="Arial" w:eastAsia="Arial" w:hAnsi="Arial" w:cs="Arial"/>
                <w:sz w:val="22"/>
                <w:szCs w:val="22"/>
              </w:rPr>
              <w:t>3.1(a)</w:t>
            </w:r>
          </w:p>
          <w:p w:rsidR="009353E5" w:rsidRDefault="009353E5" w:rsidP="00F935FF">
            <w:pPr>
              <w:pStyle w:val="Normal1"/>
              <w:tabs>
                <w:tab w:val="left" w:pos="0"/>
              </w:tabs>
              <w:jc w:val="both"/>
            </w:pPr>
          </w:p>
          <w:p w:rsidR="009353E5" w:rsidRDefault="009353E5" w:rsidP="00F935FF">
            <w:pPr>
              <w:pStyle w:val="Normal1"/>
              <w:tabs>
                <w:tab w:val="left" w:pos="0"/>
              </w:tabs>
              <w:jc w:val="both"/>
            </w:pPr>
          </w:p>
        </w:tc>
        <w:tc>
          <w:tcPr>
            <w:tcW w:w="4575" w:type="dxa"/>
          </w:tcPr>
          <w:p w:rsidR="009353E5" w:rsidRDefault="009353E5" w:rsidP="00F935FF">
            <w:pPr>
              <w:pStyle w:val="Normal1"/>
              <w:jc w:val="both"/>
            </w:pPr>
            <w:r>
              <w:rPr>
                <w:rFonts w:ascii="Arial" w:eastAsia="Arial" w:hAnsi="Arial" w:cs="Arial"/>
                <w:sz w:val="22"/>
                <w:szCs w:val="22"/>
              </w:rPr>
              <w:t xml:space="preserve">Breach of environmental obligations? </w:t>
            </w:r>
          </w:p>
        </w:tc>
        <w:tc>
          <w:tcPr>
            <w:tcW w:w="3547" w:type="dxa"/>
          </w:tcPr>
          <w:p w:rsidR="009353E5" w:rsidRDefault="009353E5" w:rsidP="00F935FF">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tabs>
                <w:tab w:val="left" w:pos="0"/>
              </w:tabs>
              <w:jc w:val="both"/>
            </w:pPr>
            <w:r>
              <w:rPr>
                <w:rFonts w:ascii="Arial" w:eastAsia="Arial" w:hAnsi="Arial" w:cs="Arial"/>
                <w:sz w:val="22"/>
                <w:szCs w:val="22"/>
              </w:rPr>
              <w:t>3.1 (b)</w:t>
            </w:r>
          </w:p>
        </w:tc>
        <w:tc>
          <w:tcPr>
            <w:tcW w:w="4575" w:type="dxa"/>
          </w:tcPr>
          <w:p w:rsidR="009353E5" w:rsidRDefault="009353E5" w:rsidP="00F935FF">
            <w:pPr>
              <w:pStyle w:val="Normal1"/>
              <w:jc w:val="both"/>
            </w:pPr>
            <w:r>
              <w:rPr>
                <w:rFonts w:ascii="Arial" w:eastAsia="Arial" w:hAnsi="Arial" w:cs="Arial"/>
                <w:sz w:val="22"/>
                <w:szCs w:val="22"/>
              </w:rPr>
              <w:t xml:space="preserve">Breach of social obligations?  </w:t>
            </w:r>
          </w:p>
        </w:tc>
        <w:tc>
          <w:tcPr>
            <w:tcW w:w="3547" w:type="dxa"/>
          </w:tcPr>
          <w:p w:rsidR="009353E5" w:rsidRDefault="009353E5" w:rsidP="00F935FF">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tabs>
                <w:tab w:val="left" w:pos="0"/>
              </w:tabs>
              <w:jc w:val="both"/>
            </w:pPr>
            <w:r>
              <w:rPr>
                <w:rFonts w:ascii="Arial" w:eastAsia="Arial" w:hAnsi="Arial" w:cs="Arial"/>
                <w:sz w:val="22"/>
                <w:szCs w:val="22"/>
              </w:rPr>
              <w:t>3.1 (c)</w:t>
            </w:r>
          </w:p>
        </w:tc>
        <w:tc>
          <w:tcPr>
            <w:tcW w:w="4575" w:type="dxa"/>
          </w:tcPr>
          <w:p w:rsidR="009353E5" w:rsidRDefault="009353E5" w:rsidP="00F935FF">
            <w:pPr>
              <w:pStyle w:val="Normal1"/>
              <w:jc w:val="both"/>
            </w:pPr>
            <w:r>
              <w:rPr>
                <w:rFonts w:ascii="Arial" w:eastAsia="Arial" w:hAnsi="Arial" w:cs="Arial"/>
                <w:sz w:val="22"/>
                <w:szCs w:val="22"/>
              </w:rPr>
              <w:t xml:space="preserve">Breach of labour law obligations? </w:t>
            </w:r>
          </w:p>
        </w:tc>
        <w:tc>
          <w:tcPr>
            <w:tcW w:w="3547" w:type="dxa"/>
          </w:tcPr>
          <w:p w:rsidR="009353E5" w:rsidRDefault="009353E5" w:rsidP="00F935FF">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tabs>
                <w:tab w:val="left" w:pos="743"/>
              </w:tabs>
              <w:spacing w:before="100"/>
              <w:jc w:val="both"/>
            </w:pPr>
            <w:r>
              <w:rPr>
                <w:rFonts w:ascii="Arial" w:eastAsia="Arial" w:hAnsi="Arial" w:cs="Arial"/>
                <w:sz w:val="22"/>
                <w:szCs w:val="22"/>
              </w:rPr>
              <w:t>3.1(d)</w:t>
            </w:r>
          </w:p>
        </w:tc>
        <w:tc>
          <w:tcPr>
            <w:tcW w:w="4575" w:type="dxa"/>
          </w:tcPr>
          <w:p w:rsidR="009353E5" w:rsidRDefault="009353E5" w:rsidP="00F935F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9353E5" w:rsidRDefault="009353E5" w:rsidP="00F935FF">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spacing w:before="100"/>
              <w:jc w:val="both"/>
            </w:pPr>
            <w:r>
              <w:rPr>
                <w:rFonts w:ascii="Arial" w:eastAsia="Arial" w:hAnsi="Arial" w:cs="Arial"/>
                <w:sz w:val="22"/>
                <w:szCs w:val="22"/>
              </w:rPr>
              <w:t>If yes please provide details at 3.2</w:t>
            </w:r>
          </w:p>
          <w:p w:rsidR="009353E5" w:rsidRDefault="009353E5" w:rsidP="00F935FF">
            <w:pPr>
              <w:pStyle w:val="Normal1"/>
              <w:spacing w:before="100"/>
              <w:jc w:val="both"/>
            </w:pPr>
          </w:p>
          <w:p w:rsidR="009353E5" w:rsidRDefault="009353E5" w:rsidP="00F935FF">
            <w:pPr>
              <w:pStyle w:val="Normal1"/>
              <w:spacing w:before="100"/>
              <w:jc w:val="both"/>
            </w:pPr>
          </w:p>
        </w:tc>
      </w:tr>
      <w:tr w:rsidR="009353E5" w:rsidTr="00F935FF">
        <w:trPr>
          <w:trHeight w:val="240"/>
        </w:trPr>
        <w:tc>
          <w:tcPr>
            <w:tcW w:w="1230" w:type="dxa"/>
          </w:tcPr>
          <w:p w:rsidR="009353E5" w:rsidRDefault="009353E5" w:rsidP="00F935FF">
            <w:pPr>
              <w:pStyle w:val="Normal1"/>
              <w:tabs>
                <w:tab w:val="left" w:pos="34"/>
              </w:tabs>
              <w:spacing w:before="100"/>
              <w:jc w:val="both"/>
            </w:pPr>
            <w:r>
              <w:rPr>
                <w:rFonts w:ascii="Arial" w:eastAsia="Arial" w:hAnsi="Arial" w:cs="Arial"/>
                <w:sz w:val="22"/>
                <w:szCs w:val="22"/>
              </w:rPr>
              <w:t>3.1(e)</w:t>
            </w:r>
          </w:p>
        </w:tc>
        <w:tc>
          <w:tcPr>
            <w:tcW w:w="4575" w:type="dxa"/>
          </w:tcPr>
          <w:p w:rsidR="009353E5" w:rsidRDefault="009353E5" w:rsidP="00F935FF">
            <w:pPr>
              <w:pStyle w:val="Normal1"/>
              <w:spacing w:before="100"/>
              <w:jc w:val="both"/>
            </w:pPr>
            <w:r>
              <w:rPr>
                <w:rFonts w:ascii="Arial" w:eastAsia="Arial" w:hAnsi="Arial" w:cs="Arial"/>
                <w:sz w:val="22"/>
                <w:szCs w:val="22"/>
              </w:rPr>
              <w:t>Guilty of grave professional misconduct?</w:t>
            </w:r>
          </w:p>
        </w:tc>
        <w:tc>
          <w:tcPr>
            <w:tcW w:w="3547" w:type="dxa"/>
          </w:tcPr>
          <w:p w:rsidR="009353E5" w:rsidRDefault="009353E5" w:rsidP="00F935FF">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spacing w:before="100"/>
              <w:jc w:val="both"/>
            </w:pPr>
            <w:r>
              <w:rPr>
                <w:rFonts w:ascii="Arial" w:eastAsia="Arial" w:hAnsi="Arial" w:cs="Arial"/>
                <w:sz w:val="22"/>
                <w:szCs w:val="22"/>
              </w:rPr>
              <w:lastRenderedPageBreak/>
              <w:t>3.1(f)</w:t>
            </w:r>
          </w:p>
        </w:tc>
        <w:tc>
          <w:tcPr>
            <w:tcW w:w="4575" w:type="dxa"/>
          </w:tcPr>
          <w:p w:rsidR="009353E5" w:rsidRDefault="009353E5" w:rsidP="00F935F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9353E5" w:rsidRDefault="009353E5" w:rsidP="00F935FF">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spacing w:before="100"/>
              <w:jc w:val="both"/>
            </w:pPr>
            <w:r>
              <w:rPr>
                <w:rFonts w:ascii="Arial" w:eastAsia="Arial" w:hAnsi="Arial" w:cs="Arial"/>
                <w:sz w:val="22"/>
                <w:szCs w:val="22"/>
              </w:rPr>
              <w:t>3.1(g)</w:t>
            </w:r>
          </w:p>
        </w:tc>
        <w:tc>
          <w:tcPr>
            <w:tcW w:w="4575" w:type="dxa"/>
          </w:tcPr>
          <w:p w:rsidR="009353E5" w:rsidRDefault="009353E5" w:rsidP="00F935F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9353E5" w:rsidRDefault="009353E5" w:rsidP="00F935FF">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spacing w:before="100"/>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spacing w:before="100"/>
              <w:jc w:val="both"/>
            </w:pPr>
            <w:r>
              <w:rPr>
                <w:rFonts w:ascii="Arial" w:eastAsia="Arial" w:hAnsi="Arial" w:cs="Arial"/>
                <w:sz w:val="22"/>
                <w:szCs w:val="22"/>
              </w:rPr>
              <w:t>3.1(h)</w:t>
            </w:r>
          </w:p>
        </w:tc>
        <w:tc>
          <w:tcPr>
            <w:tcW w:w="4575" w:type="dxa"/>
          </w:tcPr>
          <w:p w:rsidR="009353E5" w:rsidRDefault="009353E5" w:rsidP="00F935FF">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9353E5" w:rsidRDefault="009353E5" w:rsidP="00F935FF">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tc>
      </w:tr>
      <w:tr w:rsidR="009353E5" w:rsidTr="00F935FF">
        <w:tc>
          <w:tcPr>
            <w:tcW w:w="1230" w:type="dxa"/>
          </w:tcPr>
          <w:p w:rsidR="009353E5" w:rsidRDefault="009353E5" w:rsidP="00F935FF">
            <w:pPr>
              <w:pStyle w:val="Normal1"/>
              <w:spacing w:before="100"/>
              <w:jc w:val="both"/>
            </w:pPr>
            <w:r>
              <w:rPr>
                <w:rFonts w:ascii="Arial" w:eastAsia="Arial" w:hAnsi="Arial" w:cs="Arial"/>
                <w:sz w:val="22"/>
                <w:szCs w:val="22"/>
              </w:rPr>
              <w:t>3.1(i)</w:t>
            </w:r>
          </w:p>
        </w:tc>
        <w:tc>
          <w:tcPr>
            <w:tcW w:w="4575" w:type="dxa"/>
          </w:tcPr>
          <w:p w:rsidR="009353E5" w:rsidRDefault="009353E5" w:rsidP="00F935F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9353E5" w:rsidRDefault="009353E5" w:rsidP="00F935FF">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spacing w:before="100"/>
              <w:jc w:val="both"/>
            </w:pPr>
            <w:r>
              <w:rPr>
                <w:rFonts w:ascii="Arial" w:eastAsia="Arial" w:hAnsi="Arial" w:cs="Arial"/>
                <w:sz w:val="22"/>
                <w:szCs w:val="22"/>
              </w:rPr>
              <w:t>If yes please provide details at 3.2</w:t>
            </w:r>
          </w:p>
        </w:tc>
      </w:tr>
      <w:tr w:rsidR="009353E5" w:rsidTr="00F935FF">
        <w:trPr>
          <w:trHeight w:val="580"/>
        </w:trPr>
        <w:tc>
          <w:tcPr>
            <w:tcW w:w="1230" w:type="dxa"/>
          </w:tcPr>
          <w:p w:rsidR="009353E5" w:rsidRDefault="009353E5" w:rsidP="00F935FF">
            <w:pPr>
              <w:pStyle w:val="Normal1"/>
              <w:jc w:val="both"/>
            </w:pPr>
            <w:r>
              <w:rPr>
                <w:rFonts w:ascii="Arial" w:eastAsia="Arial" w:hAnsi="Arial" w:cs="Arial"/>
                <w:sz w:val="22"/>
                <w:szCs w:val="22"/>
              </w:rPr>
              <w:t>3.1(j)</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3.1(j) - (i)</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3.1(j) - (ii)</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3.1(j) –(iii)</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3.1(j)-(iv)</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p>
        </w:tc>
        <w:tc>
          <w:tcPr>
            <w:tcW w:w="4575" w:type="dxa"/>
          </w:tcPr>
          <w:p w:rsidR="009353E5" w:rsidRDefault="009353E5" w:rsidP="00F935FF">
            <w:pPr>
              <w:pStyle w:val="Normal1"/>
              <w:jc w:val="both"/>
            </w:pPr>
            <w:r>
              <w:rPr>
                <w:rFonts w:ascii="Arial" w:eastAsia="Arial" w:hAnsi="Arial" w:cs="Arial"/>
                <w:sz w:val="22"/>
                <w:szCs w:val="22"/>
              </w:rPr>
              <w:t>Please answer the following statements</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The organisation has withheld such information.</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9353E5" w:rsidRDefault="009353E5" w:rsidP="00F935FF">
            <w:pPr>
              <w:pStyle w:val="Normal1"/>
              <w:spacing w:before="100"/>
              <w:jc w:val="both"/>
            </w:pPr>
          </w:p>
          <w:p w:rsidR="009353E5" w:rsidRDefault="009353E5" w:rsidP="00F935FF">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p w:rsidR="009353E5" w:rsidRDefault="009353E5" w:rsidP="00F935FF">
            <w:pPr>
              <w:pStyle w:val="Normal1"/>
              <w:jc w:val="both"/>
            </w:pPr>
          </w:p>
          <w:p w:rsidR="009353E5" w:rsidRDefault="009353E5" w:rsidP="00F935FF">
            <w:pPr>
              <w:pStyle w:val="Normal1"/>
              <w:jc w:val="both"/>
            </w:pPr>
          </w:p>
          <w:p w:rsidR="009353E5" w:rsidRDefault="009353E5" w:rsidP="00F935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9353E5" w:rsidRDefault="009353E5" w:rsidP="00F935FF">
            <w:pPr>
              <w:pStyle w:val="Normal1"/>
              <w:jc w:val="both"/>
            </w:pPr>
            <w:r>
              <w:rPr>
                <w:rFonts w:ascii="Arial" w:eastAsia="Arial" w:hAnsi="Arial" w:cs="Arial"/>
                <w:sz w:val="22"/>
                <w:szCs w:val="22"/>
              </w:rPr>
              <w:t>If Yes please provide details at 3.2</w:t>
            </w:r>
          </w:p>
          <w:p w:rsidR="009353E5" w:rsidRDefault="009353E5" w:rsidP="00F935FF">
            <w:pPr>
              <w:pStyle w:val="Normal1"/>
              <w:jc w:val="both"/>
            </w:pPr>
          </w:p>
          <w:p w:rsidR="009353E5" w:rsidRDefault="009353E5" w:rsidP="00F935FF">
            <w:pPr>
              <w:pStyle w:val="Normal1"/>
              <w:jc w:val="both"/>
            </w:pPr>
          </w:p>
        </w:tc>
      </w:tr>
    </w:tbl>
    <w:p w:rsidR="009353E5" w:rsidRDefault="009353E5" w:rsidP="009353E5">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57"/>
        <w:gridCol w:w="4521"/>
        <w:gridCol w:w="3544"/>
      </w:tblGrid>
      <w:tr w:rsidR="009353E5" w:rsidTr="00F935FF">
        <w:tc>
          <w:tcPr>
            <w:tcW w:w="1257" w:type="dxa"/>
          </w:tcPr>
          <w:p w:rsidR="009353E5" w:rsidRDefault="009353E5" w:rsidP="00F935FF">
            <w:pPr>
              <w:pStyle w:val="Normal1"/>
              <w:spacing w:before="100"/>
              <w:jc w:val="both"/>
            </w:pPr>
            <w:r>
              <w:rPr>
                <w:rFonts w:ascii="Arial" w:eastAsia="Arial" w:hAnsi="Arial" w:cs="Arial"/>
                <w:sz w:val="22"/>
                <w:szCs w:val="22"/>
              </w:rPr>
              <w:t>3.2</w:t>
            </w:r>
          </w:p>
        </w:tc>
        <w:tc>
          <w:tcPr>
            <w:tcW w:w="4521" w:type="dxa"/>
          </w:tcPr>
          <w:p w:rsidR="009353E5" w:rsidRDefault="009353E5" w:rsidP="00F935F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9353E5" w:rsidRDefault="009353E5" w:rsidP="00F935FF">
            <w:pPr>
              <w:pStyle w:val="Normal1"/>
              <w:spacing w:before="100"/>
              <w:jc w:val="both"/>
            </w:pPr>
          </w:p>
        </w:tc>
      </w:tr>
    </w:tbl>
    <w:p w:rsidR="004E06B6" w:rsidRDefault="00674951" w:rsidP="009353E5">
      <w:pPr>
        <w:rPr>
          <w:rFonts w:ascii="Times New Roman" w:hAnsi="Times New Roman"/>
          <w:color w:val="000000"/>
        </w:rPr>
      </w:pPr>
      <w:r w:rsidRPr="00674951">
        <w:rPr>
          <w:rFonts w:ascii="Arial" w:hAnsi="Arial" w:cs="Arial"/>
          <w:noProof/>
          <w:color w:val="000000"/>
          <w:lang w:eastAsia="en-GB"/>
        </w:rPr>
        <w:pict>
          <v:shapetype id="_x0000_t202" coordsize="21600,21600" o:spt="202" path="m,l,21600r21600,l21600,xe">
            <v:stroke joinstyle="miter"/>
            <v:path gradientshapeok="t" o:connecttype="rect"/>
          </v:shapetype>
          <v:shape id="_x0000_s1026" type="#_x0000_t202" style="position:absolute;margin-left:367.45pt;margin-top:9.75pt;width:21pt;height:18.75pt;z-index:251663360;mso-position-horizontal-relative:text;mso-position-vertical-relative:text">
            <v:textbox>
              <w:txbxContent>
                <w:p w:rsidR="001D74BF" w:rsidRDefault="001D74BF"/>
              </w:txbxContent>
            </v:textbox>
          </v:shape>
        </w:pict>
      </w:r>
    </w:p>
    <w:p w:rsidR="009353E5" w:rsidRPr="004E06B6" w:rsidRDefault="004E06B6" w:rsidP="004E06B6">
      <w:pPr>
        <w:ind w:left="-630"/>
        <w:rPr>
          <w:rFonts w:ascii="Arial" w:hAnsi="Arial" w:cs="Arial"/>
          <w:color w:val="000000"/>
          <w:sz w:val="22"/>
          <w:szCs w:val="22"/>
        </w:rPr>
      </w:pPr>
      <w:r w:rsidRPr="004E06B6">
        <w:rPr>
          <w:rFonts w:ascii="Arial" w:hAnsi="Arial" w:cs="Arial"/>
          <w:color w:val="000000"/>
          <w:sz w:val="22"/>
          <w:szCs w:val="22"/>
        </w:rPr>
        <w:t xml:space="preserve">We confirm </w:t>
      </w:r>
      <w:r w:rsidRPr="004E06B6">
        <w:rPr>
          <w:rFonts w:ascii="Arial" w:hAnsi="Arial" w:cs="Arial"/>
          <w:sz w:val="22"/>
          <w:szCs w:val="22"/>
        </w:rPr>
        <w:t xml:space="preserve">that no exclusion grounds have been breached (please tick)   </w:t>
      </w:r>
      <w:r w:rsidR="009353E5" w:rsidRPr="004E06B6">
        <w:rPr>
          <w:rFonts w:ascii="Arial" w:hAnsi="Arial" w:cs="Arial"/>
          <w:sz w:val="22"/>
          <w:szCs w:val="22"/>
        </w:rPr>
        <w:br w:type="page"/>
      </w:r>
    </w:p>
    <w:p w:rsidR="009353E5" w:rsidRDefault="009353E5" w:rsidP="009353E5">
      <w:pPr>
        <w:pStyle w:val="Normal1"/>
        <w:jc w:val="both"/>
      </w:pPr>
      <w:r>
        <w:rPr>
          <w:rFonts w:ascii="Arial" w:eastAsia="Arial" w:hAnsi="Arial" w:cs="Arial"/>
          <w:b/>
          <w:sz w:val="36"/>
          <w:szCs w:val="36"/>
        </w:rPr>
        <w:lastRenderedPageBreak/>
        <w:t>Mandatory Exclusion Grounds</w:t>
      </w:r>
    </w:p>
    <w:p w:rsidR="009353E5" w:rsidRDefault="009353E5" w:rsidP="009353E5">
      <w:pPr>
        <w:pStyle w:val="Normal1"/>
        <w:spacing w:after="160"/>
        <w:jc w:val="both"/>
      </w:pPr>
      <w:r>
        <w:rPr>
          <w:rFonts w:ascii="Arial" w:eastAsia="Arial" w:hAnsi="Arial" w:cs="Arial"/>
          <w:b/>
        </w:rPr>
        <w:t>Public Contract Regulations 2015 R57(1), (2) and (3)</w:t>
      </w:r>
    </w:p>
    <w:p w:rsidR="009353E5" w:rsidRDefault="009353E5" w:rsidP="009353E5">
      <w:pPr>
        <w:pStyle w:val="Normal1"/>
        <w:spacing w:after="160"/>
        <w:jc w:val="both"/>
      </w:pPr>
      <w:r>
        <w:rPr>
          <w:rFonts w:ascii="Arial" w:eastAsia="Arial" w:hAnsi="Arial" w:cs="Arial"/>
          <w:b/>
        </w:rPr>
        <w:t>Public Contract Directives 2014/24/EU Article 57(1)</w:t>
      </w:r>
    </w:p>
    <w:p w:rsidR="009353E5" w:rsidRDefault="009353E5" w:rsidP="009353E5">
      <w:pPr>
        <w:pStyle w:val="Normal1"/>
        <w:jc w:val="both"/>
      </w:pPr>
      <w:r>
        <w:rPr>
          <w:rFonts w:ascii="Arial" w:eastAsia="Arial" w:hAnsi="Arial" w:cs="Arial"/>
          <w:b/>
        </w:rPr>
        <w:t>Participation in a criminal organisation</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Participation offence as defined by section 45 of the Serious Crime Act 2015</w:t>
      </w:r>
    </w:p>
    <w:p w:rsidR="009353E5" w:rsidRDefault="009353E5" w:rsidP="009353E5">
      <w:pPr>
        <w:pStyle w:val="Normal1"/>
        <w:spacing w:after="160"/>
        <w:jc w:val="both"/>
      </w:pPr>
      <w:r>
        <w:rPr>
          <w:rFonts w:ascii="Arial" w:eastAsia="Arial" w:hAnsi="Arial" w:cs="Arial"/>
        </w:rPr>
        <w:t xml:space="preserve">Conspiracy within the meaning of </w:t>
      </w:r>
    </w:p>
    <w:p w:rsidR="009353E5" w:rsidRDefault="009353E5" w:rsidP="007E419B">
      <w:pPr>
        <w:pStyle w:val="Normal1"/>
        <w:numPr>
          <w:ilvl w:val="0"/>
          <w:numId w:val="43"/>
        </w:numPr>
        <w:spacing w:after="120"/>
        <w:ind w:left="1797" w:hanging="356"/>
        <w:jc w:val="both"/>
      </w:pPr>
      <w:r>
        <w:rPr>
          <w:rFonts w:ascii="Arial" w:eastAsia="Arial" w:hAnsi="Arial" w:cs="Arial"/>
        </w:rPr>
        <w:t xml:space="preserve">section 1 or 1A of the Criminal Law Act 1977 or </w:t>
      </w:r>
    </w:p>
    <w:p w:rsidR="009353E5" w:rsidRDefault="009353E5" w:rsidP="007E419B">
      <w:pPr>
        <w:pStyle w:val="Normal1"/>
        <w:numPr>
          <w:ilvl w:val="0"/>
          <w:numId w:val="43"/>
        </w:numPr>
        <w:spacing w:after="120"/>
        <w:ind w:left="1797" w:hanging="356"/>
        <w:jc w:val="both"/>
      </w:pPr>
      <w:r>
        <w:rPr>
          <w:rFonts w:ascii="Arial" w:eastAsia="Arial" w:hAnsi="Arial" w:cs="Arial"/>
        </w:rPr>
        <w:t xml:space="preserve">article 9 or 9A of the Criminal Attempts and Conspiracy (Northern Ireland) Order 1983 </w:t>
      </w:r>
    </w:p>
    <w:p w:rsidR="009353E5" w:rsidRDefault="009353E5" w:rsidP="009353E5">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rsidR="009353E5" w:rsidRDefault="009353E5" w:rsidP="009353E5">
      <w:pPr>
        <w:pStyle w:val="Normal1"/>
        <w:spacing w:after="160"/>
        <w:jc w:val="both"/>
      </w:pPr>
    </w:p>
    <w:p w:rsidR="009353E5" w:rsidRDefault="009353E5" w:rsidP="009353E5">
      <w:pPr>
        <w:pStyle w:val="Normal1"/>
        <w:jc w:val="both"/>
      </w:pPr>
      <w:r>
        <w:rPr>
          <w:rFonts w:ascii="Arial" w:eastAsia="Arial" w:hAnsi="Arial" w:cs="Arial"/>
          <w:b/>
        </w:rPr>
        <w:t>Corruption</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9353E5" w:rsidRDefault="009353E5" w:rsidP="009353E5">
      <w:pPr>
        <w:pStyle w:val="Normal1"/>
        <w:spacing w:after="160"/>
        <w:jc w:val="both"/>
      </w:pPr>
      <w:r>
        <w:rPr>
          <w:rFonts w:ascii="Arial" w:eastAsia="Arial" w:hAnsi="Arial" w:cs="Arial"/>
        </w:rPr>
        <w:t>The common law offence of bribery;</w:t>
      </w:r>
    </w:p>
    <w:p w:rsidR="009353E5" w:rsidRDefault="009353E5" w:rsidP="009353E5">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9353E5" w:rsidRDefault="009353E5" w:rsidP="009353E5">
      <w:pPr>
        <w:pStyle w:val="Normal1"/>
        <w:jc w:val="both"/>
      </w:pPr>
      <w:r>
        <w:rPr>
          <w:rFonts w:ascii="Arial" w:eastAsia="Arial" w:hAnsi="Arial" w:cs="Arial"/>
          <w:b/>
        </w:rPr>
        <w:t>Fraud</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9353E5" w:rsidRDefault="009353E5" w:rsidP="007E419B">
      <w:pPr>
        <w:pStyle w:val="Normal1"/>
        <w:numPr>
          <w:ilvl w:val="0"/>
          <w:numId w:val="43"/>
        </w:numPr>
        <w:spacing w:after="120"/>
        <w:ind w:left="1797" w:hanging="356"/>
        <w:jc w:val="both"/>
      </w:pPr>
      <w:r>
        <w:rPr>
          <w:rFonts w:ascii="Arial" w:eastAsia="Arial" w:hAnsi="Arial" w:cs="Arial"/>
        </w:rPr>
        <w:t>the common law offence of cheating the Revenue;</w:t>
      </w:r>
    </w:p>
    <w:p w:rsidR="009353E5" w:rsidRDefault="009353E5" w:rsidP="007E419B">
      <w:pPr>
        <w:pStyle w:val="Normal1"/>
        <w:numPr>
          <w:ilvl w:val="0"/>
          <w:numId w:val="43"/>
        </w:numPr>
        <w:spacing w:after="120"/>
        <w:ind w:left="1797" w:hanging="356"/>
        <w:jc w:val="both"/>
      </w:pPr>
      <w:r>
        <w:rPr>
          <w:rFonts w:ascii="Arial" w:eastAsia="Arial" w:hAnsi="Arial" w:cs="Arial"/>
        </w:rPr>
        <w:t xml:space="preserve">the common law offence of conspiracy to defraud; </w:t>
      </w:r>
    </w:p>
    <w:p w:rsidR="009353E5" w:rsidRDefault="009353E5" w:rsidP="007E419B">
      <w:pPr>
        <w:pStyle w:val="Normal1"/>
        <w:numPr>
          <w:ilvl w:val="0"/>
          <w:numId w:val="44"/>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9353E5" w:rsidRDefault="009353E5" w:rsidP="007E419B">
      <w:pPr>
        <w:pStyle w:val="Normal1"/>
        <w:numPr>
          <w:ilvl w:val="0"/>
          <w:numId w:val="44"/>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9353E5" w:rsidRDefault="009353E5" w:rsidP="007E419B">
      <w:pPr>
        <w:pStyle w:val="Normal1"/>
        <w:numPr>
          <w:ilvl w:val="0"/>
          <w:numId w:val="44"/>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9353E5" w:rsidRDefault="009353E5" w:rsidP="007E419B">
      <w:pPr>
        <w:pStyle w:val="Normal1"/>
        <w:numPr>
          <w:ilvl w:val="0"/>
          <w:numId w:val="44"/>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9353E5" w:rsidRDefault="009353E5" w:rsidP="007E419B">
      <w:pPr>
        <w:pStyle w:val="Normal1"/>
        <w:numPr>
          <w:ilvl w:val="0"/>
          <w:numId w:val="44"/>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9353E5" w:rsidRDefault="009353E5" w:rsidP="007E419B">
      <w:pPr>
        <w:pStyle w:val="Normal1"/>
        <w:numPr>
          <w:ilvl w:val="0"/>
          <w:numId w:val="44"/>
        </w:numPr>
        <w:spacing w:after="120"/>
        <w:ind w:left="1797" w:hanging="356"/>
        <w:jc w:val="both"/>
      </w:pPr>
      <w:r>
        <w:rPr>
          <w:rFonts w:ascii="Arial" w:eastAsia="Arial" w:hAnsi="Arial" w:cs="Arial"/>
        </w:rPr>
        <w:t>fraud within the meaning of section 2, 3 or 4 of the Fraud Act 2006;</w:t>
      </w:r>
    </w:p>
    <w:p w:rsidR="009353E5" w:rsidRDefault="009353E5" w:rsidP="007E419B">
      <w:pPr>
        <w:pStyle w:val="Normal1"/>
        <w:numPr>
          <w:ilvl w:val="0"/>
          <w:numId w:val="44"/>
        </w:numPr>
        <w:ind w:left="1797" w:hanging="356"/>
        <w:contextualSpacing/>
        <w:jc w:val="both"/>
      </w:pPr>
      <w:r>
        <w:rPr>
          <w:rFonts w:ascii="Arial" w:eastAsia="Arial" w:hAnsi="Arial" w:cs="Arial"/>
        </w:rPr>
        <w:lastRenderedPageBreak/>
        <w:t>the possession of articles for use in frauds within the meaning of section 6 of the Fraud Act 2006, or the making, adapting, supplying or offering to supply articles for use in frauds within the meaning of section 7 of that Act;</w:t>
      </w:r>
    </w:p>
    <w:p w:rsidR="009353E5" w:rsidRDefault="009353E5" w:rsidP="009353E5">
      <w:pPr>
        <w:pStyle w:val="Normal1"/>
        <w:ind w:left="720"/>
        <w:jc w:val="both"/>
      </w:pPr>
    </w:p>
    <w:p w:rsidR="009353E5" w:rsidRDefault="009353E5" w:rsidP="009353E5">
      <w:pPr>
        <w:pStyle w:val="Normal1"/>
        <w:jc w:val="both"/>
      </w:pPr>
      <w:r>
        <w:rPr>
          <w:rFonts w:ascii="Arial" w:eastAsia="Arial" w:hAnsi="Arial" w:cs="Arial"/>
          <w:b/>
        </w:rPr>
        <w:t>Terrorist offences or offences linked to terrorist activities</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Any offence:</w:t>
      </w:r>
    </w:p>
    <w:p w:rsidR="009353E5" w:rsidRDefault="009353E5" w:rsidP="007E419B">
      <w:pPr>
        <w:pStyle w:val="Normal1"/>
        <w:numPr>
          <w:ilvl w:val="0"/>
          <w:numId w:val="44"/>
        </w:numPr>
        <w:spacing w:after="120"/>
        <w:ind w:left="1797" w:hanging="356"/>
        <w:jc w:val="both"/>
      </w:pPr>
      <w:r>
        <w:rPr>
          <w:rFonts w:ascii="Arial" w:eastAsia="Arial" w:hAnsi="Arial" w:cs="Arial"/>
        </w:rPr>
        <w:t>listed in section 41 of the Counter Terrorism Act 2008;</w:t>
      </w:r>
    </w:p>
    <w:p w:rsidR="009353E5" w:rsidRDefault="009353E5" w:rsidP="007E419B">
      <w:pPr>
        <w:pStyle w:val="Normal1"/>
        <w:numPr>
          <w:ilvl w:val="0"/>
          <w:numId w:val="44"/>
        </w:numPr>
        <w:spacing w:after="120"/>
        <w:ind w:left="1797" w:hanging="356"/>
        <w:jc w:val="both"/>
      </w:pPr>
      <w:r>
        <w:rPr>
          <w:rFonts w:ascii="Arial" w:eastAsia="Arial" w:hAnsi="Arial" w:cs="Arial"/>
        </w:rPr>
        <w:t>listed in schedule 2 to that Act where the court has determined that there is a terrorist connection;</w:t>
      </w:r>
    </w:p>
    <w:p w:rsidR="009353E5" w:rsidRDefault="009353E5" w:rsidP="007E419B">
      <w:pPr>
        <w:pStyle w:val="Normal1"/>
        <w:numPr>
          <w:ilvl w:val="0"/>
          <w:numId w:val="44"/>
        </w:numPr>
        <w:ind w:left="1797" w:hanging="356"/>
        <w:contextualSpacing/>
        <w:jc w:val="both"/>
      </w:pPr>
      <w:r>
        <w:rPr>
          <w:rFonts w:ascii="Arial" w:eastAsia="Arial" w:hAnsi="Arial" w:cs="Arial"/>
        </w:rPr>
        <w:t>under sections 44 to 46 of the Serious Crime Act 2007 which relates to an offence covered by the previous two points;</w:t>
      </w:r>
    </w:p>
    <w:p w:rsidR="009353E5" w:rsidRDefault="009353E5" w:rsidP="009353E5">
      <w:pPr>
        <w:pStyle w:val="Normal1"/>
        <w:spacing w:after="160"/>
        <w:jc w:val="both"/>
      </w:pPr>
    </w:p>
    <w:p w:rsidR="009353E5" w:rsidRDefault="009353E5" w:rsidP="009353E5">
      <w:pPr>
        <w:pStyle w:val="Normal1"/>
        <w:jc w:val="both"/>
      </w:pPr>
      <w:r>
        <w:rPr>
          <w:rFonts w:ascii="Arial" w:eastAsia="Arial" w:hAnsi="Arial" w:cs="Arial"/>
          <w:b/>
        </w:rPr>
        <w:t>Money laundering or terrorist financing</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Money laundering within the meaning of sections 340(11) and 415 of the Proceeds of Crime Act 2002</w:t>
      </w:r>
    </w:p>
    <w:p w:rsidR="009353E5" w:rsidRDefault="009353E5" w:rsidP="009353E5">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9353E5" w:rsidRDefault="009353E5" w:rsidP="009353E5">
      <w:pPr>
        <w:pStyle w:val="Normal1"/>
        <w:jc w:val="both"/>
      </w:pPr>
      <w:r>
        <w:rPr>
          <w:rFonts w:ascii="Arial" w:eastAsia="Arial" w:hAnsi="Arial" w:cs="Arial"/>
          <w:b/>
        </w:rPr>
        <w:t>Child labour and other forms of trafficking human beings</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An offence under section 4 of the Asylum and Immigration (Treatment of Claimants etc.) Act 2004;</w:t>
      </w:r>
    </w:p>
    <w:p w:rsidR="009353E5" w:rsidRDefault="009353E5" w:rsidP="009353E5">
      <w:pPr>
        <w:pStyle w:val="Normal1"/>
        <w:spacing w:after="160"/>
        <w:jc w:val="both"/>
      </w:pPr>
      <w:r>
        <w:rPr>
          <w:rFonts w:ascii="Arial" w:eastAsia="Arial" w:hAnsi="Arial" w:cs="Arial"/>
        </w:rPr>
        <w:t>An offence under section 59A of the Sexual Offences Act 2003</w:t>
      </w:r>
    </w:p>
    <w:p w:rsidR="009353E5" w:rsidRDefault="009353E5" w:rsidP="009353E5">
      <w:pPr>
        <w:pStyle w:val="Normal1"/>
        <w:spacing w:after="160"/>
        <w:jc w:val="both"/>
      </w:pPr>
      <w:r>
        <w:rPr>
          <w:rFonts w:ascii="Arial" w:eastAsia="Arial" w:hAnsi="Arial" w:cs="Arial"/>
        </w:rPr>
        <w:t>An offence under section 71 of the Coroners and Justice Act 2009;</w:t>
      </w:r>
    </w:p>
    <w:p w:rsidR="009353E5" w:rsidRDefault="009353E5" w:rsidP="009353E5">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9353E5" w:rsidRDefault="009353E5" w:rsidP="009353E5">
      <w:pPr>
        <w:pStyle w:val="Normal1"/>
        <w:spacing w:after="160"/>
        <w:jc w:val="both"/>
      </w:pPr>
      <w:r>
        <w:rPr>
          <w:rFonts w:ascii="Arial" w:eastAsia="Arial" w:hAnsi="Arial" w:cs="Arial"/>
        </w:rPr>
        <w:t>An offence under section 2 or section 4 of the Modern Slavery Act 2015</w:t>
      </w:r>
    </w:p>
    <w:p w:rsidR="009353E5" w:rsidRDefault="009353E5" w:rsidP="009353E5">
      <w:pPr>
        <w:pStyle w:val="Normal1"/>
        <w:jc w:val="both"/>
      </w:pPr>
      <w:r>
        <w:rPr>
          <w:rFonts w:ascii="Arial" w:eastAsia="Arial" w:hAnsi="Arial" w:cs="Arial"/>
          <w:b/>
        </w:rPr>
        <w:t xml:space="preserve">Non-payment of tax and social security contributions </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9353E5" w:rsidRDefault="009353E5" w:rsidP="009353E5">
      <w:pPr>
        <w:pStyle w:val="Normal1"/>
        <w:jc w:val="both"/>
      </w:pPr>
      <w:r>
        <w:rPr>
          <w:rFonts w:ascii="Arial" w:eastAsia="Arial" w:hAnsi="Arial" w:cs="Arial"/>
        </w:rPr>
        <w:t>Where any tax returns submitted on or after 1 October 2012 have been found to be incorrect as a result of:</w:t>
      </w:r>
    </w:p>
    <w:p w:rsidR="009353E5" w:rsidRDefault="009353E5" w:rsidP="007E419B">
      <w:pPr>
        <w:pStyle w:val="Normal1"/>
        <w:numPr>
          <w:ilvl w:val="0"/>
          <w:numId w:val="45"/>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9353E5" w:rsidRPr="00E45148" w:rsidRDefault="009353E5" w:rsidP="007E419B">
      <w:pPr>
        <w:pStyle w:val="Normal1"/>
        <w:numPr>
          <w:ilvl w:val="0"/>
          <w:numId w:val="45"/>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45148" w:rsidRDefault="00E45148" w:rsidP="007E419B">
      <w:pPr>
        <w:pStyle w:val="Normal1"/>
        <w:numPr>
          <w:ilvl w:val="0"/>
          <w:numId w:val="45"/>
        </w:numPr>
        <w:spacing w:after="120"/>
        <w:ind w:left="2154" w:hanging="357"/>
        <w:jc w:val="both"/>
      </w:pPr>
    </w:p>
    <w:p w:rsidR="009353E5" w:rsidRDefault="009353E5" w:rsidP="007E419B">
      <w:pPr>
        <w:pStyle w:val="Normal1"/>
        <w:numPr>
          <w:ilvl w:val="0"/>
          <w:numId w:val="45"/>
        </w:numPr>
        <w:ind w:left="2154" w:hanging="357"/>
        <w:contextualSpacing/>
        <w:jc w:val="both"/>
      </w:pPr>
      <w:r>
        <w:rPr>
          <w:rFonts w:ascii="Arial" w:eastAsia="Arial" w:hAnsi="Arial" w:cs="Arial"/>
          <w:color w:val="222222"/>
        </w:rPr>
        <w:t xml:space="preserve">a failure to notify, or failure of an avoidance scheme which the supplier is or was involved in, under the Disclosure of Tax Avoidance </w:t>
      </w:r>
      <w:r>
        <w:rPr>
          <w:rFonts w:ascii="Arial" w:eastAsia="Arial" w:hAnsi="Arial" w:cs="Arial"/>
          <w:color w:val="222222"/>
        </w:rPr>
        <w:lastRenderedPageBreak/>
        <w:t>Scheme rules (DOTAS) or any equivalent or similar regime in a jurisdiction in which the supplier is established</w:t>
      </w:r>
    </w:p>
    <w:p w:rsidR="009353E5" w:rsidRDefault="009353E5" w:rsidP="009353E5">
      <w:pPr>
        <w:pStyle w:val="Normal1"/>
        <w:ind w:left="2154"/>
        <w:jc w:val="both"/>
      </w:pPr>
    </w:p>
    <w:p w:rsidR="009353E5" w:rsidRDefault="009353E5" w:rsidP="009353E5">
      <w:pPr>
        <w:pStyle w:val="Normal1"/>
        <w:jc w:val="both"/>
      </w:pPr>
      <w:r>
        <w:rPr>
          <w:rFonts w:ascii="Arial" w:eastAsia="Arial" w:hAnsi="Arial" w:cs="Arial"/>
          <w:b/>
        </w:rPr>
        <w:t xml:space="preserve">Other offences </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9353E5" w:rsidRDefault="009353E5" w:rsidP="009353E5">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9353E5" w:rsidRDefault="009353E5" w:rsidP="009353E5">
      <w:pPr>
        <w:pStyle w:val="Normal1"/>
      </w:pPr>
      <w:r>
        <w:br w:type="page"/>
      </w:r>
    </w:p>
    <w:p w:rsidR="009353E5" w:rsidRDefault="009353E5" w:rsidP="009353E5">
      <w:pPr>
        <w:pStyle w:val="Normal1"/>
      </w:pPr>
    </w:p>
    <w:p w:rsidR="009353E5" w:rsidRDefault="009353E5" w:rsidP="009353E5">
      <w:pPr>
        <w:pStyle w:val="Normal1"/>
        <w:spacing w:after="160"/>
        <w:jc w:val="both"/>
      </w:pPr>
    </w:p>
    <w:p w:rsidR="009353E5" w:rsidRDefault="009353E5" w:rsidP="009353E5">
      <w:pPr>
        <w:pStyle w:val="Normal1"/>
        <w:jc w:val="both"/>
      </w:pPr>
      <w:r>
        <w:rPr>
          <w:rFonts w:ascii="Arial" w:eastAsia="Arial" w:hAnsi="Arial" w:cs="Arial"/>
          <w:b/>
          <w:sz w:val="32"/>
          <w:szCs w:val="32"/>
        </w:rPr>
        <w:t xml:space="preserve">Discretionary exclusions </w:t>
      </w:r>
    </w:p>
    <w:p w:rsidR="009353E5" w:rsidRDefault="009353E5" w:rsidP="009353E5">
      <w:pPr>
        <w:pStyle w:val="Normal1"/>
        <w:jc w:val="both"/>
      </w:pPr>
    </w:p>
    <w:p w:rsidR="009353E5" w:rsidRDefault="009353E5" w:rsidP="009353E5">
      <w:pPr>
        <w:pStyle w:val="Normal1"/>
        <w:jc w:val="both"/>
      </w:pPr>
      <w:r>
        <w:rPr>
          <w:rFonts w:ascii="Arial" w:eastAsia="Arial" w:hAnsi="Arial" w:cs="Arial"/>
          <w:b/>
        </w:rPr>
        <w:t>Obligations in the field of environment, social and labour law.</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9353E5" w:rsidRDefault="009353E5" w:rsidP="007E419B">
      <w:pPr>
        <w:pStyle w:val="Normal1"/>
        <w:numPr>
          <w:ilvl w:val="0"/>
          <w:numId w:val="46"/>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9353E5" w:rsidRDefault="009353E5" w:rsidP="007E419B">
      <w:pPr>
        <w:pStyle w:val="Normal1"/>
        <w:numPr>
          <w:ilvl w:val="0"/>
          <w:numId w:val="46"/>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9353E5" w:rsidRDefault="009353E5" w:rsidP="007E419B">
      <w:pPr>
        <w:pStyle w:val="Normal1"/>
        <w:numPr>
          <w:ilvl w:val="0"/>
          <w:numId w:val="46"/>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9353E5" w:rsidRDefault="009353E5" w:rsidP="007E419B">
      <w:pPr>
        <w:pStyle w:val="Normal1"/>
        <w:numPr>
          <w:ilvl w:val="0"/>
          <w:numId w:val="46"/>
        </w:numPr>
        <w:spacing w:after="120"/>
        <w:ind w:left="1434" w:hanging="357"/>
        <w:jc w:val="both"/>
      </w:pPr>
      <w:r>
        <w:rPr>
          <w:rFonts w:ascii="Arial" w:eastAsia="Arial" w:hAnsi="Arial" w:cs="Arial"/>
        </w:rPr>
        <w:t>Where the organisation has been in breach of section 15 of the Immigration, Asylum, and Nationality Act 2006;</w:t>
      </w:r>
    </w:p>
    <w:p w:rsidR="009353E5" w:rsidRDefault="009353E5" w:rsidP="007E419B">
      <w:pPr>
        <w:pStyle w:val="Normal1"/>
        <w:numPr>
          <w:ilvl w:val="0"/>
          <w:numId w:val="46"/>
        </w:numPr>
        <w:spacing w:after="120"/>
        <w:ind w:left="1434" w:hanging="357"/>
        <w:jc w:val="both"/>
      </w:pPr>
      <w:r>
        <w:rPr>
          <w:rFonts w:ascii="Arial" w:eastAsia="Arial" w:hAnsi="Arial" w:cs="Arial"/>
        </w:rPr>
        <w:t>Where the organisation has a conviction under section 21 of the Immigration, Asylum, and Nationality Act 2006;</w:t>
      </w:r>
    </w:p>
    <w:p w:rsidR="009353E5" w:rsidRPr="00E45148" w:rsidRDefault="009353E5" w:rsidP="007E419B">
      <w:pPr>
        <w:pStyle w:val="Normal1"/>
        <w:numPr>
          <w:ilvl w:val="0"/>
          <w:numId w:val="46"/>
        </w:numPr>
        <w:spacing w:after="160"/>
        <w:ind w:hanging="360"/>
        <w:contextualSpacing/>
        <w:jc w:val="both"/>
      </w:pPr>
      <w:r>
        <w:rPr>
          <w:rFonts w:ascii="Arial" w:eastAsia="Arial" w:hAnsi="Arial" w:cs="Arial"/>
        </w:rPr>
        <w:t>Where the organisation has been in breach of the National Minimum Wage Act 1998.</w:t>
      </w:r>
    </w:p>
    <w:p w:rsidR="00E45148" w:rsidRDefault="00E45148" w:rsidP="00E45148">
      <w:pPr>
        <w:pStyle w:val="Normal1"/>
        <w:spacing w:after="160"/>
        <w:ind w:left="1440"/>
        <w:contextualSpacing/>
        <w:jc w:val="both"/>
      </w:pPr>
    </w:p>
    <w:p w:rsidR="009353E5" w:rsidRDefault="009353E5" w:rsidP="009353E5">
      <w:pPr>
        <w:pStyle w:val="Normal1"/>
        <w:jc w:val="both"/>
      </w:pPr>
      <w:r>
        <w:rPr>
          <w:rFonts w:ascii="Arial" w:eastAsia="Arial" w:hAnsi="Arial" w:cs="Arial"/>
          <w:b/>
        </w:rPr>
        <w:t>Bankruptcy, insolvency</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9353E5" w:rsidRDefault="009353E5" w:rsidP="009353E5">
      <w:pPr>
        <w:pStyle w:val="Normal1"/>
        <w:jc w:val="both"/>
      </w:pPr>
      <w:r>
        <w:rPr>
          <w:rFonts w:ascii="Arial" w:eastAsia="Arial" w:hAnsi="Arial" w:cs="Arial"/>
          <w:b/>
        </w:rPr>
        <w:t>Grave professional misconduct</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 xml:space="preserve">Guilty of grave professional misconduct </w:t>
      </w:r>
    </w:p>
    <w:p w:rsidR="009353E5" w:rsidRDefault="009353E5" w:rsidP="009353E5">
      <w:pPr>
        <w:pStyle w:val="Normal1"/>
        <w:jc w:val="both"/>
      </w:pPr>
      <w:r>
        <w:rPr>
          <w:rFonts w:ascii="Arial" w:eastAsia="Arial" w:hAnsi="Arial" w:cs="Arial"/>
          <w:b/>
        </w:rPr>
        <w:t xml:space="preserve">Distortion of competition </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Entered into agreements with other economic operators aimed at distorting competition</w:t>
      </w:r>
    </w:p>
    <w:p w:rsidR="009353E5" w:rsidRDefault="009353E5" w:rsidP="009353E5">
      <w:pPr>
        <w:pStyle w:val="Normal1"/>
        <w:jc w:val="both"/>
      </w:pPr>
      <w:r>
        <w:rPr>
          <w:rFonts w:ascii="Arial" w:eastAsia="Arial" w:hAnsi="Arial" w:cs="Arial"/>
          <w:b/>
        </w:rPr>
        <w:t>Conflict of interest</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Aware of any conflict of interest within the meaning of regulation 24 due to the participation in the procurement procedure</w:t>
      </w:r>
    </w:p>
    <w:p w:rsidR="009353E5" w:rsidRDefault="009353E5" w:rsidP="009353E5">
      <w:pPr>
        <w:pStyle w:val="Normal1"/>
        <w:spacing w:after="160"/>
        <w:jc w:val="both"/>
      </w:pPr>
      <w:r>
        <w:rPr>
          <w:rFonts w:ascii="Arial" w:eastAsia="Arial" w:hAnsi="Arial" w:cs="Arial"/>
          <w:b/>
        </w:rPr>
        <w:t>Been involved in the preparation of the procurement procedure.</w:t>
      </w:r>
    </w:p>
    <w:p w:rsidR="009353E5" w:rsidRDefault="009353E5" w:rsidP="009353E5">
      <w:pPr>
        <w:pStyle w:val="Normal1"/>
        <w:jc w:val="both"/>
      </w:pPr>
      <w:r>
        <w:rPr>
          <w:rFonts w:ascii="Arial" w:eastAsia="Arial" w:hAnsi="Arial" w:cs="Arial"/>
          <w:b/>
        </w:rPr>
        <w:t>Prior performance issues</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9353E5" w:rsidRDefault="009353E5" w:rsidP="009353E5">
      <w:pPr>
        <w:pStyle w:val="Normal1"/>
        <w:jc w:val="both"/>
      </w:pPr>
      <w:r>
        <w:rPr>
          <w:rFonts w:ascii="Arial" w:eastAsia="Arial" w:hAnsi="Arial" w:cs="Arial"/>
          <w:b/>
        </w:rPr>
        <w:t xml:space="preserve">Misrepresentation and undue influence </w:t>
      </w:r>
    </w:p>
    <w:p w:rsidR="009353E5" w:rsidRDefault="009353E5" w:rsidP="009353E5">
      <w:pPr>
        <w:pStyle w:val="Normal1"/>
        <w:jc w:val="both"/>
      </w:pPr>
    </w:p>
    <w:p w:rsidR="009353E5" w:rsidRDefault="009353E5" w:rsidP="009353E5">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9353E5" w:rsidRDefault="009353E5" w:rsidP="009353E5">
      <w:pPr>
        <w:pStyle w:val="Normal1"/>
        <w:spacing w:after="160"/>
        <w:jc w:val="both"/>
      </w:pPr>
    </w:p>
    <w:p w:rsidR="009353E5" w:rsidRDefault="009353E5" w:rsidP="009353E5">
      <w:pPr>
        <w:pStyle w:val="Normal1"/>
        <w:jc w:val="both"/>
      </w:pPr>
      <w:r>
        <w:rPr>
          <w:rFonts w:ascii="Arial" w:eastAsia="Arial" w:hAnsi="Arial" w:cs="Arial"/>
          <w:sz w:val="32"/>
          <w:szCs w:val="32"/>
        </w:rPr>
        <w:t xml:space="preserve">Additional exclusion grounds </w:t>
      </w:r>
    </w:p>
    <w:p w:rsidR="009353E5" w:rsidRDefault="009353E5" w:rsidP="009353E5">
      <w:pPr>
        <w:pStyle w:val="Normal1"/>
        <w:jc w:val="both"/>
      </w:pPr>
    </w:p>
    <w:p w:rsidR="009353E5" w:rsidRPr="00E45148" w:rsidRDefault="009353E5" w:rsidP="009353E5">
      <w:pPr>
        <w:pStyle w:val="Normal1"/>
        <w:spacing w:after="160"/>
        <w:jc w:val="both"/>
      </w:pPr>
      <w:r w:rsidRPr="00E45148">
        <w:rPr>
          <w:rFonts w:ascii="Arial" w:eastAsia="Arial" w:hAnsi="Arial" w:cs="Arial"/>
          <w:b/>
        </w:rPr>
        <w:t xml:space="preserve">Breach of obligations relating to the payment of taxes or social security contributions. </w:t>
      </w:r>
    </w:p>
    <w:p w:rsidR="009353E5" w:rsidRPr="00E45148" w:rsidRDefault="009353E5" w:rsidP="009353E5">
      <w:pPr>
        <w:pStyle w:val="Normal1"/>
        <w:spacing w:before="240" w:after="120"/>
        <w:jc w:val="both"/>
      </w:pPr>
      <w:r w:rsidRPr="00E45148">
        <w:rPr>
          <w:rFonts w:ascii="Arial" w:eastAsia="Arial" w:hAnsi="Arial" w:cs="Arial"/>
          <w:b/>
        </w:rPr>
        <w:t>Extract from Public Procurement Directive 2014/24/EU</w:t>
      </w:r>
    </w:p>
    <w:p w:rsidR="009353E5" w:rsidRPr="00E45148" w:rsidRDefault="009353E5" w:rsidP="009353E5">
      <w:pPr>
        <w:pStyle w:val="Normal1"/>
        <w:spacing w:before="240" w:after="120"/>
        <w:jc w:val="both"/>
      </w:pPr>
      <w:r w:rsidRPr="00E45148">
        <w:rPr>
          <w:rFonts w:ascii="Arial" w:eastAsia="Arial" w:hAnsi="Arial" w:cs="Arial"/>
          <w:b/>
        </w:rPr>
        <w:t>LIST OF INTERNATIONAL SOCIAL AND ENVIRONMENTAL CONVENTIONS REFERRED TO IN ARTICLE 18(2) —</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87 on Freedom of Association and the Protection of the Right to Organise;</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98 on the Right to Organise and Collective Bargaining;</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29 on Forced Labour;</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105 on the Abolition of Forced Labour;</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138 on Minimum Age;</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111 on Discrimination (Employment and Occupation);</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100 on Equal Remuneration;</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ILO Convention 182 on Worst Forms of Child Labour;</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Vienna Convention for the protection of the Ozone Layer and its Montreal Protocol on substances that deplete the Ozone Layer;</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Basel Convention on the Control of Transboundary Movements of Hazardous Wastes and their Disposal (Basel Convention);</w:t>
      </w:r>
    </w:p>
    <w:p w:rsidR="009353E5" w:rsidRPr="00E45148" w:rsidRDefault="009353E5" w:rsidP="007E419B">
      <w:pPr>
        <w:pStyle w:val="Normal1"/>
        <w:numPr>
          <w:ilvl w:val="0"/>
          <w:numId w:val="41"/>
        </w:numPr>
        <w:spacing w:after="120"/>
        <w:ind w:left="1434" w:hanging="357"/>
        <w:jc w:val="both"/>
      </w:pPr>
      <w:r w:rsidRPr="00E45148">
        <w:rPr>
          <w:rFonts w:ascii="Arial" w:eastAsia="Arial" w:hAnsi="Arial" w:cs="Arial"/>
        </w:rPr>
        <w:t>Stockholm Convention on Persistent Organic Pollutants (Stockholm POPs Convention)</w:t>
      </w:r>
    </w:p>
    <w:p w:rsidR="009353E5" w:rsidRPr="00E45148" w:rsidRDefault="009353E5" w:rsidP="007E419B">
      <w:pPr>
        <w:pStyle w:val="Normal1"/>
        <w:numPr>
          <w:ilvl w:val="0"/>
          <w:numId w:val="41"/>
        </w:numPr>
        <w:ind w:hanging="360"/>
        <w:contextualSpacing/>
        <w:jc w:val="both"/>
      </w:pPr>
      <w:r w:rsidRPr="00E45148">
        <w:rPr>
          <w:rFonts w:ascii="Arial" w:eastAsia="Arial" w:hAnsi="Arial" w:cs="Arial"/>
        </w:rPr>
        <w:t>Convention on the Prior Informed Consent Procedure for Certain Hazardous Chemicals and Pesticides in International Trade (UNEP/FAO) (The PIC Convention) Rotterdam, 10 September 1998, and its 3 regional Protocols.</w:t>
      </w:r>
    </w:p>
    <w:p w:rsidR="009353E5" w:rsidRPr="00E45148" w:rsidRDefault="009353E5" w:rsidP="009353E5">
      <w:pPr>
        <w:pStyle w:val="Normal1"/>
        <w:contextualSpacing/>
        <w:jc w:val="both"/>
      </w:pPr>
    </w:p>
    <w:p w:rsidR="009353E5" w:rsidRPr="00E45148" w:rsidRDefault="009353E5" w:rsidP="009353E5">
      <w:pPr>
        <w:pStyle w:val="Normal1"/>
        <w:ind w:left="714"/>
        <w:jc w:val="both"/>
      </w:pPr>
    </w:p>
    <w:p w:rsidR="00E45148" w:rsidRDefault="00E45148">
      <w:pPr>
        <w:rPr>
          <w:rFonts w:ascii="Arial" w:eastAsia="Arial" w:hAnsi="Arial" w:cs="Arial"/>
          <w:b/>
          <w:color w:val="000000"/>
        </w:rPr>
      </w:pPr>
      <w:r>
        <w:rPr>
          <w:rFonts w:ascii="Arial" w:eastAsia="Arial" w:hAnsi="Arial" w:cs="Arial"/>
          <w:b/>
        </w:rPr>
        <w:br w:type="page"/>
      </w:r>
    </w:p>
    <w:p w:rsidR="009353E5" w:rsidRPr="00E45148" w:rsidRDefault="009353E5" w:rsidP="009353E5">
      <w:pPr>
        <w:pStyle w:val="Normal1"/>
        <w:jc w:val="both"/>
      </w:pPr>
      <w:r w:rsidRPr="00E45148">
        <w:rPr>
          <w:rFonts w:ascii="Arial" w:eastAsia="Arial" w:hAnsi="Arial" w:cs="Arial"/>
          <w:b/>
        </w:rPr>
        <w:lastRenderedPageBreak/>
        <w:t>Consequences of misrepresentation</w:t>
      </w:r>
    </w:p>
    <w:p w:rsidR="009353E5" w:rsidRPr="00E45148" w:rsidRDefault="009353E5" w:rsidP="009353E5">
      <w:pPr>
        <w:pStyle w:val="Normal1"/>
        <w:spacing w:after="160"/>
        <w:jc w:val="both"/>
      </w:pPr>
      <w:r w:rsidRPr="00E45148">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9353E5" w:rsidRDefault="009353E5" w:rsidP="007E419B">
      <w:pPr>
        <w:pStyle w:val="Normal1"/>
        <w:numPr>
          <w:ilvl w:val="0"/>
          <w:numId w:val="42"/>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9353E5" w:rsidRDefault="009353E5" w:rsidP="007E419B">
      <w:pPr>
        <w:pStyle w:val="Normal1"/>
        <w:numPr>
          <w:ilvl w:val="0"/>
          <w:numId w:val="42"/>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9353E5" w:rsidRDefault="009353E5" w:rsidP="007E419B">
      <w:pPr>
        <w:pStyle w:val="Normal1"/>
        <w:numPr>
          <w:ilvl w:val="0"/>
          <w:numId w:val="42"/>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9353E5" w:rsidRDefault="009353E5" w:rsidP="007E419B">
      <w:pPr>
        <w:pStyle w:val="Normal1"/>
        <w:numPr>
          <w:ilvl w:val="0"/>
          <w:numId w:val="42"/>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9353E5" w:rsidRDefault="009353E5" w:rsidP="009353E5">
      <w:pPr>
        <w:pStyle w:val="Normal1"/>
        <w:jc w:val="both"/>
      </w:pPr>
    </w:p>
    <w:p w:rsidR="009353E5" w:rsidRDefault="009353E5" w:rsidP="009353E5">
      <w:pPr>
        <w:pStyle w:val="Normal1"/>
        <w:jc w:val="both"/>
      </w:pPr>
    </w:p>
    <w:p w:rsidR="009353E5" w:rsidRDefault="009353E5" w:rsidP="009353E5">
      <w:pPr>
        <w:pStyle w:val="Normal1"/>
      </w:pPr>
    </w:p>
    <w:p w:rsidR="009353E5" w:rsidRDefault="009353E5" w:rsidP="009353E5">
      <w:pPr>
        <w:pStyle w:val="Normal1"/>
        <w:jc w:val="both"/>
      </w:pPr>
    </w:p>
    <w:p w:rsidR="009353E5" w:rsidRDefault="009353E5" w:rsidP="009353E5">
      <w:pPr>
        <w:pStyle w:val="Normal1"/>
        <w:spacing w:after="150"/>
        <w:jc w:val="both"/>
      </w:pPr>
    </w:p>
    <w:p w:rsidR="009353E5" w:rsidRDefault="009353E5">
      <w:pPr>
        <w:rPr>
          <w:rFonts w:ascii="Arial" w:hAnsi="Arial" w:cs="Arial"/>
          <w:b/>
          <w:u w:val="single"/>
        </w:rPr>
      </w:pPr>
    </w:p>
    <w:p w:rsidR="00987025" w:rsidRDefault="00987025">
      <w:pPr>
        <w:rPr>
          <w:rFonts w:ascii="Arial" w:hAnsi="Arial" w:cs="Arial"/>
          <w:b/>
          <w:u w:val="single"/>
        </w:rPr>
      </w:pPr>
    </w:p>
    <w:p w:rsidR="00987025" w:rsidRDefault="00987025">
      <w:pPr>
        <w:rPr>
          <w:rFonts w:ascii="Arial" w:hAnsi="Arial" w:cs="Arial"/>
          <w:b/>
          <w:bCs/>
        </w:rPr>
      </w:pPr>
      <w:r>
        <w:rPr>
          <w:rFonts w:ascii="Arial" w:hAnsi="Arial" w:cs="Arial"/>
        </w:rPr>
        <w:br w:type="page"/>
      </w:r>
    </w:p>
    <w:p w:rsidR="00F27F62" w:rsidRPr="00A379FF" w:rsidRDefault="00FD4746" w:rsidP="00F27F62">
      <w:pPr>
        <w:pStyle w:val="Heading2"/>
        <w:rPr>
          <w:rFonts w:ascii="Arial" w:hAnsi="Arial" w:cs="Arial"/>
        </w:rPr>
      </w:pPr>
      <w:r>
        <w:rPr>
          <w:rFonts w:ascii="Arial" w:hAnsi="Arial" w:cs="Arial"/>
        </w:rPr>
        <w:lastRenderedPageBreak/>
        <w:t>9</w:t>
      </w:r>
      <w:r w:rsidR="007C4699">
        <w:rPr>
          <w:rFonts w:ascii="Arial" w:hAnsi="Arial" w:cs="Arial"/>
        </w:rPr>
        <w:t>.</w:t>
      </w:r>
      <w:r w:rsidR="007C4699">
        <w:rPr>
          <w:rFonts w:ascii="Arial" w:hAnsi="Arial" w:cs="Arial"/>
        </w:rPr>
        <w:tab/>
      </w:r>
      <w:r w:rsidR="00F27F62" w:rsidRPr="007C4699">
        <w:rPr>
          <w:rFonts w:ascii="Arial" w:hAnsi="Arial" w:cs="Arial"/>
          <w:u w:val="single"/>
        </w:rPr>
        <w:t>TENDER AWARD EVALUATION</w:t>
      </w:r>
    </w:p>
    <w:p w:rsidR="00F27F62" w:rsidRPr="00A379FF" w:rsidRDefault="00F27F62" w:rsidP="00F27F62">
      <w:pPr>
        <w:rPr>
          <w:rFonts w:ascii="Arial" w:hAnsi="Arial" w:cs="Arial"/>
        </w:rPr>
      </w:pPr>
    </w:p>
    <w:p w:rsidR="00622D33" w:rsidRPr="00A379FF" w:rsidRDefault="00622D33" w:rsidP="00622D33">
      <w:pPr>
        <w:rPr>
          <w:rFonts w:ascii="Arial" w:hAnsi="Arial" w:cs="Arial"/>
        </w:rPr>
      </w:pPr>
      <w:r w:rsidRPr="00A379FF">
        <w:rPr>
          <w:rFonts w:ascii="Arial" w:hAnsi="Arial" w:cs="Arial"/>
        </w:rPr>
        <w:t>The award criteria for the tender will be:-</w:t>
      </w:r>
    </w:p>
    <w:p w:rsidR="00622D33" w:rsidRPr="00A379FF" w:rsidRDefault="00622D33" w:rsidP="00622D33">
      <w:pPr>
        <w:rPr>
          <w:rFonts w:ascii="Arial" w:hAnsi="Arial" w:cs="Arial"/>
        </w:rPr>
      </w:pPr>
    </w:p>
    <w:p w:rsidR="00622D33" w:rsidRPr="00A379FF" w:rsidRDefault="00622D33" w:rsidP="00622D33">
      <w:pPr>
        <w:jc w:val="both"/>
        <w:rPr>
          <w:rFonts w:ascii="Arial" w:hAnsi="Arial" w:cs="Arial"/>
        </w:rPr>
      </w:pPr>
      <w:r w:rsidRPr="00A379FF">
        <w:rPr>
          <w:rFonts w:ascii="Arial" w:hAnsi="Arial" w:cs="Arial"/>
        </w:rPr>
        <w:t xml:space="preserve">All tender submissions will be evaluated based on the information provided as required by these instructions.  The contract will be awarded on the basis of the most economically advantageous offer to the Group.  The main factors which will be utilised in this assessment </w:t>
      </w:r>
      <w:r>
        <w:rPr>
          <w:rFonts w:ascii="Arial" w:hAnsi="Arial" w:cs="Arial"/>
        </w:rPr>
        <w:t>a</w:t>
      </w:r>
      <w:r w:rsidRPr="00A379FF">
        <w:rPr>
          <w:rFonts w:ascii="Arial" w:hAnsi="Arial" w:cs="Arial"/>
        </w:rPr>
        <w:t>re :-</w:t>
      </w:r>
    </w:p>
    <w:p w:rsidR="00622D33" w:rsidRPr="00A379FF" w:rsidRDefault="00622D33" w:rsidP="00622D33">
      <w:pPr>
        <w:rPr>
          <w:rFonts w:ascii="Arial" w:hAnsi="Arial" w:cs="Arial"/>
        </w:rPr>
      </w:pPr>
    </w:p>
    <w:p w:rsidR="00622D33" w:rsidRPr="00A379FF" w:rsidRDefault="00622D33" w:rsidP="00622D33">
      <w:pPr>
        <w:rPr>
          <w:rFonts w:ascii="Arial" w:hAnsi="Arial" w:cs="Arial"/>
        </w:rPr>
      </w:pPr>
      <w:r>
        <w:rPr>
          <w:rFonts w:ascii="Arial" w:hAnsi="Arial" w:cs="Arial"/>
        </w:rPr>
        <w:t xml:space="preserve">Financial                 </w:t>
      </w:r>
      <w:r>
        <w:rPr>
          <w:rFonts w:ascii="Arial" w:hAnsi="Arial" w:cs="Arial"/>
        </w:rPr>
        <w:tab/>
      </w:r>
      <w:r>
        <w:rPr>
          <w:rFonts w:ascii="Arial" w:hAnsi="Arial" w:cs="Arial"/>
        </w:rPr>
        <w:tab/>
        <w:t>30%</w:t>
      </w:r>
    </w:p>
    <w:p w:rsidR="00622D33" w:rsidRPr="00A379FF" w:rsidRDefault="00622D33" w:rsidP="00622D33">
      <w:pPr>
        <w:rPr>
          <w:rFonts w:ascii="Arial" w:hAnsi="Arial" w:cs="Arial"/>
        </w:rPr>
      </w:pPr>
    </w:p>
    <w:p w:rsidR="00622D33" w:rsidRDefault="00622D33" w:rsidP="00622D33">
      <w:pPr>
        <w:rPr>
          <w:rFonts w:ascii="Arial" w:hAnsi="Arial" w:cs="Arial"/>
        </w:rPr>
      </w:pPr>
      <w:r>
        <w:rPr>
          <w:rFonts w:ascii="Arial" w:hAnsi="Arial" w:cs="Arial"/>
        </w:rPr>
        <w:t xml:space="preserve">Technical    </w:t>
      </w:r>
      <w:r>
        <w:rPr>
          <w:rFonts w:ascii="Arial" w:hAnsi="Arial" w:cs="Arial"/>
        </w:rPr>
        <w:tab/>
        <w:t xml:space="preserve">                </w:t>
      </w:r>
      <w:r>
        <w:rPr>
          <w:rFonts w:ascii="Arial" w:hAnsi="Arial" w:cs="Arial"/>
        </w:rPr>
        <w:tab/>
        <w:t xml:space="preserve">69% </w:t>
      </w:r>
    </w:p>
    <w:p w:rsidR="00622D33" w:rsidRDefault="00622D33" w:rsidP="00622D33">
      <w:pPr>
        <w:rPr>
          <w:rFonts w:ascii="Arial" w:hAnsi="Arial" w:cs="Arial"/>
        </w:rPr>
      </w:pPr>
      <w:r>
        <w:rPr>
          <w:rFonts w:ascii="Arial" w:hAnsi="Arial" w:cs="Arial"/>
        </w:rPr>
        <w:t>(Method of Working Statement)</w:t>
      </w:r>
    </w:p>
    <w:p w:rsidR="00622D33" w:rsidRPr="00A379FF" w:rsidRDefault="00622D33" w:rsidP="00622D33">
      <w:pPr>
        <w:rPr>
          <w:rFonts w:ascii="Arial" w:hAnsi="Arial" w:cs="Arial"/>
        </w:rPr>
      </w:pPr>
    </w:p>
    <w:p w:rsidR="00622D33" w:rsidRPr="00842721" w:rsidRDefault="00622D33" w:rsidP="00622D33">
      <w:pPr>
        <w:rPr>
          <w:rFonts w:ascii="Arial" w:hAnsi="Arial" w:cs="Arial"/>
          <w:color w:val="000000"/>
        </w:rPr>
      </w:pPr>
      <w:r>
        <w:rPr>
          <w:rFonts w:ascii="Arial" w:hAnsi="Arial" w:cs="Arial"/>
          <w:color w:val="000000"/>
        </w:rPr>
        <w:t xml:space="preserve">E &amp; D                      </w:t>
      </w:r>
      <w:r>
        <w:rPr>
          <w:rFonts w:ascii="Arial" w:hAnsi="Arial" w:cs="Arial"/>
          <w:color w:val="000000"/>
        </w:rPr>
        <w:tab/>
      </w:r>
      <w:r>
        <w:rPr>
          <w:rFonts w:ascii="Arial" w:hAnsi="Arial" w:cs="Arial"/>
          <w:color w:val="000000"/>
        </w:rPr>
        <w:tab/>
        <w:t>1%?</w:t>
      </w:r>
    </w:p>
    <w:p w:rsidR="00622D33" w:rsidRDefault="00622D33" w:rsidP="00622D33">
      <w:pPr>
        <w:jc w:val="both"/>
        <w:rPr>
          <w:rFonts w:ascii="Arial" w:hAnsi="Arial" w:cs="Arial"/>
        </w:rPr>
      </w:pPr>
    </w:p>
    <w:p w:rsidR="00622D33" w:rsidRDefault="00622D33" w:rsidP="00622D33">
      <w:pPr>
        <w:jc w:val="both"/>
        <w:rPr>
          <w:rFonts w:ascii="Arial" w:hAnsi="Arial" w:cs="Arial"/>
        </w:rPr>
      </w:pPr>
      <w:r>
        <w:rPr>
          <w:rFonts w:ascii="Arial" w:hAnsi="Arial" w:cs="Arial"/>
        </w:rPr>
        <w:t>Please see over a weightings breakdown.</w:t>
      </w:r>
    </w:p>
    <w:p w:rsidR="008B41AE" w:rsidRDefault="008B41AE">
      <w:pPr>
        <w:rPr>
          <w:rFonts w:ascii="Arial" w:hAnsi="Arial" w:cs="Arial"/>
          <w:bCs/>
        </w:rPr>
      </w:pPr>
      <w:r>
        <w:rPr>
          <w:rFonts w:ascii="Arial" w:hAnsi="Arial" w:cs="Arial"/>
          <w:bCs/>
        </w:rPr>
        <w:br w:type="page"/>
      </w:r>
    </w:p>
    <w:p w:rsidR="008B41AE" w:rsidRDefault="008B41AE" w:rsidP="008B41AE">
      <w:pPr>
        <w:jc w:val="both"/>
        <w:rPr>
          <w:rFonts w:ascii="Arial" w:hAnsi="Arial" w:cs="Arial"/>
          <w:u w:val="single"/>
        </w:rPr>
      </w:pPr>
      <w:r>
        <w:rPr>
          <w:rFonts w:ascii="Arial" w:hAnsi="Arial" w:cs="Arial"/>
          <w:b/>
        </w:rPr>
        <w:lastRenderedPageBreak/>
        <w:t>10.</w:t>
      </w:r>
      <w:r>
        <w:rPr>
          <w:rFonts w:ascii="Arial" w:hAnsi="Arial" w:cs="Arial"/>
          <w:b/>
        </w:rPr>
        <w:tab/>
      </w:r>
      <w:r w:rsidRPr="00450B11">
        <w:rPr>
          <w:rFonts w:ascii="Arial" w:hAnsi="Arial" w:cs="Arial"/>
          <w:b/>
          <w:u w:val="single"/>
        </w:rPr>
        <w:t>WEIGHTINGS BREAKDOWN</w:t>
      </w:r>
    </w:p>
    <w:p w:rsidR="008B41AE" w:rsidRDefault="008B41AE" w:rsidP="008B41AE">
      <w:pPr>
        <w:tabs>
          <w:tab w:val="left" w:pos="2790"/>
        </w:tabs>
        <w:jc w:val="both"/>
        <w:rPr>
          <w:rFonts w:ascii="Arial" w:hAnsi="Arial" w:cs="Arial"/>
          <w:u w:val="single"/>
        </w:rPr>
      </w:pPr>
    </w:p>
    <w:p w:rsidR="008B41AE" w:rsidRDefault="008B41AE" w:rsidP="008B41AE">
      <w:pPr>
        <w:tabs>
          <w:tab w:val="left" w:pos="2790"/>
        </w:tabs>
        <w:jc w:val="both"/>
        <w:rPr>
          <w:rFonts w:ascii="Arial" w:hAnsi="Arial" w:cs="Arial"/>
          <w:b/>
          <w:u w:val="single"/>
        </w:rPr>
      </w:pPr>
      <w:r w:rsidRPr="00450B11">
        <w:rPr>
          <w:rFonts w:ascii="Arial" w:hAnsi="Arial" w:cs="Arial"/>
          <w:b/>
          <w:u w:val="single"/>
        </w:rPr>
        <w:t xml:space="preserve">Method </w:t>
      </w:r>
      <w:r>
        <w:rPr>
          <w:rFonts w:ascii="Arial" w:hAnsi="Arial" w:cs="Arial"/>
          <w:b/>
          <w:u w:val="single"/>
        </w:rPr>
        <w:t>of Working Statement – 69% weighting</w:t>
      </w:r>
    </w:p>
    <w:p w:rsidR="008B41AE" w:rsidRDefault="008B41AE" w:rsidP="008B41AE">
      <w:pPr>
        <w:tabs>
          <w:tab w:val="left" w:pos="2790"/>
        </w:tabs>
        <w:jc w:val="both"/>
        <w:rPr>
          <w:rFonts w:ascii="Arial" w:hAnsi="Arial" w:cs="Arial"/>
          <w:b/>
          <w:u w:val="single"/>
        </w:rPr>
      </w:pPr>
    </w:p>
    <w:p w:rsidR="008B41AE" w:rsidRDefault="00A72B1B" w:rsidP="008B41AE">
      <w:pPr>
        <w:tabs>
          <w:tab w:val="left" w:pos="1170"/>
        </w:tabs>
        <w:jc w:val="both"/>
        <w:rPr>
          <w:rFonts w:ascii="Arial" w:hAnsi="Arial" w:cs="Arial"/>
        </w:rPr>
      </w:pPr>
      <w:r>
        <w:rPr>
          <w:rFonts w:ascii="Arial" w:hAnsi="Arial" w:cs="Arial"/>
        </w:rPr>
        <w:t>11.</w:t>
      </w:r>
      <w:r w:rsidR="008B41AE">
        <w:rPr>
          <w:rFonts w:ascii="Arial" w:hAnsi="Arial" w:cs="Arial"/>
        </w:rPr>
        <w:t>1</w:t>
      </w:r>
      <w:r w:rsidR="008B41AE">
        <w:rPr>
          <w:rFonts w:ascii="Arial" w:hAnsi="Arial" w:cs="Arial"/>
        </w:rPr>
        <w:tab/>
        <w:t>20 marks</w:t>
      </w:r>
    </w:p>
    <w:p w:rsidR="008B41AE" w:rsidRDefault="00A72B1B" w:rsidP="008B41AE">
      <w:pPr>
        <w:tabs>
          <w:tab w:val="left" w:pos="1170"/>
        </w:tabs>
        <w:jc w:val="both"/>
        <w:rPr>
          <w:rFonts w:ascii="Arial" w:hAnsi="Arial" w:cs="Arial"/>
          <w:b/>
          <w:u w:val="single"/>
        </w:rPr>
      </w:pPr>
      <w:r>
        <w:rPr>
          <w:rFonts w:ascii="Arial" w:hAnsi="Arial" w:cs="Arial"/>
        </w:rPr>
        <w:t>11</w:t>
      </w:r>
      <w:r w:rsidR="008B41AE">
        <w:rPr>
          <w:rFonts w:ascii="Arial" w:hAnsi="Arial" w:cs="Arial"/>
        </w:rPr>
        <w:t>.2</w:t>
      </w:r>
      <w:r w:rsidR="008B41AE">
        <w:rPr>
          <w:rFonts w:ascii="Arial" w:hAnsi="Arial" w:cs="Arial"/>
        </w:rPr>
        <w:tab/>
        <w:t>20 marks</w:t>
      </w:r>
      <w:r w:rsidR="008B41AE" w:rsidRPr="00450B11">
        <w:rPr>
          <w:rFonts w:ascii="Arial" w:hAnsi="Arial" w:cs="Arial"/>
          <w:b/>
          <w:u w:val="single"/>
        </w:rPr>
        <w:t xml:space="preserve"> </w:t>
      </w:r>
    </w:p>
    <w:p w:rsidR="008B41AE" w:rsidRDefault="00A72B1B" w:rsidP="008B41AE">
      <w:pPr>
        <w:tabs>
          <w:tab w:val="left" w:pos="1170"/>
        </w:tabs>
        <w:jc w:val="both"/>
        <w:rPr>
          <w:rFonts w:ascii="Arial" w:hAnsi="Arial" w:cs="Arial"/>
          <w:b/>
          <w:u w:val="single"/>
        </w:rPr>
      </w:pPr>
      <w:r>
        <w:rPr>
          <w:rFonts w:ascii="Arial" w:hAnsi="Arial" w:cs="Arial"/>
        </w:rPr>
        <w:t>11.</w:t>
      </w:r>
      <w:r w:rsidR="008B41AE">
        <w:rPr>
          <w:rFonts w:ascii="Arial" w:hAnsi="Arial" w:cs="Arial"/>
        </w:rPr>
        <w:t>3</w:t>
      </w:r>
      <w:r w:rsidR="008B41AE">
        <w:rPr>
          <w:rFonts w:ascii="Arial" w:hAnsi="Arial" w:cs="Arial"/>
        </w:rPr>
        <w:tab/>
        <w:t>20 marks</w:t>
      </w:r>
      <w:r w:rsidR="008B41AE" w:rsidRPr="00450B11">
        <w:rPr>
          <w:rFonts w:ascii="Arial" w:hAnsi="Arial" w:cs="Arial"/>
          <w:b/>
          <w:u w:val="single"/>
        </w:rPr>
        <w:t xml:space="preserve"> </w:t>
      </w:r>
    </w:p>
    <w:p w:rsidR="008B41AE" w:rsidRDefault="00A72B1B" w:rsidP="008B41AE">
      <w:pPr>
        <w:tabs>
          <w:tab w:val="left" w:pos="1170"/>
        </w:tabs>
        <w:jc w:val="both"/>
        <w:rPr>
          <w:rFonts w:ascii="Arial" w:hAnsi="Arial" w:cs="Arial"/>
          <w:b/>
          <w:u w:val="single"/>
        </w:rPr>
      </w:pPr>
      <w:r>
        <w:rPr>
          <w:rFonts w:ascii="Arial" w:hAnsi="Arial" w:cs="Arial"/>
        </w:rPr>
        <w:t>11</w:t>
      </w:r>
      <w:r w:rsidR="008B41AE">
        <w:rPr>
          <w:rFonts w:ascii="Arial" w:hAnsi="Arial" w:cs="Arial"/>
        </w:rPr>
        <w:t>.4</w:t>
      </w:r>
      <w:r w:rsidR="008B41AE">
        <w:rPr>
          <w:rFonts w:ascii="Arial" w:hAnsi="Arial" w:cs="Arial"/>
        </w:rPr>
        <w:tab/>
        <w:t>10 marks</w:t>
      </w:r>
      <w:r w:rsidR="008B41AE" w:rsidRPr="00450B11">
        <w:rPr>
          <w:rFonts w:ascii="Arial" w:hAnsi="Arial" w:cs="Arial"/>
          <w:b/>
          <w:u w:val="single"/>
        </w:rPr>
        <w:t xml:space="preserve"> </w:t>
      </w:r>
    </w:p>
    <w:p w:rsidR="008B41AE" w:rsidRDefault="00A72B1B" w:rsidP="008B41AE">
      <w:pPr>
        <w:tabs>
          <w:tab w:val="left" w:pos="1170"/>
        </w:tabs>
        <w:jc w:val="both"/>
        <w:rPr>
          <w:rFonts w:ascii="Arial" w:hAnsi="Arial" w:cs="Arial"/>
          <w:b/>
          <w:u w:val="single"/>
        </w:rPr>
      </w:pPr>
      <w:r>
        <w:rPr>
          <w:rFonts w:ascii="Arial" w:hAnsi="Arial" w:cs="Arial"/>
        </w:rPr>
        <w:t>11</w:t>
      </w:r>
      <w:r w:rsidR="008B41AE">
        <w:rPr>
          <w:rFonts w:ascii="Arial" w:hAnsi="Arial" w:cs="Arial"/>
        </w:rPr>
        <w:t>.5</w:t>
      </w:r>
      <w:r w:rsidR="008B41AE">
        <w:rPr>
          <w:rFonts w:ascii="Arial" w:hAnsi="Arial" w:cs="Arial"/>
        </w:rPr>
        <w:tab/>
        <w:t>20 marks</w:t>
      </w:r>
      <w:r w:rsidR="008B41AE" w:rsidRPr="00450B11">
        <w:rPr>
          <w:rFonts w:ascii="Arial" w:hAnsi="Arial" w:cs="Arial"/>
          <w:b/>
          <w:u w:val="single"/>
        </w:rPr>
        <w:t xml:space="preserve"> </w:t>
      </w:r>
    </w:p>
    <w:p w:rsidR="008B41AE" w:rsidRDefault="00A72B1B" w:rsidP="008B41AE">
      <w:pPr>
        <w:tabs>
          <w:tab w:val="left" w:pos="1170"/>
        </w:tabs>
        <w:jc w:val="both"/>
        <w:rPr>
          <w:rFonts w:ascii="Arial" w:hAnsi="Arial" w:cs="Arial"/>
          <w:b/>
          <w:u w:val="single"/>
        </w:rPr>
      </w:pPr>
      <w:r>
        <w:rPr>
          <w:rFonts w:ascii="Arial" w:hAnsi="Arial" w:cs="Arial"/>
        </w:rPr>
        <w:t>11</w:t>
      </w:r>
      <w:r w:rsidR="008B41AE">
        <w:rPr>
          <w:rFonts w:ascii="Arial" w:hAnsi="Arial" w:cs="Arial"/>
        </w:rPr>
        <w:t>.6</w:t>
      </w:r>
      <w:r w:rsidR="008B41AE">
        <w:rPr>
          <w:rFonts w:ascii="Arial" w:hAnsi="Arial" w:cs="Arial"/>
        </w:rPr>
        <w:tab/>
        <w:t>10 marks</w:t>
      </w:r>
      <w:r w:rsidR="008B41AE" w:rsidRPr="00450B11">
        <w:rPr>
          <w:rFonts w:ascii="Arial" w:hAnsi="Arial" w:cs="Arial"/>
          <w:b/>
          <w:u w:val="single"/>
        </w:rPr>
        <w:t xml:space="preserve"> </w:t>
      </w:r>
    </w:p>
    <w:p w:rsidR="008B41AE" w:rsidRDefault="008B41AE" w:rsidP="008B41AE">
      <w:pPr>
        <w:tabs>
          <w:tab w:val="left" w:pos="1170"/>
        </w:tabs>
        <w:jc w:val="both"/>
        <w:rPr>
          <w:rFonts w:ascii="Arial" w:hAnsi="Arial" w:cs="Arial"/>
        </w:rPr>
      </w:pPr>
      <w:r>
        <w:rPr>
          <w:rFonts w:ascii="Arial" w:hAnsi="Arial" w:cs="Arial"/>
        </w:rPr>
        <w:t>________________</w:t>
      </w:r>
    </w:p>
    <w:p w:rsidR="008B41AE" w:rsidRDefault="008B41AE" w:rsidP="008B41AE">
      <w:pPr>
        <w:tabs>
          <w:tab w:val="left" w:pos="1170"/>
        </w:tabs>
        <w:jc w:val="both"/>
        <w:rPr>
          <w:rFonts w:ascii="Arial" w:hAnsi="Arial" w:cs="Arial"/>
          <w:b/>
          <w:u w:val="single"/>
        </w:rPr>
      </w:pPr>
    </w:p>
    <w:p w:rsidR="008B41AE" w:rsidRDefault="008B41AE" w:rsidP="008B41AE">
      <w:pPr>
        <w:tabs>
          <w:tab w:val="left" w:pos="1170"/>
        </w:tabs>
        <w:jc w:val="both"/>
        <w:rPr>
          <w:rFonts w:ascii="Arial" w:hAnsi="Arial" w:cs="Arial"/>
        </w:rPr>
      </w:pPr>
      <w:r>
        <w:rPr>
          <w:rFonts w:ascii="Arial" w:hAnsi="Arial" w:cs="Arial"/>
        </w:rPr>
        <w:t>Total</w:t>
      </w:r>
      <w:r>
        <w:rPr>
          <w:rFonts w:ascii="Arial" w:hAnsi="Arial" w:cs="Arial"/>
        </w:rPr>
        <w:tab/>
        <w:t>100 which will be weighted back to the 69% overall score</w:t>
      </w:r>
    </w:p>
    <w:p w:rsidR="008B41AE" w:rsidRDefault="008B41AE" w:rsidP="008B41AE">
      <w:pPr>
        <w:tabs>
          <w:tab w:val="left" w:pos="1170"/>
        </w:tabs>
        <w:jc w:val="both"/>
        <w:rPr>
          <w:rFonts w:ascii="Arial" w:hAnsi="Arial" w:cs="Arial"/>
        </w:rPr>
      </w:pPr>
      <w:r>
        <w:rPr>
          <w:rFonts w:ascii="Arial" w:hAnsi="Arial" w:cs="Arial"/>
        </w:rPr>
        <w:t>________________</w:t>
      </w:r>
    </w:p>
    <w:p w:rsidR="008B41AE" w:rsidRDefault="008B41AE" w:rsidP="008B41AE">
      <w:pPr>
        <w:tabs>
          <w:tab w:val="left" w:pos="1170"/>
        </w:tabs>
        <w:jc w:val="both"/>
        <w:rPr>
          <w:rFonts w:ascii="Arial" w:hAnsi="Arial" w:cs="Arial"/>
          <w:b/>
          <w:u w:val="single"/>
        </w:rPr>
      </w:pPr>
    </w:p>
    <w:p w:rsidR="008B41AE" w:rsidRDefault="008B41AE" w:rsidP="008B41AE">
      <w:pPr>
        <w:tabs>
          <w:tab w:val="left" w:pos="1170"/>
        </w:tabs>
        <w:jc w:val="both"/>
        <w:rPr>
          <w:rFonts w:ascii="Arial" w:hAnsi="Arial" w:cs="Arial"/>
          <w:b/>
          <w:u w:val="single"/>
        </w:rPr>
      </w:pPr>
      <w:r>
        <w:rPr>
          <w:rFonts w:ascii="Arial" w:hAnsi="Arial" w:cs="Arial"/>
          <w:b/>
          <w:u w:val="single"/>
        </w:rPr>
        <w:t>Financial – 30% weighting</w:t>
      </w:r>
    </w:p>
    <w:p w:rsidR="008B41AE" w:rsidRDefault="008B41AE" w:rsidP="008B41AE">
      <w:pPr>
        <w:tabs>
          <w:tab w:val="left" w:pos="1170"/>
        </w:tabs>
        <w:jc w:val="both"/>
        <w:rPr>
          <w:rFonts w:ascii="Arial" w:hAnsi="Arial" w:cs="Arial"/>
          <w:b/>
          <w:u w:val="single"/>
        </w:rPr>
      </w:pPr>
    </w:p>
    <w:p w:rsidR="008B41AE" w:rsidRDefault="008B41AE" w:rsidP="008B41AE">
      <w:pPr>
        <w:tabs>
          <w:tab w:val="left" w:pos="1170"/>
        </w:tabs>
        <w:jc w:val="both"/>
        <w:rPr>
          <w:rFonts w:ascii="Arial" w:hAnsi="Arial" w:cs="Arial"/>
        </w:rPr>
      </w:pPr>
      <w:r>
        <w:rPr>
          <w:rFonts w:ascii="Arial" w:hAnsi="Arial" w:cs="Arial"/>
        </w:rPr>
        <w:t>The weighted score will be based on total price of your tender submission taking into account the number of days and daily rate.</w:t>
      </w:r>
    </w:p>
    <w:p w:rsidR="00110B5B" w:rsidRDefault="00110B5B" w:rsidP="00831801">
      <w:pPr>
        <w:rPr>
          <w:rFonts w:ascii="Arial" w:hAnsi="Arial" w:cs="Arial"/>
          <w:bCs/>
        </w:rPr>
      </w:pPr>
    </w:p>
    <w:p w:rsidR="008B41AE" w:rsidRDefault="008B41AE" w:rsidP="008B41AE">
      <w:pPr>
        <w:tabs>
          <w:tab w:val="left" w:pos="1170"/>
        </w:tabs>
        <w:jc w:val="both"/>
        <w:rPr>
          <w:rFonts w:ascii="Arial" w:hAnsi="Arial" w:cs="Arial"/>
          <w:b/>
          <w:u w:val="single"/>
        </w:rPr>
      </w:pPr>
      <w:r>
        <w:rPr>
          <w:rFonts w:ascii="Arial" w:hAnsi="Arial" w:cs="Arial"/>
          <w:b/>
          <w:u w:val="single"/>
        </w:rPr>
        <w:t>Equality and Diversity – 1% weighting</w:t>
      </w:r>
    </w:p>
    <w:p w:rsidR="008B41AE" w:rsidRDefault="008B41AE" w:rsidP="008B41AE">
      <w:pPr>
        <w:tabs>
          <w:tab w:val="left" w:pos="1170"/>
        </w:tabs>
        <w:jc w:val="both"/>
        <w:rPr>
          <w:rFonts w:ascii="Arial" w:hAnsi="Arial" w:cs="Arial"/>
          <w:b/>
          <w:u w:val="single"/>
        </w:rPr>
      </w:pPr>
    </w:p>
    <w:p w:rsidR="008B41AE" w:rsidRDefault="008B41AE" w:rsidP="008B41AE">
      <w:pPr>
        <w:tabs>
          <w:tab w:val="left" w:pos="1170"/>
        </w:tabs>
        <w:jc w:val="both"/>
        <w:rPr>
          <w:rFonts w:ascii="Arial" w:hAnsi="Arial" w:cs="Arial"/>
        </w:rPr>
      </w:pPr>
      <w:r>
        <w:rPr>
          <w:rFonts w:ascii="Arial" w:hAnsi="Arial" w:cs="Arial"/>
        </w:rPr>
        <w:t>Section Ref</w:t>
      </w:r>
    </w:p>
    <w:p w:rsidR="008B41AE" w:rsidRDefault="008B41AE" w:rsidP="008B41AE">
      <w:pPr>
        <w:tabs>
          <w:tab w:val="left" w:pos="1170"/>
        </w:tabs>
        <w:jc w:val="both"/>
        <w:rPr>
          <w:rFonts w:ascii="Arial" w:hAnsi="Arial" w:cs="Arial"/>
        </w:rPr>
      </w:pPr>
      <w:r>
        <w:rPr>
          <w:rFonts w:ascii="Arial" w:hAnsi="Arial" w:cs="Arial"/>
        </w:rPr>
        <w:t>A11 to A18</w:t>
      </w:r>
      <w:r>
        <w:rPr>
          <w:rFonts w:ascii="Arial" w:hAnsi="Arial" w:cs="Arial"/>
        </w:rPr>
        <w:tab/>
        <w:t>Pass or Fail</w:t>
      </w:r>
    </w:p>
    <w:p w:rsidR="008B41AE" w:rsidRDefault="008B41AE" w:rsidP="008B41AE">
      <w:pPr>
        <w:tabs>
          <w:tab w:val="left" w:pos="1170"/>
        </w:tabs>
        <w:jc w:val="both"/>
        <w:rPr>
          <w:rFonts w:ascii="Arial" w:hAnsi="Arial" w:cs="Arial"/>
        </w:rPr>
      </w:pPr>
      <w:r>
        <w:rPr>
          <w:rFonts w:ascii="Arial" w:hAnsi="Arial" w:cs="Arial"/>
        </w:rPr>
        <w:t>A19</w:t>
      </w:r>
      <w:r>
        <w:rPr>
          <w:rFonts w:ascii="Arial" w:hAnsi="Arial" w:cs="Arial"/>
        </w:rPr>
        <w:tab/>
      </w:r>
      <w:r>
        <w:rPr>
          <w:rFonts w:ascii="Arial" w:hAnsi="Arial" w:cs="Arial"/>
        </w:rPr>
        <w:tab/>
        <w:t>0.5 marks</w:t>
      </w:r>
    </w:p>
    <w:p w:rsidR="008B41AE" w:rsidRDefault="008B41AE" w:rsidP="008B41AE">
      <w:pPr>
        <w:tabs>
          <w:tab w:val="left" w:pos="1170"/>
        </w:tabs>
        <w:jc w:val="both"/>
        <w:rPr>
          <w:rFonts w:ascii="Arial" w:hAnsi="Arial" w:cs="Arial"/>
        </w:rPr>
      </w:pPr>
      <w:r>
        <w:rPr>
          <w:rFonts w:ascii="Arial" w:hAnsi="Arial" w:cs="Arial"/>
        </w:rPr>
        <w:t>A20</w:t>
      </w:r>
      <w:r>
        <w:rPr>
          <w:rFonts w:ascii="Arial" w:hAnsi="Arial" w:cs="Arial"/>
        </w:rPr>
        <w:tab/>
      </w:r>
      <w:r>
        <w:rPr>
          <w:rFonts w:ascii="Arial" w:hAnsi="Arial" w:cs="Arial"/>
        </w:rPr>
        <w:tab/>
        <w:t>0.5 marks</w:t>
      </w:r>
    </w:p>
    <w:p w:rsidR="008B41AE" w:rsidRDefault="008B41AE" w:rsidP="008B41AE">
      <w:pPr>
        <w:tabs>
          <w:tab w:val="left" w:pos="1170"/>
        </w:tabs>
        <w:jc w:val="both"/>
        <w:rPr>
          <w:rFonts w:ascii="Arial" w:hAnsi="Arial" w:cs="Arial"/>
        </w:rPr>
      </w:pPr>
    </w:p>
    <w:p w:rsidR="008B41AE" w:rsidRPr="00450B11" w:rsidRDefault="008B41AE" w:rsidP="008B41AE">
      <w:pPr>
        <w:tabs>
          <w:tab w:val="left" w:pos="1170"/>
        </w:tabs>
        <w:jc w:val="both"/>
        <w:rPr>
          <w:rFonts w:ascii="Arial" w:hAnsi="Arial" w:cs="Arial"/>
        </w:rPr>
      </w:pPr>
      <w:r>
        <w:rPr>
          <w:rFonts w:ascii="Arial" w:hAnsi="Arial" w:cs="Arial"/>
        </w:rPr>
        <w:t>Total</w:t>
      </w:r>
      <w:r>
        <w:rPr>
          <w:rFonts w:ascii="Arial" w:hAnsi="Arial" w:cs="Arial"/>
        </w:rPr>
        <w:tab/>
      </w:r>
      <w:r>
        <w:rPr>
          <w:rFonts w:ascii="Arial" w:hAnsi="Arial" w:cs="Arial"/>
        </w:rPr>
        <w:tab/>
        <w:t>1 which will be weighted back to the 1% overall score</w:t>
      </w:r>
    </w:p>
    <w:p w:rsidR="008B41AE" w:rsidRDefault="008B41AE" w:rsidP="008B41AE">
      <w:pPr>
        <w:tabs>
          <w:tab w:val="left" w:pos="1170"/>
        </w:tabs>
        <w:jc w:val="both"/>
        <w:rPr>
          <w:rFonts w:ascii="Arial" w:hAnsi="Arial" w:cs="Arial"/>
          <w:b/>
          <w:u w:val="single"/>
        </w:rPr>
      </w:pPr>
    </w:p>
    <w:p w:rsidR="008B41AE" w:rsidRDefault="008B41AE" w:rsidP="008B41AE">
      <w:pPr>
        <w:rPr>
          <w:rFonts w:ascii="Arial" w:hAnsi="Arial" w:cs="Arial"/>
        </w:rPr>
      </w:pPr>
      <w:r>
        <w:rPr>
          <w:rFonts w:ascii="Arial" w:hAnsi="Arial" w:cs="Arial"/>
        </w:rPr>
        <w:t>All other detail required within the tender documentation is for information purposes only and will not be scored.</w:t>
      </w:r>
      <w:r>
        <w:rPr>
          <w:rFonts w:ascii="Arial" w:hAnsi="Arial" w:cs="Arial"/>
        </w:rPr>
        <w:br w:type="page"/>
      </w:r>
    </w:p>
    <w:p w:rsidR="00622D33" w:rsidRDefault="00622D33">
      <w:pPr>
        <w:rPr>
          <w:rFonts w:ascii="Arial" w:eastAsia="Arial" w:hAnsi="Arial" w:cs="Arial"/>
          <w:b/>
          <w:bCs/>
          <w:color w:val="2D2D2D"/>
          <w:u w:val="thick" w:color="000000"/>
        </w:rPr>
      </w:pPr>
    </w:p>
    <w:p w:rsidR="0075215A" w:rsidRDefault="008B41AE" w:rsidP="0075215A">
      <w:pPr>
        <w:rPr>
          <w:rFonts w:ascii="Arial" w:eastAsia="Arial" w:hAnsi="Arial" w:cs="Arial"/>
          <w:b/>
          <w:bCs/>
          <w:color w:val="2D2D2D"/>
          <w:w w:val="104"/>
          <w:u w:val="thick" w:color="000000"/>
        </w:rPr>
      </w:pPr>
      <w:r>
        <w:rPr>
          <w:rFonts w:ascii="Arial" w:eastAsia="Arial" w:hAnsi="Arial" w:cs="Arial"/>
          <w:b/>
          <w:bCs/>
          <w:color w:val="2D2D2D"/>
          <w:u w:color="000000"/>
        </w:rPr>
        <w:t>11</w:t>
      </w:r>
      <w:r w:rsidR="00FD738F">
        <w:rPr>
          <w:rFonts w:ascii="Arial" w:eastAsia="Arial" w:hAnsi="Arial" w:cs="Arial"/>
          <w:b/>
          <w:bCs/>
          <w:color w:val="2D2D2D"/>
          <w:u w:color="000000"/>
        </w:rPr>
        <w:t>.</w:t>
      </w:r>
      <w:r w:rsidR="00622D33">
        <w:rPr>
          <w:rFonts w:ascii="Arial" w:eastAsia="Arial" w:hAnsi="Arial" w:cs="Arial"/>
          <w:b/>
          <w:bCs/>
          <w:color w:val="2D2D2D"/>
          <w:u w:color="000000"/>
        </w:rPr>
        <w:tab/>
      </w:r>
      <w:r w:rsidR="0075215A" w:rsidRPr="00965ED6">
        <w:rPr>
          <w:rFonts w:ascii="Arial" w:eastAsia="Arial" w:hAnsi="Arial" w:cs="Arial"/>
          <w:b/>
          <w:bCs/>
          <w:color w:val="2D2D2D"/>
          <w:u w:val="thick" w:color="000000"/>
        </w:rPr>
        <w:t>METHOD</w:t>
      </w:r>
      <w:r w:rsidR="0075215A" w:rsidRPr="00965ED6">
        <w:rPr>
          <w:rFonts w:ascii="Arial" w:eastAsia="Arial" w:hAnsi="Arial" w:cs="Arial"/>
          <w:b/>
          <w:bCs/>
          <w:color w:val="2D2D2D"/>
          <w:spacing w:val="41"/>
          <w:u w:val="thick" w:color="000000"/>
        </w:rPr>
        <w:t xml:space="preserve"> </w:t>
      </w:r>
      <w:r w:rsidR="0075215A" w:rsidRPr="00965ED6">
        <w:rPr>
          <w:rFonts w:ascii="Arial" w:eastAsia="Arial" w:hAnsi="Arial" w:cs="Arial"/>
          <w:b/>
          <w:bCs/>
          <w:color w:val="2D2D2D"/>
          <w:u w:val="thick" w:color="000000"/>
        </w:rPr>
        <w:t>OF</w:t>
      </w:r>
      <w:r w:rsidR="0075215A" w:rsidRPr="00965ED6">
        <w:rPr>
          <w:rFonts w:ascii="Arial" w:eastAsia="Arial" w:hAnsi="Arial" w:cs="Arial"/>
          <w:b/>
          <w:bCs/>
          <w:color w:val="2D2D2D"/>
          <w:spacing w:val="24"/>
          <w:u w:val="thick" w:color="000000"/>
        </w:rPr>
        <w:t xml:space="preserve"> </w:t>
      </w:r>
      <w:r w:rsidR="0075215A" w:rsidRPr="00965ED6">
        <w:rPr>
          <w:rFonts w:ascii="Arial" w:eastAsia="Arial" w:hAnsi="Arial" w:cs="Arial"/>
          <w:b/>
          <w:bCs/>
          <w:color w:val="2D2D2D"/>
          <w:u w:val="thick" w:color="000000"/>
        </w:rPr>
        <w:t>WORKING</w:t>
      </w:r>
      <w:r w:rsidR="0075215A" w:rsidRPr="00965ED6">
        <w:rPr>
          <w:rFonts w:ascii="Arial" w:eastAsia="Arial" w:hAnsi="Arial" w:cs="Arial"/>
          <w:b/>
          <w:bCs/>
          <w:color w:val="2D2D2D"/>
          <w:spacing w:val="43"/>
          <w:u w:val="thick" w:color="000000"/>
        </w:rPr>
        <w:t xml:space="preserve"> </w:t>
      </w:r>
      <w:r w:rsidR="0075215A" w:rsidRPr="00965ED6">
        <w:rPr>
          <w:rFonts w:ascii="Arial" w:eastAsia="Arial" w:hAnsi="Arial" w:cs="Arial"/>
          <w:b/>
          <w:bCs/>
          <w:color w:val="2D2D2D"/>
          <w:w w:val="104"/>
          <w:u w:val="thick" w:color="000000"/>
        </w:rPr>
        <w:t>STATEMENT</w:t>
      </w:r>
    </w:p>
    <w:p w:rsidR="0075215A" w:rsidRPr="00965ED6" w:rsidRDefault="0075215A" w:rsidP="0075215A">
      <w:pPr>
        <w:rPr>
          <w:rFonts w:ascii="Arial" w:hAnsi="Arial" w:cs="Arial"/>
        </w:rPr>
      </w:pPr>
    </w:p>
    <w:p w:rsidR="00664092" w:rsidRPr="00E95311" w:rsidRDefault="00664092" w:rsidP="00664092">
      <w:pPr>
        <w:pStyle w:val="BodyTextIndent3"/>
        <w:jc w:val="both"/>
        <w:rPr>
          <w:rFonts w:ascii="Arial" w:hAnsi="Arial" w:cs="Arial"/>
        </w:rPr>
      </w:pPr>
      <w:r w:rsidRPr="00E95311">
        <w:rPr>
          <w:rFonts w:ascii="Arial" w:hAnsi="Arial" w:cs="Arial"/>
        </w:rPr>
        <w:t>To assist the Group to successfully implement annual audit plans tenderers are required to submit a method of working statement.  The statement should detail how the tender</w:t>
      </w:r>
      <w:r>
        <w:rPr>
          <w:rFonts w:ascii="Arial" w:hAnsi="Arial" w:cs="Arial"/>
        </w:rPr>
        <w:t>er</w:t>
      </w:r>
      <w:r w:rsidRPr="00E95311">
        <w:rPr>
          <w:rFonts w:ascii="Arial" w:hAnsi="Arial" w:cs="Arial"/>
        </w:rPr>
        <w:t xml:space="preserve"> proposes to address the following as part of their contract management proposals.  These method statements will form part of the contract documentation and will be used by the evaluation panel as part of the qualitative/technical assessment.</w:t>
      </w:r>
    </w:p>
    <w:p w:rsidR="00664092" w:rsidRPr="00E95311" w:rsidRDefault="00664092" w:rsidP="00664092">
      <w:pPr>
        <w:pStyle w:val="BodyTextIndent3"/>
        <w:ind w:left="0"/>
        <w:jc w:val="both"/>
        <w:rPr>
          <w:rFonts w:ascii="Arial" w:hAnsi="Arial" w:cs="Arial"/>
        </w:rPr>
      </w:pPr>
    </w:p>
    <w:p w:rsidR="00664092" w:rsidRPr="00E95311" w:rsidRDefault="00664092" w:rsidP="00664092">
      <w:pPr>
        <w:pStyle w:val="BodyTextIndent3"/>
        <w:ind w:hanging="720"/>
        <w:jc w:val="both"/>
        <w:rPr>
          <w:rFonts w:ascii="Arial" w:hAnsi="Arial" w:cs="Arial"/>
        </w:rPr>
      </w:pPr>
      <w:r>
        <w:rPr>
          <w:rFonts w:ascii="Arial" w:hAnsi="Arial" w:cs="Arial"/>
        </w:rPr>
        <w:t>1</w:t>
      </w:r>
      <w:r w:rsidR="008B41AE">
        <w:rPr>
          <w:rFonts w:ascii="Arial" w:hAnsi="Arial" w:cs="Arial"/>
        </w:rPr>
        <w:t>1</w:t>
      </w:r>
      <w:r>
        <w:rPr>
          <w:rFonts w:ascii="Arial" w:hAnsi="Arial" w:cs="Arial"/>
        </w:rPr>
        <w:t>.1</w:t>
      </w:r>
      <w:r w:rsidRPr="00E95311">
        <w:rPr>
          <w:rFonts w:ascii="Arial" w:hAnsi="Arial" w:cs="Arial"/>
        </w:rPr>
        <w:t xml:space="preserve"> </w:t>
      </w:r>
      <w:r>
        <w:rPr>
          <w:rFonts w:ascii="Arial" w:hAnsi="Arial" w:cs="Arial"/>
        </w:rPr>
        <w:t xml:space="preserve"> </w:t>
      </w:r>
      <w:r>
        <w:rPr>
          <w:rFonts w:ascii="Arial" w:hAnsi="Arial" w:cs="Arial"/>
        </w:rPr>
        <w:tab/>
      </w:r>
      <w:r w:rsidRPr="00E95311">
        <w:rPr>
          <w:rFonts w:ascii="Arial" w:hAnsi="Arial" w:cs="Arial"/>
        </w:rPr>
        <w:t>Please enclose a description of the audit a</w:t>
      </w:r>
      <w:r w:rsidR="00A72B1B">
        <w:rPr>
          <w:rFonts w:ascii="Arial" w:hAnsi="Arial" w:cs="Arial"/>
        </w:rPr>
        <w:t>pproach to be used in your work</w:t>
      </w:r>
      <w:r>
        <w:rPr>
          <w:rFonts w:ascii="Arial" w:hAnsi="Arial" w:cs="Arial"/>
        </w:rPr>
        <w:t>.</w:t>
      </w:r>
    </w:p>
    <w:p w:rsidR="00664092" w:rsidRPr="00E95311" w:rsidRDefault="00664092" w:rsidP="00664092">
      <w:pPr>
        <w:pStyle w:val="BodyTextIndent3"/>
        <w:ind w:left="0"/>
        <w:jc w:val="both"/>
        <w:rPr>
          <w:rFonts w:ascii="Arial" w:hAnsi="Arial" w:cs="Arial"/>
        </w:rPr>
      </w:pPr>
    </w:p>
    <w:p w:rsidR="00664092" w:rsidRPr="00E95311" w:rsidRDefault="008B41AE" w:rsidP="00664092">
      <w:pPr>
        <w:pStyle w:val="BodyTextIndent3"/>
        <w:ind w:hanging="720"/>
        <w:jc w:val="both"/>
        <w:rPr>
          <w:rFonts w:ascii="Arial" w:hAnsi="Arial" w:cs="Arial"/>
        </w:rPr>
      </w:pPr>
      <w:r>
        <w:rPr>
          <w:rFonts w:ascii="Arial" w:hAnsi="Arial" w:cs="Arial"/>
        </w:rPr>
        <w:t>11</w:t>
      </w:r>
      <w:r w:rsidR="00664092">
        <w:rPr>
          <w:rFonts w:ascii="Arial" w:hAnsi="Arial" w:cs="Arial"/>
        </w:rPr>
        <w:t>.2</w:t>
      </w:r>
      <w:r w:rsidR="00664092" w:rsidRPr="00E95311">
        <w:rPr>
          <w:rFonts w:ascii="Arial" w:hAnsi="Arial" w:cs="Arial"/>
        </w:rPr>
        <w:t xml:space="preserve"> </w:t>
      </w:r>
      <w:r w:rsidR="00664092">
        <w:rPr>
          <w:rFonts w:ascii="Arial" w:hAnsi="Arial" w:cs="Arial"/>
        </w:rPr>
        <w:tab/>
      </w:r>
      <w:r w:rsidR="00664092" w:rsidRPr="00E95311">
        <w:rPr>
          <w:rFonts w:ascii="Arial" w:hAnsi="Arial" w:cs="Arial"/>
        </w:rPr>
        <w:t xml:space="preserve">Please indicate the qualifications and experience possessed by the staff </w:t>
      </w:r>
      <w:r w:rsidR="00664092">
        <w:rPr>
          <w:rFonts w:ascii="Arial" w:hAnsi="Arial" w:cs="Arial"/>
        </w:rPr>
        <w:t>r</w:t>
      </w:r>
      <w:r w:rsidR="00664092" w:rsidRPr="00E95311">
        <w:rPr>
          <w:rFonts w:ascii="Arial" w:hAnsi="Arial" w:cs="Arial"/>
        </w:rPr>
        <w:t>esource available to work on the contract.</w:t>
      </w:r>
    </w:p>
    <w:p w:rsidR="00664092" w:rsidRPr="00E95311" w:rsidRDefault="00664092" w:rsidP="00664092">
      <w:pPr>
        <w:pStyle w:val="BodyTextIndent3"/>
        <w:ind w:left="0"/>
        <w:jc w:val="both"/>
        <w:rPr>
          <w:rFonts w:ascii="Arial" w:hAnsi="Arial" w:cs="Arial"/>
        </w:rPr>
      </w:pPr>
    </w:p>
    <w:p w:rsidR="00664092" w:rsidRPr="00E95311" w:rsidRDefault="008B41AE" w:rsidP="00664092">
      <w:pPr>
        <w:pStyle w:val="BodyTextIndent3"/>
        <w:ind w:hanging="720"/>
        <w:jc w:val="both"/>
        <w:rPr>
          <w:rFonts w:ascii="Arial" w:hAnsi="Arial" w:cs="Arial"/>
        </w:rPr>
      </w:pPr>
      <w:r>
        <w:rPr>
          <w:rFonts w:ascii="Arial" w:hAnsi="Arial" w:cs="Arial"/>
        </w:rPr>
        <w:t>11</w:t>
      </w:r>
      <w:r w:rsidR="00664092">
        <w:rPr>
          <w:rFonts w:ascii="Arial" w:hAnsi="Arial" w:cs="Arial"/>
        </w:rPr>
        <w:t>.3</w:t>
      </w:r>
      <w:r w:rsidR="00664092">
        <w:rPr>
          <w:rFonts w:ascii="Arial" w:hAnsi="Arial" w:cs="Arial"/>
        </w:rPr>
        <w:tab/>
      </w:r>
      <w:r w:rsidR="00664092" w:rsidRPr="00E95311">
        <w:rPr>
          <w:rFonts w:ascii="Arial" w:hAnsi="Arial" w:cs="Arial"/>
        </w:rPr>
        <w:t xml:space="preserve">In order to ensure optimum flexibility it is important to the Group that the Audit Consultant can demonstrate a sufficient level of appropriately </w:t>
      </w:r>
      <w:r w:rsidR="00664092">
        <w:rPr>
          <w:rFonts w:ascii="Arial" w:hAnsi="Arial" w:cs="Arial"/>
        </w:rPr>
        <w:t>e</w:t>
      </w:r>
      <w:r w:rsidR="00664092" w:rsidRPr="00E95311">
        <w:rPr>
          <w:rFonts w:ascii="Arial" w:hAnsi="Arial" w:cs="Arial"/>
        </w:rPr>
        <w:t>xperienced/qualified staff based within commuting distance of the Group to ensure that the Audit Consultant can re</w:t>
      </w:r>
      <w:r w:rsidR="00664092">
        <w:rPr>
          <w:rFonts w:ascii="Arial" w:hAnsi="Arial" w:cs="Arial"/>
        </w:rPr>
        <w:t>act quickly to the needs of the Group.</w:t>
      </w:r>
    </w:p>
    <w:p w:rsidR="00664092" w:rsidRPr="00E95311" w:rsidRDefault="00664092" w:rsidP="00664092">
      <w:pPr>
        <w:pStyle w:val="BodyTextIndent3"/>
        <w:ind w:left="0"/>
        <w:jc w:val="both"/>
        <w:rPr>
          <w:rFonts w:ascii="Arial" w:hAnsi="Arial" w:cs="Arial"/>
        </w:rPr>
      </w:pPr>
      <w:r w:rsidRPr="00E95311">
        <w:rPr>
          <w:rFonts w:ascii="Arial" w:hAnsi="Arial" w:cs="Arial"/>
        </w:rPr>
        <w:t xml:space="preserve">   </w:t>
      </w:r>
    </w:p>
    <w:p w:rsidR="00664092" w:rsidRPr="00E95311" w:rsidRDefault="00664092" w:rsidP="00664092">
      <w:pPr>
        <w:pStyle w:val="BodyTextIndent3"/>
        <w:numPr>
          <w:ilvl w:val="0"/>
          <w:numId w:val="69"/>
        </w:numPr>
        <w:tabs>
          <w:tab w:val="clear" w:pos="630"/>
        </w:tabs>
        <w:ind w:left="1440" w:hanging="720"/>
        <w:jc w:val="both"/>
        <w:rPr>
          <w:rFonts w:ascii="Arial" w:hAnsi="Arial" w:cs="Arial"/>
        </w:rPr>
      </w:pPr>
      <w:r w:rsidRPr="00E95311">
        <w:rPr>
          <w:rFonts w:ascii="Arial" w:hAnsi="Arial" w:cs="Arial"/>
        </w:rPr>
        <w:t>Please indicate the level of resource within your organisation.</w:t>
      </w:r>
    </w:p>
    <w:p w:rsidR="00664092" w:rsidRDefault="00664092" w:rsidP="00664092">
      <w:pPr>
        <w:pStyle w:val="BodyTextIndent3"/>
        <w:numPr>
          <w:ilvl w:val="0"/>
          <w:numId w:val="69"/>
        </w:numPr>
        <w:tabs>
          <w:tab w:val="clear" w:pos="630"/>
        </w:tabs>
        <w:ind w:left="1440" w:hanging="720"/>
        <w:jc w:val="both"/>
        <w:rPr>
          <w:rFonts w:ascii="Arial" w:hAnsi="Arial" w:cs="Arial"/>
        </w:rPr>
      </w:pPr>
      <w:r w:rsidRPr="00E95311">
        <w:rPr>
          <w:rFonts w:ascii="Arial" w:hAnsi="Arial" w:cs="Arial"/>
        </w:rPr>
        <w:t>Please indicate the location where the Group contract will be managed from.</w:t>
      </w:r>
    </w:p>
    <w:p w:rsidR="00664092" w:rsidRPr="00E95311" w:rsidRDefault="00664092" w:rsidP="00664092">
      <w:pPr>
        <w:pStyle w:val="BodyTextIndent3"/>
        <w:numPr>
          <w:ilvl w:val="0"/>
          <w:numId w:val="69"/>
        </w:numPr>
        <w:tabs>
          <w:tab w:val="clear" w:pos="630"/>
        </w:tabs>
        <w:ind w:left="1440" w:hanging="720"/>
        <w:jc w:val="both"/>
        <w:rPr>
          <w:rFonts w:ascii="Arial" w:hAnsi="Arial" w:cs="Arial"/>
        </w:rPr>
      </w:pPr>
      <w:r>
        <w:rPr>
          <w:rFonts w:ascii="Arial" w:hAnsi="Arial" w:cs="Arial"/>
        </w:rPr>
        <w:t>The Group currently have a subsidiary company based in Glasgow.  Please indicate if local staff would be available to staff t</w:t>
      </w:r>
      <w:r w:rsidR="00A72B1B">
        <w:rPr>
          <w:rFonts w:ascii="Arial" w:hAnsi="Arial" w:cs="Arial"/>
        </w:rPr>
        <w:t>his job if necessary.</w:t>
      </w:r>
    </w:p>
    <w:p w:rsidR="00664092" w:rsidRPr="00E95311" w:rsidRDefault="00664092" w:rsidP="00664092">
      <w:pPr>
        <w:pStyle w:val="BodyTextIndent3"/>
        <w:ind w:left="255"/>
        <w:jc w:val="both"/>
        <w:rPr>
          <w:rFonts w:ascii="Arial" w:hAnsi="Arial" w:cs="Arial"/>
        </w:rPr>
      </w:pPr>
    </w:p>
    <w:p w:rsidR="00664092" w:rsidRDefault="008B41AE" w:rsidP="00664092">
      <w:pPr>
        <w:pStyle w:val="BodyTextIndent3"/>
        <w:ind w:left="0"/>
        <w:jc w:val="both"/>
        <w:rPr>
          <w:rFonts w:ascii="Arial" w:hAnsi="Arial" w:cs="Arial"/>
        </w:rPr>
      </w:pPr>
      <w:r>
        <w:rPr>
          <w:rFonts w:ascii="Arial" w:hAnsi="Arial" w:cs="Arial"/>
        </w:rPr>
        <w:t>11</w:t>
      </w:r>
      <w:r w:rsidR="00664092">
        <w:rPr>
          <w:rFonts w:ascii="Arial" w:hAnsi="Arial" w:cs="Arial"/>
        </w:rPr>
        <w:t xml:space="preserve">.4  </w:t>
      </w:r>
      <w:r w:rsidR="00664092">
        <w:rPr>
          <w:rFonts w:ascii="Arial" w:hAnsi="Arial" w:cs="Arial"/>
        </w:rPr>
        <w:tab/>
      </w:r>
      <w:r w:rsidR="00664092" w:rsidRPr="00E95311">
        <w:rPr>
          <w:rFonts w:ascii="Arial" w:hAnsi="Arial" w:cs="Arial"/>
        </w:rPr>
        <w:t>Please advise membership of relevant professional bodies.</w:t>
      </w:r>
    </w:p>
    <w:p w:rsidR="00664092" w:rsidRDefault="00664092" w:rsidP="00664092">
      <w:pPr>
        <w:pStyle w:val="BodyTextIndent3"/>
        <w:ind w:left="0"/>
        <w:jc w:val="both"/>
        <w:rPr>
          <w:rFonts w:ascii="Arial" w:hAnsi="Arial" w:cs="Arial"/>
        </w:rPr>
      </w:pPr>
    </w:p>
    <w:p w:rsidR="00664092" w:rsidRDefault="008B41AE" w:rsidP="00664092">
      <w:pPr>
        <w:pStyle w:val="BodyTextIndent3"/>
        <w:ind w:hanging="720"/>
        <w:jc w:val="both"/>
        <w:rPr>
          <w:rFonts w:ascii="Arial" w:hAnsi="Arial" w:cs="Arial"/>
        </w:rPr>
      </w:pPr>
      <w:r>
        <w:rPr>
          <w:rFonts w:ascii="Arial" w:hAnsi="Arial" w:cs="Arial"/>
        </w:rPr>
        <w:t>11</w:t>
      </w:r>
      <w:r w:rsidR="00664092">
        <w:rPr>
          <w:rFonts w:ascii="Arial" w:hAnsi="Arial" w:cs="Arial"/>
        </w:rPr>
        <w:t>.5</w:t>
      </w:r>
      <w:r w:rsidR="00664092">
        <w:rPr>
          <w:rFonts w:ascii="Arial" w:hAnsi="Arial" w:cs="Arial"/>
        </w:rPr>
        <w:tab/>
        <w:t>Provide evidence of their ability to meet the expected demand for services incorpor</w:t>
      </w:r>
      <w:r w:rsidR="00A72B1B">
        <w:rPr>
          <w:rFonts w:ascii="Arial" w:hAnsi="Arial" w:cs="Arial"/>
        </w:rPr>
        <w:t>ated within the tender.</w:t>
      </w:r>
    </w:p>
    <w:p w:rsidR="00664092" w:rsidRDefault="00664092" w:rsidP="00664092">
      <w:pPr>
        <w:pStyle w:val="BodyTextIndent3"/>
        <w:ind w:left="360" w:hanging="360"/>
        <w:jc w:val="both"/>
        <w:rPr>
          <w:rFonts w:ascii="Arial" w:hAnsi="Arial" w:cs="Arial"/>
        </w:rPr>
      </w:pPr>
    </w:p>
    <w:p w:rsidR="00664092" w:rsidRDefault="008B41AE" w:rsidP="00664092">
      <w:pPr>
        <w:pStyle w:val="BodyTextIndent3"/>
        <w:ind w:left="360" w:hanging="360"/>
        <w:jc w:val="both"/>
        <w:rPr>
          <w:rFonts w:ascii="Arial" w:hAnsi="Arial" w:cs="Arial"/>
        </w:rPr>
      </w:pPr>
      <w:r>
        <w:rPr>
          <w:rFonts w:ascii="Arial" w:hAnsi="Arial" w:cs="Arial"/>
        </w:rPr>
        <w:t>11</w:t>
      </w:r>
      <w:r w:rsidR="00664092">
        <w:rPr>
          <w:rFonts w:ascii="Arial" w:hAnsi="Arial" w:cs="Arial"/>
        </w:rPr>
        <w:t>.6</w:t>
      </w:r>
      <w:r w:rsidR="00664092">
        <w:rPr>
          <w:rFonts w:ascii="Arial" w:hAnsi="Arial" w:cs="Arial"/>
        </w:rPr>
        <w:tab/>
        <w:t>Guarantee time scales fo</w:t>
      </w:r>
      <w:r w:rsidR="00A72B1B">
        <w:rPr>
          <w:rFonts w:ascii="Arial" w:hAnsi="Arial" w:cs="Arial"/>
        </w:rPr>
        <w:t>r completion of work.</w:t>
      </w:r>
    </w:p>
    <w:p w:rsidR="0075215A" w:rsidRPr="000F7033" w:rsidRDefault="0075215A" w:rsidP="0075215A">
      <w:pPr>
        <w:spacing w:line="274" w:lineRule="exact"/>
        <w:ind w:left="1134" w:right="63"/>
        <w:jc w:val="both"/>
        <w:rPr>
          <w:rFonts w:ascii="Arial" w:eastAsia="Arial" w:hAnsi="Arial" w:cs="Arial"/>
        </w:rPr>
      </w:pPr>
    </w:p>
    <w:p w:rsidR="0075215A" w:rsidRPr="000F7033" w:rsidRDefault="0075215A" w:rsidP="0075215A">
      <w:pPr>
        <w:spacing w:line="274" w:lineRule="exact"/>
        <w:ind w:right="63"/>
        <w:jc w:val="both"/>
        <w:rPr>
          <w:rFonts w:ascii="Arial" w:eastAsia="Arial" w:hAnsi="Arial" w:cs="Arial"/>
        </w:rPr>
      </w:pPr>
      <w:bookmarkStart w:id="47" w:name="_GoBack"/>
      <w:bookmarkEnd w:id="47"/>
    </w:p>
    <w:p w:rsidR="008B41AE" w:rsidRDefault="008B41AE">
      <w:pPr>
        <w:rPr>
          <w:rFonts w:ascii="Arial" w:hAnsi="Arial" w:cs="Arial"/>
          <w:b/>
        </w:rPr>
      </w:pPr>
      <w:r>
        <w:rPr>
          <w:rFonts w:ascii="Arial" w:hAnsi="Arial" w:cs="Arial"/>
          <w:b/>
        </w:rPr>
        <w:br w:type="page"/>
      </w:r>
    </w:p>
    <w:p w:rsidR="0075215A" w:rsidRPr="00EE0892" w:rsidRDefault="0075215A" w:rsidP="0075215A">
      <w:pPr>
        <w:jc w:val="both"/>
        <w:rPr>
          <w:rFonts w:ascii="Arial" w:hAnsi="Arial" w:cs="Arial"/>
          <w:b/>
        </w:rPr>
      </w:pPr>
      <w:r w:rsidRPr="00EE0892">
        <w:rPr>
          <w:rFonts w:ascii="Arial" w:hAnsi="Arial" w:cs="Arial"/>
          <w:b/>
        </w:rPr>
        <w:lastRenderedPageBreak/>
        <w:t>General</w:t>
      </w:r>
      <w:r>
        <w:rPr>
          <w:rFonts w:ascii="Arial" w:hAnsi="Arial" w:cs="Arial"/>
          <w:b/>
        </w:rPr>
        <w:t xml:space="preserve"> </w:t>
      </w:r>
    </w:p>
    <w:p w:rsidR="0075215A" w:rsidRPr="007E419B" w:rsidRDefault="0075215A" w:rsidP="0075215A">
      <w:pPr>
        <w:jc w:val="both"/>
        <w:rPr>
          <w:rFonts w:ascii="Arial" w:hAnsi="Arial" w:cs="Arial"/>
        </w:rPr>
      </w:pPr>
    </w:p>
    <w:p w:rsidR="0075215A" w:rsidRPr="007E419B" w:rsidRDefault="0075215A" w:rsidP="0075215A">
      <w:pPr>
        <w:jc w:val="both"/>
        <w:rPr>
          <w:rFonts w:ascii="Arial" w:hAnsi="Arial" w:cs="Arial"/>
        </w:rPr>
      </w:pPr>
    </w:p>
    <w:p w:rsidR="0075215A" w:rsidRPr="007E419B" w:rsidRDefault="0075215A" w:rsidP="0075215A">
      <w:pPr>
        <w:ind w:left="720" w:hanging="720"/>
        <w:jc w:val="both"/>
        <w:rPr>
          <w:rFonts w:ascii="Arial" w:hAnsi="Arial" w:cs="Arial"/>
        </w:rPr>
      </w:pPr>
      <w:r>
        <w:rPr>
          <w:rFonts w:ascii="Arial" w:hAnsi="Arial" w:cs="Arial"/>
        </w:rPr>
        <w:t>a</w:t>
      </w:r>
      <w:r w:rsidRPr="007E419B">
        <w:rPr>
          <w:rFonts w:ascii="Arial" w:hAnsi="Arial" w:cs="Arial"/>
        </w:rPr>
        <w:t>.</w:t>
      </w:r>
      <w:r w:rsidRPr="007E419B">
        <w:rPr>
          <w:rFonts w:ascii="Arial" w:hAnsi="Arial" w:cs="Arial"/>
        </w:rPr>
        <w:tab/>
        <w:t>Please provide evidence of appropriate insurance cover.  We require the following as a minimum:-</w:t>
      </w:r>
    </w:p>
    <w:p w:rsidR="0075215A" w:rsidRPr="001B77CE" w:rsidRDefault="0075215A" w:rsidP="001B77CE">
      <w:pPr>
        <w:jc w:val="both"/>
        <w:rPr>
          <w:rFonts w:ascii="Arial" w:hAnsi="Arial" w:cs="Arial"/>
        </w:rPr>
      </w:pPr>
    </w:p>
    <w:p w:rsidR="0075215A" w:rsidRPr="007E419B" w:rsidRDefault="0075215A" w:rsidP="0075215A">
      <w:pPr>
        <w:pStyle w:val="ListParagraph"/>
        <w:numPr>
          <w:ilvl w:val="1"/>
          <w:numId w:val="47"/>
        </w:numPr>
        <w:jc w:val="both"/>
        <w:rPr>
          <w:rFonts w:ascii="Arial" w:hAnsi="Arial" w:cs="Arial"/>
        </w:rPr>
      </w:pPr>
      <w:r w:rsidRPr="007E419B">
        <w:rPr>
          <w:rFonts w:ascii="Arial" w:hAnsi="Arial" w:cs="Arial"/>
        </w:rPr>
        <w:t>Public Liabi</w:t>
      </w:r>
      <w:r w:rsidR="001B77CE">
        <w:rPr>
          <w:rFonts w:ascii="Arial" w:hAnsi="Arial" w:cs="Arial"/>
        </w:rPr>
        <w:t>lity</w:t>
      </w:r>
      <w:r w:rsidR="001B77CE">
        <w:rPr>
          <w:rFonts w:ascii="Arial" w:hAnsi="Arial" w:cs="Arial"/>
        </w:rPr>
        <w:tab/>
      </w:r>
      <w:r w:rsidR="001B77CE">
        <w:rPr>
          <w:rFonts w:ascii="Arial" w:hAnsi="Arial" w:cs="Arial"/>
        </w:rPr>
        <w:tab/>
      </w:r>
      <w:r w:rsidR="001B77CE">
        <w:rPr>
          <w:rFonts w:ascii="Arial" w:hAnsi="Arial" w:cs="Arial"/>
        </w:rPr>
        <w:tab/>
        <w:t>£5</w:t>
      </w:r>
      <w:r>
        <w:rPr>
          <w:rFonts w:ascii="Arial" w:hAnsi="Arial" w:cs="Arial"/>
        </w:rPr>
        <w:t xml:space="preserve"> </w:t>
      </w:r>
      <w:r w:rsidRPr="007E419B">
        <w:rPr>
          <w:rFonts w:ascii="Arial" w:hAnsi="Arial" w:cs="Arial"/>
        </w:rPr>
        <w:t>million</w:t>
      </w:r>
    </w:p>
    <w:p w:rsidR="0075215A" w:rsidRPr="007E419B" w:rsidRDefault="001B77CE" w:rsidP="0075215A">
      <w:pPr>
        <w:pStyle w:val="ListParagraph"/>
        <w:numPr>
          <w:ilvl w:val="1"/>
          <w:numId w:val="47"/>
        </w:numPr>
        <w:jc w:val="both"/>
        <w:rPr>
          <w:rFonts w:ascii="Arial" w:hAnsi="Arial" w:cs="Arial"/>
        </w:rPr>
      </w:pPr>
      <w:r>
        <w:rPr>
          <w:rFonts w:ascii="Arial" w:hAnsi="Arial" w:cs="Arial"/>
        </w:rPr>
        <w:t>Employers Liability</w:t>
      </w:r>
      <w:r>
        <w:rPr>
          <w:rFonts w:ascii="Arial" w:hAnsi="Arial" w:cs="Arial"/>
        </w:rPr>
        <w:tab/>
      </w:r>
      <w:r>
        <w:rPr>
          <w:rFonts w:ascii="Arial" w:hAnsi="Arial" w:cs="Arial"/>
        </w:rPr>
        <w:tab/>
        <w:t>£5</w:t>
      </w:r>
      <w:r w:rsidR="0075215A">
        <w:rPr>
          <w:rFonts w:ascii="Arial" w:hAnsi="Arial" w:cs="Arial"/>
        </w:rPr>
        <w:t xml:space="preserve"> </w:t>
      </w:r>
      <w:r w:rsidR="0075215A" w:rsidRPr="007E419B">
        <w:rPr>
          <w:rFonts w:ascii="Arial" w:hAnsi="Arial" w:cs="Arial"/>
        </w:rPr>
        <w:t>million</w:t>
      </w:r>
    </w:p>
    <w:p w:rsidR="0075215A" w:rsidRPr="007E419B" w:rsidRDefault="0075215A" w:rsidP="0075215A">
      <w:pPr>
        <w:jc w:val="both"/>
        <w:rPr>
          <w:rFonts w:ascii="Arial" w:hAnsi="Arial" w:cs="Arial"/>
        </w:rPr>
      </w:pPr>
    </w:p>
    <w:p w:rsidR="0075215A" w:rsidRPr="000F3385" w:rsidRDefault="0075215A" w:rsidP="0075215A">
      <w:pPr>
        <w:jc w:val="both"/>
        <w:rPr>
          <w:rFonts w:ascii="Arial" w:hAnsi="Arial" w:cs="Arial"/>
          <w:b/>
        </w:rPr>
      </w:pPr>
      <w:r w:rsidRPr="000F3385">
        <w:rPr>
          <w:rFonts w:ascii="Arial" w:hAnsi="Arial" w:cs="Arial"/>
          <w:b/>
        </w:rPr>
        <w:t>Health and Safety</w:t>
      </w:r>
    </w:p>
    <w:p w:rsidR="0075215A" w:rsidRPr="007E419B" w:rsidRDefault="0075215A" w:rsidP="0075215A">
      <w:pPr>
        <w:jc w:val="both"/>
        <w:rPr>
          <w:rFonts w:ascii="Arial" w:hAnsi="Arial" w:cs="Arial"/>
        </w:rPr>
      </w:pPr>
    </w:p>
    <w:p w:rsidR="0075215A" w:rsidRPr="00E34A4C" w:rsidRDefault="0075215A" w:rsidP="0075215A">
      <w:pPr>
        <w:ind w:left="720" w:hanging="720"/>
        <w:jc w:val="both"/>
        <w:rPr>
          <w:rFonts w:ascii="Arial" w:hAnsi="Arial"/>
        </w:rPr>
      </w:pPr>
      <w:r>
        <w:rPr>
          <w:rFonts w:ascii="Arial" w:hAnsi="Arial"/>
        </w:rPr>
        <w:t>a)</w:t>
      </w:r>
      <w:r w:rsidRPr="00E34A4C">
        <w:rPr>
          <w:rFonts w:ascii="Arial" w:hAnsi="Arial"/>
        </w:rPr>
        <w:tab/>
        <w:t>Has a competent person been appointed to provide health and safety assistance as required by Regulation 6 of the Management of Health and Safety Work Regulations 1992?</w:t>
      </w:r>
    </w:p>
    <w:p w:rsidR="0075215A" w:rsidRPr="00E34A4C" w:rsidRDefault="0075215A" w:rsidP="0075215A">
      <w:pPr>
        <w:jc w:val="both"/>
        <w:rPr>
          <w:rFonts w:ascii="Arial" w:hAnsi="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42"/>
        <w:gridCol w:w="1843"/>
      </w:tblGrid>
      <w:tr w:rsidR="0075215A" w:rsidRPr="00E34A4C" w:rsidTr="0075215A">
        <w:tc>
          <w:tcPr>
            <w:tcW w:w="1842"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Yes</w:t>
            </w:r>
          </w:p>
        </w:tc>
        <w:tc>
          <w:tcPr>
            <w:tcW w:w="1843"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No</w:t>
            </w:r>
          </w:p>
          <w:p w:rsidR="0075215A" w:rsidRPr="00E34A4C" w:rsidRDefault="0075215A" w:rsidP="0075215A">
            <w:pPr>
              <w:jc w:val="both"/>
              <w:rPr>
                <w:rFonts w:ascii="Arial" w:hAnsi="Arial"/>
              </w:rPr>
            </w:pPr>
          </w:p>
        </w:tc>
      </w:tr>
    </w:tbl>
    <w:p w:rsidR="0075215A" w:rsidRPr="00E34A4C" w:rsidRDefault="0075215A" w:rsidP="0075215A">
      <w:pPr>
        <w:jc w:val="both"/>
        <w:rPr>
          <w:rFonts w:ascii="Arial" w:hAnsi="Arial"/>
        </w:rPr>
      </w:pPr>
    </w:p>
    <w:p w:rsidR="0075215A" w:rsidRPr="00E34A4C" w:rsidRDefault="0075215A" w:rsidP="0075215A">
      <w:pPr>
        <w:jc w:val="both"/>
        <w:rPr>
          <w:rFonts w:ascii="Arial" w:hAnsi="Arial"/>
        </w:rPr>
      </w:pPr>
      <w:r w:rsidRPr="00E34A4C">
        <w:rPr>
          <w:rFonts w:ascii="Arial" w:hAnsi="Arial"/>
        </w:rPr>
        <w:t>If you have answered YES to C1, please state the name and position of the person together with details of experience and relevant qualifications in health and safety.</w:t>
      </w:r>
    </w:p>
    <w:p w:rsidR="0075215A" w:rsidRPr="00E34A4C" w:rsidRDefault="0075215A" w:rsidP="0075215A">
      <w:pPr>
        <w:jc w:val="both"/>
        <w:rPr>
          <w:rFonts w:ascii="Arial" w:hAnsi="Arial"/>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tblGrid>
      <w:tr w:rsidR="0075215A" w:rsidRPr="00E34A4C" w:rsidTr="0075215A">
        <w:tc>
          <w:tcPr>
            <w:tcW w:w="3690" w:type="dxa"/>
          </w:tcPr>
          <w:p w:rsidR="0075215A" w:rsidRPr="00E34A4C" w:rsidRDefault="0075215A" w:rsidP="0075215A">
            <w:pPr>
              <w:jc w:val="both"/>
              <w:rPr>
                <w:rFonts w:ascii="Arial" w:hAnsi="Arial"/>
              </w:rPr>
            </w:pPr>
            <w:r w:rsidRPr="00E34A4C">
              <w:rPr>
                <w:rFonts w:ascii="Arial" w:hAnsi="Arial"/>
              </w:rPr>
              <w:t>Name</w:t>
            </w:r>
          </w:p>
          <w:p w:rsidR="0075215A" w:rsidRPr="00E34A4C" w:rsidRDefault="0075215A" w:rsidP="0075215A">
            <w:pPr>
              <w:jc w:val="both"/>
              <w:rPr>
                <w:rFonts w:ascii="Arial" w:hAnsi="Arial"/>
              </w:rPr>
            </w:pPr>
          </w:p>
        </w:tc>
      </w:tr>
      <w:tr w:rsidR="0075215A" w:rsidRPr="00E34A4C" w:rsidTr="0075215A">
        <w:tc>
          <w:tcPr>
            <w:tcW w:w="3690" w:type="dxa"/>
          </w:tcPr>
          <w:p w:rsidR="0075215A" w:rsidRPr="00E34A4C" w:rsidRDefault="0075215A" w:rsidP="0075215A">
            <w:pPr>
              <w:jc w:val="both"/>
              <w:rPr>
                <w:rFonts w:ascii="Arial" w:hAnsi="Arial"/>
              </w:rPr>
            </w:pPr>
            <w:r w:rsidRPr="00E34A4C">
              <w:rPr>
                <w:rFonts w:ascii="Arial" w:hAnsi="Arial"/>
              </w:rPr>
              <w:t>Position in organisation</w:t>
            </w:r>
          </w:p>
          <w:p w:rsidR="0075215A" w:rsidRPr="00E34A4C" w:rsidRDefault="0075215A" w:rsidP="0075215A">
            <w:pPr>
              <w:jc w:val="both"/>
              <w:rPr>
                <w:rFonts w:ascii="Arial" w:hAnsi="Arial"/>
              </w:rPr>
            </w:pPr>
          </w:p>
        </w:tc>
      </w:tr>
      <w:tr w:rsidR="0075215A" w:rsidRPr="00E34A4C" w:rsidTr="0075215A">
        <w:tc>
          <w:tcPr>
            <w:tcW w:w="3690" w:type="dxa"/>
          </w:tcPr>
          <w:p w:rsidR="0075215A" w:rsidRPr="00E34A4C" w:rsidRDefault="0075215A" w:rsidP="0075215A">
            <w:pPr>
              <w:jc w:val="both"/>
              <w:rPr>
                <w:rFonts w:ascii="Arial" w:hAnsi="Arial"/>
              </w:rPr>
            </w:pPr>
            <w:r w:rsidRPr="00E34A4C">
              <w:rPr>
                <w:rFonts w:ascii="Arial" w:hAnsi="Arial"/>
              </w:rPr>
              <w:t>Experience</w:t>
            </w:r>
          </w:p>
          <w:p w:rsidR="0075215A" w:rsidRPr="00E34A4C" w:rsidRDefault="0075215A" w:rsidP="0075215A">
            <w:pPr>
              <w:jc w:val="both"/>
              <w:rPr>
                <w:rFonts w:ascii="Arial" w:hAnsi="Arial"/>
              </w:rPr>
            </w:pPr>
          </w:p>
        </w:tc>
      </w:tr>
      <w:tr w:rsidR="0075215A" w:rsidRPr="00E34A4C" w:rsidTr="0075215A">
        <w:tc>
          <w:tcPr>
            <w:tcW w:w="3690" w:type="dxa"/>
          </w:tcPr>
          <w:p w:rsidR="0075215A" w:rsidRPr="00E34A4C" w:rsidRDefault="0075215A" w:rsidP="0075215A">
            <w:pPr>
              <w:jc w:val="both"/>
              <w:rPr>
                <w:rFonts w:ascii="Arial" w:hAnsi="Arial"/>
              </w:rPr>
            </w:pPr>
          </w:p>
          <w:p w:rsidR="0075215A" w:rsidRPr="00E34A4C" w:rsidRDefault="0075215A" w:rsidP="0075215A">
            <w:pPr>
              <w:jc w:val="both"/>
              <w:rPr>
                <w:rFonts w:ascii="Arial" w:hAnsi="Arial"/>
              </w:rPr>
            </w:pPr>
          </w:p>
        </w:tc>
      </w:tr>
      <w:tr w:rsidR="0075215A" w:rsidRPr="00E34A4C" w:rsidTr="0075215A">
        <w:tc>
          <w:tcPr>
            <w:tcW w:w="3690" w:type="dxa"/>
          </w:tcPr>
          <w:p w:rsidR="0075215A" w:rsidRPr="00E34A4C" w:rsidRDefault="0075215A" w:rsidP="0075215A">
            <w:pPr>
              <w:jc w:val="both"/>
              <w:rPr>
                <w:rFonts w:ascii="Arial" w:hAnsi="Arial"/>
              </w:rPr>
            </w:pPr>
          </w:p>
          <w:p w:rsidR="0075215A" w:rsidRPr="00E34A4C" w:rsidRDefault="0075215A" w:rsidP="0075215A">
            <w:pPr>
              <w:jc w:val="both"/>
              <w:rPr>
                <w:rFonts w:ascii="Arial" w:hAnsi="Arial"/>
              </w:rPr>
            </w:pPr>
          </w:p>
        </w:tc>
      </w:tr>
    </w:tbl>
    <w:p w:rsidR="0075215A" w:rsidRPr="007E419B" w:rsidRDefault="0075215A" w:rsidP="0075215A">
      <w:pPr>
        <w:jc w:val="both"/>
        <w:rPr>
          <w:rFonts w:ascii="Arial" w:hAnsi="Arial" w:cs="Arial"/>
        </w:rPr>
      </w:pPr>
    </w:p>
    <w:p w:rsidR="0075215A" w:rsidRDefault="0075215A" w:rsidP="0075215A">
      <w:pPr>
        <w:ind w:left="720" w:hanging="720"/>
        <w:jc w:val="both"/>
        <w:rPr>
          <w:rFonts w:ascii="Arial" w:hAnsi="Arial"/>
        </w:rPr>
      </w:pPr>
      <w:r>
        <w:rPr>
          <w:rFonts w:ascii="Arial" w:hAnsi="Arial" w:cs="Arial"/>
        </w:rPr>
        <w:t>b)</w:t>
      </w:r>
      <w:r>
        <w:rPr>
          <w:rFonts w:ascii="Arial" w:hAnsi="Arial" w:cs="Arial"/>
        </w:rPr>
        <w:tab/>
      </w:r>
      <w:r w:rsidRPr="00E34A4C">
        <w:rPr>
          <w:rFonts w:ascii="Arial" w:hAnsi="Arial"/>
        </w:rPr>
        <w:t>Do you have a health and safety policy as required by Section 2(3) of the Health and Safety at Work Act 1974?</w:t>
      </w:r>
    </w:p>
    <w:p w:rsidR="0075215A" w:rsidRPr="00E34A4C" w:rsidRDefault="0075215A" w:rsidP="0075215A">
      <w:pPr>
        <w:ind w:left="720" w:hanging="720"/>
        <w:jc w:val="both"/>
        <w:rPr>
          <w:rFonts w:ascii="Arial" w:hAnsi="Arial"/>
        </w:rPr>
      </w:pPr>
    </w:p>
    <w:tbl>
      <w:tblPr>
        <w:tblW w:w="0" w:type="auto"/>
        <w:tblInd w:w="606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76"/>
        <w:gridCol w:w="1800"/>
        <w:gridCol w:w="8"/>
      </w:tblGrid>
      <w:tr w:rsidR="0075215A" w:rsidRPr="00E34A4C" w:rsidTr="0075215A">
        <w:trPr>
          <w:gridAfter w:val="1"/>
          <w:wAfter w:w="8" w:type="dxa"/>
        </w:trPr>
        <w:tc>
          <w:tcPr>
            <w:tcW w:w="1876"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C3 Yes</w:t>
            </w:r>
          </w:p>
          <w:p w:rsidR="0075215A" w:rsidRPr="00E34A4C" w:rsidRDefault="0075215A" w:rsidP="0075215A">
            <w:pPr>
              <w:jc w:val="both"/>
              <w:rPr>
                <w:rFonts w:ascii="Arial" w:hAnsi="Arial"/>
              </w:rPr>
            </w:pPr>
          </w:p>
        </w:tc>
        <w:tc>
          <w:tcPr>
            <w:tcW w:w="1800"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No</w:t>
            </w:r>
          </w:p>
        </w:tc>
      </w:tr>
      <w:tr w:rsidR="0075215A" w:rsidRPr="00E34A4C" w:rsidTr="0075215A">
        <w:tc>
          <w:tcPr>
            <w:tcW w:w="1876"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C3 Enclosed</w:t>
            </w:r>
          </w:p>
          <w:p w:rsidR="0075215A" w:rsidRPr="00E34A4C" w:rsidRDefault="0075215A" w:rsidP="0075215A">
            <w:pPr>
              <w:jc w:val="both"/>
              <w:rPr>
                <w:rFonts w:ascii="Arial" w:hAnsi="Arial"/>
              </w:rPr>
            </w:pPr>
          </w:p>
        </w:tc>
        <w:tc>
          <w:tcPr>
            <w:tcW w:w="1808" w:type="dxa"/>
            <w:gridSpan w:val="2"/>
            <w:tcBorders>
              <w:top w:val="single" w:sz="6" w:space="0" w:color="auto"/>
              <w:bottom w:val="single" w:sz="6" w:space="0" w:color="auto"/>
            </w:tcBorders>
          </w:tcPr>
          <w:p w:rsidR="0075215A" w:rsidRPr="00E34A4C" w:rsidRDefault="0075215A" w:rsidP="0075215A">
            <w:pPr>
              <w:jc w:val="both"/>
              <w:rPr>
                <w:rFonts w:ascii="Arial" w:hAnsi="Arial"/>
              </w:rPr>
            </w:pPr>
          </w:p>
        </w:tc>
      </w:tr>
      <w:tr w:rsidR="0075215A" w:rsidRPr="00E34A4C" w:rsidTr="0075215A">
        <w:tc>
          <w:tcPr>
            <w:tcW w:w="1876" w:type="dxa"/>
            <w:tcBorders>
              <w:top w:val="nil"/>
              <w:left w:val="nil"/>
              <w:bottom w:val="nil"/>
              <w:right w:val="nil"/>
            </w:tcBorders>
          </w:tcPr>
          <w:p w:rsidR="0075215A" w:rsidRPr="00E34A4C" w:rsidRDefault="0075215A" w:rsidP="0075215A">
            <w:pPr>
              <w:jc w:val="both"/>
              <w:rPr>
                <w:rFonts w:ascii="Arial" w:hAnsi="Arial"/>
              </w:rPr>
            </w:pPr>
            <w:r w:rsidRPr="00E34A4C">
              <w:rPr>
                <w:rFonts w:ascii="Arial" w:hAnsi="Arial"/>
              </w:rPr>
              <w:t>Tick if enclosed</w:t>
            </w:r>
          </w:p>
        </w:tc>
        <w:tc>
          <w:tcPr>
            <w:tcW w:w="1808" w:type="dxa"/>
            <w:gridSpan w:val="2"/>
            <w:tcBorders>
              <w:top w:val="nil"/>
              <w:left w:val="nil"/>
              <w:bottom w:val="nil"/>
              <w:right w:val="nil"/>
            </w:tcBorders>
          </w:tcPr>
          <w:p w:rsidR="0075215A" w:rsidRPr="00E34A4C" w:rsidRDefault="0075215A" w:rsidP="0075215A">
            <w:pPr>
              <w:jc w:val="both"/>
              <w:rPr>
                <w:rFonts w:ascii="Arial" w:hAnsi="Arial"/>
              </w:rPr>
            </w:pPr>
          </w:p>
        </w:tc>
      </w:tr>
    </w:tbl>
    <w:p w:rsidR="0075215A" w:rsidRPr="007E419B" w:rsidRDefault="0075215A" w:rsidP="0075215A">
      <w:pPr>
        <w:jc w:val="both"/>
        <w:rPr>
          <w:rFonts w:ascii="Arial" w:hAnsi="Arial" w:cs="Arial"/>
        </w:rPr>
      </w:pPr>
    </w:p>
    <w:p w:rsidR="0075215A" w:rsidRPr="00D60432" w:rsidRDefault="0075215A" w:rsidP="0075215A">
      <w:pPr>
        <w:ind w:left="720" w:hanging="720"/>
        <w:rPr>
          <w:rFonts w:ascii="Arial" w:hAnsi="Arial" w:cs="Arial"/>
        </w:rPr>
      </w:pPr>
      <w:r>
        <w:rPr>
          <w:rFonts w:ascii="Arial" w:hAnsi="Arial" w:cs="Arial"/>
        </w:rPr>
        <w:t>c)</w:t>
      </w:r>
      <w:r>
        <w:rPr>
          <w:rFonts w:ascii="Arial" w:hAnsi="Arial" w:cs="Arial"/>
        </w:rPr>
        <w:tab/>
      </w:r>
      <w:r w:rsidRPr="00E34A4C">
        <w:rPr>
          <w:rFonts w:ascii="Arial" w:hAnsi="Arial"/>
        </w:rPr>
        <w:t xml:space="preserve">Have you undertaken risk assessments as required by the Management of Health </w:t>
      </w:r>
      <w:r>
        <w:rPr>
          <w:rFonts w:ascii="Arial" w:hAnsi="Arial"/>
        </w:rPr>
        <w:t xml:space="preserve"> </w:t>
      </w:r>
      <w:r w:rsidRPr="00E34A4C">
        <w:rPr>
          <w:rFonts w:ascii="Arial" w:hAnsi="Arial"/>
        </w:rPr>
        <w:t>and Safety at Work Regulations 1992 and associated legislation?</w:t>
      </w:r>
    </w:p>
    <w:p w:rsidR="0075215A" w:rsidRPr="00E34A4C" w:rsidRDefault="0075215A" w:rsidP="0075215A">
      <w:pPr>
        <w:jc w:val="both"/>
        <w:rPr>
          <w:rFonts w:ascii="Arial" w:hAnsi="Arial"/>
        </w:rPr>
      </w:pPr>
    </w:p>
    <w:tbl>
      <w:tblPr>
        <w:tblW w:w="0" w:type="auto"/>
        <w:tblInd w:w="60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890"/>
        <w:gridCol w:w="1800"/>
      </w:tblGrid>
      <w:tr w:rsidR="0075215A" w:rsidRPr="00E34A4C" w:rsidTr="0075215A">
        <w:tc>
          <w:tcPr>
            <w:tcW w:w="1890"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C7 Yes</w:t>
            </w:r>
          </w:p>
          <w:p w:rsidR="0075215A" w:rsidRPr="00E34A4C" w:rsidRDefault="0075215A" w:rsidP="0075215A">
            <w:pPr>
              <w:jc w:val="both"/>
              <w:rPr>
                <w:rFonts w:ascii="Arial" w:hAnsi="Arial"/>
              </w:rPr>
            </w:pPr>
          </w:p>
        </w:tc>
        <w:tc>
          <w:tcPr>
            <w:tcW w:w="1800" w:type="dxa"/>
            <w:tcBorders>
              <w:top w:val="single" w:sz="6" w:space="0" w:color="auto"/>
              <w:bottom w:val="single" w:sz="6" w:space="0" w:color="auto"/>
            </w:tcBorders>
          </w:tcPr>
          <w:p w:rsidR="0075215A" w:rsidRPr="00E34A4C" w:rsidRDefault="0075215A" w:rsidP="0075215A">
            <w:pPr>
              <w:jc w:val="both"/>
              <w:rPr>
                <w:rFonts w:ascii="Arial" w:hAnsi="Arial"/>
              </w:rPr>
            </w:pPr>
            <w:r w:rsidRPr="00E34A4C">
              <w:rPr>
                <w:rFonts w:ascii="Arial" w:hAnsi="Arial"/>
              </w:rPr>
              <w:t>No</w:t>
            </w:r>
          </w:p>
        </w:tc>
      </w:tr>
    </w:tbl>
    <w:p w:rsidR="0075215A" w:rsidRDefault="0075215A" w:rsidP="0075215A">
      <w:pPr>
        <w:rPr>
          <w:rFonts w:ascii="Arial" w:hAnsi="Arial" w:cs="Arial"/>
        </w:rPr>
      </w:pPr>
      <w:r>
        <w:rPr>
          <w:rFonts w:ascii="Arial" w:hAnsi="Arial" w:cs="Arial"/>
        </w:rPr>
        <w:tab/>
      </w:r>
      <w:r>
        <w:rPr>
          <w:rFonts w:ascii="Arial" w:hAnsi="Arial" w:cs="Arial"/>
        </w:rPr>
        <w:tab/>
      </w:r>
    </w:p>
    <w:p w:rsidR="0075215A" w:rsidRDefault="0075215A" w:rsidP="000A62FB">
      <w:pPr>
        <w:jc w:val="both"/>
        <w:rPr>
          <w:rFonts w:ascii="Arial" w:hAnsi="Arial" w:cs="Arial"/>
          <w:b/>
          <w:u w:val="single"/>
        </w:rPr>
      </w:pPr>
    </w:p>
    <w:p w:rsidR="008B41AE" w:rsidRDefault="008B41AE">
      <w:pPr>
        <w:rPr>
          <w:rFonts w:ascii="Arial" w:hAnsi="Arial" w:cs="Arial"/>
          <w:b/>
        </w:rPr>
      </w:pPr>
      <w:r>
        <w:rPr>
          <w:rFonts w:ascii="Arial" w:hAnsi="Arial" w:cs="Arial"/>
          <w:b/>
        </w:rPr>
        <w:br w:type="page"/>
      </w:r>
    </w:p>
    <w:p w:rsidR="00F80FB6" w:rsidRPr="00B84117" w:rsidRDefault="00B84117" w:rsidP="00B84117">
      <w:pPr>
        <w:rPr>
          <w:rFonts w:ascii="Arial" w:hAnsi="Arial" w:cs="Arial"/>
          <w:b/>
          <w:u w:val="single"/>
        </w:rPr>
      </w:pPr>
      <w:r>
        <w:rPr>
          <w:rFonts w:ascii="Arial" w:hAnsi="Arial" w:cs="Arial"/>
          <w:b/>
        </w:rPr>
        <w:lastRenderedPageBreak/>
        <w:t>1</w:t>
      </w:r>
      <w:r w:rsidR="008B41AE">
        <w:rPr>
          <w:rFonts w:ascii="Arial" w:hAnsi="Arial" w:cs="Arial"/>
          <w:b/>
        </w:rPr>
        <w:t>2</w:t>
      </w:r>
      <w:r>
        <w:rPr>
          <w:rFonts w:ascii="Arial" w:hAnsi="Arial" w:cs="Arial"/>
          <w:b/>
        </w:rPr>
        <w:t>.</w:t>
      </w:r>
      <w:r>
        <w:rPr>
          <w:rFonts w:ascii="Arial" w:hAnsi="Arial" w:cs="Arial"/>
          <w:b/>
        </w:rPr>
        <w:tab/>
      </w:r>
      <w:r w:rsidR="00F80FB6" w:rsidRPr="00B84117">
        <w:rPr>
          <w:rFonts w:ascii="Arial" w:hAnsi="Arial" w:cs="Arial"/>
          <w:b/>
          <w:u w:val="single"/>
        </w:rPr>
        <w:t>PRICING SCHEDULE</w:t>
      </w:r>
    </w:p>
    <w:p w:rsidR="00F80FB6" w:rsidRPr="00B84117" w:rsidRDefault="00F80FB6" w:rsidP="00F80FB6">
      <w:pPr>
        <w:ind w:left="360"/>
        <w:rPr>
          <w:rFonts w:ascii="Arial" w:hAnsi="Arial" w:cs="Arial"/>
          <w:b/>
          <w:u w:val="single"/>
        </w:rPr>
      </w:pPr>
    </w:p>
    <w:p w:rsidR="00B84117" w:rsidRPr="00940221" w:rsidRDefault="00B84117" w:rsidP="00B84117">
      <w:pPr>
        <w:pStyle w:val="ListParagraph"/>
        <w:jc w:val="both"/>
        <w:rPr>
          <w:rFonts w:ascii="Arial" w:hAnsi="Arial" w:cs="Arial"/>
          <w:b/>
        </w:rPr>
      </w:pPr>
      <w:r>
        <w:rPr>
          <w:rFonts w:ascii="Arial" w:hAnsi="Arial" w:cs="Arial"/>
        </w:rPr>
        <w:t>Please confirm what your composite day rates apply</w:t>
      </w:r>
    </w:p>
    <w:p w:rsidR="00B84117" w:rsidRPr="00BC0E0D" w:rsidRDefault="00B84117" w:rsidP="00B84117">
      <w:pPr>
        <w:jc w:val="both"/>
        <w:rPr>
          <w:rFonts w:ascii="Arial" w:hAnsi="Arial" w:cs="Arial"/>
        </w:rPr>
      </w:pPr>
    </w:p>
    <w:p w:rsidR="00B84117" w:rsidRDefault="00B84117" w:rsidP="00B84117">
      <w:pPr>
        <w:pStyle w:val="ListParagraph"/>
        <w:numPr>
          <w:ilvl w:val="0"/>
          <w:numId w:val="70"/>
        </w:numPr>
        <w:ind w:left="1440" w:hanging="720"/>
        <w:jc w:val="both"/>
        <w:rPr>
          <w:rFonts w:ascii="Arial" w:hAnsi="Arial" w:cs="Arial"/>
        </w:rPr>
      </w:pPr>
      <w:r w:rsidRPr="00BC0E0D">
        <w:rPr>
          <w:rFonts w:ascii="Arial" w:hAnsi="Arial" w:cs="Arial"/>
        </w:rPr>
        <w:t>Rates sh</w:t>
      </w:r>
      <w:r>
        <w:rPr>
          <w:rFonts w:ascii="Arial" w:hAnsi="Arial" w:cs="Arial"/>
        </w:rPr>
        <w:t>ould exclude V.A.T.</w:t>
      </w:r>
    </w:p>
    <w:p w:rsidR="00B84117" w:rsidRDefault="00B84117" w:rsidP="00B84117">
      <w:pPr>
        <w:pStyle w:val="ListParagraph"/>
        <w:ind w:left="1440"/>
        <w:jc w:val="both"/>
        <w:rPr>
          <w:rFonts w:ascii="Arial" w:hAnsi="Arial" w:cs="Arial"/>
        </w:rPr>
      </w:pPr>
    </w:p>
    <w:p w:rsidR="00B84117" w:rsidRDefault="00B84117" w:rsidP="00B84117">
      <w:pPr>
        <w:pStyle w:val="ListParagraph"/>
        <w:numPr>
          <w:ilvl w:val="0"/>
          <w:numId w:val="70"/>
        </w:numPr>
        <w:ind w:left="1440" w:hanging="720"/>
        <w:jc w:val="both"/>
        <w:rPr>
          <w:rFonts w:ascii="Arial" w:hAnsi="Arial" w:cs="Arial"/>
        </w:rPr>
      </w:pPr>
      <w:r>
        <w:rPr>
          <w:rFonts w:ascii="Arial" w:hAnsi="Arial" w:cs="Arial"/>
        </w:rPr>
        <w:t>Rates are to be fully inclusive of travel, subsistence and miscellaneous costs.</w:t>
      </w:r>
    </w:p>
    <w:p w:rsidR="00B84117" w:rsidRPr="00C334E9" w:rsidRDefault="00B84117" w:rsidP="00B84117">
      <w:pPr>
        <w:jc w:val="both"/>
        <w:rPr>
          <w:rFonts w:ascii="Arial" w:hAnsi="Arial" w:cs="Arial"/>
        </w:rPr>
      </w:pPr>
    </w:p>
    <w:p w:rsidR="00B84117" w:rsidRPr="00BC0E0D" w:rsidRDefault="00B84117" w:rsidP="00B84117">
      <w:pPr>
        <w:pStyle w:val="ListParagraph"/>
        <w:numPr>
          <w:ilvl w:val="0"/>
          <w:numId w:val="70"/>
        </w:numPr>
        <w:ind w:left="1440" w:hanging="720"/>
        <w:jc w:val="both"/>
        <w:rPr>
          <w:rFonts w:ascii="Arial" w:hAnsi="Arial" w:cs="Arial"/>
        </w:rPr>
      </w:pPr>
      <w:r>
        <w:rPr>
          <w:rFonts w:ascii="Arial" w:hAnsi="Arial" w:cs="Arial"/>
        </w:rPr>
        <w:t>Please state fixed price – minimum 12 months.</w:t>
      </w:r>
    </w:p>
    <w:p w:rsidR="00F80FB6" w:rsidRDefault="00F80FB6" w:rsidP="001632E5">
      <w:pPr>
        <w:rPr>
          <w:rFonts w:ascii="Arial" w:hAnsi="Arial" w:cs="Arial"/>
          <w:b/>
        </w:rPr>
      </w:pPr>
    </w:p>
    <w:p w:rsidR="009D457E" w:rsidRDefault="009D457E" w:rsidP="001632E5">
      <w:pPr>
        <w:rPr>
          <w:rFonts w:ascii="Arial" w:hAnsi="Arial" w:cs="Arial"/>
          <w:b/>
        </w:rPr>
      </w:pPr>
    </w:p>
    <w:p w:rsidR="009D457E" w:rsidRDefault="009D457E" w:rsidP="001632E5">
      <w:pPr>
        <w:rPr>
          <w:rFonts w:ascii="Arial" w:hAnsi="Arial" w:cs="Arial"/>
          <w:b/>
        </w:rPr>
      </w:pPr>
    </w:p>
    <w:p w:rsidR="009D457E" w:rsidRDefault="009D457E" w:rsidP="009D457E">
      <w:pPr>
        <w:ind w:left="720"/>
        <w:rPr>
          <w:rFonts w:ascii="Arial" w:hAnsi="Arial" w:cs="Arial"/>
        </w:rPr>
      </w:pPr>
      <w:r>
        <w:rPr>
          <w:rFonts w:ascii="Arial" w:hAnsi="Arial" w:cs="Arial"/>
        </w:rPr>
        <w:t>It is acceptable to provide separate composite day rates for each element of work described.</w:t>
      </w:r>
    </w:p>
    <w:p w:rsidR="009D457E" w:rsidRDefault="009D457E" w:rsidP="009D457E">
      <w:pPr>
        <w:ind w:left="720"/>
        <w:rPr>
          <w:rFonts w:ascii="Arial" w:hAnsi="Arial" w:cs="Arial"/>
        </w:rPr>
      </w:pPr>
    </w:p>
    <w:p w:rsidR="009D457E" w:rsidRDefault="009D457E" w:rsidP="009D457E">
      <w:pPr>
        <w:pStyle w:val="ListParagraph"/>
        <w:numPr>
          <w:ilvl w:val="0"/>
          <w:numId w:val="72"/>
        </w:numPr>
        <w:rPr>
          <w:rFonts w:ascii="Arial" w:hAnsi="Arial" w:cs="Arial"/>
        </w:rPr>
      </w:pPr>
      <w:r>
        <w:rPr>
          <w:rFonts w:ascii="Arial" w:hAnsi="Arial" w:cs="Arial"/>
        </w:rPr>
        <w:t>Computer audit</w:t>
      </w:r>
    </w:p>
    <w:p w:rsidR="009D457E" w:rsidRDefault="009D457E" w:rsidP="009D457E">
      <w:pPr>
        <w:pStyle w:val="ListParagraph"/>
        <w:numPr>
          <w:ilvl w:val="0"/>
          <w:numId w:val="72"/>
        </w:numPr>
        <w:rPr>
          <w:rFonts w:ascii="Arial" w:hAnsi="Arial" w:cs="Arial"/>
        </w:rPr>
      </w:pPr>
      <w:r>
        <w:rPr>
          <w:rFonts w:ascii="Arial" w:hAnsi="Arial" w:cs="Arial"/>
        </w:rPr>
        <w:t>Systems Assurance</w:t>
      </w:r>
    </w:p>
    <w:p w:rsidR="009D457E" w:rsidRPr="009D457E" w:rsidRDefault="009D457E" w:rsidP="009D457E">
      <w:pPr>
        <w:pStyle w:val="ListParagraph"/>
        <w:numPr>
          <w:ilvl w:val="0"/>
          <w:numId w:val="72"/>
        </w:numPr>
        <w:rPr>
          <w:rFonts w:ascii="Arial" w:hAnsi="Arial" w:cs="Arial"/>
        </w:rPr>
      </w:pPr>
      <w:r>
        <w:rPr>
          <w:rFonts w:ascii="Arial" w:hAnsi="Arial" w:cs="Arial"/>
        </w:rPr>
        <w:t>Specialist Advice</w:t>
      </w: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F80FB6" w:rsidRDefault="00F80FB6"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3344E9" w:rsidRDefault="003344E9" w:rsidP="001632E5">
      <w:pPr>
        <w:rPr>
          <w:rFonts w:ascii="Arial" w:hAnsi="Arial" w:cs="Arial"/>
          <w:b/>
        </w:rPr>
      </w:pPr>
    </w:p>
    <w:p w:rsidR="00A72B1B" w:rsidRDefault="00A72B1B" w:rsidP="001632E5">
      <w:pPr>
        <w:rPr>
          <w:rFonts w:ascii="Arial" w:hAnsi="Arial" w:cs="Arial"/>
          <w:b/>
        </w:rPr>
      </w:pPr>
    </w:p>
    <w:p w:rsidR="003F4411" w:rsidRPr="00E76229" w:rsidRDefault="00EE2232" w:rsidP="001632E5">
      <w:pPr>
        <w:rPr>
          <w:rFonts w:ascii="Arial" w:hAnsi="Arial" w:cs="Arial"/>
        </w:rPr>
      </w:pPr>
      <w:r>
        <w:rPr>
          <w:rFonts w:ascii="Arial" w:hAnsi="Arial" w:cs="Arial"/>
          <w:b/>
        </w:rPr>
        <w:t>1</w:t>
      </w:r>
      <w:r w:rsidR="008B41AE">
        <w:rPr>
          <w:rFonts w:ascii="Arial" w:hAnsi="Arial" w:cs="Arial"/>
          <w:b/>
        </w:rPr>
        <w:t>3</w:t>
      </w:r>
      <w:r w:rsidR="007C4699" w:rsidRPr="007C4699">
        <w:rPr>
          <w:rFonts w:ascii="Arial" w:hAnsi="Arial" w:cs="Arial"/>
          <w:b/>
        </w:rPr>
        <w:t>.</w:t>
      </w:r>
      <w:r w:rsidR="007C4699" w:rsidRPr="007C4699">
        <w:rPr>
          <w:rFonts w:ascii="Arial" w:hAnsi="Arial" w:cs="Arial"/>
          <w:b/>
        </w:rPr>
        <w:tab/>
      </w:r>
      <w:r w:rsidR="003F4411" w:rsidRPr="00E76229">
        <w:rPr>
          <w:rFonts w:ascii="Arial" w:hAnsi="Arial" w:cs="Arial"/>
          <w:u w:val="single"/>
        </w:rPr>
        <w:t>THIS AGREEMENT</w:t>
      </w:r>
      <w:r w:rsidR="003F4411" w:rsidRPr="00E76229">
        <w:rPr>
          <w:rFonts w:ascii="Arial" w:hAnsi="Arial" w:cs="Arial"/>
        </w:rPr>
        <w:t xml:space="preserve"> is made the          day of           </w:t>
      </w:r>
      <w:r w:rsidR="00710B40">
        <w:rPr>
          <w:rFonts w:ascii="Arial" w:hAnsi="Arial" w:cs="Arial"/>
        </w:rPr>
        <w:t xml:space="preserve">                            20</w:t>
      </w:r>
      <w:r w:rsidR="00EB10E6">
        <w:rPr>
          <w:rFonts w:ascii="Arial" w:hAnsi="Arial" w:cs="Arial"/>
        </w:rPr>
        <w:t>1</w:t>
      </w:r>
      <w:r w:rsidR="007E419B">
        <w:rPr>
          <w:rFonts w:ascii="Arial" w:hAnsi="Arial" w:cs="Arial"/>
        </w:rPr>
        <w:t>7</w:t>
      </w:r>
    </w:p>
    <w:p w:rsidR="003F4411" w:rsidRPr="00E76229" w:rsidRDefault="003F4411" w:rsidP="001632E5">
      <w:pPr>
        <w:jc w:val="both"/>
        <w:rPr>
          <w:rFonts w:ascii="Arial" w:hAnsi="Arial" w:cs="Arial"/>
        </w:rPr>
      </w:pPr>
      <w:r w:rsidRPr="00E76229">
        <w:rPr>
          <w:rFonts w:ascii="Arial" w:hAnsi="Arial" w:cs="Arial"/>
          <w:u w:val="single"/>
        </w:rPr>
        <w:t>BETWEEN</w:t>
      </w:r>
      <w:r w:rsidRPr="00E76229">
        <w:rPr>
          <w:rFonts w:ascii="Arial" w:hAnsi="Arial" w:cs="Arial"/>
        </w:rPr>
        <w:t xml:space="preserve"> </w:t>
      </w:r>
      <w:r w:rsidR="00821715" w:rsidRPr="00E76229">
        <w:rPr>
          <w:rFonts w:ascii="Arial" w:hAnsi="Arial" w:cs="Arial"/>
        </w:rPr>
        <w:t>The GENTOO</w:t>
      </w:r>
      <w:r w:rsidRPr="00E76229">
        <w:rPr>
          <w:rFonts w:ascii="Arial" w:hAnsi="Arial" w:cs="Arial"/>
        </w:rPr>
        <w:t xml:space="preserve"> GROUP of Emperor Ho</w:t>
      </w:r>
      <w:r w:rsidR="001632E5">
        <w:rPr>
          <w:rFonts w:ascii="Arial" w:hAnsi="Arial" w:cs="Arial"/>
        </w:rPr>
        <w:t xml:space="preserve">use, 2 Emperor Way, Sunderland, </w:t>
      </w:r>
      <w:r w:rsidRPr="00E76229">
        <w:rPr>
          <w:rFonts w:ascii="Arial" w:hAnsi="Arial" w:cs="Arial"/>
        </w:rPr>
        <w:t>SR3 3XR (hereinafter called "The</w:t>
      </w:r>
      <w:r w:rsidR="00710B40">
        <w:rPr>
          <w:rFonts w:ascii="Arial" w:hAnsi="Arial" w:cs="Arial"/>
        </w:rPr>
        <w:t xml:space="preserve"> Gentoo</w:t>
      </w:r>
      <w:r w:rsidRPr="00E76229">
        <w:rPr>
          <w:rFonts w:ascii="Arial" w:hAnsi="Arial" w:cs="Arial"/>
        </w:rPr>
        <w:t xml:space="preserve"> Group") the one part and</w:t>
      </w:r>
    </w:p>
    <w:p w:rsidR="003F4411" w:rsidRPr="00E76229" w:rsidRDefault="003F4411">
      <w:pPr>
        <w:spacing w:line="480" w:lineRule="auto"/>
        <w:jc w:val="both"/>
        <w:rPr>
          <w:rFonts w:ascii="Arial" w:hAnsi="Arial" w:cs="Arial"/>
        </w:rPr>
      </w:pPr>
    </w:p>
    <w:p w:rsidR="003F4411" w:rsidRPr="00E76229" w:rsidRDefault="001632E5">
      <w:pPr>
        <w:spacing w:line="480" w:lineRule="auto"/>
        <w:jc w:val="both"/>
        <w:rPr>
          <w:rFonts w:ascii="Arial" w:hAnsi="Arial" w:cs="Arial"/>
        </w:rPr>
      </w:pPr>
      <w:r>
        <w:rPr>
          <w:rFonts w:ascii="Arial" w:hAnsi="Arial" w:cs="Arial"/>
        </w:rPr>
        <w:tab/>
      </w:r>
      <w:r w:rsidR="003F4411" w:rsidRPr="00E76229">
        <w:rPr>
          <w:rFonts w:ascii="Arial" w:hAnsi="Arial" w:cs="Arial"/>
        </w:rPr>
        <w:t>of</w:t>
      </w:r>
    </w:p>
    <w:p w:rsidR="003F4411" w:rsidRPr="00E76229" w:rsidRDefault="003F4411">
      <w:pPr>
        <w:spacing w:line="480" w:lineRule="auto"/>
        <w:jc w:val="both"/>
        <w:rPr>
          <w:rFonts w:ascii="Arial" w:hAnsi="Arial" w:cs="Arial"/>
        </w:rPr>
      </w:pPr>
    </w:p>
    <w:p w:rsidR="003F4411" w:rsidRPr="00E76229" w:rsidRDefault="003F4411">
      <w:pPr>
        <w:spacing w:line="480" w:lineRule="auto"/>
        <w:jc w:val="both"/>
        <w:rPr>
          <w:rFonts w:ascii="Arial" w:hAnsi="Arial" w:cs="Arial"/>
        </w:rPr>
      </w:pPr>
    </w:p>
    <w:p w:rsidR="003F4411" w:rsidRPr="00E76229" w:rsidRDefault="003F4411">
      <w:pPr>
        <w:spacing w:line="480" w:lineRule="auto"/>
        <w:jc w:val="both"/>
        <w:rPr>
          <w:rFonts w:ascii="Arial" w:hAnsi="Arial" w:cs="Arial"/>
        </w:rPr>
      </w:pPr>
      <w:r w:rsidRPr="00E76229">
        <w:rPr>
          <w:rFonts w:ascii="Arial" w:hAnsi="Arial" w:cs="Arial"/>
        </w:rPr>
        <w:t>(hereinafter called "The Contractor") of the other part</w:t>
      </w:r>
    </w:p>
    <w:p w:rsidR="003F4411" w:rsidRPr="00E76229" w:rsidRDefault="003F4411">
      <w:pPr>
        <w:spacing w:line="480" w:lineRule="auto"/>
        <w:jc w:val="both"/>
        <w:rPr>
          <w:rFonts w:ascii="Arial" w:hAnsi="Arial" w:cs="Arial"/>
        </w:rPr>
      </w:pPr>
      <w:r w:rsidRPr="00E76229">
        <w:rPr>
          <w:rFonts w:ascii="Arial" w:hAnsi="Arial" w:cs="Arial"/>
          <w:u w:val="single"/>
        </w:rPr>
        <w:t>NOW IT IS HEREBY AGREED</w:t>
      </w:r>
      <w:r w:rsidRPr="00E76229">
        <w:rPr>
          <w:rFonts w:ascii="Arial" w:hAnsi="Arial" w:cs="Arial"/>
        </w:rPr>
        <w:t xml:space="preserve"> as follows:-</w:t>
      </w:r>
    </w:p>
    <w:p w:rsidR="003F4411" w:rsidRPr="00E76229" w:rsidRDefault="003F4411" w:rsidP="00084885">
      <w:pPr>
        <w:numPr>
          <w:ilvl w:val="0"/>
          <w:numId w:val="16"/>
        </w:numPr>
        <w:jc w:val="both"/>
        <w:rPr>
          <w:rFonts w:ascii="Arial" w:hAnsi="Arial" w:cs="Arial"/>
        </w:rPr>
      </w:pPr>
      <w:r w:rsidRPr="00E76229">
        <w:rPr>
          <w:rFonts w:ascii="Arial" w:hAnsi="Arial" w:cs="Arial"/>
        </w:rPr>
        <w:t>The Supplier is responsible for the supply of goods</w:t>
      </w:r>
      <w:r w:rsidR="0035777D">
        <w:rPr>
          <w:rFonts w:ascii="Arial" w:hAnsi="Arial" w:cs="Arial"/>
        </w:rPr>
        <w:t>/services</w:t>
      </w:r>
      <w:r w:rsidRPr="00E76229">
        <w:rPr>
          <w:rFonts w:ascii="Arial" w:hAnsi="Arial" w:cs="Arial"/>
        </w:rPr>
        <w:t xml:space="preserve"> as specified and i</w:t>
      </w:r>
      <w:r w:rsidR="00EE04DE">
        <w:rPr>
          <w:rFonts w:ascii="Arial" w:hAnsi="Arial" w:cs="Arial"/>
        </w:rPr>
        <w:t>temised in the Schedule of goods/services in</w:t>
      </w:r>
      <w:r w:rsidRPr="00E76229">
        <w:rPr>
          <w:rFonts w:ascii="Arial" w:hAnsi="Arial" w:cs="Arial"/>
        </w:rPr>
        <w:t xml:space="preserve"> this documentation to various locations within the City of Sunderland</w:t>
      </w:r>
      <w:r w:rsidR="00710B40">
        <w:rPr>
          <w:rFonts w:ascii="Arial" w:hAnsi="Arial" w:cs="Arial"/>
        </w:rPr>
        <w:t xml:space="preserve"> </w:t>
      </w:r>
      <w:r w:rsidR="0035777D" w:rsidRPr="0035777D">
        <w:rPr>
          <w:rFonts w:ascii="Arial" w:hAnsi="Arial" w:cs="Arial"/>
          <w:color w:val="000000"/>
        </w:rPr>
        <w:t>and also possibly within</w:t>
      </w:r>
      <w:r w:rsidR="00710B40" w:rsidRPr="0035777D">
        <w:rPr>
          <w:rFonts w:ascii="Arial" w:hAnsi="Arial" w:cs="Arial"/>
          <w:color w:val="000000"/>
        </w:rPr>
        <w:t xml:space="preserve"> the North East Region</w:t>
      </w:r>
      <w:r w:rsidRPr="0035777D">
        <w:rPr>
          <w:rFonts w:ascii="Arial" w:hAnsi="Arial" w:cs="Arial"/>
          <w:color w:val="000000"/>
        </w:rPr>
        <w:t>,</w:t>
      </w:r>
      <w:r w:rsidRPr="00E76229">
        <w:rPr>
          <w:rFonts w:ascii="Arial" w:hAnsi="Arial" w:cs="Arial"/>
        </w:rPr>
        <w:t xml:space="preserve"> in quantities to be agreed for the various contracts, and at the unit prices agreed </w:t>
      </w:r>
      <w:r w:rsidR="00710B40">
        <w:rPr>
          <w:rFonts w:ascii="Arial" w:hAnsi="Arial" w:cs="Arial"/>
        </w:rPr>
        <w:t xml:space="preserve">within the </w:t>
      </w:r>
      <w:r w:rsidR="00710B40" w:rsidRPr="0035777D">
        <w:rPr>
          <w:rFonts w:ascii="Arial" w:hAnsi="Arial" w:cs="Arial"/>
          <w:color w:val="000000"/>
        </w:rPr>
        <w:t>Schedule of prices</w:t>
      </w:r>
      <w:r w:rsidRPr="00E76229">
        <w:rPr>
          <w:rFonts w:ascii="Arial" w:hAnsi="Arial" w:cs="Arial"/>
        </w:rPr>
        <w:t xml:space="preserve"> of this documentation.</w:t>
      </w:r>
    </w:p>
    <w:p w:rsidR="003F4411" w:rsidRPr="00E76229" w:rsidRDefault="003F4411" w:rsidP="00084885">
      <w:pPr>
        <w:numPr>
          <w:ilvl w:val="0"/>
          <w:numId w:val="16"/>
        </w:numPr>
        <w:jc w:val="both"/>
        <w:rPr>
          <w:rFonts w:ascii="Arial" w:hAnsi="Arial" w:cs="Arial"/>
        </w:rPr>
      </w:pPr>
      <w:r w:rsidRPr="00E76229">
        <w:rPr>
          <w:rFonts w:ascii="Arial" w:hAnsi="Arial" w:cs="Arial"/>
        </w:rPr>
        <w:t>The prices of the goods</w:t>
      </w:r>
      <w:r w:rsidR="0035777D">
        <w:rPr>
          <w:rFonts w:ascii="Arial" w:hAnsi="Arial" w:cs="Arial"/>
        </w:rPr>
        <w:t>/services</w:t>
      </w:r>
      <w:r w:rsidRPr="00E76229">
        <w:rPr>
          <w:rFonts w:ascii="Arial" w:hAnsi="Arial" w:cs="Arial"/>
        </w:rPr>
        <w:t xml:space="preserve"> will be as the agreed prices </w:t>
      </w:r>
      <w:r w:rsidR="00EE04DE">
        <w:rPr>
          <w:rFonts w:ascii="Arial" w:hAnsi="Arial" w:cs="Arial"/>
        </w:rPr>
        <w:t>within the Schedule of goods/services</w:t>
      </w:r>
      <w:r w:rsidRPr="00E76229">
        <w:rPr>
          <w:rFonts w:ascii="Arial" w:hAnsi="Arial" w:cs="Arial"/>
        </w:rPr>
        <w:t xml:space="preserve"> for the total number goods supplied by the supplier from the date of commencement, and comply with the attached Conditions of Purchase.</w:t>
      </w:r>
    </w:p>
    <w:p w:rsidR="003F4411" w:rsidRPr="00E76229" w:rsidRDefault="00821715" w:rsidP="00084885">
      <w:pPr>
        <w:numPr>
          <w:ilvl w:val="0"/>
          <w:numId w:val="16"/>
        </w:numPr>
        <w:jc w:val="both"/>
        <w:rPr>
          <w:rFonts w:ascii="Arial" w:hAnsi="Arial" w:cs="Arial"/>
        </w:rPr>
      </w:pPr>
      <w:r w:rsidRPr="00E76229">
        <w:rPr>
          <w:rFonts w:ascii="Arial" w:hAnsi="Arial" w:cs="Arial"/>
        </w:rPr>
        <w:t>The Gentoo</w:t>
      </w:r>
      <w:r w:rsidR="003F4411" w:rsidRPr="00E76229">
        <w:rPr>
          <w:rFonts w:ascii="Arial" w:hAnsi="Arial" w:cs="Arial"/>
        </w:rPr>
        <w:t xml:space="preserve"> Group agrees to pay the Supplier for the total number of goods supplied at the prices agreed within the Schedule of Materials, and upon the terms and conditions appended to this agreement.</w:t>
      </w:r>
    </w:p>
    <w:p w:rsidR="003F4411" w:rsidRPr="00E76229" w:rsidRDefault="003F4411" w:rsidP="00084885">
      <w:pPr>
        <w:numPr>
          <w:ilvl w:val="0"/>
          <w:numId w:val="16"/>
        </w:numPr>
        <w:jc w:val="both"/>
        <w:rPr>
          <w:rFonts w:ascii="Arial" w:hAnsi="Arial" w:cs="Arial"/>
        </w:rPr>
      </w:pPr>
      <w:r w:rsidRPr="00E76229">
        <w:rPr>
          <w:rFonts w:ascii="Arial" w:hAnsi="Arial" w:cs="Arial"/>
        </w:rPr>
        <w:t>The prices quoted by the Suppl</w:t>
      </w:r>
      <w:r w:rsidR="00F86550">
        <w:rPr>
          <w:rFonts w:ascii="Arial" w:hAnsi="Arial" w:cs="Arial"/>
        </w:rPr>
        <w:t>ier are fixed for a minimum of 12</w:t>
      </w:r>
      <w:r w:rsidRPr="00E76229">
        <w:rPr>
          <w:rFonts w:ascii="Arial" w:hAnsi="Arial" w:cs="Arial"/>
        </w:rPr>
        <w:t xml:space="preserve"> months</w:t>
      </w:r>
      <w:r w:rsidR="00134848">
        <w:rPr>
          <w:rFonts w:ascii="Arial" w:hAnsi="Arial" w:cs="Arial"/>
        </w:rPr>
        <w:t xml:space="preserve"> (hourly rates) </w:t>
      </w:r>
      <w:r w:rsidRPr="00E76229">
        <w:rPr>
          <w:rFonts w:ascii="Arial" w:hAnsi="Arial" w:cs="Arial"/>
        </w:rPr>
        <w:t xml:space="preserve">from the date of commencement of this agreement, and will apply to all individual purchase orders placed with the Supplier during that period by </w:t>
      </w:r>
      <w:r w:rsidR="00821715" w:rsidRPr="00E76229">
        <w:rPr>
          <w:rFonts w:ascii="Arial" w:hAnsi="Arial" w:cs="Arial"/>
        </w:rPr>
        <w:t>The Gentoo</w:t>
      </w:r>
      <w:r w:rsidRPr="00E76229">
        <w:rPr>
          <w:rFonts w:ascii="Arial" w:hAnsi="Arial" w:cs="Arial"/>
        </w:rPr>
        <w:t xml:space="preserve"> Group.</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AD3562" w:rsidRDefault="00AD3562">
      <w:pPr>
        <w:rPr>
          <w:rFonts w:ascii="Arial" w:hAnsi="Arial" w:cs="Arial"/>
        </w:rPr>
      </w:pPr>
      <w:r>
        <w:rPr>
          <w:rFonts w:ascii="Arial" w:hAnsi="Arial" w:cs="Arial"/>
        </w:rPr>
        <w:br w:type="page"/>
      </w:r>
    </w:p>
    <w:p w:rsidR="003F4411" w:rsidRPr="00E76229" w:rsidRDefault="003F4411" w:rsidP="00AD3562">
      <w:pPr>
        <w:jc w:val="both"/>
        <w:rPr>
          <w:rFonts w:ascii="Arial" w:hAnsi="Arial" w:cs="Arial"/>
        </w:rPr>
      </w:pPr>
      <w:r w:rsidRPr="00E76229">
        <w:rPr>
          <w:rFonts w:ascii="Arial" w:hAnsi="Arial" w:cs="Arial"/>
        </w:rPr>
        <w:lastRenderedPageBreak/>
        <w:t>IN WITNESS whereof the Company and the Contractor have caused their respective common seals to be hereunto affixed the day and year first before written</w:t>
      </w:r>
      <w:r w:rsidR="008D35FB">
        <w:rPr>
          <w:rFonts w:ascii="Arial" w:hAnsi="Arial" w:cs="Arial"/>
        </w:rPr>
        <w:t>.</w:t>
      </w:r>
    </w:p>
    <w:p w:rsidR="00AD3562" w:rsidRDefault="00AD3562">
      <w:pPr>
        <w:pStyle w:val="Header"/>
        <w:tabs>
          <w:tab w:val="clear" w:pos="4153"/>
          <w:tab w:val="clear" w:pos="8306"/>
        </w:tabs>
        <w:rPr>
          <w:rFonts w:ascii="Arial" w:hAnsi="Arial" w:cs="Arial"/>
        </w:rPr>
      </w:pPr>
    </w:p>
    <w:p w:rsidR="00AD3562" w:rsidRDefault="00AD3562">
      <w:pPr>
        <w:pStyle w:val="Header"/>
        <w:tabs>
          <w:tab w:val="clear" w:pos="4153"/>
          <w:tab w:val="clear" w:pos="8306"/>
        </w:tabs>
        <w:rPr>
          <w:rFonts w:ascii="Arial" w:hAnsi="Arial" w:cs="Arial"/>
        </w:rPr>
      </w:pPr>
    </w:p>
    <w:p w:rsidR="003F4411" w:rsidRPr="00E76229" w:rsidRDefault="003F4411">
      <w:pPr>
        <w:pStyle w:val="Header"/>
        <w:tabs>
          <w:tab w:val="clear" w:pos="4153"/>
          <w:tab w:val="clear" w:pos="8306"/>
        </w:tabs>
        <w:rPr>
          <w:rFonts w:ascii="Arial" w:hAnsi="Arial" w:cs="Arial"/>
        </w:rPr>
      </w:pPr>
      <w:r w:rsidRPr="00E76229">
        <w:rPr>
          <w:rFonts w:ascii="Arial" w:hAnsi="Arial" w:cs="Arial"/>
        </w:rPr>
        <w:t>THE COMMON SEAL of</w:t>
      </w:r>
    </w:p>
    <w:p w:rsidR="00821715" w:rsidRPr="00E76229" w:rsidRDefault="00821715" w:rsidP="00821715">
      <w:pPr>
        <w:pStyle w:val="Header"/>
        <w:tabs>
          <w:tab w:val="clear" w:pos="4153"/>
          <w:tab w:val="clear" w:pos="8306"/>
        </w:tabs>
        <w:rPr>
          <w:rFonts w:ascii="Arial" w:hAnsi="Arial" w:cs="Arial"/>
        </w:rPr>
      </w:pPr>
      <w:r w:rsidRPr="00E76229">
        <w:rPr>
          <w:rFonts w:ascii="Arial" w:hAnsi="Arial" w:cs="Arial"/>
        </w:rPr>
        <w:t xml:space="preserve">The GENTOO </w:t>
      </w:r>
    </w:p>
    <w:p w:rsidR="003F4411" w:rsidRPr="00E76229" w:rsidRDefault="003F4411" w:rsidP="00821715">
      <w:pPr>
        <w:pStyle w:val="Header"/>
        <w:tabs>
          <w:tab w:val="clear" w:pos="4153"/>
          <w:tab w:val="clear" w:pos="8306"/>
        </w:tabs>
        <w:rPr>
          <w:rFonts w:ascii="Arial" w:hAnsi="Arial" w:cs="Arial"/>
        </w:rPr>
      </w:pPr>
      <w:r w:rsidRPr="00E76229">
        <w:rPr>
          <w:rFonts w:ascii="Arial" w:hAnsi="Arial" w:cs="Arial"/>
        </w:rPr>
        <w:t>Company LIMITED was</w:t>
      </w:r>
    </w:p>
    <w:p w:rsidR="003F4411" w:rsidRPr="00E76229" w:rsidRDefault="003F4411">
      <w:pPr>
        <w:rPr>
          <w:rFonts w:ascii="Arial" w:hAnsi="Arial" w:cs="Arial"/>
        </w:rPr>
      </w:pPr>
      <w:r w:rsidRPr="00E76229">
        <w:rPr>
          <w:rFonts w:ascii="Arial" w:hAnsi="Arial" w:cs="Arial"/>
        </w:rPr>
        <w:t>hereunto affixed in the</w:t>
      </w:r>
    </w:p>
    <w:p w:rsidR="003F4411" w:rsidRPr="00E76229" w:rsidRDefault="003F4411">
      <w:pPr>
        <w:rPr>
          <w:rFonts w:ascii="Arial" w:hAnsi="Arial" w:cs="Arial"/>
        </w:rPr>
      </w:pPr>
      <w:r w:rsidRPr="00E76229">
        <w:rPr>
          <w:rFonts w:ascii="Arial" w:hAnsi="Arial" w:cs="Arial"/>
        </w:rPr>
        <w:t>presence of:-</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Director</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Secretary</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THE COMMON SEAL of</w:t>
      </w: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THE CONTRACTOR was</w:t>
      </w:r>
    </w:p>
    <w:p w:rsidR="003F4411" w:rsidRPr="00E76229" w:rsidRDefault="003F4411">
      <w:pPr>
        <w:pStyle w:val="Header"/>
        <w:tabs>
          <w:tab w:val="clear" w:pos="4153"/>
          <w:tab w:val="clear" w:pos="8306"/>
        </w:tabs>
        <w:jc w:val="both"/>
        <w:rPr>
          <w:rFonts w:ascii="Arial" w:hAnsi="Arial" w:cs="Arial"/>
        </w:rPr>
      </w:pPr>
      <w:r w:rsidRPr="00E76229">
        <w:rPr>
          <w:rFonts w:ascii="Arial" w:hAnsi="Arial" w:cs="Arial"/>
        </w:rPr>
        <w:t>hereunto affixed in the</w:t>
      </w:r>
    </w:p>
    <w:p w:rsidR="003F4411" w:rsidRPr="00E76229" w:rsidRDefault="003F4411">
      <w:pPr>
        <w:jc w:val="both"/>
        <w:rPr>
          <w:rFonts w:ascii="Arial" w:hAnsi="Arial" w:cs="Arial"/>
        </w:rPr>
      </w:pPr>
      <w:r w:rsidRPr="00E76229">
        <w:rPr>
          <w:rFonts w:ascii="Arial" w:hAnsi="Arial" w:cs="Arial"/>
        </w:rPr>
        <w:t>presence of:-</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Director</w:t>
      </w: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p>
    <w:p w:rsidR="003F4411" w:rsidRPr="00E76229" w:rsidRDefault="003F4411">
      <w:pPr>
        <w:rPr>
          <w:rFonts w:ascii="Arial" w:hAnsi="Arial" w:cs="Arial"/>
        </w:rPr>
      </w:pPr>
      <w:r w:rsidRPr="00E76229">
        <w:rPr>
          <w:rFonts w:ascii="Arial" w:hAnsi="Arial" w:cs="Arial"/>
        </w:rPr>
        <w:tab/>
      </w:r>
      <w:r w:rsidRPr="00E76229">
        <w:rPr>
          <w:rFonts w:ascii="Arial" w:hAnsi="Arial" w:cs="Arial"/>
        </w:rPr>
        <w:tab/>
        <w:t>Secretary</w:t>
      </w:r>
    </w:p>
    <w:p w:rsidR="007C4699" w:rsidRPr="007C4699" w:rsidRDefault="003F4411" w:rsidP="007C4699">
      <w:pPr>
        <w:jc w:val="both"/>
        <w:rPr>
          <w:rFonts w:ascii="Arial" w:hAnsi="Arial" w:cs="Arial"/>
          <w:b/>
          <w:u w:val="single"/>
        </w:rPr>
      </w:pPr>
      <w:r w:rsidRPr="00E76229">
        <w:rPr>
          <w:rFonts w:ascii="Arial" w:hAnsi="Arial" w:cs="Arial"/>
        </w:rPr>
        <w:br w:type="page"/>
      </w:r>
    </w:p>
    <w:p w:rsidR="003F4411" w:rsidRPr="00E76229" w:rsidRDefault="003F4411" w:rsidP="000141E8">
      <w:pPr>
        <w:jc w:val="right"/>
        <w:rPr>
          <w:rFonts w:ascii="Arial" w:hAnsi="Arial" w:cs="Arial"/>
          <w:b/>
        </w:rPr>
      </w:pPr>
    </w:p>
    <w:p w:rsidR="0001388E" w:rsidRPr="00E76229" w:rsidRDefault="0001388E" w:rsidP="0001388E">
      <w:pPr>
        <w:jc w:val="right"/>
        <w:rPr>
          <w:rFonts w:ascii="Arial" w:hAnsi="Arial" w:cs="Arial"/>
          <w:b/>
        </w:rPr>
      </w:pPr>
    </w:p>
    <w:p w:rsidR="000E0572" w:rsidRPr="0035777D" w:rsidRDefault="00D35775" w:rsidP="000E0572">
      <w:pPr>
        <w:rPr>
          <w:rFonts w:ascii="Arial" w:hAnsi="Arial" w:cs="Arial"/>
          <w:color w:val="FF0000"/>
        </w:rPr>
      </w:pPr>
      <w:r>
        <w:rPr>
          <w:rFonts w:ascii="Arial" w:hAnsi="Arial" w:cs="Arial"/>
          <w:b/>
        </w:rPr>
        <w:t>1</w:t>
      </w:r>
      <w:r w:rsidR="008B41AE">
        <w:rPr>
          <w:rFonts w:ascii="Arial" w:hAnsi="Arial" w:cs="Arial"/>
          <w:b/>
        </w:rPr>
        <w:t>4</w:t>
      </w:r>
      <w:r w:rsidR="006A299B">
        <w:rPr>
          <w:rFonts w:ascii="Arial" w:hAnsi="Arial" w:cs="Arial"/>
          <w:b/>
        </w:rPr>
        <w:t>.</w:t>
      </w:r>
      <w:r w:rsidR="006A299B">
        <w:rPr>
          <w:rFonts w:ascii="Arial" w:hAnsi="Arial" w:cs="Arial"/>
          <w:b/>
        </w:rPr>
        <w:tab/>
      </w:r>
      <w:r w:rsidR="000E0572">
        <w:rPr>
          <w:rFonts w:ascii="Arial" w:hAnsi="Arial" w:cs="Arial"/>
          <w:b/>
          <w:bCs/>
          <w:u w:val="single"/>
        </w:rPr>
        <w:t>CONDITIONS OF CONTRACT : SUPPLY OF SERVICES – NON TUPE</w:t>
      </w:r>
      <w:r w:rsidR="000E0572" w:rsidRPr="00E76229">
        <w:rPr>
          <w:rFonts w:ascii="Arial" w:hAnsi="Arial" w:cs="Arial"/>
          <w:b/>
          <w:bCs/>
        </w:rPr>
        <w:tab/>
      </w:r>
    </w:p>
    <w:p w:rsidR="000E0572" w:rsidRPr="00E76229" w:rsidRDefault="000E0572" w:rsidP="000E0572">
      <w:pPr>
        <w:jc w:val="center"/>
        <w:rPr>
          <w:rFonts w:ascii="Arial" w:hAnsi="Arial" w:cs="Arial"/>
          <w:b/>
          <w:bCs/>
          <w:u w:val="single"/>
        </w:rPr>
      </w:pPr>
    </w:p>
    <w:p w:rsidR="000E0572" w:rsidRPr="00E76229" w:rsidRDefault="000E0572" w:rsidP="000E0572">
      <w:pPr>
        <w:rPr>
          <w:rFonts w:ascii="Arial" w:hAnsi="Arial" w:cs="Arial"/>
        </w:rPr>
      </w:pPr>
      <w:r w:rsidRPr="00E76229">
        <w:rPr>
          <w:rFonts w:ascii="Arial" w:hAnsi="Arial" w:cs="Arial"/>
        </w:rPr>
        <w:t>ARTICLES OF AGREEMENT</w:t>
      </w:r>
    </w:p>
    <w:p w:rsidR="000E0572" w:rsidRPr="00E76229" w:rsidRDefault="000E0572" w:rsidP="000E0572">
      <w:pPr>
        <w:rPr>
          <w:rFonts w:ascii="Arial" w:hAnsi="Arial" w:cs="Arial"/>
        </w:rPr>
      </w:pPr>
    </w:p>
    <w:tbl>
      <w:tblPr>
        <w:tblW w:w="0" w:type="auto"/>
        <w:tblLook w:val="0000"/>
      </w:tblPr>
      <w:tblGrid>
        <w:gridCol w:w="1728"/>
        <w:gridCol w:w="6794"/>
      </w:tblGrid>
      <w:tr w:rsidR="000E0572" w:rsidRPr="00E76229" w:rsidTr="00CE7A82">
        <w:tc>
          <w:tcPr>
            <w:tcW w:w="1728" w:type="dxa"/>
          </w:tcPr>
          <w:p w:rsidR="000E0572" w:rsidRPr="00E76229" w:rsidRDefault="000E0572" w:rsidP="00CE7A82">
            <w:pPr>
              <w:pStyle w:val="Heading1"/>
              <w:rPr>
                <w:rFonts w:ascii="Arial" w:hAnsi="Arial" w:cs="Arial"/>
                <w:b w:val="0"/>
                <w:bCs w:val="0"/>
                <w:u w:val="single"/>
              </w:rPr>
            </w:pPr>
            <w:r w:rsidRPr="00E76229">
              <w:rPr>
                <w:rFonts w:ascii="Arial" w:hAnsi="Arial" w:cs="Arial"/>
                <w:b w:val="0"/>
                <w:bCs w:val="0"/>
                <w:u w:val="single"/>
              </w:rPr>
              <w:t>CLAUSE</w:t>
            </w:r>
          </w:p>
        </w:tc>
        <w:tc>
          <w:tcPr>
            <w:tcW w:w="6794" w:type="dxa"/>
          </w:tcPr>
          <w:p w:rsidR="000E0572" w:rsidRPr="00E76229" w:rsidRDefault="000E0572" w:rsidP="00CE7A82">
            <w:pPr>
              <w:pStyle w:val="Heading1"/>
              <w:jc w:val="left"/>
              <w:rPr>
                <w:rFonts w:ascii="Arial" w:hAnsi="Arial" w:cs="Arial"/>
                <w:b w:val="0"/>
                <w:bCs w:val="0"/>
                <w:u w:val="single"/>
              </w:rPr>
            </w:pPr>
            <w:r w:rsidRPr="00E76229">
              <w:rPr>
                <w:rFonts w:ascii="Arial" w:hAnsi="Arial" w:cs="Arial"/>
                <w:b w:val="0"/>
                <w:bCs w:val="0"/>
                <w:u w:val="single"/>
              </w:rPr>
              <w:t>SUBJECT</w:t>
            </w:r>
          </w:p>
          <w:p w:rsidR="000E0572" w:rsidRPr="00E76229" w:rsidRDefault="000E0572" w:rsidP="00CE7A82">
            <w:pPr>
              <w:rPr>
                <w:rFonts w:ascii="Arial" w:hAnsi="Arial" w:cs="Arial"/>
                <w:u w:val="single"/>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p>
        </w:tc>
        <w:tc>
          <w:tcPr>
            <w:tcW w:w="6794" w:type="dxa"/>
          </w:tcPr>
          <w:p w:rsidR="000E0572" w:rsidRPr="00E76229" w:rsidRDefault="000E0572" w:rsidP="00CE7A82">
            <w:pPr>
              <w:rPr>
                <w:rFonts w:ascii="Arial" w:hAnsi="Arial" w:cs="Arial"/>
              </w:rPr>
            </w:pPr>
            <w:r w:rsidRPr="00E76229">
              <w:rPr>
                <w:rFonts w:ascii="Arial" w:hAnsi="Arial" w:cs="Arial"/>
              </w:rPr>
              <w:t>Definitions and Interpretation</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p>
        </w:tc>
        <w:tc>
          <w:tcPr>
            <w:tcW w:w="6794" w:type="dxa"/>
          </w:tcPr>
          <w:p w:rsidR="000E0572" w:rsidRPr="00E76229" w:rsidRDefault="000E0572" w:rsidP="00CE7A82">
            <w:pPr>
              <w:rPr>
                <w:rFonts w:ascii="Arial" w:hAnsi="Arial" w:cs="Arial"/>
              </w:rPr>
            </w:pPr>
            <w:r w:rsidRPr="00E76229">
              <w:rPr>
                <w:rFonts w:ascii="Arial" w:hAnsi="Arial" w:cs="Arial"/>
              </w:rPr>
              <w:t>Form of Contract</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3.</w:t>
            </w:r>
          </w:p>
        </w:tc>
        <w:tc>
          <w:tcPr>
            <w:tcW w:w="6794" w:type="dxa"/>
          </w:tcPr>
          <w:p w:rsidR="000E0572" w:rsidRPr="00E76229" w:rsidRDefault="000E0572" w:rsidP="00CE7A82">
            <w:pPr>
              <w:rPr>
                <w:rFonts w:ascii="Arial" w:hAnsi="Arial" w:cs="Arial"/>
              </w:rPr>
            </w:pPr>
            <w:r w:rsidRPr="00E76229">
              <w:rPr>
                <w:rFonts w:ascii="Arial" w:hAnsi="Arial" w:cs="Arial"/>
              </w:rPr>
              <w:t>Authorised Officer</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4.</w:t>
            </w:r>
          </w:p>
        </w:tc>
        <w:tc>
          <w:tcPr>
            <w:tcW w:w="6794" w:type="dxa"/>
          </w:tcPr>
          <w:p w:rsidR="000E0572" w:rsidRPr="00E76229" w:rsidRDefault="000E0572" w:rsidP="00CE7A82">
            <w:pPr>
              <w:rPr>
                <w:rFonts w:ascii="Arial" w:hAnsi="Arial" w:cs="Arial"/>
              </w:rPr>
            </w:pPr>
            <w:r w:rsidRPr="00E76229">
              <w:rPr>
                <w:rFonts w:ascii="Arial" w:hAnsi="Arial" w:cs="Arial"/>
              </w:rPr>
              <w:t>Modifications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5.</w:t>
            </w:r>
          </w:p>
        </w:tc>
        <w:tc>
          <w:tcPr>
            <w:tcW w:w="6794" w:type="dxa"/>
          </w:tcPr>
          <w:p w:rsidR="000E0572" w:rsidRPr="00E76229" w:rsidRDefault="000E0572" w:rsidP="00CE7A82">
            <w:pPr>
              <w:rPr>
                <w:rFonts w:ascii="Arial" w:hAnsi="Arial" w:cs="Arial"/>
              </w:rPr>
            </w:pPr>
            <w:r>
              <w:rPr>
                <w:rFonts w:ascii="Arial" w:hAnsi="Arial" w:cs="Arial"/>
              </w:rPr>
              <w:t>Supplier</w:t>
            </w:r>
            <w:r w:rsidRPr="00E76229">
              <w:rPr>
                <w:rFonts w:ascii="Arial" w:hAnsi="Arial" w:cs="Arial"/>
              </w:rPr>
              <w:t>’s Obligations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6.</w:t>
            </w:r>
          </w:p>
        </w:tc>
        <w:tc>
          <w:tcPr>
            <w:tcW w:w="6794" w:type="dxa"/>
          </w:tcPr>
          <w:p w:rsidR="000E0572" w:rsidRPr="00E76229" w:rsidRDefault="000E0572" w:rsidP="00CE7A82">
            <w:pPr>
              <w:rPr>
                <w:rFonts w:ascii="Arial" w:hAnsi="Arial" w:cs="Arial"/>
              </w:rPr>
            </w:pPr>
            <w:r w:rsidRPr="00E76229">
              <w:rPr>
                <w:rFonts w:ascii="Arial" w:hAnsi="Arial" w:cs="Arial"/>
              </w:rPr>
              <w:t>Delivery</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7.</w:t>
            </w:r>
          </w:p>
        </w:tc>
        <w:tc>
          <w:tcPr>
            <w:tcW w:w="6794" w:type="dxa"/>
          </w:tcPr>
          <w:p w:rsidR="000E0572" w:rsidRPr="00E76229" w:rsidRDefault="000E0572" w:rsidP="00CE7A82">
            <w:pPr>
              <w:rPr>
                <w:rFonts w:ascii="Arial" w:hAnsi="Arial" w:cs="Arial"/>
              </w:rPr>
            </w:pPr>
            <w:r w:rsidRPr="00E76229">
              <w:rPr>
                <w:rFonts w:ascii="Arial" w:hAnsi="Arial" w:cs="Arial"/>
              </w:rPr>
              <w:t>Assignment and Sub-Contracting</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8.</w:t>
            </w:r>
          </w:p>
        </w:tc>
        <w:tc>
          <w:tcPr>
            <w:tcW w:w="6794" w:type="dxa"/>
          </w:tcPr>
          <w:p w:rsidR="000E0572" w:rsidRPr="00E76229" w:rsidRDefault="000E0572" w:rsidP="00CE7A82">
            <w:pPr>
              <w:rPr>
                <w:rFonts w:ascii="Arial" w:hAnsi="Arial" w:cs="Arial"/>
              </w:rPr>
            </w:pPr>
            <w:r>
              <w:rPr>
                <w:rFonts w:ascii="Arial" w:hAnsi="Arial" w:cs="Arial"/>
              </w:rPr>
              <w:t>Force Majeure</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9.</w:t>
            </w:r>
          </w:p>
        </w:tc>
        <w:tc>
          <w:tcPr>
            <w:tcW w:w="6794" w:type="dxa"/>
          </w:tcPr>
          <w:p w:rsidR="000E0572" w:rsidRPr="00E76229" w:rsidRDefault="000E0572" w:rsidP="00CE7A82">
            <w:pPr>
              <w:rPr>
                <w:rFonts w:ascii="Arial" w:hAnsi="Arial" w:cs="Arial"/>
              </w:rPr>
            </w:pPr>
            <w:r>
              <w:rPr>
                <w:rFonts w:ascii="Arial" w:hAnsi="Arial" w:cs="Arial"/>
              </w:rPr>
              <w:t>Supplier</w:t>
            </w:r>
            <w:r w:rsidRPr="00E76229">
              <w:rPr>
                <w:rFonts w:ascii="Arial" w:hAnsi="Arial" w:cs="Arial"/>
              </w:rPr>
              <w:t>’s Employees and Supervision</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10.</w:t>
            </w:r>
          </w:p>
        </w:tc>
        <w:tc>
          <w:tcPr>
            <w:tcW w:w="6794" w:type="dxa"/>
          </w:tcPr>
          <w:p w:rsidR="000E0572" w:rsidRPr="00E76229" w:rsidRDefault="000E0572" w:rsidP="00CE7A82">
            <w:pPr>
              <w:rPr>
                <w:rFonts w:ascii="Arial" w:hAnsi="Arial" w:cs="Arial"/>
              </w:rPr>
            </w:pPr>
            <w:r w:rsidRPr="00E76229">
              <w:rPr>
                <w:rFonts w:ascii="Arial" w:hAnsi="Arial" w:cs="Arial"/>
              </w:rPr>
              <w:t>Gentoo Group’s Premises and Facilities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11.</w:t>
            </w:r>
          </w:p>
        </w:tc>
        <w:tc>
          <w:tcPr>
            <w:tcW w:w="6794" w:type="dxa"/>
          </w:tcPr>
          <w:p w:rsidR="000E0572" w:rsidRPr="00E76229" w:rsidRDefault="000E0572" w:rsidP="00CE7A82">
            <w:pPr>
              <w:rPr>
                <w:rFonts w:ascii="Arial" w:hAnsi="Arial" w:cs="Arial"/>
              </w:rPr>
            </w:pPr>
            <w:r w:rsidRPr="00E76229">
              <w:rPr>
                <w:rFonts w:ascii="Arial" w:hAnsi="Arial" w:cs="Arial"/>
              </w:rPr>
              <w:t xml:space="preserve">Termination by </w:t>
            </w:r>
            <w:r>
              <w:rPr>
                <w:rFonts w:ascii="Arial" w:hAnsi="Arial" w:cs="Arial"/>
              </w:rPr>
              <w:t>Gentoo</w:t>
            </w:r>
            <w:r w:rsidRPr="00E76229">
              <w:rPr>
                <w:rFonts w:ascii="Arial" w:hAnsi="Arial" w:cs="Arial"/>
              </w:rPr>
              <w:t xml:space="preserve"> Group</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2</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Waiver</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3</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Notices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4</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Indemnity and Insurances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5</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Health and Safety</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6</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Agency</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7</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British Standards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Pr>
                <w:rFonts w:ascii="Arial" w:hAnsi="Arial" w:cs="Arial"/>
              </w:rPr>
              <w:t>18.</w:t>
            </w:r>
          </w:p>
        </w:tc>
        <w:tc>
          <w:tcPr>
            <w:tcW w:w="6794" w:type="dxa"/>
          </w:tcPr>
          <w:p w:rsidR="000E0572" w:rsidRDefault="000E0572" w:rsidP="00CE7A82">
            <w:pPr>
              <w:rPr>
                <w:rFonts w:ascii="Arial" w:hAnsi="Arial" w:cs="Arial"/>
              </w:rPr>
            </w:pPr>
            <w:r>
              <w:rPr>
                <w:rFonts w:ascii="Arial" w:hAnsi="Arial" w:cs="Arial"/>
              </w:rPr>
              <w:t>Observance of Statutory Requirements</w:t>
            </w:r>
          </w:p>
          <w:p w:rsidR="000E0572"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1</w:t>
            </w:r>
            <w:r>
              <w:rPr>
                <w:rFonts w:ascii="Arial" w:hAnsi="Arial" w:cs="Arial"/>
              </w:rPr>
              <w:t>9</w:t>
            </w:r>
            <w:r w:rsidRPr="00E76229">
              <w:rPr>
                <w:rFonts w:ascii="Arial" w:hAnsi="Arial" w:cs="Arial"/>
              </w:rPr>
              <w:t>.</w:t>
            </w:r>
          </w:p>
        </w:tc>
        <w:tc>
          <w:tcPr>
            <w:tcW w:w="6794" w:type="dxa"/>
          </w:tcPr>
          <w:p w:rsidR="000E0572" w:rsidRPr="00E76229" w:rsidRDefault="000E0572" w:rsidP="00CE7A82">
            <w:pPr>
              <w:rPr>
                <w:rFonts w:ascii="Arial" w:hAnsi="Arial" w:cs="Arial"/>
              </w:rPr>
            </w:pPr>
            <w:r>
              <w:rPr>
                <w:rFonts w:ascii="Arial" w:hAnsi="Arial" w:cs="Arial"/>
              </w:rPr>
              <w:t>Price and Payment</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0</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 xml:space="preserve">Recovery of Sums Due to </w:t>
            </w:r>
            <w:r>
              <w:rPr>
                <w:rFonts w:ascii="Arial" w:hAnsi="Arial" w:cs="Arial"/>
              </w:rPr>
              <w:t>Gentoo</w:t>
            </w:r>
            <w:r w:rsidRPr="00E76229">
              <w:rPr>
                <w:rFonts w:ascii="Arial" w:hAnsi="Arial" w:cs="Arial"/>
              </w:rPr>
              <w:t xml:space="preserve"> Group</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1</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Royalties and Patent Rights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br w:type="page"/>
            </w:r>
            <w:r w:rsidRPr="00E76229">
              <w:rPr>
                <w:rFonts w:ascii="Arial" w:hAnsi="Arial" w:cs="Arial"/>
              </w:rPr>
              <w:t>2</w:t>
            </w:r>
            <w:r>
              <w:rPr>
                <w:rFonts w:ascii="Arial" w:hAnsi="Arial" w:cs="Arial"/>
              </w:rPr>
              <w:t>2</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Confidentiality and Information</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3</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Evidence in Connection with Legal Proceedings</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lastRenderedPageBreak/>
              <w:t>2</w:t>
            </w:r>
            <w:r>
              <w:rPr>
                <w:rFonts w:ascii="Arial" w:hAnsi="Arial" w:cs="Arial"/>
              </w:rPr>
              <w:t>4</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Severance</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5</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Governing Law</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6</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Basis of Agreement</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sidRPr="00E76229">
              <w:rPr>
                <w:rFonts w:ascii="Arial" w:hAnsi="Arial" w:cs="Arial"/>
              </w:rPr>
              <w:t>2</w:t>
            </w:r>
            <w:r>
              <w:rPr>
                <w:rFonts w:ascii="Arial" w:hAnsi="Arial" w:cs="Arial"/>
              </w:rPr>
              <w:t>7</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Time</w:t>
            </w:r>
          </w:p>
          <w:p w:rsidR="000E0572" w:rsidRPr="00E76229" w:rsidRDefault="000E0572" w:rsidP="00CE7A82">
            <w:pPr>
              <w:rPr>
                <w:rFonts w:ascii="Arial" w:hAnsi="Arial" w:cs="Arial"/>
              </w:rPr>
            </w:pPr>
          </w:p>
        </w:tc>
      </w:tr>
      <w:tr w:rsidR="000E0572" w:rsidRPr="00E76229" w:rsidTr="00CE7A82">
        <w:tc>
          <w:tcPr>
            <w:tcW w:w="1728" w:type="dxa"/>
          </w:tcPr>
          <w:p w:rsidR="000E0572" w:rsidRPr="00E76229" w:rsidRDefault="000E0572" w:rsidP="00CE7A82">
            <w:pPr>
              <w:jc w:val="center"/>
              <w:rPr>
                <w:rFonts w:ascii="Arial" w:hAnsi="Arial" w:cs="Arial"/>
              </w:rPr>
            </w:pPr>
            <w:r>
              <w:rPr>
                <w:rFonts w:ascii="Arial" w:hAnsi="Arial" w:cs="Arial"/>
              </w:rPr>
              <w:t>28</w:t>
            </w:r>
            <w:r w:rsidRPr="00E76229">
              <w:rPr>
                <w:rFonts w:ascii="Arial" w:hAnsi="Arial" w:cs="Arial"/>
              </w:rPr>
              <w:t>.</w:t>
            </w:r>
          </w:p>
        </w:tc>
        <w:tc>
          <w:tcPr>
            <w:tcW w:w="6794" w:type="dxa"/>
          </w:tcPr>
          <w:p w:rsidR="000E0572" w:rsidRPr="00E76229" w:rsidRDefault="000E0572" w:rsidP="00CE7A82">
            <w:pPr>
              <w:rPr>
                <w:rFonts w:ascii="Arial" w:hAnsi="Arial" w:cs="Arial"/>
              </w:rPr>
            </w:pPr>
            <w:r w:rsidRPr="00E76229">
              <w:rPr>
                <w:rFonts w:ascii="Arial" w:hAnsi="Arial" w:cs="Arial"/>
              </w:rPr>
              <w:t>Risk and Property</w:t>
            </w:r>
          </w:p>
          <w:p w:rsidR="000E0572" w:rsidRPr="00E76229" w:rsidRDefault="000E0572" w:rsidP="00CE7A82">
            <w:pPr>
              <w:rPr>
                <w:rFonts w:ascii="Arial" w:hAnsi="Arial" w:cs="Arial"/>
              </w:rPr>
            </w:pPr>
          </w:p>
        </w:tc>
      </w:tr>
    </w:tbl>
    <w:p w:rsidR="000E0572" w:rsidRPr="00E76229" w:rsidRDefault="000E0572" w:rsidP="000E0572">
      <w:pPr>
        <w:rPr>
          <w:rFonts w:ascii="Arial" w:hAnsi="Arial" w:cs="Arial"/>
        </w:rPr>
      </w:pPr>
    </w:p>
    <w:p w:rsidR="009414BA" w:rsidRDefault="009414BA">
      <w:pPr>
        <w:rPr>
          <w:rFonts w:ascii="Arial" w:hAnsi="Arial" w:cs="Arial"/>
          <w:b/>
          <w:bCs/>
        </w:rPr>
      </w:pPr>
      <w:r>
        <w:rPr>
          <w:rFonts w:ascii="Arial" w:hAnsi="Arial" w:cs="Arial"/>
          <w:b/>
          <w:bCs/>
        </w:rPr>
        <w:br w:type="page"/>
      </w:r>
    </w:p>
    <w:p w:rsidR="009414BA" w:rsidRPr="00E76229" w:rsidRDefault="009414BA" w:rsidP="009414BA">
      <w:pPr>
        <w:rPr>
          <w:rFonts w:ascii="Arial" w:hAnsi="Arial" w:cs="Arial"/>
          <w:b/>
          <w:bCs/>
        </w:rPr>
      </w:pPr>
      <w:r w:rsidRPr="00E76229">
        <w:rPr>
          <w:rFonts w:ascii="Arial" w:hAnsi="Arial" w:cs="Arial"/>
          <w:b/>
          <w:bCs/>
        </w:rPr>
        <w:lastRenderedPageBreak/>
        <w:t>1.</w:t>
      </w:r>
      <w:r w:rsidRPr="00E76229">
        <w:rPr>
          <w:rFonts w:ascii="Arial" w:hAnsi="Arial" w:cs="Arial"/>
          <w:b/>
          <w:bCs/>
        </w:rPr>
        <w:tab/>
        <w:t>DEFINITIONS AND INTERPRETATION</w:t>
      </w:r>
    </w:p>
    <w:p w:rsidR="009414BA" w:rsidRPr="00E76229" w:rsidRDefault="009414BA" w:rsidP="009414BA">
      <w:pPr>
        <w:rPr>
          <w:rFonts w:ascii="Arial" w:hAnsi="Arial" w:cs="Arial"/>
          <w:b/>
          <w:bCs/>
        </w:rPr>
      </w:pPr>
    </w:p>
    <w:p w:rsidR="009414BA" w:rsidRPr="00E76229" w:rsidRDefault="009414BA" w:rsidP="009414BA">
      <w:pPr>
        <w:pStyle w:val="BodyTextIndent"/>
        <w:ind w:firstLine="0"/>
        <w:jc w:val="both"/>
        <w:rPr>
          <w:rFonts w:ascii="Arial" w:hAnsi="Arial" w:cs="Arial"/>
        </w:rPr>
      </w:pPr>
      <w:r w:rsidRPr="00E76229">
        <w:rPr>
          <w:rFonts w:ascii="Arial" w:hAnsi="Arial" w:cs="Arial"/>
        </w:rPr>
        <w:t>In these Conditions, except where the context otherwise requires, the following expressions shall have the meanings hereby ascribed to them:</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“Authorised Officer” means the Officer as defined in Condition 3.</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“Commencement Date” means the date stated in the </w:t>
      </w:r>
      <w:r>
        <w:rPr>
          <w:rFonts w:ascii="Arial" w:hAnsi="Arial" w:cs="Arial"/>
        </w:rPr>
        <w:t xml:space="preserve">Tender Documents </w:t>
      </w:r>
      <w:r w:rsidRPr="00E76229">
        <w:rPr>
          <w:rFonts w:ascii="Arial" w:hAnsi="Arial" w:cs="Arial"/>
        </w:rPr>
        <w:t>or as otherwise agreed in writing between the parties to be the commencement date for the provision of the Service</w:t>
      </w:r>
      <w:r>
        <w:rPr>
          <w:rFonts w:ascii="Arial" w:hAnsi="Arial" w:cs="Arial"/>
        </w:rPr>
        <w:t>s</w:t>
      </w:r>
      <w:r w:rsidRPr="00E76229">
        <w:rPr>
          <w:rFonts w:ascii="Arial" w:hAnsi="Arial" w:cs="Arial"/>
        </w:rPr>
        <w: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“Conditions” means the standard terms and conditions of Contract set out in this document and includes any </w:t>
      </w:r>
      <w:r>
        <w:rPr>
          <w:rFonts w:ascii="Arial" w:hAnsi="Arial" w:cs="Arial"/>
        </w:rPr>
        <w:t xml:space="preserve">Special Conditions of Contrcat and any </w:t>
      </w:r>
      <w:r w:rsidRPr="00E76229">
        <w:rPr>
          <w:rFonts w:ascii="Arial" w:hAnsi="Arial" w:cs="Arial"/>
        </w:rPr>
        <w:t xml:space="preserve">special terms and conditions agreed in writing between </w:t>
      </w:r>
      <w:r>
        <w:rPr>
          <w:rFonts w:ascii="Arial" w:hAnsi="Arial" w:cs="Arial"/>
        </w:rPr>
        <w:t>Gentoo</w:t>
      </w:r>
      <w:r w:rsidRPr="00E76229">
        <w:rPr>
          <w:rFonts w:ascii="Arial" w:hAnsi="Arial" w:cs="Arial"/>
        </w:rPr>
        <w:t xml:space="preserve"> Group and the Supplier.</w:t>
      </w:r>
    </w:p>
    <w:p w:rsidR="009414BA" w:rsidRPr="00E76229" w:rsidRDefault="009414BA" w:rsidP="009414BA">
      <w:pPr>
        <w:pStyle w:val="BodyTextIndent"/>
        <w:ind w:left="0"/>
        <w:jc w:val="both"/>
        <w:rPr>
          <w:rFonts w:ascii="Arial" w:hAnsi="Arial" w:cs="Arial"/>
        </w:rPr>
      </w:pPr>
    </w:p>
    <w:p w:rsidR="009414BA" w:rsidRDefault="009414BA" w:rsidP="009414BA">
      <w:pPr>
        <w:pStyle w:val="BodyTextIndent"/>
        <w:numPr>
          <w:ilvl w:val="1"/>
          <w:numId w:val="3"/>
        </w:numPr>
        <w:jc w:val="both"/>
        <w:rPr>
          <w:rFonts w:ascii="Arial" w:hAnsi="Arial" w:cs="Arial"/>
        </w:rPr>
      </w:pPr>
      <w:r w:rsidRPr="00E76229">
        <w:rPr>
          <w:rFonts w:ascii="Arial" w:hAnsi="Arial" w:cs="Arial"/>
        </w:rPr>
        <w:t xml:space="preserve"> “Contract” means th</w:t>
      </w:r>
      <w:r>
        <w:rPr>
          <w:rFonts w:ascii="Arial" w:hAnsi="Arial" w:cs="Arial"/>
        </w:rPr>
        <w:t>is</w:t>
      </w:r>
      <w:r w:rsidRPr="00E76229">
        <w:rPr>
          <w:rFonts w:ascii="Arial" w:hAnsi="Arial" w:cs="Arial"/>
        </w:rPr>
        <w:t xml:space="preserve"> Agreement entered into between </w:t>
      </w:r>
      <w:r>
        <w:rPr>
          <w:rFonts w:ascii="Arial" w:hAnsi="Arial" w:cs="Arial"/>
        </w:rPr>
        <w:t>Gentoo</w:t>
      </w:r>
      <w:r w:rsidRPr="00E76229">
        <w:rPr>
          <w:rFonts w:ascii="Arial" w:hAnsi="Arial" w:cs="Arial"/>
        </w:rPr>
        <w:t xml:space="preserve"> Group and the </w:t>
      </w:r>
      <w:r>
        <w:rPr>
          <w:rFonts w:ascii="Arial" w:hAnsi="Arial" w:cs="Arial"/>
        </w:rPr>
        <w:t>Supplier</w:t>
      </w:r>
      <w:r w:rsidRPr="00E76229">
        <w:rPr>
          <w:rFonts w:ascii="Arial" w:hAnsi="Arial" w:cs="Arial"/>
        </w:rPr>
        <w:t xml:space="preserve"> </w:t>
      </w:r>
    </w:p>
    <w:p w:rsidR="009414BA" w:rsidRDefault="009414BA" w:rsidP="009414BA">
      <w:pPr>
        <w:pStyle w:val="ListParagrap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“Contract Period” means the period stated in the </w:t>
      </w:r>
      <w:r>
        <w:rPr>
          <w:rFonts w:ascii="Arial" w:hAnsi="Arial" w:cs="Arial"/>
        </w:rPr>
        <w:t>Supply Order</w:t>
      </w:r>
      <w:r w:rsidRPr="00E76229">
        <w:rPr>
          <w:rFonts w:ascii="Arial" w:hAnsi="Arial" w:cs="Arial"/>
        </w:rPr>
        <w:t>.</w:t>
      </w:r>
    </w:p>
    <w:p w:rsidR="009414BA" w:rsidRDefault="009414BA" w:rsidP="009414BA">
      <w:pPr>
        <w:pStyle w:val="ListParagraph"/>
        <w:rPr>
          <w:rFonts w:ascii="Arial" w:hAnsi="Arial" w:cs="Arial"/>
        </w:rPr>
      </w:pPr>
    </w:p>
    <w:p w:rsidR="009414BA" w:rsidRDefault="009414BA" w:rsidP="009414BA">
      <w:pPr>
        <w:pStyle w:val="BodyTextIndent"/>
        <w:numPr>
          <w:ilvl w:val="1"/>
          <w:numId w:val="3"/>
        </w:numPr>
        <w:jc w:val="both"/>
        <w:rPr>
          <w:rFonts w:ascii="Arial" w:hAnsi="Arial" w:cs="Arial"/>
        </w:rPr>
      </w:pPr>
      <w:r w:rsidRPr="00E76229">
        <w:rPr>
          <w:rFonts w:ascii="Arial" w:hAnsi="Arial" w:cs="Arial"/>
        </w:rPr>
        <w:t xml:space="preserve">“Price” shall mean the Price </w:t>
      </w:r>
      <w:r>
        <w:rPr>
          <w:rFonts w:ascii="Arial" w:hAnsi="Arial" w:cs="Arial"/>
        </w:rPr>
        <w:t>set out in the Tender Documents and where required, more specifically detailed in the Supply Order</w:t>
      </w:r>
      <w:r w:rsidRPr="00E76229">
        <w:rPr>
          <w:rFonts w:ascii="Arial" w:hAnsi="Arial" w:cs="Arial"/>
        </w:rPr>
        <w:t>.</w:t>
      </w:r>
    </w:p>
    <w:p w:rsidR="009414BA" w:rsidRDefault="009414BA" w:rsidP="009414BA">
      <w:pPr>
        <w:pStyle w:val="ListParagrap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“Schedule of Rates” where applicable means the price upon which the </w:t>
      </w:r>
      <w:r>
        <w:rPr>
          <w:rFonts w:ascii="Arial" w:hAnsi="Arial" w:cs="Arial"/>
        </w:rPr>
        <w:t>Supplier’</w:t>
      </w:r>
      <w:r w:rsidRPr="00E76229">
        <w:rPr>
          <w:rFonts w:ascii="Arial" w:hAnsi="Arial" w:cs="Arial"/>
        </w:rPr>
        <w:t>s Tender was based and incorporates the principles of measurement and the rates and prices set out therein.</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“Services” </w:t>
      </w:r>
      <w:r>
        <w:rPr>
          <w:rFonts w:ascii="Arial" w:hAnsi="Arial" w:cs="Arial"/>
        </w:rPr>
        <w:t>means the Services Gentoo Group agrees to buy from the Supplier detailed in the Supply Order.</w:t>
      </w:r>
    </w:p>
    <w:p w:rsidR="009414BA" w:rsidRDefault="009414BA" w:rsidP="009414BA">
      <w:pPr>
        <w:pStyle w:val="ListParagrap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“Supplier” </w:t>
      </w:r>
      <w:r>
        <w:rPr>
          <w:rFonts w:ascii="Arial" w:hAnsi="Arial" w:cs="Arial"/>
        </w:rPr>
        <w:t>Means the company offering to supply the services in the attached Tender Documents and Supply Order.</w:t>
      </w:r>
    </w:p>
    <w:p w:rsidR="009414BA" w:rsidRDefault="009414BA" w:rsidP="009414BA">
      <w:pPr>
        <w:pStyle w:val="ListParagrap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“Supply Order” shall mean </w:t>
      </w:r>
      <w:r>
        <w:rPr>
          <w:rFonts w:ascii="Arial" w:hAnsi="Arial" w:cs="Arial"/>
        </w:rPr>
        <w:t>Gentoo</w:t>
      </w:r>
      <w:r w:rsidRPr="00E76229">
        <w:rPr>
          <w:rFonts w:ascii="Arial" w:hAnsi="Arial" w:cs="Arial"/>
        </w:rPr>
        <w:t xml:space="preserve"> Group Supply Order to which these Conditions form part.</w:t>
      </w:r>
    </w:p>
    <w:p w:rsidR="009414BA" w:rsidRDefault="009414BA" w:rsidP="009414BA">
      <w:pPr>
        <w:pStyle w:val="BodyTextIndent"/>
        <w:ind w:left="0"/>
        <w:jc w:val="both"/>
        <w:rPr>
          <w:rFonts w:ascii="Arial" w:hAnsi="Arial" w:cs="Arial"/>
        </w:rPr>
      </w:pPr>
    </w:p>
    <w:p w:rsidR="009414BA" w:rsidRDefault="009414BA" w:rsidP="009414BA">
      <w:pPr>
        <w:pStyle w:val="BodyTextIndent"/>
        <w:numPr>
          <w:ilvl w:val="1"/>
          <w:numId w:val="3"/>
        </w:numPr>
        <w:jc w:val="both"/>
        <w:rPr>
          <w:rFonts w:ascii="Arial" w:hAnsi="Arial" w:cs="Arial"/>
        </w:rPr>
      </w:pPr>
      <w:r w:rsidRPr="00E76229">
        <w:rPr>
          <w:rFonts w:ascii="Arial" w:hAnsi="Arial" w:cs="Arial"/>
        </w:rPr>
        <w:t>“Tender</w:t>
      </w:r>
      <w:r>
        <w:rPr>
          <w:rFonts w:ascii="Arial" w:hAnsi="Arial" w:cs="Arial"/>
        </w:rPr>
        <w:t xml:space="preserve"> Documents</w:t>
      </w:r>
      <w:r w:rsidRPr="00E76229">
        <w:rPr>
          <w:rFonts w:ascii="Arial" w:hAnsi="Arial" w:cs="Arial"/>
        </w:rPr>
        <w:t xml:space="preserve">” shall mean </w:t>
      </w:r>
      <w:r>
        <w:rPr>
          <w:rFonts w:ascii="Arial" w:hAnsi="Arial" w:cs="Arial"/>
        </w:rPr>
        <w:t>all documents which form part of the Tender.  The sixteen documents are detailed on page 5 of the Tender Documents.</w:t>
      </w:r>
    </w:p>
    <w:p w:rsidR="009414BA" w:rsidRDefault="009414BA" w:rsidP="009414BA">
      <w:pPr>
        <w:pStyle w:val="ListParagraph"/>
        <w:rPr>
          <w:rFonts w:ascii="Arial" w:hAnsi="Arial" w:cs="Arial"/>
        </w:rPr>
      </w:pP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Certificate of Bona Fides</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Confirmation of Details</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Information memorandum</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Preamble and Instructions for Tendering</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Notice to Tenderers/Special Conditions of Contract</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Tender Award Evaluation</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Weightings Breakdown</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Method of Working Statement</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Pricing schedule</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Work and learning clause</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 xml:space="preserve">Agreement </w:t>
      </w:r>
    </w:p>
    <w:p w:rsidR="009414BA" w:rsidRDefault="009414BA" w:rsidP="009414BA">
      <w:pPr>
        <w:numPr>
          <w:ilvl w:val="0"/>
          <w:numId w:val="28"/>
        </w:numPr>
        <w:tabs>
          <w:tab w:val="clear" w:pos="720"/>
          <w:tab w:val="num" w:pos="1080"/>
        </w:tabs>
        <w:ind w:left="1080"/>
        <w:rPr>
          <w:rFonts w:ascii="Arial" w:hAnsi="Arial" w:cs="Arial"/>
        </w:rPr>
      </w:pPr>
      <w:r>
        <w:rPr>
          <w:rFonts w:ascii="Arial" w:hAnsi="Arial" w:cs="Arial"/>
        </w:rPr>
        <w:t> Form No. 1 Insurance Details</w:t>
      </w:r>
    </w:p>
    <w:p w:rsidR="009414BA" w:rsidRDefault="009414BA" w:rsidP="009414BA">
      <w:pPr>
        <w:ind w:left="720"/>
        <w:rPr>
          <w:rFonts w:ascii="Arial" w:eastAsiaTheme="minorHAnsi" w:hAnsi="Arial" w:cs="Arial"/>
        </w:rPr>
      </w:pPr>
      <w:r>
        <w:rPr>
          <w:rFonts w:ascii="Arial" w:hAnsi="Arial" w:cs="Arial"/>
        </w:rPr>
        <w:lastRenderedPageBreak/>
        <w:t xml:space="preserve">13. Conditions of Contract </w:t>
      </w:r>
    </w:p>
    <w:p w:rsidR="009414BA" w:rsidRDefault="003F444D" w:rsidP="009414BA">
      <w:pPr>
        <w:ind w:left="360" w:firstLine="360"/>
        <w:rPr>
          <w:rFonts w:ascii="Arial" w:hAnsi="Arial" w:cs="Arial"/>
        </w:rPr>
      </w:pPr>
      <w:r>
        <w:rPr>
          <w:rFonts w:ascii="Arial" w:hAnsi="Arial" w:cs="Arial"/>
        </w:rPr>
        <w:t>14. Vision &amp; Values</w:t>
      </w:r>
    </w:p>
    <w:p w:rsidR="009414BA" w:rsidRDefault="003F444D" w:rsidP="009414BA">
      <w:pPr>
        <w:ind w:left="360" w:firstLine="360"/>
        <w:rPr>
          <w:rFonts w:ascii="Arial" w:hAnsi="Arial" w:cs="Arial"/>
        </w:rPr>
      </w:pPr>
      <w:r>
        <w:rPr>
          <w:rFonts w:ascii="Arial" w:hAnsi="Arial" w:cs="Arial"/>
        </w:rPr>
        <w:t>15. E &amp; D Commitment statement and questions / general info</w:t>
      </w:r>
    </w:p>
    <w:p w:rsidR="009414BA" w:rsidRDefault="009414BA" w:rsidP="009414BA">
      <w:pPr>
        <w:ind w:left="360" w:firstLine="360"/>
        <w:rPr>
          <w:rFonts w:ascii="Arial" w:hAnsi="Arial" w:cs="Arial"/>
        </w:rPr>
      </w:pPr>
      <w:r>
        <w:rPr>
          <w:rFonts w:ascii="Arial" w:hAnsi="Arial" w:cs="Arial"/>
        </w:rPr>
        <w:t xml:space="preserve">16. </w:t>
      </w:r>
      <w:r w:rsidR="003F444D">
        <w:rPr>
          <w:rFonts w:ascii="Arial" w:hAnsi="Arial" w:cs="Arial"/>
        </w:rPr>
        <w:t>Safeguarding</w:t>
      </w:r>
    </w:p>
    <w:p w:rsidR="003F444D" w:rsidRDefault="003F444D" w:rsidP="009414BA">
      <w:pPr>
        <w:ind w:left="360" w:firstLine="360"/>
        <w:rPr>
          <w:rFonts w:ascii="Arial" w:hAnsi="Arial" w:cs="Arial"/>
        </w:rPr>
      </w:pPr>
      <w:r>
        <w:rPr>
          <w:rFonts w:ascii="Arial" w:hAnsi="Arial" w:cs="Arial"/>
        </w:rPr>
        <w:t>17. Specification</w:t>
      </w:r>
    </w:p>
    <w:p w:rsidR="003F444D" w:rsidRDefault="003F444D" w:rsidP="009414BA">
      <w:pPr>
        <w:ind w:left="360" w:firstLine="360"/>
        <w:rPr>
          <w:rFonts w:ascii="Arial" w:hAnsi="Arial" w:cs="Arial"/>
        </w:rPr>
      </w:pPr>
      <w:r>
        <w:rPr>
          <w:rFonts w:ascii="Arial" w:hAnsi="Arial" w:cs="Arial"/>
        </w:rPr>
        <w:t>18. Site Rules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 xml:space="preserve">Reference to employees of the </w:t>
      </w:r>
      <w:r>
        <w:rPr>
          <w:rFonts w:ascii="Arial" w:hAnsi="Arial" w:cs="Arial"/>
        </w:rPr>
        <w:t>Supplier</w:t>
      </w:r>
      <w:r w:rsidRPr="00E76229">
        <w:rPr>
          <w:rFonts w:ascii="Arial" w:hAnsi="Arial" w:cs="Arial"/>
        </w:rPr>
        <w:t xml:space="preserve"> shall be deemed to include the </w:t>
      </w:r>
      <w:r>
        <w:rPr>
          <w:rFonts w:ascii="Arial" w:hAnsi="Arial" w:cs="Arial"/>
        </w:rPr>
        <w:t>Supplier’</w:t>
      </w:r>
      <w:r w:rsidRPr="00E76229">
        <w:rPr>
          <w:rFonts w:ascii="Arial" w:hAnsi="Arial" w:cs="Arial"/>
        </w:rPr>
        <w:t>s agents and Sub-Contractors unless the Contract otherwise requires.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A reference to any Act of Parliament or to any Order, Regulation, Statutory Instrument or the like shall include a reference to any amendment.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3"/>
        </w:numPr>
        <w:jc w:val="both"/>
        <w:rPr>
          <w:rFonts w:ascii="Arial" w:hAnsi="Arial" w:cs="Arial"/>
        </w:rPr>
      </w:pPr>
      <w:r w:rsidRPr="00E76229">
        <w:rPr>
          <w:rFonts w:ascii="Arial" w:hAnsi="Arial" w:cs="Arial"/>
        </w:rPr>
        <w:t>Words importing the masculine gender include feminine gender words in the singular include the plural and vice versa and works importing individuals shall be treated as importing corporations and vice versa</w:t>
      </w:r>
    </w:p>
    <w:p w:rsidR="009414BA" w:rsidRPr="00E76229" w:rsidRDefault="009414BA" w:rsidP="009414BA">
      <w:pPr>
        <w:pStyle w:val="BodyTextIndent"/>
        <w:ind w:left="0" w:firstLine="0"/>
        <w:jc w:val="both"/>
        <w:rPr>
          <w:rFonts w:ascii="Arial" w:hAnsi="Arial" w:cs="Arial"/>
        </w:rPr>
      </w:pP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0"/>
          <w:numId w:val="4"/>
        </w:numPr>
        <w:tabs>
          <w:tab w:val="clear" w:pos="1440"/>
          <w:tab w:val="num" w:pos="720"/>
        </w:tabs>
        <w:ind w:hanging="1440"/>
        <w:jc w:val="both"/>
        <w:rPr>
          <w:rFonts w:ascii="Arial" w:hAnsi="Arial" w:cs="Arial"/>
          <w:b/>
          <w:bCs/>
        </w:rPr>
      </w:pPr>
      <w:r w:rsidRPr="00E76229">
        <w:rPr>
          <w:rFonts w:ascii="Arial" w:hAnsi="Arial" w:cs="Arial"/>
          <w:b/>
          <w:bCs/>
        </w:rPr>
        <w:t>FORM OF CONTRACT</w:t>
      </w:r>
    </w:p>
    <w:p w:rsidR="009414BA" w:rsidRPr="004223D3" w:rsidRDefault="009414BA" w:rsidP="009414BA">
      <w:pPr>
        <w:pStyle w:val="BodyTextIndent"/>
        <w:ind w:left="0" w:firstLine="0"/>
        <w:jc w:val="both"/>
        <w:rPr>
          <w:rFonts w:ascii="Arial" w:hAnsi="Arial" w:cs="Arial"/>
          <w:bCs/>
        </w:rPr>
      </w:pPr>
    </w:p>
    <w:p w:rsidR="009414BA" w:rsidRPr="004223D3" w:rsidRDefault="009414BA" w:rsidP="009414BA">
      <w:pPr>
        <w:pStyle w:val="BodyTextIndent"/>
        <w:ind w:left="0" w:firstLine="0"/>
        <w:jc w:val="both"/>
        <w:rPr>
          <w:rFonts w:ascii="Arial" w:hAnsi="Arial" w:cs="Arial"/>
          <w:b/>
        </w:rPr>
      </w:pPr>
      <w:r>
        <w:rPr>
          <w:rFonts w:ascii="Arial" w:hAnsi="Arial" w:cs="Arial"/>
          <w:b/>
        </w:rPr>
        <w:t>2.1</w:t>
      </w:r>
      <w:r>
        <w:rPr>
          <w:rFonts w:ascii="Arial" w:hAnsi="Arial" w:cs="Arial"/>
          <w:b/>
        </w:rPr>
        <w:tab/>
        <w:t>Warranties</w:t>
      </w:r>
      <w:r w:rsidRPr="004223D3">
        <w:rPr>
          <w:rFonts w:ascii="Arial" w:hAnsi="Arial" w:cs="Arial"/>
          <w:b/>
        </w:rPr>
        <w:t xml:space="preserve"> </w:t>
      </w:r>
    </w:p>
    <w:p w:rsidR="009414BA" w:rsidRDefault="009414BA" w:rsidP="009414BA">
      <w:pPr>
        <w:pStyle w:val="BodyTextIndent"/>
        <w:ind w:left="360" w:firstLine="0"/>
        <w:jc w:val="both"/>
        <w:rPr>
          <w:rFonts w:ascii="Arial" w:hAnsi="Arial" w:cs="Arial"/>
        </w:rPr>
      </w:pPr>
    </w:p>
    <w:p w:rsidR="009414BA" w:rsidRPr="00E76229" w:rsidRDefault="009414BA" w:rsidP="009414BA">
      <w:pPr>
        <w:pStyle w:val="BodyTextIndent"/>
        <w:ind w:left="0" w:firstLine="0"/>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in submitting its form of Tender warrants and represents to and undertakes with </w:t>
      </w:r>
      <w:r>
        <w:rPr>
          <w:rFonts w:ascii="Arial" w:hAnsi="Arial" w:cs="Arial"/>
        </w:rPr>
        <w:t>Gentoo</w:t>
      </w:r>
      <w:r w:rsidRPr="00E76229">
        <w:rPr>
          <w:rFonts w:ascii="Arial" w:hAnsi="Arial" w:cs="Arial"/>
        </w:rPr>
        <w:t xml:space="preserve"> Group that:-</w:t>
      </w:r>
    </w:p>
    <w:p w:rsidR="009414BA" w:rsidRDefault="009414BA" w:rsidP="009414BA">
      <w:pPr>
        <w:pStyle w:val="BodyTextIndent"/>
        <w:jc w:val="both"/>
        <w:rPr>
          <w:rFonts w:ascii="Arial" w:hAnsi="Arial" w:cs="Arial"/>
        </w:rPr>
      </w:pPr>
    </w:p>
    <w:p w:rsidR="009414BA" w:rsidRDefault="009414BA" w:rsidP="009414BA">
      <w:pPr>
        <w:pStyle w:val="BodyTextIndent"/>
        <w:ind w:left="1440" w:hanging="720"/>
        <w:jc w:val="both"/>
        <w:rPr>
          <w:rFonts w:ascii="Arial" w:hAnsi="Arial" w:cs="Arial"/>
        </w:rPr>
      </w:pPr>
      <w:r>
        <w:rPr>
          <w:rFonts w:ascii="Arial" w:hAnsi="Arial" w:cs="Arial"/>
        </w:rPr>
        <w:t xml:space="preserve">(a) </w:t>
      </w:r>
      <w:r>
        <w:rPr>
          <w:rFonts w:ascii="Arial" w:hAnsi="Arial" w:cs="Arial"/>
        </w:rPr>
        <w:tab/>
      </w:r>
      <w:r w:rsidRPr="00E76229">
        <w:rPr>
          <w:rFonts w:ascii="Arial" w:hAnsi="Arial" w:cs="Arial"/>
        </w:rPr>
        <w:t>it has complied in all respects with the Preamble and Instructions for Tendering;</w:t>
      </w:r>
    </w:p>
    <w:p w:rsidR="009414BA" w:rsidRPr="00E76229" w:rsidRDefault="009414BA" w:rsidP="009414BA">
      <w:pPr>
        <w:pStyle w:val="BodyTextIndent"/>
        <w:ind w:left="360" w:firstLine="0"/>
        <w:jc w:val="both"/>
        <w:rPr>
          <w:rFonts w:ascii="Arial" w:hAnsi="Arial" w:cs="Arial"/>
        </w:rPr>
      </w:pPr>
    </w:p>
    <w:p w:rsidR="009414BA" w:rsidRPr="00E76229" w:rsidRDefault="009414BA" w:rsidP="009414BA">
      <w:pPr>
        <w:pStyle w:val="BodyTextIndent"/>
        <w:ind w:left="1440" w:hanging="720"/>
        <w:jc w:val="both"/>
        <w:rPr>
          <w:rFonts w:ascii="Arial" w:hAnsi="Arial" w:cs="Arial"/>
        </w:rPr>
      </w:pPr>
      <w:r>
        <w:rPr>
          <w:rFonts w:ascii="Arial" w:hAnsi="Arial" w:cs="Arial"/>
        </w:rPr>
        <w:t>(b)</w:t>
      </w:r>
      <w:r>
        <w:rPr>
          <w:rFonts w:ascii="Arial" w:hAnsi="Arial" w:cs="Arial"/>
        </w:rPr>
        <w:tab/>
      </w:r>
      <w:r w:rsidRPr="00E76229">
        <w:rPr>
          <w:rFonts w:ascii="Arial" w:hAnsi="Arial" w:cs="Arial"/>
        </w:rPr>
        <w:t xml:space="preserve">all information representations and other matter of fact communicated (whether in writing or otherwise) to </w:t>
      </w:r>
      <w:r>
        <w:rPr>
          <w:rFonts w:ascii="Arial" w:hAnsi="Arial" w:cs="Arial"/>
        </w:rPr>
        <w:t>Gentoo</w:t>
      </w:r>
      <w:r w:rsidRPr="00E76229">
        <w:rPr>
          <w:rFonts w:ascii="Arial" w:hAnsi="Arial" w:cs="Arial"/>
        </w:rPr>
        <w:t xml:space="preserve"> Group by the </w:t>
      </w:r>
      <w:r>
        <w:rPr>
          <w:rFonts w:ascii="Arial" w:hAnsi="Arial" w:cs="Arial"/>
        </w:rPr>
        <w:t>Supplier</w:t>
      </w:r>
      <w:r w:rsidRPr="00E76229">
        <w:rPr>
          <w:rFonts w:ascii="Arial" w:hAnsi="Arial" w:cs="Arial"/>
        </w:rPr>
        <w:t xml:space="preserve"> or its employees in connection with the </w:t>
      </w:r>
      <w:r>
        <w:rPr>
          <w:rFonts w:ascii="Arial" w:hAnsi="Arial" w:cs="Arial"/>
        </w:rPr>
        <w:t>Supplier</w:t>
      </w:r>
      <w:r w:rsidRPr="00E76229">
        <w:rPr>
          <w:rFonts w:ascii="Arial" w:hAnsi="Arial" w:cs="Arial"/>
        </w:rPr>
        <w:t>’s form of Tender are true complete and accurate in all respects;</w:t>
      </w:r>
    </w:p>
    <w:p w:rsidR="009414BA" w:rsidRPr="00E76229" w:rsidRDefault="009414BA" w:rsidP="009414BA">
      <w:pPr>
        <w:pStyle w:val="BodyTextIndent"/>
        <w:ind w:left="0"/>
        <w:jc w:val="both"/>
        <w:rPr>
          <w:rFonts w:ascii="Arial" w:hAnsi="Arial" w:cs="Arial"/>
        </w:rPr>
      </w:pPr>
    </w:p>
    <w:p w:rsidR="009414BA" w:rsidRDefault="009414BA" w:rsidP="009414BA">
      <w:pPr>
        <w:pStyle w:val="BodyTextIndent"/>
        <w:numPr>
          <w:ilvl w:val="0"/>
          <w:numId w:val="18"/>
        </w:numPr>
        <w:jc w:val="both"/>
        <w:rPr>
          <w:rFonts w:ascii="Arial" w:hAnsi="Arial" w:cs="Arial"/>
        </w:rPr>
      </w:pPr>
      <w:r w:rsidRPr="00E76229">
        <w:rPr>
          <w:rFonts w:ascii="Arial" w:hAnsi="Arial" w:cs="Arial"/>
        </w:rPr>
        <w:t xml:space="preserve">it has not submitted a form of Tender or entered into the Contract in reliance upon any representation or statement (whether made orally in writing or otherwise) which may have been made by </w:t>
      </w:r>
      <w:r>
        <w:rPr>
          <w:rFonts w:ascii="Arial" w:hAnsi="Arial" w:cs="Arial"/>
        </w:rPr>
        <w:t>Gentoo</w:t>
      </w:r>
      <w:r w:rsidRPr="00E76229">
        <w:rPr>
          <w:rFonts w:ascii="Arial" w:hAnsi="Arial" w:cs="Arial"/>
        </w:rPr>
        <w:t xml:space="preserve"> Group;</w:t>
      </w:r>
    </w:p>
    <w:p w:rsidR="009414BA" w:rsidRDefault="009414BA" w:rsidP="009414BA">
      <w:pPr>
        <w:pStyle w:val="BodyTextIndent"/>
        <w:ind w:left="1440" w:hanging="720"/>
        <w:jc w:val="both"/>
        <w:rPr>
          <w:rFonts w:ascii="Arial" w:hAnsi="Arial" w:cs="Arial"/>
        </w:rPr>
      </w:pPr>
    </w:p>
    <w:p w:rsidR="009414BA" w:rsidRDefault="009414BA" w:rsidP="009414BA">
      <w:pPr>
        <w:pStyle w:val="BodyTextIndent"/>
        <w:ind w:left="1440" w:hanging="720"/>
        <w:jc w:val="both"/>
        <w:rPr>
          <w:rFonts w:ascii="Arial" w:hAnsi="Arial" w:cs="Arial"/>
        </w:rPr>
      </w:pPr>
      <w:r>
        <w:rPr>
          <w:rFonts w:ascii="Arial" w:hAnsi="Arial" w:cs="Arial"/>
        </w:rPr>
        <w:t xml:space="preserve">(d) </w:t>
      </w:r>
      <w:r>
        <w:rPr>
          <w:rFonts w:ascii="Arial" w:hAnsi="Arial" w:cs="Arial"/>
        </w:rPr>
        <w:tab/>
      </w:r>
      <w:r w:rsidRPr="00E76229">
        <w:rPr>
          <w:rFonts w:ascii="Arial" w:hAnsi="Arial" w:cs="Arial"/>
        </w:rPr>
        <w:t xml:space="preserve">it has full power and authority to enter into the Contract and carry out the service; </w:t>
      </w:r>
    </w:p>
    <w:p w:rsidR="009414BA" w:rsidRPr="00E76229" w:rsidRDefault="009414BA" w:rsidP="009414BA">
      <w:pPr>
        <w:pStyle w:val="BodyTextIndent"/>
        <w:ind w:left="360" w:firstLine="0"/>
        <w:jc w:val="both"/>
        <w:rPr>
          <w:rFonts w:ascii="Arial" w:hAnsi="Arial" w:cs="Arial"/>
        </w:rPr>
      </w:pPr>
    </w:p>
    <w:p w:rsidR="009414BA" w:rsidRPr="00E76229" w:rsidRDefault="009414BA" w:rsidP="009414BA">
      <w:pPr>
        <w:pStyle w:val="BodyTextIndent"/>
        <w:ind w:left="1440" w:hanging="720"/>
        <w:jc w:val="both"/>
        <w:rPr>
          <w:rFonts w:ascii="Arial" w:hAnsi="Arial" w:cs="Arial"/>
        </w:rPr>
      </w:pPr>
      <w:r>
        <w:rPr>
          <w:rFonts w:ascii="Arial" w:hAnsi="Arial" w:cs="Arial"/>
        </w:rPr>
        <w:t>(e)</w:t>
      </w:r>
      <w:r>
        <w:rPr>
          <w:rFonts w:ascii="Arial" w:hAnsi="Arial" w:cs="Arial"/>
        </w:rPr>
        <w:tab/>
      </w:r>
      <w:r w:rsidRPr="00E76229">
        <w:rPr>
          <w:rFonts w:ascii="Arial" w:hAnsi="Arial" w:cs="Arial"/>
        </w:rPr>
        <w:t>it is of sound financial standing and has sufficient working capital available to it to carry out the service in accordance with the Contract for the entire duration of the Contract Period;</w:t>
      </w:r>
    </w:p>
    <w:p w:rsidR="009414BA" w:rsidRDefault="009414BA" w:rsidP="009414BA">
      <w:pPr>
        <w:pStyle w:val="BodyTextIndent"/>
        <w:ind w:left="0"/>
        <w:jc w:val="both"/>
        <w:rPr>
          <w:rFonts w:ascii="Arial" w:hAnsi="Arial" w:cs="Arial"/>
        </w:rPr>
      </w:pPr>
    </w:p>
    <w:p w:rsidR="009414BA" w:rsidRPr="00E76229" w:rsidRDefault="009414BA" w:rsidP="009414BA">
      <w:pPr>
        <w:pStyle w:val="BodyTextIndent"/>
        <w:ind w:left="1440" w:hanging="720"/>
        <w:jc w:val="both"/>
        <w:rPr>
          <w:rFonts w:ascii="Arial" w:hAnsi="Arial" w:cs="Arial"/>
        </w:rPr>
      </w:pPr>
      <w:r>
        <w:rPr>
          <w:rFonts w:ascii="Arial" w:hAnsi="Arial" w:cs="Arial"/>
        </w:rPr>
        <w:t>(f)</w:t>
      </w:r>
      <w:r>
        <w:rPr>
          <w:rFonts w:ascii="Arial" w:hAnsi="Arial" w:cs="Arial"/>
        </w:rPr>
        <w:tab/>
      </w:r>
      <w:r w:rsidRPr="00E76229">
        <w:rPr>
          <w:rFonts w:ascii="Arial" w:hAnsi="Arial" w:cs="Arial"/>
        </w:rPr>
        <w:t xml:space="preserve">it will make available to </w:t>
      </w:r>
      <w:r>
        <w:rPr>
          <w:rFonts w:ascii="Arial" w:hAnsi="Arial" w:cs="Arial"/>
        </w:rPr>
        <w:t>Gentoo</w:t>
      </w:r>
      <w:r w:rsidRPr="00E76229">
        <w:rPr>
          <w:rFonts w:ascii="Arial" w:hAnsi="Arial" w:cs="Arial"/>
        </w:rPr>
        <w:t xml:space="preserve"> Group copies of its audited accounts within thirty days of the formal adoption of such accounts by the </w:t>
      </w:r>
      <w:r>
        <w:rPr>
          <w:rFonts w:ascii="Arial" w:hAnsi="Arial" w:cs="Arial"/>
        </w:rPr>
        <w:t>Supplier</w:t>
      </w:r>
      <w:r w:rsidRPr="00E76229">
        <w:rPr>
          <w:rFonts w:ascii="Arial" w:hAnsi="Arial" w:cs="Arial"/>
        </w:rPr>
        <w:t xml:space="preserve">, and </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left="1440" w:hanging="720"/>
        <w:jc w:val="both"/>
        <w:rPr>
          <w:rFonts w:ascii="Arial" w:hAnsi="Arial" w:cs="Arial"/>
        </w:rPr>
      </w:pPr>
      <w:r>
        <w:rPr>
          <w:rFonts w:ascii="Arial" w:hAnsi="Arial" w:cs="Arial"/>
        </w:rPr>
        <w:t>(g)</w:t>
      </w:r>
      <w:r>
        <w:rPr>
          <w:rFonts w:ascii="Arial" w:hAnsi="Arial" w:cs="Arial"/>
        </w:rPr>
        <w:tab/>
      </w:r>
      <w:r w:rsidRPr="00E76229">
        <w:rPr>
          <w:rFonts w:ascii="Arial" w:hAnsi="Arial" w:cs="Arial"/>
        </w:rPr>
        <w:t xml:space="preserve">it has satisfied itself before submitting its Tender as to the accuracy and sufficiency of the rates and prices stated by it in its Tender which shall (except insofar as it is otherwise provided in the Contract) cover all its obligations under the Contract and shall be deemed to have obtained for </w:t>
      </w:r>
      <w:r w:rsidRPr="00E76229">
        <w:rPr>
          <w:rFonts w:ascii="Arial" w:hAnsi="Arial" w:cs="Arial"/>
        </w:rPr>
        <w:lastRenderedPageBreak/>
        <w:t>itself all necessary information as to risks, contingencies and any other circumstances which might reasonably influence or affect its tender.</w:t>
      </w:r>
    </w:p>
    <w:p w:rsidR="009414BA" w:rsidRPr="00E76229" w:rsidRDefault="009414BA" w:rsidP="009414BA">
      <w:pPr>
        <w:pStyle w:val="BodyTextIndent"/>
        <w:ind w:left="0" w:firstLine="0"/>
        <w:jc w:val="both"/>
        <w:rPr>
          <w:rFonts w:ascii="Arial" w:hAnsi="Arial" w:cs="Arial"/>
          <w:b/>
          <w:bCs/>
        </w:rPr>
      </w:pPr>
    </w:p>
    <w:p w:rsidR="009414BA" w:rsidRPr="00E76229" w:rsidRDefault="009414BA" w:rsidP="009414BA">
      <w:pPr>
        <w:pStyle w:val="BodyTextIndent"/>
        <w:ind w:hanging="720"/>
        <w:jc w:val="both"/>
        <w:rPr>
          <w:rFonts w:ascii="Arial" w:hAnsi="Arial" w:cs="Arial"/>
          <w:b/>
          <w:bCs/>
        </w:rPr>
      </w:pPr>
      <w:r w:rsidRPr="00E76229">
        <w:rPr>
          <w:rFonts w:ascii="Arial" w:hAnsi="Arial" w:cs="Arial"/>
          <w:b/>
          <w:bCs/>
        </w:rPr>
        <w:t>2.2</w:t>
      </w:r>
      <w:r w:rsidRPr="00E76229">
        <w:rPr>
          <w:rFonts w:ascii="Arial" w:hAnsi="Arial" w:cs="Arial"/>
          <w:b/>
          <w:bCs/>
        </w:rPr>
        <w:tab/>
        <w:t>Documents Mutually Explanatory</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2"/>
          <w:numId w:val="5"/>
        </w:numPr>
        <w:jc w:val="both"/>
        <w:rPr>
          <w:rFonts w:ascii="Arial" w:hAnsi="Arial" w:cs="Arial"/>
        </w:rPr>
      </w:pPr>
      <w:r w:rsidRPr="00E76229">
        <w:rPr>
          <w:rFonts w:ascii="Arial" w:hAnsi="Arial" w:cs="Arial"/>
        </w:rPr>
        <w:t xml:space="preserve">Except as otherwise expressly provided the </w:t>
      </w:r>
      <w:r>
        <w:rPr>
          <w:rFonts w:ascii="Arial" w:hAnsi="Arial" w:cs="Arial"/>
        </w:rPr>
        <w:t>Tender</w:t>
      </w:r>
      <w:r w:rsidRPr="00E76229">
        <w:rPr>
          <w:rFonts w:ascii="Arial" w:hAnsi="Arial" w:cs="Arial"/>
        </w:rPr>
        <w:t xml:space="preserve"> Documents are to be taken as mutually explanatory of one another.  Any ambiguities or discrepancies shall be resolved by the Authorised Officer who shall thereupon issue to the </w:t>
      </w:r>
      <w:r>
        <w:rPr>
          <w:rFonts w:ascii="Arial" w:hAnsi="Arial" w:cs="Arial"/>
        </w:rPr>
        <w:t>Supplier</w:t>
      </w:r>
      <w:r w:rsidRPr="00E76229">
        <w:rPr>
          <w:rFonts w:ascii="Arial" w:hAnsi="Arial" w:cs="Arial"/>
        </w:rPr>
        <w:t xml:space="preserve"> appropriate instructions in writing and the </w:t>
      </w:r>
      <w:r>
        <w:rPr>
          <w:rFonts w:ascii="Arial" w:hAnsi="Arial" w:cs="Arial"/>
        </w:rPr>
        <w:t>Supplier</w:t>
      </w:r>
      <w:r w:rsidRPr="00E76229">
        <w:rPr>
          <w:rFonts w:ascii="Arial" w:hAnsi="Arial" w:cs="Arial"/>
        </w:rPr>
        <w:t xml:space="preserve"> shall carry out and be bound by such instructions.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2"/>
          <w:numId w:val="5"/>
        </w:numPr>
        <w:jc w:val="both"/>
        <w:rPr>
          <w:rFonts w:ascii="Arial" w:hAnsi="Arial" w:cs="Arial"/>
        </w:rPr>
      </w:pPr>
      <w:r w:rsidRPr="00E76229">
        <w:rPr>
          <w:rFonts w:ascii="Arial" w:hAnsi="Arial" w:cs="Arial"/>
        </w:rPr>
        <w:t xml:space="preserve">Where </w:t>
      </w:r>
      <w:r>
        <w:rPr>
          <w:rFonts w:ascii="Arial" w:hAnsi="Arial" w:cs="Arial"/>
        </w:rPr>
        <w:t>S</w:t>
      </w:r>
      <w:r w:rsidRPr="00E76229">
        <w:rPr>
          <w:rFonts w:ascii="Arial" w:hAnsi="Arial" w:cs="Arial"/>
        </w:rPr>
        <w:t xml:space="preserve">pecial </w:t>
      </w:r>
      <w:r>
        <w:rPr>
          <w:rFonts w:ascii="Arial" w:hAnsi="Arial" w:cs="Arial"/>
        </w:rPr>
        <w:t>C</w:t>
      </w:r>
      <w:r w:rsidRPr="00E76229">
        <w:rPr>
          <w:rFonts w:ascii="Arial" w:hAnsi="Arial" w:cs="Arial"/>
        </w:rPr>
        <w:t>onditions</w:t>
      </w:r>
      <w:r>
        <w:rPr>
          <w:rFonts w:ascii="Arial" w:hAnsi="Arial" w:cs="Arial"/>
        </w:rPr>
        <w:t xml:space="preserve"> of Contract</w:t>
      </w:r>
      <w:r w:rsidRPr="00E76229">
        <w:rPr>
          <w:rFonts w:ascii="Arial" w:hAnsi="Arial" w:cs="Arial"/>
        </w:rPr>
        <w:t xml:space="preserve"> vary from General and Standard Conditions of Contract, the former will prevail.</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5"/>
        </w:numPr>
        <w:jc w:val="both"/>
        <w:rPr>
          <w:rFonts w:ascii="Arial" w:hAnsi="Arial" w:cs="Arial"/>
          <w:b/>
          <w:bCs/>
        </w:rPr>
      </w:pPr>
      <w:r w:rsidRPr="00E76229">
        <w:rPr>
          <w:rFonts w:ascii="Arial" w:hAnsi="Arial" w:cs="Arial"/>
          <w:b/>
          <w:bCs/>
        </w:rPr>
        <w:t>Variations of Conditions</w:t>
      </w:r>
    </w:p>
    <w:p w:rsidR="009414BA" w:rsidRPr="00E76229" w:rsidRDefault="009414BA" w:rsidP="009414BA">
      <w:pPr>
        <w:pStyle w:val="BodyTextIndent"/>
        <w:ind w:left="0"/>
        <w:jc w:val="both"/>
        <w:rPr>
          <w:rFonts w:ascii="Arial" w:hAnsi="Arial" w:cs="Arial"/>
          <w:b/>
          <w:bCs/>
        </w:rPr>
      </w:pPr>
    </w:p>
    <w:p w:rsidR="009414BA" w:rsidRPr="00E76229" w:rsidRDefault="009414BA" w:rsidP="009414BA">
      <w:pPr>
        <w:pStyle w:val="BodyTextIndent"/>
        <w:ind w:firstLine="0"/>
        <w:jc w:val="both"/>
        <w:rPr>
          <w:rFonts w:ascii="Arial" w:hAnsi="Arial" w:cs="Arial"/>
        </w:rPr>
      </w:pPr>
      <w:r w:rsidRPr="00E76229">
        <w:rPr>
          <w:rFonts w:ascii="Arial" w:hAnsi="Arial" w:cs="Arial"/>
        </w:rPr>
        <w:t>Following the formation of a binding Agreement no deletion from, addition to or variation of the Conditions shall be valid or of any effect unless agreed in writing and signed by the parties.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5"/>
        </w:numPr>
        <w:jc w:val="both"/>
        <w:rPr>
          <w:rFonts w:ascii="Arial" w:hAnsi="Arial" w:cs="Arial"/>
          <w:b/>
          <w:bCs/>
        </w:rPr>
      </w:pPr>
      <w:r w:rsidRPr="00E76229">
        <w:rPr>
          <w:rFonts w:ascii="Arial" w:hAnsi="Arial" w:cs="Arial"/>
          <w:b/>
          <w:bCs/>
        </w:rPr>
        <w:t>Copyright</w:t>
      </w:r>
    </w:p>
    <w:p w:rsidR="009414BA" w:rsidRPr="00E76229" w:rsidRDefault="009414BA" w:rsidP="009414BA">
      <w:pPr>
        <w:pStyle w:val="BodyTextIndent"/>
        <w:ind w:left="0"/>
        <w:jc w:val="both"/>
        <w:rPr>
          <w:rFonts w:ascii="Arial" w:hAnsi="Arial" w:cs="Arial"/>
          <w:b/>
          <w:bCs/>
        </w:rPr>
      </w:pPr>
    </w:p>
    <w:p w:rsidR="009414BA" w:rsidRPr="00E76229" w:rsidRDefault="009414BA" w:rsidP="009414BA">
      <w:pPr>
        <w:pStyle w:val="BodyTextIndent"/>
        <w:ind w:firstLine="0"/>
        <w:jc w:val="both"/>
        <w:rPr>
          <w:rFonts w:ascii="Arial" w:hAnsi="Arial" w:cs="Arial"/>
        </w:rPr>
      </w:pPr>
      <w:r w:rsidRPr="00E76229">
        <w:rPr>
          <w:rFonts w:ascii="Arial" w:hAnsi="Arial" w:cs="Arial"/>
        </w:rPr>
        <w:t xml:space="preserve">Copyright in the Contract documents shall vest in </w:t>
      </w:r>
      <w:r>
        <w:rPr>
          <w:rFonts w:ascii="Arial" w:hAnsi="Arial" w:cs="Arial"/>
        </w:rPr>
        <w:t>Gentoo</w:t>
      </w:r>
      <w:r w:rsidRPr="00E76229">
        <w:rPr>
          <w:rFonts w:ascii="Arial" w:hAnsi="Arial" w:cs="Arial"/>
        </w:rPr>
        <w:t xml:space="preserve"> Group but any specification supplied by </w:t>
      </w:r>
      <w:r>
        <w:rPr>
          <w:rFonts w:ascii="Arial" w:hAnsi="Arial" w:cs="Arial"/>
        </w:rPr>
        <w:t>Gentoo</w:t>
      </w:r>
      <w:r w:rsidRPr="00E76229">
        <w:rPr>
          <w:rFonts w:ascii="Arial" w:hAnsi="Arial" w:cs="Arial"/>
        </w:rPr>
        <w:t xml:space="preserve"> Group to the Supplier, or specifically produced by the Supplier for </w:t>
      </w:r>
      <w:r>
        <w:rPr>
          <w:rFonts w:ascii="Arial" w:hAnsi="Arial" w:cs="Arial"/>
        </w:rPr>
        <w:t>Gentoo</w:t>
      </w:r>
      <w:r w:rsidRPr="00E76229">
        <w:rPr>
          <w:rFonts w:ascii="Arial" w:hAnsi="Arial" w:cs="Arial"/>
        </w:rPr>
        <w:t xml:space="preserve"> Group, in connection with this Agreement together with the copyright, design rights or any other intellectual property rights in the specification, shall be the exclusive property of </w:t>
      </w:r>
      <w:r>
        <w:rPr>
          <w:rFonts w:ascii="Arial" w:hAnsi="Arial" w:cs="Arial"/>
        </w:rPr>
        <w:t>Gentoo</w:t>
      </w:r>
      <w:r w:rsidRPr="00E76229">
        <w:rPr>
          <w:rFonts w:ascii="Arial" w:hAnsi="Arial" w:cs="Arial"/>
        </w:rPr>
        <w:t xml:space="preserve"> Group.  The Supplier shall not disclose to any third party or use any such specification except to the extent that it is or becomes public knowledge through no fault of the Supplier, or as required for the purpose of the Contract.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hanging="720"/>
        <w:jc w:val="both"/>
        <w:rPr>
          <w:rFonts w:ascii="Arial" w:hAnsi="Arial" w:cs="Arial"/>
          <w:b/>
          <w:bCs/>
        </w:rPr>
      </w:pPr>
      <w:r w:rsidRPr="00E76229">
        <w:rPr>
          <w:rFonts w:ascii="Arial" w:hAnsi="Arial" w:cs="Arial"/>
          <w:b/>
          <w:bCs/>
        </w:rPr>
        <w:t>3.</w:t>
      </w:r>
      <w:r w:rsidRPr="00E76229">
        <w:rPr>
          <w:rFonts w:ascii="Arial" w:hAnsi="Arial" w:cs="Arial"/>
          <w:b/>
          <w:bCs/>
        </w:rPr>
        <w:tab/>
        <w:t>AUTHORISED OFFICER</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6"/>
        </w:numPr>
        <w:jc w:val="both"/>
        <w:rPr>
          <w:rFonts w:ascii="Arial" w:hAnsi="Arial" w:cs="Arial"/>
        </w:rPr>
      </w:pPr>
      <w:r w:rsidRPr="00E76229">
        <w:rPr>
          <w:rFonts w:ascii="Arial" w:hAnsi="Arial" w:cs="Arial"/>
        </w:rPr>
        <w:t xml:space="preserve">The Authorised Officer shall be the Chief Officer of the relevant Department of </w:t>
      </w:r>
      <w:r>
        <w:rPr>
          <w:rFonts w:ascii="Arial" w:hAnsi="Arial" w:cs="Arial"/>
        </w:rPr>
        <w:t>Gentoo</w:t>
      </w:r>
      <w:r w:rsidRPr="00E76229">
        <w:rPr>
          <w:rFonts w:ascii="Arial" w:hAnsi="Arial" w:cs="Arial"/>
        </w:rPr>
        <w:t xml:space="preserve"> Group or such representative appointed by </w:t>
      </w:r>
      <w:r>
        <w:rPr>
          <w:rFonts w:ascii="Arial" w:hAnsi="Arial" w:cs="Arial"/>
        </w:rPr>
        <w:t>Gentoo</w:t>
      </w:r>
      <w:r w:rsidRPr="00E76229">
        <w:rPr>
          <w:rFonts w:ascii="Arial" w:hAnsi="Arial" w:cs="Arial"/>
        </w:rPr>
        <w:t xml:space="preserve"> Group to act in the name of </w:t>
      </w:r>
      <w:r>
        <w:rPr>
          <w:rFonts w:ascii="Arial" w:hAnsi="Arial" w:cs="Arial"/>
        </w:rPr>
        <w:t>Gentoo</w:t>
      </w:r>
      <w:r w:rsidRPr="00E76229">
        <w:rPr>
          <w:rFonts w:ascii="Arial" w:hAnsi="Arial" w:cs="Arial"/>
        </w:rPr>
        <w:t xml:space="preserve"> Group for the purpose of the Contract.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6"/>
        </w:numPr>
        <w:jc w:val="both"/>
        <w:rPr>
          <w:rFonts w:ascii="Arial" w:hAnsi="Arial" w:cs="Arial"/>
        </w:rPr>
      </w:pPr>
      <w:r>
        <w:rPr>
          <w:rFonts w:ascii="Arial" w:hAnsi="Arial" w:cs="Arial"/>
        </w:rPr>
        <w:t>Gentoo</w:t>
      </w:r>
      <w:r w:rsidRPr="00E76229">
        <w:rPr>
          <w:rFonts w:ascii="Arial" w:hAnsi="Arial" w:cs="Arial"/>
        </w:rPr>
        <w:t xml:space="preserve"> Group shall forthwith give notice in writing to the </w:t>
      </w:r>
      <w:r>
        <w:rPr>
          <w:rFonts w:ascii="Arial" w:hAnsi="Arial" w:cs="Arial"/>
        </w:rPr>
        <w:t>Supplier</w:t>
      </w:r>
      <w:r w:rsidRPr="00E76229">
        <w:rPr>
          <w:rFonts w:ascii="Arial" w:hAnsi="Arial" w:cs="Arial"/>
        </w:rPr>
        <w:t xml:space="preserve"> of </w:t>
      </w:r>
      <w:r>
        <w:rPr>
          <w:rFonts w:ascii="Arial" w:hAnsi="Arial" w:cs="Arial"/>
        </w:rPr>
        <w:t xml:space="preserve">any </w:t>
      </w:r>
      <w:r w:rsidRPr="00E76229">
        <w:rPr>
          <w:rFonts w:ascii="Arial" w:hAnsi="Arial" w:cs="Arial"/>
        </w:rPr>
        <w:t>replacement of the Authorised Officer.</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hanging="720"/>
        <w:jc w:val="both"/>
        <w:rPr>
          <w:rFonts w:ascii="Arial" w:hAnsi="Arial" w:cs="Arial"/>
          <w:b/>
          <w:bCs/>
        </w:rPr>
      </w:pPr>
      <w:r w:rsidRPr="00E76229">
        <w:rPr>
          <w:rFonts w:ascii="Arial" w:hAnsi="Arial" w:cs="Arial"/>
          <w:b/>
          <w:bCs/>
        </w:rPr>
        <w:t>4.</w:t>
      </w:r>
      <w:r w:rsidRPr="00E76229">
        <w:rPr>
          <w:rFonts w:ascii="Arial" w:hAnsi="Arial" w:cs="Arial"/>
          <w:b/>
          <w:bCs/>
        </w:rPr>
        <w:tab/>
        <w:t>MODIFICATIONS</w:t>
      </w:r>
    </w:p>
    <w:p w:rsidR="009414BA" w:rsidRPr="00E76229" w:rsidRDefault="009414BA" w:rsidP="009414BA">
      <w:pPr>
        <w:pStyle w:val="BodyTextIndent"/>
        <w:ind w:left="0"/>
        <w:jc w:val="both"/>
        <w:rPr>
          <w:rFonts w:ascii="Arial" w:hAnsi="Arial" w:cs="Arial"/>
          <w:b/>
          <w:bCs/>
        </w:rPr>
      </w:pPr>
    </w:p>
    <w:p w:rsidR="009414BA" w:rsidRPr="00E76229" w:rsidRDefault="009414BA" w:rsidP="009414BA">
      <w:pPr>
        <w:pStyle w:val="BodyTextIndent"/>
        <w:numPr>
          <w:ilvl w:val="1"/>
          <w:numId w:val="7"/>
        </w:numPr>
        <w:jc w:val="both"/>
        <w:rPr>
          <w:rFonts w:ascii="Arial" w:hAnsi="Arial" w:cs="Arial"/>
        </w:rPr>
      </w:pPr>
      <w:r w:rsidRPr="00E76229">
        <w:rPr>
          <w:rFonts w:ascii="Arial" w:hAnsi="Arial" w:cs="Arial"/>
        </w:rPr>
        <w:t xml:space="preserve">The Authorised Officer shall be entitled to issue to the </w:t>
      </w:r>
      <w:r>
        <w:rPr>
          <w:rFonts w:ascii="Arial" w:hAnsi="Arial" w:cs="Arial"/>
        </w:rPr>
        <w:t>Supplier</w:t>
      </w:r>
      <w:r w:rsidRPr="00E76229">
        <w:rPr>
          <w:rFonts w:ascii="Arial" w:hAnsi="Arial" w:cs="Arial"/>
        </w:rPr>
        <w:t xml:space="preserve"> instructions in writing or in cases of emergency orally provided that such instructions shall be confirmed in writing within forty eight hours requiring the </w:t>
      </w:r>
      <w:r>
        <w:rPr>
          <w:rFonts w:ascii="Arial" w:hAnsi="Arial" w:cs="Arial"/>
        </w:rPr>
        <w:t>Supplier</w:t>
      </w:r>
      <w:r w:rsidRPr="00E76229">
        <w:rPr>
          <w:rFonts w:ascii="Arial" w:hAnsi="Arial" w:cs="Arial"/>
        </w:rPr>
        <w:t xml:space="preserve"> to do all or any of the following:</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ind w:left="1440" w:hanging="720"/>
        <w:jc w:val="both"/>
        <w:rPr>
          <w:rFonts w:ascii="Arial" w:hAnsi="Arial" w:cs="Arial"/>
        </w:rPr>
      </w:pPr>
      <w:r w:rsidRPr="00E76229">
        <w:rPr>
          <w:rFonts w:ascii="Arial" w:hAnsi="Arial" w:cs="Arial"/>
        </w:rPr>
        <w:t>4.1.1</w:t>
      </w:r>
      <w:r w:rsidRPr="00E76229">
        <w:rPr>
          <w:rFonts w:ascii="Arial" w:hAnsi="Arial" w:cs="Arial"/>
        </w:rPr>
        <w:tab/>
        <w:t>To omit any part of the Service or to cease to provide any part of the Service at such locations during such times and for such period or periods as the Authorised Officer may determine.</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2"/>
          <w:numId w:val="8"/>
        </w:numPr>
        <w:jc w:val="both"/>
        <w:rPr>
          <w:rFonts w:ascii="Arial" w:hAnsi="Arial" w:cs="Arial"/>
        </w:rPr>
      </w:pPr>
      <w:r w:rsidRPr="00E76229">
        <w:rPr>
          <w:rFonts w:ascii="Arial" w:hAnsi="Arial" w:cs="Arial"/>
        </w:rPr>
        <w:t xml:space="preserve">To provide the Service or any part thereof in such manner as the Authorised Officer may reasonably require except that a requirement to provide the </w:t>
      </w:r>
      <w:r w:rsidRPr="00E76229">
        <w:rPr>
          <w:rFonts w:ascii="Arial" w:hAnsi="Arial" w:cs="Arial"/>
        </w:rPr>
        <w:lastRenderedPageBreak/>
        <w:t xml:space="preserve">Service </w:t>
      </w:r>
      <w:r>
        <w:rPr>
          <w:rFonts w:ascii="Arial" w:hAnsi="Arial" w:cs="Arial"/>
        </w:rPr>
        <w:t xml:space="preserve">in accordance with the terms of this Agreement </w:t>
      </w:r>
      <w:r w:rsidRPr="00E76229">
        <w:rPr>
          <w:rFonts w:ascii="Arial" w:hAnsi="Arial" w:cs="Arial"/>
        </w:rPr>
        <w:t>shall not be a modification.</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numPr>
          <w:ilvl w:val="2"/>
          <w:numId w:val="8"/>
        </w:numPr>
        <w:jc w:val="both"/>
        <w:rPr>
          <w:rFonts w:ascii="Arial" w:hAnsi="Arial" w:cs="Arial"/>
        </w:rPr>
      </w:pPr>
      <w:r w:rsidRPr="00E76229">
        <w:rPr>
          <w:rFonts w:ascii="Arial" w:hAnsi="Arial" w:cs="Arial"/>
        </w:rPr>
        <w:t>To provide such services additional to the Services as the Authorised Officer may reasonably require.</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2"/>
          <w:numId w:val="8"/>
        </w:numPr>
        <w:jc w:val="both"/>
        <w:rPr>
          <w:rFonts w:ascii="Arial" w:hAnsi="Arial" w:cs="Arial"/>
        </w:rPr>
      </w:pPr>
      <w:r w:rsidRPr="00E76229">
        <w:rPr>
          <w:rFonts w:ascii="Arial" w:hAnsi="Arial" w:cs="Arial"/>
        </w:rPr>
        <w:t>Permanently or temporarily to vary the Service provided at any location.</w:t>
      </w:r>
    </w:p>
    <w:p w:rsidR="009414BA" w:rsidRDefault="009414BA" w:rsidP="009414BA">
      <w:pPr>
        <w:pStyle w:val="BodyTextIndent"/>
        <w:ind w:left="0"/>
        <w:jc w:val="both"/>
        <w:rPr>
          <w:rFonts w:ascii="Arial" w:hAnsi="Arial" w:cs="Arial"/>
        </w:rPr>
      </w:pPr>
    </w:p>
    <w:p w:rsidR="00860802" w:rsidRDefault="00860802" w:rsidP="00860802">
      <w:pPr>
        <w:pStyle w:val="BodyTextIndent"/>
        <w:ind w:left="1440" w:hanging="720"/>
        <w:jc w:val="both"/>
        <w:rPr>
          <w:rFonts w:ascii="Arial" w:hAnsi="Arial" w:cs="Arial"/>
        </w:rPr>
      </w:pPr>
      <w:r>
        <w:rPr>
          <w:rFonts w:ascii="Arial" w:hAnsi="Arial" w:cs="Arial"/>
        </w:rPr>
        <w:t>4.1.5</w:t>
      </w:r>
      <w:r>
        <w:rPr>
          <w:rFonts w:ascii="Arial" w:hAnsi="Arial" w:cs="Arial"/>
        </w:rPr>
        <w:tab/>
        <w:t>Gentoo group reserves the right to amend the number of installations covered by the contract at any time. Any changes shall not alter or remove any clause of the contract terms &amp; conditions.</w:t>
      </w:r>
    </w:p>
    <w:p w:rsidR="00860802" w:rsidRPr="00E76229" w:rsidRDefault="00860802" w:rsidP="00860802">
      <w:pPr>
        <w:pStyle w:val="BodyTextIndent"/>
        <w:ind w:left="1080"/>
        <w:jc w:val="both"/>
        <w:rPr>
          <w:rFonts w:ascii="Arial" w:hAnsi="Arial" w:cs="Arial"/>
        </w:rPr>
      </w:pPr>
    </w:p>
    <w:p w:rsidR="009414BA" w:rsidRPr="00E76229" w:rsidRDefault="009414BA" w:rsidP="009414BA">
      <w:pPr>
        <w:pStyle w:val="BodyTextIndent"/>
        <w:ind w:hanging="720"/>
        <w:jc w:val="both"/>
        <w:rPr>
          <w:rFonts w:ascii="Arial" w:hAnsi="Arial" w:cs="Arial"/>
        </w:rPr>
      </w:pPr>
      <w:r w:rsidRPr="00E76229">
        <w:rPr>
          <w:rFonts w:ascii="Arial" w:hAnsi="Arial" w:cs="Arial"/>
        </w:rPr>
        <w:t>4.2</w:t>
      </w:r>
      <w:r w:rsidRPr="00E76229">
        <w:rPr>
          <w:rFonts w:ascii="Arial" w:hAnsi="Arial" w:cs="Arial"/>
        </w:rPr>
        <w:tab/>
      </w:r>
      <w:r>
        <w:rPr>
          <w:rFonts w:ascii="Arial" w:hAnsi="Arial" w:cs="Arial"/>
        </w:rPr>
        <w:t>The</w:t>
      </w:r>
      <w:r w:rsidRPr="00E76229">
        <w:rPr>
          <w:rFonts w:ascii="Arial" w:hAnsi="Arial" w:cs="Arial"/>
        </w:rPr>
        <w:t xml:space="preserve"> valuation of modifications made pursuant to Condition 4 shall be ascertained by the Authorised Officer in accordance with the following provisions:</w:t>
      </w:r>
    </w:p>
    <w:p w:rsidR="009414BA" w:rsidRPr="00E76229" w:rsidRDefault="009414BA" w:rsidP="009414BA">
      <w:pPr>
        <w:pStyle w:val="BodyTextIndent"/>
        <w:ind w:hanging="720"/>
        <w:jc w:val="both"/>
        <w:rPr>
          <w:rFonts w:ascii="Arial" w:hAnsi="Arial" w:cs="Arial"/>
        </w:rPr>
      </w:pPr>
    </w:p>
    <w:p w:rsidR="009414BA" w:rsidRPr="00E76229" w:rsidRDefault="009414BA" w:rsidP="009414BA">
      <w:pPr>
        <w:pStyle w:val="BodyTextIndent"/>
        <w:numPr>
          <w:ilvl w:val="2"/>
          <w:numId w:val="9"/>
        </w:numPr>
        <w:jc w:val="both"/>
        <w:rPr>
          <w:rFonts w:ascii="Arial" w:hAnsi="Arial" w:cs="Arial"/>
        </w:rPr>
      </w:pPr>
      <w:r>
        <w:rPr>
          <w:rFonts w:ascii="Arial" w:hAnsi="Arial" w:cs="Arial"/>
        </w:rPr>
        <w:t>Where the modification</w:t>
      </w:r>
      <w:r w:rsidRPr="00E76229">
        <w:rPr>
          <w:rFonts w:ascii="Arial" w:hAnsi="Arial" w:cs="Arial"/>
        </w:rPr>
        <w:t xml:space="preserve"> is of a similar character to and is executed under similar conditions the rates and prices for the work contained in the </w:t>
      </w:r>
      <w:r>
        <w:rPr>
          <w:rFonts w:ascii="Arial" w:hAnsi="Arial" w:cs="Arial"/>
        </w:rPr>
        <w:t>Pricing Schedule in the Tender Documents</w:t>
      </w:r>
      <w:r w:rsidRPr="00E76229">
        <w:rPr>
          <w:rFonts w:ascii="Arial" w:hAnsi="Arial" w:cs="Arial"/>
        </w:rPr>
        <w:t xml:space="preserve"> shall determine the valuation.</w:t>
      </w:r>
    </w:p>
    <w:p w:rsidR="009414BA" w:rsidRPr="00E76229" w:rsidRDefault="009414BA" w:rsidP="009414BA">
      <w:pPr>
        <w:pStyle w:val="BodyTextIndent"/>
        <w:jc w:val="both"/>
        <w:rPr>
          <w:rFonts w:ascii="Arial" w:hAnsi="Arial" w:cs="Arial"/>
        </w:rPr>
      </w:pPr>
    </w:p>
    <w:p w:rsidR="009414BA" w:rsidRDefault="009414BA" w:rsidP="009414BA">
      <w:pPr>
        <w:pStyle w:val="BodyTextIndent"/>
        <w:numPr>
          <w:ilvl w:val="2"/>
          <w:numId w:val="9"/>
        </w:numPr>
        <w:jc w:val="both"/>
        <w:rPr>
          <w:rFonts w:ascii="Arial" w:hAnsi="Arial" w:cs="Arial"/>
        </w:rPr>
      </w:pPr>
      <w:r w:rsidRPr="00E76229">
        <w:rPr>
          <w:rFonts w:ascii="Arial" w:hAnsi="Arial" w:cs="Arial"/>
        </w:rPr>
        <w:t xml:space="preserve">Where the modification is not of a similar character to or is not executed under similar conditions to the Service the valuation shall be made at fair rates and prices having due regard where applicable to the rates and prices contained in the </w:t>
      </w:r>
      <w:r>
        <w:rPr>
          <w:rFonts w:ascii="Arial" w:hAnsi="Arial" w:cs="Arial"/>
        </w:rPr>
        <w:t>Pricing Schedule in the Tender Documents</w:t>
      </w:r>
      <w:r w:rsidRPr="00E76229">
        <w:rPr>
          <w:rFonts w:ascii="Arial" w:hAnsi="Arial" w:cs="Arial"/>
        </w:rPr>
        <w:t>.</w:t>
      </w:r>
    </w:p>
    <w:p w:rsidR="00860802" w:rsidRDefault="00860802" w:rsidP="00860802">
      <w:pPr>
        <w:pStyle w:val="ListParagraph"/>
        <w:rPr>
          <w:rFonts w:ascii="Arial" w:hAnsi="Arial" w:cs="Arial"/>
        </w:rPr>
      </w:pPr>
    </w:p>
    <w:p w:rsidR="00860802" w:rsidRPr="00E76229" w:rsidRDefault="00860802" w:rsidP="009414BA">
      <w:pPr>
        <w:pStyle w:val="BodyTextIndent"/>
        <w:numPr>
          <w:ilvl w:val="2"/>
          <w:numId w:val="9"/>
        </w:numPr>
        <w:jc w:val="both"/>
        <w:rPr>
          <w:rFonts w:ascii="Arial" w:hAnsi="Arial" w:cs="Arial"/>
        </w:rPr>
      </w:pPr>
      <w:r>
        <w:rPr>
          <w:rFonts w:ascii="Arial" w:hAnsi="Arial" w:cs="Arial"/>
        </w:rPr>
        <w:t xml:space="preserve">Gentoo group reserves the right to amend the number of installations covered by </w:t>
      </w:r>
      <w:r w:rsidR="009D5EFD">
        <w:rPr>
          <w:rFonts w:ascii="Arial" w:hAnsi="Arial" w:cs="Arial"/>
        </w:rPr>
        <w:t xml:space="preserve">the </w:t>
      </w:r>
      <w:r>
        <w:rPr>
          <w:rFonts w:ascii="Arial" w:hAnsi="Arial" w:cs="Arial"/>
        </w:rPr>
        <w:t>contract at any time. Any changes shall not alter or remove any clause of the contract terms and conditions.</w:t>
      </w:r>
    </w:p>
    <w:p w:rsidR="009414BA" w:rsidRPr="00E76229" w:rsidRDefault="009414BA" w:rsidP="009414BA">
      <w:pPr>
        <w:pStyle w:val="BodyTextIndent"/>
        <w:ind w:left="0"/>
        <w:jc w:val="both"/>
        <w:rPr>
          <w:rFonts w:ascii="Arial" w:hAnsi="Arial" w:cs="Arial"/>
        </w:rPr>
      </w:pPr>
    </w:p>
    <w:p w:rsidR="009414BA" w:rsidRDefault="009414BA" w:rsidP="009414BA">
      <w:pPr>
        <w:pStyle w:val="BodyTextIndent"/>
        <w:ind w:hanging="720"/>
        <w:jc w:val="both"/>
        <w:rPr>
          <w:rFonts w:ascii="Arial" w:hAnsi="Arial" w:cs="Arial"/>
          <w:b/>
          <w:bCs/>
        </w:rPr>
      </w:pPr>
      <w:r w:rsidRPr="00E76229">
        <w:rPr>
          <w:rFonts w:ascii="Arial" w:hAnsi="Arial" w:cs="Arial"/>
          <w:b/>
          <w:bCs/>
        </w:rPr>
        <w:t>5.</w:t>
      </w:r>
      <w:r w:rsidRPr="00E76229">
        <w:rPr>
          <w:rFonts w:ascii="Arial" w:hAnsi="Arial" w:cs="Arial"/>
          <w:b/>
          <w:bCs/>
        </w:rPr>
        <w:tab/>
      </w:r>
      <w:r>
        <w:rPr>
          <w:rFonts w:ascii="Arial" w:hAnsi="Arial" w:cs="Arial"/>
          <w:b/>
          <w:bCs/>
        </w:rPr>
        <w:t>SUPPLIER</w:t>
      </w:r>
      <w:r w:rsidRPr="00E76229">
        <w:rPr>
          <w:rFonts w:ascii="Arial" w:hAnsi="Arial" w:cs="Arial"/>
          <w:b/>
          <w:bCs/>
        </w:rPr>
        <w:t>’S OBLIGATIONS</w:t>
      </w:r>
    </w:p>
    <w:p w:rsidR="009414BA" w:rsidRDefault="009414BA" w:rsidP="009414BA">
      <w:pPr>
        <w:pStyle w:val="BodyTextIndent"/>
        <w:ind w:hanging="720"/>
        <w:jc w:val="both"/>
        <w:rPr>
          <w:rFonts w:ascii="Arial" w:hAnsi="Arial" w:cs="Arial"/>
          <w:b/>
          <w:bCs/>
        </w:rPr>
      </w:pPr>
    </w:p>
    <w:p w:rsidR="009414BA" w:rsidRDefault="009414BA" w:rsidP="009414BA">
      <w:pPr>
        <w:pStyle w:val="BodyTextIndent"/>
        <w:ind w:hanging="720"/>
        <w:jc w:val="both"/>
        <w:rPr>
          <w:rFonts w:ascii="Arial" w:hAnsi="Arial" w:cs="Arial"/>
          <w:bCs/>
        </w:rPr>
      </w:pPr>
      <w:r>
        <w:rPr>
          <w:rFonts w:ascii="Arial" w:hAnsi="Arial" w:cs="Arial"/>
          <w:bCs/>
        </w:rPr>
        <w:t>5.1</w:t>
      </w:r>
      <w:r>
        <w:rPr>
          <w:rFonts w:ascii="Arial" w:hAnsi="Arial" w:cs="Arial"/>
          <w:bCs/>
        </w:rPr>
        <w:tab/>
        <w:t>The Supplier warrants that it will use reasonable care and skill in performing the Services to the standard generally accepted within the industry, sector or profession in which the Supplier operates for the type of Services provided by the Supplier.</w:t>
      </w:r>
    </w:p>
    <w:p w:rsidR="009414BA" w:rsidRDefault="009414BA" w:rsidP="009414BA">
      <w:pPr>
        <w:pStyle w:val="BodyTextIndent"/>
        <w:ind w:hanging="720"/>
        <w:jc w:val="both"/>
        <w:rPr>
          <w:rFonts w:ascii="Arial" w:hAnsi="Arial" w:cs="Arial"/>
          <w:bCs/>
        </w:rPr>
      </w:pPr>
    </w:p>
    <w:p w:rsidR="009414BA" w:rsidRPr="00457169" w:rsidRDefault="009414BA" w:rsidP="009414BA">
      <w:pPr>
        <w:pStyle w:val="BodyTextIndent"/>
        <w:ind w:hanging="720"/>
        <w:jc w:val="both"/>
        <w:rPr>
          <w:rFonts w:ascii="Arial" w:hAnsi="Arial" w:cs="Arial"/>
          <w:bCs/>
        </w:rPr>
      </w:pPr>
      <w:r>
        <w:rPr>
          <w:rFonts w:ascii="Arial" w:hAnsi="Arial" w:cs="Arial"/>
          <w:bCs/>
        </w:rPr>
        <w:t>5.2</w:t>
      </w:r>
      <w:r>
        <w:rPr>
          <w:rFonts w:ascii="Arial" w:hAnsi="Arial" w:cs="Arial"/>
          <w:bCs/>
        </w:rPr>
        <w:tab/>
        <w:t xml:space="preserve">If the Supplier performs the Services (or any part of the Services) negligently or in breach of this Agreement then, if requested by Gentoo Group, the Supplier will re-perform the relevant part of the Services. Gentoo Group’s request must be made within 6 months of the date the Supplier completed performing the Services. </w:t>
      </w:r>
    </w:p>
    <w:p w:rsidR="009414BA" w:rsidRDefault="009414BA" w:rsidP="009414BA">
      <w:pPr>
        <w:pStyle w:val="BodyTextIndent"/>
        <w:ind w:left="0"/>
        <w:jc w:val="both"/>
        <w:rPr>
          <w:rFonts w:ascii="Arial" w:hAnsi="Arial" w:cs="Arial"/>
        </w:rPr>
      </w:pPr>
    </w:p>
    <w:p w:rsidR="00860802" w:rsidRDefault="00860802" w:rsidP="009414BA">
      <w:pPr>
        <w:pStyle w:val="BodyTextIndent"/>
        <w:ind w:left="0"/>
        <w:jc w:val="both"/>
        <w:rPr>
          <w:rFonts w:ascii="Arial" w:hAnsi="Arial" w:cs="Arial"/>
        </w:rPr>
      </w:pPr>
      <w:r>
        <w:rPr>
          <w:rFonts w:ascii="Arial" w:hAnsi="Arial" w:cs="Arial"/>
        </w:rPr>
        <w:tab/>
        <w:t>5.3</w:t>
      </w:r>
      <w:r>
        <w:rPr>
          <w:rFonts w:ascii="Arial" w:hAnsi="Arial" w:cs="Arial"/>
        </w:rPr>
        <w:tab/>
        <w:t>WORKMANSHIP SKILLS</w:t>
      </w:r>
    </w:p>
    <w:p w:rsidR="00860802" w:rsidRDefault="00860802" w:rsidP="00860802">
      <w:pPr>
        <w:pStyle w:val="BodyTextIndent"/>
        <w:ind w:firstLine="0"/>
        <w:jc w:val="both"/>
        <w:rPr>
          <w:rFonts w:ascii="Arial" w:hAnsi="Arial" w:cs="Arial"/>
        </w:rPr>
      </w:pPr>
      <w:r>
        <w:rPr>
          <w:rFonts w:ascii="Arial" w:hAnsi="Arial" w:cs="Arial"/>
        </w:rPr>
        <w:t>- Operatives : Appropriately skilled, qualified and experienced for the type and quality of work</w:t>
      </w:r>
      <w:r>
        <w:rPr>
          <w:rFonts w:ascii="Arial" w:hAnsi="Arial" w:cs="Arial"/>
        </w:rPr>
        <w:tab/>
      </w:r>
    </w:p>
    <w:p w:rsidR="00860802" w:rsidRDefault="00860802" w:rsidP="00860802">
      <w:pPr>
        <w:pStyle w:val="BodyTextIndent"/>
        <w:ind w:firstLine="0"/>
        <w:jc w:val="both"/>
        <w:rPr>
          <w:rFonts w:ascii="Arial" w:hAnsi="Arial" w:cs="Arial"/>
        </w:rPr>
      </w:pPr>
      <w:r>
        <w:rPr>
          <w:rFonts w:ascii="Arial" w:hAnsi="Arial" w:cs="Arial"/>
        </w:rPr>
        <w:t>- Evidence : Operatives must produce evidence of skills . qualifications when requested.</w:t>
      </w:r>
    </w:p>
    <w:p w:rsidR="0064520F" w:rsidRDefault="0064520F" w:rsidP="0064520F">
      <w:pPr>
        <w:pStyle w:val="BodyTextIndent"/>
        <w:ind w:left="0" w:firstLine="0"/>
        <w:jc w:val="both"/>
        <w:rPr>
          <w:rFonts w:ascii="Arial" w:hAnsi="Arial" w:cs="Arial"/>
        </w:rPr>
      </w:pPr>
    </w:p>
    <w:p w:rsidR="0064520F" w:rsidRDefault="0064520F" w:rsidP="0064520F">
      <w:pPr>
        <w:pStyle w:val="BodyTextIndent"/>
        <w:ind w:left="0" w:firstLine="0"/>
        <w:jc w:val="both"/>
        <w:rPr>
          <w:rFonts w:ascii="Arial" w:hAnsi="Arial" w:cs="Arial"/>
        </w:rPr>
      </w:pPr>
      <w:r>
        <w:rPr>
          <w:rFonts w:ascii="Arial" w:hAnsi="Arial" w:cs="Arial"/>
        </w:rPr>
        <w:t>5.4</w:t>
      </w:r>
      <w:r>
        <w:rPr>
          <w:rFonts w:ascii="Arial" w:hAnsi="Arial" w:cs="Arial"/>
        </w:rPr>
        <w:tab/>
        <w:t>QUALITY OF PRODUCTS</w:t>
      </w:r>
    </w:p>
    <w:p w:rsidR="0064520F" w:rsidRDefault="0064520F" w:rsidP="0064520F">
      <w:pPr>
        <w:pStyle w:val="BodyTextIndent"/>
        <w:ind w:left="0" w:firstLine="0"/>
        <w:jc w:val="both"/>
        <w:rPr>
          <w:rFonts w:ascii="Arial" w:hAnsi="Arial" w:cs="Arial"/>
        </w:rPr>
      </w:pPr>
      <w:r>
        <w:rPr>
          <w:rFonts w:ascii="Arial" w:hAnsi="Arial" w:cs="Arial"/>
        </w:rPr>
        <w:tab/>
        <w:t>- Generally : New</w:t>
      </w:r>
    </w:p>
    <w:p w:rsidR="0064520F" w:rsidRDefault="0064520F" w:rsidP="0064520F">
      <w:pPr>
        <w:pStyle w:val="BodyTextIndent"/>
        <w:ind w:left="0" w:firstLine="0"/>
        <w:jc w:val="both"/>
        <w:rPr>
          <w:rFonts w:ascii="Arial" w:hAnsi="Arial" w:cs="Arial"/>
        </w:rPr>
      </w:pPr>
      <w:r>
        <w:rPr>
          <w:rFonts w:ascii="Arial" w:hAnsi="Arial" w:cs="Arial"/>
        </w:rPr>
        <w:tab/>
        <w:t>- Supply of each product : From the same source or manufacturer.</w:t>
      </w:r>
    </w:p>
    <w:p w:rsidR="0064520F" w:rsidRDefault="0064520F" w:rsidP="0064520F">
      <w:pPr>
        <w:pStyle w:val="BodyTextIndent"/>
        <w:ind w:firstLine="0"/>
        <w:jc w:val="both"/>
        <w:rPr>
          <w:rFonts w:ascii="Arial" w:hAnsi="Arial" w:cs="Arial"/>
        </w:rPr>
      </w:pPr>
      <w:r>
        <w:rPr>
          <w:rFonts w:ascii="Arial" w:hAnsi="Arial" w:cs="Arial"/>
        </w:rPr>
        <w:t>- Whole quality of each product required to complete the works : Consistent in   kind, size, quality and overall appearance.</w:t>
      </w:r>
    </w:p>
    <w:p w:rsidR="0064520F" w:rsidRDefault="0064520F" w:rsidP="0064520F">
      <w:pPr>
        <w:pStyle w:val="BodyTextIndent"/>
        <w:ind w:firstLine="0"/>
        <w:jc w:val="both"/>
        <w:rPr>
          <w:rFonts w:ascii="Arial" w:hAnsi="Arial" w:cs="Arial"/>
        </w:rPr>
      </w:pPr>
      <w:r>
        <w:rPr>
          <w:rFonts w:ascii="Arial" w:hAnsi="Arial" w:cs="Arial"/>
        </w:rPr>
        <w:t>- Tolerances : Where critical, measure a sufficient quantity to determine compliance.</w:t>
      </w:r>
    </w:p>
    <w:p w:rsidR="0064520F" w:rsidRDefault="0064520F" w:rsidP="0064520F">
      <w:pPr>
        <w:pStyle w:val="BodyTextIndent"/>
        <w:ind w:firstLine="0"/>
        <w:jc w:val="both"/>
        <w:rPr>
          <w:rFonts w:ascii="Arial" w:hAnsi="Arial" w:cs="Arial"/>
        </w:rPr>
      </w:pPr>
      <w:r>
        <w:rPr>
          <w:rFonts w:ascii="Arial" w:hAnsi="Arial" w:cs="Arial"/>
        </w:rPr>
        <w:lastRenderedPageBreak/>
        <w:t>- Prevent deterioration : Order in suitable quantities to a programme and use in appropriate sequence.</w:t>
      </w:r>
    </w:p>
    <w:p w:rsidR="0064520F" w:rsidRDefault="0064520F" w:rsidP="0064520F">
      <w:pPr>
        <w:pStyle w:val="BodyTextIndent"/>
        <w:ind w:left="0" w:firstLine="0"/>
        <w:jc w:val="both"/>
        <w:rPr>
          <w:rFonts w:ascii="Arial" w:hAnsi="Arial" w:cs="Arial"/>
        </w:rPr>
      </w:pPr>
    </w:p>
    <w:p w:rsidR="0064520F" w:rsidRDefault="0064520F" w:rsidP="0064520F">
      <w:pPr>
        <w:pStyle w:val="BodyTextIndent"/>
        <w:ind w:left="0" w:firstLine="0"/>
        <w:jc w:val="both"/>
        <w:rPr>
          <w:rFonts w:ascii="Arial" w:hAnsi="Arial" w:cs="Arial"/>
        </w:rPr>
      </w:pPr>
      <w:r>
        <w:rPr>
          <w:rFonts w:ascii="Arial" w:hAnsi="Arial" w:cs="Arial"/>
        </w:rPr>
        <w:t>5.5</w:t>
      </w:r>
      <w:r>
        <w:rPr>
          <w:rFonts w:ascii="Arial" w:hAnsi="Arial" w:cs="Arial"/>
        </w:rPr>
        <w:tab/>
        <w:t>QUALITY OF EXECUTION</w:t>
      </w:r>
    </w:p>
    <w:p w:rsidR="0064520F" w:rsidRDefault="0064520F" w:rsidP="0064520F">
      <w:pPr>
        <w:pStyle w:val="BodyTextIndent"/>
        <w:ind w:firstLine="0"/>
        <w:jc w:val="both"/>
        <w:rPr>
          <w:rFonts w:ascii="Arial" w:hAnsi="Arial" w:cs="Arial"/>
        </w:rPr>
      </w:pPr>
      <w:r>
        <w:rPr>
          <w:rFonts w:ascii="Arial" w:hAnsi="Arial" w:cs="Arial"/>
        </w:rPr>
        <w:t>- Generally : Fix, apply, install or lay products securely, accurately, plumb neatly and in alignment.</w:t>
      </w:r>
      <w:r>
        <w:rPr>
          <w:rFonts w:ascii="Arial" w:hAnsi="Arial" w:cs="Arial"/>
        </w:rPr>
        <w:tab/>
      </w:r>
    </w:p>
    <w:p w:rsidR="0064520F" w:rsidRDefault="0067020A" w:rsidP="0064520F">
      <w:pPr>
        <w:pStyle w:val="BodyTextIndent"/>
        <w:ind w:firstLine="0"/>
        <w:jc w:val="both"/>
        <w:rPr>
          <w:rFonts w:ascii="Arial" w:hAnsi="Arial" w:cs="Arial"/>
        </w:rPr>
      </w:pPr>
      <w:r>
        <w:rPr>
          <w:rFonts w:ascii="Arial" w:hAnsi="Arial" w:cs="Arial"/>
        </w:rPr>
        <w:t xml:space="preserve">- </w:t>
      </w:r>
      <w:r w:rsidR="0064520F">
        <w:rPr>
          <w:rFonts w:ascii="Arial" w:hAnsi="Arial" w:cs="Arial"/>
        </w:rPr>
        <w:t>Colour batching : Do not use different colour batches where they ca be seen together.</w:t>
      </w:r>
    </w:p>
    <w:p w:rsidR="0067020A" w:rsidRDefault="0067020A" w:rsidP="0067020A">
      <w:pPr>
        <w:pStyle w:val="BodyTextIndent"/>
        <w:ind w:firstLine="0"/>
        <w:jc w:val="both"/>
        <w:rPr>
          <w:rFonts w:ascii="Arial" w:hAnsi="Arial" w:cs="Arial"/>
        </w:rPr>
      </w:pPr>
      <w:r>
        <w:rPr>
          <w:rFonts w:ascii="Arial" w:hAnsi="Arial" w:cs="Arial"/>
        </w:rPr>
        <w:t>- Dimensions : Check on-site dimensions.</w:t>
      </w:r>
    </w:p>
    <w:p w:rsidR="0067020A" w:rsidRDefault="0067020A" w:rsidP="0067020A">
      <w:pPr>
        <w:pStyle w:val="BodyTextIndent"/>
        <w:ind w:firstLine="0"/>
        <w:jc w:val="both"/>
        <w:rPr>
          <w:rFonts w:ascii="Arial" w:hAnsi="Arial" w:cs="Arial"/>
        </w:rPr>
      </w:pPr>
      <w:r>
        <w:rPr>
          <w:rFonts w:ascii="Arial" w:hAnsi="Arial" w:cs="Arial"/>
        </w:rPr>
        <w:t>Finished Work : Not defective, e.g not damaged, disfigured, dirty, faulty, or out of tolerance.</w:t>
      </w:r>
    </w:p>
    <w:p w:rsidR="0067020A" w:rsidRDefault="0067020A" w:rsidP="0067020A">
      <w:pPr>
        <w:pStyle w:val="BodyTextIndent"/>
        <w:ind w:firstLine="0"/>
        <w:jc w:val="both"/>
        <w:rPr>
          <w:rFonts w:ascii="Arial" w:hAnsi="Arial" w:cs="Arial"/>
        </w:rPr>
      </w:pPr>
      <w:r w:rsidRPr="0067020A">
        <w:rPr>
          <w:rFonts w:ascii="Arial" w:hAnsi="Arial" w:cs="Arial"/>
        </w:rPr>
        <w:t>-</w:t>
      </w:r>
      <w:r>
        <w:rPr>
          <w:rFonts w:ascii="Arial" w:hAnsi="Arial" w:cs="Arial"/>
        </w:rPr>
        <w:t xml:space="preserve"> Location and fixing of products : Adjust joints open to view so they are even and regular.</w:t>
      </w:r>
    </w:p>
    <w:p w:rsidR="0067020A" w:rsidRDefault="0067020A" w:rsidP="0067020A">
      <w:pPr>
        <w:pStyle w:val="BodyTextIndent"/>
        <w:ind w:left="0" w:firstLine="0"/>
        <w:jc w:val="both"/>
        <w:rPr>
          <w:rFonts w:ascii="Arial" w:hAnsi="Arial" w:cs="Arial"/>
        </w:rPr>
      </w:pPr>
    </w:p>
    <w:p w:rsidR="0067020A" w:rsidRDefault="0067020A" w:rsidP="0067020A">
      <w:pPr>
        <w:pStyle w:val="BodyTextIndent"/>
        <w:ind w:left="0" w:firstLine="0"/>
        <w:jc w:val="both"/>
        <w:rPr>
          <w:rFonts w:ascii="Arial" w:hAnsi="Arial" w:cs="Arial"/>
        </w:rPr>
      </w:pPr>
      <w:r>
        <w:rPr>
          <w:rFonts w:ascii="Arial" w:hAnsi="Arial" w:cs="Arial"/>
        </w:rPr>
        <w:t>5.6</w:t>
      </w:r>
      <w:r>
        <w:rPr>
          <w:rFonts w:ascii="Arial" w:hAnsi="Arial" w:cs="Arial"/>
        </w:rPr>
        <w:tab/>
        <w:t>COMPLIANCE</w:t>
      </w:r>
    </w:p>
    <w:p w:rsidR="0067020A" w:rsidRDefault="0067020A" w:rsidP="0067020A">
      <w:pPr>
        <w:pStyle w:val="BodyTextIndent"/>
        <w:ind w:firstLine="0"/>
        <w:jc w:val="both"/>
        <w:rPr>
          <w:rFonts w:ascii="Arial" w:hAnsi="Arial" w:cs="Arial"/>
        </w:rPr>
      </w:pPr>
      <w:r>
        <w:rPr>
          <w:rFonts w:ascii="Arial" w:hAnsi="Arial" w:cs="Arial"/>
        </w:rPr>
        <w:t>- Compliance with proprietary specifications: Retain evidence that the proprietary product specified has been supplied.</w:t>
      </w:r>
    </w:p>
    <w:p w:rsidR="0067020A" w:rsidRDefault="0067020A" w:rsidP="0067020A">
      <w:pPr>
        <w:pStyle w:val="BodyTextIndent"/>
        <w:ind w:firstLine="0"/>
        <w:jc w:val="both"/>
        <w:rPr>
          <w:rFonts w:ascii="Arial" w:hAnsi="Arial" w:cs="Arial"/>
        </w:rPr>
      </w:pPr>
      <w:r>
        <w:rPr>
          <w:rFonts w:ascii="Arial" w:hAnsi="Arial" w:cs="Arial"/>
        </w:rPr>
        <w:t>Compliance with performance specifications : Submit evidence of compliance, including test reports indicating :</w:t>
      </w:r>
    </w:p>
    <w:p w:rsidR="0067020A" w:rsidRDefault="0067020A" w:rsidP="0067020A">
      <w:pPr>
        <w:pStyle w:val="BodyTextIndent"/>
        <w:ind w:firstLine="0"/>
        <w:jc w:val="both"/>
        <w:rPr>
          <w:rFonts w:ascii="Arial" w:hAnsi="Arial" w:cs="Arial"/>
        </w:rPr>
      </w:pPr>
      <w:r w:rsidRPr="0067020A">
        <w:rPr>
          <w:rFonts w:ascii="Arial" w:hAnsi="Arial" w:cs="Arial"/>
        </w:rPr>
        <w:t>-</w:t>
      </w:r>
      <w:r>
        <w:rPr>
          <w:rFonts w:ascii="Arial" w:hAnsi="Arial" w:cs="Arial"/>
        </w:rPr>
        <w:t xml:space="preserve"> Properties tested</w:t>
      </w:r>
    </w:p>
    <w:p w:rsidR="0067020A" w:rsidRDefault="0067020A" w:rsidP="0067020A">
      <w:pPr>
        <w:pStyle w:val="BodyTextIndent"/>
        <w:ind w:firstLine="0"/>
        <w:jc w:val="both"/>
        <w:rPr>
          <w:rFonts w:ascii="Arial" w:hAnsi="Arial" w:cs="Arial"/>
        </w:rPr>
      </w:pPr>
      <w:r>
        <w:rPr>
          <w:rFonts w:ascii="Arial" w:hAnsi="Arial" w:cs="Arial"/>
        </w:rPr>
        <w:t>- Pass / Fail criteria</w:t>
      </w:r>
    </w:p>
    <w:p w:rsidR="0067020A" w:rsidRDefault="0067020A" w:rsidP="0067020A">
      <w:pPr>
        <w:pStyle w:val="BodyTextIndent"/>
        <w:ind w:firstLine="0"/>
        <w:jc w:val="both"/>
        <w:rPr>
          <w:rFonts w:ascii="Arial" w:hAnsi="Arial" w:cs="Arial"/>
        </w:rPr>
      </w:pPr>
      <w:r>
        <w:rPr>
          <w:rFonts w:ascii="Arial" w:hAnsi="Arial" w:cs="Arial"/>
        </w:rPr>
        <w:t>- Test methods and procedures</w:t>
      </w:r>
    </w:p>
    <w:p w:rsidR="0067020A" w:rsidRDefault="0067020A" w:rsidP="0067020A">
      <w:pPr>
        <w:pStyle w:val="BodyTextIndent"/>
        <w:ind w:firstLine="0"/>
        <w:jc w:val="both"/>
        <w:rPr>
          <w:rFonts w:ascii="Arial" w:hAnsi="Arial" w:cs="Arial"/>
        </w:rPr>
      </w:pPr>
      <w:r>
        <w:rPr>
          <w:rFonts w:ascii="Arial" w:hAnsi="Arial" w:cs="Arial"/>
        </w:rPr>
        <w:t>- Test results</w:t>
      </w:r>
    </w:p>
    <w:p w:rsidR="0067020A" w:rsidRDefault="0067020A" w:rsidP="0067020A">
      <w:pPr>
        <w:pStyle w:val="BodyTextIndent"/>
        <w:ind w:firstLine="0"/>
        <w:jc w:val="both"/>
        <w:rPr>
          <w:rFonts w:ascii="Arial" w:hAnsi="Arial" w:cs="Arial"/>
        </w:rPr>
      </w:pPr>
      <w:r>
        <w:rPr>
          <w:rFonts w:ascii="Arial" w:hAnsi="Arial" w:cs="Arial"/>
        </w:rPr>
        <w:t>- Iden</w:t>
      </w:r>
      <w:r w:rsidR="00900378">
        <w:rPr>
          <w:rFonts w:ascii="Arial" w:hAnsi="Arial" w:cs="Arial"/>
        </w:rPr>
        <w:t>tity</w:t>
      </w:r>
      <w:r>
        <w:rPr>
          <w:rFonts w:ascii="Arial" w:hAnsi="Arial" w:cs="Arial"/>
        </w:rPr>
        <w:t xml:space="preserve"> of testing agency</w:t>
      </w:r>
    </w:p>
    <w:p w:rsidR="00900378" w:rsidRDefault="00900378" w:rsidP="0067020A">
      <w:pPr>
        <w:pStyle w:val="BodyTextIndent"/>
        <w:ind w:firstLine="0"/>
        <w:jc w:val="both"/>
        <w:rPr>
          <w:rFonts w:ascii="Arial" w:hAnsi="Arial" w:cs="Arial"/>
        </w:rPr>
      </w:pPr>
      <w:r>
        <w:rPr>
          <w:rFonts w:ascii="Arial" w:hAnsi="Arial" w:cs="Arial"/>
        </w:rPr>
        <w:t>- Test dates and times</w:t>
      </w:r>
    </w:p>
    <w:p w:rsidR="00900378" w:rsidRDefault="00900378" w:rsidP="0067020A">
      <w:pPr>
        <w:pStyle w:val="BodyTextIndent"/>
        <w:ind w:firstLine="0"/>
        <w:jc w:val="both"/>
        <w:rPr>
          <w:rFonts w:ascii="Arial" w:hAnsi="Arial" w:cs="Arial"/>
        </w:rPr>
      </w:pPr>
      <w:r>
        <w:rPr>
          <w:rFonts w:ascii="Arial" w:hAnsi="Arial" w:cs="Arial"/>
        </w:rPr>
        <w:t>- Identities and witnesses</w:t>
      </w:r>
    </w:p>
    <w:p w:rsidR="00900378" w:rsidRDefault="00900378" w:rsidP="0067020A">
      <w:pPr>
        <w:pStyle w:val="BodyTextIndent"/>
        <w:ind w:firstLine="0"/>
        <w:jc w:val="both"/>
        <w:rPr>
          <w:rFonts w:ascii="Arial" w:hAnsi="Arial" w:cs="Arial"/>
        </w:rPr>
      </w:pPr>
      <w:r>
        <w:rPr>
          <w:rFonts w:ascii="Arial" w:hAnsi="Arial" w:cs="Arial"/>
        </w:rPr>
        <w:t>- Analysis of results</w:t>
      </w:r>
    </w:p>
    <w:p w:rsidR="00900378" w:rsidRDefault="00900378" w:rsidP="00900378">
      <w:pPr>
        <w:pStyle w:val="BodyTextIndent"/>
        <w:ind w:left="0" w:firstLine="0"/>
        <w:jc w:val="both"/>
        <w:rPr>
          <w:rFonts w:ascii="Arial" w:hAnsi="Arial" w:cs="Arial"/>
        </w:rPr>
      </w:pPr>
    </w:p>
    <w:p w:rsidR="00900378" w:rsidRDefault="00900378" w:rsidP="00900378">
      <w:pPr>
        <w:pStyle w:val="BodyTextIndent"/>
        <w:ind w:left="0" w:firstLine="0"/>
        <w:jc w:val="both"/>
        <w:rPr>
          <w:rFonts w:ascii="Arial" w:hAnsi="Arial" w:cs="Arial"/>
        </w:rPr>
      </w:pPr>
      <w:r>
        <w:rPr>
          <w:rFonts w:ascii="Arial" w:hAnsi="Arial" w:cs="Arial"/>
        </w:rPr>
        <w:t>5.7      INSPECTIONS</w:t>
      </w:r>
    </w:p>
    <w:p w:rsidR="00900378" w:rsidRDefault="00900378" w:rsidP="00900378">
      <w:pPr>
        <w:pStyle w:val="BodyTextIndent"/>
        <w:ind w:firstLine="0"/>
        <w:jc w:val="both"/>
        <w:rPr>
          <w:rFonts w:ascii="Arial" w:hAnsi="Arial" w:cs="Arial"/>
        </w:rPr>
      </w:pPr>
      <w:r>
        <w:rPr>
          <w:rFonts w:ascii="Arial" w:hAnsi="Arial" w:cs="Arial"/>
        </w:rPr>
        <w:t>Products and executions : Inspection or any other action must not be taken as approval unless confirmed in writing referring to :</w:t>
      </w:r>
    </w:p>
    <w:p w:rsidR="00900378" w:rsidRDefault="00900378" w:rsidP="00900378">
      <w:pPr>
        <w:pStyle w:val="BodyTextIndent"/>
        <w:ind w:firstLine="0"/>
        <w:jc w:val="both"/>
        <w:rPr>
          <w:rFonts w:ascii="Arial" w:hAnsi="Arial" w:cs="Arial"/>
        </w:rPr>
      </w:pPr>
      <w:r w:rsidRPr="00900378">
        <w:rPr>
          <w:rFonts w:ascii="Arial" w:hAnsi="Arial" w:cs="Arial"/>
        </w:rPr>
        <w:t>-</w:t>
      </w:r>
      <w:r>
        <w:rPr>
          <w:rFonts w:ascii="Arial" w:hAnsi="Arial" w:cs="Arial"/>
        </w:rPr>
        <w:t xml:space="preserve"> Date of inspection</w:t>
      </w:r>
    </w:p>
    <w:p w:rsidR="00900378" w:rsidRDefault="00900378" w:rsidP="00900378">
      <w:pPr>
        <w:pStyle w:val="BodyTextIndent"/>
        <w:ind w:firstLine="0"/>
        <w:jc w:val="both"/>
        <w:rPr>
          <w:rFonts w:ascii="Arial" w:hAnsi="Arial" w:cs="Arial"/>
        </w:rPr>
      </w:pPr>
      <w:r>
        <w:rPr>
          <w:rFonts w:ascii="Arial" w:hAnsi="Arial" w:cs="Arial"/>
        </w:rPr>
        <w:t>- Part of the work inspected</w:t>
      </w:r>
    </w:p>
    <w:p w:rsidR="00900378" w:rsidRDefault="00900378" w:rsidP="00900378">
      <w:pPr>
        <w:pStyle w:val="BodyTextIndent"/>
        <w:ind w:firstLine="0"/>
        <w:jc w:val="both"/>
        <w:rPr>
          <w:rFonts w:ascii="Arial" w:hAnsi="Arial" w:cs="Arial"/>
        </w:rPr>
      </w:pPr>
      <w:r>
        <w:rPr>
          <w:rFonts w:ascii="Arial" w:hAnsi="Arial" w:cs="Arial"/>
        </w:rPr>
        <w:t>- Respects or characteristics which are approved.</w:t>
      </w:r>
    </w:p>
    <w:p w:rsidR="00900378" w:rsidRDefault="00900378" w:rsidP="00900378">
      <w:pPr>
        <w:pStyle w:val="BodyTextIndent"/>
        <w:ind w:firstLine="0"/>
        <w:jc w:val="both"/>
        <w:rPr>
          <w:rFonts w:ascii="Arial" w:hAnsi="Arial" w:cs="Arial"/>
        </w:rPr>
      </w:pPr>
      <w:r>
        <w:rPr>
          <w:rFonts w:ascii="Arial" w:hAnsi="Arial" w:cs="Arial"/>
        </w:rPr>
        <w:t>- Extent and purpose of the approval</w:t>
      </w:r>
    </w:p>
    <w:p w:rsidR="0025571F" w:rsidRDefault="00900378" w:rsidP="0025571F">
      <w:pPr>
        <w:pStyle w:val="BodyTextIndent"/>
        <w:ind w:firstLine="0"/>
        <w:jc w:val="both"/>
        <w:rPr>
          <w:rFonts w:ascii="Arial" w:hAnsi="Arial" w:cs="Arial"/>
        </w:rPr>
      </w:pPr>
      <w:r>
        <w:rPr>
          <w:rFonts w:ascii="Arial" w:hAnsi="Arial" w:cs="Arial"/>
        </w:rPr>
        <w:t>- Any associated conditions</w:t>
      </w:r>
    </w:p>
    <w:p w:rsidR="0025571F" w:rsidRDefault="0025571F" w:rsidP="0025571F">
      <w:pPr>
        <w:pStyle w:val="BodyTextIndent"/>
        <w:ind w:left="0" w:firstLine="0"/>
        <w:jc w:val="both"/>
        <w:rPr>
          <w:rFonts w:ascii="Arial" w:hAnsi="Arial" w:cs="Arial"/>
        </w:rPr>
      </w:pPr>
    </w:p>
    <w:p w:rsidR="0025571F" w:rsidRDefault="0025571F" w:rsidP="0025571F">
      <w:pPr>
        <w:pStyle w:val="BodyTextIndent"/>
        <w:ind w:left="0" w:firstLine="0"/>
        <w:jc w:val="both"/>
        <w:rPr>
          <w:rFonts w:ascii="Arial" w:hAnsi="Arial" w:cs="Arial"/>
        </w:rPr>
      </w:pPr>
      <w:r>
        <w:rPr>
          <w:rFonts w:ascii="Arial" w:hAnsi="Arial" w:cs="Arial"/>
        </w:rPr>
        <w:t>5.8</w:t>
      </w:r>
      <w:r>
        <w:rPr>
          <w:rFonts w:ascii="Arial" w:hAnsi="Arial" w:cs="Arial"/>
        </w:rPr>
        <w:tab/>
        <w:t>MANUFACTURERS RECOMMENDATIONS / INSTRUCTIONS</w:t>
      </w:r>
    </w:p>
    <w:p w:rsidR="0025571F" w:rsidRDefault="0025571F" w:rsidP="0025571F">
      <w:pPr>
        <w:pStyle w:val="BodyTextIndent"/>
        <w:ind w:firstLine="0"/>
        <w:jc w:val="both"/>
        <w:rPr>
          <w:rFonts w:ascii="Arial" w:hAnsi="Arial" w:cs="Arial"/>
        </w:rPr>
      </w:pPr>
      <w:r>
        <w:rPr>
          <w:rFonts w:ascii="Arial" w:hAnsi="Arial" w:cs="Arial"/>
        </w:rPr>
        <w:t>- General : Comply with manufacturers printed recommendations, and instructions current on the date of the invitation to tender.</w:t>
      </w:r>
    </w:p>
    <w:p w:rsidR="0067020A" w:rsidRDefault="0025571F" w:rsidP="00192DFE">
      <w:pPr>
        <w:pStyle w:val="BodyTextIndent"/>
        <w:ind w:firstLine="0"/>
        <w:jc w:val="both"/>
        <w:rPr>
          <w:rFonts w:ascii="Arial" w:hAnsi="Arial" w:cs="Arial"/>
        </w:rPr>
      </w:pPr>
      <w:r>
        <w:rPr>
          <w:rFonts w:ascii="Arial" w:hAnsi="Arial" w:cs="Arial"/>
        </w:rPr>
        <w:t>- Changes to</w:t>
      </w:r>
      <w:r w:rsidR="00192DFE">
        <w:rPr>
          <w:rFonts w:ascii="Arial" w:hAnsi="Arial" w:cs="Arial"/>
        </w:rPr>
        <w:t xml:space="preserve"> recommendations or instructions</w:t>
      </w:r>
      <w:r>
        <w:rPr>
          <w:rFonts w:ascii="Arial" w:hAnsi="Arial" w:cs="Arial"/>
        </w:rPr>
        <w:t xml:space="preserve"> : </w:t>
      </w:r>
      <w:r w:rsidR="00192DFE">
        <w:rPr>
          <w:rFonts w:ascii="Arial" w:hAnsi="Arial" w:cs="Arial"/>
        </w:rPr>
        <w:t>Submit details.</w:t>
      </w:r>
    </w:p>
    <w:p w:rsidR="00192DFE" w:rsidRDefault="00192DFE" w:rsidP="00192DFE">
      <w:pPr>
        <w:pStyle w:val="BodyTextIndent"/>
        <w:ind w:firstLine="0"/>
        <w:jc w:val="both"/>
        <w:rPr>
          <w:rFonts w:ascii="Arial" w:hAnsi="Arial" w:cs="Arial"/>
        </w:rPr>
      </w:pPr>
      <w:r>
        <w:rPr>
          <w:rFonts w:ascii="Arial" w:hAnsi="Arial" w:cs="Arial"/>
        </w:rPr>
        <w:t>- Ancillary products and accessories : use those supplied or recommended by main product manufacturer</w:t>
      </w:r>
      <w:r w:rsidR="002468A1">
        <w:rPr>
          <w:rFonts w:ascii="Arial" w:hAnsi="Arial" w:cs="Arial"/>
        </w:rPr>
        <w:t>.</w:t>
      </w:r>
    </w:p>
    <w:p w:rsidR="002468A1" w:rsidRDefault="002468A1" w:rsidP="00192DFE">
      <w:pPr>
        <w:pStyle w:val="BodyTextIndent"/>
        <w:ind w:firstLine="0"/>
        <w:jc w:val="both"/>
        <w:rPr>
          <w:rFonts w:ascii="Arial" w:hAnsi="Arial" w:cs="Arial"/>
        </w:rPr>
      </w:pPr>
      <w:r>
        <w:rPr>
          <w:rFonts w:ascii="Arial" w:hAnsi="Arial" w:cs="Arial"/>
        </w:rPr>
        <w:t>Certified products : Comply with limitations, recommendations and requirements of relevant valid certificates.</w:t>
      </w:r>
    </w:p>
    <w:p w:rsidR="00860802" w:rsidRPr="00E76229" w:rsidRDefault="00860802" w:rsidP="009414BA">
      <w:pPr>
        <w:pStyle w:val="BodyTextIndent"/>
        <w:ind w:left="0"/>
        <w:jc w:val="both"/>
        <w:rPr>
          <w:rFonts w:ascii="Arial" w:hAnsi="Arial" w:cs="Arial"/>
        </w:rPr>
      </w:pPr>
    </w:p>
    <w:p w:rsidR="009414BA" w:rsidRPr="00E76229" w:rsidRDefault="009414BA" w:rsidP="009414BA">
      <w:pPr>
        <w:pStyle w:val="BodyTextIndent"/>
        <w:numPr>
          <w:ilvl w:val="0"/>
          <w:numId w:val="29"/>
        </w:numPr>
        <w:ind w:hanging="720"/>
        <w:jc w:val="both"/>
        <w:rPr>
          <w:rFonts w:ascii="Arial" w:hAnsi="Arial" w:cs="Arial"/>
          <w:b/>
          <w:bCs/>
        </w:rPr>
      </w:pPr>
      <w:r w:rsidRPr="00E76229">
        <w:rPr>
          <w:rFonts w:ascii="Arial" w:hAnsi="Arial" w:cs="Arial"/>
          <w:b/>
          <w:bCs/>
        </w:rPr>
        <w:t>DELIVERY</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0"/>
        </w:numPr>
        <w:jc w:val="both"/>
        <w:rPr>
          <w:rFonts w:ascii="Arial" w:hAnsi="Arial" w:cs="Arial"/>
        </w:rPr>
      </w:pPr>
      <w:r w:rsidRPr="00E76229">
        <w:rPr>
          <w:rFonts w:ascii="Arial" w:hAnsi="Arial" w:cs="Arial"/>
        </w:rPr>
        <w:t xml:space="preserve">The Supplier shall supply </w:t>
      </w:r>
      <w:r>
        <w:rPr>
          <w:rFonts w:ascii="Arial" w:hAnsi="Arial" w:cs="Arial"/>
        </w:rPr>
        <w:t>Gentoo</w:t>
      </w:r>
      <w:r w:rsidRPr="00E76229">
        <w:rPr>
          <w:rFonts w:ascii="Arial" w:hAnsi="Arial" w:cs="Arial"/>
        </w:rPr>
        <w:t xml:space="preserve"> Group with such programme of manufacture and delivery as </w:t>
      </w:r>
      <w:r>
        <w:rPr>
          <w:rFonts w:ascii="Arial" w:hAnsi="Arial" w:cs="Arial"/>
        </w:rPr>
        <w:t>Gentoo</w:t>
      </w:r>
      <w:r w:rsidRPr="00E76229">
        <w:rPr>
          <w:rFonts w:ascii="Arial" w:hAnsi="Arial" w:cs="Arial"/>
        </w:rPr>
        <w:t xml:space="preserve"> Group may reasonably require.  The Supplier shall give </w:t>
      </w:r>
      <w:r>
        <w:rPr>
          <w:rFonts w:ascii="Arial" w:hAnsi="Arial" w:cs="Arial"/>
        </w:rPr>
        <w:t>Gentoo</w:t>
      </w:r>
      <w:r w:rsidRPr="00E76229">
        <w:rPr>
          <w:rFonts w:ascii="Arial" w:hAnsi="Arial" w:cs="Arial"/>
        </w:rPr>
        <w:t xml:space="preserve"> Group notice immediately if such programme is or is likely to be delayed and </w:t>
      </w:r>
      <w:r>
        <w:rPr>
          <w:rFonts w:ascii="Arial" w:hAnsi="Arial" w:cs="Arial"/>
        </w:rPr>
        <w:t>Gentoo</w:t>
      </w:r>
      <w:r w:rsidRPr="00E76229">
        <w:rPr>
          <w:rFonts w:ascii="Arial" w:hAnsi="Arial" w:cs="Arial"/>
        </w:rPr>
        <w:t xml:space="preserve"> Group shall have the right to require the Supplier to take such steps at the Supplier’s expense as may be required in order to deliver the goods by the date for </w:t>
      </w:r>
      <w:r w:rsidRPr="00E76229">
        <w:rPr>
          <w:rFonts w:ascii="Arial" w:hAnsi="Arial" w:cs="Arial"/>
        </w:rPr>
        <w:lastRenderedPageBreak/>
        <w:t xml:space="preserve">delivery.  A delivery note quoting the number of the </w:t>
      </w:r>
      <w:r>
        <w:rPr>
          <w:rFonts w:ascii="Arial" w:hAnsi="Arial" w:cs="Arial"/>
        </w:rPr>
        <w:t>S</w:t>
      </w:r>
      <w:r w:rsidRPr="00E76229">
        <w:rPr>
          <w:rFonts w:ascii="Arial" w:hAnsi="Arial" w:cs="Arial"/>
        </w:rPr>
        <w:t xml:space="preserve">upply </w:t>
      </w:r>
      <w:r>
        <w:rPr>
          <w:rFonts w:ascii="Arial" w:hAnsi="Arial" w:cs="Arial"/>
        </w:rPr>
        <w:t>O</w:t>
      </w:r>
      <w:r w:rsidRPr="00E76229">
        <w:rPr>
          <w:rFonts w:ascii="Arial" w:hAnsi="Arial" w:cs="Arial"/>
        </w:rPr>
        <w:t>rder must accompany each delivery or consignment and must be displayed prominently.  On delivery of the goods the supplier shall obtain a signature confirming receipt.</w:t>
      </w:r>
    </w:p>
    <w:p w:rsidR="009414BA" w:rsidRPr="00E76229" w:rsidRDefault="009414BA" w:rsidP="009414BA">
      <w:pPr>
        <w:pStyle w:val="BodyTextIndent"/>
        <w:rPr>
          <w:rFonts w:ascii="Arial" w:hAnsi="Arial" w:cs="Arial"/>
        </w:rPr>
      </w:pPr>
      <w:r w:rsidRPr="00E76229">
        <w:rPr>
          <w:rFonts w:ascii="Arial" w:hAnsi="Arial" w:cs="Arial"/>
        </w:rPr>
        <w:t xml:space="preserve"> </w:t>
      </w:r>
    </w:p>
    <w:p w:rsidR="009414BA" w:rsidRPr="00E76229" w:rsidRDefault="009414BA" w:rsidP="009414BA">
      <w:pPr>
        <w:pStyle w:val="BodyTextIndent"/>
        <w:numPr>
          <w:ilvl w:val="1"/>
          <w:numId w:val="10"/>
        </w:numPr>
        <w:jc w:val="both"/>
        <w:rPr>
          <w:rFonts w:ascii="Arial" w:hAnsi="Arial" w:cs="Arial"/>
        </w:rPr>
      </w:pPr>
      <w:r w:rsidRPr="00E76229">
        <w:rPr>
          <w:rFonts w:ascii="Arial" w:hAnsi="Arial" w:cs="Arial"/>
        </w:rPr>
        <w:t xml:space="preserve">The </w:t>
      </w:r>
      <w:r>
        <w:rPr>
          <w:rFonts w:ascii="Arial" w:hAnsi="Arial" w:cs="Arial"/>
        </w:rPr>
        <w:t>S</w:t>
      </w:r>
      <w:r w:rsidRPr="00E76229">
        <w:rPr>
          <w:rFonts w:ascii="Arial" w:hAnsi="Arial" w:cs="Arial"/>
        </w:rPr>
        <w:t xml:space="preserve">upplier shall at his own expense deliver the </w:t>
      </w:r>
      <w:r>
        <w:rPr>
          <w:rFonts w:ascii="Arial" w:hAnsi="Arial" w:cs="Arial"/>
        </w:rPr>
        <w:t xml:space="preserve">Services </w:t>
      </w:r>
      <w:r w:rsidRPr="00E76229">
        <w:rPr>
          <w:rFonts w:ascii="Arial" w:hAnsi="Arial" w:cs="Arial"/>
        </w:rPr>
        <w:t xml:space="preserve">to </w:t>
      </w:r>
      <w:r>
        <w:rPr>
          <w:rFonts w:ascii="Arial" w:hAnsi="Arial" w:cs="Arial"/>
        </w:rPr>
        <w:t>Gentoo</w:t>
      </w:r>
      <w:r w:rsidRPr="00E76229">
        <w:rPr>
          <w:rFonts w:ascii="Arial" w:hAnsi="Arial" w:cs="Arial"/>
        </w:rPr>
        <w:t xml:space="preserve"> Group at the delivery point specified in the </w:t>
      </w:r>
      <w:r>
        <w:rPr>
          <w:rFonts w:ascii="Arial" w:hAnsi="Arial" w:cs="Arial"/>
        </w:rPr>
        <w:t xml:space="preserve">Supply </w:t>
      </w:r>
      <w:r w:rsidRPr="00E76229">
        <w:rPr>
          <w:rFonts w:ascii="Arial" w:hAnsi="Arial" w:cs="Arial"/>
        </w:rPr>
        <w:t xml:space="preserve">Order.  If the </w:t>
      </w:r>
      <w:r>
        <w:rPr>
          <w:rFonts w:ascii="Arial" w:hAnsi="Arial" w:cs="Arial"/>
        </w:rPr>
        <w:t>Services</w:t>
      </w:r>
      <w:r w:rsidRPr="00E76229">
        <w:rPr>
          <w:rFonts w:ascii="Arial" w:hAnsi="Arial" w:cs="Arial"/>
        </w:rPr>
        <w:t xml:space="preserve"> are incorrectly delivered, the Supplier will be responsible for any additional expense incurred in delivering them correctly.</w:t>
      </w:r>
    </w:p>
    <w:p w:rsidR="009414BA" w:rsidRPr="00E76229" w:rsidRDefault="009414BA" w:rsidP="009414BA">
      <w:pPr>
        <w:pStyle w:val="BodyTextIndent"/>
        <w:ind w:left="0" w:firstLine="0"/>
        <w:jc w:val="both"/>
        <w:rPr>
          <w:rFonts w:ascii="Arial" w:hAnsi="Arial" w:cs="Arial"/>
        </w:rPr>
      </w:pPr>
    </w:p>
    <w:p w:rsidR="009414BA" w:rsidRPr="00E76229" w:rsidRDefault="009414BA" w:rsidP="009414BA">
      <w:pPr>
        <w:pStyle w:val="BodyTextIndent"/>
        <w:numPr>
          <w:ilvl w:val="1"/>
          <w:numId w:val="10"/>
        </w:numPr>
        <w:jc w:val="both"/>
        <w:rPr>
          <w:rFonts w:ascii="Arial" w:hAnsi="Arial" w:cs="Arial"/>
        </w:rPr>
      </w:pPr>
      <w:r w:rsidRPr="00E76229">
        <w:rPr>
          <w:rFonts w:ascii="Arial" w:hAnsi="Arial" w:cs="Arial"/>
        </w:rPr>
        <w:t xml:space="preserve">The </w:t>
      </w:r>
      <w:r>
        <w:rPr>
          <w:rFonts w:ascii="Arial" w:hAnsi="Arial" w:cs="Arial"/>
        </w:rPr>
        <w:t>S</w:t>
      </w:r>
      <w:r w:rsidRPr="00E76229">
        <w:rPr>
          <w:rFonts w:ascii="Arial" w:hAnsi="Arial" w:cs="Arial"/>
        </w:rPr>
        <w:t xml:space="preserve">upplier must provide </w:t>
      </w:r>
      <w:r>
        <w:rPr>
          <w:rFonts w:ascii="Arial" w:hAnsi="Arial" w:cs="Arial"/>
        </w:rPr>
        <w:t>Gentoo</w:t>
      </w:r>
      <w:r w:rsidRPr="00E76229">
        <w:rPr>
          <w:rFonts w:ascii="Arial" w:hAnsi="Arial" w:cs="Arial"/>
        </w:rPr>
        <w:t xml:space="preserve"> Group with a written acknowledgement of every </w:t>
      </w:r>
      <w:r>
        <w:rPr>
          <w:rFonts w:ascii="Arial" w:hAnsi="Arial" w:cs="Arial"/>
        </w:rPr>
        <w:t>S</w:t>
      </w:r>
      <w:r w:rsidRPr="00E76229">
        <w:rPr>
          <w:rFonts w:ascii="Arial" w:hAnsi="Arial" w:cs="Arial"/>
        </w:rPr>
        <w:t xml:space="preserve">upply </w:t>
      </w:r>
      <w:r>
        <w:rPr>
          <w:rFonts w:ascii="Arial" w:hAnsi="Arial" w:cs="Arial"/>
        </w:rPr>
        <w:t>O</w:t>
      </w:r>
      <w:r w:rsidRPr="00E76229">
        <w:rPr>
          <w:rFonts w:ascii="Arial" w:hAnsi="Arial" w:cs="Arial"/>
        </w:rPr>
        <w:t xml:space="preserve">rder received.  The </w:t>
      </w:r>
      <w:r>
        <w:rPr>
          <w:rFonts w:ascii="Arial" w:hAnsi="Arial" w:cs="Arial"/>
        </w:rPr>
        <w:t>S</w:t>
      </w:r>
      <w:r w:rsidRPr="00E76229">
        <w:rPr>
          <w:rFonts w:ascii="Arial" w:hAnsi="Arial" w:cs="Arial"/>
        </w:rPr>
        <w:t xml:space="preserve">upplier will additionally provide advice of delivery notes in accordance with </w:t>
      </w:r>
      <w:r>
        <w:rPr>
          <w:rFonts w:ascii="Arial" w:hAnsi="Arial" w:cs="Arial"/>
        </w:rPr>
        <w:t>Gentoo</w:t>
      </w:r>
      <w:r w:rsidRPr="00E76229">
        <w:rPr>
          <w:rFonts w:ascii="Arial" w:hAnsi="Arial" w:cs="Arial"/>
        </w:rPr>
        <w:t xml:space="preserve"> Group’s specific instructions.  </w:t>
      </w:r>
      <w:r>
        <w:rPr>
          <w:rFonts w:ascii="Arial" w:hAnsi="Arial" w:cs="Arial"/>
        </w:rPr>
        <w:t>Gentoo</w:t>
      </w:r>
      <w:r w:rsidRPr="00E76229">
        <w:rPr>
          <w:rFonts w:ascii="Arial" w:hAnsi="Arial" w:cs="Arial"/>
        </w:rPr>
        <w:t xml:space="preserve"> Group reserves the right to reject any </w:t>
      </w:r>
      <w:r>
        <w:rPr>
          <w:rFonts w:ascii="Arial" w:hAnsi="Arial" w:cs="Arial"/>
        </w:rPr>
        <w:t>S</w:t>
      </w:r>
      <w:r w:rsidRPr="00E76229">
        <w:rPr>
          <w:rFonts w:ascii="Arial" w:hAnsi="Arial" w:cs="Arial"/>
        </w:rPr>
        <w:t>ervices unless such documentation has been approved.</w:t>
      </w:r>
    </w:p>
    <w:p w:rsidR="009414BA" w:rsidRPr="00E76229" w:rsidRDefault="009414BA" w:rsidP="009414BA">
      <w:pPr>
        <w:pStyle w:val="BodyTextIndent"/>
        <w:ind w:left="0"/>
        <w:jc w:val="both"/>
        <w:rPr>
          <w:rFonts w:ascii="Arial" w:hAnsi="Arial" w:cs="Arial"/>
        </w:rPr>
      </w:pPr>
    </w:p>
    <w:p w:rsidR="009414BA" w:rsidRDefault="009414BA" w:rsidP="009414BA">
      <w:pPr>
        <w:pStyle w:val="BodyTextIndent"/>
        <w:numPr>
          <w:ilvl w:val="0"/>
          <w:numId w:val="29"/>
        </w:numPr>
        <w:ind w:hanging="720"/>
        <w:jc w:val="both"/>
        <w:rPr>
          <w:rFonts w:ascii="Arial" w:hAnsi="Arial" w:cs="Arial"/>
          <w:b/>
          <w:bCs/>
        </w:rPr>
      </w:pPr>
      <w:r w:rsidRPr="00E76229">
        <w:rPr>
          <w:rFonts w:ascii="Arial" w:hAnsi="Arial" w:cs="Arial"/>
          <w:b/>
          <w:bCs/>
        </w:rPr>
        <w:t>ASSIGNMENT AND SUB-CONTRACTING</w:t>
      </w:r>
    </w:p>
    <w:p w:rsidR="0025571F" w:rsidRDefault="0025571F" w:rsidP="0025571F">
      <w:pPr>
        <w:pStyle w:val="BodyTextIndent"/>
        <w:ind w:left="0" w:firstLine="0"/>
        <w:jc w:val="both"/>
        <w:rPr>
          <w:rFonts w:ascii="Arial" w:hAnsi="Arial" w:cs="Arial"/>
          <w:b/>
          <w:bCs/>
        </w:rPr>
      </w:pPr>
    </w:p>
    <w:p w:rsidR="009414BA" w:rsidRDefault="0025571F" w:rsidP="0025571F">
      <w:pPr>
        <w:pStyle w:val="BodyTextIndent"/>
        <w:ind w:hanging="720"/>
        <w:jc w:val="both"/>
        <w:rPr>
          <w:rFonts w:ascii="Arial" w:hAnsi="Arial" w:cs="Arial"/>
          <w:bCs/>
        </w:rPr>
      </w:pPr>
      <w:r>
        <w:rPr>
          <w:rFonts w:ascii="Arial" w:hAnsi="Arial" w:cs="Arial"/>
          <w:bCs/>
        </w:rPr>
        <w:t>7.1</w:t>
      </w:r>
      <w:r>
        <w:rPr>
          <w:rFonts w:ascii="Arial" w:hAnsi="Arial" w:cs="Arial"/>
          <w:bCs/>
        </w:rPr>
        <w:tab/>
      </w:r>
      <w:r w:rsidR="009414BA">
        <w:rPr>
          <w:rFonts w:ascii="Arial" w:hAnsi="Arial" w:cs="Arial"/>
          <w:bCs/>
        </w:rPr>
        <w:t xml:space="preserve">Neither the Supplier or Gentoo Group may assign, delegate, sub-contract, mortgage, charge or otherwise transfer any or all of its rights under this Agreement without the prior written agreement of the other party. </w:t>
      </w:r>
    </w:p>
    <w:p w:rsidR="0025571F" w:rsidRDefault="0025571F" w:rsidP="0025571F">
      <w:pPr>
        <w:pStyle w:val="BodyTextIndent"/>
        <w:ind w:hanging="720"/>
        <w:jc w:val="both"/>
        <w:rPr>
          <w:rFonts w:ascii="Arial" w:hAnsi="Arial" w:cs="Arial"/>
          <w:bCs/>
        </w:rPr>
      </w:pPr>
    </w:p>
    <w:p w:rsidR="0025571F" w:rsidRDefault="0025571F" w:rsidP="0025571F">
      <w:pPr>
        <w:pStyle w:val="BodyTextIndent"/>
        <w:ind w:hanging="720"/>
        <w:jc w:val="both"/>
        <w:rPr>
          <w:rFonts w:ascii="Arial" w:hAnsi="Arial" w:cs="Arial"/>
          <w:bCs/>
        </w:rPr>
      </w:pPr>
      <w:r>
        <w:rPr>
          <w:rFonts w:ascii="Arial" w:hAnsi="Arial" w:cs="Arial"/>
          <w:bCs/>
        </w:rPr>
        <w:t>7.2</w:t>
      </w:r>
      <w:r>
        <w:rPr>
          <w:rFonts w:ascii="Arial" w:hAnsi="Arial" w:cs="Arial"/>
          <w:bCs/>
        </w:rPr>
        <w:tab/>
        <w:t>The contractors attention is drawn to the provisions contained in Section 74 of the Finance Act 2014.</w:t>
      </w:r>
    </w:p>
    <w:p w:rsidR="0025571F" w:rsidRDefault="0025571F" w:rsidP="0025571F">
      <w:pPr>
        <w:pStyle w:val="BodyTextIndent"/>
        <w:ind w:hanging="720"/>
        <w:jc w:val="both"/>
        <w:rPr>
          <w:rFonts w:ascii="Arial" w:hAnsi="Arial" w:cs="Arial"/>
          <w:bCs/>
        </w:rPr>
      </w:pPr>
    </w:p>
    <w:p w:rsidR="0025571F" w:rsidRPr="00F03464" w:rsidRDefault="0025571F" w:rsidP="0025571F">
      <w:pPr>
        <w:pStyle w:val="BodyTextIndent"/>
        <w:ind w:hanging="720"/>
        <w:jc w:val="both"/>
        <w:rPr>
          <w:rFonts w:ascii="Arial" w:hAnsi="Arial" w:cs="Arial"/>
          <w:bCs/>
        </w:rPr>
      </w:pPr>
      <w:r>
        <w:rPr>
          <w:rFonts w:ascii="Arial" w:hAnsi="Arial" w:cs="Arial"/>
          <w:bCs/>
        </w:rPr>
        <w:t>7.3</w:t>
      </w:r>
      <w:r>
        <w:rPr>
          <w:rFonts w:ascii="Arial" w:hAnsi="Arial" w:cs="Arial"/>
          <w:bCs/>
        </w:rPr>
        <w:tab/>
        <w:t xml:space="preserve">The contractor is specifically reminded that it is his </w:t>
      </w:r>
      <w:r w:rsidR="009B17E9">
        <w:rPr>
          <w:rFonts w:ascii="Arial" w:hAnsi="Arial" w:cs="Arial"/>
          <w:bCs/>
        </w:rPr>
        <w:t xml:space="preserve">/ her </w:t>
      </w:r>
      <w:r>
        <w:rPr>
          <w:rFonts w:ascii="Arial" w:hAnsi="Arial" w:cs="Arial"/>
          <w:bCs/>
        </w:rPr>
        <w:t>duty  and respons</w:t>
      </w:r>
      <w:r w:rsidR="009B17E9">
        <w:rPr>
          <w:rFonts w:ascii="Arial" w:hAnsi="Arial" w:cs="Arial"/>
          <w:bCs/>
        </w:rPr>
        <w:t xml:space="preserve">ibility to satisfy themselves </w:t>
      </w:r>
      <w:r>
        <w:rPr>
          <w:rFonts w:ascii="Arial" w:hAnsi="Arial" w:cs="Arial"/>
          <w:bCs/>
        </w:rPr>
        <w:t xml:space="preserve"> as to the exemption status of all specialists.</w:t>
      </w:r>
    </w:p>
    <w:p w:rsidR="009414BA" w:rsidRPr="00E76229" w:rsidRDefault="009414BA" w:rsidP="009414BA">
      <w:pPr>
        <w:pStyle w:val="BodyTextIndent"/>
        <w:ind w:left="360" w:firstLine="0"/>
        <w:jc w:val="both"/>
        <w:rPr>
          <w:rFonts w:ascii="Arial" w:hAnsi="Arial" w:cs="Arial"/>
        </w:rPr>
      </w:pPr>
    </w:p>
    <w:p w:rsidR="009414BA" w:rsidRDefault="009414BA" w:rsidP="009414BA">
      <w:pPr>
        <w:pStyle w:val="BodyTextIndent"/>
        <w:numPr>
          <w:ilvl w:val="0"/>
          <w:numId w:val="29"/>
        </w:numPr>
        <w:ind w:hanging="720"/>
        <w:jc w:val="both"/>
        <w:rPr>
          <w:rFonts w:ascii="Arial" w:hAnsi="Arial" w:cs="Arial"/>
          <w:b/>
          <w:bCs/>
        </w:rPr>
      </w:pPr>
      <w:r>
        <w:rPr>
          <w:rFonts w:ascii="Arial" w:hAnsi="Arial" w:cs="Arial"/>
          <w:b/>
          <w:bCs/>
        </w:rPr>
        <w:t>FORCE MAJEURE</w:t>
      </w:r>
    </w:p>
    <w:p w:rsidR="009414BA" w:rsidRDefault="009414BA" w:rsidP="009414BA">
      <w:pPr>
        <w:pStyle w:val="BodyTextIndent"/>
        <w:ind w:firstLine="0"/>
        <w:jc w:val="both"/>
        <w:rPr>
          <w:rFonts w:ascii="Arial" w:hAnsi="Arial" w:cs="Arial"/>
          <w:b/>
          <w:bCs/>
        </w:rPr>
      </w:pPr>
    </w:p>
    <w:p w:rsidR="009414BA" w:rsidRDefault="009414BA" w:rsidP="009414BA">
      <w:pPr>
        <w:pStyle w:val="BodyTextIndent"/>
        <w:ind w:firstLine="0"/>
        <w:jc w:val="both"/>
        <w:rPr>
          <w:rFonts w:ascii="Arial" w:hAnsi="Arial" w:cs="Arial"/>
        </w:rPr>
      </w:pPr>
      <w:r>
        <w:rPr>
          <w:rFonts w:ascii="Arial" w:hAnsi="Arial" w:cs="Arial"/>
        </w:rPr>
        <w:t>Neither party shall have any liability under or be deemed to be in breach of this Contract for any delays or failures in performance of this Contract that result from circumstances beyond the reasonable control of that Party.  The Party affected by such circumstances shall promptly notify the other Party in writing when such circumstances cause a delay or failure in performance and when they cease to do so.  If such circumstances exist for a continuous period of more than 2 months, either Party may terminate this Contract by written notice to the other party.</w:t>
      </w:r>
    </w:p>
    <w:p w:rsidR="009414BA" w:rsidRDefault="009414BA" w:rsidP="009414BA">
      <w:pPr>
        <w:pStyle w:val="ListParagraph"/>
        <w:rPr>
          <w:rFonts w:ascii="Arial" w:hAnsi="Arial" w:cs="Arial"/>
        </w:rPr>
      </w:pPr>
    </w:p>
    <w:p w:rsidR="009414BA" w:rsidRPr="00E76229" w:rsidRDefault="009414BA" w:rsidP="009414BA">
      <w:pPr>
        <w:pStyle w:val="BodyTextIndent"/>
        <w:numPr>
          <w:ilvl w:val="0"/>
          <w:numId w:val="29"/>
        </w:numPr>
        <w:ind w:hanging="720"/>
        <w:jc w:val="both"/>
        <w:rPr>
          <w:rFonts w:ascii="Arial" w:hAnsi="Arial" w:cs="Arial"/>
          <w:b/>
          <w:bCs/>
        </w:rPr>
      </w:pPr>
      <w:r>
        <w:rPr>
          <w:rFonts w:ascii="Arial" w:hAnsi="Arial" w:cs="Arial"/>
          <w:b/>
          <w:bCs/>
        </w:rPr>
        <w:t>SUPPLIER</w:t>
      </w:r>
      <w:r w:rsidRPr="00E76229">
        <w:rPr>
          <w:rFonts w:ascii="Arial" w:hAnsi="Arial" w:cs="Arial"/>
          <w:b/>
          <w:bCs/>
        </w:rPr>
        <w:t>’S EMPLOYEES AND SUPERVISION</w:t>
      </w:r>
    </w:p>
    <w:p w:rsidR="009414BA" w:rsidRPr="00E76229" w:rsidRDefault="009414BA" w:rsidP="009414BA">
      <w:pPr>
        <w:pStyle w:val="BodyTextIndent"/>
        <w:ind w:left="0"/>
        <w:jc w:val="both"/>
        <w:rPr>
          <w:rFonts w:ascii="Arial" w:hAnsi="Arial" w:cs="Arial"/>
          <w:b/>
          <w:bCs/>
        </w:rPr>
      </w:pPr>
    </w:p>
    <w:p w:rsidR="009414BA" w:rsidRPr="00E76229" w:rsidRDefault="009414BA" w:rsidP="009414BA">
      <w:pPr>
        <w:pStyle w:val="BodyTextIndent"/>
        <w:numPr>
          <w:ilvl w:val="1"/>
          <w:numId w:val="11"/>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employ in and about the supervision of the Service only such persons as are careful, skilled, honest, experienced and suitably qualified in the work which they are to perform.</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numPr>
          <w:ilvl w:val="1"/>
          <w:numId w:val="11"/>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employ sufficient persons to ensure that the Service</w:t>
      </w:r>
      <w:r>
        <w:rPr>
          <w:rFonts w:ascii="Arial" w:hAnsi="Arial" w:cs="Arial"/>
        </w:rPr>
        <w:t xml:space="preserve">s are </w:t>
      </w:r>
      <w:r w:rsidRPr="00E76229">
        <w:rPr>
          <w:rFonts w:ascii="Arial" w:hAnsi="Arial" w:cs="Arial"/>
        </w:rPr>
        <w:t xml:space="preserve"> provided</w:t>
      </w:r>
      <w:r>
        <w:rPr>
          <w:rFonts w:ascii="Arial" w:hAnsi="Arial" w:cs="Arial"/>
        </w:rPr>
        <w:t xml:space="preserve"> in accordance with the Contract.</w:t>
      </w:r>
      <w:r w:rsidRPr="00E76229">
        <w:rPr>
          <w:rFonts w:ascii="Arial" w:hAnsi="Arial" w:cs="Arial"/>
        </w:rPr>
        <w: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hanging="720"/>
        <w:jc w:val="both"/>
        <w:rPr>
          <w:rFonts w:ascii="Arial" w:hAnsi="Arial" w:cs="Arial"/>
        </w:rPr>
      </w:pPr>
      <w:r w:rsidRPr="00E76229">
        <w:rPr>
          <w:rFonts w:ascii="Arial" w:hAnsi="Arial" w:cs="Arial"/>
        </w:rPr>
        <w:t>9.</w:t>
      </w:r>
      <w:r>
        <w:rPr>
          <w:rFonts w:ascii="Arial" w:hAnsi="Arial" w:cs="Arial"/>
        </w:rPr>
        <w:t>3</w:t>
      </w:r>
      <w:r w:rsidRPr="00E76229">
        <w:rPr>
          <w:rFonts w:ascii="Arial" w:hAnsi="Arial" w:cs="Arial"/>
        </w:rPr>
        <w:tab/>
        <w:t xml:space="preserve">The </w:t>
      </w:r>
      <w:r>
        <w:rPr>
          <w:rFonts w:ascii="Arial" w:hAnsi="Arial" w:cs="Arial"/>
        </w:rPr>
        <w:t>Supplier</w:t>
      </w:r>
      <w:r w:rsidRPr="00E76229">
        <w:rPr>
          <w:rFonts w:ascii="Arial" w:hAnsi="Arial" w:cs="Arial"/>
        </w:rPr>
        <w:t xml:space="preserve"> shall appoint a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 xml:space="preserve">anager empowered to act on behalf of the </w:t>
      </w:r>
      <w:r>
        <w:rPr>
          <w:rFonts w:ascii="Arial" w:hAnsi="Arial" w:cs="Arial"/>
        </w:rPr>
        <w:t>Supplier</w:t>
      </w:r>
      <w:r w:rsidRPr="00E76229">
        <w:rPr>
          <w:rFonts w:ascii="Arial" w:hAnsi="Arial" w:cs="Arial"/>
        </w:rPr>
        <w:t xml:space="preserve"> for all purposes connected with the Contract.  Any notice, information, instruction or other communication given or made to the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 xml:space="preserve">anager shall be deemed to have been given or made to the </w:t>
      </w:r>
      <w:r>
        <w:rPr>
          <w:rFonts w:ascii="Arial" w:hAnsi="Arial" w:cs="Arial"/>
        </w:rPr>
        <w:t>Supplier</w:t>
      </w:r>
      <w:r w:rsidRPr="00E76229">
        <w:rPr>
          <w:rFonts w:ascii="Arial" w:hAnsi="Arial" w:cs="Arial"/>
        </w:rPr>
        <w: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hanging="720"/>
        <w:jc w:val="both"/>
        <w:rPr>
          <w:rFonts w:ascii="Arial" w:hAnsi="Arial" w:cs="Arial"/>
        </w:rPr>
      </w:pPr>
      <w:r>
        <w:rPr>
          <w:rFonts w:ascii="Arial" w:hAnsi="Arial" w:cs="Arial"/>
        </w:rPr>
        <w:lastRenderedPageBreak/>
        <w:t>9.4</w:t>
      </w:r>
      <w:r w:rsidRPr="00E76229">
        <w:rPr>
          <w:rFonts w:ascii="Arial" w:hAnsi="Arial" w:cs="Arial"/>
        </w:rPr>
        <w:tab/>
        <w:t xml:space="preserve">The </w:t>
      </w:r>
      <w:r>
        <w:rPr>
          <w:rFonts w:ascii="Arial" w:hAnsi="Arial" w:cs="Arial"/>
        </w:rPr>
        <w:t>Supplier</w:t>
      </w:r>
      <w:r w:rsidRPr="00E76229">
        <w:rPr>
          <w:rFonts w:ascii="Arial" w:hAnsi="Arial" w:cs="Arial"/>
        </w:rPr>
        <w:t xml:space="preserve"> shall forthwith give notice in writing to the Authorised Officer of the identity, address and telephone numbers of any person authorised to act for any period as deputy for the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anager.</w:t>
      </w:r>
    </w:p>
    <w:p w:rsidR="009414BA" w:rsidRPr="00E76229" w:rsidRDefault="009414BA" w:rsidP="009414BA">
      <w:pPr>
        <w:pStyle w:val="BodyTextIndent"/>
        <w:ind w:left="0"/>
        <w:jc w:val="both"/>
        <w:rPr>
          <w:rFonts w:ascii="Arial" w:hAnsi="Arial" w:cs="Arial"/>
        </w:rPr>
      </w:pPr>
      <w:r w:rsidRPr="00E76229">
        <w:rPr>
          <w:rFonts w:ascii="Arial" w:hAnsi="Arial" w:cs="Arial"/>
        </w:rPr>
        <w:t xml:space="preserve"> </w:t>
      </w: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ensure that the Contract Manager, or a competent Deputy duly authorised by the </w:t>
      </w:r>
      <w:r>
        <w:rPr>
          <w:rFonts w:ascii="Arial" w:hAnsi="Arial" w:cs="Arial"/>
        </w:rPr>
        <w:t>Supplier</w:t>
      </w:r>
      <w:r w:rsidRPr="00E76229">
        <w:rPr>
          <w:rFonts w:ascii="Arial" w:hAnsi="Arial" w:cs="Arial"/>
        </w:rPr>
        <w:t xml:space="preserve"> to act on his behalf is available to meet the Authorised Officer in person as required at all reasonable times during which the Service</w:t>
      </w:r>
      <w:r>
        <w:rPr>
          <w:rFonts w:ascii="Arial" w:hAnsi="Arial" w:cs="Arial"/>
        </w:rPr>
        <w:t>s are</w:t>
      </w:r>
      <w:r w:rsidRPr="00E76229">
        <w:rPr>
          <w:rFonts w:ascii="Arial" w:hAnsi="Arial" w:cs="Arial"/>
        </w:rPr>
        <w:t xml:space="preserve"> provided and the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anager shall be required to attend any meeting with the Authorised Officer upon being given reasonable notice of the same at any reasonable time, or as directed by the Authorised Officer in the case of an emergency.</w:t>
      </w:r>
    </w:p>
    <w:p w:rsidR="009414BA" w:rsidRPr="00E76229" w:rsidRDefault="009414BA" w:rsidP="009414BA">
      <w:pPr>
        <w:pStyle w:val="BodyTextIndent"/>
        <w:jc w:val="both"/>
        <w:rPr>
          <w:rFonts w:ascii="Arial" w:hAnsi="Arial" w:cs="Arial"/>
        </w:rPr>
      </w:pPr>
    </w:p>
    <w:p w:rsidR="009414BA" w:rsidRPr="00837226" w:rsidRDefault="009414BA" w:rsidP="00837226">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 xml:space="preserve">anager shall inform the Authorised Officer promptly of and confirm in writing, any instances of activity or omission on the part of </w:t>
      </w:r>
      <w:r>
        <w:rPr>
          <w:rFonts w:ascii="Arial" w:hAnsi="Arial" w:cs="Arial"/>
        </w:rPr>
        <w:t>Gentoo</w:t>
      </w:r>
      <w:r w:rsidRPr="00E76229">
        <w:rPr>
          <w:rFonts w:ascii="Arial" w:hAnsi="Arial" w:cs="Arial"/>
        </w:rPr>
        <w:t xml:space="preserve"> Group which prevent or hinder, or may prevent or hinder the </w:t>
      </w:r>
      <w:r>
        <w:rPr>
          <w:rFonts w:ascii="Arial" w:hAnsi="Arial" w:cs="Arial"/>
        </w:rPr>
        <w:t>Supplier</w:t>
      </w:r>
      <w:r w:rsidRPr="00E76229">
        <w:rPr>
          <w:rFonts w:ascii="Arial" w:hAnsi="Arial" w:cs="Arial"/>
        </w:rPr>
        <w:t xml:space="preserve"> from complying with the Contract.  The provision of information under this </w:t>
      </w:r>
      <w:r>
        <w:rPr>
          <w:rFonts w:ascii="Arial" w:hAnsi="Arial" w:cs="Arial"/>
        </w:rPr>
        <w:t xml:space="preserve">clause </w:t>
      </w:r>
      <w:r w:rsidRPr="00E76229">
        <w:rPr>
          <w:rFonts w:ascii="Arial" w:hAnsi="Arial" w:cs="Arial"/>
        </w:rPr>
        <w:t xml:space="preserve">shall not in any way release or excuse the </w:t>
      </w:r>
      <w:r>
        <w:rPr>
          <w:rFonts w:ascii="Arial" w:hAnsi="Arial" w:cs="Arial"/>
        </w:rPr>
        <w:t>Supplier</w:t>
      </w:r>
      <w:r w:rsidRPr="00E76229">
        <w:rPr>
          <w:rFonts w:ascii="Arial" w:hAnsi="Arial" w:cs="Arial"/>
        </w:rPr>
        <w:t xml:space="preserve"> from any of its obligations under the Contract.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throughout the Contract period institute and maintain a properly documented system of quality control designed to ensure that the Services are provided at all times and in all respects in accordance with the </w:t>
      </w:r>
      <w:r>
        <w:rPr>
          <w:rFonts w:ascii="Arial" w:hAnsi="Arial" w:cs="Arial"/>
        </w:rPr>
        <w:t>terms of the Contract</w:t>
      </w:r>
      <w:r w:rsidRPr="00E76229">
        <w:rPr>
          <w:rFonts w:ascii="Arial" w:hAnsi="Arial" w:cs="Arial"/>
        </w:rPr>
        <w:t xml:space="preserve">.  The system maintained by the </w:t>
      </w:r>
      <w:r>
        <w:rPr>
          <w:rFonts w:ascii="Arial" w:hAnsi="Arial" w:cs="Arial"/>
        </w:rPr>
        <w:t>Supplier</w:t>
      </w:r>
      <w:r w:rsidRPr="00E76229">
        <w:rPr>
          <w:rFonts w:ascii="Arial" w:hAnsi="Arial" w:cs="Arial"/>
        </w:rPr>
        <w:t xml:space="preserve"> in accordance with this condition shall be in addition to and not prejudice any independent inspection undertaken by </w:t>
      </w:r>
      <w:r>
        <w:rPr>
          <w:rFonts w:ascii="Arial" w:hAnsi="Arial" w:cs="Arial"/>
        </w:rPr>
        <w:t>Gentoo</w:t>
      </w:r>
      <w:r w:rsidRPr="00E76229">
        <w:rPr>
          <w:rFonts w:ascii="Arial" w:hAnsi="Arial" w:cs="Arial"/>
        </w:rPr>
        <w:t xml:space="preserve"> Group.</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maintain current and accurate records of the employees who are engaged in the provision of the Service</w:t>
      </w:r>
      <w:r>
        <w:rPr>
          <w:rFonts w:ascii="Arial" w:hAnsi="Arial" w:cs="Arial"/>
        </w:rPr>
        <w:t>s</w:t>
      </w:r>
      <w:r w:rsidRPr="00E76229">
        <w:rPr>
          <w:rFonts w:ascii="Arial" w:hAnsi="Arial" w:cs="Arial"/>
        </w:rPr>
        <w:t xml:space="preserve"> at each location.  These records shall differentiate between those engaged as operative and those exercising supervision.  All records shall be open for inspection by the Authorised Officer or his representative at all reasonable times.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at all times be fully responsible for the payment of all income or other taxes, National Insurance contributions, or levies of any kind, relating to or arising out of the employment of any person employed by the </w:t>
      </w:r>
      <w:r>
        <w:rPr>
          <w:rFonts w:ascii="Arial" w:hAnsi="Arial" w:cs="Arial"/>
        </w:rPr>
        <w:t>Supplier</w:t>
      </w:r>
      <w:r w:rsidRPr="00E76229">
        <w:rPr>
          <w:rFonts w:ascii="Arial" w:hAnsi="Arial" w:cs="Arial"/>
        </w:rPr>
        <w:t xml:space="preserve"> and shall fully and promptly indemnify </w:t>
      </w:r>
      <w:r>
        <w:rPr>
          <w:rFonts w:ascii="Arial" w:hAnsi="Arial" w:cs="Arial"/>
        </w:rPr>
        <w:t>Gentoo</w:t>
      </w:r>
      <w:r w:rsidRPr="00E76229">
        <w:rPr>
          <w:rFonts w:ascii="Arial" w:hAnsi="Arial" w:cs="Arial"/>
        </w:rPr>
        <w:t xml:space="preserve"> Group in respect of any liability of </w:t>
      </w:r>
      <w:r>
        <w:rPr>
          <w:rFonts w:ascii="Arial" w:hAnsi="Arial" w:cs="Arial"/>
        </w:rPr>
        <w:t>Gentoo</w:t>
      </w:r>
      <w:r w:rsidRPr="00E76229">
        <w:rPr>
          <w:rFonts w:ascii="Arial" w:hAnsi="Arial" w:cs="Arial"/>
        </w:rPr>
        <w:t xml:space="preserve"> Group in respect thereof.</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 xml:space="preserve">The </w:t>
      </w:r>
      <w:r>
        <w:rPr>
          <w:rFonts w:ascii="Arial" w:hAnsi="Arial" w:cs="Arial"/>
        </w:rPr>
        <w:t>Supplier shall</w:t>
      </w:r>
      <w:r w:rsidRPr="00E76229">
        <w:rPr>
          <w:rFonts w:ascii="Arial" w:hAnsi="Arial" w:cs="Arial"/>
        </w:rPr>
        <w:t xml:space="preserve"> recognise situations which may involve any actual or potential danger of personal injury to any person at any </w:t>
      </w:r>
      <w:r>
        <w:rPr>
          <w:rFonts w:ascii="Arial" w:hAnsi="Arial" w:cs="Arial"/>
        </w:rPr>
        <w:t>l</w:t>
      </w:r>
      <w:r w:rsidRPr="00E76229">
        <w:rPr>
          <w:rFonts w:ascii="Arial" w:hAnsi="Arial" w:cs="Arial"/>
        </w:rPr>
        <w:t>ocation and where possible, without personal risk, to make safe situations, and forthwith to report such situations to the Authorised Officer.</w:t>
      </w:r>
    </w:p>
    <w:p w:rsidR="009414BA" w:rsidRPr="00E76229" w:rsidRDefault="009414BA" w:rsidP="009414BA">
      <w:pPr>
        <w:pStyle w:val="BodyTextIndent"/>
        <w:ind w:left="0" w:firstLine="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sidRPr="00E76229">
        <w:rPr>
          <w:rFonts w:ascii="Arial" w:hAnsi="Arial" w:cs="Arial"/>
        </w:rPr>
        <w:t>The Authorised Office</w:t>
      </w:r>
      <w:r>
        <w:rPr>
          <w:rFonts w:ascii="Arial" w:hAnsi="Arial" w:cs="Arial"/>
        </w:rPr>
        <w:t>r</w:t>
      </w:r>
      <w:r w:rsidRPr="00E76229">
        <w:rPr>
          <w:rFonts w:ascii="Arial" w:hAnsi="Arial" w:cs="Arial"/>
        </w:rPr>
        <w:t xml:space="preserve"> shall be entitled but not unreasonably or vexatiously to require the </w:t>
      </w:r>
      <w:r>
        <w:rPr>
          <w:rFonts w:ascii="Arial" w:hAnsi="Arial" w:cs="Arial"/>
        </w:rPr>
        <w:t>Supplier</w:t>
      </w:r>
      <w:r w:rsidRPr="00E76229">
        <w:rPr>
          <w:rFonts w:ascii="Arial" w:hAnsi="Arial" w:cs="Arial"/>
        </w:rPr>
        <w:t>, by notice in writing, to remove from the provision of the Service</w:t>
      </w:r>
      <w:r>
        <w:rPr>
          <w:rFonts w:ascii="Arial" w:hAnsi="Arial" w:cs="Arial"/>
        </w:rPr>
        <w:t>s</w:t>
      </w:r>
      <w:r w:rsidRPr="00E76229">
        <w:rPr>
          <w:rFonts w:ascii="Arial" w:hAnsi="Arial" w:cs="Arial"/>
        </w:rPr>
        <w:t xml:space="preserve"> any employee of the </w:t>
      </w:r>
      <w:r>
        <w:rPr>
          <w:rFonts w:ascii="Arial" w:hAnsi="Arial" w:cs="Arial"/>
        </w:rPr>
        <w:t>Supplier</w:t>
      </w:r>
      <w:r w:rsidRPr="00E76229">
        <w:rPr>
          <w:rFonts w:ascii="Arial" w:hAnsi="Arial" w:cs="Arial"/>
        </w:rPr>
        <w:t xml:space="preserve"> specified in such notice including the </w:t>
      </w:r>
      <w:r>
        <w:rPr>
          <w:rFonts w:ascii="Arial" w:hAnsi="Arial" w:cs="Arial"/>
        </w:rPr>
        <w:t>c</w:t>
      </w:r>
      <w:r w:rsidRPr="00E76229">
        <w:rPr>
          <w:rFonts w:ascii="Arial" w:hAnsi="Arial" w:cs="Arial"/>
        </w:rPr>
        <w:t xml:space="preserve">ontract </w:t>
      </w:r>
      <w:r>
        <w:rPr>
          <w:rFonts w:ascii="Arial" w:hAnsi="Arial" w:cs="Arial"/>
        </w:rPr>
        <w:t>m</w:t>
      </w:r>
      <w:r w:rsidRPr="00E76229">
        <w:rPr>
          <w:rFonts w:ascii="Arial" w:hAnsi="Arial" w:cs="Arial"/>
        </w:rPr>
        <w:t xml:space="preserve">anager.  The </w:t>
      </w:r>
      <w:r>
        <w:rPr>
          <w:rFonts w:ascii="Arial" w:hAnsi="Arial" w:cs="Arial"/>
        </w:rPr>
        <w:t>Supplier</w:t>
      </w:r>
      <w:r w:rsidRPr="00E76229">
        <w:rPr>
          <w:rFonts w:ascii="Arial" w:hAnsi="Arial" w:cs="Arial"/>
        </w:rPr>
        <w:t xml:space="preserve"> shall forthwith remove such employee from the provision of the Service</w:t>
      </w:r>
      <w:r>
        <w:rPr>
          <w:rFonts w:ascii="Arial" w:hAnsi="Arial" w:cs="Arial"/>
        </w:rPr>
        <w:t>s</w:t>
      </w:r>
      <w:r w:rsidRPr="00E76229">
        <w:rPr>
          <w:rFonts w:ascii="Arial" w:hAnsi="Arial" w:cs="Arial"/>
        </w:rPr>
        <w:t xml:space="preserve"> and shall immediately provide a replacement if necessary.</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2"/>
        </w:numPr>
        <w:jc w:val="both"/>
        <w:rPr>
          <w:rFonts w:ascii="Arial" w:hAnsi="Arial" w:cs="Arial"/>
        </w:rPr>
      </w:pPr>
      <w:r>
        <w:rPr>
          <w:rFonts w:ascii="Arial" w:hAnsi="Arial" w:cs="Arial"/>
        </w:rPr>
        <w:t>Gentoo</w:t>
      </w:r>
      <w:r w:rsidRPr="00E76229">
        <w:rPr>
          <w:rFonts w:ascii="Arial" w:hAnsi="Arial" w:cs="Arial"/>
        </w:rPr>
        <w:t xml:space="preserve"> Group shall in no circumstances be liable either to the </w:t>
      </w:r>
      <w:r>
        <w:rPr>
          <w:rFonts w:ascii="Arial" w:hAnsi="Arial" w:cs="Arial"/>
        </w:rPr>
        <w:t>Supplier</w:t>
      </w:r>
      <w:r w:rsidRPr="00E76229">
        <w:rPr>
          <w:rFonts w:ascii="Arial" w:hAnsi="Arial" w:cs="Arial"/>
        </w:rPr>
        <w:t xml:space="preserve"> or to the employee in respect of any liability, loss or damage occasioned by such removal and the </w:t>
      </w:r>
      <w:r>
        <w:rPr>
          <w:rFonts w:ascii="Arial" w:hAnsi="Arial" w:cs="Arial"/>
        </w:rPr>
        <w:t>Supplier</w:t>
      </w:r>
      <w:r w:rsidRPr="00E76229">
        <w:rPr>
          <w:rFonts w:ascii="Arial" w:hAnsi="Arial" w:cs="Arial"/>
        </w:rPr>
        <w:t xml:space="preserve"> shall fully indemnify </w:t>
      </w:r>
      <w:r>
        <w:rPr>
          <w:rFonts w:ascii="Arial" w:hAnsi="Arial" w:cs="Arial"/>
        </w:rPr>
        <w:t>Gentoo</w:t>
      </w:r>
      <w:r w:rsidRPr="00E76229">
        <w:rPr>
          <w:rFonts w:ascii="Arial" w:hAnsi="Arial" w:cs="Arial"/>
        </w:rPr>
        <w:t xml:space="preserve"> Group against any claim made by such employee.</w:t>
      </w:r>
    </w:p>
    <w:p w:rsidR="009414BA" w:rsidRDefault="009414BA" w:rsidP="009414BA">
      <w:pPr>
        <w:pStyle w:val="BodyTextIndent"/>
        <w:ind w:left="0"/>
        <w:jc w:val="both"/>
        <w:rPr>
          <w:rFonts w:ascii="Arial" w:hAnsi="Arial" w:cs="Arial"/>
        </w:rPr>
      </w:pPr>
    </w:p>
    <w:p w:rsidR="009414BA" w:rsidRPr="00E76229" w:rsidRDefault="009414BA" w:rsidP="009414BA">
      <w:pPr>
        <w:pStyle w:val="BodyTextIndent"/>
        <w:numPr>
          <w:ilvl w:val="0"/>
          <w:numId w:val="29"/>
        </w:numPr>
        <w:ind w:hanging="720"/>
        <w:jc w:val="both"/>
        <w:rPr>
          <w:rFonts w:ascii="Arial" w:hAnsi="Arial" w:cs="Arial"/>
          <w:b/>
          <w:bCs/>
        </w:rPr>
      </w:pPr>
      <w:r w:rsidRPr="00E76229">
        <w:rPr>
          <w:rFonts w:ascii="Arial" w:hAnsi="Arial" w:cs="Arial"/>
          <w:b/>
          <w:bCs/>
        </w:rPr>
        <w:lastRenderedPageBreak/>
        <w:t>GENTOO GROUP’S PREMISES AND FACILITIES</w:t>
      </w:r>
    </w:p>
    <w:p w:rsidR="009414BA" w:rsidRPr="00E76229" w:rsidRDefault="009414BA" w:rsidP="009414BA">
      <w:pPr>
        <w:pStyle w:val="BodyTextIndent"/>
        <w:ind w:left="0"/>
        <w:jc w:val="both"/>
        <w:rPr>
          <w:rFonts w:ascii="Arial" w:hAnsi="Arial" w:cs="Arial"/>
          <w:b/>
          <w:bCs/>
        </w:rPr>
      </w:pPr>
    </w:p>
    <w:p w:rsidR="009414BA" w:rsidRPr="00E76229" w:rsidRDefault="009414BA" w:rsidP="009414BA">
      <w:pPr>
        <w:pStyle w:val="BodyTextIndent"/>
        <w:numPr>
          <w:ilvl w:val="1"/>
          <w:numId w:val="13"/>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ensure that neither the </w:t>
      </w:r>
      <w:r>
        <w:rPr>
          <w:rFonts w:ascii="Arial" w:hAnsi="Arial" w:cs="Arial"/>
        </w:rPr>
        <w:t>Supplier</w:t>
      </w:r>
      <w:r w:rsidRPr="00E76229">
        <w:rPr>
          <w:rFonts w:ascii="Arial" w:hAnsi="Arial" w:cs="Arial"/>
        </w:rPr>
        <w:t xml:space="preserve"> nor its employees or agents shall do any act or thing at any location owned by </w:t>
      </w:r>
      <w:r>
        <w:rPr>
          <w:rFonts w:ascii="Arial" w:hAnsi="Arial" w:cs="Arial"/>
        </w:rPr>
        <w:t>Gentoo</w:t>
      </w:r>
      <w:r w:rsidRPr="00E76229">
        <w:rPr>
          <w:rFonts w:ascii="Arial" w:hAnsi="Arial" w:cs="Arial"/>
        </w:rPr>
        <w:t xml:space="preserve"> Group other than the proper performance of the Service</w:t>
      </w:r>
      <w:r>
        <w:rPr>
          <w:rFonts w:ascii="Arial" w:hAnsi="Arial" w:cs="Arial"/>
        </w:rPr>
        <w:t>s</w:t>
      </w:r>
      <w:r w:rsidRPr="00E76229">
        <w:rPr>
          <w:rFonts w:ascii="Arial" w:hAnsi="Arial" w:cs="Arial"/>
        </w:rPr>
        <w:t>.</w:t>
      </w:r>
    </w:p>
    <w:p w:rsidR="009414BA" w:rsidRPr="00E76229" w:rsidRDefault="009414BA" w:rsidP="009414BA">
      <w:pPr>
        <w:pStyle w:val="BodyTextIndent"/>
        <w:jc w:val="both"/>
        <w:rPr>
          <w:rFonts w:ascii="Arial" w:hAnsi="Arial" w:cs="Arial"/>
        </w:rPr>
      </w:pPr>
    </w:p>
    <w:p w:rsidR="009414BA" w:rsidRPr="00E76229" w:rsidRDefault="009414BA" w:rsidP="009414BA">
      <w:pPr>
        <w:pStyle w:val="BodyTextIndent"/>
        <w:numPr>
          <w:ilvl w:val="1"/>
          <w:numId w:val="13"/>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ensure that its employees maintain the security of all locations owned by </w:t>
      </w:r>
      <w:r>
        <w:rPr>
          <w:rFonts w:ascii="Arial" w:hAnsi="Arial" w:cs="Arial"/>
        </w:rPr>
        <w:t>Gentoo</w:t>
      </w:r>
      <w:r w:rsidRPr="00E76229">
        <w:rPr>
          <w:rFonts w:ascii="Arial" w:hAnsi="Arial" w:cs="Arial"/>
        </w:rPr>
        <w:t xml:space="preserve"> Group.</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3"/>
        </w:numPr>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be expected to have acquainted himself at the time of tendering with </w:t>
      </w:r>
      <w:r>
        <w:rPr>
          <w:rFonts w:ascii="Arial" w:hAnsi="Arial" w:cs="Arial"/>
        </w:rPr>
        <w:t>Gentoo</w:t>
      </w:r>
      <w:r w:rsidRPr="00E76229">
        <w:rPr>
          <w:rFonts w:ascii="Arial" w:hAnsi="Arial" w:cs="Arial"/>
        </w:rPr>
        <w:t xml:space="preserve"> Group’s existing security arrangements at any location owned by </w:t>
      </w:r>
      <w:r>
        <w:rPr>
          <w:rFonts w:ascii="Arial" w:hAnsi="Arial" w:cs="Arial"/>
        </w:rPr>
        <w:t>Gentoo</w:t>
      </w:r>
      <w:r w:rsidRPr="00E76229">
        <w:rPr>
          <w:rFonts w:ascii="Arial" w:hAnsi="Arial" w:cs="Arial"/>
        </w:rPr>
        <w:t xml:space="preserve"> Group and shall ensure that its employees maintain compliance with such arrangements.  Such arrangements shall be in operation at the Commencement Date and shall continue to apply during the Contract Period.  Not withstanding these arrangements, </w:t>
      </w:r>
      <w:r>
        <w:rPr>
          <w:rFonts w:ascii="Arial" w:hAnsi="Arial" w:cs="Arial"/>
        </w:rPr>
        <w:t>Gentoo</w:t>
      </w:r>
      <w:r w:rsidRPr="00E76229">
        <w:rPr>
          <w:rFonts w:ascii="Arial" w:hAnsi="Arial" w:cs="Arial"/>
        </w:rPr>
        <w:t xml:space="preserve"> Group can accept no responsibility for any disruption, loss or expense that the </w:t>
      </w:r>
      <w:r>
        <w:rPr>
          <w:rFonts w:ascii="Arial" w:hAnsi="Arial" w:cs="Arial"/>
        </w:rPr>
        <w:t>Supplier</w:t>
      </w:r>
      <w:r w:rsidRPr="00E76229">
        <w:rPr>
          <w:rFonts w:ascii="Arial" w:hAnsi="Arial" w:cs="Arial"/>
        </w:rPr>
        <w:t xml:space="preserve"> may suffer due to failure of the said security arrangements.</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3"/>
        </w:numPr>
        <w:jc w:val="both"/>
        <w:rPr>
          <w:rFonts w:ascii="Arial" w:hAnsi="Arial" w:cs="Arial"/>
        </w:rPr>
      </w:pPr>
      <w:r>
        <w:rPr>
          <w:rFonts w:ascii="Arial" w:hAnsi="Arial" w:cs="Arial"/>
        </w:rPr>
        <w:t>Gentoo</w:t>
      </w:r>
      <w:r w:rsidRPr="00E76229">
        <w:rPr>
          <w:rFonts w:ascii="Arial" w:hAnsi="Arial" w:cs="Arial"/>
        </w:rPr>
        <w:t xml:space="preserve"> Group shall not be responsible for the security of the </w:t>
      </w:r>
      <w:r>
        <w:rPr>
          <w:rFonts w:ascii="Arial" w:hAnsi="Arial" w:cs="Arial"/>
        </w:rPr>
        <w:t>Supplier</w:t>
      </w:r>
      <w:r w:rsidRPr="00E76229">
        <w:rPr>
          <w:rFonts w:ascii="Arial" w:hAnsi="Arial" w:cs="Arial"/>
        </w:rPr>
        <w:t>’s employee’s personal property.</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0"/>
          <w:numId w:val="29"/>
        </w:numPr>
        <w:ind w:hanging="720"/>
        <w:jc w:val="both"/>
        <w:rPr>
          <w:rFonts w:ascii="Arial" w:hAnsi="Arial" w:cs="Arial"/>
          <w:b/>
          <w:bCs/>
        </w:rPr>
      </w:pPr>
      <w:r w:rsidRPr="00E76229">
        <w:rPr>
          <w:rFonts w:ascii="Arial" w:hAnsi="Arial" w:cs="Arial"/>
          <w:b/>
          <w:bCs/>
        </w:rPr>
        <w:t xml:space="preserve">TERMINATION BY </w:t>
      </w:r>
      <w:r>
        <w:rPr>
          <w:rFonts w:ascii="Arial" w:hAnsi="Arial" w:cs="Arial"/>
          <w:b/>
          <w:bCs/>
        </w:rPr>
        <w:t>GENTOO</w:t>
      </w:r>
      <w:r w:rsidRPr="00E76229">
        <w:rPr>
          <w:rFonts w:ascii="Arial" w:hAnsi="Arial" w:cs="Arial"/>
          <w:b/>
          <w:bCs/>
        </w:rPr>
        <w:t xml:space="preserve"> GROUP</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numPr>
          <w:ilvl w:val="1"/>
          <w:numId w:val="14"/>
        </w:numPr>
        <w:jc w:val="both"/>
        <w:rPr>
          <w:rFonts w:ascii="Arial" w:hAnsi="Arial" w:cs="Arial"/>
        </w:rPr>
      </w:pPr>
      <w:r w:rsidRPr="00E76229">
        <w:rPr>
          <w:rFonts w:ascii="Arial" w:hAnsi="Arial" w:cs="Arial"/>
        </w:rPr>
        <w:t xml:space="preserve">If the </w:t>
      </w:r>
      <w:r>
        <w:rPr>
          <w:rFonts w:ascii="Arial" w:hAnsi="Arial" w:cs="Arial"/>
        </w:rPr>
        <w:t>Supplier</w:t>
      </w:r>
      <w:r w:rsidRPr="00E76229">
        <w:rPr>
          <w:rFonts w:ascii="Arial" w:hAnsi="Arial" w:cs="Arial"/>
        </w:rPr>
        <w:t>:</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
        <w:ind w:left="1440" w:hanging="720"/>
        <w:jc w:val="both"/>
        <w:rPr>
          <w:rFonts w:ascii="Arial" w:hAnsi="Arial" w:cs="Arial"/>
        </w:rPr>
      </w:pPr>
      <w:r w:rsidRPr="00E76229">
        <w:rPr>
          <w:rFonts w:ascii="Arial" w:hAnsi="Arial" w:cs="Arial"/>
        </w:rPr>
        <w:t>11.1.1</w:t>
      </w:r>
      <w:r w:rsidRPr="00E76229">
        <w:rPr>
          <w:rFonts w:ascii="Arial" w:hAnsi="Arial" w:cs="Arial"/>
        </w:rPr>
        <w:tab/>
        <w:t>becomes bankrupt, or makes a composition or arrangements with its creditors, or has a proposal in respect of its company for the voluntary arrangement for a composition of debts, or scheme or arrangements approved in accordance with the Insolvency Act 1986.</w:t>
      </w:r>
    </w:p>
    <w:p w:rsidR="009414BA" w:rsidRPr="00E76229" w:rsidRDefault="009414BA" w:rsidP="009414BA">
      <w:pPr>
        <w:pStyle w:val="BodyTextIndent"/>
        <w:ind w:left="0"/>
        <w:jc w:val="both"/>
        <w:rPr>
          <w:rFonts w:ascii="Arial" w:hAnsi="Arial" w:cs="Arial"/>
        </w:rPr>
      </w:pPr>
    </w:p>
    <w:p w:rsidR="009414BA" w:rsidRPr="00E76229" w:rsidRDefault="009414BA" w:rsidP="009414BA">
      <w:pPr>
        <w:pStyle w:val="BodyTextIndent2"/>
        <w:jc w:val="both"/>
        <w:rPr>
          <w:rFonts w:ascii="Arial" w:hAnsi="Arial" w:cs="Arial"/>
        </w:rPr>
      </w:pPr>
      <w:r w:rsidRPr="00E76229">
        <w:rPr>
          <w:rFonts w:ascii="Arial" w:hAnsi="Arial" w:cs="Arial"/>
        </w:rPr>
        <w:t>11.1.2</w:t>
      </w:r>
      <w:r w:rsidRPr="00E76229">
        <w:rPr>
          <w:rFonts w:ascii="Arial" w:hAnsi="Arial" w:cs="Arial"/>
        </w:rPr>
        <w:tab/>
        <w:t>has an application made under the Insolvency Act 1986 in respect of the Company to the Court for the appointment of an administrator.</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11.1.3</w:t>
      </w:r>
      <w:r w:rsidRPr="00E76229">
        <w:rPr>
          <w:rFonts w:ascii="Arial" w:hAnsi="Arial" w:cs="Arial"/>
        </w:rPr>
        <w:tab/>
        <w:t>has a winding-up order made, or (except for the purposes of amalgamation or reconstruction) a resolution for winding-up passed;</w:t>
      </w:r>
    </w:p>
    <w:p w:rsidR="009414BA" w:rsidRPr="00E76229" w:rsidRDefault="009414BA" w:rsidP="009414BA">
      <w:pPr>
        <w:ind w:left="72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11.1.4</w:t>
      </w:r>
      <w:r w:rsidRPr="00E76229">
        <w:rPr>
          <w:rFonts w:ascii="Arial" w:hAnsi="Arial" w:cs="Arial"/>
        </w:rPr>
        <w:tab/>
        <w:t>has a provisional liquidator, receiver or manager of the business or undertaking duly appointed;</w:t>
      </w:r>
    </w:p>
    <w:p w:rsidR="009414BA" w:rsidRPr="00E76229" w:rsidRDefault="009414BA" w:rsidP="009414BA">
      <w:pPr>
        <w:ind w:left="72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11.1.5</w:t>
      </w:r>
      <w:r w:rsidRPr="00E76229">
        <w:rPr>
          <w:rFonts w:ascii="Arial" w:hAnsi="Arial" w:cs="Arial"/>
        </w:rPr>
        <w:tab/>
        <w:t>has an administrative receiver or an administrator as defined in the Insolvency Act 1986, appointed;</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11.1.6</w:t>
      </w:r>
      <w:r w:rsidRPr="00E76229">
        <w:rPr>
          <w:rFonts w:ascii="Arial" w:hAnsi="Arial" w:cs="Arial"/>
        </w:rPr>
        <w:tab/>
        <w:t>has possession taken, by or on behalf of the holders of any debentures secured by a floating charge, of any property comprised in, or subject to, the floating charge.</w:t>
      </w:r>
    </w:p>
    <w:p w:rsidR="009414BA" w:rsidRPr="00E76229" w:rsidRDefault="009414BA" w:rsidP="009414BA">
      <w:pPr>
        <w:ind w:left="72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11.1.7</w:t>
      </w:r>
      <w:r w:rsidRPr="00E76229">
        <w:rPr>
          <w:rFonts w:ascii="Arial" w:hAnsi="Arial" w:cs="Arial"/>
        </w:rPr>
        <w:tab/>
        <w:t>is in circumstances which entitle the Court or a creditor to appoint, or have appointed, a receiver, a manager or administrative receiver, or which entitle the Court to make a winding-up order;</w:t>
      </w:r>
    </w:p>
    <w:p w:rsidR="009414BA" w:rsidRPr="00E76229" w:rsidRDefault="009414BA" w:rsidP="009414BA">
      <w:pPr>
        <w:ind w:left="72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11.1.8</w:t>
      </w:r>
      <w:r w:rsidRPr="00E76229">
        <w:rPr>
          <w:rFonts w:ascii="Arial" w:hAnsi="Arial" w:cs="Arial"/>
        </w:rPr>
        <w:tab/>
        <w:t>has made warranties or representations as set out in conditions above which prove to be untrue or incorrect;</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lastRenderedPageBreak/>
        <w:t>11.1.9</w:t>
      </w:r>
      <w:r w:rsidRPr="00E76229">
        <w:rPr>
          <w:rFonts w:ascii="Arial" w:hAnsi="Arial" w:cs="Arial"/>
        </w:rPr>
        <w:tab/>
        <w:t xml:space="preserve">is unable to satisfactorily demonstrate to the Authorised Officer that it has the capacity to supply the goods and/or services during the Contract Period; </w:t>
      </w:r>
      <w:r>
        <w:rPr>
          <w:rFonts w:ascii="Arial" w:hAnsi="Arial" w:cs="Arial"/>
        </w:rPr>
        <w:t>Gentoo</w:t>
      </w:r>
      <w:r w:rsidRPr="00E76229">
        <w:rPr>
          <w:rFonts w:ascii="Arial" w:hAnsi="Arial" w:cs="Arial"/>
        </w:rPr>
        <w:t xml:space="preserve"> Group shall be entitled to cancel the supply order in respect of all or part of the goods by giving not less than 7 days written notice to the supplier prior to delivery or performance in which event no liability shall ensue in the part of </w:t>
      </w:r>
      <w:r>
        <w:rPr>
          <w:rFonts w:ascii="Arial" w:hAnsi="Arial" w:cs="Arial"/>
        </w:rPr>
        <w:t>Gentoo</w:t>
      </w:r>
      <w:r w:rsidRPr="00E76229">
        <w:rPr>
          <w:rFonts w:ascii="Arial" w:hAnsi="Arial" w:cs="Arial"/>
        </w:rPr>
        <w:t xml:space="preserve"> Group.</w:t>
      </w:r>
    </w:p>
    <w:p w:rsidR="009414BA" w:rsidRPr="00E76229" w:rsidRDefault="009414BA" w:rsidP="009414BA">
      <w:pPr>
        <w:ind w:left="720" w:hanging="720"/>
        <w:jc w:val="both"/>
        <w:rPr>
          <w:rFonts w:ascii="Arial" w:hAnsi="Arial" w:cs="Arial"/>
        </w:rPr>
      </w:pPr>
    </w:p>
    <w:p w:rsidR="009414BA" w:rsidRPr="00E76229" w:rsidRDefault="009414BA" w:rsidP="009414BA">
      <w:pPr>
        <w:ind w:left="1620" w:hanging="900"/>
        <w:jc w:val="both"/>
        <w:rPr>
          <w:rFonts w:ascii="Arial" w:hAnsi="Arial" w:cs="Arial"/>
        </w:rPr>
      </w:pPr>
      <w:r w:rsidRPr="00E76229">
        <w:rPr>
          <w:rFonts w:ascii="Arial" w:hAnsi="Arial" w:cs="Arial"/>
        </w:rPr>
        <w:t>11.1.10 is in breach of the Duty of Care under Section 34 of the Environmental Protection Act 1990;</w:t>
      </w:r>
    </w:p>
    <w:p w:rsidR="009414BA" w:rsidRPr="00E76229" w:rsidRDefault="009414BA" w:rsidP="009414BA">
      <w:pPr>
        <w:ind w:left="1440" w:hanging="720"/>
        <w:jc w:val="both"/>
        <w:rPr>
          <w:rFonts w:ascii="Arial" w:hAnsi="Arial" w:cs="Arial"/>
        </w:rPr>
      </w:pPr>
    </w:p>
    <w:p w:rsidR="009414BA" w:rsidRPr="00E76229" w:rsidRDefault="009414BA" w:rsidP="009414BA">
      <w:pPr>
        <w:pStyle w:val="BodyTextIndent3"/>
        <w:jc w:val="both"/>
        <w:rPr>
          <w:rFonts w:ascii="Arial" w:hAnsi="Arial" w:cs="Arial"/>
        </w:rPr>
      </w:pPr>
      <w:r w:rsidRPr="00E76229">
        <w:rPr>
          <w:rFonts w:ascii="Arial" w:hAnsi="Arial" w:cs="Arial"/>
        </w:rPr>
        <w:t xml:space="preserve">then in any circumstance </w:t>
      </w:r>
      <w:r>
        <w:rPr>
          <w:rFonts w:ascii="Arial" w:hAnsi="Arial" w:cs="Arial"/>
        </w:rPr>
        <w:t>Gentoo</w:t>
      </w:r>
      <w:r w:rsidRPr="00E76229">
        <w:rPr>
          <w:rFonts w:ascii="Arial" w:hAnsi="Arial" w:cs="Arial"/>
        </w:rPr>
        <w:t xml:space="preserve"> Group may, but not unreasonably or vexatiously, without prejudice to any accrued rights or remedies under the Contract, terminate the </w:t>
      </w:r>
      <w:r>
        <w:rPr>
          <w:rFonts w:ascii="Arial" w:hAnsi="Arial" w:cs="Arial"/>
        </w:rPr>
        <w:t>Supplier</w:t>
      </w:r>
      <w:r w:rsidRPr="00E76229">
        <w:rPr>
          <w:rFonts w:ascii="Arial" w:hAnsi="Arial" w:cs="Arial"/>
        </w:rPr>
        <w:t>'s employment under the Contract by notice in writing having immediate effect.</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11.2</w:t>
      </w:r>
      <w:r w:rsidRPr="00E76229">
        <w:rPr>
          <w:rFonts w:ascii="Arial" w:hAnsi="Arial" w:cs="Arial"/>
        </w:rPr>
        <w:tab/>
        <w:t xml:space="preserve">If the </w:t>
      </w:r>
      <w:r>
        <w:rPr>
          <w:rFonts w:ascii="Arial" w:hAnsi="Arial" w:cs="Arial"/>
        </w:rPr>
        <w:t>Supplier</w:t>
      </w:r>
      <w:r w:rsidRPr="00E76229">
        <w:rPr>
          <w:rFonts w:ascii="Arial" w:hAnsi="Arial" w:cs="Arial"/>
        </w:rPr>
        <w:t xml:space="preserve"> shall be in default of any term of this Agreement </w:t>
      </w:r>
      <w:r>
        <w:rPr>
          <w:rFonts w:ascii="Arial" w:hAnsi="Arial" w:cs="Arial"/>
        </w:rPr>
        <w:t>Gentoo</w:t>
      </w:r>
      <w:r w:rsidRPr="00E76229">
        <w:rPr>
          <w:rFonts w:ascii="Arial" w:hAnsi="Arial" w:cs="Arial"/>
        </w:rPr>
        <w:t xml:space="preserve"> Group may at its discretion and without prejudice to any other rights it may have under this Agreement terminate this Agreement in relation to the tender for which the </w:t>
      </w:r>
      <w:r>
        <w:rPr>
          <w:rFonts w:ascii="Arial" w:hAnsi="Arial" w:cs="Arial"/>
        </w:rPr>
        <w:t>Supplier</w:t>
      </w:r>
      <w:r w:rsidRPr="00E76229">
        <w:rPr>
          <w:rFonts w:ascii="Arial" w:hAnsi="Arial" w:cs="Arial"/>
        </w:rPr>
        <w:t xml:space="preserve"> is in default by giving the </w:t>
      </w:r>
      <w:r>
        <w:rPr>
          <w:rFonts w:ascii="Arial" w:hAnsi="Arial" w:cs="Arial"/>
        </w:rPr>
        <w:t>Supplier</w:t>
      </w:r>
      <w:r w:rsidRPr="00E76229">
        <w:rPr>
          <w:rFonts w:ascii="Arial" w:hAnsi="Arial" w:cs="Arial"/>
        </w:rPr>
        <w:t xml:space="preserve"> not less than </w:t>
      </w:r>
      <w:r w:rsidRPr="00E76229">
        <w:rPr>
          <w:rFonts w:ascii="Arial" w:hAnsi="Arial" w:cs="Arial"/>
          <w:u w:val="single"/>
        </w:rPr>
        <w:t>five</w:t>
      </w:r>
      <w:r w:rsidRPr="00E76229">
        <w:rPr>
          <w:rFonts w:ascii="Arial" w:hAnsi="Arial" w:cs="Arial"/>
        </w:rPr>
        <w:t xml:space="preserve"> days prior written notice.  The said notice shall specify the default and if the default is remedied prior to the expiry of the said notice this Agreement shall not thereby terminate.</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11.3</w:t>
      </w:r>
      <w:r w:rsidRPr="00E76229">
        <w:rPr>
          <w:rFonts w:ascii="Arial" w:hAnsi="Arial" w:cs="Arial"/>
        </w:rPr>
        <w:tab/>
        <w:t xml:space="preserve">If </w:t>
      </w:r>
      <w:r>
        <w:rPr>
          <w:rFonts w:ascii="Arial" w:hAnsi="Arial" w:cs="Arial"/>
        </w:rPr>
        <w:t>Gentoo</w:t>
      </w:r>
      <w:r w:rsidRPr="00E76229">
        <w:rPr>
          <w:rFonts w:ascii="Arial" w:hAnsi="Arial" w:cs="Arial"/>
        </w:rPr>
        <w:t xml:space="preserve"> Group shall decide not to terminate this Agreement pursuant to Clause 11.2 in the event of default by the  the </w:t>
      </w:r>
      <w:r>
        <w:rPr>
          <w:rFonts w:ascii="Arial" w:hAnsi="Arial" w:cs="Arial"/>
        </w:rPr>
        <w:t>Supplier</w:t>
      </w:r>
      <w:r w:rsidRPr="00E76229">
        <w:rPr>
          <w:rFonts w:ascii="Arial" w:hAnsi="Arial" w:cs="Arial"/>
        </w:rPr>
        <w:t xml:space="preserve"> shall not be liable to </w:t>
      </w:r>
      <w:r>
        <w:rPr>
          <w:rFonts w:ascii="Arial" w:hAnsi="Arial" w:cs="Arial"/>
        </w:rPr>
        <w:t>Gentoo</w:t>
      </w:r>
      <w:r w:rsidRPr="00E76229">
        <w:rPr>
          <w:rFonts w:ascii="Arial" w:hAnsi="Arial" w:cs="Arial"/>
        </w:rPr>
        <w:t xml:space="preserve"> Group for any consequential loss suffered by </w:t>
      </w:r>
      <w:r>
        <w:rPr>
          <w:rFonts w:ascii="Arial" w:hAnsi="Arial" w:cs="Arial"/>
        </w:rPr>
        <w:t>Gentoo</w:t>
      </w:r>
      <w:r w:rsidRPr="00E76229">
        <w:rPr>
          <w:rFonts w:ascii="Arial" w:hAnsi="Arial" w:cs="Arial"/>
        </w:rPr>
        <w:t xml:space="preserve"> Group as a result thereof but shall be liable to </w:t>
      </w:r>
      <w:r>
        <w:rPr>
          <w:rFonts w:ascii="Arial" w:hAnsi="Arial" w:cs="Arial"/>
        </w:rPr>
        <w:t>Gentoo</w:t>
      </w:r>
      <w:r w:rsidRPr="00E76229">
        <w:rPr>
          <w:rFonts w:ascii="Arial" w:hAnsi="Arial" w:cs="Arial"/>
        </w:rPr>
        <w:t xml:space="preserve"> Group for any reasonable excess labour costs and for the full costs of hiring any replacement </w:t>
      </w:r>
      <w:r>
        <w:rPr>
          <w:rFonts w:ascii="Arial" w:hAnsi="Arial" w:cs="Arial"/>
        </w:rPr>
        <w:t>S</w:t>
      </w:r>
      <w:r w:rsidRPr="00E76229">
        <w:rPr>
          <w:rFonts w:ascii="Arial" w:hAnsi="Arial" w:cs="Arial"/>
        </w:rPr>
        <w:t>ervice</w:t>
      </w:r>
      <w:r>
        <w:rPr>
          <w:rFonts w:ascii="Arial" w:hAnsi="Arial" w:cs="Arial"/>
        </w:rPr>
        <w:t>s</w:t>
      </w:r>
      <w:r w:rsidRPr="00E76229">
        <w:rPr>
          <w:rFonts w:ascii="Arial" w:hAnsi="Arial" w:cs="Arial"/>
        </w:rPr>
        <w:t xml:space="preserve"> which may be necessarily incurred by </w:t>
      </w:r>
      <w:r>
        <w:rPr>
          <w:rFonts w:ascii="Arial" w:hAnsi="Arial" w:cs="Arial"/>
        </w:rPr>
        <w:t>Gentoo</w:t>
      </w:r>
      <w:r w:rsidRPr="00E76229">
        <w:rPr>
          <w:rFonts w:ascii="Arial" w:hAnsi="Arial" w:cs="Arial"/>
        </w:rPr>
        <w:t xml:space="preserve"> Group as a result of the </w:t>
      </w:r>
      <w:r>
        <w:rPr>
          <w:rFonts w:ascii="Arial" w:hAnsi="Arial" w:cs="Arial"/>
        </w:rPr>
        <w:t>Supplier</w:t>
      </w:r>
      <w:r w:rsidRPr="00E76229">
        <w:rPr>
          <w:rFonts w:ascii="Arial" w:hAnsi="Arial" w:cs="Arial"/>
        </w:rPr>
        <w:t xml:space="preserve">'s default.  </w:t>
      </w:r>
      <w:r>
        <w:rPr>
          <w:rFonts w:ascii="Arial" w:hAnsi="Arial" w:cs="Arial"/>
        </w:rPr>
        <w:t>Gentoo</w:t>
      </w:r>
      <w:r w:rsidRPr="00E76229">
        <w:rPr>
          <w:rFonts w:ascii="Arial" w:hAnsi="Arial" w:cs="Arial"/>
        </w:rPr>
        <w:t xml:space="preserve"> Group, will use reasonable efforts to ensure that the replacement service is hired under the most favourable terms and conditions after having first confirmed with the </w:t>
      </w:r>
      <w:r>
        <w:rPr>
          <w:rFonts w:ascii="Arial" w:hAnsi="Arial" w:cs="Arial"/>
        </w:rPr>
        <w:t>Supplier</w:t>
      </w:r>
      <w:r w:rsidRPr="00E76229">
        <w:rPr>
          <w:rFonts w:ascii="Arial" w:hAnsi="Arial" w:cs="Arial"/>
        </w:rPr>
        <w:t xml:space="preserve"> that no substitute service is immediately available and having informed the </w:t>
      </w:r>
      <w:r>
        <w:rPr>
          <w:rFonts w:ascii="Arial" w:hAnsi="Arial" w:cs="Arial"/>
        </w:rPr>
        <w:t>Supplier</w:t>
      </w:r>
      <w:r w:rsidRPr="00E76229">
        <w:rPr>
          <w:rFonts w:ascii="Arial" w:hAnsi="Arial" w:cs="Arial"/>
        </w:rPr>
        <w:t xml:space="preserve"> of its intention to </w:t>
      </w:r>
      <w:r>
        <w:rPr>
          <w:rFonts w:ascii="Arial" w:hAnsi="Arial" w:cs="Arial"/>
        </w:rPr>
        <w:t>contract</w:t>
      </w:r>
      <w:r w:rsidRPr="00E76229">
        <w:rPr>
          <w:rFonts w:ascii="Arial" w:hAnsi="Arial" w:cs="Arial"/>
        </w:rPr>
        <w:t xml:space="preserve"> such replacement.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11.4</w:t>
      </w:r>
      <w:r w:rsidRPr="00E76229">
        <w:rPr>
          <w:rFonts w:ascii="Arial" w:hAnsi="Arial" w:cs="Arial"/>
        </w:rPr>
        <w:tab/>
        <w:t xml:space="preserve">Where the </w:t>
      </w:r>
      <w:r>
        <w:rPr>
          <w:rFonts w:ascii="Arial" w:hAnsi="Arial" w:cs="Arial"/>
        </w:rPr>
        <w:t>Supplier</w:t>
      </w:r>
      <w:r w:rsidRPr="00E76229">
        <w:rPr>
          <w:rFonts w:ascii="Arial" w:hAnsi="Arial" w:cs="Arial"/>
        </w:rPr>
        <w:t xml:space="preserve"> or any person employed by him or on his behalf;</w:t>
      </w:r>
    </w:p>
    <w:p w:rsidR="009414BA" w:rsidRPr="00E76229" w:rsidRDefault="009414BA" w:rsidP="009414BA">
      <w:pPr>
        <w:ind w:left="1440" w:hanging="720"/>
        <w:jc w:val="both"/>
        <w:rPr>
          <w:rFonts w:ascii="Arial" w:hAnsi="Arial" w:cs="Arial"/>
        </w:rPr>
      </w:pPr>
    </w:p>
    <w:p w:rsidR="009414BA" w:rsidRPr="00E76229" w:rsidRDefault="009414BA" w:rsidP="009414BA">
      <w:pPr>
        <w:pStyle w:val="BodyTextIndent2"/>
        <w:jc w:val="both"/>
        <w:rPr>
          <w:rFonts w:ascii="Arial" w:hAnsi="Arial" w:cs="Arial"/>
        </w:rPr>
      </w:pPr>
      <w:r w:rsidRPr="00E76229">
        <w:rPr>
          <w:rFonts w:ascii="Arial" w:hAnsi="Arial" w:cs="Arial"/>
        </w:rPr>
        <w:t>(a)</w:t>
      </w:r>
      <w:r w:rsidRPr="00E76229">
        <w:rPr>
          <w:rFonts w:ascii="Arial" w:hAnsi="Arial" w:cs="Arial"/>
        </w:rPr>
        <w:tab/>
        <w:t>had offered or given or agreed to give any person any gift or consideration of any kind as an inducement or reward for:-</w:t>
      </w:r>
    </w:p>
    <w:p w:rsidR="009414BA" w:rsidRPr="00E76229" w:rsidRDefault="009414BA" w:rsidP="009414BA">
      <w:pPr>
        <w:ind w:left="2160" w:hanging="720"/>
        <w:jc w:val="both"/>
        <w:rPr>
          <w:rFonts w:ascii="Arial" w:hAnsi="Arial" w:cs="Arial"/>
        </w:rPr>
      </w:pPr>
    </w:p>
    <w:p w:rsidR="009414BA" w:rsidRPr="00E76229" w:rsidRDefault="009414BA" w:rsidP="009414BA">
      <w:pPr>
        <w:ind w:left="2160" w:hanging="720"/>
        <w:jc w:val="both"/>
        <w:rPr>
          <w:rFonts w:ascii="Arial" w:hAnsi="Arial" w:cs="Arial"/>
        </w:rPr>
      </w:pPr>
      <w:r w:rsidRPr="00E76229">
        <w:rPr>
          <w:rFonts w:ascii="Arial" w:hAnsi="Arial" w:cs="Arial"/>
        </w:rPr>
        <w:t>(i)</w:t>
      </w:r>
      <w:r w:rsidRPr="00E76229">
        <w:rPr>
          <w:rFonts w:ascii="Arial" w:hAnsi="Arial" w:cs="Arial"/>
        </w:rPr>
        <w:tab/>
        <w:t xml:space="preserve">doing, or for refraining from doing, anything in relation to either the obtaining of, or the execution of, the contract or any other contract with </w:t>
      </w:r>
      <w:r>
        <w:rPr>
          <w:rFonts w:ascii="Arial" w:hAnsi="Arial" w:cs="Arial"/>
        </w:rPr>
        <w:t>Gentoo</w:t>
      </w:r>
      <w:r w:rsidRPr="00E76229">
        <w:rPr>
          <w:rFonts w:ascii="Arial" w:hAnsi="Arial" w:cs="Arial"/>
        </w:rPr>
        <w:t xml:space="preserve"> Group.</w:t>
      </w:r>
    </w:p>
    <w:p w:rsidR="009414BA" w:rsidRPr="00E76229" w:rsidRDefault="009414BA" w:rsidP="009414BA">
      <w:pPr>
        <w:ind w:left="2880" w:hanging="720"/>
        <w:jc w:val="both"/>
        <w:rPr>
          <w:rFonts w:ascii="Arial" w:hAnsi="Arial" w:cs="Arial"/>
        </w:rPr>
      </w:pPr>
    </w:p>
    <w:p w:rsidR="009414BA" w:rsidRPr="00E76229" w:rsidRDefault="009414BA" w:rsidP="009414BA">
      <w:pPr>
        <w:ind w:left="2160" w:hanging="720"/>
        <w:jc w:val="both"/>
        <w:rPr>
          <w:rFonts w:ascii="Arial" w:hAnsi="Arial" w:cs="Arial"/>
        </w:rPr>
      </w:pPr>
      <w:r w:rsidRPr="00E76229">
        <w:rPr>
          <w:rFonts w:ascii="Arial" w:hAnsi="Arial" w:cs="Arial"/>
        </w:rPr>
        <w:t>(ii)</w:t>
      </w:r>
      <w:r w:rsidRPr="00E76229">
        <w:rPr>
          <w:rFonts w:ascii="Arial" w:hAnsi="Arial" w:cs="Arial"/>
        </w:rPr>
        <w:tab/>
        <w:t xml:space="preserve">showing or refraining from showing favour or disfavour to any person in relation to the contract or any other contract with </w:t>
      </w:r>
      <w:r>
        <w:rPr>
          <w:rFonts w:ascii="Arial" w:hAnsi="Arial" w:cs="Arial"/>
        </w:rPr>
        <w:t>Gentoo</w:t>
      </w:r>
      <w:r w:rsidRPr="00E76229">
        <w:rPr>
          <w:rFonts w:ascii="Arial" w:hAnsi="Arial" w:cs="Arial"/>
        </w:rPr>
        <w:t xml:space="preserve"> Group or,</w:t>
      </w:r>
    </w:p>
    <w:p w:rsidR="009414BA" w:rsidRPr="00E76229" w:rsidRDefault="009414BA" w:rsidP="009414BA">
      <w:pPr>
        <w:jc w:val="both"/>
        <w:rPr>
          <w:rFonts w:ascii="Arial" w:hAnsi="Arial" w:cs="Arial"/>
        </w:rPr>
      </w:pPr>
    </w:p>
    <w:p w:rsidR="009414BA" w:rsidRPr="00E76229" w:rsidRDefault="009414BA" w:rsidP="009414BA">
      <w:pPr>
        <w:pStyle w:val="BodyTextIndent2"/>
        <w:jc w:val="both"/>
        <w:rPr>
          <w:rFonts w:ascii="Arial" w:hAnsi="Arial" w:cs="Arial"/>
        </w:rPr>
      </w:pPr>
      <w:r w:rsidRPr="00E76229">
        <w:rPr>
          <w:rFonts w:ascii="Arial" w:hAnsi="Arial" w:cs="Arial"/>
        </w:rPr>
        <w:t>(b)</w:t>
      </w:r>
      <w:r w:rsidRPr="00E76229">
        <w:rPr>
          <w:rFonts w:ascii="Arial" w:hAnsi="Arial" w:cs="Arial"/>
        </w:rPr>
        <w:tab/>
        <w:t>has committed any offence under the Prevention of Corruption Acts 1889 to 1916, or any amendment of them, or has given any fee or reward the receipt of which is an offence under Section 117 of the Local Government Act 1972.</w:t>
      </w:r>
    </w:p>
    <w:p w:rsidR="009414BA" w:rsidRPr="00E76229" w:rsidRDefault="009414BA" w:rsidP="009414BA">
      <w:pPr>
        <w:ind w:left="216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 xml:space="preserve">In the case of action as described above by a person employed by the </w:t>
      </w:r>
      <w:r>
        <w:rPr>
          <w:rFonts w:ascii="Arial" w:hAnsi="Arial" w:cs="Arial"/>
        </w:rPr>
        <w:t>Supplier</w:t>
      </w:r>
      <w:r w:rsidRPr="00E76229">
        <w:rPr>
          <w:rFonts w:ascii="Arial" w:hAnsi="Arial" w:cs="Arial"/>
        </w:rPr>
        <w:t xml:space="preserve"> or on the </w:t>
      </w:r>
      <w:r>
        <w:rPr>
          <w:rFonts w:ascii="Arial" w:hAnsi="Arial" w:cs="Arial"/>
        </w:rPr>
        <w:t>Supplier</w:t>
      </w:r>
      <w:r w:rsidRPr="00E76229">
        <w:rPr>
          <w:rFonts w:ascii="Arial" w:hAnsi="Arial" w:cs="Arial"/>
        </w:rPr>
        <w:t xml:space="preserve">'s behalf, </w:t>
      </w:r>
      <w:r>
        <w:rPr>
          <w:rFonts w:ascii="Arial" w:hAnsi="Arial" w:cs="Arial"/>
        </w:rPr>
        <w:t>Gentoo</w:t>
      </w:r>
      <w:r w:rsidRPr="00E76229">
        <w:rPr>
          <w:rFonts w:ascii="Arial" w:hAnsi="Arial" w:cs="Arial"/>
        </w:rPr>
        <w:t xml:space="preserve"> Group's right to cancel and recover loss shall apply whether or not the action is with the </w:t>
      </w:r>
      <w:r>
        <w:rPr>
          <w:rFonts w:ascii="Arial" w:hAnsi="Arial" w:cs="Arial"/>
        </w:rPr>
        <w:t>Supplier</w:t>
      </w:r>
      <w:r w:rsidRPr="00E76229">
        <w:rPr>
          <w:rFonts w:ascii="Arial" w:hAnsi="Arial" w:cs="Arial"/>
        </w:rPr>
        <w:t>'s knowledge.</w:t>
      </w:r>
    </w:p>
    <w:p w:rsidR="009414BA" w:rsidRPr="00E76229" w:rsidRDefault="009414BA" w:rsidP="009414BA">
      <w:pPr>
        <w:ind w:left="1440" w:hanging="720"/>
        <w:jc w:val="both"/>
        <w:rPr>
          <w:rFonts w:ascii="Arial" w:hAnsi="Arial" w:cs="Arial"/>
        </w:rPr>
      </w:pPr>
    </w:p>
    <w:p w:rsidR="00321DD4" w:rsidRDefault="00321DD4">
      <w:pPr>
        <w:rPr>
          <w:rFonts w:ascii="Arial" w:hAnsi="Arial" w:cs="Arial"/>
          <w:b/>
          <w:bCs/>
        </w:rPr>
      </w:pPr>
    </w:p>
    <w:p w:rsidR="009414BA" w:rsidRPr="00E76229" w:rsidRDefault="009414BA" w:rsidP="009414BA">
      <w:pPr>
        <w:ind w:left="720" w:hanging="720"/>
        <w:jc w:val="both"/>
        <w:rPr>
          <w:rFonts w:ascii="Arial" w:hAnsi="Arial" w:cs="Arial"/>
        </w:rPr>
      </w:pPr>
      <w:r>
        <w:rPr>
          <w:rFonts w:ascii="Arial" w:hAnsi="Arial" w:cs="Arial"/>
          <w:b/>
          <w:bCs/>
        </w:rPr>
        <w:t>12</w:t>
      </w:r>
      <w:r w:rsidRPr="00E76229">
        <w:rPr>
          <w:rFonts w:ascii="Arial" w:hAnsi="Arial" w:cs="Arial"/>
          <w:b/>
          <w:bCs/>
        </w:rPr>
        <w:t>.</w:t>
      </w:r>
      <w:r w:rsidRPr="00E76229">
        <w:rPr>
          <w:rFonts w:ascii="Arial" w:hAnsi="Arial" w:cs="Arial"/>
          <w:b/>
          <w:bCs/>
        </w:rPr>
        <w:tab/>
        <w:t>WAIVER</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12</w:t>
      </w:r>
      <w:r w:rsidRPr="00E76229">
        <w:rPr>
          <w:rFonts w:ascii="Arial" w:hAnsi="Arial" w:cs="Arial"/>
        </w:rPr>
        <w:t>.1</w:t>
      </w:r>
      <w:r w:rsidRPr="00E76229">
        <w:rPr>
          <w:rFonts w:ascii="Arial" w:hAnsi="Arial" w:cs="Arial"/>
        </w:rPr>
        <w:tab/>
        <w:t xml:space="preserve">Any failure by either party to insist upon the performance of any of the conditions of this </w:t>
      </w:r>
      <w:r>
        <w:rPr>
          <w:rFonts w:ascii="Arial" w:hAnsi="Arial" w:cs="Arial"/>
        </w:rPr>
        <w:t xml:space="preserve">Contract </w:t>
      </w:r>
      <w:r w:rsidRPr="00E76229">
        <w:rPr>
          <w:rFonts w:ascii="Arial" w:hAnsi="Arial" w:cs="Arial"/>
        </w:rPr>
        <w:t xml:space="preserve">or to exercise any right under this </w:t>
      </w:r>
      <w:r>
        <w:rPr>
          <w:rFonts w:ascii="Arial" w:hAnsi="Arial" w:cs="Arial"/>
        </w:rPr>
        <w:t>Contract</w:t>
      </w:r>
      <w:r w:rsidRPr="00E76229">
        <w:rPr>
          <w:rFonts w:ascii="Arial" w:hAnsi="Arial" w:cs="Arial"/>
        </w:rPr>
        <w:t xml:space="preserve"> shall not be construed as a Waiver by such party and this </w:t>
      </w:r>
      <w:r>
        <w:rPr>
          <w:rFonts w:ascii="Arial" w:hAnsi="Arial" w:cs="Arial"/>
        </w:rPr>
        <w:t>Contract</w:t>
      </w:r>
      <w:r w:rsidRPr="00E76229">
        <w:rPr>
          <w:rFonts w:ascii="Arial" w:hAnsi="Arial" w:cs="Arial"/>
        </w:rPr>
        <w:t xml:space="preserve"> shall continue and remain in full force and effect not withstanding any such failure.</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b/>
          <w:bCs/>
        </w:rPr>
        <w:t>1</w:t>
      </w:r>
      <w:r>
        <w:rPr>
          <w:rFonts w:ascii="Arial" w:hAnsi="Arial" w:cs="Arial"/>
          <w:b/>
          <w:bCs/>
        </w:rPr>
        <w:t>3</w:t>
      </w:r>
      <w:r w:rsidRPr="00E76229">
        <w:rPr>
          <w:rFonts w:ascii="Arial" w:hAnsi="Arial" w:cs="Arial"/>
          <w:b/>
          <w:bCs/>
        </w:rPr>
        <w:t>.</w:t>
      </w:r>
      <w:r w:rsidRPr="00E76229">
        <w:rPr>
          <w:rFonts w:ascii="Arial" w:hAnsi="Arial" w:cs="Arial"/>
          <w:b/>
          <w:bCs/>
        </w:rPr>
        <w:tab/>
        <w:t>NOTICES</w:t>
      </w:r>
    </w:p>
    <w:p w:rsidR="009414BA" w:rsidRPr="00E76229" w:rsidRDefault="009414BA" w:rsidP="009414BA">
      <w:pPr>
        <w:ind w:left="720" w:hanging="720"/>
        <w:jc w:val="both"/>
        <w:rPr>
          <w:rFonts w:ascii="Arial" w:hAnsi="Arial" w:cs="Arial"/>
        </w:rPr>
      </w:pPr>
    </w:p>
    <w:p w:rsidR="009414BA" w:rsidRPr="00BB2823" w:rsidRDefault="009414BA" w:rsidP="009414BA">
      <w:pPr>
        <w:pStyle w:val="ListParagraph"/>
        <w:numPr>
          <w:ilvl w:val="1"/>
          <w:numId w:val="30"/>
        </w:numPr>
        <w:ind w:left="720" w:hanging="720"/>
        <w:contextualSpacing/>
        <w:jc w:val="both"/>
        <w:rPr>
          <w:rFonts w:ascii="Arial" w:hAnsi="Arial" w:cs="Arial"/>
        </w:rPr>
      </w:pPr>
      <w:r w:rsidRPr="00BB2823">
        <w:rPr>
          <w:rFonts w:ascii="Arial" w:hAnsi="Arial" w:cs="Arial"/>
        </w:rPr>
        <w:t xml:space="preserve">Any notice invoice or other document required or otherwise to be given or sent under this </w:t>
      </w:r>
      <w:r>
        <w:rPr>
          <w:rFonts w:ascii="Arial" w:hAnsi="Arial" w:cs="Arial"/>
        </w:rPr>
        <w:t xml:space="preserve">Contract </w:t>
      </w:r>
      <w:r w:rsidRPr="00BB2823">
        <w:rPr>
          <w:rFonts w:ascii="Arial" w:hAnsi="Arial" w:cs="Arial"/>
        </w:rPr>
        <w:t>shall be duly given or sent in each case by being left or being sent by first class pre-paid post to the last known principal place of business or registered office of the party to whom it is addressed and such document sent by first class post shall be deemed to have been duly received by the addressee at the expiration of 48 hours after it has been posted and in proving it shall be sufficient to prove that the document was left at the principal place of business or registered office as aforesaid or that the envelope containing it was properly addressed pre-paid at the first class rate and posted as the case may be.</w:t>
      </w:r>
    </w:p>
    <w:p w:rsidR="009414BA" w:rsidRPr="00E76229" w:rsidRDefault="009414BA" w:rsidP="009414BA">
      <w:pPr>
        <w:ind w:left="1440" w:hanging="720"/>
        <w:rPr>
          <w:rFonts w:ascii="Arial" w:hAnsi="Arial" w:cs="Arial"/>
        </w:rPr>
      </w:pPr>
    </w:p>
    <w:p w:rsidR="009414BA" w:rsidRPr="00E76229" w:rsidRDefault="009414BA" w:rsidP="009414BA">
      <w:pPr>
        <w:ind w:left="720" w:hanging="720"/>
        <w:rPr>
          <w:rFonts w:ascii="Arial" w:hAnsi="Arial" w:cs="Arial"/>
        </w:rPr>
      </w:pPr>
      <w:r w:rsidRPr="00E76229">
        <w:rPr>
          <w:rFonts w:ascii="Arial" w:hAnsi="Arial" w:cs="Arial"/>
          <w:b/>
          <w:bCs/>
        </w:rPr>
        <w:t>1</w:t>
      </w:r>
      <w:r>
        <w:rPr>
          <w:rFonts w:ascii="Arial" w:hAnsi="Arial" w:cs="Arial"/>
          <w:b/>
          <w:bCs/>
        </w:rPr>
        <w:t>4</w:t>
      </w:r>
      <w:r w:rsidRPr="00E76229">
        <w:rPr>
          <w:rFonts w:ascii="Arial" w:hAnsi="Arial" w:cs="Arial"/>
          <w:b/>
          <w:bCs/>
        </w:rPr>
        <w:t>.</w:t>
      </w:r>
      <w:r w:rsidRPr="00E76229">
        <w:rPr>
          <w:rFonts w:ascii="Arial" w:hAnsi="Arial" w:cs="Arial"/>
          <w:b/>
          <w:bCs/>
        </w:rPr>
        <w:tab/>
        <w:t>INDEMNITY AND INSURANCES</w:t>
      </w:r>
    </w:p>
    <w:p w:rsidR="009414BA" w:rsidRPr="00E76229" w:rsidRDefault="009414BA" w:rsidP="009414BA">
      <w:pPr>
        <w:ind w:left="720" w:hanging="720"/>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14.</w:t>
      </w:r>
      <w:r w:rsidRPr="00E76229">
        <w:rPr>
          <w:rFonts w:ascii="Arial" w:hAnsi="Arial" w:cs="Arial"/>
        </w:rPr>
        <w:t>1</w:t>
      </w:r>
      <w:r w:rsidRPr="00E76229">
        <w:rPr>
          <w:rFonts w:ascii="Arial" w:hAnsi="Arial" w:cs="Arial"/>
        </w:rPr>
        <w:tab/>
        <w:t xml:space="preserve">The </w:t>
      </w:r>
      <w:r>
        <w:rPr>
          <w:rFonts w:ascii="Arial" w:hAnsi="Arial" w:cs="Arial"/>
        </w:rPr>
        <w:t>Supplier</w:t>
      </w:r>
      <w:r w:rsidRPr="00E76229">
        <w:rPr>
          <w:rFonts w:ascii="Arial" w:hAnsi="Arial" w:cs="Arial"/>
        </w:rPr>
        <w:t xml:space="preserve"> shall indemnify and keep indemnified </w:t>
      </w:r>
      <w:r>
        <w:rPr>
          <w:rFonts w:ascii="Arial" w:hAnsi="Arial" w:cs="Arial"/>
        </w:rPr>
        <w:t>Gentoo</w:t>
      </w:r>
      <w:r w:rsidRPr="00E76229">
        <w:rPr>
          <w:rFonts w:ascii="Arial" w:hAnsi="Arial" w:cs="Arial"/>
        </w:rPr>
        <w:t xml:space="preserve"> Group and its employees against the injury to or death of any persons, or loss of or damage to any property, which may arise out of the act, default of negligence of the </w:t>
      </w:r>
      <w:r>
        <w:rPr>
          <w:rFonts w:ascii="Arial" w:hAnsi="Arial" w:cs="Arial"/>
        </w:rPr>
        <w:t>Supplier</w:t>
      </w:r>
      <w:r w:rsidRPr="00E76229">
        <w:rPr>
          <w:rFonts w:ascii="Arial" w:hAnsi="Arial" w:cs="Arial"/>
        </w:rPr>
        <w:t xml:space="preserve">, its employees or agents and against all actions, claims, demands, proceedings, damages, costs, charges and expenses whatsoever in respect thereof, or in relation thereto, provided that the </w:t>
      </w:r>
      <w:r>
        <w:rPr>
          <w:rFonts w:ascii="Arial" w:hAnsi="Arial" w:cs="Arial"/>
        </w:rPr>
        <w:t>Supplier</w:t>
      </w:r>
      <w:r w:rsidRPr="00E76229">
        <w:rPr>
          <w:rFonts w:ascii="Arial" w:hAnsi="Arial" w:cs="Arial"/>
        </w:rPr>
        <w:t xml:space="preserve"> shall not be liable for, nor be required to indemnify </w:t>
      </w:r>
      <w:r>
        <w:rPr>
          <w:rFonts w:ascii="Arial" w:hAnsi="Arial" w:cs="Arial"/>
        </w:rPr>
        <w:t>Gentoo</w:t>
      </w:r>
      <w:r w:rsidRPr="00E76229">
        <w:rPr>
          <w:rFonts w:ascii="Arial" w:hAnsi="Arial" w:cs="Arial"/>
        </w:rPr>
        <w:t xml:space="preserve"> Group against, any compensation or damages for or in respect of injuries, loss or damage resulting wholly from any act, default or negligence on the part of </w:t>
      </w:r>
      <w:r>
        <w:rPr>
          <w:rFonts w:ascii="Arial" w:hAnsi="Arial" w:cs="Arial"/>
        </w:rPr>
        <w:t>Gentoo</w:t>
      </w:r>
      <w:r w:rsidRPr="00E76229">
        <w:rPr>
          <w:rFonts w:ascii="Arial" w:hAnsi="Arial" w:cs="Arial"/>
        </w:rPr>
        <w:t xml:space="preserve"> Group, its employees or agents not being the </w:t>
      </w:r>
      <w:r>
        <w:rPr>
          <w:rFonts w:ascii="Arial" w:hAnsi="Arial" w:cs="Arial"/>
        </w:rPr>
        <w:t>Supplier</w:t>
      </w:r>
      <w:r w:rsidRPr="00E76229">
        <w:rPr>
          <w:rFonts w:ascii="Arial" w:hAnsi="Arial" w:cs="Arial"/>
        </w:rPr>
        <w:t xml:space="preserve"> or employed by the </w:t>
      </w:r>
      <w:r>
        <w:rPr>
          <w:rFonts w:ascii="Arial" w:hAnsi="Arial" w:cs="Arial"/>
        </w:rPr>
        <w:t>Supplier</w:t>
      </w:r>
      <w:r w:rsidRPr="00E76229">
        <w:rPr>
          <w:rFonts w:ascii="Arial" w:hAnsi="Arial" w:cs="Arial"/>
        </w:rPr>
        <w: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14</w:t>
      </w:r>
      <w:r w:rsidRPr="00E76229">
        <w:rPr>
          <w:rFonts w:ascii="Arial" w:hAnsi="Arial" w:cs="Arial"/>
        </w:rPr>
        <w:t>.2</w:t>
      </w:r>
      <w:r w:rsidRPr="00E76229">
        <w:rPr>
          <w:rFonts w:ascii="Arial" w:hAnsi="Arial" w:cs="Arial"/>
        </w:rPr>
        <w:tab/>
        <w:t xml:space="preserve">Without thereby limiting its responsibilities under this </w:t>
      </w:r>
      <w:r>
        <w:rPr>
          <w:rFonts w:ascii="Arial" w:hAnsi="Arial" w:cs="Arial"/>
        </w:rPr>
        <w:t>clause</w:t>
      </w:r>
      <w:r w:rsidRPr="00E76229">
        <w:rPr>
          <w:rFonts w:ascii="Arial" w:hAnsi="Arial" w:cs="Arial"/>
        </w:rPr>
        <w:t xml:space="preserve">, the </w:t>
      </w:r>
      <w:r>
        <w:rPr>
          <w:rFonts w:ascii="Arial" w:hAnsi="Arial" w:cs="Arial"/>
        </w:rPr>
        <w:t>Supplier</w:t>
      </w:r>
      <w:r w:rsidRPr="00E76229">
        <w:rPr>
          <w:rFonts w:ascii="Arial" w:hAnsi="Arial" w:cs="Arial"/>
        </w:rPr>
        <w:t xml:space="preserve"> shall insure with a reputable insurance company to the satisfaction of the Authorised Officer against all loss of and damage to property and injury to, or death of, persons arising out of or in consequence of the </w:t>
      </w:r>
      <w:r>
        <w:rPr>
          <w:rFonts w:ascii="Arial" w:hAnsi="Arial" w:cs="Arial"/>
        </w:rPr>
        <w:t>Supplier</w:t>
      </w:r>
      <w:r w:rsidRPr="00E76229">
        <w:rPr>
          <w:rFonts w:ascii="Arial" w:hAnsi="Arial" w:cs="Arial"/>
        </w:rPr>
        <w:t>'s obligations under the Contract and against all actions, claims, demands, proceedings, damages, costs, charges and expenses in respect thereof.</w:t>
      </w:r>
    </w:p>
    <w:p w:rsidR="009414BA" w:rsidRPr="00E76229" w:rsidRDefault="009414BA" w:rsidP="009414BA">
      <w:pPr>
        <w:ind w:left="720" w:hanging="720"/>
        <w:jc w:val="both"/>
        <w:rPr>
          <w:rFonts w:ascii="Arial" w:hAnsi="Arial" w:cs="Arial"/>
        </w:rPr>
      </w:pPr>
    </w:p>
    <w:p w:rsidR="009414BA" w:rsidRPr="00BB2823" w:rsidRDefault="009414BA" w:rsidP="009414BA">
      <w:pPr>
        <w:pStyle w:val="ListParagraph"/>
        <w:numPr>
          <w:ilvl w:val="1"/>
          <w:numId w:val="31"/>
        </w:numPr>
        <w:ind w:left="720" w:hanging="720"/>
        <w:contextualSpacing/>
        <w:jc w:val="both"/>
        <w:rPr>
          <w:rFonts w:ascii="Arial" w:hAnsi="Arial" w:cs="Arial"/>
        </w:rPr>
      </w:pPr>
      <w:r w:rsidRPr="00BB2823">
        <w:rPr>
          <w:rFonts w:ascii="Arial" w:hAnsi="Arial" w:cs="Arial"/>
        </w:rPr>
        <w:t>For all claims against which Condition 15 requires the Supplier to insure, the insurance cover shall be in the sum of £</w:t>
      </w:r>
      <w:r>
        <w:rPr>
          <w:rFonts w:ascii="Arial" w:hAnsi="Arial" w:cs="Arial"/>
        </w:rPr>
        <w:t>10</w:t>
      </w:r>
      <w:r w:rsidRPr="00BB2823">
        <w:rPr>
          <w:rFonts w:ascii="Arial" w:hAnsi="Arial" w:cs="Arial"/>
        </w:rPr>
        <w:t xml:space="preserve"> million or such greater sum as the Supplier may choose in respect of any one incident and its insurance policy effecting such cover shall have the interest of Gentoo Group endorsed thereon, or shall otherwise expressly by its terms confer its benefits upon Gentoo Group.</w:t>
      </w:r>
    </w:p>
    <w:p w:rsidR="009414BA" w:rsidRPr="00E76229" w:rsidRDefault="009414BA" w:rsidP="009414BA">
      <w:pPr>
        <w:jc w:val="both"/>
        <w:rPr>
          <w:rFonts w:ascii="Arial" w:hAnsi="Arial" w:cs="Arial"/>
        </w:rPr>
      </w:pPr>
    </w:p>
    <w:p w:rsidR="009414BA" w:rsidRPr="00BB2823" w:rsidRDefault="009414BA" w:rsidP="009414BA">
      <w:pPr>
        <w:pStyle w:val="ListParagraph"/>
        <w:numPr>
          <w:ilvl w:val="1"/>
          <w:numId w:val="31"/>
        </w:numPr>
        <w:ind w:left="720" w:hanging="720"/>
        <w:contextualSpacing/>
        <w:jc w:val="both"/>
        <w:rPr>
          <w:rFonts w:ascii="Arial" w:hAnsi="Arial" w:cs="Arial"/>
        </w:rPr>
      </w:pPr>
      <w:r w:rsidRPr="00BB2823">
        <w:rPr>
          <w:rFonts w:ascii="Arial" w:hAnsi="Arial" w:cs="Arial"/>
        </w:rPr>
        <w:t xml:space="preserve">The Supplier shall supply to Gentoo Group immediately upon request copies of all insurance policies, cover notes, premium receipts and other documents necessary to comply with this Condition and where the Authorised Officer notifies the Supplier in writing that any such policy of insurance does not effect sufficient or appropriate cover the Supplier shall forthwith effect such cover as the Authorised Officer has specified.  In default the Authorised Officer may effect such insurance cover and </w:t>
      </w:r>
      <w:r w:rsidRPr="00BB2823">
        <w:rPr>
          <w:rFonts w:ascii="Arial" w:hAnsi="Arial" w:cs="Arial"/>
        </w:rPr>
        <w:lastRenderedPageBreak/>
        <w:t>the Supplier shall pay such sum as reimburses the cost to Gentoo Group of arranging such insurance cover.</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b/>
          <w:bCs/>
        </w:rPr>
        <w:t>1</w:t>
      </w:r>
      <w:r>
        <w:rPr>
          <w:rFonts w:ascii="Arial" w:hAnsi="Arial" w:cs="Arial"/>
          <w:b/>
          <w:bCs/>
        </w:rPr>
        <w:t>5</w:t>
      </w:r>
      <w:r w:rsidRPr="00E76229">
        <w:rPr>
          <w:rFonts w:ascii="Arial" w:hAnsi="Arial" w:cs="Arial"/>
          <w:b/>
          <w:bCs/>
        </w:rPr>
        <w:t>.</w:t>
      </w:r>
      <w:r w:rsidRPr="00E76229">
        <w:rPr>
          <w:rFonts w:ascii="Arial" w:hAnsi="Arial" w:cs="Arial"/>
          <w:b/>
          <w:bCs/>
        </w:rPr>
        <w:tab/>
        <w:t>HEALTH AND SAFETY</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15</w:t>
      </w:r>
      <w:r w:rsidRPr="00E76229">
        <w:rPr>
          <w:rFonts w:ascii="Arial" w:hAnsi="Arial" w:cs="Arial"/>
        </w:rPr>
        <w:t>.1</w:t>
      </w:r>
      <w:r w:rsidRPr="00E76229">
        <w:rPr>
          <w:rFonts w:ascii="Arial" w:hAnsi="Arial" w:cs="Arial"/>
        </w:rPr>
        <w:tab/>
        <w:t xml:space="preserve">The </w:t>
      </w:r>
      <w:r>
        <w:rPr>
          <w:rFonts w:ascii="Arial" w:hAnsi="Arial" w:cs="Arial"/>
        </w:rPr>
        <w:t>Supplier</w:t>
      </w:r>
      <w:r w:rsidRPr="00E76229">
        <w:rPr>
          <w:rFonts w:ascii="Arial" w:hAnsi="Arial" w:cs="Arial"/>
        </w:rPr>
        <w:t xml:space="preserve"> shall at all times comply with the requirements of the Health and Safety at Work etc. Act 1974 and of any other acts, and all other relevant Regulations Codes of Practice or Orders pertaining to health and safety.</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15</w:t>
      </w:r>
      <w:r w:rsidRPr="00E76229">
        <w:rPr>
          <w:rFonts w:ascii="Arial" w:hAnsi="Arial" w:cs="Arial"/>
        </w:rPr>
        <w:t>.2</w:t>
      </w:r>
      <w:r w:rsidRPr="00E76229">
        <w:rPr>
          <w:rFonts w:ascii="Arial" w:hAnsi="Arial" w:cs="Arial"/>
        </w:rPr>
        <w:tab/>
        <w:t xml:space="preserve">The </w:t>
      </w:r>
      <w:r>
        <w:rPr>
          <w:rFonts w:ascii="Arial" w:hAnsi="Arial" w:cs="Arial"/>
        </w:rPr>
        <w:t>Supplier</w:t>
      </w:r>
      <w:r w:rsidRPr="00E76229">
        <w:rPr>
          <w:rFonts w:ascii="Arial" w:hAnsi="Arial" w:cs="Arial"/>
        </w:rPr>
        <w:t xml:space="preserve"> shall provide its general statement of safety policy (having regard to </w:t>
      </w:r>
      <w:r>
        <w:rPr>
          <w:rFonts w:ascii="Arial" w:hAnsi="Arial" w:cs="Arial"/>
        </w:rPr>
        <w:t>Gentoo</w:t>
      </w:r>
      <w:r w:rsidRPr="00E76229">
        <w:rPr>
          <w:rFonts w:ascii="Arial" w:hAnsi="Arial" w:cs="Arial"/>
        </w:rPr>
        <w:t xml:space="preserve"> Group's Safety Policy a copy of which shall be provided in accordance with Condition 9.3.5) which shall be supplied to the Authorised Officer within seven days of the Commencement Date.  The </w:t>
      </w:r>
      <w:r>
        <w:rPr>
          <w:rFonts w:ascii="Arial" w:hAnsi="Arial" w:cs="Arial"/>
        </w:rPr>
        <w:t>Supplier</w:t>
      </w:r>
      <w:r w:rsidRPr="00E76229">
        <w:rPr>
          <w:rFonts w:ascii="Arial" w:hAnsi="Arial" w:cs="Arial"/>
        </w:rPr>
        <w:t xml:space="preserve"> shall forthwith nominate a person to be responsible for the health and safety matters as required by the said Act.  Whilst on premises owned by </w:t>
      </w:r>
      <w:r>
        <w:rPr>
          <w:rFonts w:ascii="Arial" w:hAnsi="Arial" w:cs="Arial"/>
        </w:rPr>
        <w:t>Gentoo</w:t>
      </w:r>
      <w:r w:rsidRPr="00E76229">
        <w:rPr>
          <w:rFonts w:ascii="Arial" w:hAnsi="Arial" w:cs="Arial"/>
        </w:rPr>
        <w:t xml:space="preserve"> Group the </w:t>
      </w:r>
      <w:r>
        <w:rPr>
          <w:rFonts w:ascii="Arial" w:hAnsi="Arial" w:cs="Arial"/>
        </w:rPr>
        <w:t>Supplier</w:t>
      </w:r>
      <w:r w:rsidRPr="00E76229">
        <w:rPr>
          <w:rFonts w:ascii="Arial" w:hAnsi="Arial" w:cs="Arial"/>
        </w:rPr>
        <w:t xml:space="preserve"> shall ensure that its employees comply with </w:t>
      </w:r>
      <w:r>
        <w:rPr>
          <w:rFonts w:ascii="Arial" w:hAnsi="Arial" w:cs="Arial"/>
        </w:rPr>
        <w:t>Gentoo</w:t>
      </w:r>
      <w:r w:rsidRPr="00E76229">
        <w:rPr>
          <w:rFonts w:ascii="Arial" w:hAnsi="Arial" w:cs="Arial"/>
        </w:rPr>
        <w:t xml:space="preserve"> Group's Safety Policy and with the lawful requirements of </w:t>
      </w:r>
      <w:r>
        <w:rPr>
          <w:rFonts w:ascii="Arial" w:hAnsi="Arial" w:cs="Arial"/>
        </w:rPr>
        <w:t>Gentoo</w:t>
      </w:r>
      <w:r w:rsidRPr="00E76229">
        <w:rPr>
          <w:rFonts w:ascii="Arial" w:hAnsi="Arial" w:cs="Arial"/>
        </w:rPr>
        <w:t xml:space="preserve"> Group's Safety Officer.</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15</w:t>
      </w:r>
      <w:r w:rsidRPr="00E76229">
        <w:rPr>
          <w:rFonts w:ascii="Arial" w:hAnsi="Arial" w:cs="Arial"/>
        </w:rPr>
        <w:t>.3</w:t>
      </w:r>
      <w:r w:rsidRPr="00E76229">
        <w:rPr>
          <w:rFonts w:ascii="Arial" w:hAnsi="Arial" w:cs="Arial"/>
        </w:rPr>
        <w:tab/>
        <w:t xml:space="preserve">Without prejudice to </w:t>
      </w:r>
      <w:r>
        <w:rPr>
          <w:rFonts w:ascii="Arial" w:hAnsi="Arial" w:cs="Arial"/>
        </w:rPr>
        <w:t>Gentoo</w:t>
      </w:r>
      <w:r w:rsidRPr="00E76229">
        <w:rPr>
          <w:rFonts w:ascii="Arial" w:hAnsi="Arial" w:cs="Arial"/>
        </w:rPr>
        <w:t xml:space="preserve"> Group's rights under clause 11 </w:t>
      </w:r>
      <w:r>
        <w:rPr>
          <w:rFonts w:ascii="Arial" w:hAnsi="Arial" w:cs="Arial"/>
        </w:rPr>
        <w:t xml:space="preserve"> </w:t>
      </w:r>
      <w:r w:rsidRPr="00E76229">
        <w:rPr>
          <w:rFonts w:ascii="Arial" w:hAnsi="Arial" w:cs="Arial"/>
        </w:rPr>
        <w:t xml:space="preserve">the Authorised Officer shall be empowered to suspend the provision of the Service in the event of non-compliance by the </w:t>
      </w:r>
      <w:r>
        <w:rPr>
          <w:rFonts w:ascii="Arial" w:hAnsi="Arial" w:cs="Arial"/>
        </w:rPr>
        <w:t>Supplier</w:t>
      </w:r>
      <w:r w:rsidRPr="00E76229">
        <w:rPr>
          <w:rFonts w:ascii="Arial" w:hAnsi="Arial" w:cs="Arial"/>
        </w:rPr>
        <w:t xml:space="preserve"> with </w:t>
      </w:r>
      <w:r>
        <w:rPr>
          <w:rFonts w:ascii="Arial" w:hAnsi="Arial" w:cs="Arial"/>
        </w:rPr>
        <w:t xml:space="preserve">these health and safety clauses </w:t>
      </w:r>
      <w:r w:rsidRPr="00E76229">
        <w:rPr>
          <w:rFonts w:ascii="Arial" w:hAnsi="Arial" w:cs="Arial"/>
        </w:rPr>
        <w:t>in the provision of the Service</w:t>
      </w:r>
      <w:r>
        <w:rPr>
          <w:rFonts w:ascii="Arial" w:hAnsi="Arial" w:cs="Arial"/>
        </w:rPr>
        <w:t>s</w:t>
      </w:r>
      <w:r w:rsidRPr="00E76229">
        <w:rPr>
          <w:rFonts w:ascii="Arial" w:hAnsi="Arial" w:cs="Arial"/>
        </w:rPr>
        <w:t xml:space="preserve"> or such part until the Authorised Officer is satisfied that the non-compliance has been rectified.</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15</w:t>
      </w:r>
      <w:r w:rsidRPr="00E76229">
        <w:rPr>
          <w:rFonts w:ascii="Arial" w:hAnsi="Arial" w:cs="Arial"/>
        </w:rPr>
        <w:t>.4</w:t>
      </w:r>
      <w:r w:rsidRPr="00E76229">
        <w:rPr>
          <w:rFonts w:ascii="Arial" w:hAnsi="Arial" w:cs="Arial"/>
        </w:rPr>
        <w:tab/>
        <w:t>All vehicles to be used by the Supplier in the delivery of Goods or the provision of Services shall have an audible reversing warning system, shall be roadworthy and conform to all relevant Road Transport and Health and Safety Standards.  The supplier shall safely deliver and off-load materials adjacent to the works, and supply all necessary mechanical lifting equipment.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All equipment to be used by the Supplier in the delivery of goods or the provision of services shall conform to the provision and Use of Work Equipment Regulations 1998 (P.U.W.E.R).</w:t>
      </w:r>
    </w:p>
    <w:p w:rsidR="009414BA" w:rsidRPr="00E76229" w:rsidRDefault="009414BA" w:rsidP="009414BA">
      <w:pPr>
        <w:ind w:left="720" w:hanging="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All goods / materials supplied shall conform to the Provision and Use of Work Equipment Regulations 1998 (P.U.W.E.R) and comply with the Builders S</w:t>
      </w:r>
      <w:r>
        <w:rPr>
          <w:rFonts w:ascii="Arial" w:hAnsi="Arial" w:cs="Arial"/>
        </w:rPr>
        <w:t>kips (marking) Regulations 1984 (if applicable).</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 xml:space="preserve">All </w:t>
      </w:r>
      <w:r>
        <w:rPr>
          <w:rFonts w:ascii="Arial" w:hAnsi="Arial" w:cs="Arial"/>
        </w:rPr>
        <w:t>S</w:t>
      </w:r>
      <w:r w:rsidRPr="00E76229">
        <w:rPr>
          <w:rFonts w:ascii="Arial" w:hAnsi="Arial" w:cs="Arial"/>
        </w:rPr>
        <w:t xml:space="preserve">uppliers must </w:t>
      </w:r>
      <w:r>
        <w:rPr>
          <w:rFonts w:ascii="Arial" w:hAnsi="Arial" w:cs="Arial"/>
        </w:rPr>
        <w:t xml:space="preserve">ensure lifting operations are </w:t>
      </w:r>
      <w:r w:rsidRPr="00E76229">
        <w:rPr>
          <w:rFonts w:ascii="Arial" w:hAnsi="Arial" w:cs="Arial"/>
        </w:rPr>
        <w:t>carried out competently and conform with the Lifting Operations and Lifting Equipment Regulation 1998 (L.O.L.E.R).</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Where necessary, appropriate documentation (i.e. evidence of thorough examination and inspection of lifting equipment), shall be available for inspection at point of delivery.</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Where necessary, all goods delivered should have their weight and where appropriate their centre of gravity conspicuously marked in order to comply with relevant Health and Safety Legislation.</w:t>
      </w:r>
    </w:p>
    <w:p w:rsidR="009414BA" w:rsidRPr="00E76229" w:rsidRDefault="009414BA" w:rsidP="009414BA">
      <w:pPr>
        <w:ind w:left="1440" w:hanging="720"/>
        <w:jc w:val="both"/>
        <w:rPr>
          <w:rFonts w:ascii="Arial" w:hAnsi="Arial" w:cs="Arial"/>
        </w:rPr>
      </w:pPr>
    </w:p>
    <w:p w:rsidR="00837226" w:rsidRDefault="00837226" w:rsidP="009414BA">
      <w:pPr>
        <w:ind w:left="720" w:hanging="720"/>
        <w:jc w:val="both"/>
        <w:rPr>
          <w:rFonts w:ascii="Arial" w:hAnsi="Arial" w:cs="Arial"/>
          <w:b/>
          <w:bCs/>
        </w:rPr>
      </w:pPr>
    </w:p>
    <w:p w:rsidR="00837226" w:rsidRDefault="00837226" w:rsidP="009414BA">
      <w:pPr>
        <w:ind w:left="720" w:hanging="720"/>
        <w:jc w:val="both"/>
        <w:rPr>
          <w:rFonts w:ascii="Arial" w:hAnsi="Arial" w:cs="Arial"/>
          <w:b/>
          <w:bCs/>
        </w:rPr>
      </w:pPr>
    </w:p>
    <w:p w:rsidR="00837226" w:rsidRDefault="00837226" w:rsidP="009414BA">
      <w:pPr>
        <w:ind w:left="720" w:hanging="720"/>
        <w:jc w:val="both"/>
        <w:rPr>
          <w:rFonts w:ascii="Arial" w:hAnsi="Arial" w:cs="Arial"/>
          <w:b/>
          <w:bCs/>
        </w:rPr>
      </w:pPr>
    </w:p>
    <w:p w:rsidR="009414BA" w:rsidRPr="00E76229" w:rsidRDefault="009414BA" w:rsidP="009414BA">
      <w:pPr>
        <w:ind w:left="720" w:hanging="720"/>
        <w:jc w:val="both"/>
        <w:rPr>
          <w:rFonts w:ascii="Arial" w:hAnsi="Arial" w:cs="Arial"/>
        </w:rPr>
      </w:pPr>
      <w:r>
        <w:rPr>
          <w:rFonts w:ascii="Arial" w:hAnsi="Arial" w:cs="Arial"/>
          <w:b/>
          <w:bCs/>
        </w:rPr>
        <w:lastRenderedPageBreak/>
        <w:t>16</w:t>
      </w:r>
      <w:r w:rsidRPr="00E76229">
        <w:rPr>
          <w:rFonts w:ascii="Arial" w:hAnsi="Arial" w:cs="Arial"/>
          <w:b/>
          <w:bCs/>
        </w:rPr>
        <w:t>.</w:t>
      </w:r>
      <w:r w:rsidRPr="00E76229">
        <w:rPr>
          <w:rFonts w:ascii="Arial" w:hAnsi="Arial" w:cs="Arial"/>
          <w:b/>
          <w:bCs/>
        </w:rPr>
        <w:tab/>
        <w:t>AGENCY</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16</w:t>
      </w:r>
      <w:r w:rsidRPr="00E76229">
        <w:rPr>
          <w:rFonts w:ascii="Arial" w:hAnsi="Arial" w:cs="Arial"/>
        </w:rPr>
        <w:t>.1</w:t>
      </w:r>
      <w:r w:rsidRPr="00E76229">
        <w:rPr>
          <w:rFonts w:ascii="Arial" w:hAnsi="Arial" w:cs="Arial"/>
        </w:rPr>
        <w:tab/>
        <w:t xml:space="preserve">Neither the </w:t>
      </w:r>
      <w:r>
        <w:rPr>
          <w:rFonts w:ascii="Arial" w:hAnsi="Arial" w:cs="Arial"/>
        </w:rPr>
        <w:t>Supplier</w:t>
      </w:r>
      <w:r w:rsidRPr="00E76229">
        <w:rPr>
          <w:rFonts w:ascii="Arial" w:hAnsi="Arial" w:cs="Arial"/>
        </w:rPr>
        <w:t xml:space="preserve"> nor his employees shall in any circumstances hold themselves out as being the servant or agent of </w:t>
      </w:r>
      <w:r>
        <w:rPr>
          <w:rFonts w:ascii="Arial" w:hAnsi="Arial" w:cs="Arial"/>
        </w:rPr>
        <w:t>Gentoo</w:t>
      </w:r>
      <w:r w:rsidRPr="00E76229">
        <w:rPr>
          <w:rFonts w:ascii="Arial" w:hAnsi="Arial" w:cs="Arial"/>
        </w:rPr>
        <w:t xml:space="preserve"> Group, otherwise than in circumstances expressly permitted</w:t>
      </w:r>
      <w:r>
        <w:rPr>
          <w:rFonts w:ascii="Arial" w:hAnsi="Arial" w:cs="Arial"/>
        </w:rPr>
        <w:t>this Contract</w:t>
      </w:r>
      <w:r w:rsidRPr="00E76229">
        <w:rPr>
          <w:rFonts w:ascii="Arial" w:hAnsi="Arial" w:cs="Arial"/>
        </w:rPr>
        <w: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1</w:t>
      </w:r>
      <w:r>
        <w:rPr>
          <w:rFonts w:ascii="Arial" w:hAnsi="Arial" w:cs="Arial"/>
        </w:rPr>
        <w:t>6</w:t>
      </w:r>
      <w:r w:rsidRPr="00E76229">
        <w:rPr>
          <w:rFonts w:ascii="Arial" w:hAnsi="Arial" w:cs="Arial"/>
        </w:rPr>
        <w:t>.2</w:t>
      </w:r>
      <w:r w:rsidRPr="00E76229">
        <w:rPr>
          <w:rFonts w:ascii="Arial" w:hAnsi="Arial" w:cs="Arial"/>
        </w:rPr>
        <w:tab/>
        <w:t xml:space="preserve">Neither the </w:t>
      </w:r>
      <w:r>
        <w:rPr>
          <w:rFonts w:ascii="Arial" w:hAnsi="Arial" w:cs="Arial"/>
        </w:rPr>
        <w:t>Supplier</w:t>
      </w:r>
      <w:r w:rsidRPr="00E76229">
        <w:rPr>
          <w:rFonts w:ascii="Arial" w:hAnsi="Arial" w:cs="Arial"/>
        </w:rPr>
        <w:t xml:space="preserve"> nor its employees shall in any circumstances hold itself or themselves out as being authorised to enter into any Contract on behalf of </w:t>
      </w:r>
      <w:r>
        <w:rPr>
          <w:rFonts w:ascii="Arial" w:hAnsi="Arial" w:cs="Arial"/>
        </w:rPr>
        <w:t>Gentoo</w:t>
      </w:r>
      <w:r w:rsidRPr="00E76229">
        <w:rPr>
          <w:rFonts w:ascii="Arial" w:hAnsi="Arial" w:cs="Arial"/>
        </w:rPr>
        <w:t xml:space="preserve"> Group or on any way to bind </w:t>
      </w:r>
      <w:r>
        <w:rPr>
          <w:rFonts w:ascii="Arial" w:hAnsi="Arial" w:cs="Arial"/>
        </w:rPr>
        <w:t>Gentoo</w:t>
      </w:r>
      <w:r w:rsidRPr="00E76229">
        <w:rPr>
          <w:rFonts w:ascii="Arial" w:hAnsi="Arial" w:cs="Arial"/>
        </w:rPr>
        <w:t xml:space="preserve"> Group to the performance, variation, release or discharge of any obligations.</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1</w:t>
      </w:r>
      <w:r>
        <w:rPr>
          <w:rFonts w:ascii="Arial" w:hAnsi="Arial" w:cs="Arial"/>
        </w:rPr>
        <w:t>6</w:t>
      </w:r>
      <w:r w:rsidRPr="00E76229">
        <w:rPr>
          <w:rFonts w:ascii="Arial" w:hAnsi="Arial" w:cs="Arial"/>
        </w:rPr>
        <w:t>.3</w:t>
      </w:r>
      <w:r w:rsidRPr="00E76229">
        <w:rPr>
          <w:rFonts w:ascii="Arial" w:hAnsi="Arial" w:cs="Arial"/>
        </w:rPr>
        <w:tab/>
        <w:t xml:space="preserve">Neither the </w:t>
      </w:r>
      <w:r>
        <w:rPr>
          <w:rFonts w:ascii="Arial" w:hAnsi="Arial" w:cs="Arial"/>
        </w:rPr>
        <w:t>Supplier</w:t>
      </w:r>
      <w:r w:rsidRPr="00E76229">
        <w:rPr>
          <w:rFonts w:ascii="Arial" w:hAnsi="Arial" w:cs="Arial"/>
        </w:rPr>
        <w:t xml:space="preserve"> nor its employees shall in any circumstances hold itself or themselves out as having, the power to make, vary, discharge or waive any by law or regulation of any kind.</w:t>
      </w:r>
    </w:p>
    <w:p w:rsidR="009414BA" w:rsidRDefault="009414BA" w:rsidP="009414BA">
      <w:pPr>
        <w:ind w:left="720" w:hanging="720"/>
        <w:jc w:val="both"/>
        <w:rPr>
          <w:rFonts w:ascii="Arial" w:hAnsi="Arial" w:cs="Arial"/>
          <w:b/>
          <w:bCs/>
        </w:rPr>
      </w:pPr>
    </w:p>
    <w:p w:rsidR="009414BA" w:rsidRPr="00E76229" w:rsidRDefault="009414BA" w:rsidP="009414BA">
      <w:pPr>
        <w:ind w:left="720" w:hanging="720"/>
        <w:jc w:val="both"/>
        <w:rPr>
          <w:rFonts w:ascii="Arial" w:hAnsi="Arial" w:cs="Arial"/>
        </w:rPr>
      </w:pPr>
      <w:r w:rsidRPr="00E76229">
        <w:rPr>
          <w:rFonts w:ascii="Arial" w:hAnsi="Arial" w:cs="Arial"/>
          <w:b/>
          <w:bCs/>
        </w:rPr>
        <w:t>1</w:t>
      </w:r>
      <w:r>
        <w:rPr>
          <w:rFonts w:ascii="Arial" w:hAnsi="Arial" w:cs="Arial"/>
          <w:b/>
          <w:bCs/>
        </w:rPr>
        <w:t>7</w:t>
      </w:r>
      <w:r w:rsidRPr="00E76229">
        <w:rPr>
          <w:rFonts w:ascii="Arial" w:hAnsi="Arial" w:cs="Arial"/>
          <w:b/>
          <w:bCs/>
        </w:rPr>
        <w:t>.</w:t>
      </w:r>
      <w:r w:rsidRPr="00E76229">
        <w:rPr>
          <w:rFonts w:ascii="Arial" w:hAnsi="Arial" w:cs="Arial"/>
          <w:b/>
          <w:bCs/>
        </w:rPr>
        <w:tab/>
        <w:t>BRITISH STANDARDS</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17</w:t>
      </w:r>
      <w:r w:rsidRPr="00E76229">
        <w:rPr>
          <w:rFonts w:ascii="Arial" w:hAnsi="Arial" w:cs="Arial"/>
        </w:rPr>
        <w:t>.1</w:t>
      </w:r>
      <w:r w:rsidRPr="00E76229">
        <w:rPr>
          <w:rFonts w:ascii="Arial" w:hAnsi="Arial" w:cs="Arial"/>
        </w:rPr>
        <w:tab/>
        <w:t>Where an appropriate British or International Standard of Code of Practice is current, all goods and materials used or supplied and all workmanship shall be in accordance with that Standard or a Standard recognised by another member state of the European Union or an international Standard offering equivalent guarantees of safety, fitness for purposes and reliability.  In all cases, such Standards shall be without prejudice to any higher standard required by the Contract.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b/>
          <w:bCs/>
        </w:rPr>
        <w:t>1</w:t>
      </w:r>
      <w:r>
        <w:rPr>
          <w:rFonts w:ascii="Arial" w:hAnsi="Arial" w:cs="Arial"/>
          <w:b/>
          <w:bCs/>
        </w:rPr>
        <w:t>8</w:t>
      </w:r>
      <w:r w:rsidRPr="00E76229">
        <w:rPr>
          <w:rFonts w:ascii="Arial" w:hAnsi="Arial" w:cs="Arial"/>
          <w:b/>
          <w:bCs/>
        </w:rPr>
        <w:t>.</w:t>
      </w:r>
      <w:r w:rsidRPr="00E76229">
        <w:rPr>
          <w:rFonts w:ascii="Arial" w:hAnsi="Arial" w:cs="Arial"/>
          <w:b/>
          <w:bCs/>
        </w:rPr>
        <w:tab/>
        <w:t>OBSERVANCE OF STATUTORY REQUIREMENTS</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18</w:t>
      </w:r>
      <w:r w:rsidRPr="00E76229">
        <w:rPr>
          <w:rFonts w:ascii="Arial" w:hAnsi="Arial" w:cs="Arial"/>
        </w:rPr>
        <w:t>.1</w:t>
      </w:r>
      <w:r w:rsidRPr="00E76229">
        <w:rPr>
          <w:rFonts w:ascii="Arial" w:hAnsi="Arial" w:cs="Arial"/>
        </w:rPr>
        <w:tab/>
        <w:t xml:space="preserve">The </w:t>
      </w:r>
      <w:r>
        <w:rPr>
          <w:rFonts w:ascii="Arial" w:hAnsi="Arial" w:cs="Arial"/>
        </w:rPr>
        <w:t>Supplier</w:t>
      </w:r>
      <w:r w:rsidRPr="00E76229">
        <w:rPr>
          <w:rFonts w:ascii="Arial" w:hAnsi="Arial" w:cs="Arial"/>
        </w:rPr>
        <w:t xml:space="preserve"> shall comply with all statutory and other provisions to be observed and performed in connection with the Service</w:t>
      </w:r>
      <w:r>
        <w:rPr>
          <w:rFonts w:ascii="Arial" w:hAnsi="Arial" w:cs="Arial"/>
        </w:rPr>
        <w:t>s</w:t>
      </w:r>
      <w:r w:rsidRPr="00E76229">
        <w:rPr>
          <w:rFonts w:ascii="Arial" w:hAnsi="Arial" w:cs="Arial"/>
        </w:rPr>
        <w:t xml:space="preserve"> and shall indemnify </w:t>
      </w:r>
      <w:r>
        <w:rPr>
          <w:rFonts w:ascii="Arial" w:hAnsi="Arial" w:cs="Arial"/>
        </w:rPr>
        <w:t>Gentoo</w:t>
      </w:r>
      <w:r w:rsidRPr="00E76229">
        <w:rPr>
          <w:rFonts w:ascii="Arial" w:hAnsi="Arial" w:cs="Arial"/>
        </w:rPr>
        <w:t xml:space="preserve"> Group in full against all actions, claims, demands, proceedings, damages, costs, charges and expenses whatsoever in respect of any breach of the </w:t>
      </w:r>
      <w:r>
        <w:rPr>
          <w:rFonts w:ascii="Arial" w:hAnsi="Arial" w:cs="Arial"/>
        </w:rPr>
        <w:t>Supplier</w:t>
      </w:r>
      <w:r w:rsidRPr="00E76229">
        <w:rPr>
          <w:rFonts w:ascii="Arial" w:hAnsi="Arial" w:cs="Arial"/>
        </w:rPr>
        <w:t xml:space="preserve"> of this </w:t>
      </w:r>
      <w:r>
        <w:rPr>
          <w:rFonts w:ascii="Arial" w:hAnsi="Arial" w:cs="Arial"/>
        </w:rPr>
        <w:t>clause</w:t>
      </w:r>
      <w:r w:rsidRPr="00E76229">
        <w:rPr>
          <w:rFonts w:ascii="Arial" w:hAnsi="Arial" w:cs="Arial"/>
        </w:rPr>
        <w:t>.</w:t>
      </w:r>
    </w:p>
    <w:p w:rsidR="009414BA" w:rsidRPr="00E76229" w:rsidRDefault="009414BA" w:rsidP="009414BA">
      <w:pPr>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b/>
          <w:bCs/>
        </w:rPr>
        <w:t>19</w:t>
      </w:r>
      <w:r w:rsidRPr="00E76229">
        <w:rPr>
          <w:rFonts w:ascii="Arial" w:hAnsi="Arial" w:cs="Arial"/>
          <w:b/>
          <w:bCs/>
        </w:rPr>
        <w:t>.</w:t>
      </w:r>
      <w:r w:rsidRPr="00E76229">
        <w:rPr>
          <w:rFonts w:ascii="Arial" w:hAnsi="Arial" w:cs="Arial"/>
          <w:b/>
          <w:bCs/>
        </w:rPr>
        <w:tab/>
      </w:r>
      <w:r>
        <w:rPr>
          <w:rFonts w:ascii="Arial" w:hAnsi="Arial" w:cs="Arial"/>
          <w:b/>
          <w:bCs/>
        </w:rPr>
        <w:t>PRICE AND PAYMENT</w:t>
      </w:r>
    </w:p>
    <w:p w:rsidR="009414BA" w:rsidRPr="00E76229" w:rsidRDefault="009414BA" w:rsidP="009414BA">
      <w:pPr>
        <w:ind w:left="1440" w:hanging="720"/>
        <w:jc w:val="both"/>
        <w:rPr>
          <w:rFonts w:ascii="Arial" w:hAnsi="Arial" w:cs="Arial"/>
        </w:rPr>
      </w:pPr>
    </w:p>
    <w:p w:rsidR="009414BA" w:rsidRDefault="009414BA" w:rsidP="009414BA">
      <w:pPr>
        <w:ind w:left="720" w:hanging="720"/>
        <w:rPr>
          <w:rFonts w:ascii="Arial" w:hAnsi="Arial" w:cs="Arial"/>
        </w:rPr>
      </w:pPr>
      <w:r>
        <w:rPr>
          <w:rFonts w:ascii="Arial" w:hAnsi="Arial" w:cs="Arial"/>
        </w:rPr>
        <w:t>19.1</w:t>
      </w:r>
      <w:r>
        <w:rPr>
          <w:rFonts w:ascii="Arial" w:hAnsi="Arial" w:cs="Arial"/>
        </w:rPr>
        <w:tab/>
        <w:t>The Price shall be the Supplier’s quoted price in the Tender Documents and where required, more specifically detailed in the Supply Order.</w:t>
      </w:r>
    </w:p>
    <w:p w:rsidR="009414BA" w:rsidRDefault="009414BA" w:rsidP="009414BA">
      <w:pPr>
        <w:ind w:left="720" w:hanging="720"/>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19.2</w:t>
      </w:r>
      <w:r>
        <w:rPr>
          <w:rFonts w:ascii="Arial" w:hAnsi="Arial" w:cs="Arial"/>
        </w:rPr>
        <w:tab/>
      </w:r>
      <w:r w:rsidRPr="00E76229">
        <w:rPr>
          <w:rFonts w:ascii="Arial" w:hAnsi="Arial" w:cs="Arial"/>
        </w:rPr>
        <w:t xml:space="preserve">Sums payable to the </w:t>
      </w:r>
      <w:r>
        <w:rPr>
          <w:rFonts w:ascii="Arial" w:hAnsi="Arial" w:cs="Arial"/>
        </w:rPr>
        <w:t>Supplier</w:t>
      </w:r>
      <w:r w:rsidRPr="00E76229">
        <w:rPr>
          <w:rFonts w:ascii="Arial" w:hAnsi="Arial" w:cs="Arial"/>
        </w:rPr>
        <w:t xml:space="preserve"> pursuant to this Contract are exclusive of any Value Added Tax (VAT).  </w:t>
      </w:r>
      <w:r>
        <w:rPr>
          <w:rFonts w:ascii="Arial" w:hAnsi="Arial" w:cs="Arial"/>
        </w:rPr>
        <w:t>Gentoo</w:t>
      </w:r>
      <w:r w:rsidRPr="00E76229">
        <w:rPr>
          <w:rFonts w:ascii="Arial" w:hAnsi="Arial" w:cs="Arial"/>
        </w:rPr>
        <w:t xml:space="preserve"> Group shall pay to the </w:t>
      </w:r>
      <w:r>
        <w:rPr>
          <w:rFonts w:ascii="Arial" w:hAnsi="Arial" w:cs="Arial"/>
        </w:rPr>
        <w:t>Supplier</w:t>
      </w:r>
      <w:r w:rsidRPr="00E76229">
        <w:rPr>
          <w:rFonts w:ascii="Arial" w:hAnsi="Arial" w:cs="Arial"/>
        </w:rPr>
        <w:t xml:space="preserve"> in the manner hereinafter set out any VAT properly chargeable on the supply by the </w:t>
      </w:r>
      <w:r>
        <w:rPr>
          <w:rFonts w:ascii="Arial" w:hAnsi="Arial" w:cs="Arial"/>
        </w:rPr>
        <w:t>Supplier</w:t>
      </w:r>
      <w:r w:rsidRPr="00E76229">
        <w:rPr>
          <w:rFonts w:ascii="Arial" w:hAnsi="Arial" w:cs="Arial"/>
        </w:rPr>
        <w:t xml:space="preserve"> of the Service.  The </w:t>
      </w:r>
      <w:r>
        <w:rPr>
          <w:rFonts w:ascii="Arial" w:hAnsi="Arial" w:cs="Arial"/>
        </w:rPr>
        <w:t>Supplier</w:t>
      </w:r>
      <w:r w:rsidRPr="00E76229">
        <w:rPr>
          <w:rFonts w:ascii="Arial" w:hAnsi="Arial" w:cs="Arial"/>
        </w:rPr>
        <w:t xml:space="preserve"> shall issue a tax invoice in respect thereof.  Each invoice shall contain the following information:-</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ab/>
        <w:t>(i)</w:t>
      </w:r>
      <w:r w:rsidRPr="00E76229">
        <w:rPr>
          <w:rFonts w:ascii="Arial" w:hAnsi="Arial" w:cs="Arial"/>
        </w:rPr>
        <w:tab/>
        <w:t>An identifying number</w:t>
      </w:r>
    </w:p>
    <w:p w:rsidR="009414BA" w:rsidRPr="00E76229" w:rsidRDefault="009414BA" w:rsidP="009414BA">
      <w:pPr>
        <w:ind w:left="72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(ii)</w:t>
      </w:r>
      <w:r w:rsidRPr="00E76229">
        <w:rPr>
          <w:rFonts w:ascii="Arial" w:hAnsi="Arial" w:cs="Arial"/>
        </w:rPr>
        <w:tab/>
        <w:t xml:space="preserve">The </w:t>
      </w:r>
      <w:r>
        <w:rPr>
          <w:rFonts w:ascii="Arial" w:hAnsi="Arial" w:cs="Arial"/>
        </w:rPr>
        <w:t>Supplier</w:t>
      </w:r>
      <w:r w:rsidRPr="00E76229">
        <w:rPr>
          <w:rFonts w:ascii="Arial" w:hAnsi="Arial" w:cs="Arial"/>
        </w:rPr>
        <w:t>'s name, address and VAT registration number.</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(iii)</w:t>
      </w:r>
      <w:r w:rsidRPr="00E76229">
        <w:rPr>
          <w:rFonts w:ascii="Arial" w:hAnsi="Arial" w:cs="Arial"/>
        </w:rPr>
        <w:tab/>
        <w:t>The time of supply</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(iv)</w:t>
      </w:r>
      <w:r w:rsidRPr="00E76229">
        <w:rPr>
          <w:rFonts w:ascii="Arial" w:hAnsi="Arial" w:cs="Arial"/>
        </w:rPr>
        <w:tab/>
        <w:t>The customer's name and address</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(v)</w:t>
      </w:r>
      <w:r w:rsidRPr="00E76229">
        <w:rPr>
          <w:rFonts w:ascii="Arial" w:hAnsi="Arial" w:cs="Arial"/>
        </w:rPr>
        <w:tab/>
        <w:t>The type of supply</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(vi)</w:t>
      </w:r>
      <w:r w:rsidRPr="00E76229">
        <w:rPr>
          <w:rFonts w:ascii="Arial" w:hAnsi="Arial" w:cs="Arial"/>
        </w:rPr>
        <w:tab/>
        <w:t>A description of the goods or services indicating:</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ab/>
        <w:t>(a)</w:t>
      </w:r>
      <w:r w:rsidRPr="00E76229">
        <w:rPr>
          <w:rFonts w:ascii="Arial" w:hAnsi="Arial" w:cs="Arial"/>
        </w:rPr>
        <w:tab/>
        <w:t>the quantity of the goods or extent of the services</w:t>
      </w:r>
    </w:p>
    <w:p w:rsidR="009414BA" w:rsidRPr="00E76229" w:rsidRDefault="009414BA" w:rsidP="009414BA">
      <w:pPr>
        <w:ind w:left="1440" w:hanging="720"/>
        <w:jc w:val="both"/>
        <w:rPr>
          <w:rFonts w:ascii="Arial" w:hAnsi="Arial" w:cs="Arial"/>
        </w:rPr>
      </w:pPr>
    </w:p>
    <w:p w:rsidR="009414BA" w:rsidRPr="00E76229" w:rsidRDefault="009414BA" w:rsidP="009414BA">
      <w:pPr>
        <w:numPr>
          <w:ilvl w:val="1"/>
          <w:numId w:val="15"/>
        </w:numPr>
        <w:ind w:hanging="360"/>
        <w:jc w:val="both"/>
        <w:rPr>
          <w:rFonts w:ascii="Arial" w:hAnsi="Arial" w:cs="Arial"/>
        </w:rPr>
      </w:pPr>
      <w:r w:rsidRPr="00E76229">
        <w:rPr>
          <w:rFonts w:ascii="Arial" w:hAnsi="Arial" w:cs="Arial"/>
        </w:rPr>
        <w:t xml:space="preserve">      the charge made excluding VAT</w:t>
      </w:r>
    </w:p>
    <w:p w:rsidR="009414BA" w:rsidRPr="00E76229" w:rsidRDefault="009414BA" w:rsidP="009414BA">
      <w:pPr>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ab/>
        <w:t>(c)</w:t>
      </w:r>
      <w:r w:rsidRPr="00E76229">
        <w:rPr>
          <w:rFonts w:ascii="Arial" w:hAnsi="Arial" w:cs="Arial"/>
        </w:rPr>
        <w:tab/>
        <w:t>the rate of VAT</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(vii)</w:t>
      </w:r>
      <w:r w:rsidRPr="00E76229">
        <w:rPr>
          <w:rFonts w:ascii="Arial" w:hAnsi="Arial" w:cs="Arial"/>
        </w:rPr>
        <w:tab/>
        <w:t>The total charge made including VAT</w:t>
      </w:r>
    </w:p>
    <w:p w:rsidR="009414BA" w:rsidRPr="00E76229" w:rsidRDefault="009414BA" w:rsidP="009414BA">
      <w:pPr>
        <w:ind w:left="1440" w:hanging="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 xml:space="preserve">The </w:t>
      </w:r>
      <w:r>
        <w:rPr>
          <w:rFonts w:ascii="Arial" w:hAnsi="Arial" w:cs="Arial"/>
        </w:rPr>
        <w:t>Supplier</w:t>
      </w:r>
      <w:r w:rsidRPr="00E76229">
        <w:rPr>
          <w:rFonts w:ascii="Arial" w:hAnsi="Arial" w:cs="Arial"/>
        </w:rPr>
        <w:t xml:space="preserve"> shall in connection with each invoice inform </w:t>
      </w:r>
      <w:r>
        <w:rPr>
          <w:rFonts w:ascii="Arial" w:hAnsi="Arial" w:cs="Arial"/>
        </w:rPr>
        <w:t>Gentoo</w:t>
      </w:r>
      <w:r w:rsidRPr="00E76229">
        <w:rPr>
          <w:rFonts w:ascii="Arial" w:hAnsi="Arial" w:cs="Arial"/>
        </w:rPr>
        <w:t xml:space="preserve"> Group in writing in respect of the services performed during that period.</w:t>
      </w:r>
    </w:p>
    <w:p w:rsidR="009414BA" w:rsidRPr="00E76229" w:rsidRDefault="009414BA" w:rsidP="009414BA">
      <w:pPr>
        <w:ind w:left="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1.</w:t>
      </w:r>
      <w:r w:rsidRPr="00E76229">
        <w:rPr>
          <w:rFonts w:ascii="Arial" w:hAnsi="Arial" w:cs="Arial"/>
        </w:rPr>
        <w:tab/>
        <w:t>which part or parts of such services are exempt from VAT</w:t>
      </w:r>
    </w:p>
    <w:p w:rsidR="009414BA" w:rsidRPr="00E76229" w:rsidRDefault="009414BA" w:rsidP="009414BA">
      <w:pPr>
        <w:ind w:left="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2.</w:t>
      </w:r>
      <w:r w:rsidRPr="00E76229">
        <w:rPr>
          <w:rFonts w:ascii="Arial" w:hAnsi="Arial" w:cs="Arial"/>
        </w:rPr>
        <w:tab/>
        <w:t>which part or parts of such services bear a zero rate of VAT</w:t>
      </w:r>
    </w:p>
    <w:p w:rsidR="009414BA" w:rsidRPr="00E76229" w:rsidRDefault="009414BA" w:rsidP="009414BA">
      <w:pPr>
        <w:ind w:left="720"/>
        <w:jc w:val="both"/>
        <w:rPr>
          <w:rFonts w:ascii="Arial" w:hAnsi="Arial" w:cs="Arial"/>
        </w:rPr>
      </w:pPr>
    </w:p>
    <w:p w:rsidR="009414BA" w:rsidRPr="00E76229" w:rsidRDefault="009414BA" w:rsidP="009414BA">
      <w:pPr>
        <w:ind w:left="1440" w:hanging="720"/>
        <w:jc w:val="both"/>
        <w:rPr>
          <w:rFonts w:ascii="Arial" w:hAnsi="Arial" w:cs="Arial"/>
        </w:rPr>
      </w:pPr>
      <w:r w:rsidRPr="00E76229">
        <w:rPr>
          <w:rFonts w:ascii="Arial" w:hAnsi="Arial" w:cs="Arial"/>
        </w:rPr>
        <w:t>3.</w:t>
      </w:r>
      <w:r w:rsidRPr="00E76229">
        <w:rPr>
          <w:rFonts w:ascii="Arial" w:hAnsi="Arial" w:cs="Arial"/>
        </w:rPr>
        <w:tab/>
        <w:t>which part or parts of such services bear a rate of VAT greater than zero, in each case specifying the exact rate chargeable.</w:t>
      </w:r>
    </w:p>
    <w:p w:rsidR="009414BA" w:rsidRPr="00E76229" w:rsidRDefault="009414BA" w:rsidP="009414BA">
      <w:pPr>
        <w:ind w:left="1440" w:hanging="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 xml:space="preserve">Upon receipt by the </w:t>
      </w:r>
      <w:r>
        <w:rPr>
          <w:rFonts w:ascii="Arial" w:hAnsi="Arial" w:cs="Arial"/>
        </w:rPr>
        <w:t>Supplier</w:t>
      </w:r>
      <w:r w:rsidRPr="00E76229">
        <w:rPr>
          <w:rFonts w:ascii="Arial" w:hAnsi="Arial" w:cs="Arial"/>
        </w:rPr>
        <w:t xml:space="preserve"> of any payment made by </w:t>
      </w:r>
      <w:r>
        <w:rPr>
          <w:rFonts w:ascii="Arial" w:hAnsi="Arial" w:cs="Arial"/>
        </w:rPr>
        <w:t>Gentoo</w:t>
      </w:r>
      <w:r w:rsidRPr="00E76229">
        <w:rPr>
          <w:rFonts w:ascii="Arial" w:hAnsi="Arial" w:cs="Arial"/>
        </w:rPr>
        <w:t xml:space="preserve"> Group, it being a payment including VAT, the </w:t>
      </w:r>
      <w:r>
        <w:rPr>
          <w:rFonts w:ascii="Arial" w:hAnsi="Arial" w:cs="Arial"/>
        </w:rPr>
        <w:t>Supplier</w:t>
      </w:r>
      <w:r w:rsidRPr="00E76229">
        <w:rPr>
          <w:rFonts w:ascii="Arial" w:hAnsi="Arial" w:cs="Arial"/>
        </w:rPr>
        <w:t xml:space="preserve"> shall forthwith issue to </w:t>
      </w:r>
      <w:r>
        <w:rPr>
          <w:rFonts w:ascii="Arial" w:hAnsi="Arial" w:cs="Arial"/>
        </w:rPr>
        <w:t>Gentoo</w:t>
      </w:r>
      <w:r w:rsidRPr="00E76229">
        <w:rPr>
          <w:rFonts w:ascii="Arial" w:hAnsi="Arial" w:cs="Arial"/>
        </w:rPr>
        <w:t xml:space="preserve"> Group an authenticated receipt in such form as may be required by the Finance Act 1972 ("the Act") or any amendment or re-enactment thereof or by any Regulations made there under.  If </w:t>
      </w:r>
      <w:r>
        <w:rPr>
          <w:rFonts w:ascii="Arial" w:hAnsi="Arial" w:cs="Arial"/>
        </w:rPr>
        <w:t>Gentoo</w:t>
      </w:r>
      <w:r w:rsidRPr="00E76229">
        <w:rPr>
          <w:rFonts w:ascii="Arial" w:hAnsi="Arial" w:cs="Arial"/>
        </w:rPr>
        <w:t xml:space="preserve"> Group objects to any part of such notice and such objection cannot be resolved by the parties by agreement, </w:t>
      </w:r>
      <w:r>
        <w:rPr>
          <w:rFonts w:ascii="Arial" w:hAnsi="Arial" w:cs="Arial"/>
        </w:rPr>
        <w:t>Gentoo</w:t>
      </w:r>
      <w:r w:rsidRPr="00E76229">
        <w:rPr>
          <w:rFonts w:ascii="Arial" w:hAnsi="Arial" w:cs="Arial"/>
        </w:rPr>
        <w:t xml:space="preserve"> Group may require the </w:t>
      </w:r>
      <w:r>
        <w:rPr>
          <w:rFonts w:ascii="Arial" w:hAnsi="Arial" w:cs="Arial"/>
        </w:rPr>
        <w:t>Supplier</w:t>
      </w:r>
      <w:r w:rsidRPr="00E76229">
        <w:rPr>
          <w:rFonts w:ascii="Arial" w:hAnsi="Arial" w:cs="Arial"/>
        </w:rPr>
        <w:t xml:space="preserve"> to refer to the Commissioners of Customs and Excise ("the Commissioners") any dispute difference of question in relation to any of the matters specified in Section 40(1) of the Act.</w:t>
      </w:r>
    </w:p>
    <w:p w:rsidR="009414BA" w:rsidRPr="00E76229" w:rsidRDefault="009414BA" w:rsidP="009414BA">
      <w:pPr>
        <w:ind w:left="720"/>
        <w:jc w:val="both"/>
        <w:rPr>
          <w:rFonts w:ascii="Arial" w:hAnsi="Arial" w:cs="Arial"/>
        </w:rPr>
      </w:pPr>
    </w:p>
    <w:p w:rsidR="009414BA" w:rsidRPr="00E76229" w:rsidRDefault="009414BA" w:rsidP="009414BA">
      <w:pPr>
        <w:ind w:left="720"/>
        <w:jc w:val="both"/>
        <w:rPr>
          <w:rFonts w:ascii="Arial" w:hAnsi="Arial" w:cs="Arial"/>
        </w:rPr>
      </w:pPr>
      <w:r w:rsidRPr="00E76229">
        <w:rPr>
          <w:rFonts w:ascii="Arial" w:hAnsi="Arial" w:cs="Arial"/>
        </w:rPr>
        <w:t xml:space="preserve">If the </w:t>
      </w:r>
      <w:r>
        <w:rPr>
          <w:rFonts w:ascii="Arial" w:hAnsi="Arial" w:cs="Arial"/>
        </w:rPr>
        <w:t>Supplier</w:t>
      </w:r>
      <w:r w:rsidRPr="00E76229">
        <w:rPr>
          <w:rFonts w:ascii="Arial" w:hAnsi="Arial" w:cs="Arial"/>
        </w:rPr>
        <w:t xml:space="preserve"> refers the matter to the Commissioners and </w:t>
      </w:r>
      <w:r>
        <w:rPr>
          <w:rFonts w:ascii="Arial" w:hAnsi="Arial" w:cs="Arial"/>
        </w:rPr>
        <w:t>Gentoo</w:t>
      </w:r>
      <w:r w:rsidRPr="00E76229">
        <w:rPr>
          <w:rFonts w:ascii="Arial" w:hAnsi="Arial" w:cs="Arial"/>
        </w:rPr>
        <w:t xml:space="preserve"> Group is dissatisfied with their decision on the matter the </w:t>
      </w:r>
      <w:r>
        <w:rPr>
          <w:rFonts w:ascii="Arial" w:hAnsi="Arial" w:cs="Arial"/>
        </w:rPr>
        <w:t>Supplier</w:t>
      </w:r>
      <w:r w:rsidRPr="00E76229">
        <w:rPr>
          <w:rFonts w:ascii="Arial" w:hAnsi="Arial" w:cs="Arial"/>
        </w:rPr>
        <w:t xml:space="preserve"> shall at </w:t>
      </w:r>
      <w:r>
        <w:rPr>
          <w:rFonts w:ascii="Arial" w:hAnsi="Arial" w:cs="Arial"/>
        </w:rPr>
        <w:t>Gentoo</w:t>
      </w:r>
      <w:r w:rsidRPr="00E76229">
        <w:rPr>
          <w:rFonts w:ascii="Arial" w:hAnsi="Arial" w:cs="Arial"/>
        </w:rPr>
        <w:t xml:space="preserve"> Group's request refer the matter to a Value Added Tax Tribunal by way of appeal under Section 40 of the Act whether the </w:t>
      </w:r>
      <w:r>
        <w:rPr>
          <w:rFonts w:ascii="Arial" w:hAnsi="Arial" w:cs="Arial"/>
        </w:rPr>
        <w:t>Supplier</w:t>
      </w:r>
      <w:r w:rsidRPr="00E76229">
        <w:rPr>
          <w:rFonts w:ascii="Arial" w:hAnsi="Arial" w:cs="Arial"/>
        </w:rPr>
        <w:t xml:space="preserve"> is so dissatisfied or not.  Should the </w:t>
      </w:r>
      <w:r>
        <w:rPr>
          <w:rFonts w:ascii="Arial" w:hAnsi="Arial" w:cs="Arial"/>
        </w:rPr>
        <w:t>Supplier</w:t>
      </w:r>
      <w:r w:rsidRPr="00E76229">
        <w:rPr>
          <w:rFonts w:ascii="Arial" w:hAnsi="Arial" w:cs="Arial"/>
        </w:rPr>
        <w:t xml:space="preserve"> be required to deposit a sum of money equal to all or part of the tax claimed under Section 40(2)(a) of the Act, </w:t>
      </w:r>
      <w:r>
        <w:rPr>
          <w:rFonts w:ascii="Arial" w:hAnsi="Arial" w:cs="Arial"/>
        </w:rPr>
        <w:t>Gentoo</w:t>
      </w:r>
      <w:r w:rsidRPr="00E76229">
        <w:rPr>
          <w:rFonts w:ascii="Arial" w:hAnsi="Arial" w:cs="Arial"/>
        </w:rPr>
        <w:t xml:space="preserve"> Group shall pay an equivalent sum to the </w:t>
      </w:r>
      <w:r>
        <w:rPr>
          <w:rFonts w:ascii="Arial" w:hAnsi="Arial" w:cs="Arial"/>
        </w:rPr>
        <w:t>Supplier</w:t>
      </w:r>
      <w:r w:rsidRPr="00E76229">
        <w:rPr>
          <w:rFonts w:ascii="Arial" w:hAnsi="Arial" w:cs="Arial"/>
        </w:rPr>
        <w:t>.</w:t>
      </w:r>
    </w:p>
    <w:p w:rsidR="009414BA" w:rsidRPr="00E76229" w:rsidRDefault="009414BA" w:rsidP="009414BA">
      <w:pPr>
        <w:ind w:left="720"/>
        <w:jc w:val="both"/>
        <w:rPr>
          <w:rFonts w:ascii="Arial" w:hAnsi="Arial" w:cs="Arial"/>
        </w:rPr>
      </w:pPr>
    </w:p>
    <w:p w:rsidR="009414BA" w:rsidRPr="00E76229" w:rsidRDefault="009414BA" w:rsidP="009414BA">
      <w:pPr>
        <w:ind w:left="720"/>
        <w:jc w:val="both"/>
        <w:rPr>
          <w:rFonts w:ascii="Arial" w:hAnsi="Arial" w:cs="Arial"/>
        </w:rPr>
      </w:pPr>
      <w:r>
        <w:rPr>
          <w:rFonts w:ascii="Arial" w:hAnsi="Arial" w:cs="Arial"/>
        </w:rPr>
        <w:t>Gentoo</w:t>
      </w:r>
      <w:r w:rsidRPr="00E76229">
        <w:rPr>
          <w:rFonts w:ascii="Arial" w:hAnsi="Arial" w:cs="Arial"/>
        </w:rPr>
        <w:t xml:space="preserve"> Group shall further reimburse the </w:t>
      </w:r>
      <w:r>
        <w:rPr>
          <w:rFonts w:ascii="Arial" w:hAnsi="Arial" w:cs="Arial"/>
        </w:rPr>
        <w:t>Supplier</w:t>
      </w:r>
      <w:r w:rsidRPr="00E76229">
        <w:rPr>
          <w:rFonts w:ascii="Arial" w:hAnsi="Arial" w:cs="Arial"/>
        </w:rPr>
        <w:t xml:space="preserve"> any costs or expenses reasonably and properly incurred in making the reference (less any costs awarded to the </w:t>
      </w:r>
      <w:r>
        <w:rPr>
          <w:rFonts w:ascii="Arial" w:hAnsi="Arial" w:cs="Arial"/>
        </w:rPr>
        <w:t>Supplier</w:t>
      </w:r>
      <w:r w:rsidRPr="00E76229">
        <w:rPr>
          <w:rFonts w:ascii="Arial" w:hAnsi="Arial" w:cs="Arial"/>
        </w:rPr>
        <w:t xml:space="preserve"> by the Tribunal).</w:t>
      </w:r>
    </w:p>
    <w:p w:rsidR="009414BA" w:rsidRPr="00E76229" w:rsidRDefault="009414BA" w:rsidP="009414BA">
      <w:pPr>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19</w:t>
      </w:r>
      <w:r w:rsidRPr="00E76229">
        <w:rPr>
          <w:rFonts w:ascii="Arial" w:hAnsi="Arial" w:cs="Arial"/>
        </w:rPr>
        <w:t>.</w:t>
      </w:r>
      <w:r>
        <w:rPr>
          <w:rFonts w:ascii="Arial" w:hAnsi="Arial" w:cs="Arial"/>
        </w:rPr>
        <w:t>3</w:t>
      </w:r>
      <w:r w:rsidRPr="00E76229">
        <w:rPr>
          <w:rFonts w:ascii="Arial" w:hAnsi="Arial" w:cs="Arial"/>
        </w:rPr>
        <w:tab/>
        <w:t xml:space="preserve">Invoices should be rendered for </w:t>
      </w:r>
      <w:r>
        <w:rPr>
          <w:rFonts w:ascii="Arial" w:hAnsi="Arial" w:cs="Arial"/>
        </w:rPr>
        <w:t>Gentoo</w:t>
      </w:r>
      <w:r w:rsidRPr="00E76229">
        <w:rPr>
          <w:rFonts w:ascii="Arial" w:hAnsi="Arial" w:cs="Arial"/>
        </w:rPr>
        <w:t xml:space="preserve"> Group's working week which can be Monday to Sunday inclusive in a monthly basis.  Unless otherwise stated in the supply order, </w:t>
      </w:r>
      <w:r>
        <w:rPr>
          <w:rFonts w:ascii="Arial" w:hAnsi="Arial" w:cs="Arial"/>
        </w:rPr>
        <w:t>Gentoo</w:t>
      </w:r>
      <w:r w:rsidRPr="00E76229">
        <w:rPr>
          <w:rFonts w:ascii="Arial" w:hAnsi="Arial" w:cs="Arial"/>
        </w:rPr>
        <w:t xml:space="preserve"> Group shall pay the price for the goods and services within thirty (30) days net from </w:t>
      </w:r>
      <w:r>
        <w:rPr>
          <w:rFonts w:ascii="Arial" w:hAnsi="Arial" w:cs="Arial"/>
        </w:rPr>
        <w:t>Gentoo</w:t>
      </w:r>
      <w:r w:rsidRPr="00E76229">
        <w:rPr>
          <w:rFonts w:ascii="Arial" w:hAnsi="Arial" w:cs="Arial"/>
        </w:rPr>
        <w:t xml:space="preserve"> Group receipt of the </w:t>
      </w:r>
      <w:r>
        <w:rPr>
          <w:rFonts w:ascii="Arial" w:hAnsi="Arial" w:cs="Arial"/>
        </w:rPr>
        <w:t>Supplier</w:t>
      </w:r>
      <w:r w:rsidRPr="00E76229">
        <w:rPr>
          <w:rFonts w:ascii="Arial" w:hAnsi="Arial" w:cs="Arial"/>
        </w:rPr>
        <w:t>s invoice.</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19.4</w:t>
      </w:r>
      <w:r w:rsidRPr="00E76229">
        <w:rPr>
          <w:rFonts w:ascii="Arial" w:hAnsi="Arial" w:cs="Arial"/>
        </w:rPr>
        <w:tab/>
        <w:t xml:space="preserve">The </w:t>
      </w:r>
      <w:r>
        <w:rPr>
          <w:rFonts w:ascii="Arial" w:hAnsi="Arial" w:cs="Arial"/>
        </w:rPr>
        <w:t>Supplier</w:t>
      </w:r>
      <w:r w:rsidRPr="00E76229">
        <w:rPr>
          <w:rFonts w:ascii="Arial" w:hAnsi="Arial" w:cs="Arial"/>
        </w:rPr>
        <w:t xml:space="preserve"> shall send copies of all delivery notes to </w:t>
      </w:r>
      <w:r>
        <w:rPr>
          <w:rFonts w:ascii="Arial" w:hAnsi="Arial" w:cs="Arial"/>
        </w:rPr>
        <w:t>Gentoo</w:t>
      </w:r>
      <w:r w:rsidRPr="00E76229">
        <w:rPr>
          <w:rFonts w:ascii="Arial" w:hAnsi="Arial" w:cs="Arial"/>
        </w:rPr>
        <w:t xml:space="preserve"> Group Headquarters.  </w:t>
      </w:r>
      <w:r>
        <w:rPr>
          <w:rFonts w:ascii="Arial" w:hAnsi="Arial" w:cs="Arial"/>
        </w:rPr>
        <w:t>Gentoo</w:t>
      </w:r>
      <w:r w:rsidRPr="00E76229">
        <w:rPr>
          <w:rFonts w:ascii="Arial" w:hAnsi="Arial" w:cs="Arial"/>
        </w:rPr>
        <w:t xml:space="preserve"> Group reserves the right to reject any goods or services unless such documentation has previously been approved.</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19</w:t>
      </w:r>
      <w:r w:rsidRPr="00E76229">
        <w:rPr>
          <w:rFonts w:ascii="Arial" w:hAnsi="Arial" w:cs="Arial"/>
        </w:rPr>
        <w:t>.</w:t>
      </w:r>
      <w:r>
        <w:rPr>
          <w:rFonts w:ascii="Arial" w:hAnsi="Arial" w:cs="Arial"/>
        </w:rPr>
        <w:t>5</w:t>
      </w:r>
      <w:r w:rsidRPr="00E76229">
        <w:rPr>
          <w:rFonts w:ascii="Arial" w:hAnsi="Arial" w:cs="Arial"/>
        </w:rPr>
        <w:tab/>
        <w:t xml:space="preserve">The price of the goods and services shall be as stated in the </w:t>
      </w:r>
      <w:r>
        <w:rPr>
          <w:rFonts w:ascii="Arial" w:hAnsi="Arial" w:cs="Arial"/>
        </w:rPr>
        <w:t>Tender Documents and where required more specifically detailed in the Supply Order and will be:</w:t>
      </w:r>
    </w:p>
    <w:p w:rsidR="009414BA" w:rsidRPr="00E76229" w:rsidRDefault="009414BA" w:rsidP="009414BA">
      <w:pPr>
        <w:ind w:left="1440" w:hanging="720"/>
        <w:jc w:val="both"/>
        <w:rPr>
          <w:rFonts w:ascii="Arial" w:hAnsi="Arial" w:cs="Arial"/>
        </w:rPr>
      </w:pPr>
    </w:p>
    <w:p w:rsidR="009414BA" w:rsidRPr="00E76229" w:rsidRDefault="009414BA" w:rsidP="009414BA">
      <w:pPr>
        <w:ind w:left="1440" w:hanging="720"/>
        <w:jc w:val="both"/>
        <w:rPr>
          <w:rFonts w:ascii="Arial" w:hAnsi="Arial" w:cs="Arial"/>
        </w:rPr>
      </w:pPr>
      <w:r>
        <w:rPr>
          <w:rFonts w:ascii="Arial" w:hAnsi="Arial" w:cs="Arial"/>
        </w:rPr>
        <w:lastRenderedPageBreak/>
        <w:t>19</w:t>
      </w:r>
      <w:r w:rsidRPr="00E76229">
        <w:rPr>
          <w:rFonts w:ascii="Arial" w:hAnsi="Arial" w:cs="Arial"/>
        </w:rPr>
        <w:t>.</w:t>
      </w:r>
      <w:r>
        <w:rPr>
          <w:rFonts w:ascii="Arial" w:hAnsi="Arial" w:cs="Arial"/>
        </w:rPr>
        <w:t>5</w:t>
      </w:r>
      <w:r w:rsidRPr="00E76229">
        <w:rPr>
          <w:rFonts w:ascii="Arial" w:hAnsi="Arial" w:cs="Arial"/>
        </w:rPr>
        <w:t>.1</w:t>
      </w:r>
      <w:r w:rsidRPr="00E76229">
        <w:rPr>
          <w:rFonts w:ascii="Arial" w:hAnsi="Arial" w:cs="Arial"/>
        </w:rPr>
        <w:tab/>
        <w:t xml:space="preserve">Exclusive of any applicable Value Added Tax (which shall be payable by </w:t>
      </w:r>
      <w:r>
        <w:rPr>
          <w:rFonts w:ascii="Arial" w:hAnsi="Arial" w:cs="Arial"/>
        </w:rPr>
        <w:t>Gentoo</w:t>
      </w:r>
      <w:r w:rsidRPr="00E76229">
        <w:rPr>
          <w:rFonts w:ascii="Arial" w:hAnsi="Arial" w:cs="Arial"/>
        </w:rPr>
        <w:t xml:space="preserve"> Group subject to receipt of a VAT invoice);</w:t>
      </w:r>
    </w:p>
    <w:p w:rsidR="009414BA" w:rsidRPr="00E76229" w:rsidRDefault="009414BA" w:rsidP="009414BA">
      <w:pPr>
        <w:ind w:left="1440" w:hanging="720"/>
        <w:jc w:val="both"/>
        <w:rPr>
          <w:rFonts w:ascii="Arial" w:hAnsi="Arial" w:cs="Arial"/>
        </w:rPr>
      </w:pPr>
    </w:p>
    <w:p w:rsidR="009414BA" w:rsidRPr="006D7201" w:rsidRDefault="009414BA" w:rsidP="009414BA">
      <w:pPr>
        <w:pStyle w:val="ListParagraph"/>
        <w:numPr>
          <w:ilvl w:val="2"/>
          <w:numId w:val="32"/>
        </w:numPr>
        <w:contextualSpacing/>
        <w:jc w:val="both"/>
        <w:rPr>
          <w:rFonts w:ascii="Arial" w:hAnsi="Arial" w:cs="Arial"/>
        </w:rPr>
      </w:pPr>
      <w:r w:rsidRPr="006D7201">
        <w:rPr>
          <w:rFonts w:ascii="Arial" w:hAnsi="Arial" w:cs="Arial"/>
        </w:rPr>
        <w:t xml:space="preserve">Fully inclusive of all component parts to ensure goods are fit for purpose. </w:t>
      </w:r>
    </w:p>
    <w:p w:rsidR="009414BA" w:rsidRPr="00E76229" w:rsidRDefault="009414BA" w:rsidP="009414BA">
      <w:pPr>
        <w:jc w:val="both"/>
        <w:rPr>
          <w:rFonts w:ascii="Arial" w:hAnsi="Arial" w:cs="Arial"/>
        </w:rPr>
      </w:pPr>
    </w:p>
    <w:p w:rsidR="009414BA" w:rsidRPr="00E76229" w:rsidRDefault="009414BA" w:rsidP="009414BA">
      <w:pPr>
        <w:ind w:left="1440" w:hanging="720"/>
        <w:jc w:val="both"/>
        <w:rPr>
          <w:rFonts w:ascii="Arial" w:hAnsi="Arial" w:cs="Arial"/>
        </w:rPr>
      </w:pPr>
      <w:r>
        <w:rPr>
          <w:rFonts w:ascii="Arial" w:hAnsi="Arial" w:cs="Arial"/>
        </w:rPr>
        <w:t>19.5.3</w:t>
      </w:r>
      <w:r w:rsidRPr="00E76229">
        <w:rPr>
          <w:rFonts w:ascii="Arial" w:hAnsi="Arial" w:cs="Arial"/>
        </w:rPr>
        <w:tab/>
        <w:t>Inclusive of all charges for packing, packaging, shipping, carriage, insurance and delivery of the goods to the delivery address and any duties, levies other than Value Added Tax;</w:t>
      </w:r>
    </w:p>
    <w:p w:rsidR="009414BA" w:rsidRPr="00E76229" w:rsidRDefault="009414BA" w:rsidP="009414BA">
      <w:pPr>
        <w:ind w:left="2160" w:hanging="720"/>
        <w:jc w:val="both"/>
        <w:rPr>
          <w:rFonts w:ascii="Arial" w:hAnsi="Arial" w:cs="Arial"/>
        </w:rPr>
      </w:pPr>
    </w:p>
    <w:p w:rsidR="009414BA" w:rsidRPr="00E76229" w:rsidRDefault="009414BA" w:rsidP="009414BA">
      <w:pPr>
        <w:pStyle w:val="BodyTextIndent2"/>
        <w:jc w:val="both"/>
        <w:rPr>
          <w:rFonts w:ascii="Arial" w:hAnsi="Arial" w:cs="Arial"/>
        </w:rPr>
      </w:pPr>
      <w:r>
        <w:rPr>
          <w:rFonts w:ascii="Arial" w:hAnsi="Arial" w:cs="Arial"/>
        </w:rPr>
        <w:t>19.5.4</w:t>
      </w:r>
      <w:r w:rsidRPr="00E76229">
        <w:rPr>
          <w:rFonts w:ascii="Arial" w:hAnsi="Arial" w:cs="Arial"/>
        </w:rPr>
        <w:tab/>
        <w:t xml:space="preserve">No increase in the price may be made (whether on account of increased material, labour or transport costs, fluctuation in rates of exchange or otherwise) without </w:t>
      </w:r>
      <w:r>
        <w:rPr>
          <w:rFonts w:ascii="Arial" w:hAnsi="Arial" w:cs="Arial"/>
        </w:rPr>
        <w:t>Gentoo</w:t>
      </w:r>
      <w:r w:rsidRPr="00E76229">
        <w:rPr>
          <w:rFonts w:ascii="Arial" w:hAnsi="Arial" w:cs="Arial"/>
        </w:rPr>
        <w:t xml:space="preserve"> Group's prior consent in writing.</w:t>
      </w:r>
    </w:p>
    <w:p w:rsidR="009414BA" w:rsidRDefault="009414BA" w:rsidP="009414BA">
      <w:pPr>
        <w:ind w:left="1440" w:hanging="720"/>
        <w:jc w:val="both"/>
        <w:rPr>
          <w:rFonts w:ascii="Arial" w:hAnsi="Arial" w:cs="Arial"/>
        </w:rPr>
      </w:pPr>
      <w:r w:rsidRPr="006D7201">
        <w:rPr>
          <w:rFonts w:ascii="Arial" w:hAnsi="Arial" w:cs="Arial"/>
        </w:rPr>
        <w:t xml:space="preserve"> </w:t>
      </w:r>
    </w:p>
    <w:p w:rsidR="009414BA" w:rsidRDefault="009414BA" w:rsidP="009414BA">
      <w:pPr>
        <w:ind w:left="720" w:hanging="720"/>
        <w:jc w:val="both"/>
        <w:rPr>
          <w:rFonts w:ascii="Arial" w:hAnsi="Arial" w:cs="Arial"/>
        </w:rPr>
      </w:pPr>
      <w:r>
        <w:rPr>
          <w:rFonts w:ascii="Arial" w:hAnsi="Arial" w:cs="Arial"/>
        </w:rPr>
        <w:t>19.6</w:t>
      </w:r>
      <w:r>
        <w:rPr>
          <w:rFonts w:ascii="Arial" w:hAnsi="Arial" w:cs="Arial"/>
        </w:rPr>
        <w:tab/>
        <w:t>Where the Supplier provides Goods or Services to a Subsidiary of Gentoo Group Limited, the Supplier is required to invoice the Subsidiary directly.  Gentoo Group Limited will not accept invoices on behalf of the Subsidiary.</w:t>
      </w:r>
    </w:p>
    <w:p w:rsidR="009414BA"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19.7</w:t>
      </w:r>
      <w:r>
        <w:rPr>
          <w:rFonts w:ascii="Arial" w:hAnsi="Arial" w:cs="Arial"/>
        </w:rPr>
        <w:tab/>
        <w:t>Payment of invoices submitted after 2 months of the Services being supplied will be at the discretion of Gentoo Group.</w:t>
      </w:r>
    </w:p>
    <w:p w:rsidR="009414BA" w:rsidRPr="00E76229" w:rsidRDefault="009414BA" w:rsidP="009414BA">
      <w:pPr>
        <w:ind w:left="720"/>
        <w:jc w:val="both"/>
        <w:rPr>
          <w:rFonts w:ascii="Arial" w:hAnsi="Arial" w:cs="Arial"/>
        </w:rPr>
      </w:pPr>
    </w:p>
    <w:p w:rsidR="009414BA" w:rsidRPr="00E76229" w:rsidRDefault="009414BA" w:rsidP="009414BA">
      <w:pPr>
        <w:jc w:val="both"/>
        <w:rPr>
          <w:rFonts w:ascii="Arial" w:hAnsi="Arial" w:cs="Arial"/>
          <w:b/>
          <w:bCs/>
        </w:rPr>
      </w:pPr>
      <w:r w:rsidRPr="00E76229">
        <w:rPr>
          <w:rFonts w:ascii="Arial" w:hAnsi="Arial" w:cs="Arial"/>
          <w:b/>
          <w:bCs/>
        </w:rPr>
        <w:t>2</w:t>
      </w:r>
      <w:r>
        <w:rPr>
          <w:rFonts w:ascii="Arial" w:hAnsi="Arial" w:cs="Arial"/>
          <w:b/>
          <w:bCs/>
        </w:rPr>
        <w:t>0</w:t>
      </w:r>
      <w:r w:rsidRPr="00E76229">
        <w:rPr>
          <w:rFonts w:ascii="Arial" w:hAnsi="Arial" w:cs="Arial"/>
          <w:b/>
          <w:bCs/>
        </w:rPr>
        <w:t>.</w:t>
      </w:r>
      <w:r w:rsidRPr="00E76229">
        <w:rPr>
          <w:rFonts w:ascii="Arial" w:hAnsi="Arial" w:cs="Arial"/>
          <w:b/>
          <w:bCs/>
        </w:rPr>
        <w:tab/>
        <w:t xml:space="preserve">RECOVERY OF SUMS DUE TO </w:t>
      </w:r>
      <w:r>
        <w:rPr>
          <w:rFonts w:ascii="Arial" w:hAnsi="Arial" w:cs="Arial"/>
          <w:b/>
          <w:bCs/>
        </w:rPr>
        <w:t>GENTOO</w:t>
      </w:r>
      <w:r w:rsidRPr="00E76229">
        <w:rPr>
          <w:rFonts w:ascii="Arial" w:hAnsi="Arial" w:cs="Arial"/>
          <w:b/>
          <w:bCs/>
        </w:rPr>
        <w:t xml:space="preserve"> GROUP</w:t>
      </w:r>
    </w:p>
    <w:p w:rsidR="009414BA" w:rsidRPr="00E76229" w:rsidRDefault="009414BA" w:rsidP="009414BA">
      <w:pPr>
        <w:jc w:val="both"/>
        <w:rPr>
          <w:rFonts w:ascii="Arial" w:hAnsi="Arial" w:cs="Arial"/>
        </w:rPr>
      </w:pPr>
    </w:p>
    <w:p w:rsidR="009414BA" w:rsidRPr="00067C0F" w:rsidRDefault="009414BA" w:rsidP="009414BA">
      <w:pPr>
        <w:pStyle w:val="ListParagraph"/>
        <w:numPr>
          <w:ilvl w:val="1"/>
          <w:numId w:val="33"/>
        </w:numPr>
        <w:ind w:left="720" w:hanging="720"/>
        <w:contextualSpacing/>
        <w:jc w:val="both"/>
        <w:rPr>
          <w:rFonts w:ascii="Arial" w:hAnsi="Arial" w:cs="Arial"/>
        </w:rPr>
      </w:pPr>
      <w:r w:rsidRPr="00067C0F">
        <w:rPr>
          <w:rFonts w:ascii="Arial" w:hAnsi="Arial" w:cs="Arial"/>
        </w:rPr>
        <w:t>Gentoo Group shall give written notice to the Supplier of any claim to which Gentoo Group considers they are entitled under the Contract and shall, in that notice or as soon as reasonably practicable thereafter, give written particulars thereof.</w:t>
      </w:r>
    </w:p>
    <w:p w:rsidR="009414BA" w:rsidRPr="00E76229" w:rsidRDefault="009414BA" w:rsidP="009414BA">
      <w:pPr>
        <w:ind w:left="144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20.2</w:t>
      </w:r>
      <w:r>
        <w:rPr>
          <w:rFonts w:ascii="Arial" w:hAnsi="Arial" w:cs="Arial"/>
        </w:rPr>
        <w:tab/>
      </w:r>
      <w:r w:rsidRPr="00E76229">
        <w:rPr>
          <w:rFonts w:ascii="Arial" w:hAnsi="Arial" w:cs="Arial"/>
        </w:rPr>
        <w:t xml:space="preserve">Whenever under the Contract any sum of money shall be recoverable from or payable by the </w:t>
      </w:r>
      <w:r>
        <w:rPr>
          <w:rFonts w:ascii="Arial" w:hAnsi="Arial" w:cs="Arial"/>
        </w:rPr>
        <w:t>Supplier</w:t>
      </w:r>
      <w:r w:rsidRPr="00E76229">
        <w:rPr>
          <w:rFonts w:ascii="Arial" w:hAnsi="Arial" w:cs="Arial"/>
        </w:rPr>
        <w:t xml:space="preserve"> to </w:t>
      </w:r>
      <w:r>
        <w:rPr>
          <w:rFonts w:ascii="Arial" w:hAnsi="Arial" w:cs="Arial"/>
        </w:rPr>
        <w:t>Gentoo</w:t>
      </w:r>
      <w:r w:rsidRPr="00E76229">
        <w:rPr>
          <w:rFonts w:ascii="Arial" w:hAnsi="Arial" w:cs="Arial"/>
        </w:rPr>
        <w:t xml:space="preserve"> Group the same may be deducted from any sum then due or which at any time thereafter  may become due to the </w:t>
      </w:r>
      <w:r>
        <w:rPr>
          <w:rFonts w:ascii="Arial" w:hAnsi="Arial" w:cs="Arial"/>
        </w:rPr>
        <w:t>Supplier</w:t>
      </w:r>
      <w:r w:rsidRPr="00E76229">
        <w:rPr>
          <w:rFonts w:ascii="Arial" w:hAnsi="Arial" w:cs="Arial"/>
        </w:rPr>
        <w:t xml:space="preserve"> under this Contract or any other Contract with </w:t>
      </w:r>
      <w:r>
        <w:rPr>
          <w:rFonts w:ascii="Arial" w:hAnsi="Arial" w:cs="Arial"/>
        </w:rPr>
        <w:t>Gentoo</w:t>
      </w:r>
      <w:r w:rsidRPr="00E76229">
        <w:rPr>
          <w:rFonts w:ascii="Arial" w:hAnsi="Arial" w:cs="Arial"/>
        </w:rPr>
        <w:t xml:space="preserve"> Group.</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b/>
          <w:bCs/>
        </w:rPr>
        <w:t>21</w:t>
      </w:r>
      <w:r w:rsidRPr="00E76229">
        <w:rPr>
          <w:rFonts w:ascii="Arial" w:hAnsi="Arial" w:cs="Arial"/>
          <w:b/>
          <w:bCs/>
        </w:rPr>
        <w:t>.</w:t>
      </w:r>
      <w:r w:rsidRPr="00E76229">
        <w:rPr>
          <w:rFonts w:ascii="Arial" w:hAnsi="Arial" w:cs="Arial"/>
          <w:b/>
          <w:bCs/>
        </w:rPr>
        <w:tab/>
        <w:t>ROYALTIES AND PATENT RIGHTS</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2</w:t>
      </w:r>
      <w:r>
        <w:rPr>
          <w:rFonts w:ascii="Arial" w:hAnsi="Arial" w:cs="Arial"/>
        </w:rPr>
        <w:t>1</w:t>
      </w:r>
      <w:r w:rsidRPr="00E76229">
        <w:rPr>
          <w:rFonts w:ascii="Arial" w:hAnsi="Arial" w:cs="Arial"/>
        </w:rPr>
        <w:t>.1</w:t>
      </w:r>
      <w:r w:rsidRPr="00E76229">
        <w:rPr>
          <w:rFonts w:ascii="Arial" w:hAnsi="Arial" w:cs="Arial"/>
        </w:rPr>
        <w:tab/>
        <w:t xml:space="preserve">The </w:t>
      </w:r>
      <w:r>
        <w:rPr>
          <w:rFonts w:ascii="Arial" w:hAnsi="Arial" w:cs="Arial"/>
        </w:rPr>
        <w:t>Supplier</w:t>
      </w:r>
      <w:r w:rsidRPr="00E76229">
        <w:rPr>
          <w:rFonts w:ascii="Arial" w:hAnsi="Arial" w:cs="Arial"/>
        </w:rPr>
        <w:t xml:space="preserve"> shall not in connection with the Contract use, manufacture, supply or deliver any process, article, matter or thing, the use, manufacture, supply or delivery of which would be an infringement of any patent or patent rights or any other intellectual property rights and the </w:t>
      </w:r>
      <w:r>
        <w:rPr>
          <w:rFonts w:ascii="Arial" w:hAnsi="Arial" w:cs="Arial"/>
        </w:rPr>
        <w:t>Supplier</w:t>
      </w:r>
      <w:r w:rsidRPr="00E76229">
        <w:rPr>
          <w:rFonts w:ascii="Arial" w:hAnsi="Arial" w:cs="Arial"/>
        </w:rPr>
        <w:t xml:space="preserve"> shall indemnify </w:t>
      </w:r>
      <w:r>
        <w:rPr>
          <w:rFonts w:ascii="Arial" w:hAnsi="Arial" w:cs="Arial"/>
        </w:rPr>
        <w:t>Gentoo</w:t>
      </w:r>
      <w:r w:rsidRPr="00E76229">
        <w:rPr>
          <w:rFonts w:ascii="Arial" w:hAnsi="Arial" w:cs="Arial"/>
        </w:rPr>
        <w:t xml:space="preserve"> Group against all actions, claims, demands, proceedings, damages, costs, charges and expenses which </w:t>
      </w:r>
      <w:r>
        <w:rPr>
          <w:rFonts w:ascii="Arial" w:hAnsi="Arial" w:cs="Arial"/>
        </w:rPr>
        <w:t>Gentoo</w:t>
      </w:r>
      <w:r w:rsidRPr="00E76229">
        <w:rPr>
          <w:rFonts w:ascii="Arial" w:hAnsi="Arial" w:cs="Arial"/>
        </w:rPr>
        <w:t xml:space="preserve"> Group may sustain, incur or be put to by reason or in consequence directly or indirectly of any breach of this provision (whether wilful or inadvertent) and against the payment of any royalties or other monies which </w:t>
      </w:r>
      <w:r>
        <w:rPr>
          <w:rFonts w:ascii="Arial" w:hAnsi="Arial" w:cs="Arial"/>
        </w:rPr>
        <w:t>Gentoo</w:t>
      </w:r>
      <w:r w:rsidRPr="00E76229">
        <w:rPr>
          <w:rFonts w:ascii="Arial" w:hAnsi="Arial" w:cs="Arial"/>
        </w:rPr>
        <w:t xml:space="preserve"> Group may have to make to any person or body entitled to patent rights to any other intellectual property rights in respect of any process, matter, or thing used, manufactured, supplied or delivered by the </w:t>
      </w:r>
      <w:r>
        <w:rPr>
          <w:rFonts w:ascii="Arial" w:hAnsi="Arial" w:cs="Arial"/>
        </w:rPr>
        <w:t>Supplier</w:t>
      </w:r>
      <w:r w:rsidRPr="00E76229">
        <w:rPr>
          <w:rFonts w:ascii="Arial" w:hAnsi="Arial" w:cs="Arial"/>
        </w:rPr>
        <w:t xml:space="preserve"> in connection with the Contract.</w:t>
      </w:r>
    </w:p>
    <w:p w:rsidR="009414BA" w:rsidRPr="00E76229" w:rsidRDefault="009414BA" w:rsidP="009414BA">
      <w:pPr>
        <w:ind w:left="720" w:hanging="720"/>
        <w:jc w:val="both"/>
        <w:rPr>
          <w:rFonts w:ascii="Arial" w:hAnsi="Arial" w:cs="Arial"/>
        </w:rPr>
      </w:pPr>
    </w:p>
    <w:p w:rsidR="009414BA" w:rsidRPr="00E76229" w:rsidRDefault="009414BA" w:rsidP="00CF0611">
      <w:pPr>
        <w:rPr>
          <w:rFonts w:ascii="Arial" w:hAnsi="Arial" w:cs="Arial"/>
        </w:rPr>
      </w:pPr>
      <w:r>
        <w:rPr>
          <w:rFonts w:ascii="Arial" w:hAnsi="Arial" w:cs="Arial"/>
          <w:b/>
          <w:bCs/>
        </w:rPr>
        <w:t>22</w:t>
      </w:r>
      <w:r w:rsidRPr="00E76229">
        <w:rPr>
          <w:rFonts w:ascii="Arial" w:hAnsi="Arial" w:cs="Arial"/>
          <w:b/>
          <w:bCs/>
        </w:rPr>
        <w:t>.</w:t>
      </w:r>
      <w:r w:rsidRPr="00E76229">
        <w:rPr>
          <w:rFonts w:ascii="Arial" w:hAnsi="Arial" w:cs="Arial"/>
          <w:b/>
          <w:bCs/>
        </w:rPr>
        <w:tab/>
        <w:t>CONFIDENTIALITY AND INFORMATION</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2</w:t>
      </w:r>
      <w:r>
        <w:rPr>
          <w:rFonts w:ascii="Arial" w:hAnsi="Arial" w:cs="Arial"/>
        </w:rPr>
        <w:t>2</w:t>
      </w:r>
      <w:r w:rsidRPr="00E76229">
        <w:rPr>
          <w:rFonts w:ascii="Arial" w:hAnsi="Arial" w:cs="Arial"/>
        </w:rPr>
        <w:t>.1</w:t>
      </w:r>
      <w:r w:rsidRPr="00E76229">
        <w:rPr>
          <w:rFonts w:ascii="Arial" w:hAnsi="Arial" w:cs="Arial"/>
        </w:rPr>
        <w:tab/>
        <w:t xml:space="preserve">The </w:t>
      </w:r>
      <w:r>
        <w:rPr>
          <w:rFonts w:ascii="Arial" w:hAnsi="Arial" w:cs="Arial"/>
        </w:rPr>
        <w:t>Supplier</w:t>
      </w:r>
      <w:r w:rsidRPr="00E76229">
        <w:rPr>
          <w:rFonts w:ascii="Arial" w:hAnsi="Arial" w:cs="Arial"/>
        </w:rPr>
        <w:t xml:space="preserve"> shall not without consent of the Authorised Officer during the Contract Period or at any time thereafter, make use or for his own purposes, or disclose to any person (except as may be required by law), the Contract Documents or any information contained therein or in any material provided to the </w:t>
      </w:r>
      <w:r>
        <w:rPr>
          <w:rFonts w:ascii="Arial" w:hAnsi="Arial" w:cs="Arial"/>
        </w:rPr>
        <w:t>Supplier</w:t>
      </w:r>
      <w:r w:rsidRPr="00E76229">
        <w:rPr>
          <w:rFonts w:ascii="Arial" w:hAnsi="Arial" w:cs="Arial"/>
        </w:rPr>
        <w:t xml:space="preserve"> by </w:t>
      </w:r>
      <w:r>
        <w:rPr>
          <w:rFonts w:ascii="Arial" w:hAnsi="Arial" w:cs="Arial"/>
        </w:rPr>
        <w:t>Gentoo</w:t>
      </w:r>
      <w:r w:rsidRPr="00E76229">
        <w:rPr>
          <w:rFonts w:ascii="Arial" w:hAnsi="Arial" w:cs="Arial"/>
        </w:rPr>
        <w:t xml:space="preserve"> </w:t>
      </w:r>
      <w:r w:rsidRPr="00E76229">
        <w:rPr>
          <w:rFonts w:ascii="Arial" w:hAnsi="Arial" w:cs="Arial"/>
        </w:rPr>
        <w:lastRenderedPageBreak/>
        <w:t>Group pursuant to the Contract, all of which information shall be deemed to be confidential.</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22</w:t>
      </w:r>
      <w:r w:rsidRPr="00E76229">
        <w:rPr>
          <w:rFonts w:ascii="Arial" w:hAnsi="Arial" w:cs="Arial"/>
        </w:rPr>
        <w:t>.2</w:t>
      </w:r>
      <w:r w:rsidRPr="00E76229">
        <w:rPr>
          <w:rFonts w:ascii="Arial" w:hAnsi="Arial" w:cs="Arial"/>
        </w:rPr>
        <w:tab/>
        <w:t xml:space="preserve">The </w:t>
      </w:r>
      <w:r>
        <w:rPr>
          <w:rFonts w:ascii="Arial" w:hAnsi="Arial" w:cs="Arial"/>
        </w:rPr>
        <w:t>Supplier</w:t>
      </w:r>
      <w:r w:rsidRPr="00E76229">
        <w:rPr>
          <w:rFonts w:ascii="Arial" w:hAnsi="Arial" w:cs="Arial"/>
        </w:rPr>
        <w:t xml:space="preserve"> shall neither dispose nor part with possession of any confidential material provided to the </w:t>
      </w:r>
      <w:r>
        <w:rPr>
          <w:rFonts w:ascii="Arial" w:hAnsi="Arial" w:cs="Arial"/>
        </w:rPr>
        <w:t>Supplier</w:t>
      </w:r>
      <w:r w:rsidRPr="00E76229">
        <w:rPr>
          <w:rFonts w:ascii="Arial" w:hAnsi="Arial" w:cs="Arial"/>
        </w:rPr>
        <w:t xml:space="preserve"> pursuant to the </w:t>
      </w:r>
      <w:r>
        <w:rPr>
          <w:rFonts w:ascii="Arial" w:hAnsi="Arial" w:cs="Arial"/>
        </w:rPr>
        <w:t>Supplier</w:t>
      </w:r>
      <w:r w:rsidRPr="00E76229">
        <w:rPr>
          <w:rFonts w:ascii="Arial" w:hAnsi="Arial" w:cs="Arial"/>
        </w:rPr>
        <w:t xml:space="preserve"> prepared by the </w:t>
      </w:r>
      <w:r>
        <w:rPr>
          <w:rFonts w:ascii="Arial" w:hAnsi="Arial" w:cs="Arial"/>
        </w:rPr>
        <w:t>Supplier</w:t>
      </w:r>
      <w:r w:rsidRPr="00E76229">
        <w:rPr>
          <w:rFonts w:ascii="Arial" w:hAnsi="Arial" w:cs="Arial"/>
        </w:rPr>
        <w:t xml:space="preserve"> pursuant to the Contract, other than in accordance with the express written instructions of the Authorised Officer. </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22</w:t>
      </w:r>
      <w:r w:rsidRPr="00E76229">
        <w:rPr>
          <w:rFonts w:ascii="Arial" w:hAnsi="Arial" w:cs="Arial"/>
        </w:rPr>
        <w:t>.3</w:t>
      </w:r>
      <w:r w:rsidRPr="00E76229">
        <w:rPr>
          <w:rFonts w:ascii="Arial" w:hAnsi="Arial" w:cs="Arial"/>
        </w:rPr>
        <w:tab/>
        <w:t xml:space="preserve">The </w:t>
      </w:r>
      <w:r>
        <w:rPr>
          <w:rFonts w:ascii="Arial" w:hAnsi="Arial" w:cs="Arial"/>
        </w:rPr>
        <w:t>Supplier</w:t>
      </w:r>
      <w:r w:rsidRPr="00E76229">
        <w:rPr>
          <w:rFonts w:ascii="Arial" w:hAnsi="Arial" w:cs="Arial"/>
        </w:rPr>
        <w:t xml:space="preserve"> shall not and shall ensure that its employees do not divulge to any third part any information which comes into its or their possession in the course of providing the Service.</w:t>
      </w:r>
    </w:p>
    <w:p w:rsidR="009414BA" w:rsidRPr="00E76229" w:rsidRDefault="009414BA" w:rsidP="009414BA">
      <w:pPr>
        <w:ind w:left="720" w:hanging="720"/>
        <w:jc w:val="both"/>
        <w:rPr>
          <w:rFonts w:ascii="Arial" w:hAnsi="Arial" w:cs="Arial"/>
        </w:rPr>
      </w:pPr>
    </w:p>
    <w:p w:rsidR="009414BA" w:rsidRDefault="009414BA" w:rsidP="009414BA">
      <w:pPr>
        <w:ind w:left="720" w:hanging="720"/>
        <w:jc w:val="both"/>
        <w:rPr>
          <w:rFonts w:ascii="Arial" w:hAnsi="Arial" w:cs="Arial"/>
        </w:rPr>
      </w:pPr>
      <w:r>
        <w:rPr>
          <w:rFonts w:ascii="Arial" w:hAnsi="Arial" w:cs="Arial"/>
        </w:rPr>
        <w:t>22.4</w:t>
      </w:r>
      <w:r w:rsidRPr="00E76229">
        <w:rPr>
          <w:rFonts w:ascii="Arial" w:hAnsi="Arial" w:cs="Arial"/>
        </w:rPr>
        <w:tab/>
        <w:t xml:space="preserve">The </w:t>
      </w:r>
      <w:r>
        <w:rPr>
          <w:rFonts w:ascii="Arial" w:hAnsi="Arial" w:cs="Arial"/>
        </w:rPr>
        <w:t>Supplier</w:t>
      </w:r>
      <w:r w:rsidRPr="00E76229">
        <w:rPr>
          <w:rFonts w:ascii="Arial" w:hAnsi="Arial" w:cs="Arial"/>
        </w:rPr>
        <w:t xml:space="preserve"> shall indemnify and keep indemnified </w:t>
      </w:r>
      <w:r>
        <w:rPr>
          <w:rFonts w:ascii="Arial" w:hAnsi="Arial" w:cs="Arial"/>
        </w:rPr>
        <w:t>Gentoo</w:t>
      </w:r>
      <w:r w:rsidRPr="00E76229">
        <w:rPr>
          <w:rFonts w:ascii="Arial" w:hAnsi="Arial" w:cs="Arial"/>
        </w:rPr>
        <w:t xml:space="preserve"> Group against all expenses, claims, proceedings and costs whatsoever in respect of any breach by the </w:t>
      </w:r>
      <w:r>
        <w:rPr>
          <w:rFonts w:ascii="Arial" w:hAnsi="Arial" w:cs="Arial"/>
        </w:rPr>
        <w:t>Supplier</w:t>
      </w:r>
      <w:r w:rsidRPr="00E76229">
        <w:rPr>
          <w:rFonts w:ascii="Arial" w:hAnsi="Arial" w:cs="Arial"/>
        </w:rPr>
        <w:t xml:space="preserve"> of </w:t>
      </w:r>
      <w:r>
        <w:rPr>
          <w:rFonts w:ascii="Arial" w:hAnsi="Arial" w:cs="Arial"/>
        </w:rPr>
        <w:t>this Confidential and Information clause</w:t>
      </w:r>
      <w:r w:rsidRPr="00E76229">
        <w:rPr>
          <w:rFonts w:ascii="Arial" w:hAnsi="Arial" w:cs="Arial"/>
        </w:rPr>
        <w:t>.</w:t>
      </w:r>
    </w:p>
    <w:p w:rsidR="009414BA"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22.5</w:t>
      </w:r>
      <w:r>
        <w:rPr>
          <w:rFonts w:ascii="Arial" w:hAnsi="Arial" w:cs="Arial"/>
        </w:rPr>
        <w:tab/>
        <w:t>The Contract shall comply at all times and act in accordance with the Data Protection Act 1998.</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b/>
          <w:bCs/>
        </w:rPr>
        <w:t>2</w:t>
      </w:r>
      <w:r>
        <w:rPr>
          <w:rFonts w:ascii="Arial" w:hAnsi="Arial" w:cs="Arial"/>
          <w:b/>
          <w:bCs/>
        </w:rPr>
        <w:t>3</w:t>
      </w:r>
      <w:r w:rsidRPr="00E76229">
        <w:rPr>
          <w:rFonts w:ascii="Arial" w:hAnsi="Arial" w:cs="Arial"/>
          <w:b/>
          <w:bCs/>
        </w:rPr>
        <w:t>.</w:t>
      </w:r>
      <w:r w:rsidRPr="00E76229">
        <w:rPr>
          <w:rFonts w:ascii="Arial" w:hAnsi="Arial" w:cs="Arial"/>
          <w:b/>
          <w:bCs/>
        </w:rPr>
        <w:tab/>
        <w:t>EVIDENCE IN CONNECTION WITH LEGAL PROCEEDINGS</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2</w:t>
      </w:r>
      <w:r>
        <w:rPr>
          <w:rFonts w:ascii="Arial" w:hAnsi="Arial" w:cs="Arial"/>
        </w:rPr>
        <w:t>3</w:t>
      </w:r>
      <w:r w:rsidRPr="00E76229">
        <w:rPr>
          <w:rFonts w:ascii="Arial" w:hAnsi="Arial" w:cs="Arial"/>
        </w:rPr>
        <w:t>.1</w:t>
      </w:r>
      <w:r w:rsidRPr="00E76229">
        <w:rPr>
          <w:rFonts w:ascii="Arial" w:hAnsi="Arial" w:cs="Arial"/>
        </w:rPr>
        <w:tab/>
        <w:t xml:space="preserve">If requested to do so by the Authorised Officer, the </w:t>
      </w:r>
      <w:r>
        <w:rPr>
          <w:rFonts w:ascii="Arial" w:hAnsi="Arial" w:cs="Arial"/>
        </w:rPr>
        <w:t>Supplier</w:t>
      </w:r>
      <w:r w:rsidRPr="00E76229">
        <w:rPr>
          <w:rFonts w:ascii="Arial" w:hAnsi="Arial" w:cs="Arial"/>
        </w:rPr>
        <w:t xml:space="preserve"> shall provide to the Authorised Officer any relevant information in connection with any Legal Inquiry or Court Proceedings in which </w:t>
      </w:r>
      <w:r>
        <w:rPr>
          <w:rFonts w:ascii="Arial" w:hAnsi="Arial" w:cs="Arial"/>
        </w:rPr>
        <w:t>Gentoo</w:t>
      </w:r>
      <w:r w:rsidRPr="00E76229">
        <w:rPr>
          <w:rFonts w:ascii="Arial" w:hAnsi="Arial" w:cs="Arial"/>
        </w:rPr>
        <w:t xml:space="preserve"> Group may become involved or any relevant disciplinary hearing internal to </w:t>
      </w:r>
      <w:r>
        <w:rPr>
          <w:rFonts w:ascii="Arial" w:hAnsi="Arial" w:cs="Arial"/>
        </w:rPr>
        <w:t>Gentoo</w:t>
      </w:r>
      <w:r w:rsidRPr="00E76229">
        <w:rPr>
          <w:rFonts w:ascii="Arial" w:hAnsi="Arial" w:cs="Arial"/>
        </w:rPr>
        <w:t xml:space="preserve"> Group and shall give evidence in such inquiries or proceedings or hearings, arising out of the provisions of the Service.  The </w:t>
      </w:r>
      <w:r>
        <w:rPr>
          <w:rFonts w:ascii="Arial" w:hAnsi="Arial" w:cs="Arial"/>
        </w:rPr>
        <w:t>Supplier</w:t>
      </w:r>
      <w:r w:rsidRPr="00E76229">
        <w:rPr>
          <w:rFonts w:ascii="Arial" w:hAnsi="Arial" w:cs="Arial"/>
        </w:rPr>
        <w:t xml:space="preserve"> immediately upon becoming aware of the same shall notify the Authorised Officer of any accident, damage or breach or any statutory provision relating in any way to the provision of or connected with the Service</w:t>
      </w:r>
      <w:r>
        <w:rPr>
          <w:rFonts w:ascii="Arial" w:hAnsi="Arial" w:cs="Arial"/>
        </w:rPr>
        <w:t>s</w:t>
      </w:r>
      <w:r w:rsidRPr="00E76229">
        <w:rPr>
          <w:rFonts w:ascii="Arial" w:hAnsi="Arial" w:cs="Arial"/>
        </w:rPr>
        <w:t>.</w:t>
      </w:r>
    </w:p>
    <w:p w:rsidR="009414BA" w:rsidRPr="00E76229" w:rsidRDefault="009414BA" w:rsidP="009414BA">
      <w:pPr>
        <w:ind w:left="720" w:hanging="720"/>
        <w:jc w:val="both"/>
        <w:rPr>
          <w:rFonts w:ascii="Arial" w:hAnsi="Arial" w:cs="Arial"/>
          <w:b/>
          <w:bCs/>
        </w:rPr>
      </w:pPr>
    </w:p>
    <w:p w:rsidR="009414BA" w:rsidRPr="00E76229" w:rsidRDefault="009414BA" w:rsidP="009414BA">
      <w:pPr>
        <w:ind w:left="720" w:hanging="720"/>
        <w:jc w:val="both"/>
        <w:rPr>
          <w:rFonts w:ascii="Arial" w:hAnsi="Arial" w:cs="Arial"/>
        </w:rPr>
      </w:pPr>
      <w:r>
        <w:rPr>
          <w:rFonts w:ascii="Arial" w:hAnsi="Arial" w:cs="Arial"/>
          <w:b/>
          <w:bCs/>
        </w:rPr>
        <w:t>24</w:t>
      </w:r>
      <w:r w:rsidRPr="00E76229">
        <w:rPr>
          <w:rFonts w:ascii="Arial" w:hAnsi="Arial" w:cs="Arial"/>
          <w:b/>
          <w:bCs/>
        </w:rPr>
        <w:t>.</w:t>
      </w:r>
      <w:r w:rsidRPr="00E76229">
        <w:rPr>
          <w:rFonts w:ascii="Arial" w:hAnsi="Arial" w:cs="Arial"/>
          <w:b/>
          <w:bCs/>
        </w:rPr>
        <w:tab/>
        <w:t>SEVERANCE</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rPr>
        <w:t>24</w:t>
      </w:r>
      <w:r w:rsidRPr="00E76229">
        <w:rPr>
          <w:rFonts w:ascii="Arial" w:hAnsi="Arial" w:cs="Arial"/>
        </w:rPr>
        <w:t>.1</w:t>
      </w:r>
      <w:r w:rsidRPr="00E76229">
        <w:rPr>
          <w:rFonts w:ascii="Arial" w:hAnsi="Arial" w:cs="Arial"/>
        </w:rPr>
        <w:tab/>
        <w:t>If any provision of the Contract shall become or shall be declared by any Court of competent jurisdiction to be invalid or unenforceable in any way, such invalidity or enforceability shall in no way impair or affect any other provision all of which shall remain in full force and effect.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b/>
          <w:bCs/>
        </w:rPr>
        <w:t>25</w:t>
      </w:r>
      <w:r w:rsidRPr="00E76229">
        <w:rPr>
          <w:rFonts w:ascii="Arial" w:hAnsi="Arial" w:cs="Arial"/>
          <w:b/>
          <w:bCs/>
        </w:rPr>
        <w:t>.</w:t>
      </w:r>
      <w:r w:rsidRPr="00E76229">
        <w:rPr>
          <w:rFonts w:ascii="Arial" w:hAnsi="Arial" w:cs="Arial"/>
          <w:b/>
          <w:bCs/>
        </w:rPr>
        <w:tab/>
        <w:t>GOVERNING LAW</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2</w:t>
      </w:r>
      <w:r>
        <w:rPr>
          <w:rFonts w:ascii="Arial" w:hAnsi="Arial" w:cs="Arial"/>
        </w:rPr>
        <w:t>5</w:t>
      </w:r>
      <w:r w:rsidRPr="00E76229">
        <w:rPr>
          <w:rFonts w:ascii="Arial" w:hAnsi="Arial" w:cs="Arial"/>
        </w:rPr>
        <w:t>.1</w:t>
      </w:r>
      <w:r w:rsidRPr="00E76229">
        <w:rPr>
          <w:rFonts w:ascii="Arial" w:hAnsi="Arial" w:cs="Arial"/>
        </w:rPr>
        <w:tab/>
        <w:t xml:space="preserve">This Agreement shall be governed by and construed in accordance with the laws of </w:t>
      </w:r>
      <w:smartTag w:uri="urn:schemas-microsoft-com:office:smarttags" w:element="country-region">
        <w:r w:rsidRPr="00E76229">
          <w:rPr>
            <w:rFonts w:ascii="Arial" w:hAnsi="Arial" w:cs="Arial"/>
          </w:rPr>
          <w:t>England</w:t>
        </w:r>
      </w:smartTag>
      <w:r w:rsidRPr="00E76229">
        <w:rPr>
          <w:rFonts w:ascii="Arial" w:hAnsi="Arial" w:cs="Arial"/>
        </w:rPr>
        <w:t xml:space="preserve"> and </w:t>
      </w:r>
      <w:smartTag w:uri="urn:schemas-microsoft-com:office:smarttags" w:element="country-region">
        <w:r w:rsidRPr="00E76229">
          <w:rPr>
            <w:rFonts w:ascii="Arial" w:hAnsi="Arial" w:cs="Arial"/>
          </w:rPr>
          <w:t>Wales</w:t>
        </w:r>
      </w:smartTag>
      <w:r w:rsidRPr="00E76229">
        <w:rPr>
          <w:rFonts w:ascii="Arial" w:hAnsi="Arial" w:cs="Arial"/>
        </w:rPr>
        <w:t xml:space="preserve"> and the parties hereto accept the jurisdiction of the Courts of England and </w:t>
      </w:r>
      <w:smartTag w:uri="urn:schemas-microsoft-com:office:smarttags" w:element="place">
        <w:smartTag w:uri="urn:schemas-microsoft-com:office:smarttags" w:element="country-region">
          <w:r w:rsidRPr="00E76229">
            <w:rPr>
              <w:rFonts w:ascii="Arial" w:hAnsi="Arial" w:cs="Arial"/>
            </w:rPr>
            <w:t>Wales</w:t>
          </w:r>
        </w:smartTag>
      </w:smartTag>
      <w:r w:rsidRPr="00E76229">
        <w:rPr>
          <w:rFonts w:ascii="Arial" w:hAnsi="Arial" w:cs="Arial"/>
        </w:rPr>
        <w:t xml:space="preserve"> as regards any claim or matter arising under this Contract.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Pr>
          <w:rFonts w:ascii="Arial" w:hAnsi="Arial" w:cs="Arial"/>
          <w:b/>
          <w:bCs/>
        </w:rPr>
        <w:t>26</w:t>
      </w:r>
      <w:r w:rsidRPr="00E76229">
        <w:rPr>
          <w:rFonts w:ascii="Arial" w:hAnsi="Arial" w:cs="Arial"/>
          <w:b/>
          <w:bCs/>
        </w:rPr>
        <w:t>.</w:t>
      </w:r>
      <w:r w:rsidRPr="00E76229">
        <w:rPr>
          <w:rFonts w:ascii="Arial" w:hAnsi="Arial" w:cs="Arial"/>
          <w:b/>
          <w:bCs/>
        </w:rPr>
        <w:tab/>
        <w:t>BASIS OF AGREEMENT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rPr>
        <w:t>2</w:t>
      </w:r>
      <w:r>
        <w:rPr>
          <w:rFonts w:ascii="Arial" w:hAnsi="Arial" w:cs="Arial"/>
        </w:rPr>
        <w:t>6</w:t>
      </w:r>
      <w:r w:rsidRPr="00E76229">
        <w:rPr>
          <w:rFonts w:ascii="Arial" w:hAnsi="Arial" w:cs="Arial"/>
        </w:rPr>
        <w:t>.1</w:t>
      </w:r>
      <w:r w:rsidRPr="00E76229">
        <w:rPr>
          <w:rFonts w:ascii="Arial" w:hAnsi="Arial" w:cs="Arial"/>
        </w:rPr>
        <w:tab/>
        <w:t xml:space="preserve">The Agreement constitutes an offer by </w:t>
      </w:r>
      <w:r>
        <w:rPr>
          <w:rFonts w:ascii="Arial" w:hAnsi="Arial" w:cs="Arial"/>
        </w:rPr>
        <w:t>Gentoo</w:t>
      </w:r>
      <w:r w:rsidRPr="00E76229">
        <w:rPr>
          <w:rFonts w:ascii="Arial" w:hAnsi="Arial" w:cs="Arial"/>
        </w:rPr>
        <w:t xml:space="preserve"> Group to purchase the Goods subject to these </w:t>
      </w:r>
      <w:r>
        <w:rPr>
          <w:rFonts w:ascii="Arial" w:hAnsi="Arial" w:cs="Arial"/>
        </w:rPr>
        <w:t>clauses in this Contract and the Tender Documents</w:t>
      </w:r>
      <w:r w:rsidRPr="00E76229">
        <w:rPr>
          <w:rFonts w:ascii="Arial" w:hAnsi="Arial" w:cs="Arial"/>
        </w:rPr>
        <w:t>.</w:t>
      </w:r>
    </w:p>
    <w:p w:rsidR="009414BA" w:rsidRPr="00E76229" w:rsidRDefault="009414BA" w:rsidP="009414BA">
      <w:pPr>
        <w:ind w:left="720" w:hanging="720"/>
        <w:jc w:val="both"/>
        <w:rPr>
          <w:rFonts w:ascii="Arial" w:hAnsi="Arial" w:cs="Arial"/>
        </w:rPr>
      </w:pPr>
    </w:p>
    <w:p w:rsidR="009414BA" w:rsidRPr="00E76229" w:rsidRDefault="009414BA" w:rsidP="009414BA">
      <w:pPr>
        <w:ind w:left="720" w:hanging="720"/>
        <w:jc w:val="both"/>
        <w:rPr>
          <w:rFonts w:ascii="Arial" w:hAnsi="Arial" w:cs="Arial"/>
        </w:rPr>
      </w:pPr>
      <w:r w:rsidRPr="00E76229">
        <w:rPr>
          <w:rFonts w:ascii="Arial" w:hAnsi="Arial" w:cs="Arial"/>
          <w:b/>
          <w:bCs/>
        </w:rPr>
        <w:t>2</w:t>
      </w:r>
      <w:r>
        <w:rPr>
          <w:rFonts w:ascii="Arial" w:hAnsi="Arial" w:cs="Arial"/>
          <w:b/>
          <w:bCs/>
        </w:rPr>
        <w:t>7</w:t>
      </w:r>
      <w:r w:rsidRPr="00E76229">
        <w:rPr>
          <w:rFonts w:ascii="Arial" w:hAnsi="Arial" w:cs="Arial"/>
          <w:b/>
          <w:bCs/>
        </w:rPr>
        <w:t>.</w:t>
      </w:r>
      <w:r w:rsidRPr="00E76229">
        <w:rPr>
          <w:rFonts w:ascii="Arial" w:hAnsi="Arial" w:cs="Arial"/>
          <w:b/>
          <w:bCs/>
        </w:rPr>
        <w:tab/>
        <w:t>TIME</w:t>
      </w:r>
    </w:p>
    <w:p w:rsidR="009414BA" w:rsidRPr="00E76229" w:rsidRDefault="009414BA" w:rsidP="009414BA">
      <w:pPr>
        <w:ind w:left="720" w:hanging="720"/>
        <w:jc w:val="both"/>
        <w:rPr>
          <w:rFonts w:ascii="Arial" w:hAnsi="Arial" w:cs="Arial"/>
        </w:rPr>
      </w:pPr>
    </w:p>
    <w:p w:rsidR="009414BA" w:rsidRPr="0062164B" w:rsidRDefault="009414BA" w:rsidP="009414BA">
      <w:pPr>
        <w:pStyle w:val="ListParagraph"/>
        <w:numPr>
          <w:ilvl w:val="1"/>
          <w:numId w:val="34"/>
        </w:numPr>
        <w:ind w:left="720" w:hanging="720"/>
        <w:contextualSpacing/>
        <w:jc w:val="both"/>
        <w:rPr>
          <w:rFonts w:ascii="Arial" w:hAnsi="Arial" w:cs="Arial"/>
        </w:rPr>
      </w:pPr>
      <w:r w:rsidRPr="0062164B">
        <w:rPr>
          <w:rFonts w:ascii="Arial" w:hAnsi="Arial" w:cs="Arial"/>
        </w:rPr>
        <w:t xml:space="preserve">Time shall be of the essence of the Contract and the Goods and/or Services shall be delivered to Gentoo Group or Gentoo Group's agent, by the date for delivery or </w:t>
      </w:r>
      <w:r w:rsidRPr="0062164B">
        <w:rPr>
          <w:rFonts w:ascii="Arial" w:hAnsi="Arial" w:cs="Arial"/>
        </w:rPr>
        <w:lastRenderedPageBreak/>
        <w:t>any agreed, extended date.  Goods shall be delivered during Gentoo Group's usual business hours as stated on the Supply Order.</w:t>
      </w:r>
    </w:p>
    <w:p w:rsidR="009414BA" w:rsidRPr="00E76229" w:rsidRDefault="009414BA" w:rsidP="009414BA">
      <w:pPr>
        <w:ind w:left="360"/>
        <w:jc w:val="both"/>
        <w:rPr>
          <w:rFonts w:ascii="Arial" w:hAnsi="Arial" w:cs="Arial"/>
        </w:rPr>
      </w:pPr>
    </w:p>
    <w:p w:rsidR="009414BA" w:rsidRPr="0062164B" w:rsidRDefault="009414BA" w:rsidP="009414BA">
      <w:pPr>
        <w:pStyle w:val="ListParagraph"/>
        <w:numPr>
          <w:ilvl w:val="1"/>
          <w:numId w:val="34"/>
        </w:numPr>
        <w:ind w:left="720" w:hanging="720"/>
        <w:contextualSpacing/>
        <w:jc w:val="both"/>
        <w:rPr>
          <w:rFonts w:ascii="Arial" w:hAnsi="Arial" w:cs="Arial"/>
        </w:rPr>
      </w:pPr>
      <w:r w:rsidRPr="0062164B">
        <w:rPr>
          <w:rFonts w:ascii="Arial" w:hAnsi="Arial" w:cs="Arial"/>
        </w:rPr>
        <w:t>Any dispute arising under or in connection with these Conditions or the sale of the goods shall be referred to adjudication by a single adjudicator appointed by agreement or (in default) nominated on the application of either party by the President for the time being of the London Chamber of Commerce.  The decision of such adjudicator shall be final and binding upon the parties.  Any reference under this clause shall be deemed to be reference to adjudication within the meaning of the Housing Grants, Construction and Restoration Act 1996.</w:t>
      </w:r>
    </w:p>
    <w:p w:rsidR="009414BA" w:rsidRPr="00E76229" w:rsidRDefault="009414BA" w:rsidP="009414BA">
      <w:pPr>
        <w:shd w:val="clear" w:color="auto" w:fill="FFFFFF"/>
        <w:tabs>
          <w:tab w:val="left" w:pos="701"/>
        </w:tabs>
        <w:spacing w:before="288" w:line="298" w:lineRule="exact"/>
        <w:ind w:left="701" w:hanging="701"/>
        <w:jc w:val="both"/>
        <w:rPr>
          <w:rFonts w:ascii="Arial" w:hAnsi="Arial" w:cs="Arial"/>
          <w:b/>
          <w:color w:val="000000"/>
          <w:spacing w:val="-3"/>
        </w:rPr>
      </w:pPr>
      <w:r>
        <w:rPr>
          <w:rFonts w:ascii="Arial" w:hAnsi="Arial" w:cs="Arial"/>
          <w:b/>
          <w:color w:val="000000"/>
          <w:spacing w:val="-3"/>
        </w:rPr>
        <w:t>28</w:t>
      </w:r>
      <w:r w:rsidRPr="00E76229">
        <w:rPr>
          <w:rFonts w:ascii="Arial" w:hAnsi="Arial" w:cs="Arial"/>
          <w:b/>
          <w:color w:val="000000"/>
          <w:spacing w:val="-3"/>
        </w:rPr>
        <w:t>.</w:t>
      </w:r>
      <w:r w:rsidRPr="00E76229">
        <w:rPr>
          <w:rFonts w:ascii="Arial" w:hAnsi="Arial" w:cs="Arial"/>
          <w:b/>
          <w:color w:val="000000"/>
          <w:spacing w:val="-3"/>
        </w:rPr>
        <w:tab/>
        <w:t>RISK AND PROPERTY</w:t>
      </w:r>
    </w:p>
    <w:p w:rsidR="009414BA" w:rsidRPr="00E76229" w:rsidRDefault="009414BA" w:rsidP="009414BA">
      <w:pPr>
        <w:jc w:val="both"/>
        <w:rPr>
          <w:rFonts w:ascii="Arial" w:hAnsi="Arial" w:cs="Arial"/>
          <w:color w:val="000000"/>
          <w:spacing w:val="-3"/>
        </w:rPr>
      </w:pPr>
    </w:p>
    <w:p w:rsidR="009414BA" w:rsidRPr="0062164B" w:rsidRDefault="009414BA" w:rsidP="009414BA">
      <w:pPr>
        <w:pStyle w:val="ListParagraph"/>
        <w:numPr>
          <w:ilvl w:val="1"/>
          <w:numId w:val="35"/>
        </w:numPr>
        <w:ind w:left="720" w:hanging="720"/>
        <w:contextualSpacing/>
        <w:jc w:val="both"/>
        <w:rPr>
          <w:rFonts w:ascii="Arial" w:hAnsi="Arial" w:cs="Arial"/>
          <w:color w:val="000000"/>
          <w:spacing w:val="-3"/>
        </w:rPr>
      </w:pPr>
      <w:r w:rsidRPr="0062164B">
        <w:rPr>
          <w:rFonts w:ascii="Arial" w:hAnsi="Arial" w:cs="Arial"/>
          <w:color w:val="000000"/>
          <w:spacing w:val="-3"/>
        </w:rPr>
        <w:t>Risk of damage to or loss of the goods shall pass to Gentoo Group upon delivery to Gentoo Group in accordance with the Contract.</w:t>
      </w:r>
    </w:p>
    <w:p w:rsidR="009414BA" w:rsidRPr="00E76229" w:rsidRDefault="009414BA" w:rsidP="009414BA">
      <w:pPr>
        <w:ind w:left="360"/>
        <w:jc w:val="both"/>
        <w:rPr>
          <w:rFonts w:ascii="Arial" w:hAnsi="Arial" w:cs="Arial"/>
          <w:color w:val="000000"/>
          <w:spacing w:val="-3"/>
        </w:rPr>
      </w:pPr>
    </w:p>
    <w:p w:rsidR="009414BA" w:rsidRPr="0062164B" w:rsidRDefault="009414BA" w:rsidP="009414BA">
      <w:pPr>
        <w:pStyle w:val="ListParagraph"/>
        <w:numPr>
          <w:ilvl w:val="1"/>
          <w:numId w:val="35"/>
        </w:numPr>
        <w:ind w:left="720" w:hanging="720"/>
        <w:contextualSpacing/>
        <w:jc w:val="both"/>
        <w:rPr>
          <w:rFonts w:ascii="Arial" w:hAnsi="Arial" w:cs="Arial"/>
          <w:color w:val="000000"/>
          <w:spacing w:val="-3"/>
        </w:rPr>
      </w:pPr>
      <w:r w:rsidRPr="0062164B">
        <w:rPr>
          <w:rFonts w:ascii="Arial" w:hAnsi="Arial" w:cs="Arial"/>
          <w:color w:val="000000"/>
          <w:spacing w:val="-3"/>
        </w:rPr>
        <w:t>Title to the goods shall pass to Gentoo Group upon payment.  Where payment is made prior to delivery, title shall pass to Gentoo Group.</w:t>
      </w:r>
    </w:p>
    <w:p w:rsidR="009414BA" w:rsidRPr="00E76229" w:rsidRDefault="009414BA" w:rsidP="009414BA">
      <w:pPr>
        <w:jc w:val="both"/>
        <w:rPr>
          <w:rFonts w:ascii="Arial" w:hAnsi="Arial" w:cs="Arial"/>
          <w:color w:val="000000"/>
          <w:spacing w:val="-3"/>
        </w:rPr>
      </w:pPr>
    </w:p>
    <w:p w:rsidR="009414BA" w:rsidRDefault="009414BA" w:rsidP="009414BA"/>
    <w:p w:rsidR="006A299B" w:rsidRDefault="006A299B" w:rsidP="000E0572">
      <w:pPr>
        <w:rPr>
          <w:rFonts w:ascii="Arial" w:hAnsi="Arial" w:cs="Arial"/>
          <w:b/>
          <w:u w:val="single"/>
        </w:rPr>
      </w:pPr>
    </w:p>
    <w:p w:rsidR="006A299B" w:rsidRDefault="006A299B">
      <w:pPr>
        <w:rPr>
          <w:rFonts w:ascii="Arial" w:hAnsi="Arial" w:cs="Arial"/>
          <w:b/>
        </w:rPr>
      </w:pPr>
    </w:p>
    <w:p w:rsidR="006A299B" w:rsidRDefault="006A299B">
      <w:pPr>
        <w:rPr>
          <w:rFonts w:ascii="Arial" w:hAnsi="Arial" w:cs="Arial"/>
          <w:b/>
        </w:rPr>
      </w:pPr>
      <w:r>
        <w:rPr>
          <w:rFonts w:ascii="Arial" w:hAnsi="Arial" w:cs="Arial"/>
          <w:b/>
        </w:rPr>
        <w:br w:type="page"/>
      </w:r>
    </w:p>
    <w:p w:rsidR="0056370A" w:rsidRPr="005B0A87" w:rsidRDefault="002A79EF" w:rsidP="0056370A">
      <w:pPr>
        <w:jc w:val="both"/>
        <w:rPr>
          <w:rFonts w:ascii="Arial" w:hAnsi="Arial" w:cs="Arial"/>
        </w:rPr>
      </w:pPr>
      <w:r>
        <w:rPr>
          <w:rFonts w:ascii="Arial" w:hAnsi="Arial" w:cs="Arial"/>
          <w:b/>
        </w:rPr>
        <w:lastRenderedPageBreak/>
        <w:t>1</w:t>
      </w:r>
      <w:r w:rsidR="008B41AE">
        <w:rPr>
          <w:rFonts w:ascii="Arial" w:hAnsi="Arial" w:cs="Arial"/>
          <w:b/>
        </w:rPr>
        <w:t>5</w:t>
      </w:r>
      <w:r>
        <w:rPr>
          <w:rFonts w:ascii="Arial" w:hAnsi="Arial" w:cs="Arial"/>
          <w:b/>
        </w:rPr>
        <w:t>.</w:t>
      </w:r>
      <w:r>
        <w:rPr>
          <w:rFonts w:ascii="Arial" w:hAnsi="Arial" w:cs="Arial"/>
          <w:b/>
        </w:rPr>
        <w:tab/>
      </w:r>
      <w:r w:rsidR="00DD01E5">
        <w:rPr>
          <w:rFonts w:ascii="Arial" w:hAnsi="Arial" w:cs="Arial"/>
          <w:b/>
          <w:u w:val="single"/>
        </w:rPr>
        <w:t xml:space="preserve">VISION </w:t>
      </w:r>
      <w:r w:rsidR="007C4699" w:rsidRPr="007C4699">
        <w:rPr>
          <w:rFonts w:ascii="Arial" w:hAnsi="Arial" w:cs="Arial"/>
          <w:b/>
          <w:u w:val="single"/>
        </w:rPr>
        <w:t>AND VALUES</w:t>
      </w:r>
    </w:p>
    <w:p w:rsidR="0056370A" w:rsidRPr="005B0A87" w:rsidRDefault="0056370A" w:rsidP="0056370A">
      <w:pPr>
        <w:jc w:val="center"/>
        <w:rPr>
          <w:rFonts w:ascii="Arial" w:hAnsi="Arial" w:cs="Arial"/>
        </w:rPr>
      </w:pPr>
    </w:p>
    <w:p w:rsidR="0056370A" w:rsidRPr="005B0A87" w:rsidRDefault="0056370A" w:rsidP="0056370A">
      <w:pPr>
        <w:jc w:val="both"/>
        <w:rPr>
          <w:rFonts w:ascii="Arial" w:hAnsi="Arial" w:cs="Arial"/>
          <w:b/>
        </w:rPr>
      </w:pPr>
      <w:r w:rsidRPr="005B0A87">
        <w:rPr>
          <w:rFonts w:ascii="Arial" w:hAnsi="Arial" w:cs="Arial"/>
          <w:b/>
        </w:rPr>
        <w:t>Vision</w:t>
      </w:r>
    </w:p>
    <w:p w:rsidR="0056370A" w:rsidRPr="005B0A87" w:rsidRDefault="0056370A" w:rsidP="0056370A">
      <w:pPr>
        <w:jc w:val="both"/>
        <w:rPr>
          <w:rFonts w:ascii="Arial" w:hAnsi="Arial" w:cs="Arial"/>
        </w:rPr>
      </w:pPr>
    </w:p>
    <w:p w:rsidR="0056370A" w:rsidRPr="005B0A87" w:rsidRDefault="00DD01E5" w:rsidP="0056370A">
      <w:pPr>
        <w:jc w:val="both"/>
        <w:rPr>
          <w:rFonts w:ascii="Arial" w:hAnsi="Arial" w:cs="Arial"/>
        </w:rPr>
      </w:pPr>
      <w:r>
        <w:rPr>
          <w:rFonts w:ascii="Arial" w:hAnsi="Arial" w:cs="Arial"/>
        </w:rPr>
        <w:t>Great Homes – Strong Communities – Inspired People</w:t>
      </w: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p>
    <w:p w:rsidR="0056370A" w:rsidRPr="005B0A87" w:rsidRDefault="0056370A" w:rsidP="0056370A">
      <w:pPr>
        <w:jc w:val="both"/>
        <w:rPr>
          <w:rFonts w:ascii="Arial" w:hAnsi="Arial" w:cs="Arial"/>
        </w:rPr>
      </w:pPr>
      <w:r w:rsidRPr="005B0A87">
        <w:rPr>
          <w:rFonts w:ascii="Arial" w:hAnsi="Arial" w:cs="Arial"/>
          <w:b/>
        </w:rPr>
        <w:t>Values</w:t>
      </w:r>
    </w:p>
    <w:p w:rsidR="0056370A" w:rsidRPr="005B0A87" w:rsidRDefault="0056370A" w:rsidP="0056370A">
      <w:pPr>
        <w:jc w:val="both"/>
        <w:rPr>
          <w:rFonts w:ascii="Arial" w:hAnsi="Arial" w:cs="Arial"/>
        </w:rPr>
      </w:pPr>
    </w:p>
    <w:p w:rsidR="0056370A" w:rsidRPr="008734BB" w:rsidRDefault="008734BB" w:rsidP="0056370A">
      <w:pPr>
        <w:rPr>
          <w:rFonts w:ascii="Arial" w:hAnsi="Arial" w:cs="Arial"/>
        </w:rPr>
      </w:pPr>
      <w:r w:rsidRPr="008734BB">
        <w:rPr>
          <w:rFonts w:ascii="Arial" w:hAnsi="Arial" w:cs="Arial"/>
        </w:rPr>
        <w:t>Do the right thing</w:t>
      </w:r>
    </w:p>
    <w:p w:rsidR="008734BB" w:rsidRPr="008734BB" w:rsidRDefault="008734BB" w:rsidP="0056370A">
      <w:pPr>
        <w:rPr>
          <w:rFonts w:ascii="Arial" w:hAnsi="Arial" w:cs="Arial"/>
        </w:rPr>
      </w:pPr>
      <w:r w:rsidRPr="008734BB">
        <w:rPr>
          <w:rFonts w:ascii="Arial" w:hAnsi="Arial" w:cs="Arial"/>
        </w:rPr>
        <w:t>Make a difference</w:t>
      </w:r>
    </w:p>
    <w:p w:rsidR="008734BB" w:rsidRPr="008734BB" w:rsidRDefault="008734BB" w:rsidP="0056370A">
      <w:pPr>
        <w:rPr>
          <w:rFonts w:ascii="Arial" w:hAnsi="Arial" w:cs="Arial"/>
        </w:rPr>
      </w:pPr>
      <w:r w:rsidRPr="008734BB">
        <w:rPr>
          <w:rFonts w:ascii="Arial" w:hAnsi="Arial" w:cs="Arial"/>
        </w:rPr>
        <w:t>Work together</w:t>
      </w:r>
    </w:p>
    <w:p w:rsidR="008734BB" w:rsidRPr="008734BB" w:rsidRDefault="008734BB" w:rsidP="0056370A">
      <w:pPr>
        <w:rPr>
          <w:rFonts w:ascii="Arial" w:hAnsi="Arial" w:cs="Arial"/>
        </w:rPr>
      </w:pPr>
      <w:r w:rsidRPr="008734BB">
        <w:rPr>
          <w:rFonts w:ascii="Arial" w:hAnsi="Arial" w:cs="Arial"/>
        </w:rPr>
        <w:t>Keep learning</w:t>
      </w:r>
    </w:p>
    <w:p w:rsidR="008734BB" w:rsidRPr="008734BB" w:rsidRDefault="008734BB" w:rsidP="0056370A">
      <w:pPr>
        <w:rPr>
          <w:rFonts w:ascii="Arial" w:hAnsi="Arial" w:cs="Arial"/>
        </w:rPr>
      </w:pPr>
      <w:r w:rsidRPr="008734BB">
        <w:rPr>
          <w:rFonts w:ascii="Arial" w:hAnsi="Arial" w:cs="Arial"/>
        </w:rPr>
        <w:t>Give all you’ve got</w:t>
      </w:r>
    </w:p>
    <w:p w:rsidR="0056370A" w:rsidRDefault="0056370A" w:rsidP="0056370A">
      <w:pPr>
        <w:rPr>
          <w:lang w:val="en-US"/>
        </w:rPr>
      </w:pPr>
    </w:p>
    <w:p w:rsidR="0056370A" w:rsidRDefault="0056370A" w:rsidP="0056370A">
      <w:pPr>
        <w:rPr>
          <w:lang w:val="en-US"/>
        </w:rPr>
      </w:pPr>
    </w:p>
    <w:p w:rsidR="0056370A" w:rsidRDefault="0056370A" w:rsidP="0056370A">
      <w:pPr>
        <w:rPr>
          <w:lang w:val="en-US"/>
        </w:rPr>
      </w:pPr>
    </w:p>
    <w:p w:rsidR="0056370A" w:rsidRDefault="0056370A">
      <w:pPr>
        <w:rPr>
          <w:lang w:val="en-US"/>
        </w:rPr>
      </w:pPr>
      <w:r>
        <w:rPr>
          <w:lang w:val="en-US"/>
        </w:rPr>
        <w:br w:type="page"/>
      </w:r>
    </w:p>
    <w:p w:rsidR="009B17E9" w:rsidRDefault="008B41AE" w:rsidP="009B17E9">
      <w:pPr>
        <w:jc w:val="both"/>
        <w:rPr>
          <w:rFonts w:ascii="Arial" w:hAnsi="Arial" w:cs="Arial"/>
        </w:rPr>
      </w:pPr>
      <w:r>
        <w:rPr>
          <w:rFonts w:ascii="Arial" w:hAnsi="Arial" w:cs="Arial"/>
          <w:b/>
        </w:rPr>
        <w:lastRenderedPageBreak/>
        <w:t>16</w:t>
      </w:r>
      <w:r w:rsidR="009B17E9">
        <w:rPr>
          <w:rFonts w:ascii="Arial" w:hAnsi="Arial" w:cs="Arial"/>
          <w:b/>
        </w:rPr>
        <w:t>.</w:t>
      </w:r>
      <w:r w:rsidR="009B17E9">
        <w:rPr>
          <w:rFonts w:ascii="Arial" w:hAnsi="Arial" w:cs="Arial"/>
          <w:b/>
        </w:rPr>
        <w:tab/>
      </w:r>
      <w:r w:rsidR="009B17E9">
        <w:rPr>
          <w:rFonts w:ascii="Arial" w:hAnsi="Arial" w:cs="Arial"/>
          <w:b/>
          <w:u w:val="single"/>
        </w:rPr>
        <w:t>EQUALITY AND DIVERSITY COMMITMENT:</w:t>
      </w:r>
    </w:p>
    <w:p w:rsidR="009B17E9"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At Gentoo we are committed to the principles of equality, diversity and inclusion throughout the organisation, both in our role as an employer and as a service provider.  WE are committed to not only meeting legal requirements, but going beyond these, turning good practice into excellent practice.</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 xml:space="preserve">We are committed to working with our customers, staff, partners, contractors and suppliers, to advance equality of opportunity, eliminate discrimination, foster good relations, and to develop and deliver excellent products and services which are relevant, responsive and sensitive to the individual needs of our existing and future customers.   We will ensure that all sections of the community in which we work have equal access to those services.  </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 xml:space="preserve">We value and celebrate diversity and treat everyone fairly and with respect. We do not tolerate bullying, harassment or intimidation of any individual or group, and we oppose all forms of discrimination, recognising that discrimination creates barriers to achieving equality for all people.   Specifically, we will not treat anyone less favourably because of their age, disability, gender re-assignment, marriage or civil partnership, pregnancy or maternity, race, religion or belief, sex, or sexual orientation.   </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We require those working with us or supplying services to us, to share our values and commitments, and to work to the same principles.   We will challenge those who do not uphold our values or who go against our principles on equality and diversity, and will re-consider our continued relationship with any such person or organisation.</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Please confirm that in your organisation’s role both as an employer and supplier / service provider, you will operate in a way which complies with relevant legislation, demonstrates your commitment to the above statements, and which reflects the commitments made in Gentoo’s equality and diversity policies which are available on request.</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b/>
          <w:u w:val="single"/>
        </w:rPr>
      </w:pPr>
      <w:r w:rsidRPr="00A1517F">
        <w:rPr>
          <w:rFonts w:ascii="Arial" w:hAnsi="Arial" w:cs="Arial"/>
          <w:b/>
          <w:u w:val="single"/>
        </w:rPr>
        <w:t>Yes I have read the above and can confirm our commitment to the same principles:</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Signed:              …..……………………………</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Position:             …..…………………………...</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rPr>
      </w:pPr>
      <w:r w:rsidRPr="00A1517F">
        <w:rPr>
          <w:rFonts w:ascii="Arial" w:hAnsi="Arial" w:cs="Arial"/>
        </w:rPr>
        <w:t>Organisation:     ……..…………………………</w:t>
      </w:r>
    </w:p>
    <w:p w:rsidR="009B17E9" w:rsidRPr="00A1517F" w:rsidRDefault="009B17E9" w:rsidP="009B17E9">
      <w:pPr>
        <w:jc w:val="both"/>
        <w:rPr>
          <w:rFonts w:ascii="Arial" w:hAnsi="Arial" w:cs="Arial"/>
        </w:rPr>
      </w:pPr>
    </w:p>
    <w:p w:rsidR="009B17E9" w:rsidRPr="00A1517F" w:rsidRDefault="009B17E9" w:rsidP="009B17E9">
      <w:pPr>
        <w:jc w:val="both"/>
        <w:rPr>
          <w:rFonts w:ascii="Arial" w:hAnsi="Arial" w:cs="Arial"/>
          <w:i/>
        </w:rPr>
      </w:pPr>
      <w:r w:rsidRPr="00A1517F">
        <w:rPr>
          <w:rFonts w:ascii="Arial" w:hAnsi="Arial" w:cs="Arial"/>
          <w:i/>
        </w:rPr>
        <w:t xml:space="preserve">Should you like any additional information about Gentoo’s commitment to equality and diversity, or how we may be able to help your organisation work to the same principles then please contact Pam Walton on (0191) 525 5000 </w:t>
      </w:r>
    </w:p>
    <w:p w:rsidR="009B17E9" w:rsidRDefault="009B17E9" w:rsidP="009B17E9">
      <w:pPr>
        <w:rPr>
          <w:rFonts w:ascii="Arial" w:hAnsi="Arial" w:cs="Arial"/>
        </w:rPr>
      </w:pPr>
      <w:r>
        <w:rPr>
          <w:rFonts w:ascii="Arial" w:hAnsi="Arial" w:cs="Arial"/>
        </w:rPr>
        <w:br w:type="page"/>
      </w:r>
    </w:p>
    <w:p w:rsidR="0056370A" w:rsidRPr="0056370A" w:rsidRDefault="0056370A" w:rsidP="0056370A">
      <w:pPr>
        <w:rPr>
          <w:lang w:val="en-US"/>
        </w:rPr>
      </w:pPr>
    </w:p>
    <w:p w:rsidR="00EB044E" w:rsidRPr="00816D1B" w:rsidRDefault="00EB044E" w:rsidP="00EB044E">
      <w:pPr>
        <w:rPr>
          <w:rFonts w:ascii="Arial" w:hAnsi="Arial" w:cs="Arial"/>
          <w:b/>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EB044E" w:rsidRPr="00E34A4C" w:rsidTr="00EB044E">
        <w:trPr>
          <w:trHeight w:val="1113"/>
        </w:trPr>
        <w:tc>
          <w:tcPr>
            <w:tcW w:w="9498" w:type="dxa"/>
            <w:shd w:val="pct5" w:color="auto" w:fill="auto"/>
            <w:vAlign w:val="center"/>
          </w:tcPr>
          <w:p w:rsidR="00EB044E" w:rsidRPr="00E34A4C" w:rsidRDefault="00EB044E" w:rsidP="00EB044E">
            <w:pPr>
              <w:pStyle w:val="Level1"/>
              <w:rPr>
                <w:bCs/>
                <w:i/>
                <w:iCs/>
                <w:szCs w:val="24"/>
              </w:rPr>
            </w:pPr>
            <w:r w:rsidRPr="00E34A4C">
              <w:rPr>
                <w:b/>
                <w:bCs/>
                <w:iCs/>
                <w:szCs w:val="24"/>
              </w:rPr>
              <w:t>NOTES TO ORGANISATION</w:t>
            </w:r>
            <w:r w:rsidRPr="00E34A4C">
              <w:rPr>
                <w:bCs/>
                <w:i/>
                <w:iCs/>
                <w:szCs w:val="24"/>
              </w:rPr>
              <w:t xml:space="preserve">: </w:t>
            </w:r>
          </w:p>
          <w:p w:rsidR="00EB044E" w:rsidRPr="00E34A4C" w:rsidRDefault="00EB044E" w:rsidP="00EB044E">
            <w:pPr>
              <w:pStyle w:val="Level1"/>
              <w:rPr>
                <w:bCs/>
                <w:i/>
                <w:iCs/>
                <w:szCs w:val="24"/>
              </w:rPr>
            </w:pPr>
          </w:p>
          <w:p w:rsidR="00EB044E" w:rsidRPr="00E34A4C" w:rsidRDefault="00EB044E" w:rsidP="00EB044E">
            <w:pPr>
              <w:pStyle w:val="Body"/>
              <w:jc w:val="both"/>
              <w:rPr>
                <w:bCs/>
                <w:iCs/>
                <w:szCs w:val="24"/>
              </w:rPr>
            </w:pPr>
            <w:r w:rsidRPr="00E34A4C">
              <w:rPr>
                <w:bCs/>
                <w:iCs/>
                <w:szCs w:val="24"/>
              </w:rPr>
              <w:t>This section will be evaluated initially on a pass/fail basis in respect of A11 – A18.  Where a pass is achieved, % points will then be awarded in respect of responses to questions A19 onwards.    We will seek additional evidence relating to the questions below, if required. If an organisation is found to be in breach of any of the policies in this section then the contract could be terminated.</w:t>
            </w:r>
          </w:p>
          <w:p w:rsidR="00EB044E" w:rsidRPr="00E34A4C" w:rsidRDefault="00EB044E" w:rsidP="00EB044E">
            <w:pPr>
              <w:pStyle w:val="Body"/>
              <w:rPr>
                <w:bCs/>
                <w:iCs/>
                <w:szCs w:val="24"/>
              </w:rPr>
            </w:pPr>
          </w:p>
          <w:p w:rsidR="00EB044E" w:rsidRPr="00E34A4C" w:rsidRDefault="00EB044E" w:rsidP="00EB044E">
            <w:pPr>
              <w:pStyle w:val="Body"/>
              <w:rPr>
                <w:bCs/>
                <w:iCs/>
                <w:szCs w:val="24"/>
              </w:rPr>
            </w:pPr>
            <w:r w:rsidRPr="00E34A4C">
              <w:rPr>
                <w:b/>
                <w:bCs/>
                <w:iCs/>
                <w:szCs w:val="24"/>
              </w:rPr>
              <w:t>Scoring of the Equality &amp; Diversity Section</w:t>
            </w:r>
            <w:r w:rsidRPr="00E34A4C">
              <w:rPr>
                <w:bCs/>
                <w:iCs/>
                <w:szCs w:val="24"/>
              </w:rPr>
              <w:t>:</w:t>
            </w:r>
          </w:p>
          <w:p w:rsidR="00EB044E" w:rsidRPr="00E34A4C" w:rsidRDefault="00EB044E" w:rsidP="00EB044E">
            <w:pPr>
              <w:pStyle w:val="Body"/>
              <w:rPr>
                <w:bCs/>
                <w:iCs/>
                <w:szCs w:val="24"/>
              </w:rPr>
            </w:pPr>
          </w:p>
          <w:p w:rsidR="00EB044E" w:rsidRPr="00E34A4C" w:rsidRDefault="00EB044E" w:rsidP="00EB044E">
            <w:pPr>
              <w:pStyle w:val="Body"/>
              <w:rPr>
                <w:bCs/>
                <w:iCs/>
                <w:szCs w:val="24"/>
              </w:rPr>
            </w:pPr>
            <w:r w:rsidRPr="00E34A4C">
              <w:rPr>
                <w:bCs/>
                <w:iCs/>
                <w:szCs w:val="24"/>
              </w:rPr>
              <w:t xml:space="preserve">Part 1 - All tenders  </w:t>
            </w:r>
          </w:p>
          <w:p w:rsidR="00EB044E" w:rsidRPr="00E34A4C" w:rsidRDefault="00EB044E" w:rsidP="00EB044E">
            <w:pPr>
              <w:pStyle w:val="Body"/>
              <w:rPr>
                <w:bCs/>
                <w:iCs/>
                <w:szCs w:val="24"/>
              </w:rPr>
            </w:pPr>
            <w:r w:rsidRPr="00E34A4C">
              <w:rPr>
                <w:bCs/>
                <w:iCs/>
                <w:szCs w:val="24"/>
              </w:rPr>
              <w:t>A11 to A18 – Pass/Fail basis.   A19 - A20 – up to 1%</w:t>
            </w:r>
          </w:p>
          <w:p w:rsidR="00EB044E" w:rsidRPr="00E34A4C" w:rsidRDefault="00EB044E" w:rsidP="00EB044E">
            <w:pPr>
              <w:pStyle w:val="Body"/>
              <w:rPr>
                <w:b/>
                <w:bCs/>
                <w:szCs w:val="24"/>
              </w:rPr>
            </w:pPr>
          </w:p>
        </w:tc>
      </w:tr>
    </w:tbl>
    <w:p w:rsidR="00EB044E" w:rsidRPr="00E34A4C" w:rsidRDefault="00EB044E" w:rsidP="00EB044E"/>
    <w:p w:rsidR="00EB044E" w:rsidRPr="00E34A4C" w:rsidRDefault="00EB044E" w:rsidP="00EB044E">
      <w:pPr>
        <w:jc w:val="both"/>
        <w:rPr>
          <w:rFonts w:ascii="Arial" w:hAnsi="Arial" w:cs="Arial"/>
        </w:rPr>
      </w:pPr>
      <w:r w:rsidRPr="00E34A4C">
        <w:rPr>
          <w:rFonts w:ascii="Arial" w:hAnsi="Arial" w:cs="Arial"/>
        </w:rPr>
        <w:t>We are committed to the principles of equality and diversity and to delivering excellent services, making sure that all of our customers, internal and external, are treated fairly and with respect. We oppose all forms of discrimination and recognise that discrimination creates barriers to achieving equality for all people. We are committed to working with our customers, staff, contractors, suppliers and partners to develop and deliver excellent services which meet the needs of everyone in those areas in which we work.</w:t>
      </w:r>
    </w:p>
    <w:p w:rsidR="00EB044E" w:rsidRPr="00E34A4C" w:rsidRDefault="00EB044E" w:rsidP="00EB044E">
      <w:pPr>
        <w:jc w:val="both"/>
        <w:rPr>
          <w:rFonts w:ascii="Arial" w:hAnsi="Arial" w:cs="Arial"/>
        </w:rPr>
      </w:pPr>
    </w:p>
    <w:p w:rsidR="00EB044E" w:rsidRPr="00E34A4C" w:rsidRDefault="00EB044E" w:rsidP="00EB044E">
      <w:pPr>
        <w:jc w:val="both"/>
        <w:rPr>
          <w:rFonts w:ascii="Arial" w:hAnsi="Arial" w:cs="Arial"/>
        </w:rPr>
      </w:pPr>
      <w:r w:rsidRPr="00E34A4C">
        <w:rPr>
          <w:rFonts w:ascii="Arial" w:hAnsi="Arial" w:cs="Arial"/>
        </w:rPr>
        <w:t>Companies not currently operating in the UK should attempt to answer each of the following questions, substituting where relevant the appropriate legislation/Codes of Practice etc. which are applicable within their domestic jurisdiction.</w:t>
      </w:r>
    </w:p>
    <w:p w:rsidR="00EB044E" w:rsidRPr="00E34A4C" w:rsidRDefault="00EB044E" w:rsidP="00EB044E">
      <w:pPr>
        <w:jc w:val="both"/>
        <w:rPr>
          <w:rFonts w:ascii="Arial" w:hAnsi="Arial" w:cs="Arial"/>
        </w:rPr>
      </w:pPr>
    </w:p>
    <w:p w:rsidR="00EB044E" w:rsidRPr="0064711B" w:rsidRDefault="00EB044E" w:rsidP="00EB044E">
      <w:pPr>
        <w:jc w:val="both"/>
        <w:rPr>
          <w:rFonts w:ascii="Arial" w:hAnsi="Arial" w:cs="Arial"/>
          <w:sz w:val="20"/>
          <w:szCs w:val="20"/>
        </w:rPr>
      </w:pPr>
    </w:p>
    <w:p w:rsidR="00EB044E" w:rsidRDefault="00EB044E" w:rsidP="00EB044E">
      <w:pPr>
        <w:pBdr>
          <w:top w:val="single" w:sz="4" w:space="1" w:color="auto"/>
          <w:left w:val="single" w:sz="4" w:space="0" w:color="auto"/>
          <w:bottom w:val="single" w:sz="4" w:space="1" w:color="auto"/>
          <w:right w:val="single" w:sz="4" w:space="4" w:color="auto"/>
        </w:pBdr>
        <w:shd w:val="clear" w:color="auto" w:fill="D9D9D9"/>
        <w:rPr>
          <w:rFonts w:ascii="Arial" w:hAnsi="Arial" w:cs="Arial"/>
          <w:b/>
        </w:rPr>
      </w:pPr>
    </w:p>
    <w:p w:rsidR="00EB044E" w:rsidRPr="00E34A4C" w:rsidRDefault="00EB044E" w:rsidP="00EB044E">
      <w:pPr>
        <w:pBdr>
          <w:top w:val="single" w:sz="4" w:space="1" w:color="auto"/>
          <w:left w:val="single" w:sz="4" w:space="0" w:color="auto"/>
          <w:bottom w:val="single" w:sz="4" w:space="1" w:color="auto"/>
          <w:right w:val="single" w:sz="4" w:space="4" w:color="auto"/>
        </w:pBdr>
        <w:shd w:val="clear" w:color="auto" w:fill="D9D9D9"/>
        <w:rPr>
          <w:rFonts w:ascii="Arial" w:hAnsi="Arial" w:cs="Arial"/>
          <w:b/>
        </w:rPr>
      </w:pPr>
      <w:r w:rsidRPr="00E34A4C">
        <w:rPr>
          <w:rFonts w:ascii="Arial" w:hAnsi="Arial" w:cs="Arial"/>
          <w:b/>
        </w:rPr>
        <w:t>Part 1 - Questions for all tenders – (A11 – A20)</w:t>
      </w:r>
    </w:p>
    <w:p w:rsidR="00EB044E" w:rsidRPr="00E34A4C" w:rsidRDefault="00EB044E" w:rsidP="00EB044E">
      <w:pPr>
        <w:rPr>
          <w:rFonts w:ascii="Arial" w:hAnsi="Arial" w:cs="Arial"/>
        </w:rPr>
      </w:pPr>
    </w:p>
    <w:p w:rsidR="00EB044E" w:rsidRPr="00E34A4C" w:rsidRDefault="00EB044E" w:rsidP="00EB044E">
      <w:pPr>
        <w:pStyle w:val="Body"/>
        <w:rPr>
          <w:b/>
          <w:szCs w:val="24"/>
        </w:rPr>
      </w:pPr>
      <w:r w:rsidRPr="00E34A4C">
        <w:rPr>
          <w:b/>
          <w:szCs w:val="24"/>
        </w:rPr>
        <w:t>A 11</w:t>
      </w:r>
      <w:r w:rsidRPr="00E34A4C">
        <w:rPr>
          <w:szCs w:val="24"/>
        </w:rPr>
        <w:t xml:space="preserve">   Does your organisation comply with its legal obligations relating to the following?</w:t>
      </w:r>
    </w:p>
    <w:p w:rsidR="00EB044E" w:rsidRPr="00E34A4C" w:rsidRDefault="00EB044E" w:rsidP="00EB044E">
      <w:pPr>
        <w:pStyle w:val="Body"/>
        <w:rPr>
          <w:b/>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0"/>
        <w:gridCol w:w="4600"/>
      </w:tblGrid>
      <w:tr w:rsidR="00EB044E" w:rsidRPr="00E34A4C" w:rsidTr="00EB044E">
        <w:tc>
          <w:tcPr>
            <w:tcW w:w="4600" w:type="dxa"/>
          </w:tcPr>
          <w:p w:rsidR="00EB044E" w:rsidRPr="00E34A4C" w:rsidRDefault="00EB044E" w:rsidP="00EB044E">
            <w:pPr>
              <w:pStyle w:val="Body"/>
              <w:rPr>
                <w:szCs w:val="24"/>
              </w:rPr>
            </w:pPr>
            <w:r w:rsidRPr="00E34A4C">
              <w:rPr>
                <w:szCs w:val="24"/>
              </w:rPr>
              <w:t>Age</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Disability</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Gender</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Gender Reassignment</w:t>
            </w:r>
          </w:p>
        </w:tc>
        <w:tc>
          <w:tcPr>
            <w:tcW w:w="4600" w:type="dxa"/>
          </w:tcPr>
          <w:p w:rsidR="00EB044E" w:rsidRPr="00E34A4C" w:rsidRDefault="00EB044E" w:rsidP="00EB044E">
            <w:pPr>
              <w:pStyle w:val="Body"/>
              <w:rPr>
                <w:b/>
                <w:szCs w:val="24"/>
              </w:rPr>
            </w:pPr>
            <w:r w:rsidRPr="00E34A4C">
              <w:rPr>
                <w:b/>
                <w:szCs w:val="24"/>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Race</w:t>
            </w:r>
          </w:p>
        </w:tc>
        <w:tc>
          <w:tcPr>
            <w:tcW w:w="4600" w:type="dxa"/>
          </w:tcPr>
          <w:p w:rsidR="00EB044E" w:rsidRPr="00E34A4C" w:rsidRDefault="00EB044E" w:rsidP="00EB044E">
            <w:pPr>
              <w:pStyle w:val="Body"/>
              <w:rPr>
                <w:b/>
                <w:szCs w:val="24"/>
              </w:rPr>
            </w:pPr>
            <w:r w:rsidRPr="00E34A4C">
              <w:rPr>
                <w:b/>
                <w:szCs w:val="24"/>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Religion or Belief</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Sexual Orientation</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sidRPr="00E34A4C">
              <w:rPr>
                <w:szCs w:val="24"/>
              </w:rPr>
              <w:t>Human Rights</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Pr>
                <w:szCs w:val="24"/>
              </w:rPr>
              <w:t>Equal Pay</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c>
          <w:tcPr>
            <w:tcW w:w="4600" w:type="dxa"/>
          </w:tcPr>
          <w:p w:rsidR="00EB044E" w:rsidRPr="00E34A4C" w:rsidRDefault="00EB044E" w:rsidP="00EB044E">
            <w:pPr>
              <w:pStyle w:val="Body"/>
              <w:rPr>
                <w:szCs w:val="24"/>
              </w:rPr>
            </w:pPr>
            <w:r>
              <w:rPr>
                <w:szCs w:val="24"/>
              </w:rPr>
              <w:t>Do you operate within the Working Time Regulations 1998</w:t>
            </w:r>
          </w:p>
        </w:tc>
        <w:tc>
          <w:tcPr>
            <w:tcW w:w="4600" w:type="dxa"/>
          </w:tcPr>
          <w:p w:rsidR="00EB044E" w:rsidRPr="00E34A4C" w:rsidRDefault="00EB044E" w:rsidP="00EB044E">
            <w:pPr>
              <w:rPr>
                <w:rFonts w:cs="Arial"/>
                <w:b/>
              </w:rPr>
            </w:pPr>
            <w:r w:rsidRPr="00E34A4C">
              <w:rPr>
                <w:rFonts w:cs="Arial"/>
                <w:b/>
              </w:rPr>
              <w:t>Yes /No</w:t>
            </w:r>
          </w:p>
        </w:tc>
      </w:tr>
      <w:tr w:rsidR="00EB044E" w:rsidRPr="00E34A4C" w:rsidTr="00EB044E">
        <w:trPr>
          <w:trHeight w:val="612"/>
        </w:trPr>
        <w:tc>
          <w:tcPr>
            <w:tcW w:w="9200" w:type="dxa"/>
            <w:gridSpan w:val="2"/>
            <w:shd w:val="pct5" w:color="auto" w:fill="auto"/>
            <w:vAlign w:val="center"/>
          </w:tcPr>
          <w:p w:rsidR="00EB044E" w:rsidRPr="00E34A4C" w:rsidRDefault="00EB044E" w:rsidP="00EB044E">
            <w:pPr>
              <w:pStyle w:val="Level1"/>
              <w:spacing w:before="60" w:after="60"/>
              <w:rPr>
                <w:b/>
                <w:bCs/>
                <w:i/>
                <w:szCs w:val="24"/>
              </w:rPr>
            </w:pPr>
            <w:r w:rsidRPr="00E34A4C">
              <w:rPr>
                <w:b/>
                <w:bCs/>
                <w:i/>
                <w:szCs w:val="24"/>
              </w:rPr>
              <w:t>NOTES TO ORGANISATION:</w:t>
            </w:r>
          </w:p>
          <w:p w:rsidR="00EB044E" w:rsidRPr="00E34A4C" w:rsidRDefault="00EB044E" w:rsidP="00EB044E">
            <w:pPr>
              <w:pStyle w:val="Body"/>
              <w:numPr>
                <w:ilvl w:val="0"/>
                <w:numId w:val="21"/>
              </w:numPr>
              <w:spacing w:before="60" w:after="60"/>
              <w:rPr>
                <w:b/>
                <w:i/>
                <w:szCs w:val="24"/>
              </w:rPr>
            </w:pPr>
            <w:r w:rsidRPr="00E34A4C">
              <w:rPr>
                <w:b/>
                <w:i/>
                <w:szCs w:val="24"/>
              </w:rPr>
              <w:t>It is your responsibility to ensure that you comply with all relevant legislation and keep up to date with changes to legislation..</w:t>
            </w:r>
          </w:p>
          <w:p w:rsidR="00EB044E" w:rsidRPr="00E34A4C" w:rsidRDefault="00EB044E" w:rsidP="00EB044E">
            <w:pPr>
              <w:pStyle w:val="Body"/>
              <w:numPr>
                <w:ilvl w:val="0"/>
                <w:numId w:val="21"/>
              </w:numPr>
              <w:spacing w:before="60" w:after="60"/>
              <w:rPr>
                <w:b/>
                <w:i/>
                <w:szCs w:val="24"/>
              </w:rPr>
            </w:pPr>
            <w:r w:rsidRPr="00E34A4C">
              <w:rPr>
                <w:b/>
                <w:i/>
                <w:szCs w:val="24"/>
              </w:rPr>
              <w:t>Your attention is drawn to the fact that you will have obligations not only as an employer, but also as a provider of goods, facilities or services.</w:t>
            </w:r>
          </w:p>
        </w:tc>
      </w:tr>
    </w:tbl>
    <w:p w:rsidR="00EB044E" w:rsidRPr="00E34A4C" w:rsidRDefault="00EB044E" w:rsidP="00EB044E">
      <w:pPr>
        <w:pStyle w:val="Level1"/>
        <w:tabs>
          <w:tab w:val="left" w:pos="1000"/>
        </w:tabs>
        <w:rPr>
          <w:b/>
          <w:szCs w:val="24"/>
        </w:rPr>
      </w:pPr>
    </w:p>
    <w:p w:rsidR="00EB044E" w:rsidRPr="00E34A4C" w:rsidRDefault="00EB044E" w:rsidP="00EB044E">
      <w:pPr>
        <w:pStyle w:val="Level1"/>
        <w:tabs>
          <w:tab w:val="left" w:pos="1000"/>
        </w:tabs>
        <w:jc w:val="both"/>
        <w:rPr>
          <w:szCs w:val="24"/>
        </w:rPr>
      </w:pPr>
      <w:r w:rsidRPr="00E34A4C">
        <w:rPr>
          <w:b/>
          <w:szCs w:val="24"/>
        </w:rPr>
        <w:lastRenderedPageBreak/>
        <w:t>A 12</w:t>
      </w:r>
      <w:r w:rsidRPr="00E34A4C">
        <w:rPr>
          <w:szCs w:val="24"/>
        </w:rPr>
        <w:t xml:space="preserve">   In the last three years has any finding of unlawful discrimination been made against your organisation by any court or industrial or employment tribunal?</w:t>
      </w:r>
    </w:p>
    <w:p w:rsidR="00EB044E" w:rsidRPr="00E34A4C" w:rsidRDefault="00EB044E" w:rsidP="00EB044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EB044E" w:rsidRPr="00E34A4C" w:rsidTr="00EB044E">
        <w:tc>
          <w:tcPr>
            <w:tcW w:w="9200" w:type="dxa"/>
          </w:tcPr>
          <w:p w:rsidR="00EB044E" w:rsidRPr="00E34A4C" w:rsidRDefault="00EB044E" w:rsidP="00EB044E">
            <w:pPr>
              <w:pStyle w:val="Body1"/>
              <w:ind w:left="0"/>
              <w:jc w:val="both"/>
              <w:rPr>
                <w:rFonts w:cs="Arial"/>
                <w:b/>
                <w:bCs w:val="0"/>
                <w:color w:val="FF0000"/>
                <w:kern w:val="2"/>
                <w:szCs w:val="24"/>
              </w:rPr>
            </w:pPr>
            <w:r w:rsidRPr="00E34A4C">
              <w:rPr>
                <w:rFonts w:cs="Arial"/>
                <w:b/>
                <w:bCs w:val="0"/>
                <w:kern w:val="2"/>
                <w:szCs w:val="24"/>
              </w:rPr>
              <w:t xml:space="preserve">YES/NO </w:t>
            </w:r>
            <w:r w:rsidRPr="00E34A4C">
              <w:rPr>
                <w:rFonts w:cs="Arial"/>
                <w:i/>
                <w:iCs/>
                <w:kern w:val="2"/>
                <w:szCs w:val="24"/>
              </w:rPr>
              <w:t>(delete as appropriate)</w:t>
            </w:r>
          </w:p>
        </w:tc>
      </w:tr>
    </w:tbl>
    <w:p w:rsidR="00EB044E" w:rsidRPr="00E34A4C" w:rsidRDefault="00EB044E" w:rsidP="00EB044E">
      <w:pPr>
        <w:pStyle w:val="Level1"/>
        <w:tabs>
          <w:tab w:val="left" w:pos="1000"/>
        </w:tabs>
        <w:jc w:val="both"/>
        <w:rPr>
          <w:szCs w:val="24"/>
        </w:rPr>
      </w:pPr>
    </w:p>
    <w:p w:rsidR="00EB044E" w:rsidRPr="00E34A4C" w:rsidRDefault="00EB044E" w:rsidP="00EB044E">
      <w:pPr>
        <w:pStyle w:val="Level1"/>
        <w:tabs>
          <w:tab w:val="left" w:pos="1000"/>
        </w:tabs>
        <w:jc w:val="both"/>
        <w:rPr>
          <w:szCs w:val="24"/>
        </w:rPr>
      </w:pPr>
      <w:r w:rsidRPr="00E34A4C">
        <w:rPr>
          <w:b/>
          <w:szCs w:val="24"/>
        </w:rPr>
        <w:t>A 13</w:t>
      </w:r>
      <w:r w:rsidRPr="00E34A4C">
        <w:rPr>
          <w:szCs w:val="24"/>
        </w:rPr>
        <w:t xml:space="preserve">   In the last three years has your organisation been the subject of a formal investigation on grounds of alleged unlawful discrimination by Equality and Human Rights Commission (EHRC) or any of its predecessors (CRE, DRC, EOC)?</w:t>
      </w:r>
    </w:p>
    <w:p w:rsidR="00EB044E" w:rsidRPr="00E34A4C" w:rsidRDefault="00EB044E" w:rsidP="00EB044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EB044E" w:rsidRPr="00E34A4C" w:rsidTr="00EB044E">
        <w:tc>
          <w:tcPr>
            <w:tcW w:w="9200" w:type="dxa"/>
          </w:tcPr>
          <w:p w:rsidR="00EB044E" w:rsidRPr="00E34A4C" w:rsidRDefault="00EB044E" w:rsidP="00EB044E">
            <w:pPr>
              <w:pStyle w:val="Body1"/>
              <w:ind w:left="0"/>
              <w:jc w:val="both"/>
              <w:rPr>
                <w:rFonts w:cs="Arial"/>
                <w:b/>
                <w:bCs w:val="0"/>
                <w:kern w:val="2"/>
                <w:szCs w:val="24"/>
              </w:rPr>
            </w:pPr>
            <w:r w:rsidRPr="00E34A4C">
              <w:rPr>
                <w:rFonts w:cs="Arial"/>
                <w:b/>
                <w:bCs w:val="0"/>
                <w:kern w:val="2"/>
                <w:szCs w:val="24"/>
              </w:rPr>
              <w:t xml:space="preserve">YES/NO </w:t>
            </w:r>
            <w:r w:rsidRPr="00E34A4C">
              <w:rPr>
                <w:rFonts w:cs="Arial"/>
                <w:i/>
                <w:iCs/>
                <w:kern w:val="2"/>
                <w:szCs w:val="24"/>
              </w:rPr>
              <w:t>(delete as appropriate)</w:t>
            </w:r>
            <w:r w:rsidRPr="00E34A4C">
              <w:rPr>
                <w:rFonts w:cs="Arial"/>
                <w:i/>
                <w:iCs/>
                <w:color w:val="FF0000"/>
                <w:kern w:val="2"/>
                <w:szCs w:val="24"/>
              </w:rPr>
              <w:t xml:space="preserve"> </w:t>
            </w:r>
          </w:p>
        </w:tc>
      </w:tr>
    </w:tbl>
    <w:p w:rsidR="00EB044E" w:rsidRPr="00E34A4C" w:rsidRDefault="00EB044E" w:rsidP="00EB044E">
      <w:pPr>
        <w:pStyle w:val="Level1"/>
        <w:tabs>
          <w:tab w:val="left" w:pos="1000"/>
        </w:tabs>
        <w:jc w:val="both"/>
        <w:rPr>
          <w:szCs w:val="24"/>
        </w:rPr>
      </w:pPr>
    </w:p>
    <w:p w:rsidR="00EB044E" w:rsidRPr="00E34A4C" w:rsidRDefault="00EB044E" w:rsidP="00EB044E">
      <w:pPr>
        <w:pStyle w:val="Level1"/>
        <w:tabs>
          <w:tab w:val="left" w:pos="1000"/>
        </w:tabs>
        <w:jc w:val="both"/>
        <w:rPr>
          <w:szCs w:val="24"/>
        </w:rPr>
      </w:pPr>
      <w:r w:rsidRPr="00E34A4C">
        <w:rPr>
          <w:b/>
          <w:szCs w:val="24"/>
        </w:rPr>
        <w:t>A 14</w:t>
      </w:r>
      <w:r w:rsidRPr="00E34A4C">
        <w:rPr>
          <w:szCs w:val="24"/>
        </w:rPr>
        <w:t xml:space="preserve">   If you answered “yes” to either of the last two questions, what action were you required to take as a result of that finding or investigation, and what action have you taken?</w:t>
      </w:r>
    </w:p>
    <w:p w:rsidR="00EB044E" w:rsidRPr="00E34A4C" w:rsidRDefault="00EB044E" w:rsidP="00EB044E">
      <w:pPr>
        <w:pStyle w:val="Level1"/>
        <w:tabs>
          <w:tab w:val="left" w:pos="100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9"/>
      </w:tblGrid>
      <w:tr w:rsidR="00EB044E" w:rsidRPr="00E34A4C" w:rsidTr="00EB044E">
        <w:tc>
          <w:tcPr>
            <w:tcW w:w="9179" w:type="dxa"/>
          </w:tcPr>
          <w:p w:rsidR="00EB044E" w:rsidRPr="00E34A4C" w:rsidRDefault="00EB044E" w:rsidP="00EB044E">
            <w:pPr>
              <w:pStyle w:val="Body1"/>
              <w:ind w:left="0"/>
              <w:rPr>
                <w:rFonts w:cs="Arial"/>
                <w:b/>
                <w:bCs w:val="0"/>
                <w:kern w:val="2"/>
                <w:szCs w:val="24"/>
              </w:rPr>
            </w:pPr>
          </w:p>
          <w:p w:rsidR="00EB044E" w:rsidRPr="00E34A4C" w:rsidRDefault="00EB044E" w:rsidP="00EB044E">
            <w:pPr>
              <w:pStyle w:val="Body1"/>
              <w:ind w:left="0"/>
              <w:rPr>
                <w:rFonts w:cs="Arial"/>
                <w:b/>
                <w:bCs w:val="0"/>
                <w:kern w:val="2"/>
                <w:szCs w:val="24"/>
              </w:rPr>
            </w:pPr>
          </w:p>
          <w:p w:rsidR="00EB044E" w:rsidRPr="00E34A4C" w:rsidRDefault="00EB044E" w:rsidP="00EB044E">
            <w:pPr>
              <w:pStyle w:val="Body1"/>
              <w:ind w:left="0"/>
              <w:rPr>
                <w:rFonts w:cs="Arial"/>
                <w:b/>
                <w:bCs w:val="0"/>
                <w:kern w:val="2"/>
                <w:szCs w:val="24"/>
              </w:rPr>
            </w:pPr>
          </w:p>
        </w:tc>
      </w:tr>
    </w:tbl>
    <w:p w:rsidR="00EB044E" w:rsidRPr="00E34A4C" w:rsidRDefault="00EB044E" w:rsidP="00EB044E">
      <w:pPr>
        <w:pStyle w:val="Level1"/>
        <w:tabs>
          <w:tab w:val="left" w:pos="1000"/>
        </w:tabs>
        <w:rPr>
          <w:szCs w:val="24"/>
        </w:rPr>
      </w:pPr>
    </w:p>
    <w:p w:rsidR="00EB044E" w:rsidRPr="00E34A4C" w:rsidRDefault="00EB044E" w:rsidP="00EB044E">
      <w:pPr>
        <w:pStyle w:val="Level1"/>
        <w:tabs>
          <w:tab w:val="left" w:pos="1000"/>
        </w:tabs>
        <w:rPr>
          <w:szCs w:val="24"/>
        </w:rPr>
      </w:pPr>
      <w:r w:rsidRPr="00E34A4C">
        <w:rPr>
          <w:b/>
          <w:szCs w:val="24"/>
        </w:rPr>
        <w:t>A 15</w:t>
      </w:r>
      <w:r w:rsidRPr="00E34A4C">
        <w:rPr>
          <w:szCs w:val="24"/>
        </w:rPr>
        <w:t xml:space="preserve">   If you were required to take action, did the action taken satisfy the relevant organisation? </w:t>
      </w:r>
    </w:p>
    <w:p w:rsidR="00EB044E" w:rsidRPr="00E34A4C" w:rsidRDefault="00EB044E" w:rsidP="00EB044E">
      <w:pPr>
        <w:pStyle w:val="Level1"/>
        <w:tabs>
          <w:tab w:val="left" w:pos="1000"/>
        </w:tabs>
        <w:jc w:val="both"/>
        <w:rPr>
          <w:szCs w:val="24"/>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EB044E" w:rsidRPr="00E34A4C" w:rsidTr="00EB044E">
        <w:tc>
          <w:tcPr>
            <w:tcW w:w="9200" w:type="dxa"/>
          </w:tcPr>
          <w:p w:rsidR="00EB044E" w:rsidRPr="00E34A4C" w:rsidRDefault="00EB044E" w:rsidP="00EB044E">
            <w:pPr>
              <w:pStyle w:val="Body1"/>
              <w:ind w:left="0"/>
              <w:jc w:val="both"/>
              <w:rPr>
                <w:rFonts w:cs="Arial"/>
                <w:b/>
                <w:bCs w:val="0"/>
                <w:kern w:val="2"/>
                <w:szCs w:val="24"/>
              </w:rPr>
            </w:pPr>
            <w:r w:rsidRPr="00E34A4C">
              <w:rPr>
                <w:rFonts w:cs="Arial"/>
                <w:b/>
                <w:bCs w:val="0"/>
                <w:kern w:val="2"/>
                <w:szCs w:val="24"/>
              </w:rPr>
              <w:t xml:space="preserve">YES/NO </w:t>
            </w:r>
            <w:r w:rsidRPr="00E34A4C">
              <w:rPr>
                <w:rFonts w:cs="Arial"/>
                <w:i/>
                <w:iCs/>
                <w:kern w:val="2"/>
                <w:szCs w:val="24"/>
              </w:rPr>
              <w:t>(delete as appropriate)</w:t>
            </w:r>
          </w:p>
        </w:tc>
      </w:tr>
    </w:tbl>
    <w:p w:rsidR="00EB044E" w:rsidRPr="00E34A4C" w:rsidRDefault="00EB044E" w:rsidP="00EB044E">
      <w:pPr>
        <w:pStyle w:val="Level1"/>
        <w:tabs>
          <w:tab w:val="left" w:pos="1000"/>
        </w:tabs>
        <w:jc w:val="both"/>
        <w:rPr>
          <w:szCs w:val="24"/>
        </w:rPr>
      </w:pPr>
    </w:p>
    <w:p w:rsidR="00EB044E" w:rsidRPr="00E34A4C" w:rsidRDefault="00EB044E" w:rsidP="00EB044E">
      <w:pPr>
        <w:pStyle w:val="Level1"/>
        <w:tabs>
          <w:tab w:val="left" w:pos="1000"/>
        </w:tabs>
        <w:jc w:val="both"/>
        <w:rPr>
          <w:szCs w:val="24"/>
        </w:rPr>
      </w:pPr>
      <w:r w:rsidRPr="00E34A4C">
        <w:rPr>
          <w:b/>
          <w:szCs w:val="24"/>
        </w:rPr>
        <w:t>A 16</w:t>
      </w:r>
      <w:r w:rsidRPr="00E34A4C">
        <w:rPr>
          <w:szCs w:val="24"/>
        </w:rPr>
        <w:t xml:space="preserve">   If you were required to take action but you have not taken any action, or if the action you have taken did not satisfy the relevant organisation, please explain why not. </w:t>
      </w:r>
    </w:p>
    <w:p w:rsidR="00EB044E" w:rsidRPr="00E34A4C" w:rsidRDefault="00EB044E" w:rsidP="00EB044E">
      <w:pPr>
        <w:pStyle w:val="Level1"/>
        <w:tabs>
          <w:tab w:val="left" w:pos="1000"/>
        </w:tabs>
        <w:jc w:val="both"/>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EB044E" w:rsidRPr="00E34A4C" w:rsidTr="00EB044E">
        <w:tc>
          <w:tcPr>
            <w:tcW w:w="9498" w:type="dxa"/>
          </w:tcPr>
          <w:p w:rsidR="00EB044E" w:rsidRPr="00E34A4C" w:rsidRDefault="00EB044E" w:rsidP="00EB044E">
            <w:pPr>
              <w:pStyle w:val="Body1"/>
              <w:ind w:left="0"/>
              <w:jc w:val="both"/>
              <w:rPr>
                <w:rFonts w:cs="Arial"/>
                <w:b/>
                <w:bCs w:val="0"/>
                <w:kern w:val="2"/>
                <w:szCs w:val="24"/>
              </w:rPr>
            </w:pPr>
          </w:p>
          <w:p w:rsidR="00EB044E" w:rsidRPr="00E34A4C" w:rsidRDefault="00EB044E" w:rsidP="00EB044E">
            <w:pPr>
              <w:pStyle w:val="Body1"/>
              <w:ind w:left="0"/>
              <w:jc w:val="both"/>
              <w:rPr>
                <w:rFonts w:cs="Arial"/>
                <w:b/>
                <w:bCs w:val="0"/>
                <w:kern w:val="2"/>
                <w:szCs w:val="24"/>
              </w:rPr>
            </w:pPr>
          </w:p>
          <w:p w:rsidR="00EB044E" w:rsidRPr="00E34A4C" w:rsidRDefault="00EB044E" w:rsidP="00EB044E">
            <w:pPr>
              <w:pStyle w:val="Body1"/>
              <w:ind w:left="0"/>
              <w:jc w:val="both"/>
              <w:rPr>
                <w:rFonts w:cs="Arial"/>
                <w:b/>
                <w:bCs w:val="0"/>
                <w:kern w:val="2"/>
                <w:szCs w:val="24"/>
              </w:rPr>
            </w:pPr>
          </w:p>
        </w:tc>
      </w:tr>
    </w:tbl>
    <w:p w:rsidR="00EB044E" w:rsidRPr="00E34A4C" w:rsidRDefault="00EB044E" w:rsidP="00EB044E">
      <w:pPr>
        <w:jc w:val="both"/>
        <w:rPr>
          <w:rFonts w:ascii="Arial" w:hAnsi="Arial" w:cs="Arial"/>
        </w:rPr>
      </w:pPr>
    </w:p>
    <w:p w:rsidR="00EB044E" w:rsidRPr="00E34A4C" w:rsidRDefault="00EB044E" w:rsidP="00EB044E">
      <w:pPr>
        <w:jc w:val="both"/>
        <w:rPr>
          <w:rFonts w:ascii="Arial" w:hAnsi="Arial" w:cs="Arial"/>
        </w:rPr>
      </w:pPr>
      <w:r w:rsidRPr="00E34A4C">
        <w:rPr>
          <w:rFonts w:ascii="Arial" w:hAnsi="Arial" w:cs="Arial"/>
          <w:b/>
        </w:rPr>
        <w:t>A 17</w:t>
      </w:r>
      <w:r w:rsidRPr="00E34A4C">
        <w:rPr>
          <w:rFonts w:ascii="Arial" w:hAnsi="Arial" w:cs="Arial"/>
        </w:rPr>
        <w:t xml:space="preserve">   Please give the name and position of the senior person with responsibility for equality and diversity in your organisation.</w:t>
      </w:r>
    </w:p>
    <w:p w:rsidR="00EB044E" w:rsidRPr="00E34A4C" w:rsidRDefault="00EB044E" w:rsidP="00EB044E">
      <w:pPr>
        <w:pStyle w:val="Body1"/>
        <w:ind w:left="0"/>
        <w:rPr>
          <w:rFonts w:cs="Arial"/>
          <w:b/>
          <w:bCs w:val="0"/>
          <w:kern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6"/>
      </w:tblGrid>
      <w:tr w:rsidR="00EB044E" w:rsidRPr="00E34A4C" w:rsidTr="00EB044E">
        <w:tc>
          <w:tcPr>
            <w:tcW w:w="9466" w:type="dxa"/>
          </w:tcPr>
          <w:p w:rsidR="00EB044E" w:rsidRPr="00E34A4C" w:rsidRDefault="00EB044E" w:rsidP="00EB044E">
            <w:pPr>
              <w:rPr>
                <w:rFonts w:ascii="Arial" w:hAnsi="Arial" w:cs="Arial"/>
              </w:rPr>
            </w:pPr>
          </w:p>
          <w:p w:rsidR="00EB044E" w:rsidRPr="00E34A4C" w:rsidRDefault="00EB044E" w:rsidP="00EB044E">
            <w:pPr>
              <w:rPr>
                <w:rFonts w:ascii="Arial" w:hAnsi="Arial" w:cs="Arial"/>
              </w:rPr>
            </w:pPr>
          </w:p>
          <w:p w:rsidR="00EB044E" w:rsidRPr="00E34A4C" w:rsidRDefault="00EB044E" w:rsidP="00EB044E">
            <w:pPr>
              <w:rPr>
                <w:rFonts w:ascii="Arial" w:hAnsi="Arial" w:cs="Arial"/>
              </w:rPr>
            </w:pPr>
          </w:p>
        </w:tc>
      </w:tr>
    </w:tbl>
    <w:p w:rsidR="00EB044E" w:rsidRDefault="00EB044E" w:rsidP="00EB044E">
      <w:pPr>
        <w:rPr>
          <w:rFonts w:ascii="Arial" w:hAnsi="Arial" w:cs="Arial"/>
        </w:rPr>
      </w:pPr>
    </w:p>
    <w:p w:rsidR="00EB044E" w:rsidRPr="00E34A4C" w:rsidRDefault="00EB044E" w:rsidP="00EB044E">
      <w:pPr>
        <w:jc w:val="both"/>
        <w:rPr>
          <w:rFonts w:ascii="Arial" w:hAnsi="Arial" w:cs="Arial"/>
        </w:rPr>
      </w:pPr>
      <w:r w:rsidRPr="00E34A4C">
        <w:rPr>
          <w:rFonts w:ascii="Arial" w:hAnsi="Arial" w:cs="Arial"/>
          <w:b/>
        </w:rPr>
        <w:t>A 18</w:t>
      </w:r>
      <w:r w:rsidRPr="00E34A4C">
        <w:rPr>
          <w:rFonts w:ascii="Arial" w:hAnsi="Arial" w:cs="Arial"/>
        </w:rPr>
        <w:t xml:space="preserve"> </w:t>
      </w:r>
      <w:r w:rsidRPr="00E34A4C">
        <w:rPr>
          <w:rFonts w:ascii="Arial" w:hAnsi="Arial" w:cs="Arial"/>
        </w:rPr>
        <w:tab/>
        <w:t xml:space="preserve">If successful, you will be required to sign up and adhere to Gentoo’s Equality &amp; Diversity Commitment (copy enclosed).   Please confirm your willingness to do so.  </w:t>
      </w:r>
    </w:p>
    <w:p w:rsidR="00EB044E" w:rsidRPr="00E34A4C" w:rsidRDefault="00EB044E" w:rsidP="00EB044E">
      <w:pPr>
        <w:jc w:val="both"/>
        <w:rPr>
          <w:rFonts w:ascii="Arial" w:hAnsi="Arial" w:cs="Arial"/>
        </w:rPr>
      </w:pPr>
    </w:p>
    <w:tbl>
      <w:tblPr>
        <w:tblW w:w="9498"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9498"/>
      </w:tblGrid>
      <w:tr w:rsidR="00EB044E" w:rsidRPr="00E34A4C" w:rsidTr="00EB044E">
        <w:tc>
          <w:tcPr>
            <w:tcW w:w="9498" w:type="dxa"/>
            <w:tcBorders>
              <w:top w:val="single" w:sz="6" w:space="0" w:color="auto"/>
              <w:bottom w:val="single" w:sz="6" w:space="0" w:color="auto"/>
            </w:tcBorders>
          </w:tcPr>
          <w:p w:rsidR="00EB044E" w:rsidRPr="00E34A4C" w:rsidRDefault="00EB044E" w:rsidP="00EB044E">
            <w:pPr>
              <w:jc w:val="both"/>
              <w:rPr>
                <w:rFonts w:ascii="Arial" w:hAnsi="Arial" w:cs="Arial"/>
              </w:rPr>
            </w:pPr>
            <w:r w:rsidRPr="00E34A4C">
              <w:rPr>
                <w:rFonts w:ascii="Arial" w:hAnsi="Arial" w:cs="Arial"/>
              </w:rPr>
              <w:t xml:space="preserve">A18   Signed copy of Gentoo’s equality and diversity commitment enclosed </w:t>
            </w:r>
          </w:p>
          <w:p w:rsidR="00EB044E" w:rsidRPr="00E34A4C" w:rsidRDefault="00EB044E" w:rsidP="00EB044E">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bCs/>
              </w:rPr>
              <w:t>(d</w:t>
            </w:r>
            <w:r w:rsidRPr="00E34A4C">
              <w:rPr>
                <w:rFonts w:ascii="Arial" w:hAnsi="Arial" w:cs="Arial"/>
                <w:bCs/>
                <w:i/>
              </w:rPr>
              <w:t>elete as appropriate)</w:t>
            </w:r>
            <w:r w:rsidRPr="00E34A4C">
              <w:rPr>
                <w:rFonts w:ascii="Arial" w:hAnsi="Arial" w:cs="Arial"/>
              </w:rPr>
              <w:t>-</w:t>
            </w:r>
          </w:p>
        </w:tc>
      </w:tr>
    </w:tbl>
    <w:p w:rsidR="00EB044E" w:rsidRPr="00E34A4C" w:rsidRDefault="00EB044E" w:rsidP="00EB044E">
      <w:pPr>
        <w:jc w:val="both"/>
        <w:rPr>
          <w:rFonts w:ascii="Arial" w:hAnsi="Arial" w:cs="Arial"/>
        </w:rPr>
      </w:pPr>
    </w:p>
    <w:p w:rsidR="00EB044E" w:rsidRPr="00E34A4C" w:rsidRDefault="00EB044E" w:rsidP="00EB044E">
      <w:pPr>
        <w:jc w:val="both"/>
        <w:rPr>
          <w:rFonts w:ascii="Arial" w:hAnsi="Arial" w:cs="Arial"/>
        </w:rPr>
      </w:pPr>
      <w:r w:rsidRPr="00E34A4C">
        <w:rPr>
          <w:rFonts w:ascii="Arial" w:hAnsi="Arial" w:cs="Arial"/>
          <w:b/>
        </w:rPr>
        <w:t>A 19</w:t>
      </w:r>
      <w:r w:rsidRPr="00E34A4C">
        <w:rPr>
          <w:rFonts w:ascii="Arial" w:hAnsi="Arial" w:cs="Arial"/>
        </w:rPr>
        <w:t xml:space="preserve">  </w:t>
      </w:r>
      <w:r w:rsidRPr="00E34A4C">
        <w:rPr>
          <w:rFonts w:ascii="Arial" w:hAnsi="Arial" w:cs="Arial"/>
        </w:rPr>
        <w:tab/>
        <w:t xml:space="preserve"> Do you have a written equality and diversity policy which as a minimum sets out your commitment to each of the following:</w:t>
      </w:r>
    </w:p>
    <w:p w:rsidR="00EB044E" w:rsidRPr="00E34A4C" w:rsidRDefault="00EB044E" w:rsidP="00EB044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43"/>
      </w:tblGrid>
      <w:tr w:rsidR="00EB044E" w:rsidRPr="00E34A4C" w:rsidTr="00EB044E">
        <w:tc>
          <w:tcPr>
            <w:tcW w:w="4928" w:type="dxa"/>
          </w:tcPr>
          <w:p w:rsidR="00EB044E" w:rsidRPr="00E34A4C" w:rsidRDefault="00EB044E" w:rsidP="00EB044E">
            <w:pPr>
              <w:jc w:val="both"/>
              <w:rPr>
                <w:rFonts w:ascii="Arial" w:hAnsi="Arial" w:cs="Arial"/>
              </w:rPr>
            </w:pPr>
            <w:r w:rsidRPr="00E34A4C">
              <w:rPr>
                <w:rFonts w:ascii="Arial" w:hAnsi="Arial" w:cs="Arial"/>
              </w:rPr>
              <w:t>Not to discriminate</w:t>
            </w:r>
          </w:p>
        </w:tc>
        <w:tc>
          <w:tcPr>
            <w:tcW w:w="4643" w:type="dxa"/>
          </w:tcPr>
          <w:p w:rsidR="00EB044E" w:rsidRPr="00E34A4C" w:rsidRDefault="00EB044E" w:rsidP="00EB044E">
            <w:pPr>
              <w:jc w:val="both"/>
              <w:rPr>
                <w:rFonts w:ascii="Arial" w:hAnsi="Arial" w:cs="Arial"/>
              </w:rPr>
            </w:pPr>
            <w:r w:rsidRPr="00E34A4C">
              <w:rPr>
                <w:rFonts w:ascii="Arial" w:hAnsi="Arial" w:cs="Arial"/>
                <w:b/>
              </w:rPr>
              <w:t xml:space="preserve">YES/NO </w:t>
            </w:r>
            <w:r w:rsidRPr="00E34A4C">
              <w:rPr>
                <w:rFonts w:ascii="Arial" w:hAnsi="Arial" w:cs="Arial"/>
                <w:color w:val="999999"/>
              </w:rPr>
              <w:t>(delete as appropriate)</w:t>
            </w:r>
          </w:p>
        </w:tc>
      </w:tr>
      <w:tr w:rsidR="00EB044E" w:rsidRPr="00E34A4C" w:rsidTr="00EB044E">
        <w:tc>
          <w:tcPr>
            <w:tcW w:w="4928" w:type="dxa"/>
          </w:tcPr>
          <w:p w:rsidR="00EB044E" w:rsidRPr="00E34A4C" w:rsidRDefault="00EB044E" w:rsidP="00EB044E">
            <w:pPr>
              <w:jc w:val="both"/>
              <w:rPr>
                <w:rFonts w:ascii="Arial" w:hAnsi="Arial" w:cs="Arial"/>
              </w:rPr>
            </w:pPr>
            <w:r w:rsidRPr="00E34A4C">
              <w:rPr>
                <w:rFonts w:ascii="Arial" w:hAnsi="Arial" w:cs="Arial"/>
              </w:rPr>
              <w:t>Not tolerate bullying or harassment</w:t>
            </w:r>
          </w:p>
        </w:tc>
        <w:tc>
          <w:tcPr>
            <w:tcW w:w="4643" w:type="dxa"/>
          </w:tcPr>
          <w:p w:rsidR="00EB044E" w:rsidRPr="00E34A4C" w:rsidRDefault="00EB044E" w:rsidP="00EB044E">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r w:rsidR="00EB044E" w:rsidRPr="00E34A4C" w:rsidTr="00EB044E">
        <w:tc>
          <w:tcPr>
            <w:tcW w:w="4928" w:type="dxa"/>
          </w:tcPr>
          <w:p w:rsidR="00EB044E" w:rsidRPr="00E34A4C" w:rsidRDefault="00EB044E" w:rsidP="00EB044E">
            <w:pPr>
              <w:jc w:val="both"/>
              <w:rPr>
                <w:rFonts w:ascii="Arial" w:hAnsi="Arial" w:cs="Arial"/>
              </w:rPr>
            </w:pPr>
            <w:r w:rsidRPr="00E34A4C">
              <w:rPr>
                <w:rFonts w:ascii="Arial" w:hAnsi="Arial" w:cs="Arial"/>
              </w:rPr>
              <w:t>Promote equality</w:t>
            </w:r>
          </w:p>
        </w:tc>
        <w:tc>
          <w:tcPr>
            <w:tcW w:w="4643" w:type="dxa"/>
          </w:tcPr>
          <w:p w:rsidR="00EB044E" w:rsidRPr="00E34A4C" w:rsidRDefault="00EB044E" w:rsidP="00EB044E">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r w:rsidR="00EB044E" w:rsidRPr="00E34A4C" w:rsidTr="00EB044E">
        <w:tc>
          <w:tcPr>
            <w:tcW w:w="4928" w:type="dxa"/>
          </w:tcPr>
          <w:p w:rsidR="00EB044E" w:rsidRPr="00E34A4C" w:rsidRDefault="00EB044E" w:rsidP="00EB044E">
            <w:pPr>
              <w:jc w:val="both"/>
              <w:rPr>
                <w:rFonts w:ascii="Arial" w:hAnsi="Arial" w:cs="Arial"/>
              </w:rPr>
            </w:pPr>
            <w:r w:rsidRPr="00E34A4C">
              <w:rPr>
                <w:rFonts w:ascii="Arial" w:hAnsi="Arial" w:cs="Arial"/>
              </w:rPr>
              <w:t>Treat everyone fairly and with respect</w:t>
            </w:r>
          </w:p>
        </w:tc>
        <w:tc>
          <w:tcPr>
            <w:tcW w:w="4643" w:type="dxa"/>
          </w:tcPr>
          <w:p w:rsidR="00EB044E" w:rsidRPr="00E34A4C" w:rsidRDefault="00EB044E" w:rsidP="00EB044E">
            <w:pPr>
              <w:jc w:val="both"/>
              <w:rPr>
                <w:rFonts w:ascii="Arial" w:hAnsi="Arial" w:cs="Arial"/>
              </w:rPr>
            </w:pPr>
            <w:r w:rsidRPr="00E34A4C">
              <w:rPr>
                <w:rFonts w:ascii="Arial" w:hAnsi="Arial" w:cs="Arial"/>
                <w:b/>
              </w:rPr>
              <w:t>YES/NO</w:t>
            </w:r>
            <w:r w:rsidRPr="00E34A4C">
              <w:rPr>
                <w:rFonts w:ascii="Arial" w:hAnsi="Arial" w:cs="Arial"/>
              </w:rPr>
              <w:t xml:space="preserve"> </w:t>
            </w:r>
            <w:r w:rsidRPr="00E34A4C">
              <w:rPr>
                <w:rFonts w:ascii="Arial" w:hAnsi="Arial" w:cs="Arial"/>
                <w:color w:val="999999"/>
              </w:rPr>
              <w:t>(delete as appropriate)</w:t>
            </w:r>
            <w:r w:rsidRPr="00E34A4C">
              <w:rPr>
                <w:rFonts w:ascii="Arial" w:hAnsi="Arial" w:cs="Arial"/>
                <w:bCs/>
              </w:rPr>
              <w:t xml:space="preserve"> </w:t>
            </w:r>
          </w:p>
        </w:tc>
      </w:tr>
    </w:tbl>
    <w:p w:rsidR="00EB044E" w:rsidRPr="00E34A4C" w:rsidRDefault="00EB044E" w:rsidP="00EB044E">
      <w:pPr>
        <w:jc w:val="both"/>
        <w:rPr>
          <w:rFonts w:ascii="Arial" w:hAnsi="Arial" w:cs="Arial"/>
        </w:rPr>
      </w:pPr>
    </w:p>
    <w:p w:rsidR="00EB044E" w:rsidRPr="00E34A4C" w:rsidRDefault="00EB044E" w:rsidP="00EB044E">
      <w:pPr>
        <w:jc w:val="both"/>
        <w:rPr>
          <w:rFonts w:ascii="Arial" w:hAnsi="Arial" w:cs="Arial"/>
        </w:rPr>
      </w:pPr>
      <w:r w:rsidRPr="00E34A4C">
        <w:rPr>
          <w:rFonts w:ascii="Arial" w:hAnsi="Arial" w:cs="Arial"/>
          <w:b/>
        </w:rPr>
        <w:lastRenderedPageBreak/>
        <w:t xml:space="preserve">A 20   </w:t>
      </w:r>
      <w:r w:rsidRPr="00E34A4C">
        <w:rPr>
          <w:rFonts w:ascii="Arial" w:hAnsi="Arial" w:cs="Arial"/>
        </w:rPr>
        <w:t xml:space="preserve">Does your policy specifically state that your commitment applies to each of the “protected characteristics” listed below? </w:t>
      </w:r>
    </w:p>
    <w:p w:rsidR="00EB044E" w:rsidRPr="00E34A4C" w:rsidRDefault="00EB044E" w:rsidP="00EB044E">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4820"/>
        <w:gridCol w:w="4540"/>
      </w:tblGrid>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Age</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Disability</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Gender</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Gender re-assignment</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Race/ethnicity</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Religion and belief</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r w:rsidR="00EB044E" w:rsidRPr="00E34A4C" w:rsidTr="00EB044E">
        <w:tc>
          <w:tcPr>
            <w:tcW w:w="482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Sexual Orientation</w:t>
            </w:r>
          </w:p>
        </w:tc>
        <w:tc>
          <w:tcPr>
            <w:tcW w:w="4540" w:type="dxa"/>
            <w:tcBorders>
              <w:top w:val="single" w:sz="6" w:space="0" w:color="auto"/>
              <w:bottom w:val="single" w:sz="6" w:space="0" w:color="auto"/>
            </w:tcBorders>
          </w:tcPr>
          <w:p w:rsidR="00EB044E" w:rsidRPr="00E34A4C" w:rsidRDefault="00EB044E" w:rsidP="00EB044E">
            <w:pPr>
              <w:rPr>
                <w:rFonts w:ascii="Arial" w:hAnsi="Arial" w:cs="Arial"/>
              </w:rPr>
            </w:pPr>
            <w:r w:rsidRPr="00E34A4C">
              <w:rPr>
                <w:rFonts w:ascii="Arial" w:hAnsi="Arial" w:cs="Arial"/>
              </w:rPr>
              <w:t xml:space="preserve">Yes/No </w:t>
            </w:r>
            <w:r w:rsidRPr="00E34A4C">
              <w:rPr>
                <w:rFonts w:ascii="Arial" w:hAnsi="Arial" w:cs="Arial"/>
                <w:color w:val="999999"/>
              </w:rPr>
              <w:t>(delete as appropriate)</w:t>
            </w:r>
          </w:p>
        </w:tc>
      </w:tr>
    </w:tbl>
    <w:p w:rsidR="00EB044E" w:rsidRPr="00E34A4C" w:rsidRDefault="00EB044E" w:rsidP="00EB044E">
      <w:pPr>
        <w:rPr>
          <w:rFonts w:ascii="Arial" w:hAnsi="Arial" w:cs="Arial"/>
        </w:rPr>
      </w:pPr>
    </w:p>
    <w:p w:rsidR="00EB044E" w:rsidRPr="00E34A4C" w:rsidRDefault="00EB044E" w:rsidP="00EB044E">
      <w:pPr>
        <w:jc w:val="both"/>
        <w:rPr>
          <w:rFonts w:ascii="Arial" w:hAnsi="Arial" w:cs="Arial"/>
        </w:rPr>
      </w:pPr>
      <w:r w:rsidRPr="00E34A4C">
        <w:rPr>
          <w:rFonts w:ascii="Arial" w:hAnsi="Arial" w:cs="Arial"/>
        </w:rPr>
        <w:t>Please provide a copy of the policy, and highlight the sections relevant to the criteria specified in A19 and A20.</w:t>
      </w:r>
    </w:p>
    <w:tbl>
      <w:tblPr>
        <w:tblpPr w:leftFromText="180" w:rightFromText="180" w:vertAnchor="text" w:horzAnchor="margin" w:tblpY="86"/>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780"/>
      </w:tblGrid>
      <w:tr w:rsidR="00EB044E" w:rsidRPr="00E34A4C" w:rsidTr="00EB044E">
        <w:tc>
          <w:tcPr>
            <w:tcW w:w="3794" w:type="dxa"/>
          </w:tcPr>
          <w:p w:rsidR="00EB044E" w:rsidRPr="00E34A4C" w:rsidRDefault="00EB044E" w:rsidP="00EB044E">
            <w:pPr>
              <w:pStyle w:val="Body1"/>
              <w:ind w:left="0"/>
              <w:jc w:val="both"/>
              <w:rPr>
                <w:rFonts w:cs="Arial"/>
                <w:b/>
                <w:bCs w:val="0"/>
                <w:kern w:val="2"/>
                <w:szCs w:val="24"/>
              </w:rPr>
            </w:pPr>
            <w:r w:rsidRPr="00E34A4C">
              <w:rPr>
                <w:rFonts w:cs="Arial"/>
                <w:bCs w:val="0"/>
                <w:kern w:val="2"/>
                <w:szCs w:val="24"/>
              </w:rPr>
              <w:t>Copy enclosed</w:t>
            </w:r>
            <w:r w:rsidRPr="00E34A4C">
              <w:rPr>
                <w:rFonts w:cs="Arial"/>
                <w:b/>
                <w:bCs w:val="0"/>
                <w:kern w:val="2"/>
                <w:szCs w:val="24"/>
              </w:rPr>
              <w:t xml:space="preserve">     YES/NO </w:t>
            </w:r>
            <w:r w:rsidRPr="00E34A4C">
              <w:rPr>
                <w:rFonts w:cs="Arial"/>
                <w:color w:val="999999"/>
                <w:szCs w:val="24"/>
              </w:rPr>
              <w:t>(delete as appropriate)</w:t>
            </w:r>
            <w:r w:rsidRPr="00E34A4C">
              <w:rPr>
                <w:rFonts w:cs="Arial"/>
                <w:i/>
                <w:iCs/>
                <w:kern w:val="2"/>
                <w:szCs w:val="24"/>
              </w:rPr>
              <w:t xml:space="preserve"> </w:t>
            </w:r>
          </w:p>
        </w:tc>
        <w:tc>
          <w:tcPr>
            <w:tcW w:w="5780" w:type="dxa"/>
          </w:tcPr>
          <w:p w:rsidR="00EB044E" w:rsidRPr="00E34A4C" w:rsidRDefault="00EB044E" w:rsidP="00EB044E">
            <w:pPr>
              <w:pStyle w:val="Body1"/>
              <w:ind w:left="0"/>
              <w:jc w:val="both"/>
              <w:rPr>
                <w:rFonts w:cs="Arial"/>
                <w:b/>
                <w:bCs w:val="0"/>
                <w:kern w:val="2"/>
                <w:szCs w:val="24"/>
              </w:rPr>
            </w:pPr>
            <w:r w:rsidRPr="00E34A4C">
              <w:rPr>
                <w:rFonts w:cs="Arial"/>
                <w:bCs w:val="0"/>
                <w:kern w:val="2"/>
                <w:szCs w:val="24"/>
              </w:rPr>
              <w:t xml:space="preserve">Relevant sections highlighted – </w:t>
            </w:r>
            <w:r w:rsidRPr="00E34A4C">
              <w:rPr>
                <w:rFonts w:cs="Arial"/>
                <w:b/>
                <w:bCs w:val="0"/>
                <w:kern w:val="2"/>
                <w:szCs w:val="24"/>
              </w:rPr>
              <w:t>YES/NO</w:t>
            </w:r>
          </w:p>
          <w:p w:rsidR="00EB044E" w:rsidRPr="00E34A4C" w:rsidRDefault="00EB044E" w:rsidP="00EB044E">
            <w:pPr>
              <w:pStyle w:val="Body1"/>
              <w:ind w:left="0"/>
              <w:jc w:val="both"/>
              <w:rPr>
                <w:rFonts w:cs="Arial"/>
                <w:bCs w:val="0"/>
                <w:kern w:val="2"/>
                <w:szCs w:val="24"/>
              </w:rPr>
            </w:pPr>
            <w:r w:rsidRPr="00E34A4C">
              <w:rPr>
                <w:rFonts w:cs="Arial"/>
                <w:color w:val="999999"/>
                <w:szCs w:val="24"/>
              </w:rPr>
              <w:t>(delete as appropriate)</w:t>
            </w:r>
            <w:r w:rsidRPr="00E34A4C">
              <w:rPr>
                <w:rFonts w:cs="Arial"/>
                <w:bCs w:val="0"/>
                <w:kern w:val="2"/>
                <w:szCs w:val="24"/>
              </w:rPr>
              <w:t xml:space="preserve"> </w:t>
            </w:r>
          </w:p>
        </w:tc>
      </w:tr>
      <w:tr w:rsidR="00EB044E" w:rsidRPr="00E34A4C" w:rsidTr="00EB044E">
        <w:tc>
          <w:tcPr>
            <w:tcW w:w="9574" w:type="dxa"/>
            <w:gridSpan w:val="2"/>
          </w:tcPr>
          <w:p w:rsidR="00EB044E" w:rsidRPr="00E34A4C" w:rsidRDefault="00EB044E" w:rsidP="00EB044E">
            <w:pPr>
              <w:pStyle w:val="Body1"/>
              <w:ind w:left="0"/>
              <w:jc w:val="both"/>
              <w:rPr>
                <w:rFonts w:cs="Arial"/>
                <w:bCs w:val="0"/>
                <w:kern w:val="2"/>
                <w:szCs w:val="24"/>
              </w:rPr>
            </w:pPr>
            <w:r w:rsidRPr="00E34A4C">
              <w:rPr>
                <w:rFonts w:cs="Arial"/>
                <w:bCs w:val="0"/>
                <w:kern w:val="2"/>
                <w:szCs w:val="24"/>
              </w:rPr>
              <w:t>If you have not highlighted the relevant sections of the policy, please state clearly where those sections can be found (e.g. page numbers and paragraph numbers)</w:t>
            </w:r>
          </w:p>
          <w:p w:rsidR="00EB044E" w:rsidRPr="00E34A4C" w:rsidRDefault="00EB044E" w:rsidP="00EB044E">
            <w:pPr>
              <w:pStyle w:val="Body1"/>
              <w:ind w:left="0"/>
              <w:jc w:val="both"/>
              <w:rPr>
                <w:rFonts w:cs="Arial"/>
                <w:bCs w:val="0"/>
                <w:kern w:val="2"/>
                <w:szCs w:val="24"/>
              </w:rPr>
            </w:pPr>
          </w:p>
          <w:p w:rsidR="00EB044E" w:rsidRPr="00E34A4C" w:rsidRDefault="00EB044E" w:rsidP="00EB044E">
            <w:pPr>
              <w:pStyle w:val="Body1"/>
              <w:ind w:left="0"/>
              <w:jc w:val="both"/>
              <w:rPr>
                <w:rFonts w:cs="Arial"/>
                <w:b/>
                <w:bCs w:val="0"/>
                <w:kern w:val="2"/>
                <w:szCs w:val="24"/>
              </w:rPr>
            </w:pPr>
          </w:p>
        </w:tc>
      </w:tr>
    </w:tbl>
    <w:p w:rsidR="00EB044E" w:rsidRDefault="00EB044E" w:rsidP="00EB044E">
      <w:pPr>
        <w:jc w:val="both"/>
        <w:rPr>
          <w:rFonts w:ascii="Arial" w:hAnsi="Arial" w:cs="Arial"/>
          <w:b/>
        </w:rPr>
      </w:pPr>
    </w:p>
    <w:p w:rsidR="00EB044E" w:rsidRDefault="00EB044E" w:rsidP="00EB044E">
      <w:pPr>
        <w:rPr>
          <w:rFonts w:ascii="Arial" w:hAnsi="Arial" w:cs="Arial"/>
          <w:b/>
        </w:rPr>
      </w:pPr>
    </w:p>
    <w:p w:rsidR="00EB044E" w:rsidRDefault="00EB044E" w:rsidP="00EB044E">
      <w:pPr>
        <w:jc w:val="both"/>
        <w:rPr>
          <w:rFonts w:ascii="Arial" w:hAnsi="Arial" w:cs="Arial"/>
          <w:b/>
        </w:rPr>
      </w:pPr>
    </w:p>
    <w:p w:rsidR="00EB044E" w:rsidRDefault="00EB044E" w:rsidP="00EB044E">
      <w:pPr>
        <w:jc w:val="both"/>
        <w:rPr>
          <w:rFonts w:ascii="Arial" w:hAnsi="Arial" w:cs="Arial"/>
          <w:b/>
        </w:rPr>
      </w:pPr>
    </w:p>
    <w:p w:rsidR="00EB044E" w:rsidRDefault="00EB044E" w:rsidP="00EB044E">
      <w:pPr>
        <w:rPr>
          <w:rFonts w:ascii="Arial" w:hAnsi="Arial" w:cs="Arial"/>
          <w:bCs/>
        </w:rPr>
      </w:pPr>
    </w:p>
    <w:p w:rsidR="00EB044E" w:rsidRPr="00A32B6C" w:rsidRDefault="00EB044E" w:rsidP="00EB044E">
      <w:pPr>
        <w:rPr>
          <w:rFonts w:ascii="Arial" w:hAnsi="Arial" w:cs="Arial"/>
          <w:bCs/>
        </w:rPr>
      </w:pPr>
    </w:p>
    <w:p w:rsidR="00EB044E" w:rsidRPr="00E34A4C" w:rsidRDefault="00EB044E" w:rsidP="00EB044E">
      <w:pPr>
        <w:rPr>
          <w:rFonts w:ascii="Arial" w:hAnsi="Arial" w:cs="Arial"/>
          <w:b/>
          <w:bCs/>
        </w:rPr>
      </w:pPr>
    </w:p>
    <w:p w:rsidR="00EB044E" w:rsidRPr="00E34A4C" w:rsidRDefault="00EB044E" w:rsidP="00EB044E">
      <w:pPr>
        <w:jc w:val="both"/>
        <w:rPr>
          <w:rFonts w:ascii="Arial" w:hAnsi="Arial" w:cs="Arial"/>
        </w:rPr>
      </w:pPr>
    </w:p>
    <w:p w:rsidR="00EB044E" w:rsidRPr="00E34A4C" w:rsidRDefault="00EB044E" w:rsidP="00EB044E">
      <w:pPr>
        <w:jc w:val="both"/>
        <w:rPr>
          <w:rFonts w:ascii="Arial" w:hAnsi="Arial" w:cs="Arial"/>
          <w:b/>
        </w:rPr>
      </w:pPr>
    </w:p>
    <w:p w:rsidR="00EB044E" w:rsidRDefault="00EB044E" w:rsidP="00EB044E">
      <w:pPr>
        <w:jc w:val="both"/>
        <w:rPr>
          <w:rFonts w:ascii="Arial" w:hAnsi="Arial" w:cs="Arial"/>
        </w:rPr>
      </w:pPr>
    </w:p>
    <w:p w:rsidR="00EB044E" w:rsidRPr="00E34A4C" w:rsidRDefault="00EB044E" w:rsidP="00EB044E">
      <w:pPr>
        <w:jc w:val="both"/>
        <w:rPr>
          <w:rFonts w:ascii="Arial" w:hAnsi="Arial" w:cs="Arial"/>
        </w:rPr>
      </w:pPr>
    </w:p>
    <w:p w:rsidR="00EB044E" w:rsidRDefault="00EB044E" w:rsidP="00EB044E">
      <w:pPr>
        <w:rPr>
          <w:rFonts w:ascii="Arial" w:hAnsi="Arial" w:cs="Arial"/>
        </w:rPr>
      </w:pPr>
      <w:r>
        <w:rPr>
          <w:rFonts w:ascii="Arial" w:hAnsi="Arial" w:cs="Arial"/>
        </w:rPr>
        <w:br w:type="page"/>
      </w:r>
    </w:p>
    <w:p w:rsidR="00EB044E" w:rsidRPr="00E34A4C" w:rsidRDefault="009B17E9" w:rsidP="009B17E9">
      <w:pPr>
        <w:ind w:firstLine="720"/>
        <w:jc w:val="both"/>
        <w:rPr>
          <w:rFonts w:ascii="Arial" w:hAnsi="Arial" w:cs="Arial"/>
          <w:b/>
        </w:rPr>
      </w:pPr>
      <w:r w:rsidRPr="00E34A4C">
        <w:rPr>
          <w:rFonts w:ascii="Arial" w:hAnsi="Arial" w:cs="Arial"/>
        </w:rPr>
        <w:lastRenderedPageBreak/>
        <w:t xml:space="preserve"> </w:t>
      </w:r>
    </w:p>
    <w:sectPr w:rsidR="00EB044E" w:rsidRPr="00E34A4C" w:rsidSect="00B84117">
      <w:footerReference w:type="default" r:id="rId12"/>
      <w:pgSz w:w="11920" w:h="16840"/>
      <w:pgMar w:top="800" w:right="102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BF" w:rsidRDefault="001D74BF">
      <w:r>
        <w:separator/>
      </w:r>
    </w:p>
  </w:endnote>
  <w:endnote w:type="continuationSeparator" w:id="0">
    <w:p w:rsidR="001D74BF" w:rsidRDefault="001D7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gfa Rotis Sans Serif">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78265"/>
      <w:docPartObj>
        <w:docPartGallery w:val="Page Numbers (Bottom of Page)"/>
        <w:docPartUnique/>
      </w:docPartObj>
    </w:sdtPr>
    <w:sdtContent>
      <w:p w:rsidR="001D74BF" w:rsidRDefault="00674951">
        <w:pPr>
          <w:pStyle w:val="Footer"/>
          <w:jc w:val="center"/>
        </w:pPr>
        <w:fldSimple w:instr=" PAGE   \* MERGEFORMAT ">
          <w:r w:rsidR="00CA50AC">
            <w:rPr>
              <w:noProof/>
            </w:rPr>
            <w:t>1</w:t>
          </w:r>
        </w:fldSimple>
      </w:p>
    </w:sdtContent>
  </w:sdt>
  <w:p w:rsidR="001D74BF" w:rsidRDefault="001D7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BF" w:rsidRDefault="001D74BF"/>
  </w:footnote>
  <w:footnote w:type="continuationSeparator" w:id="0">
    <w:p w:rsidR="001D74BF" w:rsidRDefault="001D74BF">
      <w:r>
        <w:continuationSeparator/>
      </w:r>
    </w:p>
  </w:footnote>
  <w:footnote w:id="1">
    <w:p w:rsidR="001D74BF" w:rsidRPr="00FF029F" w:rsidRDefault="001D74BF" w:rsidP="009353E5">
      <w:pPr>
        <w:pStyle w:val="FootnoteText"/>
        <w:rPr>
          <w:rFonts w:ascii="Arial" w:hAnsi="Arial" w:cs="Arial"/>
          <w:sz w:val="20"/>
          <w:szCs w:val="20"/>
          <w:lang w:val="en-US"/>
        </w:rPr>
      </w:pPr>
    </w:p>
  </w:footnote>
  <w:footnote w:id="2">
    <w:p w:rsidR="001D74BF" w:rsidRPr="003A3D39" w:rsidRDefault="001D74BF" w:rsidP="009353E5">
      <w:pPr>
        <w:pStyle w:val="Normal1"/>
        <w:rPr>
          <w:rFonts w:ascii="Arial" w:hAnsi="Arial" w:cs="Arial"/>
          <w:sz w:val="20"/>
          <w:szCs w:val="20"/>
        </w:rPr>
      </w:pPr>
    </w:p>
  </w:footnote>
  <w:footnote w:id="3">
    <w:p w:rsidR="001D74BF" w:rsidRPr="003A3D39" w:rsidRDefault="001D74BF" w:rsidP="009353E5">
      <w:pPr>
        <w:pStyle w:val="Normal1"/>
        <w:rPr>
          <w:rFonts w:ascii="Arial" w:hAnsi="Arial" w:cs="Arial"/>
          <w:sz w:val="20"/>
          <w:szCs w:val="20"/>
        </w:rPr>
      </w:pPr>
    </w:p>
  </w:footnote>
  <w:footnote w:id="4">
    <w:p w:rsidR="001D74BF" w:rsidRPr="003A3D39" w:rsidRDefault="001D74BF" w:rsidP="009353E5">
      <w:pPr>
        <w:pStyle w:val="Normal1"/>
        <w:rPr>
          <w:rFonts w:ascii="Arial" w:hAnsi="Arial" w:cs="Arial"/>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ED8"/>
    <w:multiLevelType w:val="multilevel"/>
    <w:tmpl w:val="D3B452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16072F7"/>
    <w:multiLevelType w:val="hybridMultilevel"/>
    <w:tmpl w:val="20C6B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3C33CA"/>
    <w:multiLevelType w:val="multilevel"/>
    <w:tmpl w:val="298A0F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5860C2F"/>
    <w:multiLevelType w:val="multilevel"/>
    <w:tmpl w:val="1C38DFC8"/>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547886"/>
    <w:multiLevelType w:val="multilevel"/>
    <w:tmpl w:val="DBCE0E4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DA5C5C"/>
    <w:multiLevelType w:val="multilevel"/>
    <w:tmpl w:val="D974C44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25241C"/>
    <w:multiLevelType w:val="hybridMultilevel"/>
    <w:tmpl w:val="0DF48B08"/>
    <w:lvl w:ilvl="0" w:tplc="0409000F">
      <w:start w:val="27"/>
      <w:numFmt w:val="decimal"/>
      <w:lvlText w:val="%1."/>
      <w:lvlJc w:val="left"/>
      <w:pPr>
        <w:tabs>
          <w:tab w:val="num" w:pos="720"/>
        </w:tabs>
        <w:ind w:left="720" w:hanging="360"/>
      </w:pPr>
      <w:rPr>
        <w:rFonts w:hint="default"/>
      </w:rPr>
    </w:lvl>
    <w:lvl w:ilvl="1" w:tplc="35CC3CF8">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331E4A"/>
    <w:multiLevelType w:val="hybridMultilevel"/>
    <w:tmpl w:val="63A0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C15132"/>
    <w:multiLevelType w:val="hybridMultilevel"/>
    <w:tmpl w:val="6F741A68"/>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FD435A"/>
    <w:multiLevelType w:val="hybridMultilevel"/>
    <w:tmpl w:val="67EEA0D8"/>
    <w:lvl w:ilvl="0" w:tplc="162856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nsid w:val="15BF7E74"/>
    <w:multiLevelType w:val="hybridMultilevel"/>
    <w:tmpl w:val="F03CEED6"/>
    <w:lvl w:ilvl="0" w:tplc="212E234E">
      <w:start w:val="1"/>
      <w:numFmt w:val="decimal"/>
      <w:lvlText w:val="%1."/>
      <w:lvlJc w:val="left"/>
      <w:pPr>
        <w:ind w:left="1494" w:hanging="360"/>
      </w:pPr>
      <w:rPr>
        <w:rFonts w:hint="default"/>
        <w:color w:val="2A2A2A"/>
      </w:rPr>
    </w:lvl>
    <w:lvl w:ilvl="1" w:tplc="08090019" w:tentative="1">
      <w:start w:val="1"/>
      <w:numFmt w:val="lowerLetter"/>
      <w:lvlText w:val="%2."/>
      <w:lvlJc w:val="left"/>
      <w:pPr>
        <w:ind w:left="1204" w:hanging="360"/>
      </w:pPr>
    </w:lvl>
    <w:lvl w:ilvl="2" w:tplc="0809001B" w:tentative="1">
      <w:start w:val="1"/>
      <w:numFmt w:val="lowerRoman"/>
      <w:lvlText w:val="%3."/>
      <w:lvlJc w:val="right"/>
      <w:pPr>
        <w:ind w:left="1924" w:hanging="180"/>
      </w:pPr>
    </w:lvl>
    <w:lvl w:ilvl="3" w:tplc="0809000F" w:tentative="1">
      <w:start w:val="1"/>
      <w:numFmt w:val="decimal"/>
      <w:lvlText w:val="%4."/>
      <w:lvlJc w:val="left"/>
      <w:pPr>
        <w:ind w:left="2644" w:hanging="360"/>
      </w:pPr>
    </w:lvl>
    <w:lvl w:ilvl="4" w:tplc="08090019" w:tentative="1">
      <w:start w:val="1"/>
      <w:numFmt w:val="lowerLetter"/>
      <w:lvlText w:val="%5."/>
      <w:lvlJc w:val="left"/>
      <w:pPr>
        <w:ind w:left="3364" w:hanging="360"/>
      </w:pPr>
    </w:lvl>
    <w:lvl w:ilvl="5" w:tplc="0809001B" w:tentative="1">
      <w:start w:val="1"/>
      <w:numFmt w:val="lowerRoman"/>
      <w:lvlText w:val="%6."/>
      <w:lvlJc w:val="right"/>
      <w:pPr>
        <w:ind w:left="4084" w:hanging="180"/>
      </w:pPr>
    </w:lvl>
    <w:lvl w:ilvl="6" w:tplc="0809000F" w:tentative="1">
      <w:start w:val="1"/>
      <w:numFmt w:val="decimal"/>
      <w:lvlText w:val="%7."/>
      <w:lvlJc w:val="left"/>
      <w:pPr>
        <w:ind w:left="4804" w:hanging="360"/>
      </w:pPr>
    </w:lvl>
    <w:lvl w:ilvl="7" w:tplc="08090019" w:tentative="1">
      <w:start w:val="1"/>
      <w:numFmt w:val="lowerLetter"/>
      <w:lvlText w:val="%8."/>
      <w:lvlJc w:val="left"/>
      <w:pPr>
        <w:ind w:left="5524" w:hanging="360"/>
      </w:pPr>
    </w:lvl>
    <w:lvl w:ilvl="8" w:tplc="0809001B" w:tentative="1">
      <w:start w:val="1"/>
      <w:numFmt w:val="lowerRoman"/>
      <w:lvlText w:val="%9."/>
      <w:lvlJc w:val="right"/>
      <w:pPr>
        <w:ind w:left="6244" w:hanging="180"/>
      </w:pPr>
    </w:lvl>
  </w:abstractNum>
  <w:abstractNum w:abstractNumId="13">
    <w:nsid w:val="15FE5F6F"/>
    <w:multiLevelType w:val="hybridMultilevel"/>
    <w:tmpl w:val="D046CA2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4">
    <w:nsid w:val="16B3148C"/>
    <w:multiLevelType w:val="multilevel"/>
    <w:tmpl w:val="D4265B12"/>
    <w:lvl w:ilvl="0">
      <w:start w:val="2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6EC1F7A"/>
    <w:multiLevelType w:val="hybridMultilevel"/>
    <w:tmpl w:val="E4BC8810"/>
    <w:lvl w:ilvl="0" w:tplc="08090001">
      <w:start w:val="1"/>
      <w:numFmt w:val="bullet"/>
      <w:lvlText w:val=""/>
      <w:lvlJc w:val="left"/>
      <w:pPr>
        <w:tabs>
          <w:tab w:val="num" w:pos="1080"/>
        </w:tabs>
        <w:ind w:left="1080" w:hanging="360"/>
      </w:pPr>
      <w:rPr>
        <w:rFonts w:ascii="Symbol" w:hAnsi="Symbol" w:hint="default"/>
      </w:rPr>
    </w:lvl>
    <w:lvl w:ilvl="1" w:tplc="50C88FAE">
      <w:start w:val="4"/>
      <w:numFmt w:val="bullet"/>
      <w:lvlText w:val="-"/>
      <w:lvlJc w:val="left"/>
      <w:pPr>
        <w:tabs>
          <w:tab w:val="num" w:pos="1800"/>
        </w:tabs>
        <w:ind w:left="1800" w:hanging="360"/>
      </w:pPr>
      <w:rPr>
        <w:rFonts w:ascii="Century Gothic" w:eastAsia="Times New Roman" w:hAnsi="Century Gothic"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1C065871"/>
    <w:multiLevelType w:val="multilevel"/>
    <w:tmpl w:val="728AA8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nsid w:val="20464F00"/>
    <w:multiLevelType w:val="hybridMultilevel"/>
    <w:tmpl w:val="D31A3694"/>
    <w:lvl w:ilvl="0" w:tplc="57D60518">
      <w:start w:val="1"/>
      <w:numFmt w:val="lowerLetter"/>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A0374">
      <w:start w:val="1"/>
      <w:numFmt w:val="lowerLetter"/>
      <w:lvlText w:val="%2"/>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50C86E">
      <w:start w:val="1"/>
      <w:numFmt w:val="lowerRoman"/>
      <w:lvlText w:val="%3"/>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82F160">
      <w:start w:val="1"/>
      <w:numFmt w:val="decimal"/>
      <w:lvlText w:val="%4"/>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A52F8">
      <w:start w:val="1"/>
      <w:numFmt w:val="lowerLetter"/>
      <w:lvlText w:val="%5"/>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0B426">
      <w:start w:val="1"/>
      <w:numFmt w:val="lowerRoman"/>
      <w:lvlText w:val="%6"/>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1C1204">
      <w:start w:val="1"/>
      <w:numFmt w:val="decimal"/>
      <w:lvlText w:val="%7"/>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284CA">
      <w:start w:val="1"/>
      <w:numFmt w:val="lowerLetter"/>
      <w:lvlText w:val="%8"/>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0AFA8">
      <w:start w:val="1"/>
      <w:numFmt w:val="lowerRoman"/>
      <w:lvlText w:val="%9"/>
      <w:lvlJc w:val="left"/>
      <w:pPr>
        <w:ind w:left="6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247D0086"/>
    <w:multiLevelType w:val="hybridMultilevel"/>
    <w:tmpl w:val="74A6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59508CE"/>
    <w:multiLevelType w:val="hybridMultilevel"/>
    <w:tmpl w:val="0940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nsid w:val="26430B59"/>
    <w:multiLevelType w:val="hybridMultilevel"/>
    <w:tmpl w:val="EA00AB3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nsid w:val="26AF5036"/>
    <w:multiLevelType w:val="hybridMultilevel"/>
    <w:tmpl w:val="CF4AE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28FA39A7"/>
    <w:multiLevelType w:val="hybridMultilevel"/>
    <w:tmpl w:val="547ED436"/>
    <w:lvl w:ilvl="0" w:tplc="04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A0B2F47"/>
    <w:multiLevelType w:val="multilevel"/>
    <w:tmpl w:val="63B80F08"/>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2AD26850"/>
    <w:multiLevelType w:val="hybridMultilevel"/>
    <w:tmpl w:val="657A56A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EE000C5"/>
    <w:multiLevelType w:val="multilevel"/>
    <w:tmpl w:val="7D58408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0C52469"/>
    <w:multiLevelType w:val="hybridMultilevel"/>
    <w:tmpl w:val="37589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37160220"/>
    <w:multiLevelType w:val="multilevel"/>
    <w:tmpl w:val="5E1610F4"/>
    <w:lvl w:ilvl="0">
      <w:start w:val="17"/>
      <w:numFmt w:val="decimal"/>
      <w:lvlText w:val="%1"/>
      <w:lvlJc w:val="left"/>
      <w:pPr>
        <w:ind w:left="600" w:hanging="600"/>
      </w:pPr>
      <w:rPr>
        <w:rFonts w:hint="default"/>
      </w:rPr>
    </w:lvl>
    <w:lvl w:ilvl="1">
      <w:start w:val="3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77A03B3"/>
    <w:multiLevelType w:val="hybridMultilevel"/>
    <w:tmpl w:val="BDD0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AB3ACB"/>
    <w:multiLevelType w:val="hybridMultilevel"/>
    <w:tmpl w:val="C72A4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A2438DA"/>
    <w:multiLevelType w:val="hybridMultilevel"/>
    <w:tmpl w:val="92DA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76092D"/>
    <w:multiLevelType w:val="hybridMultilevel"/>
    <w:tmpl w:val="EED04E52"/>
    <w:lvl w:ilvl="0" w:tplc="FA0A1EDA">
      <w:start w:val="100"/>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nsid w:val="3E2A04AF"/>
    <w:multiLevelType w:val="hybridMultilevel"/>
    <w:tmpl w:val="5C62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01E7B3E"/>
    <w:multiLevelType w:val="hybridMultilevel"/>
    <w:tmpl w:val="874C14DA"/>
    <w:lvl w:ilvl="0" w:tplc="681C50BA">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67D2C">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CD596">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A953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40EC58">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3ED6A8">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2420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8B466">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2CE21C">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41063C27"/>
    <w:multiLevelType w:val="multilevel"/>
    <w:tmpl w:val="E8DA86E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7">
    <w:nsid w:val="419A7AC9"/>
    <w:multiLevelType w:val="multilevel"/>
    <w:tmpl w:val="7A4AC9CA"/>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5E65006"/>
    <w:multiLevelType w:val="hybridMultilevel"/>
    <w:tmpl w:val="A1828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470426E3"/>
    <w:multiLevelType w:val="multilevel"/>
    <w:tmpl w:val="1AFC8D5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472B11B2"/>
    <w:multiLevelType w:val="hybridMultilevel"/>
    <w:tmpl w:val="70560B5A"/>
    <w:lvl w:ilvl="0" w:tplc="EE2CA098">
      <w:start w:val="2"/>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8CA29D5"/>
    <w:multiLevelType w:val="multilevel"/>
    <w:tmpl w:val="2168E98C"/>
    <w:lvl w:ilvl="0">
      <w:start w:val="19"/>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AA60DF5"/>
    <w:multiLevelType w:val="hybridMultilevel"/>
    <w:tmpl w:val="5D24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B24767C"/>
    <w:multiLevelType w:val="hybridMultilevel"/>
    <w:tmpl w:val="85162D20"/>
    <w:lvl w:ilvl="0" w:tplc="A770F7D0">
      <w:start w:val="1"/>
      <w:numFmt w:val="lowerLetter"/>
      <w:lvlText w:val="(%1)"/>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82DD4">
      <w:start w:val="1"/>
      <w:numFmt w:val="lowerLetter"/>
      <w:lvlText w:val="%2"/>
      <w:lvlJc w:val="left"/>
      <w:pPr>
        <w:ind w:left="1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2E92EE">
      <w:start w:val="1"/>
      <w:numFmt w:val="lowerRoman"/>
      <w:lvlText w:val="%3"/>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7826E8">
      <w:start w:val="1"/>
      <w:numFmt w:val="decimal"/>
      <w:lvlText w:val="%4"/>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3EE924">
      <w:start w:val="1"/>
      <w:numFmt w:val="lowerLetter"/>
      <w:lvlText w:val="%5"/>
      <w:lvlJc w:val="left"/>
      <w:pPr>
        <w:ind w:left="3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B4D526">
      <w:start w:val="1"/>
      <w:numFmt w:val="lowerRoman"/>
      <w:lvlText w:val="%6"/>
      <w:lvlJc w:val="left"/>
      <w:pPr>
        <w:ind w:left="4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3CD270">
      <w:start w:val="1"/>
      <w:numFmt w:val="decimal"/>
      <w:lvlText w:val="%7"/>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A4334">
      <w:start w:val="1"/>
      <w:numFmt w:val="lowerLetter"/>
      <w:lvlText w:val="%8"/>
      <w:lvlJc w:val="left"/>
      <w:pPr>
        <w:ind w:left="5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7E3AC2">
      <w:start w:val="1"/>
      <w:numFmt w:val="lowerRoman"/>
      <w:lvlText w:val="%9"/>
      <w:lvlJc w:val="left"/>
      <w:pPr>
        <w:ind w:left="6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4B7871A9"/>
    <w:multiLevelType w:val="hybridMultilevel"/>
    <w:tmpl w:val="6256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981E52"/>
    <w:multiLevelType w:val="hybridMultilevel"/>
    <w:tmpl w:val="C49C1828"/>
    <w:lvl w:ilvl="0" w:tplc="17EE6DD4">
      <w:start w:val="2"/>
      <w:numFmt w:val="decimal"/>
      <w:lvlText w:val="%1."/>
      <w:lvlJc w:val="left"/>
      <w:pPr>
        <w:tabs>
          <w:tab w:val="num" w:pos="1440"/>
        </w:tabs>
        <w:ind w:left="1440" w:hanging="720"/>
      </w:pPr>
      <w:rPr>
        <w:rFonts w:hint="default"/>
      </w:rPr>
    </w:lvl>
    <w:lvl w:ilvl="1" w:tplc="C54A3A42">
      <w:numFmt w:val="none"/>
      <w:lvlText w:val=""/>
      <w:lvlJc w:val="left"/>
      <w:pPr>
        <w:tabs>
          <w:tab w:val="num" w:pos="360"/>
        </w:tabs>
      </w:pPr>
    </w:lvl>
    <w:lvl w:ilvl="2" w:tplc="5240BF80">
      <w:numFmt w:val="none"/>
      <w:lvlText w:val=""/>
      <w:lvlJc w:val="left"/>
      <w:pPr>
        <w:tabs>
          <w:tab w:val="num" w:pos="360"/>
        </w:tabs>
      </w:pPr>
    </w:lvl>
    <w:lvl w:ilvl="3" w:tplc="43FEF77C">
      <w:numFmt w:val="none"/>
      <w:lvlText w:val=""/>
      <w:lvlJc w:val="left"/>
      <w:pPr>
        <w:tabs>
          <w:tab w:val="num" w:pos="360"/>
        </w:tabs>
      </w:pPr>
    </w:lvl>
    <w:lvl w:ilvl="4" w:tplc="DF648040">
      <w:numFmt w:val="none"/>
      <w:lvlText w:val=""/>
      <w:lvlJc w:val="left"/>
      <w:pPr>
        <w:tabs>
          <w:tab w:val="num" w:pos="360"/>
        </w:tabs>
      </w:pPr>
    </w:lvl>
    <w:lvl w:ilvl="5" w:tplc="748824F6">
      <w:numFmt w:val="none"/>
      <w:lvlText w:val=""/>
      <w:lvlJc w:val="left"/>
      <w:pPr>
        <w:tabs>
          <w:tab w:val="num" w:pos="360"/>
        </w:tabs>
      </w:pPr>
    </w:lvl>
    <w:lvl w:ilvl="6" w:tplc="442A8A52">
      <w:numFmt w:val="none"/>
      <w:lvlText w:val=""/>
      <w:lvlJc w:val="left"/>
      <w:pPr>
        <w:tabs>
          <w:tab w:val="num" w:pos="360"/>
        </w:tabs>
      </w:pPr>
    </w:lvl>
    <w:lvl w:ilvl="7" w:tplc="E4B0CCB2">
      <w:numFmt w:val="none"/>
      <w:lvlText w:val=""/>
      <w:lvlJc w:val="left"/>
      <w:pPr>
        <w:tabs>
          <w:tab w:val="num" w:pos="360"/>
        </w:tabs>
      </w:pPr>
    </w:lvl>
    <w:lvl w:ilvl="8" w:tplc="7C1491F6">
      <w:numFmt w:val="none"/>
      <w:lvlText w:val=""/>
      <w:lvlJc w:val="left"/>
      <w:pPr>
        <w:tabs>
          <w:tab w:val="num" w:pos="360"/>
        </w:tabs>
      </w:pPr>
    </w:lvl>
  </w:abstractNum>
  <w:abstractNum w:abstractNumId="46">
    <w:nsid w:val="4DEA48C6"/>
    <w:multiLevelType w:val="hybridMultilevel"/>
    <w:tmpl w:val="CDF4A218"/>
    <w:lvl w:ilvl="0" w:tplc="934E9CE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F2872D1"/>
    <w:multiLevelType w:val="multilevel"/>
    <w:tmpl w:val="D32E3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FF76F3B"/>
    <w:multiLevelType w:val="multilevel"/>
    <w:tmpl w:val="14EE66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1DE6756"/>
    <w:multiLevelType w:val="hybridMultilevel"/>
    <w:tmpl w:val="5C882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2">
    <w:nsid w:val="54673DEB"/>
    <w:multiLevelType w:val="hybridMultilevel"/>
    <w:tmpl w:val="39A2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4917C6C"/>
    <w:multiLevelType w:val="hybridMultilevel"/>
    <w:tmpl w:val="A75CF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56136277"/>
    <w:multiLevelType w:val="multilevel"/>
    <w:tmpl w:val="58A04A6E"/>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5ADE4F6C"/>
    <w:multiLevelType w:val="hybridMultilevel"/>
    <w:tmpl w:val="6AD4E514"/>
    <w:lvl w:ilvl="0" w:tplc="268065D0">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E5233EE"/>
    <w:multiLevelType w:val="multilevel"/>
    <w:tmpl w:val="D4BE0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7">
    <w:nsid w:val="5FB45693"/>
    <w:multiLevelType w:val="hybridMultilevel"/>
    <w:tmpl w:val="D504B658"/>
    <w:lvl w:ilvl="0" w:tplc="E6E476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0A279B9"/>
    <w:multiLevelType w:val="hybridMultilevel"/>
    <w:tmpl w:val="D3A2A520"/>
    <w:lvl w:ilvl="0" w:tplc="0409000F">
      <w:start w:val="1"/>
      <w:numFmt w:val="decimal"/>
      <w:lvlText w:val="%1."/>
      <w:lvlJc w:val="left"/>
      <w:pPr>
        <w:tabs>
          <w:tab w:val="num" w:pos="720"/>
        </w:tabs>
        <w:ind w:left="720" w:hanging="360"/>
      </w:pPr>
      <w:rPr>
        <w:rFonts w:hint="default"/>
      </w:rPr>
    </w:lvl>
    <w:lvl w:ilvl="1" w:tplc="4BC08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2787184"/>
    <w:multiLevelType w:val="multilevel"/>
    <w:tmpl w:val="94D67FCA"/>
    <w:lvl w:ilvl="0">
      <w:start w:val="1"/>
      <w:numFmt w:val="decimal"/>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0">
    <w:nsid w:val="65357A2E"/>
    <w:multiLevelType w:val="hybridMultilevel"/>
    <w:tmpl w:val="22C8A2C4"/>
    <w:lvl w:ilvl="0" w:tplc="DBE6A2CC">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5A8328">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2C67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0167E">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811B2">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4EB078">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96E57A">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85328">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A8EF92">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2">
    <w:nsid w:val="6EC427F1"/>
    <w:multiLevelType w:val="hybridMultilevel"/>
    <w:tmpl w:val="3168CD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6F13018B"/>
    <w:multiLevelType w:val="multilevel"/>
    <w:tmpl w:val="B7500C7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5">
    <w:nsid w:val="71644EA5"/>
    <w:multiLevelType w:val="multilevel"/>
    <w:tmpl w:val="CD26E3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6">
    <w:nsid w:val="721E3A3A"/>
    <w:multiLevelType w:val="multilevel"/>
    <w:tmpl w:val="E0DA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69F73EF"/>
    <w:multiLevelType w:val="hybridMultilevel"/>
    <w:tmpl w:val="F4F4C4CA"/>
    <w:lvl w:ilvl="0" w:tplc="29B6B1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D29A2E">
      <w:start w:val="1"/>
      <w:numFmt w:val="lowerLetter"/>
      <w:lvlRestart w:val="0"/>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45746">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488AB0">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6602C">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BAD420">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86BD06">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06D7F2">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E65D00">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9">
    <w:nsid w:val="7916235C"/>
    <w:multiLevelType w:val="multilevel"/>
    <w:tmpl w:val="72465986"/>
    <w:lvl w:ilvl="0">
      <w:start w:val="2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7F5527CC"/>
    <w:multiLevelType w:val="hybridMultilevel"/>
    <w:tmpl w:val="81643F5A"/>
    <w:lvl w:ilvl="0" w:tplc="24DEAFE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40"/>
  </w:num>
  <w:num w:numId="2">
    <w:abstractNumId w:val="58"/>
  </w:num>
  <w:num w:numId="3">
    <w:abstractNumId w:val="2"/>
  </w:num>
  <w:num w:numId="4">
    <w:abstractNumId w:val="45"/>
  </w:num>
  <w:num w:numId="5">
    <w:abstractNumId w:val="4"/>
  </w:num>
  <w:num w:numId="6">
    <w:abstractNumId w:val="48"/>
  </w:num>
  <w:num w:numId="7">
    <w:abstractNumId w:val="16"/>
  </w:num>
  <w:num w:numId="8">
    <w:abstractNumId w:val="56"/>
  </w:num>
  <w:num w:numId="9">
    <w:abstractNumId w:val="65"/>
  </w:num>
  <w:num w:numId="10">
    <w:abstractNumId w:val="0"/>
  </w:num>
  <w:num w:numId="11">
    <w:abstractNumId w:val="27"/>
  </w:num>
  <w:num w:numId="12">
    <w:abstractNumId w:val="37"/>
  </w:num>
  <w:num w:numId="13">
    <w:abstractNumId w:val="63"/>
  </w:num>
  <w:num w:numId="14">
    <w:abstractNumId w:val="39"/>
  </w:num>
  <w:num w:numId="15">
    <w:abstractNumId w:val="6"/>
  </w:num>
  <w:num w:numId="16">
    <w:abstractNumId w:val="9"/>
  </w:num>
  <w:num w:numId="17">
    <w:abstractNumId w:val="25"/>
  </w:num>
  <w:num w:numId="18">
    <w:abstractNumId w:val="33"/>
  </w:num>
  <w:num w:numId="19">
    <w:abstractNumId w:val="62"/>
  </w:num>
  <w:num w:numId="20">
    <w:abstractNumId w:val="59"/>
  </w:num>
  <w:num w:numId="21">
    <w:abstractNumId w:val="52"/>
  </w:num>
  <w:num w:numId="22">
    <w:abstractNumId w:val="36"/>
  </w:num>
  <w:num w:numId="23">
    <w:abstractNumId w:val="42"/>
  </w:num>
  <w:num w:numId="24">
    <w:abstractNumId w:val="47"/>
  </w:num>
  <w:num w:numId="25">
    <w:abstractNumId w:val="66"/>
  </w:num>
  <w:num w:numId="26">
    <w:abstractNumId w:val="19"/>
  </w:num>
  <w:num w:numId="27">
    <w:abstractNumId w:val="57"/>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5"/>
  </w:num>
  <w:num w:numId="31">
    <w:abstractNumId w:val="3"/>
  </w:num>
  <w:num w:numId="32">
    <w:abstractNumId w:val="41"/>
  </w:num>
  <w:num w:numId="33">
    <w:abstractNumId w:val="54"/>
  </w:num>
  <w:num w:numId="34">
    <w:abstractNumId w:val="69"/>
  </w:num>
  <w:num w:numId="35">
    <w:abstractNumId w:val="14"/>
  </w:num>
  <w:num w:numId="36">
    <w:abstractNumId w:val="21"/>
  </w:num>
  <w:num w:numId="37">
    <w:abstractNumId w:val="10"/>
  </w:num>
  <w:num w:numId="38">
    <w:abstractNumId w:val="68"/>
  </w:num>
  <w:num w:numId="39">
    <w:abstractNumId w:val="34"/>
  </w:num>
  <w:num w:numId="40">
    <w:abstractNumId w:val="22"/>
  </w:num>
  <w:num w:numId="41">
    <w:abstractNumId w:val="11"/>
  </w:num>
  <w:num w:numId="42">
    <w:abstractNumId w:val="64"/>
  </w:num>
  <w:num w:numId="43">
    <w:abstractNumId w:val="50"/>
  </w:num>
  <w:num w:numId="44">
    <w:abstractNumId w:val="17"/>
  </w:num>
  <w:num w:numId="45">
    <w:abstractNumId w:val="61"/>
  </w:num>
  <w:num w:numId="46">
    <w:abstractNumId w:val="51"/>
  </w:num>
  <w:num w:numId="47">
    <w:abstractNumId w:val="15"/>
  </w:num>
  <w:num w:numId="48">
    <w:abstractNumId w:val="46"/>
  </w:num>
  <w:num w:numId="49">
    <w:abstractNumId w:val="55"/>
  </w:num>
  <w:num w:numId="50">
    <w:abstractNumId w:val="12"/>
  </w:num>
  <w:num w:numId="51">
    <w:abstractNumId w:val="32"/>
  </w:num>
  <w:num w:numId="52">
    <w:abstractNumId w:val="20"/>
  </w:num>
  <w:num w:numId="53">
    <w:abstractNumId w:val="31"/>
  </w:num>
  <w:num w:numId="54">
    <w:abstractNumId w:val="49"/>
  </w:num>
  <w:num w:numId="55">
    <w:abstractNumId w:val="28"/>
  </w:num>
  <w:num w:numId="56">
    <w:abstractNumId w:val="1"/>
  </w:num>
  <w:num w:numId="57">
    <w:abstractNumId w:val="30"/>
  </w:num>
  <w:num w:numId="58">
    <w:abstractNumId w:val="38"/>
  </w:num>
  <w:num w:numId="59">
    <w:abstractNumId w:val="53"/>
  </w:num>
  <w:num w:numId="60">
    <w:abstractNumId w:val="67"/>
  </w:num>
  <w:num w:numId="61">
    <w:abstractNumId w:val="35"/>
  </w:num>
  <w:num w:numId="62">
    <w:abstractNumId w:val="60"/>
  </w:num>
  <w:num w:numId="63">
    <w:abstractNumId w:val="43"/>
  </w:num>
  <w:num w:numId="64">
    <w:abstractNumId w:val="18"/>
  </w:num>
  <w:num w:numId="65">
    <w:abstractNumId w:val="29"/>
  </w:num>
  <w:num w:numId="66">
    <w:abstractNumId w:val="44"/>
  </w:num>
  <w:num w:numId="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70"/>
  </w:num>
  <w:num w:numId="70">
    <w:abstractNumId w:val="7"/>
  </w:num>
  <w:num w:numId="71">
    <w:abstractNumId w:val="26"/>
  </w:num>
  <w:num w:numId="72">
    <w:abstractNumId w:val="23"/>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3F37CD"/>
    <w:rsid w:val="00001DA1"/>
    <w:rsid w:val="00003C1D"/>
    <w:rsid w:val="00005044"/>
    <w:rsid w:val="00005705"/>
    <w:rsid w:val="00005AB4"/>
    <w:rsid w:val="00006356"/>
    <w:rsid w:val="00010C9F"/>
    <w:rsid w:val="0001310C"/>
    <w:rsid w:val="0001388E"/>
    <w:rsid w:val="000141E8"/>
    <w:rsid w:val="00022104"/>
    <w:rsid w:val="00023180"/>
    <w:rsid w:val="00023666"/>
    <w:rsid w:val="00024A2B"/>
    <w:rsid w:val="00024E94"/>
    <w:rsid w:val="000256C6"/>
    <w:rsid w:val="000269A1"/>
    <w:rsid w:val="00026B58"/>
    <w:rsid w:val="000273BE"/>
    <w:rsid w:val="00030E51"/>
    <w:rsid w:val="00031A65"/>
    <w:rsid w:val="00034303"/>
    <w:rsid w:val="00035BB5"/>
    <w:rsid w:val="00036AD3"/>
    <w:rsid w:val="00036B6D"/>
    <w:rsid w:val="00037CC3"/>
    <w:rsid w:val="00037F41"/>
    <w:rsid w:val="0004085F"/>
    <w:rsid w:val="00040AAB"/>
    <w:rsid w:val="000417C2"/>
    <w:rsid w:val="00042992"/>
    <w:rsid w:val="00044B04"/>
    <w:rsid w:val="00045617"/>
    <w:rsid w:val="0004576A"/>
    <w:rsid w:val="000462B1"/>
    <w:rsid w:val="000509D0"/>
    <w:rsid w:val="00051468"/>
    <w:rsid w:val="00051FB5"/>
    <w:rsid w:val="000556C2"/>
    <w:rsid w:val="000561BA"/>
    <w:rsid w:val="00056475"/>
    <w:rsid w:val="000611A7"/>
    <w:rsid w:val="0006297E"/>
    <w:rsid w:val="000637E2"/>
    <w:rsid w:val="000647D9"/>
    <w:rsid w:val="00065EE7"/>
    <w:rsid w:val="00066B59"/>
    <w:rsid w:val="00067693"/>
    <w:rsid w:val="000726CF"/>
    <w:rsid w:val="0007299A"/>
    <w:rsid w:val="00072FBC"/>
    <w:rsid w:val="000732FD"/>
    <w:rsid w:val="000738A5"/>
    <w:rsid w:val="000739CD"/>
    <w:rsid w:val="000751DB"/>
    <w:rsid w:val="0008062A"/>
    <w:rsid w:val="00080E7B"/>
    <w:rsid w:val="0008452D"/>
    <w:rsid w:val="00084885"/>
    <w:rsid w:val="0008521A"/>
    <w:rsid w:val="00085715"/>
    <w:rsid w:val="000872F3"/>
    <w:rsid w:val="000922BE"/>
    <w:rsid w:val="000932E4"/>
    <w:rsid w:val="00097467"/>
    <w:rsid w:val="00097697"/>
    <w:rsid w:val="000A13D5"/>
    <w:rsid w:val="000A5C26"/>
    <w:rsid w:val="000A62FB"/>
    <w:rsid w:val="000A7F3E"/>
    <w:rsid w:val="000B0A8E"/>
    <w:rsid w:val="000B0F25"/>
    <w:rsid w:val="000B4A67"/>
    <w:rsid w:val="000B51A7"/>
    <w:rsid w:val="000B5BBA"/>
    <w:rsid w:val="000B783D"/>
    <w:rsid w:val="000C06B8"/>
    <w:rsid w:val="000C3663"/>
    <w:rsid w:val="000C50F6"/>
    <w:rsid w:val="000C5BC7"/>
    <w:rsid w:val="000C649F"/>
    <w:rsid w:val="000C6B85"/>
    <w:rsid w:val="000D111E"/>
    <w:rsid w:val="000D2325"/>
    <w:rsid w:val="000D44BC"/>
    <w:rsid w:val="000D54A9"/>
    <w:rsid w:val="000D6E81"/>
    <w:rsid w:val="000D6FFF"/>
    <w:rsid w:val="000E0572"/>
    <w:rsid w:val="000E15F8"/>
    <w:rsid w:val="000E2DB9"/>
    <w:rsid w:val="000E669C"/>
    <w:rsid w:val="000E74E6"/>
    <w:rsid w:val="000F1685"/>
    <w:rsid w:val="000F200C"/>
    <w:rsid w:val="000F3385"/>
    <w:rsid w:val="000F43F2"/>
    <w:rsid w:val="00102295"/>
    <w:rsid w:val="00103042"/>
    <w:rsid w:val="0010537E"/>
    <w:rsid w:val="001106DF"/>
    <w:rsid w:val="00110B5B"/>
    <w:rsid w:val="0011113F"/>
    <w:rsid w:val="00113017"/>
    <w:rsid w:val="0011453C"/>
    <w:rsid w:val="0011502B"/>
    <w:rsid w:val="001158A0"/>
    <w:rsid w:val="001159CF"/>
    <w:rsid w:val="00115A75"/>
    <w:rsid w:val="00117925"/>
    <w:rsid w:val="001179AE"/>
    <w:rsid w:val="00121D01"/>
    <w:rsid w:val="00123198"/>
    <w:rsid w:val="001231BB"/>
    <w:rsid w:val="00124417"/>
    <w:rsid w:val="00126069"/>
    <w:rsid w:val="00126D2E"/>
    <w:rsid w:val="00127177"/>
    <w:rsid w:val="00130D10"/>
    <w:rsid w:val="00131AFC"/>
    <w:rsid w:val="00131B24"/>
    <w:rsid w:val="0013230D"/>
    <w:rsid w:val="00134848"/>
    <w:rsid w:val="00141EC7"/>
    <w:rsid w:val="00146276"/>
    <w:rsid w:val="00147E91"/>
    <w:rsid w:val="00150A41"/>
    <w:rsid w:val="001510F9"/>
    <w:rsid w:val="001522A6"/>
    <w:rsid w:val="0015435A"/>
    <w:rsid w:val="001632E5"/>
    <w:rsid w:val="00166A3E"/>
    <w:rsid w:val="00166B7B"/>
    <w:rsid w:val="001675D9"/>
    <w:rsid w:val="00172131"/>
    <w:rsid w:val="00176D66"/>
    <w:rsid w:val="001773E1"/>
    <w:rsid w:val="001776A4"/>
    <w:rsid w:val="00177936"/>
    <w:rsid w:val="00182E97"/>
    <w:rsid w:val="0018378B"/>
    <w:rsid w:val="001838F7"/>
    <w:rsid w:val="00185BD1"/>
    <w:rsid w:val="00186B99"/>
    <w:rsid w:val="00190FFE"/>
    <w:rsid w:val="00191431"/>
    <w:rsid w:val="00191E6C"/>
    <w:rsid w:val="00192DFE"/>
    <w:rsid w:val="00194CFB"/>
    <w:rsid w:val="001A026D"/>
    <w:rsid w:val="001A07C2"/>
    <w:rsid w:val="001A2B41"/>
    <w:rsid w:val="001A5381"/>
    <w:rsid w:val="001A6068"/>
    <w:rsid w:val="001A7099"/>
    <w:rsid w:val="001B4107"/>
    <w:rsid w:val="001B4B27"/>
    <w:rsid w:val="001B5715"/>
    <w:rsid w:val="001B7487"/>
    <w:rsid w:val="001B77CE"/>
    <w:rsid w:val="001C2802"/>
    <w:rsid w:val="001C3534"/>
    <w:rsid w:val="001C3F3D"/>
    <w:rsid w:val="001C3FA9"/>
    <w:rsid w:val="001C439F"/>
    <w:rsid w:val="001C4B0C"/>
    <w:rsid w:val="001C4DC9"/>
    <w:rsid w:val="001C690B"/>
    <w:rsid w:val="001D1F28"/>
    <w:rsid w:val="001D354E"/>
    <w:rsid w:val="001D4B08"/>
    <w:rsid w:val="001D74BF"/>
    <w:rsid w:val="001E0541"/>
    <w:rsid w:val="001E60B9"/>
    <w:rsid w:val="001F25B8"/>
    <w:rsid w:val="001F33A6"/>
    <w:rsid w:val="001F53F9"/>
    <w:rsid w:val="001F7D80"/>
    <w:rsid w:val="00200D86"/>
    <w:rsid w:val="002012AE"/>
    <w:rsid w:val="00202342"/>
    <w:rsid w:val="00202596"/>
    <w:rsid w:val="00202A2D"/>
    <w:rsid w:val="00212590"/>
    <w:rsid w:val="00216F46"/>
    <w:rsid w:val="00217C1E"/>
    <w:rsid w:val="00220A55"/>
    <w:rsid w:val="00221DBC"/>
    <w:rsid w:val="00224386"/>
    <w:rsid w:val="00225291"/>
    <w:rsid w:val="00227470"/>
    <w:rsid w:val="00230B55"/>
    <w:rsid w:val="00232168"/>
    <w:rsid w:val="00233A24"/>
    <w:rsid w:val="00233CCE"/>
    <w:rsid w:val="00233CCF"/>
    <w:rsid w:val="0023649D"/>
    <w:rsid w:val="00240BC2"/>
    <w:rsid w:val="00240C6E"/>
    <w:rsid w:val="002434B5"/>
    <w:rsid w:val="00245AFA"/>
    <w:rsid w:val="002463CF"/>
    <w:rsid w:val="002468A1"/>
    <w:rsid w:val="00246E9D"/>
    <w:rsid w:val="0024794B"/>
    <w:rsid w:val="00247FC9"/>
    <w:rsid w:val="00251839"/>
    <w:rsid w:val="002519C6"/>
    <w:rsid w:val="00252753"/>
    <w:rsid w:val="0025571F"/>
    <w:rsid w:val="00256DED"/>
    <w:rsid w:val="0026251F"/>
    <w:rsid w:val="00263883"/>
    <w:rsid w:val="002644D9"/>
    <w:rsid w:val="00264E27"/>
    <w:rsid w:val="00264F40"/>
    <w:rsid w:val="00265D19"/>
    <w:rsid w:val="0026669B"/>
    <w:rsid w:val="00267D92"/>
    <w:rsid w:val="00271729"/>
    <w:rsid w:val="002717A8"/>
    <w:rsid w:val="00271C06"/>
    <w:rsid w:val="002727EE"/>
    <w:rsid w:val="002744B8"/>
    <w:rsid w:val="002754A9"/>
    <w:rsid w:val="00280102"/>
    <w:rsid w:val="00283086"/>
    <w:rsid w:val="002856DB"/>
    <w:rsid w:val="00285C4C"/>
    <w:rsid w:val="00296CC1"/>
    <w:rsid w:val="002A169C"/>
    <w:rsid w:val="002A1956"/>
    <w:rsid w:val="002A1F66"/>
    <w:rsid w:val="002A258F"/>
    <w:rsid w:val="002A2CCA"/>
    <w:rsid w:val="002A2D9B"/>
    <w:rsid w:val="002A3ACE"/>
    <w:rsid w:val="002A3B91"/>
    <w:rsid w:val="002A484D"/>
    <w:rsid w:val="002A63CF"/>
    <w:rsid w:val="002A7092"/>
    <w:rsid w:val="002A79EF"/>
    <w:rsid w:val="002B13A6"/>
    <w:rsid w:val="002B1A96"/>
    <w:rsid w:val="002B3CCE"/>
    <w:rsid w:val="002B5605"/>
    <w:rsid w:val="002B69FD"/>
    <w:rsid w:val="002B6C9D"/>
    <w:rsid w:val="002C1AF0"/>
    <w:rsid w:val="002C20B9"/>
    <w:rsid w:val="002C3847"/>
    <w:rsid w:val="002D083B"/>
    <w:rsid w:val="002D0872"/>
    <w:rsid w:val="002D2097"/>
    <w:rsid w:val="002D266B"/>
    <w:rsid w:val="002D5D86"/>
    <w:rsid w:val="002D6082"/>
    <w:rsid w:val="002D6F23"/>
    <w:rsid w:val="002D7C99"/>
    <w:rsid w:val="002E0EC9"/>
    <w:rsid w:val="002E124D"/>
    <w:rsid w:val="002E15CE"/>
    <w:rsid w:val="002E4E9F"/>
    <w:rsid w:val="002F21EB"/>
    <w:rsid w:val="002F2258"/>
    <w:rsid w:val="002F2468"/>
    <w:rsid w:val="002F39E9"/>
    <w:rsid w:val="002F6E7C"/>
    <w:rsid w:val="002F7366"/>
    <w:rsid w:val="002F781C"/>
    <w:rsid w:val="00301077"/>
    <w:rsid w:val="00302675"/>
    <w:rsid w:val="003032DA"/>
    <w:rsid w:val="00303592"/>
    <w:rsid w:val="00311C17"/>
    <w:rsid w:val="003130B0"/>
    <w:rsid w:val="00316922"/>
    <w:rsid w:val="003204AF"/>
    <w:rsid w:val="00321DD4"/>
    <w:rsid w:val="00322D9E"/>
    <w:rsid w:val="0032789E"/>
    <w:rsid w:val="00327946"/>
    <w:rsid w:val="003279CA"/>
    <w:rsid w:val="00327BD5"/>
    <w:rsid w:val="003341A9"/>
    <w:rsid w:val="00334439"/>
    <w:rsid w:val="003344E9"/>
    <w:rsid w:val="003348CA"/>
    <w:rsid w:val="00341BFD"/>
    <w:rsid w:val="0034413D"/>
    <w:rsid w:val="00346DED"/>
    <w:rsid w:val="00347343"/>
    <w:rsid w:val="003473AB"/>
    <w:rsid w:val="0034774C"/>
    <w:rsid w:val="00350157"/>
    <w:rsid w:val="00350B54"/>
    <w:rsid w:val="00352DE6"/>
    <w:rsid w:val="0035529E"/>
    <w:rsid w:val="00355385"/>
    <w:rsid w:val="00355473"/>
    <w:rsid w:val="0035563C"/>
    <w:rsid w:val="00355A00"/>
    <w:rsid w:val="0035777D"/>
    <w:rsid w:val="00357A61"/>
    <w:rsid w:val="00363BD7"/>
    <w:rsid w:val="003646DD"/>
    <w:rsid w:val="00366D9B"/>
    <w:rsid w:val="0037108F"/>
    <w:rsid w:val="00372426"/>
    <w:rsid w:val="00374361"/>
    <w:rsid w:val="003752E5"/>
    <w:rsid w:val="00375E95"/>
    <w:rsid w:val="003767C6"/>
    <w:rsid w:val="003771F6"/>
    <w:rsid w:val="003822A0"/>
    <w:rsid w:val="00383199"/>
    <w:rsid w:val="00386F2C"/>
    <w:rsid w:val="003912E6"/>
    <w:rsid w:val="003913B6"/>
    <w:rsid w:val="00391407"/>
    <w:rsid w:val="00392CCE"/>
    <w:rsid w:val="00393557"/>
    <w:rsid w:val="00394B8B"/>
    <w:rsid w:val="00396A29"/>
    <w:rsid w:val="0039768A"/>
    <w:rsid w:val="003A17C1"/>
    <w:rsid w:val="003A38AE"/>
    <w:rsid w:val="003A6086"/>
    <w:rsid w:val="003A62FD"/>
    <w:rsid w:val="003A6E97"/>
    <w:rsid w:val="003A7F19"/>
    <w:rsid w:val="003B0422"/>
    <w:rsid w:val="003B0921"/>
    <w:rsid w:val="003B1EF7"/>
    <w:rsid w:val="003B2F02"/>
    <w:rsid w:val="003B5469"/>
    <w:rsid w:val="003B57BE"/>
    <w:rsid w:val="003B5F49"/>
    <w:rsid w:val="003B6CCB"/>
    <w:rsid w:val="003B70ED"/>
    <w:rsid w:val="003C0499"/>
    <w:rsid w:val="003C0F4F"/>
    <w:rsid w:val="003C2AAE"/>
    <w:rsid w:val="003C44A5"/>
    <w:rsid w:val="003D0616"/>
    <w:rsid w:val="003D1BD6"/>
    <w:rsid w:val="003D2832"/>
    <w:rsid w:val="003D59E1"/>
    <w:rsid w:val="003D7003"/>
    <w:rsid w:val="003D7108"/>
    <w:rsid w:val="003D769F"/>
    <w:rsid w:val="003D7814"/>
    <w:rsid w:val="003E0951"/>
    <w:rsid w:val="003E13AC"/>
    <w:rsid w:val="003E1814"/>
    <w:rsid w:val="003E363A"/>
    <w:rsid w:val="003E4D8A"/>
    <w:rsid w:val="003E5294"/>
    <w:rsid w:val="003E66F3"/>
    <w:rsid w:val="003E7DFB"/>
    <w:rsid w:val="003F28D7"/>
    <w:rsid w:val="003F2CD9"/>
    <w:rsid w:val="003F37CD"/>
    <w:rsid w:val="003F3928"/>
    <w:rsid w:val="003F4411"/>
    <w:rsid w:val="003F444D"/>
    <w:rsid w:val="00400289"/>
    <w:rsid w:val="00400FA9"/>
    <w:rsid w:val="0040277E"/>
    <w:rsid w:val="00402797"/>
    <w:rsid w:val="00403EDE"/>
    <w:rsid w:val="00404501"/>
    <w:rsid w:val="0040450D"/>
    <w:rsid w:val="0040479B"/>
    <w:rsid w:val="004068E6"/>
    <w:rsid w:val="00407E6C"/>
    <w:rsid w:val="00412AB6"/>
    <w:rsid w:val="00414C99"/>
    <w:rsid w:val="00415379"/>
    <w:rsid w:val="00415E6C"/>
    <w:rsid w:val="004175CC"/>
    <w:rsid w:val="004176F7"/>
    <w:rsid w:val="004177DE"/>
    <w:rsid w:val="004217CA"/>
    <w:rsid w:val="004223D3"/>
    <w:rsid w:val="0042498D"/>
    <w:rsid w:val="00427A5B"/>
    <w:rsid w:val="0043120B"/>
    <w:rsid w:val="004328EB"/>
    <w:rsid w:val="004335DA"/>
    <w:rsid w:val="00435AE0"/>
    <w:rsid w:val="0043668E"/>
    <w:rsid w:val="00441C18"/>
    <w:rsid w:val="00443F53"/>
    <w:rsid w:val="00444F9E"/>
    <w:rsid w:val="004469E7"/>
    <w:rsid w:val="00450738"/>
    <w:rsid w:val="00450745"/>
    <w:rsid w:val="00450B11"/>
    <w:rsid w:val="00451E63"/>
    <w:rsid w:val="0045338E"/>
    <w:rsid w:val="00453F16"/>
    <w:rsid w:val="00455BD2"/>
    <w:rsid w:val="00455F8A"/>
    <w:rsid w:val="004560CA"/>
    <w:rsid w:val="004578CB"/>
    <w:rsid w:val="00461966"/>
    <w:rsid w:val="00461D0E"/>
    <w:rsid w:val="0046372A"/>
    <w:rsid w:val="0046583A"/>
    <w:rsid w:val="004671CD"/>
    <w:rsid w:val="00471181"/>
    <w:rsid w:val="004713A9"/>
    <w:rsid w:val="0047259B"/>
    <w:rsid w:val="00474BB3"/>
    <w:rsid w:val="00475E26"/>
    <w:rsid w:val="0047684F"/>
    <w:rsid w:val="00477F5D"/>
    <w:rsid w:val="004808D9"/>
    <w:rsid w:val="00481663"/>
    <w:rsid w:val="0048188D"/>
    <w:rsid w:val="004822BE"/>
    <w:rsid w:val="004825E6"/>
    <w:rsid w:val="004830C7"/>
    <w:rsid w:val="004839A9"/>
    <w:rsid w:val="004873CC"/>
    <w:rsid w:val="00490F2C"/>
    <w:rsid w:val="004923A0"/>
    <w:rsid w:val="0049258A"/>
    <w:rsid w:val="00493583"/>
    <w:rsid w:val="00493E3C"/>
    <w:rsid w:val="004947D2"/>
    <w:rsid w:val="00495309"/>
    <w:rsid w:val="00495588"/>
    <w:rsid w:val="00495682"/>
    <w:rsid w:val="004961CE"/>
    <w:rsid w:val="00496C5C"/>
    <w:rsid w:val="00496F89"/>
    <w:rsid w:val="004973B1"/>
    <w:rsid w:val="004A3297"/>
    <w:rsid w:val="004A52A1"/>
    <w:rsid w:val="004B039F"/>
    <w:rsid w:val="004B2F3D"/>
    <w:rsid w:val="004B35EC"/>
    <w:rsid w:val="004B447E"/>
    <w:rsid w:val="004B4EDE"/>
    <w:rsid w:val="004B5995"/>
    <w:rsid w:val="004B634B"/>
    <w:rsid w:val="004C1B6E"/>
    <w:rsid w:val="004C275E"/>
    <w:rsid w:val="004C361B"/>
    <w:rsid w:val="004C5E86"/>
    <w:rsid w:val="004C60F6"/>
    <w:rsid w:val="004D00B7"/>
    <w:rsid w:val="004D0764"/>
    <w:rsid w:val="004D08E0"/>
    <w:rsid w:val="004D69B2"/>
    <w:rsid w:val="004D6A80"/>
    <w:rsid w:val="004D6E1D"/>
    <w:rsid w:val="004E0198"/>
    <w:rsid w:val="004E06B6"/>
    <w:rsid w:val="004E2AEF"/>
    <w:rsid w:val="004E53CF"/>
    <w:rsid w:val="004E6D26"/>
    <w:rsid w:val="004E6E0F"/>
    <w:rsid w:val="004E7BE9"/>
    <w:rsid w:val="004F020D"/>
    <w:rsid w:val="004F25CF"/>
    <w:rsid w:val="004F2718"/>
    <w:rsid w:val="004F2A81"/>
    <w:rsid w:val="004F2BF1"/>
    <w:rsid w:val="004F437D"/>
    <w:rsid w:val="004F588A"/>
    <w:rsid w:val="004F5C2E"/>
    <w:rsid w:val="005000CB"/>
    <w:rsid w:val="005008C8"/>
    <w:rsid w:val="0050574B"/>
    <w:rsid w:val="00507352"/>
    <w:rsid w:val="00511DC2"/>
    <w:rsid w:val="005142B1"/>
    <w:rsid w:val="00515654"/>
    <w:rsid w:val="0051600F"/>
    <w:rsid w:val="00516699"/>
    <w:rsid w:val="00516D27"/>
    <w:rsid w:val="00517AA0"/>
    <w:rsid w:val="00517B04"/>
    <w:rsid w:val="00520D5C"/>
    <w:rsid w:val="00522492"/>
    <w:rsid w:val="00522800"/>
    <w:rsid w:val="00523870"/>
    <w:rsid w:val="005240B2"/>
    <w:rsid w:val="00526270"/>
    <w:rsid w:val="005310E2"/>
    <w:rsid w:val="00532BF8"/>
    <w:rsid w:val="00533A9F"/>
    <w:rsid w:val="0053441A"/>
    <w:rsid w:val="0053503E"/>
    <w:rsid w:val="00535E9F"/>
    <w:rsid w:val="005363C9"/>
    <w:rsid w:val="00536EFA"/>
    <w:rsid w:val="0053730B"/>
    <w:rsid w:val="005402A2"/>
    <w:rsid w:val="005422DA"/>
    <w:rsid w:val="00542A06"/>
    <w:rsid w:val="00543925"/>
    <w:rsid w:val="0054495E"/>
    <w:rsid w:val="0055008E"/>
    <w:rsid w:val="00550B77"/>
    <w:rsid w:val="005522BA"/>
    <w:rsid w:val="005531AE"/>
    <w:rsid w:val="005531EB"/>
    <w:rsid w:val="0055775C"/>
    <w:rsid w:val="0055795C"/>
    <w:rsid w:val="005579F3"/>
    <w:rsid w:val="0056370A"/>
    <w:rsid w:val="0056441B"/>
    <w:rsid w:val="00564588"/>
    <w:rsid w:val="0056735B"/>
    <w:rsid w:val="00570A2E"/>
    <w:rsid w:val="00572527"/>
    <w:rsid w:val="00572C2E"/>
    <w:rsid w:val="005735F6"/>
    <w:rsid w:val="00575652"/>
    <w:rsid w:val="00576BB5"/>
    <w:rsid w:val="005775F6"/>
    <w:rsid w:val="00577E4B"/>
    <w:rsid w:val="00580281"/>
    <w:rsid w:val="0058100C"/>
    <w:rsid w:val="00581478"/>
    <w:rsid w:val="00581C3D"/>
    <w:rsid w:val="0058202A"/>
    <w:rsid w:val="005820D1"/>
    <w:rsid w:val="005827C3"/>
    <w:rsid w:val="00590A74"/>
    <w:rsid w:val="0059110C"/>
    <w:rsid w:val="00591FC1"/>
    <w:rsid w:val="00593C27"/>
    <w:rsid w:val="00595827"/>
    <w:rsid w:val="005958A9"/>
    <w:rsid w:val="00595AB2"/>
    <w:rsid w:val="00595E19"/>
    <w:rsid w:val="00597D66"/>
    <w:rsid w:val="005A0292"/>
    <w:rsid w:val="005A116D"/>
    <w:rsid w:val="005A2CD7"/>
    <w:rsid w:val="005A3317"/>
    <w:rsid w:val="005A3D71"/>
    <w:rsid w:val="005A6AAD"/>
    <w:rsid w:val="005A776B"/>
    <w:rsid w:val="005B0A87"/>
    <w:rsid w:val="005B0D36"/>
    <w:rsid w:val="005B551A"/>
    <w:rsid w:val="005B6BF8"/>
    <w:rsid w:val="005C0F2E"/>
    <w:rsid w:val="005C48C7"/>
    <w:rsid w:val="005C6F56"/>
    <w:rsid w:val="005D0269"/>
    <w:rsid w:val="005D05F5"/>
    <w:rsid w:val="005D2A19"/>
    <w:rsid w:val="005D3F2E"/>
    <w:rsid w:val="005D458F"/>
    <w:rsid w:val="005D5ADC"/>
    <w:rsid w:val="005D7EA4"/>
    <w:rsid w:val="005E10F0"/>
    <w:rsid w:val="005E1FA2"/>
    <w:rsid w:val="005E2C22"/>
    <w:rsid w:val="005E3208"/>
    <w:rsid w:val="005E54C8"/>
    <w:rsid w:val="005E580C"/>
    <w:rsid w:val="005E620A"/>
    <w:rsid w:val="005E7775"/>
    <w:rsid w:val="005F055E"/>
    <w:rsid w:val="005F401F"/>
    <w:rsid w:val="005F5516"/>
    <w:rsid w:val="005F6364"/>
    <w:rsid w:val="005F780A"/>
    <w:rsid w:val="005F7A30"/>
    <w:rsid w:val="00601696"/>
    <w:rsid w:val="00603139"/>
    <w:rsid w:val="006038C0"/>
    <w:rsid w:val="0060496C"/>
    <w:rsid w:val="00606113"/>
    <w:rsid w:val="00610A81"/>
    <w:rsid w:val="00611333"/>
    <w:rsid w:val="0061149A"/>
    <w:rsid w:val="006114E8"/>
    <w:rsid w:val="006137A6"/>
    <w:rsid w:val="00613B6F"/>
    <w:rsid w:val="00614BB1"/>
    <w:rsid w:val="0061529E"/>
    <w:rsid w:val="00616515"/>
    <w:rsid w:val="00616D05"/>
    <w:rsid w:val="00617981"/>
    <w:rsid w:val="00620BFC"/>
    <w:rsid w:val="00620E91"/>
    <w:rsid w:val="00622D33"/>
    <w:rsid w:val="0062371F"/>
    <w:rsid w:val="00624088"/>
    <w:rsid w:val="0062472A"/>
    <w:rsid w:val="00624FE0"/>
    <w:rsid w:val="006252AF"/>
    <w:rsid w:val="00631D3D"/>
    <w:rsid w:val="00633A5D"/>
    <w:rsid w:val="00636E9E"/>
    <w:rsid w:val="00642C9D"/>
    <w:rsid w:val="00643503"/>
    <w:rsid w:val="0064481B"/>
    <w:rsid w:val="0064520F"/>
    <w:rsid w:val="00645716"/>
    <w:rsid w:val="00646494"/>
    <w:rsid w:val="00646724"/>
    <w:rsid w:val="00647C7A"/>
    <w:rsid w:val="00647DA4"/>
    <w:rsid w:val="006516C9"/>
    <w:rsid w:val="006533EB"/>
    <w:rsid w:val="00655EE7"/>
    <w:rsid w:val="00657805"/>
    <w:rsid w:val="00660CD4"/>
    <w:rsid w:val="00664092"/>
    <w:rsid w:val="006640A1"/>
    <w:rsid w:val="00667A9C"/>
    <w:rsid w:val="00667AB6"/>
    <w:rsid w:val="0067020A"/>
    <w:rsid w:val="00672F68"/>
    <w:rsid w:val="00672FF0"/>
    <w:rsid w:val="00674951"/>
    <w:rsid w:val="00674C65"/>
    <w:rsid w:val="00674EFF"/>
    <w:rsid w:val="0067526B"/>
    <w:rsid w:val="00675E46"/>
    <w:rsid w:val="00675EA4"/>
    <w:rsid w:val="00675EEC"/>
    <w:rsid w:val="00676DDA"/>
    <w:rsid w:val="006777FE"/>
    <w:rsid w:val="0068389F"/>
    <w:rsid w:val="006838D7"/>
    <w:rsid w:val="00684C6D"/>
    <w:rsid w:val="00685063"/>
    <w:rsid w:val="00686A99"/>
    <w:rsid w:val="00691CB3"/>
    <w:rsid w:val="00697A5D"/>
    <w:rsid w:val="006A064C"/>
    <w:rsid w:val="006A1323"/>
    <w:rsid w:val="006A299B"/>
    <w:rsid w:val="006A39BB"/>
    <w:rsid w:val="006A5892"/>
    <w:rsid w:val="006A5A01"/>
    <w:rsid w:val="006A67CA"/>
    <w:rsid w:val="006A78DB"/>
    <w:rsid w:val="006B05C7"/>
    <w:rsid w:val="006B0D3E"/>
    <w:rsid w:val="006B14A4"/>
    <w:rsid w:val="006B229B"/>
    <w:rsid w:val="006B51B2"/>
    <w:rsid w:val="006B524B"/>
    <w:rsid w:val="006B642F"/>
    <w:rsid w:val="006C13A4"/>
    <w:rsid w:val="006C25CB"/>
    <w:rsid w:val="006C6649"/>
    <w:rsid w:val="006D23DD"/>
    <w:rsid w:val="006D28F3"/>
    <w:rsid w:val="006D4848"/>
    <w:rsid w:val="006D7344"/>
    <w:rsid w:val="006D7553"/>
    <w:rsid w:val="006D7866"/>
    <w:rsid w:val="006E12DD"/>
    <w:rsid w:val="006E3266"/>
    <w:rsid w:val="006E465B"/>
    <w:rsid w:val="006E5EEA"/>
    <w:rsid w:val="006E61A3"/>
    <w:rsid w:val="006E682E"/>
    <w:rsid w:val="006F025B"/>
    <w:rsid w:val="006F0C23"/>
    <w:rsid w:val="006F333D"/>
    <w:rsid w:val="006F55EB"/>
    <w:rsid w:val="00701661"/>
    <w:rsid w:val="0070613E"/>
    <w:rsid w:val="00706DC7"/>
    <w:rsid w:val="00706FE9"/>
    <w:rsid w:val="007078C7"/>
    <w:rsid w:val="00710B40"/>
    <w:rsid w:val="007121F8"/>
    <w:rsid w:val="00713417"/>
    <w:rsid w:val="00713EEA"/>
    <w:rsid w:val="007223A7"/>
    <w:rsid w:val="0072487A"/>
    <w:rsid w:val="00727FA2"/>
    <w:rsid w:val="0073124E"/>
    <w:rsid w:val="0073384D"/>
    <w:rsid w:val="00733E96"/>
    <w:rsid w:val="0073712E"/>
    <w:rsid w:val="007379DD"/>
    <w:rsid w:val="0074099D"/>
    <w:rsid w:val="0074170D"/>
    <w:rsid w:val="007432D4"/>
    <w:rsid w:val="00743BB9"/>
    <w:rsid w:val="00744013"/>
    <w:rsid w:val="00744093"/>
    <w:rsid w:val="00746010"/>
    <w:rsid w:val="0074729E"/>
    <w:rsid w:val="0075215A"/>
    <w:rsid w:val="0075288F"/>
    <w:rsid w:val="00752FF3"/>
    <w:rsid w:val="00754371"/>
    <w:rsid w:val="007579C6"/>
    <w:rsid w:val="0076030A"/>
    <w:rsid w:val="00760DF2"/>
    <w:rsid w:val="00763A2C"/>
    <w:rsid w:val="00764082"/>
    <w:rsid w:val="00764A13"/>
    <w:rsid w:val="0076767D"/>
    <w:rsid w:val="00767A2A"/>
    <w:rsid w:val="00770D4E"/>
    <w:rsid w:val="0077130B"/>
    <w:rsid w:val="007734B2"/>
    <w:rsid w:val="00776FC9"/>
    <w:rsid w:val="00782DE4"/>
    <w:rsid w:val="0078384D"/>
    <w:rsid w:val="00784346"/>
    <w:rsid w:val="007854AF"/>
    <w:rsid w:val="0078651E"/>
    <w:rsid w:val="00787A13"/>
    <w:rsid w:val="007902DA"/>
    <w:rsid w:val="0079058E"/>
    <w:rsid w:val="0079271A"/>
    <w:rsid w:val="007930B6"/>
    <w:rsid w:val="00793BF2"/>
    <w:rsid w:val="00793F8D"/>
    <w:rsid w:val="007944CC"/>
    <w:rsid w:val="007951EE"/>
    <w:rsid w:val="007953F1"/>
    <w:rsid w:val="007A0FC5"/>
    <w:rsid w:val="007A1B4C"/>
    <w:rsid w:val="007A2ADD"/>
    <w:rsid w:val="007A31D3"/>
    <w:rsid w:val="007A362F"/>
    <w:rsid w:val="007A5421"/>
    <w:rsid w:val="007A5C52"/>
    <w:rsid w:val="007A67F1"/>
    <w:rsid w:val="007A6829"/>
    <w:rsid w:val="007B034A"/>
    <w:rsid w:val="007B0C6E"/>
    <w:rsid w:val="007B2A25"/>
    <w:rsid w:val="007B30C1"/>
    <w:rsid w:val="007C03FC"/>
    <w:rsid w:val="007C09C5"/>
    <w:rsid w:val="007C1443"/>
    <w:rsid w:val="007C1907"/>
    <w:rsid w:val="007C1C88"/>
    <w:rsid w:val="007C20B4"/>
    <w:rsid w:val="007C4699"/>
    <w:rsid w:val="007C5B4F"/>
    <w:rsid w:val="007C65E1"/>
    <w:rsid w:val="007C7B5E"/>
    <w:rsid w:val="007C7C6D"/>
    <w:rsid w:val="007D296B"/>
    <w:rsid w:val="007D2D13"/>
    <w:rsid w:val="007D3BEA"/>
    <w:rsid w:val="007D5FDF"/>
    <w:rsid w:val="007D612B"/>
    <w:rsid w:val="007D613C"/>
    <w:rsid w:val="007D6D25"/>
    <w:rsid w:val="007D72F8"/>
    <w:rsid w:val="007E1933"/>
    <w:rsid w:val="007E34E6"/>
    <w:rsid w:val="007E419B"/>
    <w:rsid w:val="007E771B"/>
    <w:rsid w:val="007E7A87"/>
    <w:rsid w:val="007F115F"/>
    <w:rsid w:val="007F29C6"/>
    <w:rsid w:val="007F2A09"/>
    <w:rsid w:val="007F2C9C"/>
    <w:rsid w:val="007F3594"/>
    <w:rsid w:val="007F3C5D"/>
    <w:rsid w:val="007F5BA9"/>
    <w:rsid w:val="007F732C"/>
    <w:rsid w:val="008002C5"/>
    <w:rsid w:val="0080170D"/>
    <w:rsid w:val="008032F3"/>
    <w:rsid w:val="00806A3C"/>
    <w:rsid w:val="00806E85"/>
    <w:rsid w:val="00811F57"/>
    <w:rsid w:val="00812A37"/>
    <w:rsid w:val="00814306"/>
    <w:rsid w:val="00814C5F"/>
    <w:rsid w:val="00815AA0"/>
    <w:rsid w:val="00815B7F"/>
    <w:rsid w:val="00816499"/>
    <w:rsid w:val="00816864"/>
    <w:rsid w:val="00821715"/>
    <w:rsid w:val="008242B0"/>
    <w:rsid w:val="00825998"/>
    <w:rsid w:val="0082607E"/>
    <w:rsid w:val="00827744"/>
    <w:rsid w:val="00830F11"/>
    <w:rsid w:val="00831801"/>
    <w:rsid w:val="00831ABC"/>
    <w:rsid w:val="00832E98"/>
    <w:rsid w:val="0083386B"/>
    <w:rsid w:val="00836170"/>
    <w:rsid w:val="00837226"/>
    <w:rsid w:val="00841219"/>
    <w:rsid w:val="00841BFD"/>
    <w:rsid w:val="00842BFB"/>
    <w:rsid w:val="00843675"/>
    <w:rsid w:val="008468CF"/>
    <w:rsid w:val="008514C8"/>
    <w:rsid w:val="008526BB"/>
    <w:rsid w:val="0085656A"/>
    <w:rsid w:val="008568F0"/>
    <w:rsid w:val="00860802"/>
    <w:rsid w:val="00862022"/>
    <w:rsid w:val="0086251D"/>
    <w:rsid w:val="008626F3"/>
    <w:rsid w:val="00862D38"/>
    <w:rsid w:val="00866689"/>
    <w:rsid w:val="00873356"/>
    <w:rsid w:val="008734BB"/>
    <w:rsid w:val="00873F7B"/>
    <w:rsid w:val="008746F8"/>
    <w:rsid w:val="00876936"/>
    <w:rsid w:val="008773F7"/>
    <w:rsid w:val="00877633"/>
    <w:rsid w:val="008812AE"/>
    <w:rsid w:val="0088236F"/>
    <w:rsid w:val="00882DAB"/>
    <w:rsid w:val="00884B60"/>
    <w:rsid w:val="0088582E"/>
    <w:rsid w:val="008874F2"/>
    <w:rsid w:val="00887FA1"/>
    <w:rsid w:val="008926F9"/>
    <w:rsid w:val="00892A05"/>
    <w:rsid w:val="00893758"/>
    <w:rsid w:val="00897402"/>
    <w:rsid w:val="008974DA"/>
    <w:rsid w:val="00897559"/>
    <w:rsid w:val="008978AF"/>
    <w:rsid w:val="008A3EBD"/>
    <w:rsid w:val="008A43D7"/>
    <w:rsid w:val="008A53E1"/>
    <w:rsid w:val="008A562F"/>
    <w:rsid w:val="008A5974"/>
    <w:rsid w:val="008A6837"/>
    <w:rsid w:val="008A72A6"/>
    <w:rsid w:val="008A7E0A"/>
    <w:rsid w:val="008B41AE"/>
    <w:rsid w:val="008B7137"/>
    <w:rsid w:val="008C340E"/>
    <w:rsid w:val="008C3724"/>
    <w:rsid w:val="008C62F4"/>
    <w:rsid w:val="008C6B50"/>
    <w:rsid w:val="008D0629"/>
    <w:rsid w:val="008D2C6B"/>
    <w:rsid w:val="008D35FB"/>
    <w:rsid w:val="008D7A7A"/>
    <w:rsid w:val="008E1216"/>
    <w:rsid w:val="008E171D"/>
    <w:rsid w:val="008E2972"/>
    <w:rsid w:val="008E34AA"/>
    <w:rsid w:val="008E3C66"/>
    <w:rsid w:val="008E692B"/>
    <w:rsid w:val="008F0A95"/>
    <w:rsid w:val="008F2E66"/>
    <w:rsid w:val="008F362F"/>
    <w:rsid w:val="008F36E9"/>
    <w:rsid w:val="008F3FB9"/>
    <w:rsid w:val="008F5420"/>
    <w:rsid w:val="008F56CE"/>
    <w:rsid w:val="008F5774"/>
    <w:rsid w:val="008F5A81"/>
    <w:rsid w:val="0090015E"/>
    <w:rsid w:val="0090017D"/>
    <w:rsid w:val="00900378"/>
    <w:rsid w:val="00903F9E"/>
    <w:rsid w:val="00904124"/>
    <w:rsid w:val="009042BB"/>
    <w:rsid w:val="00906887"/>
    <w:rsid w:val="00910696"/>
    <w:rsid w:val="0091113B"/>
    <w:rsid w:val="0091297F"/>
    <w:rsid w:val="00914003"/>
    <w:rsid w:val="0091453F"/>
    <w:rsid w:val="009147DC"/>
    <w:rsid w:val="00920D6B"/>
    <w:rsid w:val="00921499"/>
    <w:rsid w:val="00923B21"/>
    <w:rsid w:val="00926ADC"/>
    <w:rsid w:val="0093025D"/>
    <w:rsid w:val="00930D2F"/>
    <w:rsid w:val="00931BF0"/>
    <w:rsid w:val="0093210C"/>
    <w:rsid w:val="00932DF0"/>
    <w:rsid w:val="00933B60"/>
    <w:rsid w:val="00933C77"/>
    <w:rsid w:val="009353E5"/>
    <w:rsid w:val="00935A0B"/>
    <w:rsid w:val="00940221"/>
    <w:rsid w:val="00940C00"/>
    <w:rsid w:val="009414BA"/>
    <w:rsid w:val="00942404"/>
    <w:rsid w:val="009520B6"/>
    <w:rsid w:val="00961BC0"/>
    <w:rsid w:val="0096686D"/>
    <w:rsid w:val="009671B7"/>
    <w:rsid w:val="00970AF2"/>
    <w:rsid w:val="00972255"/>
    <w:rsid w:val="00973121"/>
    <w:rsid w:val="00975A59"/>
    <w:rsid w:val="0097698E"/>
    <w:rsid w:val="009775CE"/>
    <w:rsid w:val="00985609"/>
    <w:rsid w:val="00985D54"/>
    <w:rsid w:val="00987025"/>
    <w:rsid w:val="00990879"/>
    <w:rsid w:val="0099170E"/>
    <w:rsid w:val="00991DD9"/>
    <w:rsid w:val="00994458"/>
    <w:rsid w:val="0099774A"/>
    <w:rsid w:val="00997AAF"/>
    <w:rsid w:val="009A3826"/>
    <w:rsid w:val="009A3F37"/>
    <w:rsid w:val="009A6D8B"/>
    <w:rsid w:val="009B17E9"/>
    <w:rsid w:val="009B2301"/>
    <w:rsid w:val="009B50F2"/>
    <w:rsid w:val="009B7E19"/>
    <w:rsid w:val="009C0324"/>
    <w:rsid w:val="009C0C7A"/>
    <w:rsid w:val="009C3CF2"/>
    <w:rsid w:val="009C42A9"/>
    <w:rsid w:val="009C4B42"/>
    <w:rsid w:val="009C652D"/>
    <w:rsid w:val="009C6C78"/>
    <w:rsid w:val="009D075C"/>
    <w:rsid w:val="009D0A6C"/>
    <w:rsid w:val="009D1D8E"/>
    <w:rsid w:val="009D25A6"/>
    <w:rsid w:val="009D2C15"/>
    <w:rsid w:val="009D343E"/>
    <w:rsid w:val="009D4057"/>
    <w:rsid w:val="009D457E"/>
    <w:rsid w:val="009D49E5"/>
    <w:rsid w:val="009D5EFD"/>
    <w:rsid w:val="009E1E9E"/>
    <w:rsid w:val="009E3B9F"/>
    <w:rsid w:val="009E3C64"/>
    <w:rsid w:val="009E659B"/>
    <w:rsid w:val="009E6AA9"/>
    <w:rsid w:val="009E6FAF"/>
    <w:rsid w:val="009E7140"/>
    <w:rsid w:val="009E7955"/>
    <w:rsid w:val="009F1820"/>
    <w:rsid w:val="009F233A"/>
    <w:rsid w:val="009F2D91"/>
    <w:rsid w:val="009F513D"/>
    <w:rsid w:val="009F5412"/>
    <w:rsid w:val="009F7009"/>
    <w:rsid w:val="009F795B"/>
    <w:rsid w:val="00A00DAD"/>
    <w:rsid w:val="00A02503"/>
    <w:rsid w:val="00A02D4B"/>
    <w:rsid w:val="00A0307C"/>
    <w:rsid w:val="00A03321"/>
    <w:rsid w:val="00A037DC"/>
    <w:rsid w:val="00A067DD"/>
    <w:rsid w:val="00A06CF3"/>
    <w:rsid w:val="00A0795E"/>
    <w:rsid w:val="00A108D9"/>
    <w:rsid w:val="00A11E11"/>
    <w:rsid w:val="00A207B9"/>
    <w:rsid w:val="00A2287D"/>
    <w:rsid w:val="00A23634"/>
    <w:rsid w:val="00A25863"/>
    <w:rsid w:val="00A25F66"/>
    <w:rsid w:val="00A34664"/>
    <w:rsid w:val="00A35D49"/>
    <w:rsid w:val="00A36CED"/>
    <w:rsid w:val="00A379FF"/>
    <w:rsid w:val="00A42A0A"/>
    <w:rsid w:val="00A43449"/>
    <w:rsid w:val="00A459FC"/>
    <w:rsid w:val="00A4716E"/>
    <w:rsid w:val="00A504E0"/>
    <w:rsid w:val="00A52004"/>
    <w:rsid w:val="00A53C22"/>
    <w:rsid w:val="00A546FC"/>
    <w:rsid w:val="00A54B9B"/>
    <w:rsid w:val="00A55A2F"/>
    <w:rsid w:val="00A55BA9"/>
    <w:rsid w:val="00A60F1A"/>
    <w:rsid w:val="00A6152A"/>
    <w:rsid w:val="00A63AE0"/>
    <w:rsid w:val="00A63E0F"/>
    <w:rsid w:val="00A66300"/>
    <w:rsid w:val="00A7145F"/>
    <w:rsid w:val="00A716BE"/>
    <w:rsid w:val="00A72377"/>
    <w:rsid w:val="00A72A94"/>
    <w:rsid w:val="00A72B1B"/>
    <w:rsid w:val="00A74065"/>
    <w:rsid w:val="00A80DAD"/>
    <w:rsid w:val="00A82EEE"/>
    <w:rsid w:val="00A9022A"/>
    <w:rsid w:val="00A9206E"/>
    <w:rsid w:val="00A93781"/>
    <w:rsid w:val="00A94083"/>
    <w:rsid w:val="00A942E4"/>
    <w:rsid w:val="00A95810"/>
    <w:rsid w:val="00A967A8"/>
    <w:rsid w:val="00AA03EA"/>
    <w:rsid w:val="00AA1944"/>
    <w:rsid w:val="00AA1C9A"/>
    <w:rsid w:val="00AA24DD"/>
    <w:rsid w:val="00AA43CA"/>
    <w:rsid w:val="00AA5C0D"/>
    <w:rsid w:val="00AA6702"/>
    <w:rsid w:val="00AA76FA"/>
    <w:rsid w:val="00AB6F78"/>
    <w:rsid w:val="00AC1312"/>
    <w:rsid w:val="00AC15A3"/>
    <w:rsid w:val="00AC549A"/>
    <w:rsid w:val="00AC59B0"/>
    <w:rsid w:val="00AD0178"/>
    <w:rsid w:val="00AD0BAD"/>
    <w:rsid w:val="00AD0EE4"/>
    <w:rsid w:val="00AD3562"/>
    <w:rsid w:val="00AD3ACE"/>
    <w:rsid w:val="00AD6284"/>
    <w:rsid w:val="00AE1FA7"/>
    <w:rsid w:val="00AE3825"/>
    <w:rsid w:val="00AE39C8"/>
    <w:rsid w:val="00AE41E5"/>
    <w:rsid w:val="00AE43D1"/>
    <w:rsid w:val="00AE5257"/>
    <w:rsid w:val="00AE649A"/>
    <w:rsid w:val="00AE6AF0"/>
    <w:rsid w:val="00AF16B5"/>
    <w:rsid w:val="00AF64A4"/>
    <w:rsid w:val="00AF7607"/>
    <w:rsid w:val="00B02295"/>
    <w:rsid w:val="00B02469"/>
    <w:rsid w:val="00B02B66"/>
    <w:rsid w:val="00B03CB8"/>
    <w:rsid w:val="00B052A3"/>
    <w:rsid w:val="00B05AFC"/>
    <w:rsid w:val="00B10706"/>
    <w:rsid w:val="00B13EDA"/>
    <w:rsid w:val="00B14315"/>
    <w:rsid w:val="00B171AB"/>
    <w:rsid w:val="00B22F29"/>
    <w:rsid w:val="00B25A5D"/>
    <w:rsid w:val="00B2725B"/>
    <w:rsid w:val="00B31AD8"/>
    <w:rsid w:val="00B378FD"/>
    <w:rsid w:val="00B401C6"/>
    <w:rsid w:val="00B408EF"/>
    <w:rsid w:val="00B41983"/>
    <w:rsid w:val="00B4283F"/>
    <w:rsid w:val="00B43F0B"/>
    <w:rsid w:val="00B44CC4"/>
    <w:rsid w:val="00B45346"/>
    <w:rsid w:val="00B475D0"/>
    <w:rsid w:val="00B50499"/>
    <w:rsid w:val="00B517D5"/>
    <w:rsid w:val="00B5279C"/>
    <w:rsid w:val="00B5747F"/>
    <w:rsid w:val="00B613BE"/>
    <w:rsid w:val="00B64DA9"/>
    <w:rsid w:val="00B6583B"/>
    <w:rsid w:val="00B65FDD"/>
    <w:rsid w:val="00B665A9"/>
    <w:rsid w:val="00B70F4C"/>
    <w:rsid w:val="00B71C22"/>
    <w:rsid w:val="00B71C52"/>
    <w:rsid w:val="00B72C05"/>
    <w:rsid w:val="00B739F1"/>
    <w:rsid w:val="00B73CF3"/>
    <w:rsid w:val="00B749F3"/>
    <w:rsid w:val="00B75B8F"/>
    <w:rsid w:val="00B805A4"/>
    <w:rsid w:val="00B80FA9"/>
    <w:rsid w:val="00B81231"/>
    <w:rsid w:val="00B81380"/>
    <w:rsid w:val="00B81931"/>
    <w:rsid w:val="00B84117"/>
    <w:rsid w:val="00B84792"/>
    <w:rsid w:val="00B84AE6"/>
    <w:rsid w:val="00B86401"/>
    <w:rsid w:val="00B86542"/>
    <w:rsid w:val="00B87913"/>
    <w:rsid w:val="00B90325"/>
    <w:rsid w:val="00B91016"/>
    <w:rsid w:val="00B923F8"/>
    <w:rsid w:val="00B92641"/>
    <w:rsid w:val="00B92DCC"/>
    <w:rsid w:val="00B93AD7"/>
    <w:rsid w:val="00B93DE3"/>
    <w:rsid w:val="00B943A9"/>
    <w:rsid w:val="00B96342"/>
    <w:rsid w:val="00BA2E96"/>
    <w:rsid w:val="00BA7BD9"/>
    <w:rsid w:val="00BA7DBA"/>
    <w:rsid w:val="00BB0209"/>
    <w:rsid w:val="00BB0E6E"/>
    <w:rsid w:val="00BB1ED2"/>
    <w:rsid w:val="00BB2450"/>
    <w:rsid w:val="00BB426F"/>
    <w:rsid w:val="00BB5C08"/>
    <w:rsid w:val="00BB6894"/>
    <w:rsid w:val="00BC0E0D"/>
    <w:rsid w:val="00BC2B03"/>
    <w:rsid w:val="00BC55F0"/>
    <w:rsid w:val="00BD1A7E"/>
    <w:rsid w:val="00BD1C6E"/>
    <w:rsid w:val="00BD3A4C"/>
    <w:rsid w:val="00BD3AA2"/>
    <w:rsid w:val="00BD4432"/>
    <w:rsid w:val="00BE114E"/>
    <w:rsid w:val="00BE189C"/>
    <w:rsid w:val="00BE5706"/>
    <w:rsid w:val="00BE62C7"/>
    <w:rsid w:val="00BE66E4"/>
    <w:rsid w:val="00BE6CCD"/>
    <w:rsid w:val="00BE75F6"/>
    <w:rsid w:val="00BE7D41"/>
    <w:rsid w:val="00BE7ED2"/>
    <w:rsid w:val="00BF0C7F"/>
    <w:rsid w:val="00BF188C"/>
    <w:rsid w:val="00BF24AF"/>
    <w:rsid w:val="00BF2E5A"/>
    <w:rsid w:val="00BF67AF"/>
    <w:rsid w:val="00BF6AB5"/>
    <w:rsid w:val="00C00824"/>
    <w:rsid w:val="00C01314"/>
    <w:rsid w:val="00C01AA1"/>
    <w:rsid w:val="00C01C6F"/>
    <w:rsid w:val="00C029A8"/>
    <w:rsid w:val="00C06258"/>
    <w:rsid w:val="00C122E2"/>
    <w:rsid w:val="00C131B2"/>
    <w:rsid w:val="00C13D60"/>
    <w:rsid w:val="00C160E4"/>
    <w:rsid w:val="00C1611D"/>
    <w:rsid w:val="00C17648"/>
    <w:rsid w:val="00C23CEA"/>
    <w:rsid w:val="00C247A1"/>
    <w:rsid w:val="00C259B4"/>
    <w:rsid w:val="00C25B88"/>
    <w:rsid w:val="00C27670"/>
    <w:rsid w:val="00C310B1"/>
    <w:rsid w:val="00C334E9"/>
    <w:rsid w:val="00C3367F"/>
    <w:rsid w:val="00C36C25"/>
    <w:rsid w:val="00C37215"/>
    <w:rsid w:val="00C374BE"/>
    <w:rsid w:val="00C37A2C"/>
    <w:rsid w:val="00C41E90"/>
    <w:rsid w:val="00C42607"/>
    <w:rsid w:val="00C43883"/>
    <w:rsid w:val="00C440B0"/>
    <w:rsid w:val="00C44B95"/>
    <w:rsid w:val="00C44CB6"/>
    <w:rsid w:val="00C45155"/>
    <w:rsid w:val="00C47189"/>
    <w:rsid w:val="00C47F86"/>
    <w:rsid w:val="00C527B7"/>
    <w:rsid w:val="00C52A6C"/>
    <w:rsid w:val="00C52AE9"/>
    <w:rsid w:val="00C544ED"/>
    <w:rsid w:val="00C61062"/>
    <w:rsid w:val="00C62C9E"/>
    <w:rsid w:val="00C6333C"/>
    <w:rsid w:val="00C661EF"/>
    <w:rsid w:val="00C66A9C"/>
    <w:rsid w:val="00C70134"/>
    <w:rsid w:val="00C70183"/>
    <w:rsid w:val="00C712B7"/>
    <w:rsid w:val="00C72067"/>
    <w:rsid w:val="00C729FA"/>
    <w:rsid w:val="00C73151"/>
    <w:rsid w:val="00C74288"/>
    <w:rsid w:val="00C7574D"/>
    <w:rsid w:val="00C777AA"/>
    <w:rsid w:val="00C82E86"/>
    <w:rsid w:val="00C83F4A"/>
    <w:rsid w:val="00C84251"/>
    <w:rsid w:val="00C86BD1"/>
    <w:rsid w:val="00C8736B"/>
    <w:rsid w:val="00C9545F"/>
    <w:rsid w:val="00CA391F"/>
    <w:rsid w:val="00CA50AC"/>
    <w:rsid w:val="00CA5F10"/>
    <w:rsid w:val="00CA6540"/>
    <w:rsid w:val="00CA6DB8"/>
    <w:rsid w:val="00CB1FA1"/>
    <w:rsid w:val="00CB527E"/>
    <w:rsid w:val="00CB575A"/>
    <w:rsid w:val="00CC0814"/>
    <w:rsid w:val="00CC1E8A"/>
    <w:rsid w:val="00CC1FFD"/>
    <w:rsid w:val="00CC2D0F"/>
    <w:rsid w:val="00CC33E4"/>
    <w:rsid w:val="00CC5AD7"/>
    <w:rsid w:val="00CC5B97"/>
    <w:rsid w:val="00CD0C1B"/>
    <w:rsid w:val="00CD250C"/>
    <w:rsid w:val="00CD3BAA"/>
    <w:rsid w:val="00CD6A96"/>
    <w:rsid w:val="00CD76C7"/>
    <w:rsid w:val="00CE1608"/>
    <w:rsid w:val="00CE28BF"/>
    <w:rsid w:val="00CE793E"/>
    <w:rsid w:val="00CE7A82"/>
    <w:rsid w:val="00CF03B6"/>
    <w:rsid w:val="00CF0611"/>
    <w:rsid w:val="00CF1483"/>
    <w:rsid w:val="00CF2E4E"/>
    <w:rsid w:val="00CF4785"/>
    <w:rsid w:val="00CF50D0"/>
    <w:rsid w:val="00CF588C"/>
    <w:rsid w:val="00D010B6"/>
    <w:rsid w:val="00D01110"/>
    <w:rsid w:val="00D0294F"/>
    <w:rsid w:val="00D03705"/>
    <w:rsid w:val="00D06116"/>
    <w:rsid w:val="00D0632A"/>
    <w:rsid w:val="00D0795D"/>
    <w:rsid w:val="00D1017B"/>
    <w:rsid w:val="00D1318C"/>
    <w:rsid w:val="00D175B4"/>
    <w:rsid w:val="00D2071B"/>
    <w:rsid w:val="00D21695"/>
    <w:rsid w:val="00D21BE4"/>
    <w:rsid w:val="00D2223D"/>
    <w:rsid w:val="00D228AD"/>
    <w:rsid w:val="00D23F7C"/>
    <w:rsid w:val="00D25F2E"/>
    <w:rsid w:val="00D260C0"/>
    <w:rsid w:val="00D265B3"/>
    <w:rsid w:val="00D26E47"/>
    <w:rsid w:val="00D278C1"/>
    <w:rsid w:val="00D32487"/>
    <w:rsid w:val="00D333D6"/>
    <w:rsid w:val="00D34567"/>
    <w:rsid w:val="00D35301"/>
    <w:rsid w:val="00D35775"/>
    <w:rsid w:val="00D367CF"/>
    <w:rsid w:val="00D42072"/>
    <w:rsid w:val="00D42592"/>
    <w:rsid w:val="00D5150C"/>
    <w:rsid w:val="00D5221A"/>
    <w:rsid w:val="00D53832"/>
    <w:rsid w:val="00D54C15"/>
    <w:rsid w:val="00D5574A"/>
    <w:rsid w:val="00D55995"/>
    <w:rsid w:val="00D60079"/>
    <w:rsid w:val="00D60432"/>
    <w:rsid w:val="00D60BFA"/>
    <w:rsid w:val="00D60DB8"/>
    <w:rsid w:val="00D6306E"/>
    <w:rsid w:val="00D63FBB"/>
    <w:rsid w:val="00D64B1B"/>
    <w:rsid w:val="00D67351"/>
    <w:rsid w:val="00D67782"/>
    <w:rsid w:val="00D722A5"/>
    <w:rsid w:val="00D752FE"/>
    <w:rsid w:val="00D7545A"/>
    <w:rsid w:val="00D77324"/>
    <w:rsid w:val="00D826E7"/>
    <w:rsid w:val="00D82D3B"/>
    <w:rsid w:val="00D831F7"/>
    <w:rsid w:val="00D84B03"/>
    <w:rsid w:val="00D9120C"/>
    <w:rsid w:val="00D92565"/>
    <w:rsid w:val="00D9445B"/>
    <w:rsid w:val="00D97008"/>
    <w:rsid w:val="00DA1581"/>
    <w:rsid w:val="00DA1788"/>
    <w:rsid w:val="00DA1A4E"/>
    <w:rsid w:val="00DA1E91"/>
    <w:rsid w:val="00DA3B8B"/>
    <w:rsid w:val="00DA3D7C"/>
    <w:rsid w:val="00DA65D9"/>
    <w:rsid w:val="00DA6925"/>
    <w:rsid w:val="00DA6AA1"/>
    <w:rsid w:val="00DA7377"/>
    <w:rsid w:val="00DA7A00"/>
    <w:rsid w:val="00DA7EB3"/>
    <w:rsid w:val="00DB04C8"/>
    <w:rsid w:val="00DB289A"/>
    <w:rsid w:val="00DB3C19"/>
    <w:rsid w:val="00DB4771"/>
    <w:rsid w:val="00DB5A63"/>
    <w:rsid w:val="00DB6E64"/>
    <w:rsid w:val="00DB6F40"/>
    <w:rsid w:val="00DB709D"/>
    <w:rsid w:val="00DC16E8"/>
    <w:rsid w:val="00DC322C"/>
    <w:rsid w:val="00DC4638"/>
    <w:rsid w:val="00DC5B83"/>
    <w:rsid w:val="00DC5BFF"/>
    <w:rsid w:val="00DC5D57"/>
    <w:rsid w:val="00DC6D1E"/>
    <w:rsid w:val="00DD01E5"/>
    <w:rsid w:val="00DD3075"/>
    <w:rsid w:val="00DE0E77"/>
    <w:rsid w:val="00DE4085"/>
    <w:rsid w:val="00DE5D1C"/>
    <w:rsid w:val="00DE66CF"/>
    <w:rsid w:val="00DF12C4"/>
    <w:rsid w:val="00DF1A1A"/>
    <w:rsid w:val="00DF2F1B"/>
    <w:rsid w:val="00DF4301"/>
    <w:rsid w:val="00DF5106"/>
    <w:rsid w:val="00DF5EEA"/>
    <w:rsid w:val="00E00059"/>
    <w:rsid w:val="00E01558"/>
    <w:rsid w:val="00E01B64"/>
    <w:rsid w:val="00E01EAA"/>
    <w:rsid w:val="00E02D4E"/>
    <w:rsid w:val="00E05C4F"/>
    <w:rsid w:val="00E06944"/>
    <w:rsid w:val="00E0765E"/>
    <w:rsid w:val="00E101B2"/>
    <w:rsid w:val="00E1080B"/>
    <w:rsid w:val="00E11844"/>
    <w:rsid w:val="00E13055"/>
    <w:rsid w:val="00E130F8"/>
    <w:rsid w:val="00E14B60"/>
    <w:rsid w:val="00E179F1"/>
    <w:rsid w:val="00E204E6"/>
    <w:rsid w:val="00E20634"/>
    <w:rsid w:val="00E21B19"/>
    <w:rsid w:val="00E23138"/>
    <w:rsid w:val="00E234D7"/>
    <w:rsid w:val="00E237AC"/>
    <w:rsid w:val="00E241D4"/>
    <w:rsid w:val="00E3083E"/>
    <w:rsid w:val="00E308CA"/>
    <w:rsid w:val="00E31B45"/>
    <w:rsid w:val="00E32F2C"/>
    <w:rsid w:val="00E3355B"/>
    <w:rsid w:val="00E33DEE"/>
    <w:rsid w:val="00E34A4C"/>
    <w:rsid w:val="00E352ED"/>
    <w:rsid w:val="00E35AF3"/>
    <w:rsid w:val="00E35B82"/>
    <w:rsid w:val="00E35D11"/>
    <w:rsid w:val="00E36E81"/>
    <w:rsid w:val="00E379B6"/>
    <w:rsid w:val="00E40A9C"/>
    <w:rsid w:val="00E40CCA"/>
    <w:rsid w:val="00E42A88"/>
    <w:rsid w:val="00E42E17"/>
    <w:rsid w:val="00E43AAC"/>
    <w:rsid w:val="00E45148"/>
    <w:rsid w:val="00E47E07"/>
    <w:rsid w:val="00E5505C"/>
    <w:rsid w:val="00E56BD2"/>
    <w:rsid w:val="00E5705D"/>
    <w:rsid w:val="00E62341"/>
    <w:rsid w:val="00E62921"/>
    <w:rsid w:val="00E62A2E"/>
    <w:rsid w:val="00E64D3D"/>
    <w:rsid w:val="00E66171"/>
    <w:rsid w:val="00E6626F"/>
    <w:rsid w:val="00E6673C"/>
    <w:rsid w:val="00E72DE1"/>
    <w:rsid w:val="00E7416D"/>
    <w:rsid w:val="00E76229"/>
    <w:rsid w:val="00E762B2"/>
    <w:rsid w:val="00E770A9"/>
    <w:rsid w:val="00E77EF0"/>
    <w:rsid w:val="00E80D9B"/>
    <w:rsid w:val="00E8274E"/>
    <w:rsid w:val="00E82C7D"/>
    <w:rsid w:val="00E834CF"/>
    <w:rsid w:val="00E844AF"/>
    <w:rsid w:val="00E86AAA"/>
    <w:rsid w:val="00E87DA8"/>
    <w:rsid w:val="00E87DDB"/>
    <w:rsid w:val="00E908AE"/>
    <w:rsid w:val="00E9148C"/>
    <w:rsid w:val="00E9588D"/>
    <w:rsid w:val="00E95FB5"/>
    <w:rsid w:val="00E961FB"/>
    <w:rsid w:val="00E96547"/>
    <w:rsid w:val="00E96B76"/>
    <w:rsid w:val="00E96BC6"/>
    <w:rsid w:val="00E970B9"/>
    <w:rsid w:val="00E970E5"/>
    <w:rsid w:val="00E97D60"/>
    <w:rsid w:val="00EA10A0"/>
    <w:rsid w:val="00EA2DE0"/>
    <w:rsid w:val="00EA3221"/>
    <w:rsid w:val="00EA34EF"/>
    <w:rsid w:val="00EA5768"/>
    <w:rsid w:val="00EA5F8F"/>
    <w:rsid w:val="00EA749B"/>
    <w:rsid w:val="00EA7EDE"/>
    <w:rsid w:val="00EA7EFF"/>
    <w:rsid w:val="00EB044E"/>
    <w:rsid w:val="00EB10E6"/>
    <w:rsid w:val="00EB1B6A"/>
    <w:rsid w:val="00EB28FA"/>
    <w:rsid w:val="00EB7DF6"/>
    <w:rsid w:val="00EC12D2"/>
    <w:rsid w:val="00EC2769"/>
    <w:rsid w:val="00EC3C6C"/>
    <w:rsid w:val="00EC3D62"/>
    <w:rsid w:val="00EC5071"/>
    <w:rsid w:val="00EC557F"/>
    <w:rsid w:val="00EC6E1F"/>
    <w:rsid w:val="00ED1080"/>
    <w:rsid w:val="00ED30EC"/>
    <w:rsid w:val="00ED3997"/>
    <w:rsid w:val="00ED3AFF"/>
    <w:rsid w:val="00ED40CE"/>
    <w:rsid w:val="00ED40E4"/>
    <w:rsid w:val="00ED546B"/>
    <w:rsid w:val="00ED5E13"/>
    <w:rsid w:val="00ED5F67"/>
    <w:rsid w:val="00ED7AC8"/>
    <w:rsid w:val="00ED7B25"/>
    <w:rsid w:val="00EE04DE"/>
    <w:rsid w:val="00EE0892"/>
    <w:rsid w:val="00EE090A"/>
    <w:rsid w:val="00EE14E8"/>
    <w:rsid w:val="00EE2232"/>
    <w:rsid w:val="00EE226C"/>
    <w:rsid w:val="00EE4DFB"/>
    <w:rsid w:val="00EE52E9"/>
    <w:rsid w:val="00EE582E"/>
    <w:rsid w:val="00EE6970"/>
    <w:rsid w:val="00EF031E"/>
    <w:rsid w:val="00EF3002"/>
    <w:rsid w:val="00EF5277"/>
    <w:rsid w:val="00EF59B2"/>
    <w:rsid w:val="00EF5CD4"/>
    <w:rsid w:val="00EF70D1"/>
    <w:rsid w:val="00EF73CF"/>
    <w:rsid w:val="00EF79CB"/>
    <w:rsid w:val="00F00605"/>
    <w:rsid w:val="00F009F3"/>
    <w:rsid w:val="00F10D1A"/>
    <w:rsid w:val="00F1258D"/>
    <w:rsid w:val="00F1669F"/>
    <w:rsid w:val="00F16F4F"/>
    <w:rsid w:val="00F2090E"/>
    <w:rsid w:val="00F2369B"/>
    <w:rsid w:val="00F24286"/>
    <w:rsid w:val="00F279BA"/>
    <w:rsid w:val="00F27F62"/>
    <w:rsid w:val="00F27FDD"/>
    <w:rsid w:val="00F31D08"/>
    <w:rsid w:val="00F31EB5"/>
    <w:rsid w:val="00F32F6D"/>
    <w:rsid w:val="00F34C06"/>
    <w:rsid w:val="00F376DB"/>
    <w:rsid w:val="00F40449"/>
    <w:rsid w:val="00F40AC7"/>
    <w:rsid w:val="00F412AD"/>
    <w:rsid w:val="00F4198A"/>
    <w:rsid w:val="00F44E5D"/>
    <w:rsid w:val="00F451CE"/>
    <w:rsid w:val="00F455B1"/>
    <w:rsid w:val="00F4622D"/>
    <w:rsid w:val="00F546A7"/>
    <w:rsid w:val="00F54E9E"/>
    <w:rsid w:val="00F60EE9"/>
    <w:rsid w:val="00F62225"/>
    <w:rsid w:val="00F625E2"/>
    <w:rsid w:val="00F63E5A"/>
    <w:rsid w:val="00F65721"/>
    <w:rsid w:val="00F6777D"/>
    <w:rsid w:val="00F67D09"/>
    <w:rsid w:val="00F704F4"/>
    <w:rsid w:val="00F710C2"/>
    <w:rsid w:val="00F714BA"/>
    <w:rsid w:val="00F73C4D"/>
    <w:rsid w:val="00F74937"/>
    <w:rsid w:val="00F74EF0"/>
    <w:rsid w:val="00F7576A"/>
    <w:rsid w:val="00F761AE"/>
    <w:rsid w:val="00F7700A"/>
    <w:rsid w:val="00F77ED0"/>
    <w:rsid w:val="00F80BCA"/>
    <w:rsid w:val="00F80FB6"/>
    <w:rsid w:val="00F8351F"/>
    <w:rsid w:val="00F83F87"/>
    <w:rsid w:val="00F8654D"/>
    <w:rsid w:val="00F86550"/>
    <w:rsid w:val="00F900FA"/>
    <w:rsid w:val="00F90184"/>
    <w:rsid w:val="00F935FF"/>
    <w:rsid w:val="00F93C8F"/>
    <w:rsid w:val="00F94CFD"/>
    <w:rsid w:val="00F952DA"/>
    <w:rsid w:val="00F95A0C"/>
    <w:rsid w:val="00F97081"/>
    <w:rsid w:val="00F97EAE"/>
    <w:rsid w:val="00FA22A8"/>
    <w:rsid w:val="00FA562C"/>
    <w:rsid w:val="00FA5D4E"/>
    <w:rsid w:val="00FA601D"/>
    <w:rsid w:val="00FB0CE0"/>
    <w:rsid w:val="00FB440A"/>
    <w:rsid w:val="00FC10ED"/>
    <w:rsid w:val="00FC385B"/>
    <w:rsid w:val="00FC437B"/>
    <w:rsid w:val="00FC6E31"/>
    <w:rsid w:val="00FC75C2"/>
    <w:rsid w:val="00FD26DE"/>
    <w:rsid w:val="00FD3E94"/>
    <w:rsid w:val="00FD4746"/>
    <w:rsid w:val="00FD47DF"/>
    <w:rsid w:val="00FD738F"/>
    <w:rsid w:val="00FE07BF"/>
    <w:rsid w:val="00FE0BE6"/>
    <w:rsid w:val="00FE3C2A"/>
    <w:rsid w:val="00FE4DEA"/>
    <w:rsid w:val="00FE5145"/>
    <w:rsid w:val="00FE7044"/>
    <w:rsid w:val="00FF0E3E"/>
    <w:rsid w:val="00FF1115"/>
    <w:rsid w:val="00FF14D5"/>
    <w:rsid w:val="00FF2BF3"/>
    <w:rsid w:val="00FF4FF8"/>
    <w:rsid w:val="00FF60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085"/>
    <w:rPr>
      <w:rFonts w:ascii="Century Gothic" w:hAnsi="Century Gothic"/>
      <w:sz w:val="24"/>
      <w:szCs w:val="24"/>
      <w:lang w:eastAsia="en-US"/>
    </w:rPr>
  </w:style>
  <w:style w:type="paragraph" w:styleId="Heading1">
    <w:name w:val="heading 1"/>
    <w:basedOn w:val="Normal"/>
    <w:next w:val="Normal"/>
    <w:link w:val="Heading1Char"/>
    <w:qFormat/>
    <w:rsid w:val="00DE4085"/>
    <w:pPr>
      <w:keepNext/>
      <w:jc w:val="center"/>
      <w:outlineLvl w:val="0"/>
    </w:pPr>
    <w:rPr>
      <w:b/>
      <w:bCs/>
    </w:rPr>
  </w:style>
  <w:style w:type="paragraph" w:styleId="Heading2">
    <w:name w:val="heading 2"/>
    <w:basedOn w:val="Normal"/>
    <w:next w:val="Normal"/>
    <w:link w:val="Heading2Char"/>
    <w:qFormat/>
    <w:rsid w:val="00DE4085"/>
    <w:pPr>
      <w:keepNext/>
      <w:outlineLvl w:val="1"/>
    </w:pPr>
    <w:rPr>
      <w:b/>
      <w:bCs/>
    </w:rPr>
  </w:style>
  <w:style w:type="paragraph" w:styleId="Heading3">
    <w:name w:val="heading 3"/>
    <w:basedOn w:val="Normal"/>
    <w:next w:val="Normal"/>
    <w:link w:val="Heading3Char"/>
    <w:qFormat/>
    <w:rsid w:val="00DE4085"/>
    <w:pPr>
      <w:keepNext/>
      <w:pBdr>
        <w:top w:val="single" w:sz="4" w:space="1" w:color="auto"/>
        <w:left w:val="single" w:sz="4" w:space="4" w:color="auto"/>
        <w:bottom w:val="single" w:sz="4" w:space="1" w:color="auto"/>
        <w:right w:val="single" w:sz="4" w:space="4" w:color="auto"/>
      </w:pBdr>
      <w:shd w:val="clear" w:color="auto" w:fill="C0C0C0"/>
      <w:jc w:val="center"/>
      <w:outlineLvl w:val="2"/>
    </w:pPr>
    <w:rPr>
      <w:b/>
      <w:sz w:val="28"/>
      <w:u w:val="single"/>
    </w:rPr>
  </w:style>
  <w:style w:type="paragraph" w:styleId="Heading4">
    <w:name w:val="heading 4"/>
    <w:basedOn w:val="Normal"/>
    <w:next w:val="Normal"/>
    <w:link w:val="Heading4Char"/>
    <w:qFormat/>
    <w:rsid w:val="00DE4085"/>
    <w:pPr>
      <w:keepNext/>
      <w:jc w:val="center"/>
      <w:outlineLvl w:val="3"/>
    </w:pPr>
    <w:rPr>
      <w:b/>
      <w:bCs/>
      <w:u w:val="single"/>
    </w:rPr>
  </w:style>
  <w:style w:type="paragraph" w:styleId="Heading5">
    <w:name w:val="heading 5"/>
    <w:basedOn w:val="Normal"/>
    <w:next w:val="Normal"/>
    <w:link w:val="Heading5Char"/>
    <w:qFormat/>
    <w:rsid w:val="00DE4085"/>
    <w:pPr>
      <w:keepNext/>
      <w:outlineLvl w:val="4"/>
    </w:pPr>
    <w:rPr>
      <w:u w:val="single"/>
    </w:rPr>
  </w:style>
  <w:style w:type="paragraph" w:styleId="Heading6">
    <w:name w:val="heading 6"/>
    <w:basedOn w:val="Normal"/>
    <w:next w:val="Normal"/>
    <w:link w:val="Heading6Char"/>
    <w:qFormat/>
    <w:rsid w:val="00DE4085"/>
    <w:pPr>
      <w:keepNext/>
      <w:jc w:val="center"/>
      <w:outlineLvl w:val="5"/>
    </w:pPr>
    <w:rPr>
      <w:b/>
      <w:bCs/>
    </w:rPr>
  </w:style>
  <w:style w:type="paragraph" w:styleId="Heading7">
    <w:name w:val="heading 7"/>
    <w:basedOn w:val="Normal"/>
    <w:next w:val="Normal"/>
    <w:link w:val="Heading7Char"/>
    <w:qFormat/>
    <w:rsid w:val="00DE4085"/>
    <w:pPr>
      <w:keepNext/>
      <w:outlineLvl w:val="6"/>
    </w:pPr>
    <w:rPr>
      <w:sz w:val="28"/>
    </w:rPr>
  </w:style>
  <w:style w:type="paragraph" w:styleId="Heading8">
    <w:name w:val="heading 8"/>
    <w:basedOn w:val="Normal"/>
    <w:next w:val="Normal"/>
    <w:link w:val="Heading8Char"/>
    <w:qFormat/>
    <w:rsid w:val="00DE4085"/>
    <w:pPr>
      <w:keepNext/>
      <w:outlineLvl w:val="7"/>
    </w:pPr>
    <w:rPr>
      <w:rFonts w:ascii="Times New Roman" w:hAnsi="Times New Roman"/>
      <w:b/>
      <w:sz w:val="22"/>
      <w:szCs w:val="20"/>
      <w:lang w:val="en-AU"/>
    </w:rPr>
  </w:style>
  <w:style w:type="paragraph" w:styleId="Heading9">
    <w:name w:val="heading 9"/>
    <w:basedOn w:val="Normal"/>
    <w:next w:val="Normal"/>
    <w:link w:val="Heading9Char"/>
    <w:qFormat/>
    <w:rsid w:val="00DE4085"/>
    <w:pPr>
      <w:keepNext/>
      <w:ind w:left="-360"/>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70A"/>
    <w:rPr>
      <w:rFonts w:ascii="Century Gothic" w:hAnsi="Century Gothic"/>
      <w:b/>
      <w:bCs/>
      <w:sz w:val="24"/>
      <w:szCs w:val="24"/>
      <w:lang w:eastAsia="en-US"/>
    </w:rPr>
  </w:style>
  <w:style w:type="character" w:customStyle="1" w:styleId="Heading2Char">
    <w:name w:val="Heading 2 Char"/>
    <w:basedOn w:val="DefaultParagraphFont"/>
    <w:link w:val="Heading2"/>
    <w:rsid w:val="0056370A"/>
    <w:rPr>
      <w:rFonts w:ascii="Century Gothic" w:hAnsi="Century Gothic"/>
      <w:b/>
      <w:bCs/>
      <w:sz w:val="24"/>
      <w:szCs w:val="24"/>
      <w:lang w:eastAsia="en-US"/>
    </w:rPr>
  </w:style>
  <w:style w:type="character" w:customStyle="1" w:styleId="Heading3Char">
    <w:name w:val="Heading 3 Char"/>
    <w:basedOn w:val="DefaultParagraphFont"/>
    <w:link w:val="Heading3"/>
    <w:rsid w:val="0056370A"/>
    <w:rPr>
      <w:rFonts w:ascii="Century Gothic" w:hAnsi="Century Gothic"/>
      <w:b/>
      <w:sz w:val="28"/>
      <w:szCs w:val="24"/>
      <w:u w:val="single"/>
      <w:shd w:val="clear" w:color="auto" w:fill="C0C0C0"/>
      <w:lang w:eastAsia="en-US"/>
    </w:rPr>
  </w:style>
  <w:style w:type="character" w:customStyle="1" w:styleId="Heading4Char">
    <w:name w:val="Heading 4 Char"/>
    <w:basedOn w:val="DefaultParagraphFont"/>
    <w:link w:val="Heading4"/>
    <w:rsid w:val="0056370A"/>
    <w:rPr>
      <w:rFonts w:ascii="Century Gothic" w:hAnsi="Century Gothic"/>
      <w:b/>
      <w:bCs/>
      <w:sz w:val="24"/>
      <w:szCs w:val="24"/>
      <w:u w:val="single"/>
      <w:lang w:eastAsia="en-US"/>
    </w:rPr>
  </w:style>
  <w:style w:type="character" w:customStyle="1" w:styleId="Heading5Char">
    <w:name w:val="Heading 5 Char"/>
    <w:basedOn w:val="DefaultParagraphFont"/>
    <w:link w:val="Heading5"/>
    <w:rsid w:val="0056370A"/>
    <w:rPr>
      <w:rFonts w:ascii="Century Gothic" w:hAnsi="Century Gothic"/>
      <w:sz w:val="24"/>
      <w:szCs w:val="24"/>
      <w:u w:val="single"/>
      <w:lang w:eastAsia="en-US"/>
    </w:rPr>
  </w:style>
  <w:style w:type="character" w:customStyle="1" w:styleId="Heading6Char">
    <w:name w:val="Heading 6 Char"/>
    <w:basedOn w:val="DefaultParagraphFont"/>
    <w:link w:val="Heading6"/>
    <w:rsid w:val="0056370A"/>
    <w:rPr>
      <w:rFonts w:ascii="Century Gothic" w:hAnsi="Century Gothic"/>
      <w:b/>
      <w:bCs/>
      <w:sz w:val="24"/>
      <w:szCs w:val="24"/>
      <w:lang w:eastAsia="en-US"/>
    </w:rPr>
  </w:style>
  <w:style w:type="character" w:customStyle="1" w:styleId="Heading7Char">
    <w:name w:val="Heading 7 Char"/>
    <w:basedOn w:val="DefaultParagraphFont"/>
    <w:link w:val="Heading7"/>
    <w:rsid w:val="0056370A"/>
    <w:rPr>
      <w:rFonts w:ascii="Century Gothic" w:hAnsi="Century Gothic"/>
      <w:sz w:val="28"/>
      <w:szCs w:val="24"/>
      <w:lang w:eastAsia="en-US"/>
    </w:rPr>
  </w:style>
  <w:style w:type="character" w:customStyle="1" w:styleId="Heading8Char">
    <w:name w:val="Heading 8 Char"/>
    <w:basedOn w:val="DefaultParagraphFont"/>
    <w:link w:val="Heading8"/>
    <w:rsid w:val="0056370A"/>
    <w:rPr>
      <w:b/>
      <w:sz w:val="22"/>
      <w:lang w:val="en-AU" w:eastAsia="en-US"/>
    </w:rPr>
  </w:style>
  <w:style w:type="character" w:customStyle="1" w:styleId="Heading9Char">
    <w:name w:val="Heading 9 Char"/>
    <w:basedOn w:val="DefaultParagraphFont"/>
    <w:link w:val="Heading9"/>
    <w:rsid w:val="0056370A"/>
    <w:rPr>
      <w:rFonts w:ascii="Century Gothic" w:hAnsi="Century Gothic"/>
      <w:b/>
      <w:bCs/>
      <w:sz w:val="24"/>
      <w:szCs w:val="24"/>
      <w:u w:val="single"/>
      <w:lang w:eastAsia="en-US"/>
    </w:rPr>
  </w:style>
  <w:style w:type="paragraph" w:styleId="Title">
    <w:name w:val="Title"/>
    <w:basedOn w:val="Normal"/>
    <w:link w:val="TitleChar"/>
    <w:qFormat/>
    <w:rsid w:val="00DE4085"/>
    <w:pPr>
      <w:jc w:val="center"/>
    </w:pPr>
    <w:rPr>
      <w:b/>
      <w:bCs/>
      <w:sz w:val="28"/>
    </w:rPr>
  </w:style>
  <w:style w:type="character" w:customStyle="1" w:styleId="TitleChar">
    <w:name w:val="Title Char"/>
    <w:basedOn w:val="DefaultParagraphFont"/>
    <w:link w:val="Title"/>
    <w:rsid w:val="0056370A"/>
    <w:rPr>
      <w:rFonts w:ascii="Century Gothic" w:hAnsi="Century Gothic"/>
      <w:b/>
      <w:bCs/>
      <w:sz w:val="28"/>
      <w:szCs w:val="24"/>
      <w:lang w:eastAsia="en-US"/>
    </w:rPr>
  </w:style>
  <w:style w:type="paragraph" w:styleId="BodyTextIndent">
    <w:name w:val="Body Text Indent"/>
    <w:basedOn w:val="Normal"/>
    <w:link w:val="BodyTextIndentChar"/>
    <w:rsid w:val="00DE4085"/>
    <w:pPr>
      <w:ind w:left="720" w:hanging="360"/>
    </w:pPr>
  </w:style>
  <w:style w:type="character" w:customStyle="1" w:styleId="BodyTextIndentChar">
    <w:name w:val="Body Text Indent Char"/>
    <w:basedOn w:val="DefaultParagraphFont"/>
    <w:link w:val="BodyTextIndent"/>
    <w:rsid w:val="0056370A"/>
    <w:rPr>
      <w:rFonts w:ascii="Century Gothic" w:hAnsi="Century Gothic"/>
      <w:sz w:val="24"/>
      <w:szCs w:val="24"/>
      <w:lang w:eastAsia="en-US"/>
    </w:rPr>
  </w:style>
  <w:style w:type="paragraph" w:styleId="Header">
    <w:name w:val="header"/>
    <w:basedOn w:val="Normal"/>
    <w:link w:val="HeaderChar"/>
    <w:uiPriority w:val="99"/>
    <w:rsid w:val="00DE4085"/>
    <w:pPr>
      <w:tabs>
        <w:tab w:val="center" w:pos="4153"/>
        <w:tab w:val="right" w:pos="8306"/>
      </w:tabs>
    </w:pPr>
  </w:style>
  <w:style w:type="character" w:customStyle="1" w:styleId="HeaderChar">
    <w:name w:val="Header Char"/>
    <w:basedOn w:val="DefaultParagraphFont"/>
    <w:link w:val="Header"/>
    <w:uiPriority w:val="99"/>
    <w:rsid w:val="0056370A"/>
    <w:rPr>
      <w:rFonts w:ascii="Century Gothic" w:hAnsi="Century Gothic"/>
      <w:sz w:val="24"/>
      <w:szCs w:val="24"/>
      <w:lang w:eastAsia="en-US"/>
    </w:rPr>
  </w:style>
  <w:style w:type="paragraph" w:styleId="BodyText">
    <w:name w:val="Body Text"/>
    <w:basedOn w:val="Normal"/>
    <w:link w:val="BodyTextChar"/>
    <w:rsid w:val="00DE4085"/>
    <w:pPr>
      <w:jc w:val="center"/>
    </w:pPr>
    <w:rPr>
      <w:b/>
      <w:bCs/>
    </w:rPr>
  </w:style>
  <w:style w:type="character" w:customStyle="1" w:styleId="BodyTextChar">
    <w:name w:val="Body Text Char"/>
    <w:basedOn w:val="DefaultParagraphFont"/>
    <w:link w:val="BodyText"/>
    <w:rsid w:val="0056370A"/>
    <w:rPr>
      <w:rFonts w:ascii="Century Gothic" w:hAnsi="Century Gothic"/>
      <w:b/>
      <w:bCs/>
      <w:sz w:val="24"/>
      <w:szCs w:val="24"/>
      <w:lang w:eastAsia="en-US"/>
    </w:rPr>
  </w:style>
  <w:style w:type="paragraph" w:styleId="BodyTextIndent2">
    <w:name w:val="Body Text Indent 2"/>
    <w:basedOn w:val="Normal"/>
    <w:link w:val="BodyTextIndent2Char"/>
    <w:rsid w:val="00DE4085"/>
    <w:pPr>
      <w:ind w:left="1440" w:hanging="720"/>
    </w:pPr>
  </w:style>
  <w:style w:type="character" w:customStyle="1" w:styleId="BodyTextIndent2Char">
    <w:name w:val="Body Text Indent 2 Char"/>
    <w:basedOn w:val="DefaultParagraphFont"/>
    <w:link w:val="BodyTextIndent2"/>
    <w:rsid w:val="0056370A"/>
    <w:rPr>
      <w:rFonts w:ascii="Century Gothic" w:hAnsi="Century Gothic"/>
      <w:sz w:val="24"/>
      <w:szCs w:val="24"/>
      <w:lang w:eastAsia="en-US"/>
    </w:rPr>
  </w:style>
  <w:style w:type="paragraph" w:styleId="BodyTextIndent3">
    <w:name w:val="Body Text Indent 3"/>
    <w:basedOn w:val="Normal"/>
    <w:link w:val="BodyTextIndent3Char"/>
    <w:rsid w:val="00DE4085"/>
    <w:pPr>
      <w:ind w:left="720"/>
    </w:pPr>
  </w:style>
  <w:style w:type="character" w:customStyle="1" w:styleId="BodyTextIndent3Char">
    <w:name w:val="Body Text Indent 3 Char"/>
    <w:basedOn w:val="DefaultParagraphFont"/>
    <w:link w:val="BodyTextIndent3"/>
    <w:rsid w:val="0056370A"/>
    <w:rPr>
      <w:rFonts w:ascii="Century Gothic" w:hAnsi="Century Gothic"/>
      <w:sz w:val="24"/>
      <w:szCs w:val="24"/>
      <w:lang w:eastAsia="en-US"/>
    </w:rPr>
  </w:style>
  <w:style w:type="paragraph" w:styleId="Caption">
    <w:name w:val="caption"/>
    <w:basedOn w:val="Normal"/>
    <w:next w:val="Normal"/>
    <w:qFormat/>
    <w:rsid w:val="00DE4085"/>
    <w:pPr>
      <w:jc w:val="center"/>
    </w:pPr>
    <w:rPr>
      <w:b/>
      <w:sz w:val="72"/>
      <w:szCs w:val="20"/>
      <w:lang w:val="en-US"/>
    </w:rPr>
  </w:style>
  <w:style w:type="paragraph" w:customStyle="1" w:styleId="DefaultText">
    <w:name w:val="Default Text"/>
    <w:basedOn w:val="Normal"/>
    <w:rsid w:val="00DE4085"/>
    <w:pPr>
      <w:spacing w:line="240" w:lineRule="atLeast"/>
    </w:pPr>
    <w:rPr>
      <w:rFonts w:ascii="Times New Roman" w:hAnsi="Times New Roman"/>
      <w:noProof/>
      <w:szCs w:val="20"/>
      <w:lang w:val="en-US"/>
    </w:rPr>
  </w:style>
  <w:style w:type="character" w:styleId="PageNumber">
    <w:name w:val="page number"/>
    <w:basedOn w:val="DefaultParagraphFont"/>
    <w:rsid w:val="00DE4085"/>
  </w:style>
  <w:style w:type="paragraph" w:styleId="Footer">
    <w:name w:val="footer"/>
    <w:basedOn w:val="Normal"/>
    <w:link w:val="FooterChar"/>
    <w:uiPriority w:val="99"/>
    <w:rsid w:val="00DE4085"/>
    <w:pPr>
      <w:tabs>
        <w:tab w:val="center" w:pos="4153"/>
        <w:tab w:val="right" w:pos="8306"/>
      </w:tabs>
    </w:pPr>
    <w:rPr>
      <w:rFonts w:ascii="Times New Roman" w:hAnsi="Times New Roman"/>
      <w:sz w:val="20"/>
      <w:szCs w:val="20"/>
      <w:lang w:val="en-US"/>
    </w:rPr>
  </w:style>
  <w:style w:type="character" w:customStyle="1" w:styleId="FooterChar">
    <w:name w:val="Footer Char"/>
    <w:basedOn w:val="DefaultParagraphFont"/>
    <w:link w:val="Footer"/>
    <w:uiPriority w:val="99"/>
    <w:rsid w:val="0056370A"/>
    <w:rPr>
      <w:lang w:val="en-US" w:eastAsia="en-US"/>
    </w:rPr>
  </w:style>
  <w:style w:type="paragraph" w:styleId="BodyText2">
    <w:name w:val="Body Text 2"/>
    <w:basedOn w:val="Normal"/>
    <w:link w:val="BodyText2Char"/>
    <w:rsid w:val="00DE4085"/>
    <w:pPr>
      <w:jc w:val="center"/>
    </w:pPr>
    <w:rPr>
      <w:b/>
      <w:bCs/>
      <w:sz w:val="28"/>
      <w:u w:val="single"/>
    </w:rPr>
  </w:style>
  <w:style w:type="character" w:customStyle="1" w:styleId="BodyText2Char">
    <w:name w:val="Body Text 2 Char"/>
    <w:basedOn w:val="DefaultParagraphFont"/>
    <w:link w:val="BodyText2"/>
    <w:rsid w:val="0056370A"/>
    <w:rPr>
      <w:rFonts w:ascii="Century Gothic" w:hAnsi="Century Gothic"/>
      <w:b/>
      <w:bCs/>
      <w:sz w:val="28"/>
      <w:szCs w:val="24"/>
      <w:u w:val="single"/>
      <w:lang w:eastAsia="en-US"/>
    </w:rPr>
  </w:style>
  <w:style w:type="paragraph" w:styleId="Subtitle">
    <w:name w:val="Subtitle"/>
    <w:basedOn w:val="Normal"/>
    <w:link w:val="SubtitleChar"/>
    <w:qFormat/>
    <w:rsid w:val="00DE4085"/>
    <w:pPr>
      <w:pBdr>
        <w:top w:val="single" w:sz="4" w:space="0" w:color="auto"/>
        <w:left w:val="single" w:sz="4" w:space="4" w:color="auto"/>
        <w:bottom w:val="single" w:sz="4" w:space="1" w:color="auto"/>
        <w:right w:val="single" w:sz="4" w:space="4" w:color="auto"/>
      </w:pBdr>
      <w:shd w:val="clear" w:color="auto" w:fill="00FF00"/>
      <w:jc w:val="center"/>
    </w:pPr>
    <w:rPr>
      <w:rFonts w:ascii="Tahoma" w:hAnsi="Tahoma"/>
      <w:b/>
      <w:sz w:val="22"/>
      <w:szCs w:val="20"/>
      <w:u w:val="single"/>
      <w:lang w:val="en-US"/>
    </w:rPr>
  </w:style>
  <w:style w:type="character" w:customStyle="1" w:styleId="SubtitleChar">
    <w:name w:val="Subtitle Char"/>
    <w:basedOn w:val="DefaultParagraphFont"/>
    <w:link w:val="Subtitle"/>
    <w:rsid w:val="0056370A"/>
    <w:rPr>
      <w:rFonts w:ascii="Tahoma" w:hAnsi="Tahoma"/>
      <w:b/>
      <w:sz w:val="22"/>
      <w:u w:val="single"/>
      <w:shd w:val="clear" w:color="auto" w:fill="00FF00"/>
      <w:lang w:val="en-US" w:eastAsia="en-US"/>
    </w:rPr>
  </w:style>
  <w:style w:type="character" w:styleId="Hyperlink">
    <w:name w:val="Hyperlink"/>
    <w:basedOn w:val="DefaultParagraphFont"/>
    <w:uiPriority w:val="99"/>
    <w:rsid w:val="00DE4085"/>
    <w:rPr>
      <w:color w:val="0000FF"/>
      <w:u w:val="single"/>
    </w:rPr>
  </w:style>
  <w:style w:type="character" w:styleId="FollowedHyperlink">
    <w:name w:val="FollowedHyperlink"/>
    <w:basedOn w:val="DefaultParagraphFont"/>
    <w:uiPriority w:val="99"/>
    <w:rsid w:val="00DE4085"/>
    <w:rPr>
      <w:color w:val="800080"/>
      <w:u w:val="single"/>
    </w:rPr>
  </w:style>
  <w:style w:type="paragraph" w:styleId="BodyText3">
    <w:name w:val="Body Text 3"/>
    <w:basedOn w:val="Normal"/>
    <w:link w:val="BodyText3Char"/>
    <w:rsid w:val="00DE4085"/>
    <w:pPr>
      <w:jc w:val="both"/>
    </w:pPr>
  </w:style>
  <w:style w:type="character" w:customStyle="1" w:styleId="BodyText3Char">
    <w:name w:val="Body Text 3 Char"/>
    <w:basedOn w:val="DefaultParagraphFont"/>
    <w:link w:val="BodyText3"/>
    <w:rsid w:val="0056370A"/>
    <w:rPr>
      <w:rFonts w:ascii="Century Gothic" w:hAnsi="Century Gothic"/>
      <w:sz w:val="24"/>
      <w:szCs w:val="24"/>
      <w:lang w:eastAsia="en-US"/>
    </w:rPr>
  </w:style>
  <w:style w:type="table" w:styleId="TableGrid">
    <w:name w:val="Table Grid"/>
    <w:basedOn w:val="TableNormal"/>
    <w:rsid w:val="00DC3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99"/>
    <w:rsid w:val="005B0A87"/>
    <w:pPr>
      <w:tabs>
        <w:tab w:val="left" w:pos="851"/>
        <w:tab w:val="left" w:pos="1843"/>
        <w:tab w:val="left" w:pos="3119"/>
        <w:tab w:val="left" w:pos="4253"/>
      </w:tabs>
    </w:pPr>
    <w:rPr>
      <w:rFonts w:ascii="Arial" w:hAnsi="Arial"/>
      <w:szCs w:val="20"/>
      <w:lang w:eastAsia="en-GB"/>
    </w:rPr>
  </w:style>
  <w:style w:type="paragraph" w:customStyle="1" w:styleId="Level1">
    <w:name w:val="Level 1"/>
    <w:basedOn w:val="Normal"/>
    <w:uiPriority w:val="99"/>
    <w:rsid w:val="005B0A87"/>
    <w:pPr>
      <w:outlineLvl w:val="0"/>
    </w:pPr>
    <w:rPr>
      <w:rFonts w:ascii="Arial" w:hAnsi="Arial"/>
      <w:szCs w:val="20"/>
      <w:lang w:eastAsia="en-GB"/>
    </w:rPr>
  </w:style>
  <w:style w:type="paragraph" w:styleId="BalloonText">
    <w:name w:val="Balloon Text"/>
    <w:basedOn w:val="Normal"/>
    <w:link w:val="BalloonTextChar"/>
    <w:rsid w:val="00DB289A"/>
    <w:rPr>
      <w:rFonts w:ascii="Tahoma" w:hAnsi="Tahoma" w:cs="Tahoma"/>
      <w:sz w:val="16"/>
      <w:szCs w:val="16"/>
    </w:rPr>
  </w:style>
  <w:style w:type="character" w:customStyle="1" w:styleId="BalloonTextChar">
    <w:name w:val="Balloon Text Char"/>
    <w:basedOn w:val="DefaultParagraphFont"/>
    <w:link w:val="BalloonText"/>
    <w:rsid w:val="0056370A"/>
    <w:rPr>
      <w:rFonts w:ascii="Tahoma" w:hAnsi="Tahoma" w:cs="Tahoma"/>
      <w:sz w:val="16"/>
      <w:szCs w:val="16"/>
      <w:lang w:eastAsia="en-US"/>
    </w:rPr>
  </w:style>
  <w:style w:type="paragraph" w:customStyle="1" w:styleId="xl24">
    <w:name w:val="xl24"/>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5">
    <w:name w:val="xl25"/>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6">
    <w:name w:val="xl26"/>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27">
    <w:name w:val="xl27"/>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pPr>
    <w:rPr>
      <w:rFonts w:ascii="Times New Roman" w:hAnsi="Times New Roman"/>
      <w:b/>
      <w:bCs/>
      <w:sz w:val="14"/>
      <w:szCs w:val="14"/>
      <w:lang w:eastAsia="en-GB"/>
    </w:rPr>
  </w:style>
  <w:style w:type="paragraph" w:customStyle="1" w:styleId="xl28">
    <w:name w:val="xl28"/>
    <w:basedOn w:val="Normal"/>
    <w:rsid w:val="00536EFA"/>
    <w:pPr>
      <w:pBdr>
        <w:top w:val="single" w:sz="4" w:space="0" w:color="FF6600"/>
        <w:left w:val="single" w:sz="4" w:space="0" w:color="FF6600"/>
        <w:bottom w:val="single" w:sz="4" w:space="0" w:color="FF6600"/>
        <w:right w:val="single" w:sz="4" w:space="0" w:color="FF660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29">
    <w:name w:val="xl29"/>
    <w:basedOn w:val="Normal"/>
    <w:rsid w:val="00536EFA"/>
    <w:pPr>
      <w:pBdr>
        <w:top w:val="single" w:sz="4" w:space="0" w:color="FF6600"/>
        <w:left w:val="single" w:sz="4" w:space="0" w:color="FF6600"/>
        <w:bottom w:val="single" w:sz="4" w:space="0" w:color="FF6600"/>
        <w:right w:val="single" w:sz="4" w:space="0" w:color="FF660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30">
    <w:name w:val="xl30"/>
    <w:basedOn w:val="Normal"/>
    <w:rsid w:val="00536EFA"/>
    <w:pPr>
      <w:pBdr>
        <w:top w:val="single" w:sz="4" w:space="0" w:color="FF6600"/>
        <w:left w:val="single" w:sz="4" w:space="0" w:color="FF6600"/>
        <w:bottom w:val="single" w:sz="4" w:space="0" w:color="FF6600"/>
        <w:right w:val="single" w:sz="4" w:space="0" w:color="FF660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31">
    <w:name w:val="xl31"/>
    <w:basedOn w:val="Normal"/>
    <w:rsid w:val="00536EFA"/>
    <w:pPr>
      <w:pBdr>
        <w:top w:val="single" w:sz="4" w:space="0" w:color="FF6600"/>
        <w:left w:val="single" w:sz="4" w:space="0" w:color="FF6600"/>
        <w:bottom w:val="single" w:sz="4" w:space="0" w:color="FF6600"/>
        <w:right w:val="single" w:sz="4" w:space="0" w:color="FF660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32">
    <w:name w:val="xl32"/>
    <w:basedOn w:val="Normal"/>
    <w:rsid w:val="00536EFA"/>
    <w:pPr>
      <w:pBdr>
        <w:top w:val="single" w:sz="4" w:space="0" w:color="FF6600"/>
        <w:left w:val="single" w:sz="4" w:space="0" w:color="FF6600"/>
        <w:bottom w:val="single" w:sz="4" w:space="0" w:color="FF6600"/>
        <w:right w:val="single" w:sz="4" w:space="0" w:color="FF6600"/>
      </w:pBdr>
      <w:spacing w:before="100" w:beforeAutospacing="1" w:after="100" w:afterAutospacing="1"/>
      <w:jc w:val="center"/>
    </w:pPr>
    <w:rPr>
      <w:rFonts w:ascii="Times New Roman" w:hAnsi="Times New Roman"/>
      <w:b/>
      <w:bCs/>
      <w:sz w:val="14"/>
      <w:szCs w:val="14"/>
      <w:lang w:eastAsia="en-GB"/>
    </w:rPr>
  </w:style>
  <w:style w:type="paragraph" w:customStyle="1" w:styleId="xl33">
    <w:name w:val="xl33"/>
    <w:basedOn w:val="Normal"/>
    <w:rsid w:val="00536EFA"/>
    <w:pPr>
      <w:spacing w:before="100" w:beforeAutospacing="1" w:after="100" w:afterAutospacing="1"/>
    </w:pPr>
    <w:rPr>
      <w:rFonts w:ascii="Times New Roman" w:hAnsi="Times New Roman"/>
      <w:sz w:val="14"/>
      <w:szCs w:val="14"/>
      <w:lang w:eastAsia="en-GB"/>
    </w:rPr>
  </w:style>
  <w:style w:type="paragraph" w:customStyle="1" w:styleId="xl34">
    <w:name w:val="xl34"/>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5">
    <w:name w:val="xl35"/>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6">
    <w:name w:val="xl36"/>
    <w:basedOn w:val="Normal"/>
    <w:rsid w:val="00536EFA"/>
    <w:pPr>
      <w:spacing w:before="100" w:beforeAutospacing="1" w:after="100" w:afterAutospacing="1"/>
      <w:jc w:val="center"/>
    </w:pPr>
    <w:rPr>
      <w:rFonts w:ascii="Times New Roman" w:hAnsi="Times New Roman"/>
      <w:b/>
      <w:bCs/>
      <w:sz w:val="14"/>
      <w:szCs w:val="14"/>
      <w:lang w:eastAsia="en-GB"/>
    </w:rPr>
  </w:style>
  <w:style w:type="paragraph" w:customStyle="1" w:styleId="xl37">
    <w:name w:val="xl37"/>
    <w:basedOn w:val="Normal"/>
    <w:rsid w:val="00536EFA"/>
    <w:pPr>
      <w:spacing w:before="100" w:beforeAutospacing="1" w:after="100" w:afterAutospacing="1"/>
    </w:pPr>
    <w:rPr>
      <w:rFonts w:ascii="Times New Roman" w:hAnsi="Times New Roman"/>
      <w:b/>
      <w:bCs/>
      <w:sz w:val="14"/>
      <w:szCs w:val="14"/>
      <w:lang w:eastAsia="en-GB"/>
    </w:rPr>
  </w:style>
  <w:style w:type="paragraph" w:customStyle="1" w:styleId="xl38">
    <w:name w:val="xl38"/>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b/>
      <w:bCs/>
      <w:color w:val="FFFFFF"/>
      <w:sz w:val="14"/>
      <w:szCs w:val="14"/>
      <w:lang w:eastAsia="en-GB"/>
    </w:rPr>
  </w:style>
  <w:style w:type="paragraph" w:customStyle="1" w:styleId="xl39">
    <w:name w:val="xl39"/>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b/>
      <w:bCs/>
      <w:sz w:val="14"/>
      <w:szCs w:val="14"/>
      <w:lang w:eastAsia="en-GB"/>
    </w:rPr>
  </w:style>
  <w:style w:type="paragraph" w:customStyle="1" w:styleId="xl40">
    <w:name w:val="xl40"/>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b/>
      <w:bCs/>
      <w:sz w:val="14"/>
      <w:szCs w:val="14"/>
      <w:lang w:eastAsia="en-GB"/>
    </w:rPr>
  </w:style>
  <w:style w:type="paragraph" w:customStyle="1" w:styleId="xl41">
    <w:name w:val="xl41"/>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42">
    <w:name w:val="xl42"/>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43">
    <w:name w:val="xl43"/>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4">
    <w:name w:val="xl44"/>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5">
    <w:name w:val="xl45"/>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46">
    <w:name w:val="xl4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47">
    <w:name w:val="xl47"/>
    <w:basedOn w:val="Normal"/>
    <w:rsid w:val="00536EFA"/>
    <w:pPr>
      <w:pBdr>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48">
    <w:name w:val="xl48"/>
    <w:basedOn w:val="Normal"/>
    <w:rsid w:val="00536EFA"/>
    <w:pPr>
      <w:pBdr>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49">
    <w:name w:val="xl49"/>
    <w:basedOn w:val="Normal"/>
    <w:rsid w:val="00536EFA"/>
    <w:pPr>
      <w:pBdr>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0">
    <w:name w:val="xl50"/>
    <w:basedOn w:val="Normal"/>
    <w:rsid w:val="00536EFA"/>
    <w:pPr>
      <w:pBdr>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1">
    <w:name w:val="xl51"/>
    <w:basedOn w:val="Normal"/>
    <w:rsid w:val="00536EFA"/>
    <w:pPr>
      <w:pBdr>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2">
    <w:name w:val="xl52"/>
    <w:basedOn w:val="Normal"/>
    <w:rsid w:val="00536EFA"/>
    <w:pPr>
      <w:pBdr>
        <w:top w:val="single" w:sz="4" w:space="0" w:color="C0C0C0"/>
        <w:left w:val="single" w:sz="4" w:space="0" w:color="C0C0C0"/>
        <w:bottom w:val="single" w:sz="4" w:space="0" w:color="C0C0C0"/>
        <w:right w:val="single" w:sz="4" w:space="0" w:color="C0C0C0"/>
      </w:pBdr>
      <w:shd w:val="clear" w:color="auto" w:fill="000000"/>
      <w:spacing w:before="100" w:beforeAutospacing="1" w:after="100" w:afterAutospacing="1"/>
      <w:jc w:val="center"/>
    </w:pPr>
    <w:rPr>
      <w:rFonts w:ascii="Times New Roman" w:hAnsi="Times New Roman"/>
      <w:sz w:val="14"/>
      <w:szCs w:val="14"/>
      <w:lang w:eastAsia="en-GB"/>
    </w:rPr>
  </w:style>
  <w:style w:type="paragraph" w:customStyle="1" w:styleId="xl53">
    <w:name w:val="xl53"/>
    <w:basedOn w:val="Normal"/>
    <w:rsid w:val="00536EFA"/>
    <w:pPr>
      <w:pBdr>
        <w:top w:val="single" w:sz="4" w:space="0" w:color="C0C0C0"/>
        <w:left w:val="single" w:sz="4" w:space="0" w:color="C0C0C0"/>
        <w:bottom w:val="single" w:sz="4" w:space="0" w:color="C0C0C0"/>
        <w:right w:val="single" w:sz="4" w:space="0" w:color="C0C0C0"/>
      </w:pBdr>
      <w:shd w:val="clear" w:color="auto" w:fill="969696"/>
      <w:spacing w:before="100" w:beforeAutospacing="1" w:after="100" w:afterAutospacing="1"/>
      <w:jc w:val="center"/>
    </w:pPr>
    <w:rPr>
      <w:rFonts w:ascii="Times New Roman" w:hAnsi="Times New Roman"/>
      <w:sz w:val="14"/>
      <w:szCs w:val="14"/>
      <w:lang w:eastAsia="en-GB"/>
    </w:rPr>
  </w:style>
  <w:style w:type="paragraph" w:customStyle="1" w:styleId="xl54">
    <w:name w:val="xl54"/>
    <w:basedOn w:val="Normal"/>
    <w:rsid w:val="00536EFA"/>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jc w:val="center"/>
    </w:pPr>
    <w:rPr>
      <w:rFonts w:ascii="Times New Roman" w:hAnsi="Times New Roman"/>
      <w:sz w:val="14"/>
      <w:szCs w:val="14"/>
      <w:lang w:eastAsia="en-GB"/>
    </w:rPr>
  </w:style>
  <w:style w:type="paragraph" w:customStyle="1" w:styleId="xl55">
    <w:name w:val="xl55"/>
    <w:basedOn w:val="Normal"/>
    <w:rsid w:val="00536EFA"/>
    <w:pPr>
      <w:pBdr>
        <w:top w:val="single" w:sz="4" w:space="0" w:color="C0C0C0"/>
        <w:left w:val="single" w:sz="4" w:space="0" w:color="C0C0C0"/>
        <w:bottom w:val="single" w:sz="4" w:space="0" w:color="C0C0C0"/>
        <w:right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56">
    <w:name w:val="xl56"/>
    <w:basedOn w:val="Normal"/>
    <w:rsid w:val="00536EFA"/>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7">
    <w:name w:val="xl57"/>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58">
    <w:name w:val="xl58"/>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59">
    <w:name w:val="xl59"/>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0">
    <w:name w:val="xl60"/>
    <w:basedOn w:val="Normal"/>
    <w:rsid w:val="00536EFA"/>
    <w:pPr>
      <w:pBdr>
        <w:top w:val="single" w:sz="4" w:space="0" w:color="C0C0C0"/>
        <w:left w:val="single" w:sz="4" w:space="0" w:color="C0C0C0"/>
        <w:bottom w:val="single" w:sz="4" w:space="0" w:color="FF660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1">
    <w:name w:val="xl61"/>
    <w:basedOn w:val="Normal"/>
    <w:rsid w:val="00536EFA"/>
    <w:pPr>
      <w:pBdr>
        <w:top w:val="single" w:sz="4" w:space="0" w:color="C0C0C0"/>
        <w:left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2">
    <w:name w:val="xl62"/>
    <w:basedOn w:val="Normal"/>
    <w:rsid w:val="00536EFA"/>
    <w:pPr>
      <w:pBdr>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b/>
      <w:bCs/>
      <w:sz w:val="14"/>
      <w:szCs w:val="14"/>
      <w:lang w:eastAsia="en-GB"/>
    </w:rPr>
  </w:style>
  <w:style w:type="paragraph" w:customStyle="1" w:styleId="xl63">
    <w:name w:val="xl63"/>
    <w:basedOn w:val="Normal"/>
    <w:rsid w:val="00536EFA"/>
    <w:pPr>
      <w:pBdr>
        <w:top w:val="single" w:sz="4" w:space="0" w:color="FF660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4"/>
      <w:szCs w:val="14"/>
      <w:lang w:eastAsia="en-GB"/>
    </w:rPr>
  </w:style>
  <w:style w:type="paragraph" w:customStyle="1" w:styleId="xl64">
    <w:name w:val="xl64"/>
    <w:basedOn w:val="Normal"/>
    <w:rsid w:val="00536EFA"/>
    <w:pPr>
      <w:pBdr>
        <w:bottom w:val="single" w:sz="4" w:space="0" w:color="C0C0C0"/>
        <w:right w:val="single" w:sz="4" w:space="0" w:color="C0C0C0"/>
      </w:pBdr>
      <w:spacing w:before="100" w:beforeAutospacing="1" w:after="100" w:afterAutospacing="1"/>
      <w:jc w:val="center"/>
    </w:pPr>
    <w:rPr>
      <w:rFonts w:ascii="Times New Roman" w:hAnsi="Times New Roman"/>
      <w:b/>
      <w:bCs/>
      <w:sz w:val="14"/>
      <w:szCs w:val="14"/>
      <w:lang w:eastAsia="en-GB"/>
    </w:rPr>
  </w:style>
  <w:style w:type="paragraph" w:customStyle="1" w:styleId="xl65">
    <w:name w:val="xl65"/>
    <w:basedOn w:val="Normal"/>
    <w:rsid w:val="00536EFA"/>
    <w:pPr>
      <w:pBdr>
        <w:top w:val="single" w:sz="4" w:space="0" w:color="C0C0C0"/>
        <w:left w:val="single" w:sz="4" w:space="0" w:color="C0C0C0"/>
        <w:bottom w:val="single" w:sz="4" w:space="0" w:color="C0C0C0"/>
      </w:pBdr>
      <w:shd w:val="clear" w:color="auto" w:fill="FF6600"/>
      <w:spacing w:before="100" w:beforeAutospacing="1" w:after="100" w:afterAutospacing="1"/>
      <w:jc w:val="center"/>
    </w:pPr>
    <w:rPr>
      <w:rFonts w:ascii="Times New Roman" w:hAnsi="Times New Roman"/>
      <w:sz w:val="14"/>
      <w:szCs w:val="14"/>
      <w:lang w:eastAsia="en-GB"/>
    </w:rPr>
  </w:style>
  <w:style w:type="paragraph" w:customStyle="1" w:styleId="xl66">
    <w:name w:val="xl66"/>
    <w:basedOn w:val="Normal"/>
    <w:rsid w:val="00536EFA"/>
    <w:pPr>
      <w:pBdr>
        <w:top w:val="single" w:sz="4" w:space="0" w:color="C0C0C0"/>
        <w:bottom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7">
    <w:name w:val="xl67"/>
    <w:basedOn w:val="Normal"/>
    <w:rsid w:val="00536EFA"/>
    <w:pPr>
      <w:pBdr>
        <w:top w:val="single" w:sz="4" w:space="0" w:color="C0C0C0"/>
        <w:left w:val="single" w:sz="4" w:space="0" w:color="C0C0C0"/>
        <w:bottom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68">
    <w:name w:val="xl68"/>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69">
    <w:name w:val="xl69"/>
    <w:basedOn w:val="Normal"/>
    <w:rsid w:val="00536EFA"/>
    <w:pPr>
      <w:spacing w:before="100" w:beforeAutospacing="1" w:after="100" w:afterAutospacing="1"/>
      <w:jc w:val="center"/>
    </w:pPr>
    <w:rPr>
      <w:rFonts w:ascii="Times New Roman" w:hAnsi="Times New Roman"/>
      <w:sz w:val="14"/>
      <w:szCs w:val="14"/>
      <w:lang w:eastAsia="en-GB"/>
    </w:rPr>
  </w:style>
  <w:style w:type="paragraph" w:customStyle="1" w:styleId="xl70">
    <w:name w:val="xl70"/>
    <w:basedOn w:val="Normal"/>
    <w:rsid w:val="00536EFA"/>
    <w:pPr>
      <w:spacing w:before="100" w:beforeAutospacing="1" w:after="100" w:afterAutospacing="1"/>
    </w:pPr>
    <w:rPr>
      <w:rFonts w:ascii="Times New Roman" w:hAnsi="Times New Roman"/>
      <w:sz w:val="14"/>
      <w:szCs w:val="14"/>
      <w:lang w:eastAsia="en-GB"/>
    </w:rPr>
  </w:style>
  <w:style w:type="paragraph" w:customStyle="1" w:styleId="xl71">
    <w:name w:val="xl71"/>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2">
    <w:name w:val="xl72"/>
    <w:basedOn w:val="Normal"/>
    <w:rsid w:val="00536EFA"/>
    <w:pPr>
      <w:pBdr>
        <w:left w:val="single" w:sz="4" w:space="0" w:color="C0C0C0"/>
        <w:right w:val="single" w:sz="4" w:space="0" w:color="C0C0C0"/>
      </w:pBdr>
      <w:spacing w:before="100" w:beforeAutospacing="1" w:after="100" w:afterAutospacing="1"/>
      <w:jc w:val="center"/>
    </w:pPr>
    <w:rPr>
      <w:rFonts w:ascii="Times New Roman" w:hAnsi="Times New Roman"/>
      <w:sz w:val="14"/>
      <w:szCs w:val="14"/>
      <w:lang w:eastAsia="en-GB"/>
    </w:rPr>
  </w:style>
  <w:style w:type="paragraph" w:customStyle="1" w:styleId="xl73">
    <w:name w:val="xl73"/>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xl74">
    <w:name w:val="xl74"/>
    <w:basedOn w:val="Normal"/>
    <w:rsid w:val="00536EFA"/>
    <w:pPr>
      <w:spacing w:before="100" w:beforeAutospacing="1" w:after="100" w:afterAutospacing="1"/>
      <w:jc w:val="center"/>
      <w:textAlignment w:val="top"/>
    </w:pPr>
    <w:rPr>
      <w:rFonts w:ascii="Times New Roman" w:hAnsi="Times New Roman"/>
      <w:sz w:val="14"/>
      <w:szCs w:val="14"/>
      <w:lang w:eastAsia="en-GB"/>
    </w:rPr>
  </w:style>
  <w:style w:type="paragraph" w:customStyle="1" w:styleId="xl75">
    <w:name w:val="xl75"/>
    <w:basedOn w:val="Normal"/>
    <w:rsid w:val="00536EFA"/>
    <w:pPr>
      <w:spacing w:before="100" w:beforeAutospacing="1" w:after="100" w:afterAutospacing="1"/>
      <w:textAlignment w:val="top"/>
    </w:pPr>
    <w:rPr>
      <w:rFonts w:ascii="Times New Roman" w:hAnsi="Times New Roman"/>
      <w:sz w:val="14"/>
      <w:szCs w:val="14"/>
      <w:lang w:eastAsia="en-GB"/>
    </w:rPr>
  </w:style>
  <w:style w:type="paragraph" w:customStyle="1" w:styleId="Body2">
    <w:name w:val="Body 2"/>
    <w:basedOn w:val="Normal"/>
    <w:rsid w:val="004C1B6E"/>
    <w:pPr>
      <w:ind w:left="851"/>
    </w:pPr>
    <w:rPr>
      <w:rFonts w:ascii="Arial" w:hAnsi="Arial"/>
      <w:szCs w:val="20"/>
      <w:lang w:eastAsia="en-GB"/>
    </w:rPr>
  </w:style>
  <w:style w:type="paragraph" w:customStyle="1" w:styleId="Level2">
    <w:name w:val="Level 2"/>
    <w:basedOn w:val="Body2"/>
    <w:rsid w:val="004C1B6E"/>
    <w:pPr>
      <w:numPr>
        <w:ilvl w:val="1"/>
        <w:numId w:val="20"/>
      </w:numPr>
      <w:outlineLvl w:val="1"/>
    </w:pPr>
  </w:style>
  <w:style w:type="paragraph" w:customStyle="1" w:styleId="Level3">
    <w:name w:val="Level 3"/>
    <w:basedOn w:val="Normal"/>
    <w:rsid w:val="004C1B6E"/>
    <w:pPr>
      <w:numPr>
        <w:ilvl w:val="2"/>
        <w:numId w:val="20"/>
      </w:numPr>
      <w:outlineLvl w:val="2"/>
    </w:pPr>
    <w:rPr>
      <w:rFonts w:ascii="Arial" w:hAnsi="Arial"/>
      <w:szCs w:val="20"/>
      <w:lang w:eastAsia="en-GB"/>
    </w:rPr>
  </w:style>
  <w:style w:type="paragraph" w:customStyle="1" w:styleId="Level4">
    <w:name w:val="Level 4"/>
    <w:basedOn w:val="Normal"/>
    <w:rsid w:val="004C1B6E"/>
    <w:pPr>
      <w:numPr>
        <w:ilvl w:val="3"/>
        <w:numId w:val="20"/>
      </w:numPr>
      <w:outlineLvl w:val="3"/>
    </w:pPr>
    <w:rPr>
      <w:rFonts w:ascii="Arial" w:hAnsi="Arial"/>
      <w:szCs w:val="20"/>
      <w:lang w:eastAsia="en-GB"/>
    </w:rPr>
  </w:style>
  <w:style w:type="paragraph" w:customStyle="1" w:styleId="Level5">
    <w:name w:val="Level 5"/>
    <w:basedOn w:val="Normal"/>
    <w:rsid w:val="004C1B6E"/>
    <w:pPr>
      <w:numPr>
        <w:ilvl w:val="4"/>
        <w:numId w:val="20"/>
      </w:numPr>
      <w:outlineLvl w:val="4"/>
    </w:pPr>
    <w:rPr>
      <w:rFonts w:ascii="Arial" w:hAnsi="Arial"/>
      <w:szCs w:val="20"/>
      <w:lang w:eastAsia="en-GB"/>
    </w:rPr>
  </w:style>
  <w:style w:type="character" w:styleId="Strong">
    <w:name w:val="Strong"/>
    <w:basedOn w:val="DefaultParagraphFont"/>
    <w:qFormat/>
    <w:rsid w:val="004C1B6E"/>
    <w:rPr>
      <w:b/>
      <w:bCs/>
    </w:rPr>
  </w:style>
  <w:style w:type="paragraph" w:styleId="ListParagraph">
    <w:name w:val="List Paragraph"/>
    <w:basedOn w:val="Normal"/>
    <w:uiPriority w:val="34"/>
    <w:qFormat/>
    <w:rsid w:val="005C0F2E"/>
    <w:pPr>
      <w:ind w:left="720"/>
    </w:pPr>
  </w:style>
  <w:style w:type="paragraph" w:customStyle="1" w:styleId="Body1">
    <w:name w:val="Body 1"/>
    <w:basedOn w:val="Body"/>
    <w:uiPriority w:val="99"/>
    <w:rsid w:val="004B35EC"/>
    <w:pPr>
      <w:tabs>
        <w:tab w:val="clear" w:pos="851"/>
        <w:tab w:val="clear" w:pos="1843"/>
        <w:tab w:val="clear" w:pos="3119"/>
        <w:tab w:val="clear" w:pos="4253"/>
        <w:tab w:val="left" w:pos="500"/>
      </w:tabs>
      <w:ind w:left="851"/>
    </w:pPr>
    <w:rPr>
      <w:bCs/>
    </w:rPr>
  </w:style>
  <w:style w:type="paragraph" w:styleId="NormalWeb">
    <w:name w:val="Normal (Web)"/>
    <w:basedOn w:val="Normal"/>
    <w:uiPriority w:val="99"/>
    <w:unhideWhenUsed/>
    <w:rsid w:val="008A72A6"/>
    <w:pPr>
      <w:spacing w:after="120" w:line="312" w:lineRule="atLeast"/>
    </w:pPr>
    <w:rPr>
      <w:rFonts w:ascii="Times New Roman" w:hAnsi="Times New Roman"/>
      <w:color w:val="333333"/>
      <w:lang w:eastAsia="en-GB"/>
    </w:rPr>
  </w:style>
  <w:style w:type="paragraph" w:styleId="Revision">
    <w:name w:val="Revision"/>
    <w:hidden/>
    <w:uiPriority w:val="99"/>
    <w:semiHidden/>
    <w:rsid w:val="0056370A"/>
    <w:rPr>
      <w:rFonts w:ascii="Century Gothic" w:hAnsi="Century Gothic"/>
      <w:sz w:val="24"/>
      <w:szCs w:val="24"/>
      <w:lang w:eastAsia="en-US"/>
    </w:rPr>
  </w:style>
  <w:style w:type="paragraph" w:customStyle="1" w:styleId="Pa3">
    <w:name w:val="Pa3"/>
    <w:basedOn w:val="Normal"/>
    <w:uiPriority w:val="99"/>
    <w:rsid w:val="00316922"/>
    <w:pPr>
      <w:autoSpaceDE w:val="0"/>
      <w:autoSpaceDN w:val="0"/>
      <w:spacing w:line="201" w:lineRule="atLeast"/>
    </w:pPr>
    <w:rPr>
      <w:rFonts w:ascii="Helvetica 45 Light" w:eastAsiaTheme="minorHAnsi" w:hAnsi="Helvetica 45 Light"/>
      <w:lang w:eastAsia="en-GB"/>
    </w:rPr>
  </w:style>
  <w:style w:type="paragraph" w:customStyle="1" w:styleId="whs1">
    <w:name w:val="whs1"/>
    <w:basedOn w:val="Normal"/>
    <w:rsid w:val="005000CB"/>
    <w:pPr>
      <w:spacing w:before="100" w:beforeAutospacing="1" w:after="100" w:afterAutospacing="1"/>
    </w:pPr>
    <w:rPr>
      <w:rFonts w:ascii="Times New Roman" w:hAnsi="Times New Roman"/>
      <w:lang w:eastAsia="en-GB"/>
    </w:rPr>
  </w:style>
  <w:style w:type="paragraph" w:customStyle="1" w:styleId="toa">
    <w:name w:val="toa"/>
    <w:basedOn w:val="Normal"/>
    <w:rsid w:val="00311C17"/>
    <w:pPr>
      <w:widowControl w:val="0"/>
      <w:tabs>
        <w:tab w:val="left" w:pos="9000"/>
        <w:tab w:val="right" w:pos="9360"/>
      </w:tabs>
      <w:suppressAutoHyphens/>
    </w:pPr>
    <w:rPr>
      <w:rFonts w:ascii="Courier New" w:hAnsi="Courier New" w:cs="Arial"/>
      <w:snapToGrid w:val="0"/>
      <w:spacing w:val="1"/>
      <w:sz w:val="20"/>
      <w:szCs w:val="20"/>
      <w:lang w:val="en-US"/>
    </w:rPr>
  </w:style>
  <w:style w:type="character" w:customStyle="1" w:styleId="EquationCaption">
    <w:name w:val="_Equation Caption"/>
    <w:rsid w:val="00311C17"/>
  </w:style>
  <w:style w:type="character" w:customStyle="1" w:styleId="Heading20">
    <w:name w:val="Heading #2_"/>
    <w:basedOn w:val="DefaultParagraphFont"/>
    <w:link w:val="Heading21"/>
    <w:rsid w:val="00311C17"/>
    <w:rPr>
      <w:rFonts w:ascii="Arial" w:eastAsia="Arial" w:hAnsi="Arial" w:cs="Arial"/>
      <w:spacing w:val="-4"/>
      <w:sz w:val="51"/>
      <w:szCs w:val="51"/>
      <w:shd w:val="clear" w:color="auto" w:fill="FFFFFF"/>
    </w:rPr>
  </w:style>
  <w:style w:type="paragraph" w:customStyle="1" w:styleId="Heading21">
    <w:name w:val="Heading #2"/>
    <w:basedOn w:val="Normal"/>
    <w:link w:val="Heading20"/>
    <w:rsid w:val="00311C17"/>
    <w:pPr>
      <w:shd w:val="clear" w:color="auto" w:fill="FFFFFF"/>
      <w:spacing w:after="480" w:line="0" w:lineRule="atLeast"/>
      <w:outlineLvl w:val="1"/>
    </w:pPr>
    <w:rPr>
      <w:rFonts w:ascii="Arial" w:eastAsia="Arial" w:hAnsi="Arial" w:cs="Arial"/>
      <w:spacing w:val="-4"/>
      <w:sz w:val="51"/>
      <w:szCs w:val="51"/>
      <w:lang w:eastAsia="en-GB"/>
    </w:rPr>
  </w:style>
  <w:style w:type="character" w:customStyle="1" w:styleId="Heading30">
    <w:name w:val="Heading #3_"/>
    <w:basedOn w:val="DefaultParagraphFont"/>
    <w:link w:val="Heading31"/>
    <w:rsid w:val="00311C17"/>
    <w:rPr>
      <w:rFonts w:ascii="Arial" w:eastAsia="Arial" w:hAnsi="Arial" w:cs="Arial"/>
      <w:spacing w:val="-2"/>
      <w:sz w:val="29"/>
      <w:szCs w:val="29"/>
      <w:shd w:val="clear" w:color="auto" w:fill="FFFFFF"/>
    </w:rPr>
  </w:style>
  <w:style w:type="paragraph" w:customStyle="1" w:styleId="Heading31">
    <w:name w:val="Heading #3"/>
    <w:basedOn w:val="Normal"/>
    <w:link w:val="Heading30"/>
    <w:rsid w:val="00311C17"/>
    <w:pPr>
      <w:shd w:val="clear" w:color="auto" w:fill="FFFFFF"/>
      <w:spacing w:before="480" w:after="600" w:line="0" w:lineRule="atLeast"/>
      <w:outlineLvl w:val="2"/>
    </w:pPr>
    <w:rPr>
      <w:rFonts w:ascii="Arial" w:eastAsia="Arial" w:hAnsi="Arial" w:cs="Arial"/>
      <w:spacing w:val="-2"/>
      <w:sz w:val="29"/>
      <w:szCs w:val="29"/>
      <w:lang w:eastAsia="en-GB"/>
    </w:rPr>
  </w:style>
  <w:style w:type="character" w:customStyle="1" w:styleId="Bodytext4">
    <w:name w:val="Body text (4)_"/>
    <w:basedOn w:val="DefaultParagraphFont"/>
    <w:link w:val="Bodytext40"/>
    <w:rsid w:val="00311C17"/>
    <w:rPr>
      <w:rFonts w:ascii="Arial" w:eastAsia="Arial" w:hAnsi="Arial" w:cs="Arial"/>
      <w:spacing w:val="-5"/>
      <w:sz w:val="26"/>
      <w:szCs w:val="26"/>
      <w:shd w:val="clear" w:color="auto" w:fill="FFFFFF"/>
    </w:rPr>
  </w:style>
  <w:style w:type="paragraph" w:customStyle="1" w:styleId="Bodytext40">
    <w:name w:val="Body text (4)"/>
    <w:basedOn w:val="Normal"/>
    <w:link w:val="Bodytext4"/>
    <w:rsid w:val="00311C17"/>
    <w:pPr>
      <w:shd w:val="clear" w:color="auto" w:fill="FFFFFF"/>
      <w:spacing w:before="780" w:after="600" w:line="312" w:lineRule="exact"/>
      <w:ind w:hanging="680"/>
    </w:pPr>
    <w:rPr>
      <w:rFonts w:ascii="Arial" w:eastAsia="Arial" w:hAnsi="Arial" w:cs="Arial"/>
      <w:spacing w:val="-5"/>
      <w:sz w:val="26"/>
      <w:szCs w:val="26"/>
      <w:lang w:eastAsia="en-GB"/>
    </w:rPr>
  </w:style>
  <w:style w:type="character" w:customStyle="1" w:styleId="Bodytext5">
    <w:name w:val="Body text (5)_"/>
    <w:basedOn w:val="DefaultParagraphFont"/>
    <w:rsid w:val="00311C17"/>
    <w:rPr>
      <w:rFonts w:ascii="Arial" w:eastAsia="Arial" w:hAnsi="Arial" w:cs="Arial"/>
      <w:b w:val="0"/>
      <w:bCs w:val="0"/>
      <w:i w:val="0"/>
      <w:iCs w:val="0"/>
      <w:smallCaps w:val="0"/>
      <w:strike w:val="0"/>
      <w:spacing w:val="-3"/>
      <w:sz w:val="25"/>
      <w:szCs w:val="25"/>
    </w:rPr>
  </w:style>
  <w:style w:type="character" w:customStyle="1" w:styleId="Bodytext50">
    <w:name w:val="Body text (5)"/>
    <w:basedOn w:val="Bodytext5"/>
    <w:rsid w:val="00311C17"/>
    <w:rPr>
      <w:u w:val="single"/>
    </w:rPr>
  </w:style>
  <w:style w:type="paragraph" w:customStyle="1" w:styleId="Default">
    <w:name w:val="Default"/>
    <w:rsid w:val="00311C17"/>
    <w:pPr>
      <w:autoSpaceDE w:val="0"/>
      <w:autoSpaceDN w:val="0"/>
      <w:adjustRightInd w:val="0"/>
    </w:pPr>
    <w:rPr>
      <w:rFonts w:ascii="Calibri" w:hAnsi="Calibri" w:cs="Calibri"/>
      <w:color w:val="000000"/>
      <w:spacing w:val="1"/>
      <w:sz w:val="24"/>
      <w:szCs w:val="24"/>
    </w:rPr>
  </w:style>
  <w:style w:type="paragraph" w:styleId="TableofAuthorities">
    <w:name w:val="table of authorities"/>
    <w:basedOn w:val="Normal"/>
    <w:next w:val="Normal"/>
    <w:rsid w:val="00311C17"/>
    <w:pPr>
      <w:widowControl w:val="0"/>
      <w:ind w:left="240" w:hanging="240"/>
    </w:pPr>
    <w:rPr>
      <w:rFonts w:ascii="Arial" w:hAnsi="Arial" w:cs="Arial"/>
      <w:snapToGrid w:val="0"/>
      <w:spacing w:val="1"/>
      <w:szCs w:val="20"/>
    </w:rPr>
  </w:style>
  <w:style w:type="paragraph" w:styleId="TOC1">
    <w:name w:val="toc 1"/>
    <w:basedOn w:val="Normal"/>
    <w:next w:val="Normal"/>
    <w:autoRedefine/>
    <w:rsid w:val="00311C17"/>
    <w:pPr>
      <w:tabs>
        <w:tab w:val="left" w:leader="dot" w:pos="9072"/>
      </w:tabs>
      <w:spacing w:line="240" w:lineRule="exact"/>
      <w:jc w:val="both"/>
    </w:pPr>
    <w:rPr>
      <w:rFonts w:ascii="Agfa Rotis Sans Serif" w:hAnsi="Agfa Rotis Sans Serif" w:cs="Arial"/>
      <w:spacing w:val="1"/>
      <w:sz w:val="22"/>
      <w:szCs w:val="20"/>
    </w:rPr>
  </w:style>
  <w:style w:type="character" w:styleId="LineNumber">
    <w:name w:val="line number"/>
    <w:basedOn w:val="DefaultParagraphFont"/>
    <w:rsid w:val="00311C17"/>
  </w:style>
  <w:style w:type="character" w:customStyle="1" w:styleId="Bodytext0">
    <w:name w:val="Body text_"/>
    <w:basedOn w:val="DefaultParagraphFont"/>
    <w:link w:val="Bodytext1"/>
    <w:rsid w:val="00311C17"/>
    <w:rPr>
      <w:rFonts w:ascii="Calibri" w:eastAsia="Calibri" w:hAnsi="Calibri" w:cs="Calibri"/>
      <w:spacing w:val="1"/>
      <w:sz w:val="19"/>
      <w:szCs w:val="19"/>
      <w:shd w:val="clear" w:color="auto" w:fill="FFFFFF"/>
    </w:rPr>
  </w:style>
  <w:style w:type="paragraph" w:customStyle="1" w:styleId="Bodytext1">
    <w:name w:val="Body text"/>
    <w:basedOn w:val="Normal"/>
    <w:link w:val="Bodytext0"/>
    <w:rsid w:val="00311C17"/>
    <w:pPr>
      <w:shd w:val="clear" w:color="auto" w:fill="FFFFFF"/>
      <w:spacing w:before="360" w:after="240" w:line="264" w:lineRule="exact"/>
      <w:ind w:hanging="720"/>
      <w:jc w:val="both"/>
    </w:pPr>
    <w:rPr>
      <w:rFonts w:ascii="Calibri" w:eastAsia="Calibri" w:hAnsi="Calibri" w:cs="Calibri"/>
      <w:spacing w:val="1"/>
      <w:sz w:val="19"/>
      <w:szCs w:val="19"/>
      <w:lang w:eastAsia="en-GB"/>
    </w:rPr>
  </w:style>
  <w:style w:type="character" w:customStyle="1" w:styleId="Bodytext95pt">
    <w:name w:val="Body text + 9.5 pt"/>
    <w:basedOn w:val="Bodytext0"/>
    <w:rsid w:val="00311C17"/>
    <w:rPr>
      <w:b w:val="0"/>
      <w:bCs w:val="0"/>
      <w:i w:val="0"/>
      <w:iCs w:val="0"/>
      <w:smallCaps w:val="0"/>
      <w:strike w:val="0"/>
      <w:spacing w:val="0"/>
    </w:rPr>
  </w:style>
  <w:style w:type="character" w:customStyle="1" w:styleId="Tableofcontents4">
    <w:name w:val="Table of contents (4)_"/>
    <w:basedOn w:val="DefaultParagraphFont"/>
    <w:link w:val="Tableofcontents40"/>
    <w:rsid w:val="00311C17"/>
    <w:rPr>
      <w:rFonts w:ascii="Calibri" w:eastAsia="Calibri" w:hAnsi="Calibri" w:cs="Calibri"/>
      <w:sz w:val="19"/>
      <w:szCs w:val="19"/>
      <w:shd w:val="clear" w:color="auto" w:fill="FFFFFF"/>
    </w:rPr>
  </w:style>
  <w:style w:type="paragraph" w:customStyle="1" w:styleId="Tableofcontents40">
    <w:name w:val="Table of contents (4)"/>
    <w:basedOn w:val="Normal"/>
    <w:link w:val="Tableofcontents4"/>
    <w:rsid w:val="00311C17"/>
    <w:pPr>
      <w:shd w:val="clear" w:color="auto" w:fill="FFFFFF"/>
      <w:spacing w:line="264" w:lineRule="exact"/>
      <w:jc w:val="both"/>
    </w:pPr>
    <w:rPr>
      <w:rFonts w:ascii="Calibri" w:eastAsia="Calibri" w:hAnsi="Calibri" w:cs="Calibri"/>
      <w:sz w:val="19"/>
      <w:szCs w:val="19"/>
      <w:lang w:eastAsia="en-GB"/>
    </w:rPr>
  </w:style>
  <w:style w:type="character" w:customStyle="1" w:styleId="Tablecaption2">
    <w:name w:val="Table caption (2)_"/>
    <w:basedOn w:val="DefaultParagraphFont"/>
    <w:link w:val="Tablecaption20"/>
    <w:rsid w:val="00311C17"/>
    <w:rPr>
      <w:rFonts w:ascii="Calibri" w:eastAsia="Calibri" w:hAnsi="Calibri" w:cs="Calibri"/>
      <w:sz w:val="19"/>
      <w:szCs w:val="19"/>
      <w:shd w:val="clear" w:color="auto" w:fill="FFFFFF"/>
    </w:rPr>
  </w:style>
  <w:style w:type="paragraph" w:customStyle="1" w:styleId="Tablecaption20">
    <w:name w:val="Table caption (2)"/>
    <w:basedOn w:val="Normal"/>
    <w:link w:val="Tablecaption2"/>
    <w:rsid w:val="00311C17"/>
    <w:pPr>
      <w:shd w:val="clear" w:color="auto" w:fill="FFFFFF"/>
      <w:spacing w:line="0" w:lineRule="atLeast"/>
    </w:pPr>
    <w:rPr>
      <w:rFonts w:ascii="Calibri" w:eastAsia="Calibri" w:hAnsi="Calibri" w:cs="Calibri"/>
      <w:sz w:val="19"/>
      <w:szCs w:val="19"/>
      <w:lang w:eastAsia="en-GB"/>
    </w:rPr>
  </w:style>
  <w:style w:type="paragraph" w:customStyle="1" w:styleId="Normal1">
    <w:name w:val="Normal1"/>
    <w:rsid w:val="009353E5"/>
    <w:rPr>
      <w:color w:val="000000"/>
      <w:sz w:val="24"/>
      <w:szCs w:val="24"/>
      <w:lang w:eastAsia="en-US"/>
    </w:rPr>
  </w:style>
  <w:style w:type="paragraph" w:styleId="FootnoteText">
    <w:name w:val="footnote text"/>
    <w:basedOn w:val="Normal"/>
    <w:link w:val="FootnoteTextChar"/>
    <w:uiPriority w:val="99"/>
    <w:unhideWhenUsed/>
    <w:rsid w:val="009353E5"/>
    <w:rPr>
      <w:rFonts w:ascii="Times New Roman" w:hAnsi="Times New Roman"/>
      <w:color w:val="000000"/>
    </w:rPr>
  </w:style>
  <w:style w:type="character" w:customStyle="1" w:styleId="FootnoteTextChar">
    <w:name w:val="Footnote Text Char"/>
    <w:basedOn w:val="DefaultParagraphFont"/>
    <w:link w:val="FootnoteText"/>
    <w:uiPriority w:val="99"/>
    <w:rsid w:val="009353E5"/>
    <w:rPr>
      <w:color w:val="000000"/>
      <w:sz w:val="24"/>
      <w:szCs w:val="24"/>
      <w:lang w:eastAsia="en-US"/>
    </w:rPr>
  </w:style>
  <w:style w:type="character" w:styleId="FootnoteReference">
    <w:name w:val="footnote reference"/>
    <w:basedOn w:val="DefaultParagraphFont"/>
    <w:uiPriority w:val="99"/>
    <w:unhideWhenUsed/>
    <w:rsid w:val="009353E5"/>
    <w:rPr>
      <w:vertAlign w:val="superscript"/>
    </w:rPr>
  </w:style>
  <w:style w:type="table" w:customStyle="1" w:styleId="TableGrid1">
    <w:name w:val="Table Grid1"/>
    <w:basedOn w:val="TableNormal"/>
    <w:next w:val="TableGrid"/>
    <w:rsid w:val="009353E5"/>
    <w:pPr>
      <w:numPr>
        <w:ilvl w:val="3"/>
        <w:numId w:val="17"/>
      </w:num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0">
    <w:name w:val="Body Text1"/>
    <w:basedOn w:val="Normal"/>
    <w:rsid w:val="00EB044E"/>
    <w:pPr>
      <w:shd w:val="clear" w:color="auto" w:fill="FFFFFF"/>
      <w:spacing w:before="360" w:after="240" w:line="264" w:lineRule="exact"/>
      <w:ind w:hanging="720"/>
      <w:jc w:val="both"/>
    </w:pPr>
    <w:rPr>
      <w:rFonts w:ascii="Calibri" w:eastAsia="Calibri" w:hAnsi="Calibri" w:cs="Calibri"/>
      <w:spacing w:val="1"/>
      <w:sz w:val="19"/>
      <w:szCs w:val="19"/>
      <w:lang w:eastAsia="en-GB"/>
    </w:rPr>
  </w:style>
  <w:style w:type="table" w:customStyle="1" w:styleId="TableGrid0">
    <w:name w:val="TableGrid"/>
    <w:rsid w:val="00EB044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136709">
      <w:bodyDiv w:val="1"/>
      <w:marLeft w:val="0"/>
      <w:marRight w:val="0"/>
      <w:marTop w:val="0"/>
      <w:marBottom w:val="0"/>
      <w:divBdr>
        <w:top w:val="none" w:sz="0" w:space="0" w:color="auto"/>
        <w:left w:val="none" w:sz="0" w:space="0" w:color="auto"/>
        <w:bottom w:val="none" w:sz="0" w:space="0" w:color="auto"/>
        <w:right w:val="none" w:sz="0" w:space="0" w:color="auto"/>
      </w:divBdr>
    </w:div>
    <w:div w:id="37584895">
      <w:bodyDiv w:val="1"/>
      <w:marLeft w:val="0"/>
      <w:marRight w:val="0"/>
      <w:marTop w:val="0"/>
      <w:marBottom w:val="0"/>
      <w:divBdr>
        <w:top w:val="none" w:sz="0" w:space="0" w:color="auto"/>
        <w:left w:val="none" w:sz="0" w:space="0" w:color="auto"/>
        <w:bottom w:val="none" w:sz="0" w:space="0" w:color="auto"/>
        <w:right w:val="none" w:sz="0" w:space="0" w:color="auto"/>
      </w:divBdr>
    </w:div>
    <w:div w:id="98456728">
      <w:bodyDiv w:val="1"/>
      <w:marLeft w:val="0"/>
      <w:marRight w:val="0"/>
      <w:marTop w:val="0"/>
      <w:marBottom w:val="0"/>
      <w:divBdr>
        <w:top w:val="none" w:sz="0" w:space="0" w:color="auto"/>
        <w:left w:val="none" w:sz="0" w:space="0" w:color="auto"/>
        <w:bottom w:val="none" w:sz="0" w:space="0" w:color="auto"/>
        <w:right w:val="none" w:sz="0" w:space="0" w:color="auto"/>
      </w:divBdr>
    </w:div>
    <w:div w:id="204565482">
      <w:bodyDiv w:val="1"/>
      <w:marLeft w:val="0"/>
      <w:marRight w:val="0"/>
      <w:marTop w:val="0"/>
      <w:marBottom w:val="0"/>
      <w:divBdr>
        <w:top w:val="none" w:sz="0" w:space="0" w:color="auto"/>
        <w:left w:val="none" w:sz="0" w:space="0" w:color="auto"/>
        <w:bottom w:val="none" w:sz="0" w:space="0" w:color="auto"/>
        <w:right w:val="none" w:sz="0" w:space="0" w:color="auto"/>
      </w:divBdr>
    </w:div>
    <w:div w:id="322584964">
      <w:bodyDiv w:val="1"/>
      <w:marLeft w:val="0"/>
      <w:marRight w:val="0"/>
      <w:marTop w:val="0"/>
      <w:marBottom w:val="0"/>
      <w:divBdr>
        <w:top w:val="none" w:sz="0" w:space="0" w:color="auto"/>
        <w:left w:val="none" w:sz="0" w:space="0" w:color="auto"/>
        <w:bottom w:val="none" w:sz="0" w:space="0" w:color="auto"/>
        <w:right w:val="none" w:sz="0" w:space="0" w:color="auto"/>
      </w:divBdr>
    </w:div>
    <w:div w:id="415593278">
      <w:bodyDiv w:val="1"/>
      <w:marLeft w:val="0"/>
      <w:marRight w:val="0"/>
      <w:marTop w:val="0"/>
      <w:marBottom w:val="0"/>
      <w:divBdr>
        <w:top w:val="none" w:sz="0" w:space="0" w:color="auto"/>
        <w:left w:val="none" w:sz="0" w:space="0" w:color="auto"/>
        <w:bottom w:val="none" w:sz="0" w:space="0" w:color="auto"/>
        <w:right w:val="none" w:sz="0" w:space="0" w:color="auto"/>
      </w:divBdr>
    </w:div>
    <w:div w:id="461385485">
      <w:bodyDiv w:val="1"/>
      <w:marLeft w:val="0"/>
      <w:marRight w:val="0"/>
      <w:marTop w:val="0"/>
      <w:marBottom w:val="0"/>
      <w:divBdr>
        <w:top w:val="none" w:sz="0" w:space="0" w:color="auto"/>
        <w:left w:val="none" w:sz="0" w:space="0" w:color="auto"/>
        <w:bottom w:val="none" w:sz="0" w:space="0" w:color="auto"/>
        <w:right w:val="none" w:sz="0" w:space="0" w:color="auto"/>
      </w:divBdr>
    </w:div>
    <w:div w:id="477308502">
      <w:bodyDiv w:val="1"/>
      <w:marLeft w:val="0"/>
      <w:marRight w:val="0"/>
      <w:marTop w:val="0"/>
      <w:marBottom w:val="0"/>
      <w:divBdr>
        <w:top w:val="none" w:sz="0" w:space="0" w:color="auto"/>
        <w:left w:val="none" w:sz="0" w:space="0" w:color="auto"/>
        <w:bottom w:val="none" w:sz="0" w:space="0" w:color="auto"/>
        <w:right w:val="none" w:sz="0" w:space="0" w:color="auto"/>
      </w:divBdr>
    </w:div>
    <w:div w:id="509568449">
      <w:bodyDiv w:val="1"/>
      <w:marLeft w:val="0"/>
      <w:marRight w:val="0"/>
      <w:marTop w:val="0"/>
      <w:marBottom w:val="0"/>
      <w:divBdr>
        <w:top w:val="none" w:sz="0" w:space="0" w:color="auto"/>
        <w:left w:val="none" w:sz="0" w:space="0" w:color="auto"/>
        <w:bottom w:val="none" w:sz="0" w:space="0" w:color="auto"/>
        <w:right w:val="none" w:sz="0" w:space="0" w:color="auto"/>
      </w:divBdr>
    </w:div>
    <w:div w:id="540359295">
      <w:bodyDiv w:val="1"/>
      <w:marLeft w:val="0"/>
      <w:marRight w:val="0"/>
      <w:marTop w:val="0"/>
      <w:marBottom w:val="0"/>
      <w:divBdr>
        <w:top w:val="none" w:sz="0" w:space="0" w:color="auto"/>
        <w:left w:val="none" w:sz="0" w:space="0" w:color="auto"/>
        <w:bottom w:val="none" w:sz="0" w:space="0" w:color="auto"/>
        <w:right w:val="none" w:sz="0" w:space="0" w:color="auto"/>
      </w:divBdr>
    </w:div>
    <w:div w:id="567302230">
      <w:bodyDiv w:val="1"/>
      <w:marLeft w:val="0"/>
      <w:marRight w:val="0"/>
      <w:marTop w:val="0"/>
      <w:marBottom w:val="0"/>
      <w:divBdr>
        <w:top w:val="none" w:sz="0" w:space="0" w:color="auto"/>
        <w:left w:val="none" w:sz="0" w:space="0" w:color="auto"/>
        <w:bottom w:val="none" w:sz="0" w:space="0" w:color="auto"/>
        <w:right w:val="none" w:sz="0" w:space="0" w:color="auto"/>
      </w:divBdr>
    </w:div>
    <w:div w:id="621882561">
      <w:bodyDiv w:val="1"/>
      <w:marLeft w:val="0"/>
      <w:marRight w:val="0"/>
      <w:marTop w:val="0"/>
      <w:marBottom w:val="0"/>
      <w:divBdr>
        <w:top w:val="none" w:sz="0" w:space="0" w:color="auto"/>
        <w:left w:val="none" w:sz="0" w:space="0" w:color="auto"/>
        <w:bottom w:val="none" w:sz="0" w:space="0" w:color="auto"/>
        <w:right w:val="none" w:sz="0" w:space="0" w:color="auto"/>
      </w:divBdr>
    </w:div>
    <w:div w:id="628244122">
      <w:bodyDiv w:val="1"/>
      <w:marLeft w:val="0"/>
      <w:marRight w:val="0"/>
      <w:marTop w:val="0"/>
      <w:marBottom w:val="0"/>
      <w:divBdr>
        <w:top w:val="none" w:sz="0" w:space="0" w:color="auto"/>
        <w:left w:val="none" w:sz="0" w:space="0" w:color="auto"/>
        <w:bottom w:val="none" w:sz="0" w:space="0" w:color="auto"/>
        <w:right w:val="none" w:sz="0" w:space="0" w:color="auto"/>
      </w:divBdr>
    </w:div>
    <w:div w:id="709499900">
      <w:bodyDiv w:val="1"/>
      <w:marLeft w:val="0"/>
      <w:marRight w:val="0"/>
      <w:marTop w:val="0"/>
      <w:marBottom w:val="0"/>
      <w:divBdr>
        <w:top w:val="none" w:sz="0" w:space="0" w:color="auto"/>
        <w:left w:val="none" w:sz="0" w:space="0" w:color="auto"/>
        <w:bottom w:val="none" w:sz="0" w:space="0" w:color="auto"/>
        <w:right w:val="none" w:sz="0" w:space="0" w:color="auto"/>
      </w:divBdr>
    </w:div>
    <w:div w:id="723064714">
      <w:bodyDiv w:val="1"/>
      <w:marLeft w:val="0"/>
      <w:marRight w:val="0"/>
      <w:marTop w:val="0"/>
      <w:marBottom w:val="0"/>
      <w:divBdr>
        <w:top w:val="none" w:sz="0" w:space="0" w:color="auto"/>
        <w:left w:val="none" w:sz="0" w:space="0" w:color="auto"/>
        <w:bottom w:val="none" w:sz="0" w:space="0" w:color="auto"/>
        <w:right w:val="none" w:sz="0" w:space="0" w:color="auto"/>
      </w:divBdr>
    </w:div>
    <w:div w:id="766658286">
      <w:bodyDiv w:val="1"/>
      <w:marLeft w:val="0"/>
      <w:marRight w:val="0"/>
      <w:marTop w:val="0"/>
      <w:marBottom w:val="0"/>
      <w:divBdr>
        <w:top w:val="none" w:sz="0" w:space="0" w:color="auto"/>
        <w:left w:val="none" w:sz="0" w:space="0" w:color="auto"/>
        <w:bottom w:val="none" w:sz="0" w:space="0" w:color="auto"/>
        <w:right w:val="none" w:sz="0" w:space="0" w:color="auto"/>
      </w:divBdr>
    </w:div>
    <w:div w:id="777914582">
      <w:bodyDiv w:val="1"/>
      <w:marLeft w:val="0"/>
      <w:marRight w:val="0"/>
      <w:marTop w:val="0"/>
      <w:marBottom w:val="0"/>
      <w:divBdr>
        <w:top w:val="none" w:sz="0" w:space="0" w:color="auto"/>
        <w:left w:val="none" w:sz="0" w:space="0" w:color="auto"/>
        <w:bottom w:val="none" w:sz="0" w:space="0" w:color="auto"/>
        <w:right w:val="none" w:sz="0" w:space="0" w:color="auto"/>
      </w:divBdr>
    </w:div>
    <w:div w:id="782647518">
      <w:bodyDiv w:val="1"/>
      <w:marLeft w:val="0"/>
      <w:marRight w:val="0"/>
      <w:marTop w:val="0"/>
      <w:marBottom w:val="0"/>
      <w:divBdr>
        <w:top w:val="none" w:sz="0" w:space="0" w:color="auto"/>
        <w:left w:val="none" w:sz="0" w:space="0" w:color="auto"/>
        <w:bottom w:val="none" w:sz="0" w:space="0" w:color="auto"/>
        <w:right w:val="none" w:sz="0" w:space="0" w:color="auto"/>
      </w:divBdr>
    </w:div>
    <w:div w:id="792137007">
      <w:bodyDiv w:val="1"/>
      <w:marLeft w:val="0"/>
      <w:marRight w:val="0"/>
      <w:marTop w:val="0"/>
      <w:marBottom w:val="0"/>
      <w:divBdr>
        <w:top w:val="none" w:sz="0" w:space="0" w:color="auto"/>
        <w:left w:val="none" w:sz="0" w:space="0" w:color="auto"/>
        <w:bottom w:val="none" w:sz="0" w:space="0" w:color="auto"/>
        <w:right w:val="none" w:sz="0" w:space="0" w:color="auto"/>
      </w:divBdr>
    </w:div>
    <w:div w:id="810948821">
      <w:bodyDiv w:val="1"/>
      <w:marLeft w:val="0"/>
      <w:marRight w:val="0"/>
      <w:marTop w:val="0"/>
      <w:marBottom w:val="0"/>
      <w:divBdr>
        <w:top w:val="none" w:sz="0" w:space="0" w:color="auto"/>
        <w:left w:val="none" w:sz="0" w:space="0" w:color="auto"/>
        <w:bottom w:val="none" w:sz="0" w:space="0" w:color="auto"/>
        <w:right w:val="none" w:sz="0" w:space="0" w:color="auto"/>
      </w:divBdr>
    </w:div>
    <w:div w:id="829105508">
      <w:bodyDiv w:val="1"/>
      <w:marLeft w:val="0"/>
      <w:marRight w:val="0"/>
      <w:marTop w:val="0"/>
      <w:marBottom w:val="0"/>
      <w:divBdr>
        <w:top w:val="none" w:sz="0" w:space="0" w:color="auto"/>
        <w:left w:val="none" w:sz="0" w:space="0" w:color="auto"/>
        <w:bottom w:val="none" w:sz="0" w:space="0" w:color="auto"/>
        <w:right w:val="none" w:sz="0" w:space="0" w:color="auto"/>
      </w:divBdr>
    </w:div>
    <w:div w:id="980157172">
      <w:bodyDiv w:val="1"/>
      <w:marLeft w:val="0"/>
      <w:marRight w:val="0"/>
      <w:marTop w:val="0"/>
      <w:marBottom w:val="0"/>
      <w:divBdr>
        <w:top w:val="none" w:sz="0" w:space="0" w:color="auto"/>
        <w:left w:val="none" w:sz="0" w:space="0" w:color="auto"/>
        <w:bottom w:val="none" w:sz="0" w:space="0" w:color="auto"/>
        <w:right w:val="none" w:sz="0" w:space="0" w:color="auto"/>
      </w:divBdr>
    </w:div>
    <w:div w:id="999769579">
      <w:bodyDiv w:val="1"/>
      <w:marLeft w:val="0"/>
      <w:marRight w:val="0"/>
      <w:marTop w:val="0"/>
      <w:marBottom w:val="0"/>
      <w:divBdr>
        <w:top w:val="none" w:sz="0" w:space="0" w:color="auto"/>
        <w:left w:val="none" w:sz="0" w:space="0" w:color="auto"/>
        <w:bottom w:val="none" w:sz="0" w:space="0" w:color="auto"/>
        <w:right w:val="none" w:sz="0" w:space="0" w:color="auto"/>
      </w:divBdr>
    </w:div>
    <w:div w:id="1003631593">
      <w:bodyDiv w:val="1"/>
      <w:marLeft w:val="0"/>
      <w:marRight w:val="0"/>
      <w:marTop w:val="0"/>
      <w:marBottom w:val="0"/>
      <w:divBdr>
        <w:top w:val="none" w:sz="0" w:space="0" w:color="auto"/>
        <w:left w:val="none" w:sz="0" w:space="0" w:color="auto"/>
        <w:bottom w:val="none" w:sz="0" w:space="0" w:color="auto"/>
        <w:right w:val="none" w:sz="0" w:space="0" w:color="auto"/>
      </w:divBdr>
    </w:div>
    <w:div w:id="1051808406">
      <w:bodyDiv w:val="1"/>
      <w:marLeft w:val="0"/>
      <w:marRight w:val="0"/>
      <w:marTop w:val="0"/>
      <w:marBottom w:val="0"/>
      <w:divBdr>
        <w:top w:val="none" w:sz="0" w:space="0" w:color="auto"/>
        <w:left w:val="none" w:sz="0" w:space="0" w:color="auto"/>
        <w:bottom w:val="none" w:sz="0" w:space="0" w:color="auto"/>
        <w:right w:val="none" w:sz="0" w:space="0" w:color="auto"/>
      </w:divBdr>
    </w:div>
    <w:div w:id="1133715718">
      <w:bodyDiv w:val="1"/>
      <w:marLeft w:val="0"/>
      <w:marRight w:val="0"/>
      <w:marTop w:val="0"/>
      <w:marBottom w:val="0"/>
      <w:divBdr>
        <w:top w:val="none" w:sz="0" w:space="0" w:color="auto"/>
        <w:left w:val="none" w:sz="0" w:space="0" w:color="auto"/>
        <w:bottom w:val="none" w:sz="0" w:space="0" w:color="auto"/>
        <w:right w:val="none" w:sz="0" w:space="0" w:color="auto"/>
      </w:divBdr>
    </w:div>
    <w:div w:id="1198272377">
      <w:bodyDiv w:val="1"/>
      <w:marLeft w:val="0"/>
      <w:marRight w:val="0"/>
      <w:marTop w:val="0"/>
      <w:marBottom w:val="0"/>
      <w:divBdr>
        <w:top w:val="none" w:sz="0" w:space="0" w:color="auto"/>
        <w:left w:val="none" w:sz="0" w:space="0" w:color="auto"/>
        <w:bottom w:val="none" w:sz="0" w:space="0" w:color="auto"/>
        <w:right w:val="none" w:sz="0" w:space="0" w:color="auto"/>
      </w:divBdr>
    </w:div>
    <w:div w:id="1212113613">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407536044">
      <w:bodyDiv w:val="1"/>
      <w:marLeft w:val="0"/>
      <w:marRight w:val="0"/>
      <w:marTop w:val="0"/>
      <w:marBottom w:val="0"/>
      <w:divBdr>
        <w:top w:val="none" w:sz="0" w:space="0" w:color="auto"/>
        <w:left w:val="none" w:sz="0" w:space="0" w:color="auto"/>
        <w:bottom w:val="none" w:sz="0" w:space="0" w:color="auto"/>
        <w:right w:val="none" w:sz="0" w:space="0" w:color="auto"/>
      </w:divBdr>
    </w:div>
    <w:div w:id="1456025630">
      <w:bodyDiv w:val="1"/>
      <w:marLeft w:val="0"/>
      <w:marRight w:val="0"/>
      <w:marTop w:val="0"/>
      <w:marBottom w:val="0"/>
      <w:divBdr>
        <w:top w:val="none" w:sz="0" w:space="0" w:color="auto"/>
        <w:left w:val="none" w:sz="0" w:space="0" w:color="auto"/>
        <w:bottom w:val="none" w:sz="0" w:space="0" w:color="auto"/>
        <w:right w:val="none" w:sz="0" w:space="0" w:color="auto"/>
      </w:divBdr>
    </w:div>
    <w:div w:id="1632856032">
      <w:bodyDiv w:val="1"/>
      <w:marLeft w:val="0"/>
      <w:marRight w:val="0"/>
      <w:marTop w:val="0"/>
      <w:marBottom w:val="0"/>
      <w:divBdr>
        <w:top w:val="none" w:sz="0" w:space="0" w:color="auto"/>
        <w:left w:val="none" w:sz="0" w:space="0" w:color="auto"/>
        <w:bottom w:val="none" w:sz="0" w:space="0" w:color="auto"/>
        <w:right w:val="none" w:sz="0" w:space="0" w:color="auto"/>
      </w:divBdr>
    </w:div>
    <w:div w:id="1717003168">
      <w:bodyDiv w:val="1"/>
      <w:marLeft w:val="0"/>
      <w:marRight w:val="0"/>
      <w:marTop w:val="0"/>
      <w:marBottom w:val="0"/>
      <w:divBdr>
        <w:top w:val="none" w:sz="0" w:space="0" w:color="auto"/>
        <w:left w:val="none" w:sz="0" w:space="0" w:color="auto"/>
        <w:bottom w:val="none" w:sz="0" w:space="0" w:color="auto"/>
        <w:right w:val="none" w:sz="0" w:space="0" w:color="auto"/>
      </w:divBdr>
    </w:div>
    <w:div w:id="1774863178">
      <w:bodyDiv w:val="1"/>
      <w:marLeft w:val="0"/>
      <w:marRight w:val="0"/>
      <w:marTop w:val="0"/>
      <w:marBottom w:val="0"/>
      <w:divBdr>
        <w:top w:val="none" w:sz="0" w:space="0" w:color="auto"/>
        <w:left w:val="none" w:sz="0" w:space="0" w:color="auto"/>
        <w:bottom w:val="none" w:sz="0" w:space="0" w:color="auto"/>
        <w:right w:val="none" w:sz="0" w:space="0" w:color="auto"/>
      </w:divBdr>
    </w:div>
    <w:div w:id="1809202828">
      <w:bodyDiv w:val="1"/>
      <w:marLeft w:val="0"/>
      <w:marRight w:val="0"/>
      <w:marTop w:val="0"/>
      <w:marBottom w:val="0"/>
      <w:divBdr>
        <w:top w:val="none" w:sz="0" w:space="0" w:color="auto"/>
        <w:left w:val="none" w:sz="0" w:space="0" w:color="auto"/>
        <w:bottom w:val="none" w:sz="0" w:space="0" w:color="auto"/>
        <w:right w:val="none" w:sz="0" w:space="0" w:color="auto"/>
      </w:divBdr>
    </w:div>
    <w:div w:id="1832140125">
      <w:bodyDiv w:val="1"/>
      <w:marLeft w:val="0"/>
      <w:marRight w:val="0"/>
      <w:marTop w:val="0"/>
      <w:marBottom w:val="0"/>
      <w:divBdr>
        <w:top w:val="none" w:sz="0" w:space="0" w:color="auto"/>
        <w:left w:val="none" w:sz="0" w:space="0" w:color="auto"/>
        <w:bottom w:val="none" w:sz="0" w:space="0" w:color="auto"/>
        <w:right w:val="none" w:sz="0" w:space="0" w:color="auto"/>
      </w:divBdr>
    </w:div>
    <w:div w:id="1916280085">
      <w:bodyDiv w:val="1"/>
      <w:marLeft w:val="0"/>
      <w:marRight w:val="0"/>
      <w:marTop w:val="0"/>
      <w:marBottom w:val="0"/>
      <w:divBdr>
        <w:top w:val="none" w:sz="0" w:space="0" w:color="auto"/>
        <w:left w:val="none" w:sz="0" w:space="0" w:color="auto"/>
        <w:bottom w:val="none" w:sz="0" w:space="0" w:color="auto"/>
        <w:right w:val="none" w:sz="0" w:space="0" w:color="auto"/>
      </w:divBdr>
    </w:div>
    <w:div w:id="1936547955">
      <w:bodyDiv w:val="1"/>
      <w:marLeft w:val="0"/>
      <w:marRight w:val="0"/>
      <w:marTop w:val="0"/>
      <w:marBottom w:val="0"/>
      <w:divBdr>
        <w:top w:val="none" w:sz="0" w:space="0" w:color="auto"/>
        <w:left w:val="none" w:sz="0" w:space="0" w:color="auto"/>
        <w:bottom w:val="none" w:sz="0" w:space="0" w:color="auto"/>
        <w:right w:val="none" w:sz="0" w:space="0" w:color="auto"/>
      </w:divBdr>
    </w:div>
    <w:div w:id="1969621882">
      <w:bodyDiv w:val="1"/>
      <w:marLeft w:val="0"/>
      <w:marRight w:val="0"/>
      <w:marTop w:val="0"/>
      <w:marBottom w:val="0"/>
      <w:divBdr>
        <w:top w:val="none" w:sz="0" w:space="0" w:color="auto"/>
        <w:left w:val="none" w:sz="0" w:space="0" w:color="auto"/>
        <w:bottom w:val="none" w:sz="0" w:space="0" w:color="auto"/>
        <w:right w:val="none" w:sz="0" w:space="0" w:color="auto"/>
      </w:divBdr>
    </w:div>
    <w:div w:id="1985885447">
      <w:bodyDiv w:val="1"/>
      <w:marLeft w:val="0"/>
      <w:marRight w:val="0"/>
      <w:marTop w:val="0"/>
      <w:marBottom w:val="0"/>
      <w:divBdr>
        <w:top w:val="none" w:sz="0" w:space="0" w:color="auto"/>
        <w:left w:val="none" w:sz="0" w:space="0" w:color="auto"/>
        <w:bottom w:val="none" w:sz="0" w:space="0" w:color="auto"/>
        <w:right w:val="none" w:sz="0" w:space="0" w:color="auto"/>
      </w:divBdr>
    </w:div>
    <w:div w:id="1994796078">
      <w:bodyDiv w:val="1"/>
      <w:marLeft w:val="0"/>
      <w:marRight w:val="0"/>
      <w:marTop w:val="0"/>
      <w:marBottom w:val="0"/>
      <w:divBdr>
        <w:top w:val="none" w:sz="0" w:space="0" w:color="auto"/>
        <w:left w:val="none" w:sz="0" w:space="0" w:color="auto"/>
        <w:bottom w:val="none" w:sz="0" w:space="0" w:color="auto"/>
        <w:right w:val="none" w:sz="0" w:space="0" w:color="auto"/>
      </w:divBdr>
    </w:div>
    <w:div w:id="2081442556">
      <w:bodyDiv w:val="1"/>
      <w:marLeft w:val="0"/>
      <w:marRight w:val="0"/>
      <w:marTop w:val="0"/>
      <w:marBottom w:val="0"/>
      <w:divBdr>
        <w:top w:val="none" w:sz="0" w:space="0" w:color="auto"/>
        <w:left w:val="none" w:sz="0" w:space="0" w:color="auto"/>
        <w:bottom w:val="none" w:sz="0" w:space="0" w:color="auto"/>
        <w:right w:val="none" w:sz="0" w:space="0" w:color="auto"/>
      </w:divBdr>
    </w:div>
    <w:div w:id="2119640490">
      <w:bodyDiv w:val="1"/>
      <w:marLeft w:val="0"/>
      <w:marRight w:val="0"/>
      <w:marTop w:val="0"/>
      <w:marBottom w:val="0"/>
      <w:divBdr>
        <w:top w:val="none" w:sz="0" w:space="0" w:color="auto"/>
        <w:left w:val="none" w:sz="0" w:space="0" w:color="auto"/>
        <w:bottom w:val="none" w:sz="0" w:space="0" w:color="auto"/>
        <w:right w:val="none" w:sz="0" w:space="0" w:color="auto"/>
      </w:divBdr>
    </w:div>
    <w:div w:id="21276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webSettings" Target="webSettings.xml"/><Relationship Id="rId10" Type="http://schemas.openxmlformats.org/officeDocument/2006/relationships/hyperlink" Target="https://ec.europa.eu/growth/smes/business-friendly-environment/sme-definition_en"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0E773-3CAD-4801-A065-CCDC0968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16307</Words>
  <Characters>86806</Characters>
  <Application>Microsoft Office Word</Application>
  <DocSecurity>0</DocSecurity>
  <Lines>723</Lines>
  <Paragraphs>205</Paragraphs>
  <ScaleCrop>false</ScaleCrop>
  <HeadingPairs>
    <vt:vector size="2" baseType="variant">
      <vt:variant>
        <vt:lpstr>Title</vt:lpstr>
      </vt:variant>
      <vt:variant>
        <vt:i4>1</vt:i4>
      </vt:variant>
    </vt:vector>
  </HeadingPairs>
  <TitlesOfParts>
    <vt:vector size="1" baseType="lpstr">
      <vt:lpstr>Mr C Watson</vt:lpstr>
    </vt:vector>
  </TitlesOfParts>
  <Company>Sunderland Housing Group</Company>
  <LinksUpToDate>false</LinksUpToDate>
  <CharactersWithSpaces>102908</CharactersWithSpaces>
  <SharedDoc>false</SharedDoc>
  <HLinks>
    <vt:vector size="18" baseType="variant">
      <vt:variant>
        <vt:i4>852040</vt:i4>
      </vt:variant>
      <vt:variant>
        <vt:i4>6</vt:i4>
      </vt:variant>
      <vt:variant>
        <vt:i4>0</vt:i4>
      </vt:variant>
      <vt:variant>
        <vt:i4>5</vt:i4>
      </vt:variant>
      <vt:variant>
        <vt:lpwstr>http://www.stonewall.org.uk/</vt:lpwstr>
      </vt:variant>
      <vt:variant>
        <vt:lpwstr/>
      </vt:variant>
      <vt:variant>
        <vt:i4>3407972</vt:i4>
      </vt:variant>
      <vt:variant>
        <vt:i4>3</vt:i4>
      </vt:variant>
      <vt:variant>
        <vt:i4>0</vt:i4>
      </vt:variant>
      <vt:variant>
        <vt:i4>5</vt:i4>
      </vt:variant>
      <vt:variant>
        <vt:lpwstr>http://www.equalityhumanrights.com/</vt:lpwstr>
      </vt:variant>
      <vt:variant>
        <vt:lpwstr/>
      </vt:variant>
      <vt:variant>
        <vt:i4>5898329</vt:i4>
      </vt:variant>
      <vt:variant>
        <vt:i4>0</vt:i4>
      </vt:variant>
      <vt:variant>
        <vt:i4>0</vt:i4>
      </vt:variant>
      <vt:variant>
        <vt:i4>5</vt:i4>
      </vt:variant>
      <vt:variant>
        <vt:lpwstr>http://www.delta-ets.com/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C Watson</dc:title>
  <dc:creator>SHG User</dc:creator>
  <cp:lastModifiedBy>joanne.gray</cp:lastModifiedBy>
  <cp:revision>6</cp:revision>
  <cp:lastPrinted>2017-09-11T13:40:00Z</cp:lastPrinted>
  <dcterms:created xsi:type="dcterms:W3CDTF">2017-09-11T12:56:00Z</dcterms:created>
  <dcterms:modified xsi:type="dcterms:W3CDTF">2017-09-12T10:33:00Z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63e8b9c7-1cf2-4104-8012-4beb27e761a8</vt:lpwstr>
  </property>
  <property fmtid="{D5CDD505-2E9C-101B-9397-08002B2CF9AE}" pid="3" name="aliashNoHeader">
    <vt:lpwstr>UNRESTRICTED</vt:lpwstr>
  </property>
  <property fmtid="{D5CDD505-2E9C-101B-9397-08002B2CF9AE}" pid="4" name="GENTOO\CLASSIFICATION">
    <vt:lpwstr>UNRESTRICTED</vt:lpwstr>
  </property>
</Properties>
</file>