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713AB522" w:rsidR="00CA4BA2" w:rsidRPr="00EA529F" w:rsidRDefault="00F240A6">
            <w:pPr>
              <w:tabs>
                <w:tab w:val="left" w:pos="709"/>
              </w:tabs>
              <w:rPr>
                <w:rFonts w:ascii="Arial" w:hAnsi="Arial" w:cs="Arial"/>
                <w:iCs/>
                <w:sz w:val="18"/>
                <w:szCs w:val="18"/>
                <w:highlight w:val="yellow"/>
              </w:rPr>
            </w:pPr>
            <w:r>
              <w:rPr>
                <w:rFonts w:ascii="Arial" w:hAnsi="Arial" w:cs="Arial"/>
                <w:iCs/>
                <w:sz w:val="18"/>
                <w:szCs w:val="18"/>
                <w:highlight w:val="yellow"/>
              </w:rPr>
              <w:t>To be confirmed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40085ABB" w:rsidR="00CA4BA2" w:rsidRPr="00EA529F" w:rsidRDefault="00F240A6">
            <w:pPr>
              <w:tabs>
                <w:tab w:val="left" w:pos="709"/>
              </w:tabs>
              <w:rPr>
                <w:rFonts w:ascii="Arial" w:hAnsi="Arial" w:cs="Arial"/>
                <w:iCs/>
                <w:sz w:val="18"/>
                <w:szCs w:val="18"/>
                <w:highlight w:val="yellow"/>
              </w:rPr>
            </w:pPr>
            <w:r w:rsidRPr="00BC0F4D">
              <w:rPr>
                <w:rFonts w:ascii="Arial" w:hAnsi="Arial" w:cs="Arial"/>
                <w:iCs/>
                <w:sz w:val="18"/>
                <w:szCs w:val="18"/>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05835F63" w14:textId="1F1BA1C1" w:rsidR="00CA4BA2" w:rsidRPr="00B46D37" w:rsidRDefault="00CA4BA2">
            <w:pPr>
              <w:tabs>
                <w:tab w:val="left" w:pos="709"/>
              </w:tabs>
              <w:rPr>
                <w:rFonts w:ascii="Arial" w:hAnsi="Arial" w:cs="Arial"/>
                <w:i/>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DA7A0B" w:rsidRPr="00DA7A0B">
              <w:rPr>
                <w:rFonts w:ascii="Arial" w:hAnsi="Arial" w:cs="Arial"/>
                <w:iCs/>
                <w:sz w:val="18"/>
                <w:szCs w:val="18"/>
                <w:highlight w:val="yellow"/>
              </w:rPr>
              <w:t>]</w:t>
            </w:r>
          </w:p>
          <w:p w14:paraId="1BEF0925" w14:textId="77777777" w:rsidR="00CA4BA2" w:rsidRPr="00B46D37" w:rsidRDefault="00CA4BA2">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5058B9" w:rsidRDefault="00A14AE1" w:rsidP="007E7D58">
            <w:pPr>
              <w:tabs>
                <w:tab w:val="left" w:pos="709"/>
              </w:tabs>
              <w:rPr>
                <w:rFonts w:ascii="Arial" w:hAnsi="Arial" w:cs="Arial"/>
                <w:iCs/>
                <w:sz w:val="18"/>
                <w:szCs w:val="18"/>
              </w:rPr>
            </w:pPr>
            <w:r w:rsidRPr="005058B9">
              <w:rPr>
                <w:rFonts w:ascii="Arial" w:hAnsi="Arial" w:cs="Arial"/>
                <w:iCs/>
                <w:sz w:val="18"/>
                <w:szCs w:val="18"/>
              </w:rPr>
              <w:t>The following Defra Group members will receive the benefit of the Deliverables:</w:t>
            </w:r>
          </w:p>
          <w:p w14:paraId="121755C7" w14:textId="77777777" w:rsidR="00A14AE1" w:rsidRPr="005058B9" w:rsidRDefault="00A14AE1" w:rsidP="007E7D58">
            <w:pPr>
              <w:tabs>
                <w:tab w:val="left" w:pos="709"/>
              </w:tabs>
              <w:rPr>
                <w:rFonts w:ascii="Arial" w:hAnsi="Arial" w:cs="Arial"/>
                <w:iCs/>
                <w:sz w:val="18"/>
                <w:szCs w:val="18"/>
              </w:rPr>
            </w:pPr>
          </w:p>
          <w:p w14:paraId="27D7A3C0" w14:textId="77777777" w:rsidR="005058B9" w:rsidRDefault="00627CA2" w:rsidP="00C34C27">
            <w:pPr>
              <w:tabs>
                <w:tab w:val="left" w:pos="709"/>
              </w:tabs>
              <w:rPr>
                <w:rFonts w:ascii="Arial" w:hAnsi="Arial" w:cs="Arial"/>
                <w:sz w:val="18"/>
                <w:szCs w:val="18"/>
              </w:rPr>
            </w:pPr>
            <w:r w:rsidRPr="005058B9">
              <w:rPr>
                <w:rFonts w:ascii="Arial" w:hAnsi="Arial" w:cs="Arial"/>
                <w:sz w:val="18"/>
                <w:szCs w:val="18"/>
              </w:rPr>
              <w:t>Natural England</w:t>
            </w:r>
          </w:p>
          <w:p w14:paraId="0A62C6B9" w14:textId="5E561235" w:rsidR="00C34C27" w:rsidRPr="005058B9" w:rsidRDefault="00C34C27" w:rsidP="00C34C27">
            <w:pPr>
              <w:tabs>
                <w:tab w:val="left" w:pos="709"/>
              </w:tabs>
              <w:rPr>
                <w:rFonts w:ascii="Arial" w:hAnsi="Arial" w:cs="Arial"/>
                <w:sz w:val="18"/>
                <w:szCs w:val="18"/>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1747EE94" w14:textId="77777777" w:rsidR="005C2E24" w:rsidRDefault="007E7D58" w:rsidP="005C2E24">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19492C56" w14:textId="77777777" w:rsidR="005C2E24" w:rsidRDefault="005C2E24" w:rsidP="005C2E24">
            <w:pPr>
              <w:tabs>
                <w:tab w:val="left" w:pos="709"/>
              </w:tabs>
              <w:rPr>
                <w:rFonts w:ascii="Arial" w:hAnsi="Arial" w:cs="Arial"/>
                <w:sz w:val="18"/>
                <w:szCs w:val="18"/>
              </w:rPr>
            </w:pPr>
          </w:p>
          <w:p w14:paraId="0C57A4B3" w14:textId="3D985D89" w:rsidR="007E7D58" w:rsidRPr="005C2E24" w:rsidRDefault="007E7D58" w:rsidP="005C2E24">
            <w:pPr>
              <w:tabs>
                <w:tab w:val="left" w:pos="709"/>
              </w:tabs>
              <w:rPr>
                <w:rFonts w:ascii="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00699845"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5C2E24">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E150E" w:rsidRDefault="007E7D58" w:rsidP="007E7D58">
            <w:pPr>
              <w:tabs>
                <w:tab w:val="left" w:pos="709"/>
              </w:tabs>
              <w:rPr>
                <w:rFonts w:ascii="Arial" w:hAnsi="Arial" w:cs="Arial"/>
                <w:b/>
                <w:sz w:val="18"/>
                <w:szCs w:val="18"/>
              </w:rPr>
            </w:pPr>
            <w:r w:rsidRPr="00BE150E">
              <w:rPr>
                <w:rFonts w:ascii="Arial" w:hAnsi="Arial" w:cs="Arial"/>
                <w:b/>
                <w:sz w:val="18"/>
                <w:szCs w:val="18"/>
              </w:rPr>
              <w:t>Goods</w:t>
            </w:r>
          </w:p>
        </w:tc>
        <w:tc>
          <w:tcPr>
            <w:tcW w:w="2817" w:type="pct"/>
            <w:shd w:val="clear" w:color="auto" w:fill="auto"/>
          </w:tcPr>
          <w:p w14:paraId="6A40B123" w14:textId="0134C30A" w:rsidR="007E7D58" w:rsidRPr="00BE150E" w:rsidRDefault="00BE150E" w:rsidP="00BE150E">
            <w:pPr>
              <w:rPr>
                <w:rFonts w:ascii="Arial" w:hAnsi="Arial" w:cs="Arial"/>
                <w:sz w:val="18"/>
                <w:szCs w:val="18"/>
              </w:rPr>
            </w:pPr>
            <w:r w:rsidRPr="00BE150E">
              <w:rPr>
                <w:rFonts w:ascii="Arial" w:hAnsi="Arial" w:cs="Arial"/>
                <w:sz w:val="18"/>
                <w:szCs w:val="18"/>
              </w:rPr>
              <w:t>None</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31288C51" w14:textId="77777777" w:rsidR="00A842F8" w:rsidRDefault="004A78E6" w:rsidP="00A842F8">
            <w:pPr>
              <w:rPr>
                <w:rFonts w:ascii="Arial" w:hAnsi="Arial" w:cs="Arial"/>
                <w:sz w:val="18"/>
                <w:szCs w:val="18"/>
              </w:rPr>
            </w:pPr>
            <w:bookmarkStart w:id="0" w:name="_DV_C144"/>
            <w:bookmarkStart w:id="1" w:name="_Ref377110627"/>
            <w:r w:rsidRPr="00A842F8">
              <w:rPr>
                <w:rFonts w:ascii="Arial" w:hAnsi="Arial" w:cs="Arial"/>
                <w:sz w:val="18"/>
                <w:szCs w:val="18"/>
              </w:rPr>
              <w:t>Description: in Appendix 2 – Specification / Description</w:t>
            </w:r>
          </w:p>
          <w:p w14:paraId="6A2A2F55" w14:textId="77777777" w:rsidR="00A842F8" w:rsidRPr="00A842F8" w:rsidRDefault="00A842F8" w:rsidP="00A842F8">
            <w:pPr>
              <w:rPr>
                <w:rFonts w:ascii="Arial" w:hAnsi="Arial" w:cs="Arial"/>
                <w:sz w:val="18"/>
                <w:szCs w:val="18"/>
              </w:rPr>
            </w:pPr>
          </w:p>
          <w:p w14:paraId="78CB0504" w14:textId="204E3D84" w:rsidR="007E7D58" w:rsidRDefault="007E7D58" w:rsidP="00A842F8">
            <w:pPr>
              <w:rPr>
                <w:rFonts w:ascii="Arial" w:hAnsi="Arial" w:cs="Arial"/>
                <w:sz w:val="18"/>
                <w:szCs w:val="18"/>
              </w:rPr>
            </w:pPr>
            <w:r w:rsidRPr="00A842F8">
              <w:rPr>
                <w:rFonts w:ascii="Arial" w:hAnsi="Arial" w:cs="Arial"/>
                <w:sz w:val="18"/>
                <w:szCs w:val="18"/>
              </w:rPr>
              <w:t>To be performed at the Contractor’s premises</w:t>
            </w:r>
            <w:bookmarkEnd w:id="0"/>
            <w:bookmarkEnd w:id="1"/>
            <w:r w:rsidR="00A842F8" w:rsidRPr="00A842F8">
              <w:rPr>
                <w:rFonts w:ascii="Arial" w:hAnsi="Arial" w:cs="Arial"/>
                <w:sz w:val="18"/>
                <w:szCs w:val="18"/>
              </w:rPr>
              <w:t>.</w:t>
            </w:r>
          </w:p>
          <w:p w14:paraId="66024551" w14:textId="77777777" w:rsidR="00A842F8" w:rsidRPr="00A842F8" w:rsidRDefault="00A842F8" w:rsidP="00A842F8">
            <w:pPr>
              <w:rPr>
                <w:rFonts w:ascii="Arial" w:hAnsi="Arial" w:cs="Arial"/>
                <w:sz w:val="18"/>
                <w:szCs w:val="18"/>
              </w:rPr>
            </w:pPr>
          </w:p>
          <w:p w14:paraId="1F8C6F4E" w14:textId="56995707" w:rsidR="007E7D58" w:rsidRPr="00A842F8" w:rsidRDefault="007E7D58" w:rsidP="00A842F8">
            <w:pPr>
              <w:rPr>
                <w:rFonts w:ascii="Arial" w:hAnsi="Arial" w:cs="Arial"/>
                <w:sz w:val="18"/>
                <w:szCs w:val="18"/>
              </w:rPr>
            </w:pPr>
            <w:r w:rsidRPr="00A842F8">
              <w:rPr>
                <w:rFonts w:ascii="Arial" w:hAnsi="Arial" w:cs="Arial"/>
                <w:sz w:val="18"/>
                <w:szCs w:val="18"/>
              </w:rPr>
              <w:t xml:space="preserve">Date(s) of Delivery: </w:t>
            </w:r>
            <w:r w:rsidR="00A842F8" w:rsidRPr="00A842F8">
              <w:rPr>
                <w:rFonts w:ascii="Arial" w:hAnsi="Arial" w:cs="Arial"/>
                <w:sz w:val="18"/>
                <w:szCs w:val="18"/>
              </w:rPr>
              <w:t>02/10/2024 – 28/02/2025</w:t>
            </w:r>
          </w:p>
          <w:p w14:paraId="2A786758" w14:textId="77777777" w:rsidR="007E7D58" w:rsidRPr="00A842F8" w:rsidRDefault="007E7D58" w:rsidP="00A842F8">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15DB7021" w:rsidR="003E0478" w:rsidRPr="00BF0BA9" w:rsidRDefault="00A842F8" w:rsidP="003E0478">
            <w:pPr>
              <w:tabs>
                <w:tab w:val="left" w:pos="709"/>
              </w:tabs>
              <w:rPr>
                <w:rFonts w:ascii="Arial" w:hAnsi="Arial" w:cs="Arial"/>
                <w:b/>
                <w:iCs/>
                <w:sz w:val="18"/>
                <w:szCs w:val="18"/>
              </w:rPr>
            </w:pPr>
            <w:r w:rsidRPr="00BF0BA9">
              <w:rPr>
                <w:rFonts w:ascii="Arial" w:eastAsia="Arial" w:hAnsi="Arial" w:cs="Arial"/>
                <w:iCs/>
                <w:sz w:val="18"/>
                <w:szCs w:val="18"/>
              </w:rPr>
              <w:t>02/10/2024</w:t>
            </w:r>
          </w:p>
          <w:p w14:paraId="37E6BF23" w14:textId="4BF10995" w:rsidR="007E7D58" w:rsidRPr="00BF0BA9" w:rsidRDefault="007E7D58" w:rsidP="007E7D58">
            <w:pPr>
              <w:spacing w:before="120" w:after="120"/>
              <w:ind w:right="936"/>
              <w:rPr>
                <w:rFonts w:ascii="Arial" w:eastAsia="Arial" w:hAnsi="Arial" w:cs="Arial"/>
                <w:iCs/>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37D293FB" w14:textId="52DE0B36" w:rsidR="007E7D58" w:rsidRPr="00BF0BA9" w:rsidRDefault="00BF0BA9" w:rsidP="007E7D58">
            <w:pPr>
              <w:spacing w:before="120" w:after="120"/>
              <w:ind w:right="936"/>
              <w:rPr>
                <w:rFonts w:ascii="Arial" w:eastAsia="Arial" w:hAnsi="Arial" w:cs="Arial"/>
                <w:iCs/>
                <w:sz w:val="18"/>
                <w:szCs w:val="18"/>
              </w:rPr>
            </w:pPr>
            <w:r w:rsidRPr="00BF0BA9">
              <w:rPr>
                <w:rFonts w:ascii="Arial" w:eastAsia="Arial" w:hAnsi="Arial" w:cs="Arial"/>
                <w:iCs/>
                <w:sz w:val="18"/>
                <w:szCs w:val="18"/>
              </w:rPr>
              <w:t>28/02/2025</w:t>
            </w:r>
          </w:p>
          <w:p w14:paraId="2483DC9A" w14:textId="77777777" w:rsidR="007E7D58" w:rsidRPr="00BF0BA9" w:rsidRDefault="007E7D58" w:rsidP="007E7D58">
            <w:pPr>
              <w:pStyle w:val="Header"/>
              <w:tabs>
                <w:tab w:val="left" w:pos="709"/>
              </w:tabs>
              <w:ind w:right="3"/>
              <w:rPr>
                <w:rFonts w:ascii="Arial" w:hAnsi="Arial" w:cs="Arial"/>
                <w:iCs/>
                <w:sz w:val="18"/>
                <w:szCs w:val="18"/>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5" w:name="_Ref377110658"/>
            <w:r w:rsidRPr="00B46D37">
              <w:rPr>
                <w:rFonts w:ascii="Arial" w:hAnsi="Arial" w:cs="Arial"/>
                <w:sz w:val="18"/>
                <w:szCs w:val="18"/>
              </w:rPr>
              <w:t xml:space="preserve">The Charges for the </w:t>
            </w:r>
            <w:bookmarkStart w:id="6" w:name="_DV_C154"/>
            <w:r>
              <w:rPr>
                <w:rFonts w:ascii="Arial" w:hAnsi="Arial" w:cs="Arial"/>
                <w:sz w:val="18"/>
                <w:szCs w:val="18"/>
              </w:rPr>
              <w:t>Goods and/or Services</w:t>
            </w:r>
            <w:r w:rsidRPr="00B46D37">
              <w:rPr>
                <w:rFonts w:ascii="Arial" w:hAnsi="Arial" w:cs="Arial"/>
                <w:sz w:val="18"/>
                <w:szCs w:val="18"/>
              </w:rPr>
              <w:t xml:space="preserve"> </w:t>
            </w:r>
            <w:bookmarkEnd w:id="6"/>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5"/>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t>Payment</w:t>
            </w:r>
            <w:bookmarkEnd w:id="7"/>
          </w:p>
        </w:tc>
        <w:tc>
          <w:tcPr>
            <w:tcW w:w="3587" w:type="pct"/>
            <w:gridSpan w:val="2"/>
            <w:shd w:val="clear" w:color="auto" w:fill="auto"/>
          </w:tcPr>
          <w:p w14:paraId="58052F16" w14:textId="3EC07F89" w:rsidR="007E7D58" w:rsidRPr="006419DC" w:rsidRDefault="007E7D58" w:rsidP="007E7D58">
            <w:pPr>
              <w:pStyle w:val="Header"/>
              <w:tabs>
                <w:tab w:val="left" w:pos="709"/>
              </w:tabs>
              <w:rPr>
                <w:rFonts w:ascii="Arial" w:hAnsi="Arial" w:cs="Arial"/>
                <w:sz w:val="18"/>
                <w:szCs w:val="18"/>
              </w:rPr>
            </w:pPr>
            <w:bookmarkStart w:id="8" w:name="_DV_M104"/>
            <w:bookmarkStart w:id="9" w:name="_DV_M110"/>
            <w:bookmarkEnd w:id="8"/>
            <w:bookmarkEnd w:id="9"/>
            <w:r w:rsidRPr="006419DC">
              <w:rPr>
                <w:rFonts w:ascii="Arial" w:hAnsi="Arial" w:cs="Arial"/>
                <w:sz w:val="18"/>
                <w:szCs w:val="18"/>
              </w:rPr>
              <w:t xml:space="preserve">Payments will be made </w:t>
            </w:r>
            <w:r w:rsidR="00DE4F91" w:rsidRPr="006419DC">
              <w:rPr>
                <w:rFonts w:ascii="Arial" w:hAnsi="Arial" w:cs="Arial"/>
                <w:sz w:val="18"/>
                <w:szCs w:val="18"/>
              </w:rPr>
              <w:t>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6419DC"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419DC">
              <w:rPr>
                <w:rFonts w:ascii="Arial" w:hAnsi="Arial" w:cs="Arial"/>
                <w:b/>
                <w:sz w:val="18"/>
                <w:szCs w:val="18"/>
              </w:rPr>
              <w:t xml:space="preserve">Contractor’s Liability </w:t>
            </w:r>
            <w:r w:rsidR="001F7939" w:rsidRPr="006419DC">
              <w:rPr>
                <w:rFonts w:ascii="Arial" w:hAnsi="Arial" w:cs="Arial"/>
                <w:b/>
                <w:sz w:val="18"/>
                <w:szCs w:val="18"/>
              </w:rPr>
              <w:t xml:space="preserve">Cap </w:t>
            </w:r>
            <w:r w:rsidR="00622BBD" w:rsidRPr="006419DC">
              <w:rPr>
                <w:rFonts w:ascii="Arial" w:hAnsi="Arial" w:cs="Arial"/>
                <w:b/>
                <w:sz w:val="18"/>
                <w:szCs w:val="18"/>
              </w:rPr>
              <w:t>(Clause 13.2.1)</w:t>
            </w:r>
          </w:p>
        </w:tc>
        <w:tc>
          <w:tcPr>
            <w:tcW w:w="3587" w:type="pct"/>
            <w:gridSpan w:val="2"/>
            <w:shd w:val="clear" w:color="auto" w:fill="auto"/>
          </w:tcPr>
          <w:p w14:paraId="4ADD73A1" w14:textId="72829E2F" w:rsidR="00622BBD" w:rsidRPr="006419DC" w:rsidRDefault="009179C1" w:rsidP="006419DC">
            <w:pPr>
              <w:pStyle w:val="Header"/>
              <w:tabs>
                <w:tab w:val="left" w:pos="709"/>
              </w:tabs>
              <w:rPr>
                <w:rFonts w:ascii="Arial" w:hAnsi="Arial" w:cs="Arial"/>
                <w:sz w:val="18"/>
                <w:szCs w:val="18"/>
              </w:rPr>
            </w:pPr>
            <w:r w:rsidRPr="006419DC">
              <w:rPr>
                <w:rFonts w:ascii="Arial" w:hAnsi="Arial" w:cs="Arial"/>
                <w:sz w:val="18"/>
                <w:szCs w:val="18"/>
              </w:rPr>
              <w:t>A sum equal to £5,000,000</w:t>
            </w:r>
            <w:r w:rsidR="006A7A13">
              <w:rPr>
                <w:rFonts w:ascii="Arial" w:hAnsi="Arial" w:cs="Arial"/>
                <w:sz w:val="18"/>
                <w:szCs w:val="18"/>
              </w:rPr>
              <w:t>.</w:t>
            </w:r>
          </w:p>
          <w:p w14:paraId="58CD9BD9" w14:textId="77777777" w:rsidR="00DD176F" w:rsidRPr="006419DC"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A8A11AE" w:rsidR="007E7D58" w:rsidRPr="00B46D37" w:rsidRDefault="006419D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Lynsey Harper</w:t>
            </w:r>
            <w:r w:rsidR="00172AAF">
              <w:rPr>
                <w:rFonts w:ascii="Arial" w:hAnsi="Arial" w:cs="Arial"/>
                <w:sz w:val="18"/>
                <w:szCs w:val="18"/>
              </w:rPr>
              <w:t>, Lynsey.Harper@naturalengland.org.uk</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22487D" w:rsidR="007E7D58" w:rsidRPr="00B46D37" w:rsidRDefault="00172AA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Debbie Leatherland, Debbie.Leatherland@naturalengland.org.uk</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699605EB" w14:textId="11AD380A" w:rsidR="007E7D58" w:rsidRPr="00635390" w:rsidRDefault="007E7D58" w:rsidP="007E7D58">
            <w:pPr>
              <w:pStyle w:val="Header"/>
              <w:tabs>
                <w:tab w:val="left" w:pos="709"/>
              </w:tabs>
              <w:ind w:right="3"/>
              <w:rPr>
                <w:rFonts w:ascii="Arial" w:hAnsi="Arial" w:cs="Arial"/>
                <w:bCs/>
                <w:iCs/>
                <w:sz w:val="18"/>
                <w:szCs w:val="18"/>
              </w:rPr>
            </w:pPr>
            <w:r w:rsidRPr="00306CE4">
              <w:rPr>
                <w:rFonts w:ascii="Arial" w:hAnsi="Arial" w:cs="Arial"/>
                <w:bCs/>
                <w:iCs/>
                <w:sz w:val="18"/>
                <w:szCs w:val="18"/>
              </w:rPr>
              <w:t>The Customer has chosen Option B in respect of intellectual property rights provisions for the Agreement as set out in the terms and conditions</w:t>
            </w:r>
            <w:r w:rsidRPr="00635390">
              <w:rPr>
                <w:rFonts w:ascii="Arial" w:hAnsi="Arial" w:cs="Arial"/>
                <w:bCs/>
                <w:iCs/>
                <w:sz w:val="18"/>
                <w:szCs w:val="18"/>
              </w:rPr>
              <w:t>.</w:t>
            </w: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644703CA" w14:textId="00515C9D"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E42035">
              <w:rPr>
                <w:rFonts w:ascii="Arial" w:eastAsia="Arial" w:hAnsi="Arial" w:cs="Arial"/>
                <w:color w:val="000000"/>
                <w:sz w:val="18"/>
                <w:szCs w:val="18"/>
              </w:rPr>
              <w:t>month</w:t>
            </w:r>
          </w:p>
          <w:p w14:paraId="4AC4472A" w14:textId="5D79CB90" w:rsidR="007E7D58" w:rsidRPr="00E42035"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The Contractor shall provide the Customer with progress reports every</w:t>
            </w:r>
            <w:r w:rsidR="00E42035">
              <w:rPr>
                <w:rFonts w:ascii="Arial" w:eastAsia="Arial" w:hAnsi="Arial" w:cs="Arial"/>
                <w:color w:val="000000"/>
                <w:sz w:val="18"/>
                <w:szCs w:val="18"/>
              </w:rPr>
              <w:t xml:space="preserve"> 2 weeks</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3961"/>
              <w:gridCol w:w="3104"/>
            </w:tblGrid>
            <w:tr w:rsidR="007E7D58" w14:paraId="430CB4B5" w14:textId="77777777" w:rsidTr="00226FD1">
              <w:tc>
                <w:tcPr>
                  <w:tcW w:w="396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10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226FD1">
              <w:tc>
                <w:tcPr>
                  <w:tcW w:w="3961" w:type="dxa"/>
                </w:tcPr>
                <w:p w14:paraId="6922F24A" w14:textId="77777777" w:rsidR="00FD313D" w:rsidRPr="00226FD1" w:rsidRDefault="00FD313D" w:rsidP="007E7D58">
                  <w:pPr>
                    <w:pStyle w:val="Header"/>
                    <w:tabs>
                      <w:tab w:val="left" w:pos="709"/>
                    </w:tabs>
                    <w:ind w:right="3"/>
                    <w:rPr>
                      <w:rFonts w:ascii="Arial" w:hAnsi="Arial" w:cs="Arial"/>
                      <w:bCs/>
                      <w:iCs/>
                      <w:sz w:val="18"/>
                      <w:szCs w:val="18"/>
                    </w:rPr>
                  </w:pPr>
                  <w:r w:rsidRPr="00226FD1">
                    <w:rPr>
                      <w:rFonts w:ascii="Arial" w:hAnsi="Arial" w:cs="Arial"/>
                      <w:bCs/>
                      <w:iCs/>
                      <w:sz w:val="18"/>
                      <w:szCs w:val="18"/>
                    </w:rPr>
                    <w:t>Natural England</w:t>
                  </w:r>
                </w:p>
                <w:p w14:paraId="6C6CFABF" w14:textId="347B0FBA" w:rsidR="00FD313D" w:rsidRPr="00226FD1" w:rsidRDefault="00FD313D" w:rsidP="007E7D58">
                  <w:pPr>
                    <w:pStyle w:val="Header"/>
                    <w:tabs>
                      <w:tab w:val="left" w:pos="709"/>
                    </w:tabs>
                    <w:ind w:right="3"/>
                    <w:rPr>
                      <w:rFonts w:ascii="Arial" w:hAnsi="Arial" w:cs="Arial"/>
                      <w:bCs/>
                      <w:iCs/>
                      <w:sz w:val="18"/>
                      <w:szCs w:val="18"/>
                    </w:rPr>
                  </w:pPr>
                  <w:r w:rsidRPr="00226FD1">
                    <w:rPr>
                      <w:rFonts w:ascii="Arial" w:hAnsi="Arial" w:cs="Arial"/>
                      <w:bCs/>
                      <w:iCs/>
                      <w:sz w:val="18"/>
                      <w:szCs w:val="18"/>
                    </w:rPr>
                    <w:t>Hornbeam House</w:t>
                  </w:r>
                  <w:r w:rsidR="000A3AE4" w:rsidRPr="00226FD1">
                    <w:rPr>
                      <w:rFonts w:ascii="Arial" w:hAnsi="Arial" w:cs="Arial"/>
                      <w:bCs/>
                      <w:iCs/>
                      <w:sz w:val="18"/>
                      <w:szCs w:val="18"/>
                    </w:rPr>
                    <w:t xml:space="preserve">, </w:t>
                  </w:r>
                  <w:r w:rsidRPr="00226FD1">
                    <w:rPr>
                      <w:rFonts w:ascii="Arial" w:hAnsi="Arial" w:cs="Arial"/>
                      <w:bCs/>
                      <w:iCs/>
                      <w:sz w:val="18"/>
                      <w:szCs w:val="18"/>
                    </w:rPr>
                    <w:t>Electra Way</w:t>
                  </w:r>
                </w:p>
                <w:p w14:paraId="562112C9" w14:textId="70172B35" w:rsidR="00FD313D" w:rsidRPr="00226FD1" w:rsidRDefault="00FD313D" w:rsidP="007E7D58">
                  <w:pPr>
                    <w:pStyle w:val="Header"/>
                    <w:tabs>
                      <w:tab w:val="left" w:pos="709"/>
                    </w:tabs>
                    <w:ind w:right="3"/>
                    <w:rPr>
                      <w:rFonts w:ascii="Arial" w:hAnsi="Arial" w:cs="Arial"/>
                      <w:bCs/>
                      <w:iCs/>
                      <w:sz w:val="18"/>
                      <w:szCs w:val="18"/>
                    </w:rPr>
                  </w:pPr>
                  <w:r w:rsidRPr="00226FD1">
                    <w:rPr>
                      <w:rFonts w:ascii="Arial" w:hAnsi="Arial" w:cs="Arial"/>
                      <w:bCs/>
                      <w:iCs/>
                      <w:sz w:val="18"/>
                      <w:szCs w:val="18"/>
                    </w:rPr>
                    <w:t>Crewe Business Park</w:t>
                  </w:r>
                  <w:r w:rsidR="000A3AE4" w:rsidRPr="00226FD1">
                    <w:rPr>
                      <w:rFonts w:ascii="Arial" w:hAnsi="Arial" w:cs="Arial"/>
                      <w:bCs/>
                      <w:iCs/>
                      <w:sz w:val="18"/>
                      <w:szCs w:val="18"/>
                    </w:rPr>
                    <w:t>.</w:t>
                  </w:r>
                </w:p>
                <w:p w14:paraId="597D4E15" w14:textId="3EC05237" w:rsidR="007E7D58" w:rsidRPr="00226FD1" w:rsidRDefault="00FD313D" w:rsidP="007E7D58">
                  <w:pPr>
                    <w:pStyle w:val="Header"/>
                    <w:tabs>
                      <w:tab w:val="left" w:pos="709"/>
                    </w:tabs>
                    <w:ind w:right="3"/>
                    <w:rPr>
                      <w:rFonts w:ascii="Arial" w:hAnsi="Arial" w:cs="Arial"/>
                      <w:bCs/>
                      <w:iCs/>
                      <w:sz w:val="18"/>
                      <w:szCs w:val="18"/>
                    </w:rPr>
                  </w:pPr>
                  <w:r w:rsidRPr="00226FD1">
                    <w:rPr>
                      <w:rFonts w:ascii="Arial" w:hAnsi="Arial" w:cs="Arial"/>
                      <w:bCs/>
                      <w:iCs/>
                      <w:sz w:val="18"/>
                      <w:szCs w:val="18"/>
                    </w:rPr>
                    <w:t>Crewe</w:t>
                  </w:r>
                  <w:r w:rsidR="00F439CB" w:rsidRPr="00226FD1">
                    <w:rPr>
                      <w:rFonts w:ascii="Arial" w:hAnsi="Arial" w:cs="Arial"/>
                      <w:bCs/>
                      <w:iCs/>
                      <w:sz w:val="18"/>
                      <w:szCs w:val="18"/>
                    </w:rPr>
                    <w:t xml:space="preserve">, CW1 </w:t>
                  </w:r>
                  <w:r w:rsidR="000A3AE4" w:rsidRPr="00226FD1">
                    <w:rPr>
                      <w:rFonts w:ascii="Arial" w:hAnsi="Arial" w:cs="Arial"/>
                      <w:bCs/>
                      <w:iCs/>
                      <w:sz w:val="18"/>
                      <w:szCs w:val="18"/>
                    </w:rPr>
                    <w:t>6</w:t>
                  </w:r>
                  <w:r w:rsidR="00F439CB" w:rsidRPr="00226FD1">
                    <w:rPr>
                      <w:rFonts w:ascii="Arial" w:hAnsi="Arial" w:cs="Arial"/>
                      <w:bCs/>
                      <w:iCs/>
                      <w:sz w:val="18"/>
                      <w:szCs w:val="18"/>
                    </w:rPr>
                    <w:t>GJ</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66A9979"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226FD1">
                    <w:rPr>
                      <w:rFonts w:ascii="Arial" w:hAnsi="Arial" w:cs="Arial"/>
                      <w:sz w:val="18"/>
                      <w:szCs w:val="18"/>
                    </w:rPr>
                    <w:t xml:space="preserve">Dr </w:t>
                  </w:r>
                  <w:r w:rsidR="000A3AE4">
                    <w:rPr>
                      <w:rFonts w:ascii="Arial" w:hAnsi="Arial" w:cs="Arial"/>
                      <w:sz w:val="18"/>
                      <w:szCs w:val="18"/>
                    </w:rPr>
                    <w:t>Lynsey Harper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2040D99"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226FD1">
                    <w:rPr>
                      <w:rFonts w:ascii="Arial" w:hAnsi="Arial" w:cs="Arial"/>
                      <w:sz w:val="18"/>
                      <w:szCs w:val="18"/>
                    </w:rPr>
                    <w:t>Lynsey.Harper@naturalengland.org.uk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10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  [</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226FD1">
              <w:trPr>
                <w:gridAfter w:val="1"/>
                <w:wAfter w:w="3104" w:type="dxa"/>
              </w:trPr>
              <w:tc>
                <w:tcPr>
                  <w:tcW w:w="3961" w:type="dxa"/>
                </w:tcPr>
                <w:p w14:paraId="16DE294F" w14:textId="15FB8B24"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29080BD"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4768C01" w14:textId="64575254" w:rsidR="007E7D58" w:rsidRPr="00060369" w:rsidRDefault="007E7D58" w:rsidP="006F2C19">
            <w:pPr>
              <w:tabs>
                <w:tab w:val="left" w:pos="709"/>
              </w:tabs>
              <w:rPr>
                <w:rFonts w:ascii="Arial" w:hAnsi="Arial" w:cs="Arial"/>
                <w:i/>
                <w:sz w:val="18"/>
                <w:szCs w:val="18"/>
              </w:rPr>
            </w:pPr>
            <w:r w:rsidRPr="00060369">
              <w:rPr>
                <w:rFonts w:ascii="Arial" w:hAnsi="Arial" w:cs="Arial"/>
                <w:sz w:val="18"/>
                <w:szCs w:val="18"/>
              </w:rPr>
              <w:t>For the purposes of the Agreement</w:t>
            </w:r>
            <w:r w:rsidR="006F2C19">
              <w:rPr>
                <w:rFonts w:ascii="Arial" w:hAnsi="Arial" w:cs="Arial"/>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05C2257D" w14:textId="62C6DB7E" w:rsidR="007E7D58" w:rsidRDefault="007E7D58" w:rsidP="006F2C19">
            <w:pPr>
              <w:tabs>
                <w:tab w:val="left" w:pos="709"/>
              </w:tabs>
              <w:rPr>
                <w:rFonts w:ascii="Arial" w:hAnsi="Arial" w:cs="Arial"/>
                <w:sz w:val="18"/>
                <w:szCs w:val="18"/>
              </w:rPr>
            </w:pPr>
            <w:r w:rsidRPr="00060369">
              <w:rPr>
                <w:rFonts w:ascii="Arial" w:hAnsi="Arial" w:cs="Arial"/>
                <w:sz w:val="18"/>
                <w:szCs w:val="18"/>
              </w:rPr>
              <w:t xml:space="preserve">The Customer’s security / data security requirements are: </w:t>
            </w:r>
            <w:r w:rsidR="00BC0F4D" w:rsidRPr="00BC0F4D">
              <w:rPr>
                <w:rFonts w:ascii="Arial" w:hAnsi="Arial" w:cs="Arial"/>
                <w:sz w:val="18"/>
                <w:szCs w:val="18"/>
              </w:rPr>
              <w:t>To comply with best practice in relation to data security and ensure any data transfer is done securely.</w:t>
            </w:r>
          </w:p>
          <w:p w14:paraId="00A1E155" w14:textId="2446D743" w:rsidR="00BC0F4D" w:rsidRPr="00060369" w:rsidRDefault="00BC0F4D" w:rsidP="006F2C19">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t>Special Terms</w:t>
            </w:r>
            <w:bookmarkEnd w:id="13"/>
          </w:p>
        </w:tc>
        <w:tc>
          <w:tcPr>
            <w:tcW w:w="3587" w:type="pct"/>
            <w:gridSpan w:val="2"/>
            <w:shd w:val="clear" w:color="auto" w:fill="auto"/>
          </w:tcPr>
          <w:p w14:paraId="471A725E" w14:textId="1DDE3F98" w:rsidR="007E7D58" w:rsidRPr="00E567F8" w:rsidRDefault="00D016AC" w:rsidP="00E567F8">
            <w:pPr>
              <w:spacing w:before="120" w:after="120"/>
              <w:rPr>
                <w:rFonts w:ascii="Arial" w:eastAsia="Arial" w:hAnsi="Arial" w:cs="Arial"/>
                <w:b/>
                <w:i/>
                <w:sz w:val="18"/>
                <w:szCs w:val="18"/>
              </w:rPr>
            </w:pPr>
            <w:r>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60185773" w:rsidR="007E7D58" w:rsidRPr="00060369" w:rsidRDefault="00E91EF9"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6AE812DC" w14:textId="5BCE3017" w:rsidR="007E7D58" w:rsidRPr="00553CB4" w:rsidRDefault="007E7D58" w:rsidP="00553CB4">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E91EF9">
                  <w:rPr>
                    <w:rFonts w:ascii="MS Gothic" w:eastAsia="MS Gothic" w:hAnsi="MS Gothic" w:cs="Arial" w:hint="eastAsia"/>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lastRenderedPageBreak/>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5D5B8B3B" w14:textId="58F11F75" w:rsidR="00964799" w:rsidRDefault="009C2213" w:rsidP="00C85E69">
      <w:pPr>
        <w:pStyle w:val="GPSL2numberedclause"/>
        <w:numPr>
          <w:ilvl w:val="0"/>
          <w:numId w:val="0"/>
        </w:numPr>
        <w:ind w:left="360"/>
      </w:pPr>
      <w:r w:rsidRPr="00961A47">
        <w:rPr>
          <w:b/>
          <w:i/>
          <w:sz w:val="22"/>
          <w:highlight w:val="yellow"/>
        </w:rPr>
        <w:br w:type="page"/>
      </w:r>
    </w:p>
    <w:p w14:paraId="4623DDA0" w14:textId="0D5C8079" w:rsidR="00964799" w:rsidRDefault="00964799" w:rsidP="00964799">
      <w:pPr>
        <w:jc w:val="center"/>
        <w:rPr>
          <w:b/>
          <w:bCs/>
        </w:rPr>
      </w:pPr>
      <w:r w:rsidRPr="00964799">
        <w:rPr>
          <w:b/>
          <w:bCs/>
        </w:rPr>
        <w:lastRenderedPageBreak/>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0E9413E" w14:textId="77777777" w:rsidR="00F657F3" w:rsidRDefault="00F657F3" w:rsidP="00D9607E">
      <w:pPr>
        <w:rPr>
          <w:rFonts w:ascii="Arial" w:hAnsi="Arial" w:cs="Arial"/>
          <w:sz w:val="20"/>
          <w:szCs w:val="20"/>
        </w:rPr>
      </w:pPr>
    </w:p>
    <w:p w14:paraId="08F9414F" w14:textId="558F98E4" w:rsidR="00D9607E" w:rsidRPr="00F657F3" w:rsidRDefault="00D9607E" w:rsidP="00D9607E">
      <w:pPr>
        <w:rPr>
          <w:rFonts w:ascii="Arial" w:hAnsi="Arial" w:cs="Arial"/>
          <w:b/>
          <w:bCs/>
          <w:sz w:val="20"/>
          <w:szCs w:val="20"/>
        </w:rPr>
      </w:pPr>
      <w:r w:rsidRPr="00F657F3">
        <w:rPr>
          <w:rFonts w:ascii="Arial" w:hAnsi="Arial" w:cs="Arial"/>
          <w:b/>
          <w:bCs/>
          <w:sz w:val="20"/>
          <w:szCs w:val="20"/>
        </w:rPr>
        <w:t>A framework for assessing confidence in metabarcoding assays and results</w:t>
      </w:r>
    </w:p>
    <w:p w14:paraId="201BA978" w14:textId="77777777" w:rsidR="00F657F3" w:rsidRPr="00F657F3" w:rsidRDefault="00F657F3" w:rsidP="00D9607E">
      <w:pPr>
        <w:rPr>
          <w:rFonts w:ascii="Arial" w:hAnsi="Arial" w:cs="Arial"/>
          <w:b/>
          <w:bCs/>
          <w:sz w:val="20"/>
          <w:szCs w:val="20"/>
        </w:rPr>
      </w:pPr>
    </w:p>
    <w:p w14:paraId="5D4B393B" w14:textId="77777777" w:rsidR="00D9607E" w:rsidRPr="00F657F3" w:rsidRDefault="00D9607E" w:rsidP="00D9607E">
      <w:pPr>
        <w:rPr>
          <w:rFonts w:ascii="Arial" w:hAnsi="Arial" w:cs="Arial"/>
          <w:b/>
          <w:bCs/>
          <w:sz w:val="20"/>
          <w:szCs w:val="20"/>
        </w:rPr>
      </w:pPr>
      <w:r w:rsidRPr="00F657F3">
        <w:rPr>
          <w:rFonts w:ascii="Arial" w:hAnsi="Arial" w:cs="Arial"/>
          <w:b/>
          <w:bCs/>
          <w:sz w:val="20"/>
          <w:szCs w:val="20"/>
        </w:rPr>
        <w:t>Background to the specific work area relevant to this purchase  </w:t>
      </w:r>
    </w:p>
    <w:p w14:paraId="3F1430F6" w14:textId="77777777" w:rsidR="00F657F3" w:rsidRPr="00F657F3" w:rsidRDefault="00F657F3" w:rsidP="00D9607E">
      <w:pPr>
        <w:rPr>
          <w:rFonts w:ascii="Arial" w:hAnsi="Arial" w:cs="Arial"/>
          <w:sz w:val="20"/>
          <w:szCs w:val="20"/>
        </w:rPr>
      </w:pPr>
    </w:p>
    <w:p w14:paraId="29DF7BDB" w14:textId="77777777" w:rsidR="00D9607E" w:rsidRDefault="00D9607E" w:rsidP="00D9607E">
      <w:pPr>
        <w:rPr>
          <w:rFonts w:ascii="Arial" w:hAnsi="Arial" w:cs="Arial"/>
          <w:sz w:val="20"/>
          <w:szCs w:val="20"/>
        </w:rPr>
      </w:pPr>
      <w:r w:rsidRPr="00F657F3">
        <w:rPr>
          <w:rFonts w:ascii="Arial" w:hAnsi="Arial" w:cs="Arial"/>
          <w:sz w:val="20"/>
          <w:szCs w:val="20"/>
        </w:rPr>
        <w:t>DNA-based methods have the potential to significantly change how we monitor and assess ecosystems. Natural England has been exploring the use of these methods for environmental monitoring for several years, delivering a series of reports which focus on the development of DNA-based methods with potential in a particular area. These methods are now being used more widely within Natural England, particularly the detection of ecological communities using environmental DNA (eDNA). This is often conducted by employing metabarcoding assays which target specific species assemblages (e.g. fish, mammals) or broader taxonomic groups (e.g. vertebrates, invertebrates, bacteria).</w:t>
      </w:r>
    </w:p>
    <w:p w14:paraId="1AEE558F" w14:textId="77777777" w:rsidR="00F657F3" w:rsidRPr="00F657F3" w:rsidRDefault="00F657F3" w:rsidP="00D9607E">
      <w:pPr>
        <w:rPr>
          <w:rFonts w:ascii="Arial" w:hAnsi="Arial" w:cs="Arial"/>
          <w:sz w:val="20"/>
          <w:szCs w:val="20"/>
        </w:rPr>
      </w:pPr>
    </w:p>
    <w:p w14:paraId="7D9F37DA" w14:textId="77777777" w:rsidR="00D9607E" w:rsidRDefault="00D9607E" w:rsidP="00D9607E">
      <w:pPr>
        <w:rPr>
          <w:rFonts w:ascii="Arial" w:hAnsi="Arial" w:cs="Arial"/>
          <w:sz w:val="20"/>
          <w:szCs w:val="20"/>
        </w:rPr>
      </w:pPr>
      <w:r w:rsidRPr="00F657F3">
        <w:rPr>
          <w:rFonts w:ascii="Arial" w:hAnsi="Arial" w:cs="Arial"/>
          <w:sz w:val="20"/>
          <w:szCs w:val="20"/>
        </w:rPr>
        <w:t>The DNA Team aims to operationalise DNA-based methods and produces guidance for using them in monitoring projects. In order to provide sound recommendations, it is important that we understand the limitations of and uncertainties with DNA-based methods. Natural England staff need to be able to understand how DNA-derived data can be used, and the confidence they can have in data derived using different DNA-based methods which have been validated to different stages.</w:t>
      </w:r>
    </w:p>
    <w:p w14:paraId="0E2AEBAD" w14:textId="77777777" w:rsidR="00F657F3" w:rsidRPr="00F657F3" w:rsidRDefault="00F657F3" w:rsidP="00D9607E">
      <w:pPr>
        <w:rPr>
          <w:rFonts w:ascii="Arial" w:hAnsi="Arial" w:cs="Arial"/>
          <w:sz w:val="20"/>
          <w:szCs w:val="20"/>
        </w:rPr>
      </w:pPr>
    </w:p>
    <w:p w14:paraId="602EA858" w14:textId="77777777" w:rsidR="00D9607E" w:rsidRDefault="00D9607E" w:rsidP="00D9607E">
      <w:pPr>
        <w:rPr>
          <w:rFonts w:ascii="Arial" w:hAnsi="Arial" w:cs="Arial"/>
          <w:sz w:val="20"/>
          <w:szCs w:val="20"/>
        </w:rPr>
      </w:pPr>
      <w:r w:rsidRPr="00F657F3">
        <w:rPr>
          <w:rFonts w:ascii="Arial" w:hAnsi="Arial" w:cs="Arial"/>
          <w:sz w:val="20"/>
          <w:szCs w:val="20"/>
        </w:rPr>
        <w:t>A validation framework for single species eDNA assays was previously developed to allow end-users to evaluate previously published assays for future research and routine monitoring (Thalinger and others 2021). By using the scale, end-users can appropriately interpret results. It also provides validation and reporting standards for the development of new assays. Natural England commissioned a simplified version of this framework to allow us to assign a confidence level to single species assays for their use in condition assessments and management plans, or to target where more survey effort may be required (Harper and others 2021). However, no such framework exists for metabarcoding assays.</w:t>
      </w:r>
    </w:p>
    <w:p w14:paraId="585AC197" w14:textId="77777777" w:rsidR="00F657F3" w:rsidRPr="00F657F3" w:rsidRDefault="00F657F3" w:rsidP="00D9607E">
      <w:pPr>
        <w:rPr>
          <w:rFonts w:ascii="Arial" w:hAnsi="Arial" w:cs="Arial"/>
          <w:sz w:val="20"/>
          <w:szCs w:val="20"/>
        </w:rPr>
      </w:pPr>
    </w:p>
    <w:p w14:paraId="78FD2570" w14:textId="77777777" w:rsidR="00D9607E" w:rsidRDefault="00D9607E" w:rsidP="00D9607E">
      <w:pPr>
        <w:rPr>
          <w:rFonts w:ascii="Arial" w:hAnsi="Arial" w:cs="Arial"/>
          <w:sz w:val="20"/>
          <w:szCs w:val="20"/>
        </w:rPr>
      </w:pPr>
      <w:r w:rsidRPr="00F657F3">
        <w:rPr>
          <w:rFonts w:ascii="Arial" w:hAnsi="Arial" w:cs="Arial"/>
          <w:sz w:val="20"/>
          <w:szCs w:val="20"/>
        </w:rPr>
        <w:t xml:space="preserve">Metabarcoding assays are inherently more complex than single species assays. There are many available metabarcoding assays and often more than one for a given taxonomic group. Different assays may have been validated to varying degrees on different sample types in different environments and applied in various contexts, which affects the interpretation of results. There are also numerous eDNA metabarcoding providers, each providing results in a non-standard format. This situation has led to challenges for widespread adoption of eDNA metabarcoding approaches by end-users. It is difficult for Natural England staff to understand, interpret, and determine confidence in the results of different metabarcoding assays or assess the risk of false positive or false negative results. </w:t>
      </w:r>
    </w:p>
    <w:p w14:paraId="1BA2E54B" w14:textId="77777777" w:rsidR="00F657F3" w:rsidRPr="00F657F3" w:rsidRDefault="00F657F3" w:rsidP="00D9607E">
      <w:pPr>
        <w:rPr>
          <w:rFonts w:ascii="Arial" w:hAnsi="Arial" w:cs="Arial"/>
          <w:sz w:val="20"/>
          <w:szCs w:val="20"/>
        </w:rPr>
      </w:pPr>
    </w:p>
    <w:p w14:paraId="229221FD" w14:textId="77777777" w:rsidR="00D9607E" w:rsidRDefault="00D9607E" w:rsidP="00D9607E">
      <w:pPr>
        <w:rPr>
          <w:rFonts w:ascii="Arial" w:hAnsi="Arial" w:cs="Arial"/>
          <w:sz w:val="20"/>
          <w:szCs w:val="20"/>
        </w:rPr>
      </w:pPr>
      <w:r w:rsidRPr="00F657F3">
        <w:rPr>
          <w:rFonts w:ascii="Arial" w:hAnsi="Arial" w:cs="Arial"/>
          <w:sz w:val="20"/>
          <w:szCs w:val="20"/>
        </w:rPr>
        <w:t>This project aims to address some of these challenges through the development of an eDNA metabarcoding assay validation framework. This will include:</w:t>
      </w:r>
    </w:p>
    <w:p w14:paraId="5362D181" w14:textId="77777777" w:rsidR="00F657F3" w:rsidRPr="00F657F3" w:rsidRDefault="00F657F3" w:rsidP="00D9607E">
      <w:pPr>
        <w:rPr>
          <w:rFonts w:ascii="Arial" w:hAnsi="Arial" w:cs="Arial"/>
          <w:sz w:val="20"/>
          <w:szCs w:val="20"/>
        </w:rPr>
      </w:pPr>
    </w:p>
    <w:p w14:paraId="5B2EBAC1" w14:textId="77777777" w:rsidR="00D9607E" w:rsidRPr="00F657F3" w:rsidRDefault="00D9607E" w:rsidP="00F657F3">
      <w:pPr>
        <w:pStyle w:val="ListParagraph"/>
        <w:numPr>
          <w:ilvl w:val="0"/>
          <w:numId w:val="18"/>
        </w:numPr>
        <w:rPr>
          <w:rFonts w:ascii="Arial" w:hAnsi="Arial" w:cs="Arial"/>
          <w:sz w:val="20"/>
          <w:szCs w:val="20"/>
        </w:rPr>
      </w:pPr>
      <w:r w:rsidRPr="00F657F3">
        <w:rPr>
          <w:rFonts w:ascii="Arial" w:hAnsi="Arial" w:cs="Arial"/>
          <w:sz w:val="20"/>
          <w:szCs w:val="20"/>
        </w:rPr>
        <w:t>Establishing key criteria to enable the classification of metabarcoding assays based on their taxonomic coverage, taxonomic resolution and detection sensitivity for different groups.</w:t>
      </w:r>
    </w:p>
    <w:p w14:paraId="2ABF61C5" w14:textId="77777777" w:rsidR="00D9607E" w:rsidRPr="00F657F3" w:rsidRDefault="00D9607E" w:rsidP="00F657F3">
      <w:pPr>
        <w:pStyle w:val="ListParagraph"/>
        <w:numPr>
          <w:ilvl w:val="0"/>
          <w:numId w:val="18"/>
        </w:numPr>
        <w:rPr>
          <w:rFonts w:ascii="Arial" w:hAnsi="Arial" w:cs="Arial"/>
          <w:sz w:val="20"/>
          <w:szCs w:val="20"/>
        </w:rPr>
      </w:pPr>
      <w:r w:rsidRPr="00F657F3">
        <w:rPr>
          <w:rFonts w:ascii="Arial" w:hAnsi="Arial" w:cs="Arial"/>
          <w:sz w:val="20"/>
          <w:szCs w:val="20"/>
        </w:rPr>
        <w:t>Assessing the suitability of metabarcoding assays for different sample types and environments.</w:t>
      </w:r>
    </w:p>
    <w:p w14:paraId="111F4017" w14:textId="77777777" w:rsidR="00F657F3" w:rsidRDefault="00F657F3" w:rsidP="00D9607E">
      <w:pPr>
        <w:rPr>
          <w:rFonts w:ascii="Arial" w:hAnsi="Arial" w:cs="Arial"/>
          <w:sz w:val="20"/>
          <w:szCs w:val="20"/>
        </w:rPr>
      </w:pPr>
    </w:p>
    <w:p w14:paraId="0B168C60" w14:textId="0305D093" w:rsidR="00D9607E" w:rsidRDefault="00D9607E" w:rsidP="00D9607E">
      <w:pPr>
        <w:rPr>
          <w:rFonts w:ascii="Arial" w:hAnsi="Arial" w:cs="Arial"/>
          <w:sz w:val="20"/>
          <w:szCs w:val="20"/>
        </w:rPr>
      </w:pPr>
      <w:r w:rsidRPr="00F657F3">
        <w:rPr>
          <w:rFonts w:ascii="Arial" w:hAnsi="Arial" w:cs="Arial"/>
          <w:sz w:val="20"/>
          <w:szCs w:val="20"/>
        </w:rPr>
        <w:t>This will enable end-users to determine the recommended scenarios for application of a given assay and improve assay performance with further validation.</w:t>
      </w:r>
    </w:p>
    <w:p w14:paraId="1AE29F4B" w14:textId="77777777" w:rsidR="00F657F3" w:rsidRPr="00F657F3" w:rsidRDefault="00F657F3" w:rsidP="00D9607E">
      <w:pPr>
        <w:rPr>
          <w:rFonts w:ascii="Arial" w:hAnsi="Arial" w:cs="Arial"/>
          <w:sz w:val="20"/>
          <w:szCs w:val="20"/>
        </w:rPr>
      </w:pPr>
    </w:p>
    <w:p w14:paraId="7B13EF20" w14:textId="77777777" w:rsidR="00D9607E" w:rsidRPr="00F657F3" w:rsidRDefault="00D9607E" w:rsidP="00D9607E">
      <w:pPr>
        <w:rPr>
          <w:rFonts w:ascii="Arial" w:hAnsi="Arial" w:cs="Arial"/>
          <w:b/>
          <w:bCs/>
          <w:sz w:val="20"/>
          <w:szCs w:val="20"/>
        </w:rPr>
      </w:pPr>
      <w:r w:rsidRPr="00F657F3">
        <w:rPr>
          <w:rFonts w:ascii="Arial" w:hAnsi="Arial" w:cs="Arial"/>
          <w:b/>
          <w:bCs/>
          <w:sz w:val="20"/>
          <w:szCs w:val="20"/>
        </w:rPr>
        <w:t>Requirement </w:t>
      </w:r>
    </w:p>
    <w:p w14:paraId="659BF6EC" w14:textId="77777777" w:rsidR="00F657F3" w:rsidRPr="00F657F3" w:rsidRDefault="00F657F3" w:rsidP="00D9607E">
      <w:pPr>
        <w:rPr>
          <w:rFonts w:ascii="Arial" w:hAnsi="Arial" w:cs="Arial"/>
          <w:sz w:val="20"/>
          <w:szCs w:val="20"/>
        </w:rPr>
      </w:pPr>
    </w:p>
    <w:p w14:paraId="46C99DEE" w14:textId="77777777" w:rsidR="00D9607E" w:rsidRDefault="00D9607E" w:rsidP="00D9607E">
      <w:pPr>
        <w:rPr>
          <w:rFonts w:ascii="Arial" w:hAnsi="Arial" w:cs="Arial"/>
          <w:sz w:val="20"/>
          <w:szCs w:val="20"/>
        </w:rPr>
      </w:pPr>
      <w:r w:rsidRPr="00F657F3">
        <w:rPr>
          <w:rFonts w:ascii="Arial" w:hAnsi="Arial" w:cs="Arial"/>
          <w:sz w:val="20"/>
          <w:szCs w:val="20"/>
        </w:rPr>
        <w:t>The objective of this project is to construct a validation framework for eDNA metabarcoding assays. The contractor should work closely with the Natural England Project Officer and a steering group comprised of academic, government, non-governmental, and commercial organisations to ensure that the framework is appropriate for use by Natural England staff and other end-users.</w:t>
      </w:r>
    </w:p>
    <w:p w14:paraId="1D32F3ED" w14:textId="77777777" w:rsidR="00F657F3" w:rsidRPr="00F657F3" w:rsidRDefault="00F657F3" w:rsidP="00D9607E">
      <w:pPr>
        <w:rPr>
          <w:rFonts w:ascii="Arial" w:hAnsi="Arial" w:cs="Arial"/>
          <w:sz w:val="20"/>
          <w:szCs w:val="20"/>
        </w:rPr>
      </w:pPr>
    </w:p>
    <w:p w14:paraId="3FBC7E51" w14:textId="77777777" w:rsidR="00D9607E" w:rsidRDefault="00D9607E" w:rsidP="00D9607E">
      <w:pPr>
        <w:rPr>
          <w:rFonts w:ascii="Arial" w:hAnsi="Arial" w:cs="Arial"/>
          <w:sz w:val="20"/>
          <w:szCs w:val="20"/>
        </w:rPr>
      </w:pPr>
      <w:r w:rsidRPr="00F657F3">
        <w:rPr>
          <w:rFonts w:ascii="Arial" w:hAnsi="Arial" w:cs="Arial"/>
          <w:sz w:val="20"/>
          <w:szCs w:val="20"/>
        </w:rPr>
        <w:t>Please provide separate quotes for undertaking each requirement. Natural England reserves the right to let only one of these requirements.</w:t>
      </w:r>
    </w:p>
    <w:p w14:paraId="7CF06B49" w14:textId="77777777" w:rsidR="00F657F3" w:rsidRPr="00F657F3" w:rsidRDefault="00F657F3" w:rsidP="00D9607E">
      <w:pPr>
        <w:rPr>
          <w:rFonts w:ascii="Arial" w:hAnsi="Arial" w:cs="Arial"/>
          <w:sz w:val="20"/>
          <w:szCs w:val="20"/>
        </w:rPr>
      </w:pPr>
    </w:p>
    <w:p w14:paraId="07853E0A" w14:textId="77777777" w:rsidR="00F657F3" w:rsidRDefault="00D9607E" w:rsidP="00D9607E">
      <w:pPr>
        <w:pStyle w:val="ListParagraph"/>
        <w:numPr>
          <w:ilvl w:val="0"/>
          <w:numId w:val="19"/>
        </w:numPr>
        <w:rPr>
          <w:rFonts w:ascii="Arial" w:hAnsi="Arial" w:cs="Arial"/>
          <w:sz w:val="20"/>
          <w:szCs w:val="20"/>
        </w:rPr>
      </w:pPr>
      <w:r w:rsidRPr="00F657F3">
        <w:rPr>
          <w:rFonts w:ascii="Arial" w:hAnsi="Arial" w:cs="Arial"/>
          <w:sz w:val="20"/>
          <w:szCs w:val="20"/>
        </w:rPr>
        <w:t>Framework construction</w:t>
      </w:r>
    </w:p>
    <w:p w14:paraId="3178A862" w14:textId="77777777" w:rsidR="00F657F3" w:rsidRDefault="00D9607E" w:rsidP="00D9607E">
      <w:pPr>
        <w:pStyle w:val="ListParagraph"/>
        <w:numPr>
          <w:ilvl w:val="1"/>
          <w:numId w:val="19"/>
        </w:numPr>
        <w:rPr>
          <w:rFonts w:ascii="Arial" w:hAnsi="Arial" w:cs="Arial"/>
          <w:sz w:val="20"/>
          <w:szCs w:val="20"/>
        </w:rPr>
      </w:pPr>
      <w:r w:rsidRPr="00F657F3">
        <w:rPr>
          <w:rFonts w:ascii="Arial" w:hAnsi="Arial" w:cs="Arial"/>
          <w:sz w:val="20"/>
          <w:szCs w:val="20"/>
        </w:rPr>
        <w:t>The contractor should produce an overview of validation steps for metabarcoding assays. Different approaches to metabarcoding and their trade-offs (e.g. one-step vs. two-step PCR, PCR vs. ligation, Qubit vs. qPCR quantification, choice of sequencing platform, OTUs vs. ASVs, method of taxonomic assignment) should be discussed.</w:t>
      </w:r>
    </w:p>
    <w:p w14:paraId="16F0BDE7" w14:textId="77777777" w:rsidR="00F657F3" w:rsidRDefault="00D9607E" w:rsidP="00D9607E">
      <w:pPr>
        <w:pStyle w:val="ListParagraph"/>
        <w:numPr>
          <w:ilvl w:val="1"/>
          <w:numId w:val="19"/>
        </w:numPr>
        <w:rPr>
          <w:rFonts w:ascii="Arial" w:hAnsi="Arial" w:cs="Arial"/>
          <w:sz w:val="20"/>
          <w:szCs w:val="20"/>
        </w:rPr>
      </w:pPr>
      <w:r w:rsidRPr="00F657F3">
        <w:rPr>
          <w:rFonts w:ascii="Arial" w:hAnsi="Arial" w:cs="Arial"/>
          <w:sz w:val="20"/>
          <w:szCs w:val="20"/>
        </w:rPr>
        <w:lastRenderedPageBreak/>
        <w:t>Building upon existing projects aiming to define best practice and minimum reporting standards for metabarcoding, the contractor should define parameters that can be used to assess metabarcoding studies in consultation with leaders in eDNA metabarcoding (to be proposed by contractor and agreed upon by Natural England and the project steering group). These should encompass all steps of the metabarcoding process, including in silico and in vitro validation of primers, sample collection, sample preservation, DNA extraction, PCR amplification, library preparation, sequencing, bioinformatics, and data analysis.</w:t>
      </w:r>
    </w:p>
    <w:p w14:paraId="609563C3" w14:textId="465DC8E4" w:rsidR="00D9607E" w:rsidRPr="00F657F3" w:rsidRDefault="00D9607E" w:rsidP="00D9607E">
      <w:pPr>
        <w:pStyle w:val="ListParagraph"/>
        <w:numPr>
          <w:ilvl w:val="1"/>
          <w:numId w:val="19"/>
        </w:numPr>
        <w:rPr>
          <w:rFonts w:ascii="Arial" w:hAnsi="Arial" w:cs="Arial"/>
          <w:sz w:val="20"/>
          <w:szCs w:val="20"/>
        </w:rPr>
      </w:pPr>
      <w:r w:rsidRPr="00F657F3">
        <w:rPr>
          <w:rFonts w:ascii="Arial" w:hAnsi="Arial" w:cs="Arial"/>
          <w:sz w:val="20"/>
          <w:szCs w:val="20"/>
        </w:rPr>
        <w:t>The parameters should be placed onto a levelled scale from Basic to Operational, i.e. the validation scale (to be proposed by contractor and agreed upon by Natural England and project steering group). Consideration will need to be given to requirements for a metabarcoding assay to be operational for regulation vs. other scenarios. The remaining uncertainties at each level and valid interpretation of results should be identified.</w:t>
      </w:r>
    </w:p>
    <w:p w14:paraId="031A7879" w14:textId="77777777" w:rsidR="00F657F3" w:rsidRDefault="00F657F3" w:rsidP="00D9607E">
      <w:pPr>
        <w:rPr>
          <w:rFonts w:ascii="Arial" w:hAnsi="Arial" w:cs="Arial"/>
          <w:sz w:val="20"/>
          <w:szCs w:val="20"/>
        </w:rPr>
      </w:pPr>
    </w:p>
    <w:p w14:paraId="25A8A5E5" w14:textId="77777777" w:rsidR="00F657F3" w:rsidRDefault="00D9607E" w:rsidP="00D9607E">
      <w:pPr>
        <w:pStyle w:val="ListParagraph"/>
        <w:numPr>
          <w:ilvl w:val="0"/>
          <w:numId w:val="19"/>
        </w:numPr>
        <w:rPr>
          <w:rFonts w:ascii="Arial" w:hAnsi="Arial" w:cs="Arial"/>
          <w:sz w:val="20"/>
          <w:szCs w:val="20"/>
        </w:rPr>
      </w:pPr>
      <w:r w:rsidRPr="00F657F3">
        <w:rPr>
          <w:rFonts w:ascii="Arial" w:hAnsi="Arial" w:cs="Arial"/>
          <w:sz w:val="20"/>
          <w:szCs w:val="20"/>
        </w:rPr>
        <w:t>Pilot test</w:t>
      </w:r>
    </w:p>
    <w:p w14:paraId="25D20F6B" w14:textId="77777777" w:rsidR="00F657F3" w:rsidRDefault="00D9607E" w:rsidP="00D9607E">
      <w:pPr>
        <w:pStyle w:val="ListParagraph"/>
        <w:numPr>
          <w:ilvl w:val="1"/>
          <w:numId w:val="19"/>
        </w:numPr>
        <w:rPr>
          <w:rFonts w:ascii="Arial" w:hAnsi="Arial" w:cs="Arial"/>
          <w:sz w:val="20"/>
          <w:szCs w:val="20"/>
        </w:rPr>
      </w:pPr>
      <w:r w:rsidRPr="00F657F3">
        <w:rPr>
          <w:rFonts w:ascii="Arial" w:hAnsi="Arial" w:cs="Arial"/>
          <w:sz w:val="20"/>
          <w:szCs w:val="20"/>
        </w:rPr>
        <w:t xml:space="preserve">The contractor should perform a small-scale test of the validation scale using the 12S-V5 primers (Riaz and others 2011; Kelly and others 2014) as a case study. Up to 20 scientific publications that have used this metabarcoding assay on eDNA samples (i.e. water, sediment, soil, air or other environmental samples and not faeces, gut contents, blood meals or other samples derived directly from organisms) should be assessed for the validation scale parameters and the assay level determined. </w:t>
      </w:r>
    </w:p>
    <w:p w14:paraId="1B436F1B" w14:textId="5D7327FD" w:rsidR="00D9607E" w:rsidRPr="00F657F3" w:rsidRDefault="00D9607E" w:rsidP="00D9607E">
      <w:pPr>
        <w:pStyle w:val="ListParagraph"/>
        <w:numPr>
          <w:ilvl w:val="1"/>
          <w:numId w:val="19"/>
        </w:numPr>
        <w:rPr>
          <w:rFonts w:ascii="Arial" w:hAnsi="Arial" w:cs="Arial"/>
          <w:sz w:val="20"/>
          <w:szCs w:val="20"/>
        </w:rPr>
      </w:pPr>
      <w:r w:rsidRPr="00F657F3">
        <w:rPr>
          <w:rFonts w:ascii="Arial" w:hAnsi="Arial" w:cs="Arial"/>
          <w:sz w:val="20"/>
          <w:szCs w:val="20"/>
        </w:rPr>
        <w:t>Modifications to the validation scale required for a large-scale meta-analysis of the scientific literature should be proposed by contractor and agreed upon by Natural England and the project steering group.</w:t>
      </w:r>
    </w:p>
    <w:p w14:paraId="361919F4" w14:textId="77777777" w:rsidR="00F657F3" w:rsidRDefault="00F657F3" w:rsidP="00D9607E">
      <w:pPr>
        <w:rPr>
          <w:rFonts w:ascii="Arial" w:hAnsi="Arial" w:cs="Arial"/>
          <w:sz w:val="20"/>
          <w:szCs w:val="20"/>
        </w:rPr>
      </w:pPr>
    </w:p>
    <w:p w14:paraId="690293F0" w14:textId="77777777" w:rsidR="009F0E09" w:rsidRDefault="00D9607E" w:rsidP="00D9607E">
      <w:pPr>
        <w:pStyle w:val="ListParagraph"/>
        <w:numPr>
          <w:ilvl w:val="0"/>
          <w:numId w:val="19"/>
        </w:numPr>
        <w:rPr>
          <w:rFonts w:ascii="Arial" w:hAnsi="Arial" w:cs="Arial"/>
          <w:sz w:val="20"/>
          <w:szCs w:val="20"/>
        </w:rPr>
      </w:pPr>
      <w:r w:rsidRPr="009F0E09">
        <w:rPr>
          <w:rFonts w:ascii="Arial" w:hAnsi="Arial" w:cs="Arial"/>
          <w:sz w:val="20"/>
          <w:szCs w:val="20"/>
        </w:rPr>
        <w:t>Scoping exercise</w:t>
      </w:r>
    </w:p>
    <w:p w14:paraId="35A77217" w14:textId="77777777" w:rsid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 xml:space="preserve">The contractor should distribute a questionnaire to the UK DNA Working Group and other eDNA consortia to assess which metabarcoding primers are most commonly used on which sample types, and in which environments. </w:t>
      </w:r>
    </w:p>
    <w:p w14:paraId="4BB3CD31" w14:textId="21E0519B" w:rsidR="00D9607E" w:rsidRP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 xml:space="preserve">The contractor should perform a literature review to identify metabarcoding studies for inclusion in a meta-analysis. The number of studies should be reduced to a maximum of 500 using the results of the questionnaire (to be proposed by the contractor and agreed upon by Natural England and the project steering group). </w:t>
      </w:r>
    </w:p>
    <w:p w14:paraId="1686E4DF" w14:textId="77777777" w:rsidR="009F0E09" w:rsidRDefault="009F0E09" w:rsidP="00D9607E">
      <w:pPr>
        <w:rPr>
          <w:rFonts w:ascii="Arial" w:hAnsi="Arial" w:cs="Arial"/>
          <w:sz w:val="20"/>
          <w:szCs w:val="20"/>
        </w:rPr>
      </w:pPr>
    </w:p>
    <w:p w14:paraId="579BEDD8" w14:textId="77777777" w:rsidR="009F0E09" w:rsidRDefault="00D9607E" w:rsidP="00D9607E">
      <w:pPr>
        <w:pStyle w:val="ListParagraph"/>
        <w:numPr>
          <w:ilvl w:val="0"/>
          <w:numId w:val="19"/>
        </w:numPr>
        <w:rPr>
          <w:rFonts w:ascii="Arial" w:hAnsi="Arial" w:cs="Arial"/>
          <w:sz w:val="20"/>
          <w:szCs w:val="20"/>
        </w:rPr>
      </w:pPr>
      <w:r w:rsidRPr="009F0E09">
        <w:rPr>
          <w:rFonts w:ascii="Arial" w:hAnsi="Arial" w:cs="Arial"/>
          <w:sz w:val="20"/>
          <w:szCs w:val="20"/>
        </w:rPr>
        <w:t>Meta-analysis</w:t>
      </w:r>
    </w:p>
    <w:p w14:paraId="171736FE" w14:textId="77777777" w:rsid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 xml:space="preserve">The contractor should perform a meta-analysis of studies identified by the literature review using the validation parameters and place metabarcoding assays on the validation scale. </w:t>
      </w:r>
    </w:p>
    <w:p w14:paraId="46BADDF0" w14:textId="77777777" w:rsid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Recommendations for future work and/or best practice should be provided.</w:t>
      </w:r>
    </w:p>
    <w:p w14:paraId="6A02BCC2" w14:textId="77777777" w:rsid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A template for assessing new metabarcoding assays against the validation scale should be provided (to be proposed by the contractor and agreed upon by Natural England and the project steering group).</w:t>
      </w:r>
    </w:p>
    <w:p w14:paraId="3B890BC4" w14:textId="545207D1" w:rsidR="00D9607E" w:rsidRPr="009F0E09" w:rsidRDefault="00D9607E" w:rsidP="00D9607E">
      <w:pPr>
        <w:pStyle w:val="ListParagraph"/>
        <w:numPr>
          <w:ilvl w:val="1"/>
          <w:numId w:val="19"/>
        </w:numPr>
        <w:rPr>
          <w:rFonts w:ascii="Arial" w:hAnsi="Arial" w:cs="Arial"/>
          <w:sz w:val="20"/>
          <w:szCs w:val="20"/>
        </w:rPr>
      </w:pPr>
      <w:r w:rsidRPr="009F0E09">
        <w:rPr>
          <w:rFonts w:ascii="Arial" w:hAnsi="Arial" w:cs="Arial"/>
          <w:sz w:val="20"/>
          <w:szCs w:val="20"/>
        </w:rPr>
        <w:t>The contractor should archive and publish the literature database and meta-analysis online and open access.</w:t>
      </w:r>
    </w:p>
    <w:p w14:paraId="3921D805" w14:textId="77777777" w:rsidR="009F0E09" w:rsidRDefault="009F0E09" w:rsidP="00D9607E">
      <w:pPr>
        <w:rPr>
          <w:rFonts w:ascii="Arial" w:hAnsi="Arial" w:cs="Arial"/>
          <w:sz w:val="20"/>
          <w:szCs w:val="20"/>
        </w:rPr>
      </w:pPr>
    </w:p>
    <w:p w14:paraId="13951F3E" w14:textId="06104488" w:rsidR="00D9607E" w:rsidRPr="00F657F3" w:rsidRDefault="00D9607E" w:rsidP="00D9607E">
      <w:pPr>
        <w:rPr>
          <w:rFonts w:ascii="Arial" w:hAnsi="Arial" w:cs="Arial"/>
          <w:sz w:val="20"/>
          <w:szCs w:val="20"/>
        </w:rPr>
      </w:pPr>
      <w:r w:rsidRPr="00F657F3">
        <w:rPr>
          <w:rFonts w:ascii="Arial" w:hAnsi="Arial" w:cs="Arial"/>
          <w:sz w:val="20"/>
          <w:szCs w:val="20"/>
        </w:rPr>
        <w:t>The results should be compiled into a final detailed report (see outputs for details).</w:t>
      </w:r>
    </w:p>
    <w:p w14:paraId="70D7AE3B" w14:textId="77777777" w:rsidR="009F0E09" w:rsidRDefault="009F0E09" w:rsidP="00D9607E">
      <w:pPr>
        <w:rPr>
          <w:rFonts w:ascii="Arial" w:hAnsi="Arial" w:cs="Arial"/>
          <w:sz w:val="20"/>
          <w:szCs w:val="20"/>
        </w:rPr>
      </w:pPr>
    </w:p>
    <w:p w14:paraId="5ADC5A79" w14:textId="6268FDA6" w:rsidR="00D9607E" w:rsidRDefault="00D9607E" w:rsidP="00D9607E">
      <w:pPr>
        <w:rPr>
          <w:rFonts w:ascii="Arial" w:hAnsi="Arial" w:cs="Arial"/>
          <w:b/>
          <w:bCs/>
          <w:sz w:val="20"/>
          <w:szCs w:val="20"/>
        </w:rPr>
      </w:pPr>
      <w:r w:rsidRPr="009F0E09">
        <w:rPr>
          <w:rFonts w:ascii="Arial" w:hAnsi="Arial" w:cs="Arial"/>
          <w:b/>
          <w:bCs/>
          <w:sz w:val="20"/>
          <w:szCs w:val="20"/>
        </w:rPr>
        <w:t>Quotation submission</w:t>
      </w:r>
    </w:p>
    <w:p w14:paraId="23ADB94D" w14:textId="77777777" w:rsidR="009F0E09" w:rsidRPr="009F0E09" w:rsidRDefault="009F0E09" w:rsidP="00D9607E">
      <w:pPr>
        <w:rPr>
          <w:rFonts w:ascii="Arial" w:hAnsi="Arial" w:cs="Arial"/>
          <w:b/>
          <w:bCs/>
          <w:sz w:val="20"/>
          <w:szCs w:val="20"/>
        </w:rPr>
      </w:pPr>
    </w:p>
    <w:p w14:paraId="5287C2B3" w14:textId="77777777" w:rsidR="00D9607E" w:rsidRPr="00F657F3" w:rsidRDefault="00D9607E" w:rsidP="00D9607E">
      <w:pPr>
        <w:rPr>
          <w:rFonts w:ascii="Arial" w:hAnsi="Arial" w:cs="Arial"/>
          <w:sz w:val="20"/>
          <w:szCs w:val="20"/>
        </w:rPr>
      </w:pPr>
      <w:r w:rsidRPr="00F657F3">
        <w:rPr>
          <w:rFonts w:ascii="Arial" w:hAnsi="Arial" w:cs="Arial"/>
          <w:sz w:val="20"/>
          <w:szCs w:val="20"/>
        </w:rPr>
        <w:t>Please provide the following supporting documents:</w:t>
      </w:r>
    </w:p>
    <w:p w14:paraId="3D4538B3" w14:textId="77777777" w:rsidR="00D9607E" w:rsidRPr="009F0E09" w:rsidRDefault="00D9607E" w:rsidP="009F0E09">
      <w:pPr>
        <w:pStyle w:val="ListParagraph"/>
        <w:numPr>
          <w:ilvl w:val="0"/>
          <w:numId w:val="21"/>
        </w:numPr>
        <w:rPr>
          <w:rFonts w:ascii="Arial" w:hAnsi="Arial" w:cs="Arial"/>
          <w:sz w:val="20"/>
          <w:szCs w:val="20"/>
        </w:rPr>
      </w:pPr>
      <w:r w:rsidRPr="009F0E09">
        <w:rPr>
          <w:rFonts w:ascii="Arial" w:hAnsi="Arial" w:cs="Arial"/>
          <w:sz w:val="20"/>
          <w:szCs w:val="20"/>
        </w:rPr>
        <w:t>Proposed methodologies</w:t>
      </w:r>
    </w:p>
    <w:p w14:paraId="239D058B" w14:textId="77777777" w:rsidR="00D9607E" w:rsidRPr="009F0E09" w:rsidRDefault="00D9607E" w:rsidP="009F0E09">
      <w:pPr>
        <w:pStyle w:val="ListParagraph"/>
        <w:numPr>
          <w:ilvl w:val="0"/>
          <w:numId w:val="21"/>
        </w:numPr>
        <w:rPr>
          <w:rFonts w:ascii="Arial" w:hAnsi="Arial" w:cs="Arial"/>
          <w:sz w:val="20"/>
          <w:szCs w:val="20"/>
        </w:rPr>
      </w:pPr>
      <w:r w:rsidRPr="009F0E09">
        <w:rPr>
          <w:rFonts w:ascii="Arial" w:hAnsi="Arial" w:cs="Arial"/>
          <w:sz w:val="20"/>
          <w:szCs w:val="20"/>
        </w:rPr>
        <w:t xml:space="preserve">Health &amp; Safety Policies/certificates </w:t>
      </w:r>
    </w:p>
    <w:p w14:paraId="59EA6928" w14:textId="77777777" w:rsidR="00D9607E" w:rsidRPr="009F0E09" w:rsidRDefault="00D9607E" w:rsidP="009F0E09">
      <w:pPr>
        <w:pStyle w:val="ListParagraph"/>
        <w:numPr>
          <w:ilvl w:val="0"/>
          <w:numId w:val="21"/>
        </w:numPr>
        <w:rPr>
          <w:rFonts w:ascii="Arial" w:hAnsi="Arial" w:cs="Arial"/>
          <w:sz w:val="20"/>
          <w:szCs w:val="20"/>
        </w:rPr>
      </w:pPr>
      <w:r w:rsidRPr="009F0E09">
        <w:rPr>
          <w:rFonts w:ascii="Arial" w:hAnsi="Arial" w:cs="Arial"/>
          <w:sz w:val="20"/>
          <w:szCs w:val="20"/>
        </w:rPr>
        <w:t>CVs of key personnel who will be directly involved with this contract</w:t>
      </w:r>
    </w:p>
    <w:p w14:paraId="10D0FE33" w14:textId="77777777" w:rsidR="00D9607E" w:rsidRPr="009F0E09" w:rsidRDefault="00D9607E" w:rsidP="009F0E09">
      <w:pPr>
        <w:pStyle w:val="ListParagraph"/>
        <w:numPr>
          <w:ilvl w:val="0"/>
          <w:numId w:val="21"/>
        </w:numPr>
        <w:rPr>
          <w:rFonts w:ascii="Arial" w:hAnsi="Arial" w:cs="Arial"/>
          <w:sz w:val="20"/>
          <w:szCs w:val="20"/>
        </w:rPr>
      </w:pPr>
      <w:r w:rsidRPr="009F0E09">
        <w:rPr>
          <w:rFonts w:ascii="Arial" w:hAnsi="Arial" w:cs="Arial"/>
          <w:sz w:val="20"/>
          <w:szCs w:val="20"/>
        </w:rPr>
        <w:t>Examples of past work</w:t>
      </w:r>
    </w:p>
    <w:p w14:paraId="54E62DE4" w14:textId="77777777" w:rsidR="009F0E09" w:rsidRDefault="009F0E09" w:rsidP="00D9607E">
      <w:pPr>
        <w:rPr>
          <w:rFonts w:ascii="Arial" w:hAnsi="Arial" w:cs="Arial"/>
          <w:sz w:val="20"/>
          <w:szCs w:val="20"/>
        </w:rPr>
      </w:pPr>
    </w:p>
    <w:p w14:paraId="3CB495C3" w14:textId="1D4400FA" w:rsidR="00D9607E" w:rsidRPr="009F0E09" w:rsidRDefault="00D9607E" w:rsidP="00D9607E">
      <w:pPr>
        <w:rPr>
          <w:rFonts w:ascii="Arial" w:hAnsi="Arial" w:cs="Arial"/>
          <w:b/>
          <w:bCs/>
          <w:sz w:val="20"/>
          <w:szCs w:val="20"/>
        </w:rPr>
      </w:pPr>
      <w:r w:rsidRPr="009F0E09">
        <w:rPr>
          <w:rFonts w:ascii="Arial" w:hAnsi="Arial" w:cs="Arial"/>
          <w:b/>
          <w:bCs/>
          <w:sz w:val="20"/>
          <w:szCs w:val="20"/>
        </w:rPr>
        <w:t>Sustainability  </w:t>
      </w:r>
    </w:p>
    <w:p w14:paraId="0D718F6D" w14:textId="77777777" w:rsidR="009F0E09" w:rsidRDefault="009F0E09" w:rsidP="00D9607E">
      <w:pPr>
        <w:rPr>
          <w:rFonts w:ascii="Arial" w:hAnsi="Arial" w:cs="Arial"/>
          <w:sz w:val="20"/>
          <w:szCs w:val="20"/>
        </w:rPr>
      </w:pPr>
    </w:p>
    <w:p w14:paraId="76E22C42" w14:textId="4AF3FE5A" w:rsidR="00D9607E" w:rsidRDefault="00D9607E" w:rsidP="00D9607E">
      <w:pPr>
        <w:rPr>
          <w:rFonts w:ascii="Arial" w:hAnsi="Arial" w:cs="Arial"/>
          <w:sz w:val="20"/>
          <w:szCs w:val="20"/>
        </w:rPr>
      </w:pPr>
      <w:r w:rsidRPr="00F657F3">
        <w:rPr>
          <w:rFonts w:ascii="Arial" w:hAnsi="Arial" w:cs="Arial"/>
          <w:sz w:val="20"/>
          <w:szCs w:val="20"/>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 </w:t>
      </w:r>
    </w:p>
    <w:p w14:paraId="59AE3693" w14:textId="77777777" w:rsidR="009F0E09" w:rsidRPr="00F657F3" w:rsidRDefault="009F0E09" w:rsidP="00D9607E">
      <w:pPr>
        <w:rPr>
          <w:rFonts w:ascii="Arial" w:hAnsi="Arial" w:cs="Arial"/>
          <w:sz w:val="20"/>
          <w:szCs w:val="20"/>
        </w:rPr>
      </w:pPr>
    </w:p>
    <w:p w14:paraId="5DC8D8AF" w14:textId="271846AC" w:rsidR="00D9607E" w:rsidRDefault="00D9607E" w:rsidP="00D9607E">
      <w:pPr>
        <w:rPr>
          <w:rFonts w:ascii="Arial" w:hAnsi="Arial" w:cs="Arial"/>
          <w:sz w:val="20"/>
          <w:szCs w:val="20"/>
        </w:rPr>
      </w:pPr>
      <w:r w:rsidRPr="00F657F3">
        <w:rPr>
          <w:rFonts w:ascii="Arial" w:hAnsi="Arial" w:cs="Arial"/>
          <w:sz w:val="20"/>
          <w:szCs w:val="20"/>
        </w:rPr>
        <w:lastRenderedPageBreak/>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rsidR="009F0E09">
        <w:rPr>
          <w:rFonts w:ascii="Arial" w:hAnsi="Arial" w:cs="Arial"/>
          <w:sz w:val="20"/>
          <w:szCs w:val="20"/>
        </w:rPr>
        <w:t>.</w:t>
      </w:r>
    </w:p>
    <w:p w14:paraId="6EB4BF35" w14:textId="77777777" w:rsidR="009F0E09" w:rsidRPr="00F657F3" w:rsidRDefault="009F0E09" w:rsidP="00D9607E">
      <w:pPr>
        <w:rPr>
          <w:rFonts w:ascii="Arial" w:hAnsi="Arial" w:cs="Arial"/>
          <w:sz w:val="20"/>
          <w:szCs w:val="20"/>
        </w:rPr>
      </w:pPr>
    </w:p>
    <w:p w14:paraId="7D2DA363" w14:textId="77777777" w:rsidR="00D9607E" w:rsidRDefault="00D9607E" w:rsidP="00D9607E">
      <w:pPr>
        <w:rPr>
          <w:rFonts w:ascii="Arial" w:hAnsi="Arial" w:cs="Arial"/>
          <w:sz w:val="20"/>
          <w:szCs w:val="20"/>
        </w:rPr>
      </w:pPr>
      <w:r w:rsidRPr="00F657F3">
        <w:rPr>
          <w:rFonts w:ascii="Arial" w:hAnsi="Arial" w:cs="Arial"/>
          <w:sz w:val="20"/>
          <w:szCs w:val="20"/>
        </w:rPr>
        <w:t>Please provide details of how any plastic waste produced as part of DNA extraction will be reduced.</w:t>
      </w:r>
    </w:p>
    <w:p w14:paraId="07FB01BB" w14:textId="77777777" w:rsidR="009F0E09" w:rsidRPr="00F657F3" w:rsidRDefault="009F0E09" w:rsidP="00D9607E">
      <w:pPr>
        <w:rPr>
          <w:rFonts w:ascii="Arial" w:hAnsi="Arial" w:cs="Arial"/>
          <w:sz w:val="20"/>
          <w:szCs w:val="20"/>
        </w:rPr>
      </w:pPr>
    </w:p>
    <w:p w14:paraId="5AE209CB" w14:textId="77777777" w:rsidR="00D9607E" w:rsidRPr="009F0E09" w:rsidRDefault="00D9607E" w:rsidP="00D9607E">
      <w:pPr>
        <w:rPr>
          <w:rFonts w:ascii="Arial" w:hAnsi="Arial" w:cs="Arial"/>
          <w:b/>
          <w:bCs/>
          <w:sz w:val="20"/>
          <w:szCs w:val="20"/>
        </w:rPr>
      </w:pPr>
      <w:r w:rsidRPr="009F0E09">
        <w:rPr>
          <w:rFonts w:ascii="Arial" w:hAnsi="Arial" w:cs="Arial"/>
          <w:b/>
          <w:bCs/>
          <w:sz w:val="20"/>
          <w:szCs w:val="20"/>
        </w:rPr>
        <w:t>Outputs and Contract Management </w:t>
      </w:r>
    </w:p>
    <w:p w14:paraId="55FDD986" w14:textId="77777777" w:rsidR="009F0E09" w:rsidRPr="00F657F3" w:rsidRDefault="009F0E09" w:rsidP="00D9607E">
      <w:pPr>
        <w:rPr>
          <w:rFonts w:ascii="Arial" w:hAnsi="Arial" w:cs="Arial"/>
          <w:sz w:val="20"/>
          <w:szCs w:val="20"/>
        </w:rPr>
      </w:pPr>
    </w:p>
    <w:p w14:paraId="2C9EA244" w14:textId="3C04E698" w:rsidR="00D9607E" w:rsidRDefault="00D9607E" w:rsidP="00D9607E">
      <w:pPr>
        <w:rPr>
          <w:rFonts w:ascii="Arial" w:hAnsi="Arial" w:cs="Arial"/>
          <w:sz w:val="20"/>
          <w:szCs w:val="20"/>
        </w:rPr>
      </w:pPr>
      <w:r w:rsidRPr="00F657F3">
        <w:rPr>
          <w:rFonts w:ascii="Arial" w:hAnsi="Arial" w:cs="Arial"/>
          <w:sz w:val="20"/>
          <w:szCs w:val="20"/>
        </w:rPr>
        <w:t xml:space="preserve">A final written report detailing the activities and analysis undertaken should be provided to the Natural England Project Officer. The final report must follow the </w:t>
      </w:r>
      <w:hyperlink r:id="rId15" w:tgtFrame="_blank" w:history="1">
        <w:r w:rsidRPr="00F657F3">
          <w:rPr>
            <w:rStyle w:val="Hyperlink"/>
            <w:rFonts w:ascii="Arial" w:hAnsi="Arial" w:cs="Arial"/>
            <w:sz w:val="20"/>
            <w:szCs w:val="20"/>
          </w:rPr>
          <w:t>Natural England report writing guidance</w:t>
        </w:r>
      </w:hyperlink>
      <w:r w:rsidRPr="00F657F3">
        <w:rPr>
          <w:rFonts w:ascii="Arial" w:hAnsi="Arial" w:cs="Arial"/>
          <w:sz w:val="20"/>
          <w:szCs w:val="20"/>
        </w:rPr>
        <w:t xml:space="preserve"> including use of template and adherence to the accessibility requirements.   </w:t>
      </w:r>
    </w:p>
    <w:p w14:paraId="30177E29" w14:textId="77777777" w:rsidR="009F0E09" w:rsidRPr="00F657F3" w:rsidRDefault="009F0E09" w:rsidP="00D9607E">
      <w:pPr>
        <w:rPr>
          <w:rFonts w:ascii="Arial" w:hAnsi="Arial" w:cs="Arial"/>
          <w:sz w:val="20"/>
          <w:szCs w:val="20"/>
        </w:rPr>
      </w:pPr>
    </w:p>
    <w:p w14:paraId="5CC3C54C" w14:textId="77777777" w:rsidR="00D9607E" w:rsidRDefault="00D9607E" w:rsidP="00D9607E">
      <w:pPr>
        <w:rPr>
          <w:rFonts w:ascii="Arial" w:hAnsi="Arial" w:cs="Arial"/>
          <w:sz w:val="20"/>
          <w:szCs w:val="20"/>
        </w:rPr>
      </w:pPr>
      <w:r w:rsidRPr="00F657F3">
        <w:rPr>
          <w:rFonts w:ascii="Arial" w:hAnsi="Arial" w:cs="Arial"/>
          <w:sz w:val="20"/>
          <w:szCs w:val="20"/>
        </w:rPr>
        <w:t>The data and report produced will be made available by Natural England under an Open Government Licence.</w:t>
      </w:r>
    </w:p>
    <w:p w14:paraId="5B921C21" w14:textId="77777777" w:rsidR="009F0E09" w:rsidRPr="00F657F3" w:rsidRDefault="009F0E09" w:rsidP="00D9607E">
      <w:pPr>
        <w:rPr>
          <w:rFonts w:ascii="Arial" w:hAnsi="Arial" w:cs="Arial"/>
          <w:sz w:val="20"/>
          <w:szCs w:val="20"/>
        </w:rPr>
      </w:pPr>
    </w:p>
    <w:p w14:paraId="5D74D018" w14:textId="77777777" w:rsidR="00D9607E" w:rsidRDefault="00D9607E" w:rsidP="00D9607E">
      <w:pPr>
        <w:rPr>
          <w:rFonts w:ascii="Arial" w:hAnsi="Arial" w:cs="Arial"/>
          <w:sz w:val="20"/>
          <w:szCs w:val="20"/>
        </w:rPr>
      </w:pPr>
      <w:r w:rsidRPr="00F657F3">
        <w:rPr>
          <w:rFonts w:ascii="Arial" w:hAnsi="Arial" w:cs="Arial"/>
          <w:sz w:val="20"/>
          <w:szCs w:val="20"/>
        </w:rPr>
        <w:t>The Final Report must include: </w:t>
      </w:r>
    </w:p>
    <w:p w14:paraId="3D34D12C" w14:textId="77777777" w:rsidR="009F0E09" w:rsidRPr="00F657F3" w:rsidRDefault="009F0E09" w:rsidP="00D9607E">
      <w:pPr>
        <w:rPr>
          <w:rFonts w:ascii="Arial" w:hAnsi="Arial" w:cs="Arial"/>
          <w:sz w:val="20"/>
          <w:szCs w:val="20"/>
        </w:rPr>
      </w:pPr>
    </w:p>
    <w:tbl>
      <w:tblPr>
        <w:tblW w:w="1022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3"/>
        <w:gridCol w:w="7346"/>
      </w:tblGrid>
      <w:tr w:rsidR="00D9607E" w:rsidRPr="00F657F3" w14:paraId="4017004F" w14:textId="77777777" w:rsidTr="00A34A01">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000000"/>
          </w:tcPr>
          <w:p w14:paraId="6560209A" w14:textId="77777777" w:rsidR="00D9607E" w:rsidRPr="00F657F3" w:rsidRDefault="00D9607E" w:rsidP="00D9607E">
            <w:pPr>
              <w:rPr>
                <w:rFonts w:ascii="Arial" w:hAnsi="Arial" w:cs="Arial"/>
                <w:sz w:val="20"/>
                <w:szCs w:val="20"/>
              </w:rPr>
            </w:pPr>
            <w:r w:rsidRPr="00F657F3">
              <w:rPr>
                <w:rFonts w:ascii="Arial" w:hAnsi="Arial" w:cs="Arial"/>
                <w:sz w:val="20"/>
                <w:szCs w:val="20"/>
              </w:rPr>
              <w:t>Requirement</w:t>
            </w:r>
          </w:p>
        </w:tc>
        <w:tc>
          <w:tcPr>
            <w:tcW w:w="7346" w:type="dxa"/>
            <w:tcBorders>
              <w:top w:val="single" w:sz="6" w:space="0" w:color="auto"/>
              <w:left w:val="single" w:sz="6" w:space="0" w:color="auto"/>
              <w:bottom w:val="single" w:sz="6" w:space="0" w:color="auto"/>
              <w:right w:val="single" w:sz="6" w:space="0" w:color="auto"/>
            </w:tcBorders>
            <w:shd w:val="clear" w:color="auto" w:fill="000000"/>
          </w:tcPr>
          <w:p w14:paraId="33CFA5C3" w14:textId="77777777" w:rsidR="00D9607E" w:rsidRPr="00F657F3" w:rsidRDefault="00D9607E" w:rsidP="00D9607E">
            <w:pPr>
              <w:rPr>
                <w:rFonts w:ascii="Arial" w:hAnsi="Arial" w:cs="Arial"/>
                <w:sz w:val="20"/>
                <w:szCs w:val="20"/>
              </w:rPr>
            </w:pPr>
            <w:r w:rsidRPr="00F657F3">
              <w:rPr>
                <w:rFonts w:ascii="Arial" w:hAnsi="Arial" w:cs="Arial"/>
                <w:sz w:val="20"/>
                <w:szCs w:val="20"/>
              </w:rPr>
              <w:t>Information</w:t>
            </w:r>
          </w:p>
        </w:tc>
      </w:tr>
      <w:tr w:rsidR="00D9607E" w:rsidRPr="00F657F3" w14:paraId="3934C724" w14:textId="77777777" w:rsidTr="00A34A01">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4D73A1B4" w14:textId="77777777" w:rsidR="00D9607E" w:rsidRPr="00F657F3" w:rsidRDefault="00D9607E" w:rsidP="00D9607E">
            <w:pPr>
              <w:rPr>
                <w:rFonts w:ascii="Arial" w:hAnsi="Arial" w:cs="Arial"/>
                <w:sz w:val="20"/>
                <w:szCs w:val="20"/>
              </w:rPr>
            </w:pPr>
            <w:r w:rsidRPr="00F657F3">
              <w:rPr>
                <w:rFonts w:ascii="Arial" w:hAnsi="Arial" w:cs="Arial"/>
                <w:sz w:val="20"/>
                <w:szCs w:val="20"/>
              </w:rPr>
              <w:t>Framework construction</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680F4969" w14:textId="77777777" w:rsidR="00D9607E" w:rsidRPr="00F657F3" w:rsidRDefault="00D9607E" w:rsidP="00D9607E">
            <w:pPr>
              <w:rPr>
                <w:rFonts w:ascii="Arial" w:hAnsi="Arial" w:cs="Arial"/>
                <w:sz w:val="20"/>
                <w:szCs w:val="20"/>
              </w:rPr>
            </w:pPr>
            <w:r w:rsidRPr="00F657F3">
              <w:rPr>
                <w:rFonts w:ascii="Arial" w:hAnsi="Arial" w:cs="Arial"/>
                <w:sz w:val="20"/>
                <w:szCs w:val="20"/>
              </w:rPr>
              <w:t>An introduction to eDNA metabarcoding and barriers to widespread adoption by end-users.</w:t>
            </w:r>
          </w:p>
          <w:p w14:paraId="2D8024E0" w14:textId="77777777" w:rsidR="00D9607E" w:rsidRPr="00F657F3" w:rsidRDefault="00D9607E" w:rsidP="00D9607E">
            <w:pPr>
              <w:rPr>
                <w:rFonts w:ascii="Arial" w:hAnsi="Arial" w:cs="Arial"/>
                <w:sz w:val="20"/>
                <w:szCs w:val="20"/>
              </w:rPr>
            </w:pPr>
            <w:r w:rsidRPr="00F657F3">
              <w:rPr>
                <w:rFonts w:ascii="Arial" w:hAnsi="Arial" w:cs="Arial"/>
                <w:sz w:val="20"/>
                <w:szCs w:val="20"/>
              </w:rPr>
              <w:t>An overview of approaches to metabarcoding and their trade-offs.</w:t>
            </w:r>
          </w:p>
          <w:p w14:paraId="28137626" w14:textId="77777777" w:rsidR="00D9607E" w:rsidRPr="00F657F3" w:rsidRDefault="00D9607E" w:rsidP="00D9607E">
            <w:pPr>
              <w:rPr>
                <w:rFonts w:ascii="Arial" w:hAnsi="Arial" w:cs="Arial"/>
                <w:sz w:val="20"/>
                <w:szCs w:val="20"/>
              </w:rPr>
            </w:pPr>
            <w:r w:rsidRPr="00F657F3">
              <w:rPr>
                <w:rFonts w:ascii="Arial" w:hAnsi="Arial" w:cs="Arial"/>
                <w:sz w:val="20"/>
                <w:szCs w:val="20"/>
              </w:rPr>
              <w:t>A summary of consultation with academic leaders and end-users in the field.</w:t>
            </w:r>
          </w:p>
          <w:p w14:paraId="0DA8624E" w14:textId="77777777" w:rsidR="00D9607E" w:rsidRPr="00F657F3" w:rsidRDefault="00D9607E" w:rsidP="00D9607E">
            <w:pPr>
              <w:rPr>
                <w:rFonts w:ascii="Arial" w:hAnsi="Arial" w:cs="Arial"/>
                <w:sz w:val="20"/>
                <w:szCs w:val="20"/>
              </w:rPr>
            </w:pPr>
            <w:r w:rsidRPr="00F657F3">
              <w:rPr>
                <w:rFonts w:ascii="Arial" w:hAnsi="Arial" w:cs="Arial"/>
                <w:sz w:val="20"/>
                <w:szCs w:val="20"/>
              </w:rPr>
              <w:t>A list of the validation parameters (names and definitions) that will be used to assess metabarcoding studies, and where they place on a levelled scale from Basic to Operational.</w:t>
            </w:r>
          </w:p>
          <w:p w14:paraId="0FCFFD4A" w14:textId="77777777" w:rsidR="00D9607E" w:rsidRPr="00F657F3" w:rsidRDefault="00D9607E" w:rsidP="00D9607E">
            <w:pPr>
              <w:rPr>
                <w:rFonts w:ascii="Arial" w:hAnsi="Arial" w:cs="Arial"/>
                <w:sz w:val="20"/>
                <w:szCs w:val="20"/>
              </w:rPr>
            </w:pPr>
            <w:r w:rsidRPr="00F657F3">
              <w:rPr>
                <w:rFonts w:ascii="Arial" w:hAnsi="Arial" w:cs="Arial"/>
                <w:sz w:val="20"/>
                <w:szCs w:val="20"/>
              </w:rPr>
              <w:t>A discussion of remaining uncertainties at each level of the scale and valid interpretation of results.</w:t>
            </w:r>
          </w:p>
        </w:tc>
      </w:tr>
      <w:tr w:rsidR="00D9607E" w:rsidRPr="00F657F3" w14:paraId="74DA9079" w14:textId="77777777" w:rsidTr="00A34A01">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38C87FF4" w14:textId="77777777" w:rsidR="00D9607E" w:rsidRPr="00F657F3" w:rsidRDefault="00D9607E" w:rsidP="00D9607E">
            <w:pPr>
              <w:rPr>
                <w:rFonts w:ascii="Arial" w:hAnsi="Arial" w:cs="Arial"/>
                <w:sz w:val="20"/>
                <w:szCs w:val="20"/>
              </w:rPr>
            </w:pPr>
            <w:r w:rsidRPr="00F657F3">
              <w:rPr>
                <w:rFonts w:ascii="Arial" w:hAnsi="Arial" w:cs="Arial"/>
                <w:sz w:val="20"/>
                <w:szCs w:val="20"/>
              </w:rPr>
              <w:t>Pilot test</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7EE17F3D" w14:textId="77777777" w:rsidR="00D9607E" w:rsidRPr="00F657F3" w:rsidRDefault="00D9607E" w:rsidP="00D9607E">
            <w:pPr>
              <w:rPr>
                <w:rFonts w:ascii="Arial" w:hAnsi="Arial" w:cs="Arial"/>
                <w:sz w:val="20"/>
                <w:szCs w:val="20"/>
              </w:rPr>
            </w:pPr>
            <w:r w:rsidRPr="00F657F3">
              <w:rPr>
                <w:rFonts w:ascii="Arial" w:hAnsi="Arial" w:cs="Arial"/>
                <w:sz w:val="20"/>
                <w:szCs w:val="20"/>
              </w:rPr>
              <w:t xml:space="preserve">The results of the pilot test using the 12S-V5 metabarcoding assay. </w:t>
            </w:r>
          </w:p>
          <w:p w14:paraId="2BDB51EE" w14:textId="77777777" w:rsidR="00D9607E" w:rsidRPr="00F657F3" w:rsidRDefault="00D9607E" w:rsidP="00D9607E">
            <w:pPr>
              <w:rPr>
                <w:rFonts w:ascii="Arial" w:hAnsi="Arial" w:cs="Arial"/>
                <w:sz w:val="20"/>
                <w:szCs w:val="20"/>
              </w:rPr>
            </w:pPr>
            <w:r w:rsidRPr="00F657F3">
              <w:rPr>
                <w:rFonts w:ascii="Arial" w:hAnsi="Arial" w:cs="Arial"/>
                <w:sz w:val="20"/>
                <w:szCs w:val="20"/>
              </w:rPr>
              <w:t xml:space="preserve">An Excel spreadsheet containing the results of scoring for each validation parameter and the overall validation level should be provided. </w:t>
            </w:r>
          </w:p>
          <w:p w14:paraId="17E2DA3A" w14:textId="77777777" w:rsidR="00D9607E" w:rsidRPr="00F657F3" w:rsidRDefault="00D9607E" w:rsidP="00D9607E">
            <w:pPr>
              <w:rPr>
                <w:rFonts w:ascii="Arial" w:hAnsi="Arial" w:cs="Arial"/>
                <w:sz w:val="20"/>
                <w:szCs w:val="20"/>
              </w:rPr>
            </w:pPr>
            <w:r w:rsidRPr="00F657F3">
              <w:rPr>
                <w:rFonts w:ascii="Arial" w:hAnsi="Arial" w:cs="Arial"/>
                <w:sz w:val="20"/>
                <w:szCs w:val="20"/>
              </w:rPr>
              <w:t>Any modifications to the validation scale required for a large-scale meta-analysis of the scientific literature should be discussed.</w:t>
            </w:r>
          </w:p>
        </w:tc>
      </w:tr>
      <w:tr w:rsidR="00D9607E" w:rsidRPr="00F657F3" w14:paraId="0640AFDF" w14:textId="77777777" w:rsidTr="00A34A01">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7FE57501" w14:textId="77777777" w:rsidR="00D9607E" w:rsidRPr="00F657F3" w:rsidRDefault="00D9607E" w:rsidP="00D9607E">
            <w:pPr>
              <w:rPr>
                <w:rFonts w:ascii="Arial" w:hAnsi="Arial" w:cs="Arial"/>
                <w:sz w:val="20"/>
                <w:szCs w:val="20"/>
              </w:rPr>
            </w:pPr>
            <w:r w:rsidRPr="00F657F3">
              <w:rPr>
                <w:rFonts w:ascii="Arial" w:hAnsi="Arial" w:cs="Arial"/>
                <w:sz w:val="20"/>
                <w:szCs w:val="20"/>
              </w:rPr>
              <w:t>Scoping exercise</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20C69BBB" w14:textId="77777777" w:rsidR="00D9607E" w:rsidRPr="00F657F3" w:rsidRDefault="00D9607E" w:rsidP="00D9607E">
            <w:pPr>
              <w:rPr>
                <w:rFonts w:ascii="Arial" w:hAnsi="Arial" w:cs="Arial"/>
                <w:sz w:val="20"/>
                <w:szCs w:val="20"/>
              </w:rPr>
            </w:pPr>
            <w:r w:rsidRPr="00F657F3">
              <w:rPr>
                <w:rFonts w:ascii="Arial" w:hAnsi="Arial" w:cs="Arial"/>
                <w:sz w:val="20"/>
                <w:szCs w:val="20"/>
              </w:rPr>
              <w:t>A list of the most frequently used metabarcoding assays (based on questionnaire results), the proportion of studies they have been used in of those identified by the literature review, the sample types they have been applied to, and the environments they have been used in.</w:t>
            </w:r>
          </w:p>
          <w:p w14:paraId="7E510BDA" w14:textId="77777777" w:rsidR="00D9607E" w:rsidRPr="00F657F3" w:rsidRDefault="00D9607E" w:rsidP="00D9607E">
            <w:pPr>
              <w:rPr>
                <w:rFonts w:ascii="Arial" w:hAnsi="Arial" w:cs="Arial"/>
                <w:sz w:val="20"/>
                <w:szCs w:val="20"/>
              </w:rPr>
            </w:pPr>
            <w:r w:rsidRPr="00F657F3">
              <w:rPr>
                <w:rFonts w:ascii="Arial" w:hAnsi="Arial" w:cs="Arial"/>
                <w:sz w:val="20"/>
                <w:szCs w:val="20"/>
              </w:rPr>
              <w:t>Clear and detailed methodology of questionnaire design and distribution as well as literature search and refinement including databases and queries used.</w:t>
            </w:r>
          </w:p>
        </w:tc>
      </w:tr>
      <w:tr w:rsidR="00D9607E" w:rsidRPr="00F657F3" w14:paraId="4F8D9FE6" w14:textId="77777777" w:rsidTr="00A34A01">
        <w:trPr>
          <w:trHeight w:val="300"/>
        </w:trPr>
        <w:tc>
          <w:tcPr>
            <w:tcW w:w="2883" w:type="dxa"/>
            <w:tcBorders>
              <w:top w:val="single" w:sz="6" w:space="0" w:color="auto"/>
              <w:left w:val="single" w:sz="6" w:space="0" w:color="auto"/>
              <w:bottom w:val="single" w:sz="6" w:space="0" w:color="auto"/>
              <w:right w:val="single" w:sz="6" w:space="0" w:color="auto"/>
            </w:tcBorders>
            <w:shd w:val="clear" w:color="auto" w:fill="auto"/>
          </w:tcPr>
          <w:p w14:paraId="7AA7B348" w14:textId="77777777" w:rsidR="00D9607E" w:rsidRPr="00F657F3" w:rsidRDefault="00D9607E" w:rsidP="00D9607E">
            <w:pPr>
              <w:rPr>
                <w:rFonts w:ascii="Arial" w:hAnsi="Arial" w:cs="Arial"/>
                <w:sz w:val="20"/>
                <w:szCs w:val="20"/>
              </w:rPr>
            </w:pPr>
            <w:r w:rsidRPr="00F657F3">
              <w:rPr>
                <w:rFonts w:ascii="Arial" w:hAnsi="Arial" w:cs="Arial"/>
                <w:sz w:val="20"/>
                <w:szCs w:val="20"/>
              </w:rPr>
              <w:t>Meta-analysis</w:t>
            </w:r>
          </w:p>
        </w:tc>
        <w:tc>
          <w:tcPr>
            <w:tcW w:w="7346" w:type="dxa"/>
            <w:tcBorders>
              <w:top w:val="single" w:sz="6" w:space="0" w:color="auto"/>
              <w:left w:val="single" w:sz="6" w:space="0" w:color="auto"/>
              <w:bottom w:val="single" w:sz="6" w:space="0" w:color="auto"/>
              <w:right w:val="single" w:sz="6" w:space="0" w:color="auto"/>
            </w:tcBorders>
            <w:shd w:val="clear" w:color="auto" w:fill="auto"/>
          </w:tcPr>
          <w:p w14:paraId="0E95D6FB" w14:textId="77777777" w:rsidR="00D9607E" w:rsidRPr="00F657F3" w:rsidRDefault="00D9607E" w:rsidP="00D9607E">
            <w:pPr>
              <w:rPr>
                <w:rFonts w:ascii="Arial" w:hAnsi="Arial" w:cs="Arial"/>
                <w:sz w:val="20"/>
                <w:szCs w:val="20"/>
              </w:rPr>
            </w:pPr>
            <w:r w:rsidRPr="00F657F3">
              <w:rPr>
                <w:rFonts w:ascii="Arial" w:hAnsi="Arial" w:cs="Arial"/>
                <w:sz w:val="20"/>
                <w:szCs w:val="20"/>
              </w:rPr>
              <w:t>Clear and detailed methodology for the meta-analysis.</w:t>
            </w:r>
          </w:p>
          <w:p w14:paraId="25651E8C" w14:textId="77777777" w:rsidR="00D9607E" w:rsidRPr="00F657F3" w:rsidRDefault="00D9607E" w:rsidP="00D9607E">
            <w:pPr>
              <w:rPr>
                <w:rFonts w:ascii="Arial" w:hAnsi="Arial" w:cs="Arial"/>
                <w:sz w:val="20"/>
                <w:szCs w:val="20"/>
              </w:rPr>
            </w:pPr>
            <w:r w:rsidRPr="00F657F3">
              <w:rPr>
                <w:rFonts w:ascii="Arial" w:hAnsi="Arial" w:cs="Arial"/>
                <w:sz w:val="20"/>
                <w:szCs w:val="20"/>
              </w:rPr>
              <w:t>Results of the meta-analysis, including where metabarcoding studies rank on the validation scale.</w:t>
            </w:r>
          </w:p>
          <w:p w14:paraId="33519FA6" w14:textId="77777777" w:rsidR="00D9607E" w:rsidRPr="00F657F3" w:rsidRDefault="00D9607E" w:rsidP="00D9607E">
            <w:pPr>
              <w:rPr>
                <w:rFonts w:ascii="Arial" w:hAnsi="Arial" w:cs="Arial"/>
                <w:sz w:val="20"/>
                <w:szCs w:val="20"/>
              </w:rPr>
            </w:pPr>
            <w:r w:rsidRPr="00F657F3">
              <w:rPr>
                <w:rFonts w:ascii="Arial" w:hAnsi="Arial" w:cs="Arial"/>
                <w:sz w:val="20"/>
                <w:szCs w:val="20"/>
              </w:rPr>
              <w:t>Discussion of findings and a list of recommendations for further work and/or best practice.</w:t>
            </w:r>
          </w:p>
          <w:p w14:paraId="5D668562" w14:textId="77777777" w:rsidR="00D9607E" w:rsidRPr="00F657F3" w:rsidRDefault="00D9607E" w:rsidP="00D9607E">
            <w:pPr>
              <w:rPr>
                <w:rFonts w:ascii="Arial" w:hAnsi="Arial" w:cs="Arial"/>
                <w:sz w:val="20"/>
                <w:szCs w:val="20"/>
              </w:rPr>
            </w:pPr>
            <w:r w:rsidRPr="00F657F3">
              <w:rPr>
                <w:rFonts w:ascii="Arial" w:hAnsi="Arial" w:cs="Arial"/>
                <w:sz w:val="20"/>
                <w:szCs w:val="20"/>
              </w:rPr>
              <w:t>Provide a template for assessing new metabarcoding assays against the validation scale.</w:t>
            </w:r>
          </w:p>
          <w:p w14:paraId="4117F7E3" w14:textId="77777777" w:rsidR="00D9607E" w:rsidRPr="00F657F3" w:rsidRDefault="00D9607E" w:rsidP="00D9607E">
            <w:pPr>
              <w:rPr>
                <w:rFonts w:ascii="Arial" w:hAnsi="Arial" w:cs="Arial"/>
                <w:sz w:val="20"/>
                <w:szCs w:val="20"/>
              </w:rPr>
            </w:pPr>
            <w:r w:rsidRPr="00F657F3">
              <w:rPr>
                <w:rFonts w:ascii="Arial" w:hAnsi="Arial" w:cs="Arial"/>
                <w:sz w:val="20"/>
                <w:szCs w:val="20"/>
              </w:rPr>
              <w:t>Open-access archival and publication of the literature database and meta-analysis.</w:t>
            </w:r>
          </w:p>
        </w:tc>
      </w:tr>
    </w:tbl>
    <w:p w14:paraId="4D3DF38D" w14:textId="77777777" w:rsidR="009F0E09" w:rsidRDefault="009F0E09" w:rsidP="00D9607E">
      <w:pPr>
        <w:rPr>
          <w:rFonts w:ascii="Arial" w:hAnsi="Arial" w:cs="Arial"/>
          <w:sz w:val="20"/>
          <w:szCs w:val="20"/>
        </w:rPr>
      </w:pPr>
    </w:p>
    <w:p w14:paraId="073C0BA2" w14:textId="2E494DE4" w:rsidR="00D9607E" w:rsidRPr="00F657F3" w:rsidRDefault="00D9607E" w:rsidP="00D9607E">
      <w:pPr>
        <w:rPr>
          <w:rFonts w:ascii="Arial" w:hAnsi="Arial" w:cs="Arial"/>
          <w:sz w:val="20"/>
          <w:szCs w:val="20"/>
        </w:rPr>
      </w:pPr>
      <w:r w:rsidRPr="00F657F3">
        <w:rPr>
          <w:rFonts w:ascii="Arial" w:hAnsi="Arial" w:cs="Arial"/>
          <w:sz w:val="20"/>
          <w:szCs w:val="20"/>
        </w:rPr>
        <w:t>The report will be made publicly available on our Access to Evidence portal. After submission and publication on Access to Evidence, the content of the report will contribute to a publication in a scientific journal. The contractor may be the lead author if they are prepared to take responsibility for writing the manuscript and publication. Otherwise, the contractor will be an author on this publication and lead authorship will be determined after completion of the project in consultation with all partners. The Natural England Project Officer will be last author.</w:t>
      </w:r>
    </w:p>
    <w:p w14:paraId="323B1FE6" w14:textId="77777777" w:rsidR="009F0E09" w:rsidRDefault="009F0E09" w:rsidP="00D9607E">
      <w:pPr>
        <w:rPr>
          <w:rFonts w:ascii="Arial" w:hAnsi="Arial" w:cs="Arial"/>
          <w:sz w:val="20"/>
          <w:szCs w:val="20"/>
        </w:rPr>
      </w:pPr>
    </w:p>
    <w:p w14:paraId="2596E77F" w14:textId="5CB54C40" w:rsidR="00D9607E" w:rsidRDefault="00D9607E" w:rsidP="00D9607E">
      <w:pPr>
        <w:rPr>
          <w:rFonts w:ascii="Arial" w:hAnsi="Arial" w:cs="Arial"/>
          <w:sz w:val="20"/>
          <w:szCs w:val="20"/>
        </w:rPr>
      </w:pPr>
      <w:r w:rsidRPr="00F657F3">
        <w:rPr>
          <w:rFonts w:ascii="Arial" w:hAnsi="Arial" w:cs="Arial"/>
          <w:sz w:val="20"/>
          <w:szCs w:val="20"/>
        </w:rPr>
        <w:t>Following the completion of this project, the report will be evaluated and reviewed by Natural England, and any next steps decided on.</w:t>
      </w:r>
    </w:p>
    <w:p w14:paraId="350EA17D" w14:textId="77777777" w:rsidR="009F0E09" w:rsidRPr="00F657F3" w:rsidRDefault="009F0E09" w:rsidP="00D9607E">
      <w:pPr>
        <w:rPr>
          <w:rFonts w:ascii="Arial" w:hAnsi="Arial" w:cs="Arial"/>
          <w:sz w:val="20"/>
          <w:szCs w:val="20"/>
        </w:rPr>
      </w:pPr>
    </w:p>
    <w:p w14:paraId="293BBBF8" w14:textId="77777777" w:rsidR="00D9607E" w:rsidRDefault="00D9607E" w:rsidP="00D9607E">
      <w:pPr>
        <w:rPr>
          <w:rFonts w:ascii="Arial" w:hAnsi="Arial" w:cs="Arial"/>
          <w:sz w:val="20"/>
          <w:szCs w:val="20"/>
        </w:rPr>
      </w:pPr>
      <w:r w:rsidRPr="00F657F3">
        <w:rPr>
          <w:rFonts w:ascii="Arial" w:hAnsi="Arial" w:cs="Arial"/>
          <w:sz w:val="20"/>
          <w:szCs w:val="20"/>
        </w:rPr>
        <w:t>Important timescales and deadlines for key deliverables are outlined below.</w:t>
      </w:r>
    </w:p>
    <w:p w14:paraId="3AE16918" w14:textId="77777777" w:rsidR="009F0E09" w:rsidRPr="00F657F3" w:rsidRDefault="009F0E09" w:rsidP="00D9607E">
      <w:pPr>
        <w:rPr>
          <w:rFonts w:ascii="Arial" w:hAnsi="Arial" w:cs="Arial"/>
          <w:sz w:val="20"/>
          <w:szCs w:val="20"/>
        </w:rPr>
      </w:pPr>
    </w:p>
    <w:tbl>
      <w:tblPr>
        <w:tblW w:w="9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10"/>
        <w:gridCol w:w="3310"/>
        <w:gridCol w:w="3311"/>
      </w:tblGrid>
      <w:tr w:rsidR="00D9607E" w:rsidRPr="00F657F3" w14:paraId="054603C8" w14:textId="77777777" w:rsidTr="00A34A01">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000000"/>
            <w:hideMark/>
          </w:tcPr>
          <w:p w14:paraId="73A6E1D9" w14:textId="77777777" w:rsidR="00D9607E" w:rsidRPr="00F657F3" w:rsidRDefault="00D9607E" w:rsidP="00D9607E">
            <w:pPr>
              <w:rPr>
                <w:rFonts w:ascii="Arial" w:hAnsi="Arial" w:cs="Arial"/>
                <w:sz w:val="20"/>
                <w:szCs w:val="20"/>
              </w:rPr>
            </w:pPr>
            <w:r w:rsidRPr="00F657F3">
              <w:rPr>
                <w:rFonts w:ascii="Arial" w:hAnsi="Arial" w:cs="Arial"/>
                <w:sz w:val="20"/>
                <w:szCs w:val="20"/>
              </w:rPr>
              <w:t>Deliverable </w:t>
            </w:r>
          </w:p>
        </w:tc>
        <w:tc>
          <w:tcPr>
            <w:tcW w:w="3310" w:type="dxa"/>
            <w:tcBorders>
              <w:top w:val="single" w:sz="6" w:space="0" w:color="auto"/>
              <w:left w:val="single" w:sz="6" w:space="0" w:color="auto"/>
              <w:bottom w:val="single" w:sz="6" w:space="0" w:color="auto"/>
              <w:right w:val="single" w:sz="6" w:space="0" w:color="auto"/>
            </w:tcBorders>
            <w:shd w:val="clear" w:color="auto" w:fill="000000"/>
            <w:hideMark/>
          </w:tcPr>
          <w:p w14:paraId="643329FB" w14:textId="77777777" w:rsidR="00D9607E" w:rsidRPr="00F657F3" w:rsidRDefault="00D9607E" w:rsidP="00D9607E">
            <w:pPr>
              <w:rPr>
                <w:rFonts w:ascii="Arial" w:hAnsi="Arial" w:cs="Arial"/>
                <w:sz w:val="20"/>
                <w:szCs w:val="20"/>
              </w:rPr>
            </w:pPr>
            <w:r w:rsidRPr="00F657F3">
              <w:rPr>
                <w:rFonts w:ascii="Arial" w:hAnsi="Arial" w:cs="Arial"/>
                <w:sz w:val="20"/>
                <w:szCs w:val="20"/>
              </w:rPr>
              <w:t>Responsible Party </w:t>
            </w:r>
          </w:p>
        </w:tc>
        <w:tc>
          <w:tcPr>
            <w:tcW w:w="3311" w:type="dxa"/>
            <w:tcBorders>
              <w:top w:val="single" w:sz="6" w:space="0" w:color="auto"/>
              <w:left w:val="single" w:sz="6" w:space="0" w:color="auto"/>
              <w:bottom w:val="single" w:sz="6" w:space="0" w:color="auto"/>
              <w:right w:val="single" w:sz="6" w:space="0" w:color="auto"/>
            </w:tcBorders>
            <w:shd w:val="clear" w:color="auto" w:fill="000000"/>
            <w:hideMark/>
          </w:tcPr>
          <w:p w14:paraId="19DE6E9C" w14:textId="77777777" w:rsidR="00D9607E" w:rsidRPr="00F657F3" w:rsidRDefault="00D9607E" w:rsidP="00D9607E">
            <w:pPr>
              <w:rPr>
                <w:rFonts w:ascii="Arial" w:hAnsi="Arial" w:cs="Arial"/>
                <w:sz w:val="20"/>
                <w:szCs w:val="20"/>
              </w:rPr>
            </w:pPr>
            <w:r w:rsidRPr="00F657F3">
              <w:rPr>
                <w:rFonts w:ascii="Arial" w:hAnsi="Arial" w:cs="Arial"/>
                <w:sz w:val="20"/>
                <w:szCs w:val="20"/>
              </w:rPr>
              <w:t>Date of completion </w:t>
            </w:r>
          </w:p>
        </w:tc>
      </w:tr>
      <w:tr w:rsidR="00D9607E" w:rsidRPr="00F657F3" w14:paraId="50F05F5B" w14:textId="77777777" w:rsidTr="00A34A01">
        <w:trPr>
          <w:trHeight w:val="725"/>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A0BD078" w14:textId="77777777" w:rsidR="00D9607E" w:rsidRPr="00F657F3" w:rsidRDefault="00D9607E" w:rsidP="00D9607E">
            <w:pPr>
              <w:rPr>
                <w:rFonts w:ascii="Arial" w:hAnsi="Arial" w:cs="Arial"/>
                <w:sz w:val="20"/>
                <w:szCs w:val="20"/>
              </w:rPr>
            </w:pPr>
            <w:r w:rsidRPr="00F657F3">
              <w:rPr>
                <w:rFonts w:ascii="Arial" w:hAnsi="Arial" w:cs="Arial"/>
                <w:sz w:val="20"/>
                <w:szCs w:val="20"/>
              </w:rPr>
              <w:t>Inception meeting held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2496A00" w14:textId="77777777" w:rsidR="00D9607E" w:rsidRPr="00F657F3" w:rsidRDefault="00D9607E" w:rsidP="00D9607E">
            <w:pPr>
              <w:rPr>
                <w:rFonts w:ascii="Arial" w:hAnsi="Arial" w:cs="Arial"/>
                <w:sz w:val="20"/>
                <w:szCs w:val="20"/>
              </w:rPr>
            </w:pPr>
            <w:r w:rsidRPr="00F657F3">
              <w:rPr>
                <w:rFonts w:ascii="Arial" w:hAnsi="Arial" w:cs="Arial"/>
                <w:sz w:val="20"/>
                <w:szCs w:val="20"/>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35747D1C" w14:textId="77777777" w:rsidR="00D9607E" w:rsidRPr="00F657F3" w:rsidRDefault="00D9607E" w:rsidP="00D9607E">
            <w:pPr>
              <w:rPr>
                <w:rFonts w:ascii="Arial" w:hAnsi="Arial" w:cs="Arial"/>
                <w:sz w:val="20"/>
                <w:szCs w:val="20"/>
              </w:rPr>
            </w:pPr>
            <w:r w:rsidRPr="00F657F3">
              <w:rPr>
                <w:rFonts w:ascii="Arial" w:hAnsi="Arial" w:cs="Arial"/>
                <w:sz w:val="20"/>
                <w:szCs w:val="20"/>
              </w:rPr>
              <w:t>October 2024 </w:t>
            </w:r>
          </w:p>
        </w:tc>
      </w:tr>
      <w:tr w:rsidR="00D9607E" w:rsidRPr="00F657F3" w14:paraId="6204E981" w14:textId="77777777" w:rsidTr="00A34A01">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30870B23" w14:textId="77777777" w:rsidR="00D9607E" w:rsidRPr="00F657F3" w:rsidRDefault="00D9607E" w:rsidP="00D9607E">
            <w:pPr>
              <w:rPr>
                <w:rFonts w:ascii="Arial" w:hAnsi="Arial" w:cs="Arial"/>
                <w:sz w:val="20"/>
                <w:szCs w:val="20"/>
              </w:rPr>
            </w:pPr>
            <w:r w:rsidRPr="00F657F3">
              <w:rPr>
                <w:rFonts w:ascii="Arial" w:hAnsi="Arial" w:cs="Arial"/>
                <w:sz w:val="20"/>
                <w:szCs w:val="20"/>
              </w:rPr>
              <w:lastRenderedPageBreak/>
              <w:t>Fortnightly meetings with Natural England's project officer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47C318D4" w14:textId="77777777" w:rsidR="00D9607E" w:rsidRPr="00F657F3" w:rsidRDefault="00D9607E" w:rsidP="00D9607E">
            <w:pPr>
              <w:rPr>
                <w:rFonts w:ascii="Arial" w:hAnsi="Arial" w:cs="Arial"/>
                <w:sz w:val="20"/>
                <w:szCs w:val="20"/>
              </w:rPr>
            </w:pPr>
            <w:r w:rsidRPr="00F657F3">
              <w:rPr>
                <w:rFonts w:ascii="Arial" w:hAnsi="Arial" w:cs="Arial"/>
                <w:sz w:val="20"/>
                <w:szCs w:val="20"/>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229C5210" w14:textId="77777777" w:rsidR="00D9607E" w:rsidRPr="00F657F3" w:rsidRDefault="00D9607E" w:rsidP="00D9607E">
            <w:pPr>
              <w:rPr>
                <w:rFonts w:ascii="Arial" w:hAnsi="Arial" w:cs="Arial"/>
                <w:sz w:val="20"/>
                <w:szCs w:val="20"/>
              </w:rPr>
            </w:pPr>
            <w:r w:rsidRPr="00F657F3">
              <w:rPr>
                <w:rFonts w:ascii="Arial" w:hAnsi="Arial" w:cs="Arial"/>
                <w:sz w:val="20"/>
                <w:szCs w:val="20"/>
              </w:rPr>
              <w:t> </w:t>
            </w:r>
          </w:p>
        </w:tc>
      </w:tr>
      <w:tr w:rsidR="00D9607E" w:rsidRPr="00F657F3" w14:paraId="422A77BD" w14:textId="77777777" w:rsidTr="00A34A01">
        <w:trPr>
          <w:trHeight w:val="413"/>
        </w:trPr>
        <w:tc>
          <w:tcPr>
            <w:tcW w:w="3310" w:type="dxa"/>
            <w:tcBorders>
              <w:top w:val="single" w:sz="6" w:space="0" w:color="auto"/>
              <w:left w:val="single" w:sz="6" w:space="0" w:color="auto"/>
              <w:bottom w:val="single" w:sz="6" w:space="0" w:color="auto"/>
              <w:right w:val="single" w:sz="6" w:space="0" w:color="auto"/>
            </w:tcBorders>
            <w:shd w:val="clear" w:color="auto" w:fill="auto"/>
          </w:tcPr>
          <w:p w14:paraId="717EF4D1" w14:textId="77777777" w:rsidR="00D9607E" w:rsidRPr="00F657F3" w:rsidRDefault="00D9607E" w:rsidP="00D9607E">
            <w:pPr>
              <w:rPr>
                <w:rFonts w:ascii="Arial" w:hAnsi="Arial" w:cs="Arial"/>
                <w:sz w:val="20"/>
                <w:szCs w:val="20"/>
              </w:rPr>
            </w:pPr>
            <w:r w:rsidRPr="00F657F3">
              <w:rPr>
                <w:rFonts w:ascii="Arial" w:hAnsi="Arial" w:cs="Arial"/>
                <w:sz w:val="20"/>
                <w:szCs w:val="20"/>
              </w:rPr>
              <w:t>Monthly meetings with the project steering group</w:t>
            </w:r>
          </w:p>
        </w:tc>
        <w:tc>
          <w:tcPr>
            <w:tcW w:w="3310" w:type="dxa"/>
            <w:tcBorders>
              <w:top w:val="single" w:sz="6" w:space="0" w:color="auto"/>
              <w:left w:val="single" w:sz="6" w:space="0" w:color="auto"/>
              <w:bottom w:val="single" w:sz="6" w:space="0" w:color="auto"/>
              <w:right w:val="single" w:sz="6" w:space="0" w:color="auto"/>
            </w:tcBorders>
            <w:shd w:val="clear" w:color="auto" w:fill="auto"/>
          </w:tcPr>
          <w:p w14:paraId="2E82F8E7" w14:textId="77777777" w:rsidR="00D9607E" w:rsidRPr="00F657F3" w:rsidRDefault="00D9607E" w:rsidP="00D9607E">
            <w:pPr>
              <w:rPr>
                <w:rFonts w:ascii="Arial" w:hAnsi="Arial" w:cs="Arial"/>
                <w:sz w:val="20"/>
                <w:szCs w:val="20"/>
              </w:rPr>
            </w:pPr>
            <w:r w:rsidRPr="00F657F3">
              <w:rPr>
                <w:rFonts w:ascii="Arial" w:hAnsi="Arial" w:cs="Arial"/>
                <w:sz w:val="20"/>
                <w:szCs w:val="20"/>
              </w:rPr>
              <w:t>Successful contractor and 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tcPr>
          <w:p w14:paraId="71937CDF" w14:textId="77777777" w:rsidR="00D9607E" w:rsidRPr="00F657F3" w:rsidRDefault="00D9607E" w:rsidP="00D9607E">
            <w:pPr>
              <w:rPr>
                <w:rFonts w:ascii="Arial" w:hAnsi="Arial" w:cs="Arial"/>
                <w:sz w:val="20"/>
                <w:szCs w:val="20"/>
              </w:rPr>
            </w:pPr>
          </w:p>
        </w:tc>
      </w:tr>
      <w:tr w:rsidR="00D9607E" w:rsidRPr="00F657F3" w14:paraId="31350DCA" w14:textId="77777777" w:rsidTr="00A34A01">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724069E5" w14:textId="77777777" w:rsidR="00D9607E" w:rsidRPr="00F657F3" w:rsidRDefault="00D9607E" w:rsidP="00D9607E">
            <w:pPr>
              <w:rPr>
                <w:rFonts w:ascii="Arial" w:hAnsi="Arial" w:cs="Arial"/>
                <w:sz w:val="20"/>
                <w:szCs w:val="20"/>
              </w:rPr>
            </w:pPr>
            <w:r w:rsidRPr="00F657F3">
              <w:rPr>
                <w:rFonts w:ascii="Arial" w:hAnsi="Arial" w:cs="Arial"/>
                <w:sz w:val="20"/>
                <w:szCs w:val="20"/>
              </w:rPr>
              <w:t>Draft report (in digital format, details above) sent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2C2B6709" w14:textId="77777777" w:rsidR="00D9607E" w:rsidRPr="00F657F3" w:rsidRDefault="00D9607E" w:rsidP="00D9607E">
            <w:pPr>
              <w:rPr>
                <w:rFonts w:ascii="Arial" w:hAnsi="Arial" w:cs="Arial"/>
                <w:sz w:val="20"/>
                <w:szCs w:val="20"/>
              </w:rPr>
            </w:pPr>
            <w:r w:rsidRPr="00F657F3">
              <w:rPr>
                <w:rFonts w:ascii="Arial" w:hAnsi="Arial" w:cs="Arial"/>
                <w:sz w:val="20"/>
                <w:szCs w:val="20"/>
              </w:rPr>
              <w:t>Successful contractor </w:t>
            </w:r>
          </w:p>
          <w:p w14:paraId="181C8D07" w14:textId="77777777" w:rsidR="00D9607E" w:rsidRPr="00F657F3" w:rsidRDefault="00D9607E" w:rsidP="00D9607E">
            <w:pPr>
              <w:rPr>
                <w:rFonts w:ascii="Arial" w:hAnsi="Arial" w:cs="Arial"/>
                <w:sz w:val="20"/>
                <w:szCs w:val="20"/>
              </w:rPr>
            </w:pPr>
            <w:r w:rsidRPr="00F657F3">
              <w:rPr>
                <w:rFonts w:ascii="Arial" w:hAnsi="Arial" w:cs="Arial"/>
                <w:sz w:val="20"/>
                <w:szCs w:val="20"/>
              </w:rPr>
              <w:t>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1A5B0755" w14:textId="77777777" w:rsidR="00D9607E" w:rsidRPr="00F657F3" w:rsidRDefault="00D9607E" w:rsidP="00D9607E">
            <w:pPr>
              <w:rPr>
                <w:rFonts w:ascii="Arial" w:hAnsi="Arial" w:cs="Arial"/>
                <w:sz w:val="20"/>
                <w:szCs w:val="20"/>
              </w:rPr>
            </w:pPr>
            <w:r w:rsidRPr="00F657F3">
              <w:rPr>
                <w:rFonts w:ascii="Arial" w:hAnsi="Arial" w:cs="Arial"/>
                <w:sz w:val="20"/>
                <w:szCs w:val="20"/>
              </w:rPr>
              <w:t>31st January 2025</w:t>
            </w:r>
          </w:p>
        </w:tc>
      </w:tr>
      <w:tr w:rsidR="00D9607E" w:rsidRPr="00F657F3" w14:paraId="1D2615C4" w14:textId="77777777" w:rsidTr="00A34A01">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5B5EC3EA" w14:textId="77777777" w:rsidR="00D9607E" w:rsidRPr="00F657F3" w:rsidRDefault="00D9607E" w:rsidP="00D9607E">
            <w:pPr>
              <w:rPr>
                <w:rFonts w:ascii="Arial" w:hAnsi="Arial" w:cs="Arial"/>
                <w:sz w:val="20"/>
                <w:szCs w:val="20"/>
              </w:rPr>
            </w:pPr>
            <w:r w:rsidRPr="00F657F3">
              <w:rPr>
                <w:rFonts w:ascii="Arial" w:hAnsi="Arial" w:cs="Arial"/>
                <w:sz w:val="20"/>
                <w:szCs w:val="20"/>
              </w:rPr>
              <w:t>Draft report with any Natural England comments returned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5D8ED76D" w14:textId="77777777" w:rsidR="00D9607E" w:rsidRPr="00F657F3" w:rsidRDefault="00D9607E" w:rsidP="00D9607E">
            <w:pPr>
              <w:rPr>
                <w:rFonts w:ascii="Arial" w:hAnsi="Arial" w:cs="Arial"/>
                <w:sz w:val="20"/>
                <w:szCs w:val="20"/>
              </w:rPr>
            </w:pPr>
            <w:r w:rsidRPr="00F657F3">
              <w:rPr>
                <w:rFonts w:ascii="Arial" w:hAnsi="Arial" w:cs="Arial"/>
                <w:sz w:val="20"/>
                <w:szCs w:val="20"/>
              </w:rPr>
              <w:t>Natural England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4BEB4E42" w14:textId="77777777" w:rsidR="00D9607E" w:rsidRPr="00F657F3" w:rsidRDefault="00D9607E" w:rsidP="00D9607E">
            <w:pPr>
              <w:rPr>
                <w:rFonts w:ascii="Arial" w:hAnsi="Arial" w:cs="Arial"/>
                <w:sz w:val="20"/>
                <w:szCs w:val="20"/>
              </w:rPr>
            </w:pPr>
            <w:r w:rsidRPr="00F657F3">
              <w:rPr>
                <w:rFonts w:ascii="Arial" w:hAnsi="Arial" w:cs="Arial"/>
                <w:sz w:val="20"/>
                <w:szCs w:val="20"/>
              </w:rPr>
              <w:t>14th February 2025</w:t>
            </w:r>
          </w:p>
        </w:tc>
      </w:tr>
      <w:tr w:rsidR="00D9607E" w:rsidRPr="00F657F3" w14:paraId="655972EB" w14:textId="77777777" w:rsidTr="00A34A01">
        <w:trPr>
          <w:trHeight w:val="300"/>
        </w:trPr>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591DC73C" w14:textId="77777777" w:rsidR="00D9607E" w:rsidRPr="00F657F3" w:rsidRDefault="00D9607E" w:rsidP="00D9607E">
            <w:pPr>
              <w:rPr>
                <w:rFonts w:ascii="Arial" w:hAnsi="Arial" w:cs="Arial"/>
                <w:sz w:val="20"/>
                <w:szCs w:val="20"/>
              </w:rPr>
            </w:pPr>
            <w:r w:rsidRPr="00F657F3">
              <w:rPr>
                <w:rFonts w:ascii="Arial" w:hAnsi="Arial" w:cs="Arial"/>
                <w:sz w:val="20"/>
                <w:szCs w:val="20"/>
              </w:rPr>
              <w:t>Final report (in digital format) and data submitted to Natural England </w:t>
            </w:r>
          </w:p>
        </w:tc>
        <w:tc>
          <w:tcPr>
            <w:tcW w:w="3310" w:type="dxa"/>
            <w:tcBorders>
              <w:top w:val="single" w:sz="6" w:space="0" w:color="auto"/>
              <w:left w:val="single" w:sz="6" w:space="0" w:color="auto"/>
              <w:bottom w:val="single" w:sz="6" w:space="0" w:color="auto"/>
              <w:right w:val="single" w:sz="6" w:space="0" w:color="auto"/>
            </w:tcBorders>
            <w:shd w:val="clear" w:color="auto" w:fill="auto"/>
            <w:hideMark/>
          </w:tcPr>
          <w:p w14:paraId="66712A20" w14:textId="77777777" w:rsidR="00D9607E" w:rsidRPr="00F657F3" w:rsidRDefault="00D9607E" w:rsidP="00D9607E">
            <w:pPr>
              <w:rPr>
                <w:rFonts w:ascii="Arial" w:hAnsi="Arial" w:cs="Arial"/>
                <w:sz w:val="20"/>
                <w:szCs w:val="20"/>
              </w:rPr>
            </w:pPr>
            <w:r w:rsidRPr="00F657F3">
              <w:rPr>
                <w:rFonts w:ascii="Arial" w:hAnsi="Arial" w:cs="Arial"/>
                <w:sz w:val="20"/>
                <w:szCs w:val="20"/>
              </w:rPr>
              <w:t>Successful contractor </w:t>
            </w:r>
          </w:p>
        </w:tc>
        <w:tc>
          <w:tcPr>
            <w:tcW w:w="3311" w:type="dxa"/>
            <w:tcBorders>
              <w:top w:val="single" w:sz="6" w:space="0" w:color="auto"/>
              <w:left w:val="single" w:sz="6" w:space="0" w:color="auto"/>
              <w:bottom w:val="single" w:sz="6" w:space="0" w:color="auto"/>
              <w:right w:val="single" w:sz="6" w:space="0" w:color="auto"/>
            </w:tcBorders>
            <w:shd w:val="clear" w:color="auto" w:fill="auto"/>
            <w:hideMark/>
          </w:tcPr>
          <w:p w14:paraId="1E6A0BF5" w14:textId="77777777" w:rsidR="00D9607E" w:rsidRPr="00F657F3" w:rsidRDefault="00D9607E" w:rsidP="00D9607E">
            <w:pPr>
              <w:rPr>
                <w:rFonts w:ascii="Arial" w:hAnsi="Arial" w:cs="Arial"/>
                <w:sz w:val="20"/>
                <w:szCs w:val="20"/>
              </w:rPr>
            </w:pPr>
            <w:r w:rsidRPr="00F657F3">
              <w:rPr>
                <w:rFonts w:ascii="Arial" w:hAnsi="Arial" w:cs="Arial"/>
                <w:sz w:val="20"/>
                <w:szCs w:val="20"/>
              </w:rPr>
              <w:t>28th February 2025</w:t>
            </w:r>
          </w:p>
        </w:tc>
      </w:tr>
    </w:tbl>
    <w:p w14:paraId="1F0A7A86" w14:textId="339A9510" w:rsidR="00964799" w:rsidRDefault="00964799">
      <w:pPr>
        <w:rPr>
          <w:b/>
          <w:bCs/>
        </w:rPr>
      </w:pPr>
    </w:p>
    <w:p w14:paraId="4F15FD70" w14:textId="7F23842A" w:rsidR="00C110C4" w:rsidRDefault="00964799" w:rsidP="001A1D47">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5B792" w14:textId="77777777" w:rsidR="000F09AB" w:rsidRDefault="000F09AB" w:rsidP="006D4D44">
      <w:r>
        <w:separator/>
      </w:r>
    </w:p>
  </w:endnote>
  <w:endnote w:type="continuationSeparator" w:id="0">
    <w:p w14:paraId="0966E016" w14:textId="77777777" w:rsidR="000F09AB" w:rsidRDefault="000F09AB" w:rsidP="006D4D44">
      <w:r>
        <w:continuationSeparator/>
      </w:r>
    </w:p>
  </w:endnote>
  <w:endnote w:type="continuationNotice" w:id="1">
    <w:p w14:paraId="42730CD9" w14:textId="77777777" w:rsidR="000F09AB" w:rsidRDefault="000F0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3EA20" w14:textId="77777777" w:rsidR="000F09AB" w:rsidRDefault="000F09AB" w:rsidP="006D4D44">
      <w:r>
        <w:separator/>
      </w:r>
    </w:p>
  </w:footnote>
  <w:footnote w:type="continuationSeparator" w:id="0">
    <w:p w14:paraId="0DDC2437" w14:textId="77777777" w:rsidR="000F09AB" w:rsidRDefault="000F09AB" w:rsidP="006D4D44">
      <w:r>
        <w:continuationSeparator/>
      </w:r>
    </w:p>
  </w:footnote>
  <w:footnote w:type="continuationNotice" w:id="1">
    <w:p w14:paraId="50A19A0C" w14:textId="77777777" w:rsidR="000F09AB" w:rsidRDefault="000F09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B0D36"/>
    <w:multiLevelType w:val="hybridMultilevel"/>
    <w:tmpl w:val="F29A9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356374"/>
    <w:multiLevelType w:val="hybridMultilevel"/>
    <w:tmpl w:val="AFEEAC08"/>
    <w:lvl w:ilvl="0" w:tplc="3026A8B6">
      <w:start w:val="1"/>
      <w:numFmt w:val="bullet"/>
      <w:lvlText w:val=""/>
      <w:lvlJc w:val="left"/>
      <w:pPr>
        <w:ind w:left="720" w:hanging="360"/>
      </w:pPr>
      <w:rPr>
        <w:rFonts w:ascii="Symbol" w:hAnsi="Symbol" w:hint="default"/>
      </w:rPr>
    </w:lvl>
    <w:lvl w:ilvl="1" w:tplc="CAF49636">
      <w:start w:val="1"/>
      <w:numFmt w:val="bullet"/>
      <w:lvlText w:val="o"/>
      <w:lvlJc w:val="left"/>
      <w:pPr>
        <w:ind w:left="1440" w:hanging="360"/>
      </w:pPr>
      <w:rPr>
        <w:rFonts w:ascii="Courier New" w:hAnsi="Courier New" w:hint="default"/>
      </w:rPr>
    </w:lvl>
    <w:lvl w:ilvl="2" w:tplc="3DECE4E8">
      <w:start w:val="1"/>
      <w:numFmt w:val="bullet"/>
      <w:lvlText w:val=""/>
      <w:lvlJc w:val="left"/>
      <w:pPr>
        <w:ind w:left="2160" w:hanging="360"/>
      </w:pPr>
      <w:rPr>
        <w:rFonts w:ascii="Wingdings" w:hAnsi="Wingdings" w:hint="default"/>
      </w:rPr>
    </w:lvl>
    <w:lvl w:ilvl="3" w:tplc="36DCF2F6">
      <w:start w:val="1"/>
      <w:numFmt w:val="bullet"/>
      <w:lvlText w:val=""/>
      <w:lvlJc w:val="left"/>
      <w:pPr>
        <w:ind w:left="2880" w:hanging="360"/>
      </w:pPr>
      <w:rPr>
        <w:rFonts w:ascii="Symbol" w:hAnsi="Symbol" w:hint="default"/>
      </w:rPr>
    </w:lvl>
    <w:lvl w:ilvl="4" w:tplc="4A52B064">
      <w:start w:val="1"/>
      <w:numFmt w:val="bullet"/>
      <w:lvlText w:val="o"/>
      <w:lvlJc w:val="left"/>
      <w:pPr>
        <w:ind w:left="3600" w:hanging="360"/>
      </w:pPr>
      <w:rPr>
        <w:rFonts w:ascii="Courier New" w:hAnsi="Courier New" w:hint="default"/>
      </w:rPr>
    </w:lvl>
    <w:lvl w:ilvl="5" w:tplc="8A7EAAB6">
      <w:start w:val="1"/>
      <w:numFmt w:val="bullet"/>
      <w:lvlText w:val=""/>
      <w:lvlJc w:val="left"/>
      <w:pPr>
        <w:ind w:left="4320" w:hanging="360"/>
      </w:pPr>
      <w:rPr>
        <w:rFonts w:ascii="Wingdings" w:hAnsi="Wingdings" w:hint="default"/>
      </w:rPr>
    </w:lvl>
    <w:lvl w:ilvl="6" w:tplc="ACD4DCB4">
      <w:start w:val="1"/>
      <w:numFmt w:val="bullet"/>
      <w:lvlText w:val=""/>
      <w:lvlJc w:val="left"/>
      <w:pPr>
        <w:ind w:left="5040" w:hanging="360"/>
      </w:pPr>
      <w:rPr>
        <w:rFonts w:ascii="Symbol" w:hAnsi="Symbol" w:hint="default"/>
      </w:rPr>
    </w:lvl>
    <w:lvl w:ilvl="7" w:tplc="6CE05CD8">
      <w:start w:val="1"/>
      <w:numFmt w:val="bullet"/>
      <w:lvlText w:val="o"/>
      <w:lvlJc w:val="left"/>
      <w:pPr>
        <w:ind w:left="5760" w:hanging="360"/>
      </w:pPr>
      <w:rPr>
        <w:rFonts w:ascii="Courier New" w:hAnsi="Courier New" w:hint="default"/>
      </w:rPr>
    </w:lvl>
    <w:lvl w:ilvl="8" w:tplc="4FF4D33C">
      <w:start w:val="1"/>
      <w:numFmt w:val="bullet"/>
      <w:lvlText w:val=""/>
      <w:lvlJc w:val="left"/>
      <w:pPr>
        <w:ind w:left="6480" w:hanging="360"/>
      </w:pPr>
      <w:rPr>
        <w:rFonts w:ascii="Wingdings" w:hAnsi="Wingdings" w:hint="default"/>
      </w:rPr>
    </w:lvl>
  </w:abstractNum>
  <w:abstractNum w:abstractNumId="5" w15:restartNumberingAfterBreak="0">
    <w:nsid w:val="280863F7"/>
    <w:multiLevelType w:val="hybridMultilevel"/>
    <w:tmpl w:val="728A8D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9" w15:restartNumberingAfterBreak="0">
    <w:nsid w:val="3DC91846"/>
    <w:multiLevelType w:val="hybridMultilevel"/>
    <w:tmpl w:val="0904584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2057F"/>
    <w:multiLevelType w:val="hybridMultilevel"/>
    <w:tmpl w:val="179A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272DA1"/>
    <w:multiLevelType w:val="hybridMultilevel"/>
    <w:tmpl w:val="85BA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4B2E8B"/>
    <w:multiLevelType w:val="hybridMultilevel"/>
    <w:tmpl w:val="88EAF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7" w15:restartNumberingAfterBreak="0">
    <w:nsid w:val="642B039D"/>
    <w:multiLevelType w:val="hybridMultilevel"/>
    <w:tmpl w:val="9C9EF9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B4717ED"/>
    <w:multiLevelType w:val="hybridMultilevel"/>
    <w:tmpl w:val="492EE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5187806">
    <w:abstractNumId w:val="14"/>
  </w:num>
  <w:num w:numId="2" w16cid:durableId="48959668">
    <w:abstractNumId w:val="7"/>
  </w:num>
  <w:num w:numId="3" w16cid:durableId="1865634184">
    <w:abstractNumId w:val="2"/>
  </w:num>
  <w:num w:numId="4" w16cid:durableId="1817600806">
    <w:abstractNumId w:val="10"/>
  </w:num>
  <w:num w:numId="5" w16cid:durableId="1411125109">
    <w:abstractNumId w:val="1"/>
  </w:num>
  <w:num w:numId="6" w16cid:durableId="1032612986">
    <w:abstractNumId w:val="15"/>
  </w:num>
  <w:num w:numId="7" w16cid:durableId="57559465">
    <w:abstractNumId w:val="18"/>
  </w:num>
  <w:num w:numId="8" w16cid:durableId="1106075539">
    <w:abstractNumId w:val="16"/>
  </w:num>
  <w:num w:numId="9" w16cid:durableId="385764938">
    <w:abstractNumId w:val="0"/>
  </w:num>
  <w:num w:numId="10" w16cid:durableId="1917786695">
    <w:abstractNumId w:val="19"/>
  </w:num>
  <w:num w:numId="11" w16cid:durableId="2083286213">
    <w:abstractNumId w:val="6"/>
  </w:num>
  <w:num w:numId="12" w16cid:durableId="241069624">
    <w:abstractNumId w:val="8"/>
  </w:num>
  <w:num w:numId="13" w16cid:durableId="24869887">
    <w:abstractNumId w:val="12"/>
  </w:num>
  <w:num w:numId="14" w16cid:durableId="469597259">
    <w:abstractNumId w:val="20"/>
  </w:num>
  <w:num w:numId="15" w16cid:durableId="410271330">
    <w:abstractNumId w:val="3"/>
  </w:num>
  <w:num w:numId="16" w16cid:durableId="1601797265">
    <w:abstractNumId w:val="4"/>
  </w:num>
  <w:num w:numId="17" w16cid:durableId="466506552">
    <w:abstractNumId w:val="9"/>
  </w:num>
  <w:num w:numId="18" w16cid:durableId="413555499">
    <w:abstractNumId w:val="11"/>
  </w:num>
  <w:num w:numId="19" w16cid:durableId="916325506">
    <w:abstractNumId w:val="5"/>
  </w:num>
  <w:num w:numId="20" w16cid:durableId="555820636">
    <w:abstractNumId w:val="17"/>
  </w:num>
  <w:num w:numId="21" w16cid:durableId="1656759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A3AE4"/>
    <w:rsid w:val="000A5DE7"/>
    <w:rsid w:val="000D3162"/>
    <w:rsid w:val="000D4BA5"/>
    <w:rsid w:val="000D6A64"/>
    <w:rsid w:val="000E216C"/>
    <w:rsid w:val="000E22F5"/>
    <w:rsid w:val="000E2930"/>
    <w:rsid w:val="000E43D4"/>
    <w:rsid w:val="000F09AB"/>
    <w:rsid w:val="00103D5D"/>
    <w:rsid w:val="00106DEB"/>
    <w:rsid w:val="00107BD9"/>
    <w:rsid w:val="00112FA7"/>
    <w:rsid w:val="00117472"/>
    <w:rsid w:val="00137FF0"/>
    <w:rsid w:val="00140E15"/>
    <w:rsid w:val="00152BE0"/>
    <w:rsid w:val="001603A2"/>
    <w:rsid w:val="00172AAF"/>
    <w:rsid w:val="0018116A"/>
    <w:rsid w:val="00184C46"/>
    <w:rsid w:val="001A1D47"/>
    <w:rsid w:val="001A5EE7"/>
    <w:rsid w:val="001A7EE6"/>
    <w:rsid w:val="001B4F0A"/>
    <w:rsid w:val="001C4C2B"/>
    <w:rsid w:val="001D053E"/>
    <w:rsid w:val="001E3F05"/>
    <w:rsid w:val="001E591E"/>
    <w:rsid w:val="001E7197"/>
    <w:rsid w:val="001E7201"/>
    <w:rsid w:val="001E774C"/>
    <w:rsid w:val="001F3739"/>
    <w:rsid w:val="001F43D2"/>
    <w:rsid w:val="001F56D9"/>
    <w:rsid w:val="001F7295"/>
    <w:rsid w:val="001F7939"/>
    <w:rsid w:val="0020641D"/>
    <w:rsid w:val="0022510F"/>
    <w:rsid w:val="00226FD1"/>
    <w:rsid w:val="002312B7"/>
    <w:rsid w:val="002316D2"/>
    <w:rsid w:val="002332EF"/>
    <w:rsid w:val="00245322"/>
    <w:rsid w:val="00260BC4"/>
    <w:rsid w:val="00261E81"/>
    <w:rsid w:val="00280C77"/>
    <w:rsid w:val="0028352A"/>
    <w:rsid w:val="0028704B"/>
    <w:rsid w:val="0029726B"/>
    <w:rsid w:val="002B11D2"/>
    <w:rsid w:val="002B649A"/>
    <w:rsid w:val="002C5FF2"/>
    <w:rsid w:val="002D71E6"/>
    <w:rsid w:val="002F17DE"/>
    <w:rsid w:val="002F6F29"/>
    <w:rsid w:val="0030291B"/>
    <w:rsid w:val="00306CE4"/>
    <w:rsid w:val="00306F3A"/>
    <w:rsid w:val="003112A2"/>
    <w:rsid w:val="003345CA"/>
    <w:rsid w:val="0034450F"/>
    <w:rsid w:val="003561B6"/>
    <w:rsid w:val="00357164"/>
    <w:rsid w:val="003646C1"/>
    <w:rsid w:val="00365728"/>
    <w:rsid w:val="003714F6"/>
    <w:rsid w:val="003814A0"/>
    <w:rsid w:val="003915CF"/>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502C2A"/>
    <w:rsid w:val="005058B9"/>
    <w:rsid w:val="005270DD"/>
    <w:rsid w:val="005331C6"/>
    <w:rsid w:val="00553CB4"/>
    <w:rsid w:val="00560301"/>
    <w:rsid w:val="00561D0A"/>
    <w:rsid w:val="0056575C"/>
    <w:rsid w:val="0056680F"/>
    <w:rsid w:val="00592833"/>
    <w:rsid w:val="005954B9"/>
    <w:rsid w:val="005A6439"/>
    <w:rsid w:val="005B1BD6"/>
    <w:rsid w:val="005B7BA0"/>
    <w:rsid w:val="005C2E24"/>
    <w:rsid w:val="005D7E88"/>
    <w:rsid w:val="005E3AB1"/>
    <w:rsid w:val="005F21B0"/>
    <w:rsid w:val="00607C0A"/>
    <w:rsid w:val="00622BBD"/>
    <w:rsid w:val="0062693F"/>
    <w:rsid w:val="00627CA2"/>
    <w:rsid w:val="00635390"/>
    <w:rsid w:val="006418F8"/>
    <w:rsid w:val="006419DC"/>
    <w:rsid w:val="00643F0F"/>
    <w:rsid w:val="00650E75"/>
    <w:rsid w:val="00661567"/>
    <w:rsid w:val="00671CDA"/>
    <w:rsid w:val="00675C3D"/>
    <w:rsid w:val="0069576E"/>
    <w:rsid w:val="006A7A13"/>
    <w:rsid w:val="006B1941"/>
    <w:rsid w:val="006C1774"/>
    <w:rsid w:val="006C2154"/>
    <w:rsid w:val="006C4019"/>
    <w:rsid w:val="006C46CB"/>
    <w:rsid w:val="006D3AB7"/>
    <w:rsid w:val="006D4D44"/>
    <w:rsid w:val="006F2C19"/>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6D98"/>
    <w:rsid w:val="00897DEE"/>
    <w:rsid w:val="008A6193"/>
    <w:rsid w:val="008B397E"/>
    <w:rsid w:val="008C06F3"/>
    <w:rsid w:val="008C0AAD"/>
    <w:rsid w:val="008C6DE8"/>
    <w:rsid w:val="008E6C94"/>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0E09"/>
    <w:rsid w:val="009F6829"/>
    <w:rsid w:val="009F7160"/>
    <w:rsid w:val="00A1327E"/>
    <w:rsid w:val="00A14AE1"/>
    <w:rsid w:val="00A242C1"/>
    <w:rsid w:val="00A348D3"/>
    <w:rsid w:val="00A81221"/>
    <w:rsid w:val="00A81E57"/>
    <w:rsid w:val="00A82FE8"/>
    <w:rsid w:val="00A842F8"/>
    <w:rsid w:val="00A96A21"/>
    <w:rsid w:val="00AD73E4"/>
    <w:rsid w:val="00AE364D"/>
    <w:rsid w:val="00AE4917"/>
    <w:rsid w:val="00AE4BE3"/>
    <w:rsid w:val="00B16F5C"/>
    <w:rsid w:val="00B23851"/>
    <w:rsid w:val="00B45454"/>
    <w:rsid w:val="00B462BF"/>
    <w:rsid w:val="00B46D37"/>
    <w:rsid w:val="00B6089C"/>
    <w:rsid w:val="00B632B0"/>
    <w:rsid w:val="00B76B73"/>
    <w:rsid w:val="00BA1A16"/>
    <w:rsid w:val="00BB4E1D"/>
    <w:rsid w:val="00BB513D"/>
    <w:rsid w:val="00BC0F4D"/>
    <w:rsid w:val="00BC1D50"/>
    <w:rsid w:val="00BC2304"/>
    <w:rsid w:val="00BC7CC2"/>
    <w:rsid w:val="00BE150E"/>
    <w:rsid w:val="00BE2155"/>
    <w:rsid w:val="00BE7371"/>
    <w:rsid w:val="00BF0BA9"/>
    <w:rsid w:val="00BF4F9C"/>
    <w:rsid w:val="00C00DC9"/>
    <w:rsid w:val="00C050CF"/>
    <w:rsid w:val="00C110C4"/>
    <w:rsid w:val="00C202DD"/>
    <w:rsid w:val="00C30D6E"/>
    <w:rsid w:val="00C32A46"/>
    <w:rsid w:val="00C34C27"/>
    <w:rsid w:val="00C46173"/>
    <w:rsid w:val="00C66B2C"/>
    <w:rsid w:val="00C67A7F"/>
    <w:rsid w:val="00C85E69"/>
    <w:rsid w:val="00C87006"/>
    <w:rsid w:val="00CA4033"/>
    <w:rsid w:val="00CA4382"/>
    <w:rsid w:val="00CA4BA2"/>
    <w:rsid w:val="00CD0BC1"/>
    <w:rsid w:val="00CE4F63"/>
    <w:rsid w:val="00CE51B2"/>
    <w:rsid w:val="00CF313C"/>
    <w:rsid w:val="00CF572A"/>
    <w:rsid w:val="00CF68EF"/>
    <w:rsid w:val="00D016AC"/>
    <w:rsid w:val="00D016D1"/>
    <w:rsid w:val="00D067DB"/>
    <w:rsid w:val="00D109E4"/>
    <w:rsid w:val="00D13D45"/>
    <w:rsid w:val="00D21BA4"/>
    <w:rsid w:val="00D2736E"/>
    <w:rsid w:val="00D833E2"/>
    <w:rsid w:val="00D92643"/>
    <w:rsid w:val="00D929D8"/>
    <w:rsid w:val="00D9607E"/>
    <w:rsid w:val="00DA5CAA"/>
    <w:rsid w:val="00DA7A0B"/>
    <w:rsid w:val="00DC3186"/>
    <w:rsid w:val="00DD176F"/>
    <w:rsid w:val="00DD5B37"/>
    <w:rsid w:val="00DE4F91"/>
    <w:rsid w:val="00DF1F5A"/>
    <w:rsid w:val="00DF7B9A"/>
    <w:rsid w:val="00E02BF7"/>
    <w:rsid w:val="00E25618"/>
    <w:rsid w:val="00E3048C"/>
    <w:rsid w:val="00E31A41"/>
    <w:rsid w:val="00E34F3E"/>
    <w:rsid w:val="00E42035"/>
    <w:rsid w:val="00E429AD"/>
    <w:rsid w:val="00E42D4F"/>
    <w:rsid w:val="00E4362A"/>
    <w:rsid w:val="00E567F8"/>
    <w:rsid w:val="00E71E78"/>
    <w:rsid w:val="00E72C17"/>
    <w:rsid w:val="00E747E2"/>
    <w:rsid w:val="00E767AE"/>
    <w:rsid w:val="00E76D6F"/>
    <w:rsid w:val="00E82DFB"/>
    <w:rsid w:val="00E82F01"/>
    <w:rsid w:val="00E91EF9"/>
    <w:rsid w:val="00E96B1C"/>
    <w:rsid w:val="00EA529F"/>
    <w:rsid w:val="00EB5236"/>
    <w:rsid w:val="00ED3EB7"/>
    <w:rsid w:val="00ED7D8D"/>
    <w:rsid w:val="00EE40F2"/>
    <w:rsid w:val="00EF562A"/>
    <w:rsid w:val="00F240A6"/>
    <w:rsid w:val="00F315B1"/>
    <w:rsid w:val="00F34637"/>
    <w:rsid w:val="00F378CE"/>
    <w:rsid w:val="00F41BF3"/>
    <w:rsid w:val="00F439CB"/>
    <w:rsid w:val="00F476E9"/>
    <w:rsid w:val="00F5113F"/>
    <w:rsid w:val="00F52B8D"/>
    <w:rsid w:val="00F55C82"/>
    <w:rsid w:val="00F60A5A"/>
    <w:rsid w:val="00F622CE"/>
    <w:rsid w:val="00F657F3"/>
    <w:rsid w:val="00F703C7"/>
    <w:rsid w:val="00F76444"/>
    <w:rsid w:val="00F77094"/>
    <w:rsid w:val="00F81522"/>
    <w:rsid w:val="00F8541A"/>
    <w:rsid w:val="00FA2C69"/>
    <w:rsid w:val="00FA703D"/>
    <w:rsid w:val="00FD31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styleId="Emphasis">
    <w:name w:val="Emphasis"/>
    <w:aliases w:val="Body"/>
    <w:qFormat/>
    <w:rsid w:val="00D9607E"/>
    <w:rPr>
      <w:rFonts w:ascii="Arial" w:hAnsi="Arial"/>
      <w:iCs/>
      <w:sz w:val="24"/>
    </w:rPr>
  </w:style>
  <w:style w:type="paragraph" w:customStyle="1" w:styleId="paragraph">
    <w:name w:val="paragraph"/>
    <w:basedOn w:val="Normal"/>
    <w:rsid w:val="00D9607E"/>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publications.naturalengland.org.uk/publication/5790636781600768"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F926733980059479A6D6CBCF0600906" ma:contentTypeVersion="29" ma:contentTypeDescription="Create a new document." ma:contentTypeScope="" ma:versionID="fbb3dd143190fe86fe12fef91a225820">
  <xsd:schema xmlns:xsd="http://www.w3.org/2001/XMLSchema" xmlns:xs="http://www.w3.org/2001/XMLSchema" xmlns:p="http://schemas.microsoft.com/office/2006/metadata/properties" xmlns:ns2="662745e8-e224-48e8-a2e3-254862b8c2f5" xmlns:ns3="19b7a5fc-324e-4b56-b519-4125179cbcde" targetNamespace="http://schemas.microsoft.com/office/2006/metadata/properties" ma:root="true" ma:fieldsID="0b701a956083e462d0a123a9bd2ecba7" ns2:_="" ns3:_="">
    <xsd:import namespace="662745e8-e224-48e8-a2e3-254862b8c2f5"/>
    <xsd:import namespace="19b7a5fc-324e-4b56-b519-4125179cbcd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5fd3234-757b-4f46-980a-3b649e1b6b66}" ma:internalName="TaxCatchAll" ma:showField="CatchAllData"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5fd3234-757b-4f46-980a-3b649e1b6b66}" ma:internalName="TaxCatchAllLabel" ma:readOnly="true" ma:showField="CatchAllDataLabel" ma:web="22b937e2-aa99-4def-8c58-73050d2f5ab9">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NA in Natural England"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b7a5fc-324e-4b56-b519-4125179cbcde"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1" nillable="true" ma:displayName="MediaServiceDateTaken" ma:hidden="true" ma:indexed="true" ma:internalName="MediaServiceDateTaken"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26</Value>
      <Value>38</Value>
      <Value>36</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19b7a5fc-324e-4b56-b519-4125179cbcde">
      <Terms xmlns="http://schemas.microsoft.com/office/infopath/2007/PartnerControls"/>
    </lcf76f155ced4ddcb4097134ff3c332f>
  </documentManagement>
</p: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F72C92E1-B8F6-4CDB-8607-A4CF1C8CF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19b7a5fc-324e-4b56-b519-4125179cbc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2006/documentManagement/types"/>
    <ds:schemaRef ds:uri="http://purl.org/dc/dcmitype/"/>
    <ds:schemaRef ds:uri="19b7a5fc-324e-4b56-b519-4125179cbcde"/>
    <ds:schemaRef ds:uri="http://www.w3.org/XML/1998/namespace"/>
    <ds:schemaRef ds:uri="http://purl.org/dc/elements/1.1/"/>
    <ds:schemaRef ds:uri="http://purl.org/dc/terms/"/>
    <ds:schemaRef ds:uri="http://schemas.microsoft.com/office/infopath/2007/PartnerControls"/>
    <ds:schemaRef ds:uri="http://schemas.openxmlformats.org/package/2006/metadata/core-properties"/>
    <ds:schemaRef ds:uri="662745e8-e224-48e8-a2e3-254862b8c2f5"/>
  </ds:schemaRefs>
</ds:datastoreItem>
</file>

<file path=customXml/itemProps5.xml><?xml version="1.0" encoding="utf-8"?>
<ds:datastoreItem xmlns:ds="http://schemas.openxmlformats.org/officeDocument/2006/customXml" ds:itemID="{E0C1132C-7D5A-4303-BE39-7C90B0C7D4EA}">
  <ds:schemaRefs>
    <ds:schemaRef ds:uri="Microsoft.SharePoint.Taxonomy.ContentTypeSync"/>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2650</Words>
  <Characters>15111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17726</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59</cp:revision>
  <dcterms:created xsi:type="dcterms:W3CDTF">2023-10-16T14:27:00Z</dcterms:created>
  <dcterms:modified xsi:type="dcterms:W3CDTF">2024-08-20T12:05:00Z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0x010100A5BF1C78D9F64B679A5EBDE1C6598EBC0100FF926733980059479A6D6CBCF0600906</vt:lpwstr>
  </property>
  <property fmtid="{D5CDD505-2E9C-101B-9397-08002B2CF9AE}" pid="4" name="MediaServiceImageTags">
    <vt:lpwstr/>
  </property>
  <property fmtid="{D5CDD505-2E9C-101B-9397-08002B2CF9AE}" pid="5" name="Distribution">
    <vt:lpwstr>26;#Internal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36;#Community|144ac7d7-0b9a-42f9-9385-2935294b6de3</vt:lpwstr>
  </property>
  <property fmtid="{D5CDD505-2E9C-101B-9397-08002B2CF9AE}" pid="9" name="OrganisationalUnit">
    <vt:lpwstr>38;#Defra Group Commercial|88c065df-18f9-4530-b972-ea809b7dd96d</vt:lpwstr>
  </property>
  <property fmtid="{D5CDD505-2E9C-101B-9397-08002B2CF9AE}" pid="10" name="InformationType">
    <vt:lpwstr/>
  </property>
</Properties>
</file>