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49DF" w:rsidP="003B49DF" w:rsidRDefault="003B49DF" w14:paraId="6226E588" w14:textId="66261CF7">
      <w:pPr>
        <w:jc w:val="center"/>
        <w:rPr>
          <w:rFonts w:cs="Arial"/>
          <w:color w:val="FF0000"/>
          <w:szCs w:val="24"/>
        </w:rPr>
      </w:pPr>
    </w:p>
    <w:p w:rsidRPr="00951B45" w:rsidR="00951B45" w:rsidP="003B49DF" w:rsidRDefault="00951B45" w14:paraId="6226E58C" w14:textId="77777777">
      <w:pPr>
        <w:pStyle w:val="Heading1"/>
      </w:pPr>
      <w:r w:rsidRPr="00951B45">
        <w:t>Soft Market Test</w:t>
      </w:r>
    </w:p>
    <w:p w:rsidRPr="00951B45" w:rsidR="00951B45" w:rsidP="00207253" w:rsidRDefault="00951B45" w14:paraId="6226E58D" w14:textId="77777777">
      <w:pPr>
        <w:jc w:val="center"/>
        <w:rPr>
          <w:rFonts w:cs="Arial"/>
          <w:szCs w:val="24"/>
        </w:rPr>
      </w:pPr>
      <w:r w:rsidRPr="00951B45">
        <w:rPr>
          <w:rFonts w:cs="Arial"/>
          <w:szCs w:val="24"/>
        </w:rPr>
        <w:t>For</w:t>
      </w:r>
    </w:p>
    <w:p w:rsidRPr="00344017" w:rsidR="002E33DD" w:rsidP="00207253" w:rsidRDefault="007455BA" w14:paraId="69FF59B0" w14:textId="77777777">
      <w:pPr>
        <w:jc w:val="center"/>
        <w:rPr>
          <w:rFonts w:cs="Arial"/>
          <w:szCs w:val="24"/>
        </w:rPr>
      </w:pPr>
      <w:r w:rsidRPr="00344017">
        <w:rPr>
          <w:rFonts w:cs="Arial"/>
          <w:szCs w:val="24"/>
        </w:rPr>
        <w:t>Re-procurement of</w:t>
      </w:r>
      <w:r w:rsidRPr="00344017" w:rsidR="002E33DD">
        <w:rPr>
          <w:rFonts w:cs="Arial"/>
          <w:szCs w:val="24"/>
        </w:rPr>
        <w:t>:</w:t>
      </w:r>
    </w:p>
    <w:p w:rsidRPr="00344017" w:rsidR="00951B45" w:rsidP="00EF0379" w:rsidRDefault="000B12CC" w14:paraId="6226E58E" w14:textId="09C6D7F4">
      <w:pPr>
        <w:spacing w:after="0" w:line="240" w:lineRule="auto"/>
        <w:jc w:val="center"/>
        <w:rPr>
          <w:rFonts w:cs="Arial"/>
          <w:szCs w:val="24"/>
        </w:rPr>
      </w:pPr>
      <w:r w:rsidRPr="00344017">
        <w:rPr>
          <w:rFonts w:cs="Arial"/>
          <w:szCs w:val="24"/>
        </w:rPr>
        <w:t>Occupational Health Services</w:t>
      </w:r>
      <w:r w:rsidRPr="00344017" w:rsidR="002E33DD">
        <w:rPr>
          <w:rFonts w:cs="Arial"/>
          <w:szCs w:val="24"/>
        </w:rPr>
        <w:br/>
      </w:r>
      <w:r w:rsidRPr="00344017" w:rsidR="002E33DD">
        <w:rPr>
          <w:rFonts w:cs="Arial"/>
          <w:szCs w:val="24"/>
        </w:rPr>
        <w:t>Employee Benefits Scheme</w:t>
      </w:r>
    </w:p>
    <w:p w:rsidRPr="00344017" w:rsidR="002A7458" w:rsidP="00EF0379" w:rsidRDefault="002A7458" w14:paraId="28BF93BF" w14:textId="5C4BF91B">
      <w:pPr>
        <w:spacing w:after="0" w:line="240" w:lineRule="auto"/>
        <w:jc w:val="center"/>
        <w:rPr>
          <w:rFonts w:cs="Arial"/>
          <w:szCs w:val="24"/>
        </w:rPr>
      </w:pPr>
      <w:r w:rsidRPr="00344017">
        <w:rPr>
          <w:rFonts w:cs="Arial"/>
          <w:szCs w:val="24"/>
        </w:rPr>
        <w:t>Employee Assistance Programme</w:t>
      </w:r>
    </w:p>
    <w:p w:rsidRPr="00344017" w:rsidR="0042485B" w:rsidP="00EF0379" w:rsidRDefault="0042485B" w14:paraId="0F666E24" w14:textId="6ECE94BB">
      <w:pPr>
        <w:spacing w:after="0"/>
        <w:jc w:val="center"/>
        <w:rPr>
          <w:rFonts w:cs="Arial"/>
          <w:szCs w:val="24"/>
        </w:rPr>
      </w:pPr>
      <w:r w:rsidRPr="00344017">
        <w:rPr>
          <w:rFonts w:cs="Arial"/>
          <w:szCs w:val="24"/>
        </w:rPr>
        <w:t>For</w:t>
      </w:r>
    </w:p>
    <w:p w:rsidRPr="00344017" w:rsidR="00AF4590" w:rsidP="00EF0379" w:rsidRDefault="00951B45" w14:paraId="6226E592" w14:textId="637CF3B0">
      <w:pPr>
        <w:spacing w:after="0"/>
        <w:jc w:val="center"/>
        <w:rPr>
          <w:rFonts w:cs="Arial"/>
          <w:szCs w:val="24"/>
        </w:rPr>
        <w:sectPr w:rsidRPr="00344017" w:rsidR="00AF4590" w:rsidSect="003C0F3C">
          <w:headerReference w:type="default" r:id="rId11"/>
          <w:footerReference w:type="default" r:id="rId12"/>
          <w:pgSz w:w="11906" w:h="16838" w:orient="portrait"/>
          <w:pgMar w:top="1440" w:right="1440" w:bottom="1440" w:left="1440" w:header="708" w:footer="708" w:gutter="0"/>
          <w:cols w:space="708"/>
          <w:docGrid w:linePitch="360"/>
        </w:sectPr>
      </w:pPr>
      <w:r w:rsidRPr="00344017">
        <w:rPr>
          <w:rFonts w:cs="Arial"/>
          <w:szCs w:val="24"/>
        </w:rPr>
        <w:t xml:space="preserve">Cambridgeshire County Council </w:t>
      </w:r>
    </w:p>
    <w:p w:rsidR="00CC58BD" w:rsidP="00AF4590" w:rsidRDefault="00CC58BD" w14:paraId="6226E593" w14:textId="77777777">
      <w:pPr>
        <w:pStyle w:val="Heading1"/>
      </w:pPr>
      <w:r>
        <w:t>Section 1: Introduction</w:t>
      </w:r>
    </w:p>
    <w:p w:rsidR="00AF4590" w:rsidP="008F632F" w:rsidRDefault="00CC58BD" w14:paraId="6226E594" w14:textId="77777777">
      <w:pPr>
        <w:pStyle w:val="Heading2"/>
      </w:pPr>
      <w:r>
        <w:t xml:space="preserve">General </w:t>
      </w:r>
      <w:r w:rsidRPr="008F632F">
        <w:t>Requirements</w:t>
      </w:r>
    </w:p>
    <w:p w:rsidR="00AF4590" w:rsidP="008F632F" w:rsidRDefault="00AF4590" w14:paraId="6226E595" w14:textId="573F0078">
      <w:pPr>
        <w:pStyle w:val="BodyNumbered"/>
      </w:pPr>
      <w:r>
        <w:t xml:space="preserve">The purpose of this document is to briefly explain to suppliers the business and technical requirements and the expected scope of </w:t>
      </w:r>
      <w:r w:rsidR="00B11609">
        <w:t xml:space="preserve">the re-procurement for </w:t>
      </w:r>
      <w:r w:rsidR="00D60091">
        <w:t xml:space="preserve">Occupational </w:t>
      </w:r>
      <w:r w:rsidR="00F837A8">
        <w:t>Health</w:t>
      </w:r>
      <w:r w:rsidR="00D60091">
        <w:t xml:space="preserve"> Services, </w:t>
      </w:r>
      <w:r w:rsidR="00C24CDC">
        <w:t>Employee</w:t>
      </w:r>
      <w:r w:rsidR="00D60091">
        <w:t xml:space="preserve"> Benefits Scheme and </w:t>
      </w:r>
      <w:r w:rsidR="00C24CDC">
        <w:t xml:space="preserve">Employee Assistance Programme (EAP) </w:t>
      </w:r>
      <w:r>
        <w:t>in order that suppliers can explain the relevance of products</w:t>
      </w:r>
      <w:r w:rsidR="006741A4">
        <w:t xml:space="preserve"> and</w:t>
      </w:r>
      <w:r w:rsidR="005E5DE5">
        <w:t>/or</w:t>
      </w:r>
      <w:r>
        <w:t xml:space="preserve"> services and their experience to the requirements.</w:t>
      </w:r>
    </w:p>
    <w:p w:rsidR="000501F2" w:rsidP="000501F2" w:rsidRDefault="000501F2" w14:paraId="4C745577" w14:textId="77777777">
      <w:pPr>
        <w:pStyle w:val="BodyNumbered"/>
        <w:numPr>
          <w:ilvl w:val="0"/>
          <w:numId w:val="0"/>
        </w:numPr>
        <w:ind w:left="792"/>
      </w:pPr>
    </w:p>
    <w:p w:rsidR="000501F2" w:rsidP="000501F2" w:rsidRDefault="000501F2" w14:paraId="44ED2865" w14:textId="4D5107C0">
      <w:pPr>
        <w:pStyle w:val="BodyNumbered"/>
      </w:pPr>
      <w:r>
        <w:t xml:space="preserve">Suppliers can find out </w:t>
      </w:r>
      <w:r w:rsidR="00BD2257">
        <w:t xml:space="preserve">more </w:t>
      </w:r>
      <w:r w:rsidR="00296EBA">
        <w:t xml:space="preserve">about </w:t>
      </w:r>
      <w:r w:rsidR="00BD2257">
        <w:t xml:space="preserve">the Procurement and Commercial Teams </w:t>
      </w:r>
      <w:r w:rsidR="00D72613">
        <w:t xml:space="preserve">tender process, role </w:t>
      </w:r>
      <w:r w:rsidR="00BD2257">
        <w:t xml:space="preserve">and strategies via </w:t>
      </w:r>
      <w:r>
        <w:t xml:space="preserve">the </w:t>
      </w:r>
      <w:hyperlink w:history="1" r:id="rId13">
        <w:r w:rsidR="00296EBA">
          <w:rPr>
            <w:rStyle w:val="Hyperlink"/>
          </w:rPr>
          <w:t>Supplying to the Council</w:t>
        </w:r>
      </w:hyperlink>
      <w:r w:rsidR="00296EBA">
        <w:rPr>
          <w:rStyle w:val="Hyperlink"/>
        </w:rPr>
        <w:t xml:space="preserve"> </w:t>
      </w:r>
      <w:r w:rsidR="00296EBA">
        <w:t>webpage.</w:t>
      </w:r>
    </w:p>
    <w:p w:rsidR="000501F2" w:rsidP="000501F2" w:rsidRDefault="000501F2" w14:paraId="4F3A3959" w14:textId="77777777">
      <w:pPr>
        <w:pStyle w:val="BodyNumbered"/>
        <w:numPr>
          <w:ilvl w:val="0"/>
          <w:numId w:val="0"/>
        </w:numPr>
      </w:pPr>
    </w:p>
    <w:p w:rsidRPr="003E34E1" w:rsidR="003E34E1" w:rsidP="003E34E1" w:rsidRDefault="00D72613" w14:paraId="6F414EF0" w14:textId="2C5CF863">
      <w:pPr>
        <w:pStyle w:val="BodyNumbered"/>
        <w:rPr>
          <w:szCs w:val="24"/>
        </w:rPr>
      </w:pPr>
      <w:r>
        <w:rPr>
          <w:szCs w:val="24"/>
        </w:rPr>
        <w:t xml:space="preserve">Suppliers should also note that </w:t>
      </w:r>
      <w:r w:rsidR="00296EBA">
        <w:rPr>
          <w:szCs w:val="24"/>
        </w:rPr>
        <w:t xml:space="preserve">Cambridgeshire </w:t>
      </w:r>
      <w:r w:rsidRPr="003E34E1" w:rsidR="000501F2">
        <w:rPr>
          <w:szCs w:val="24"/>
        </w:rPr>
        <w:t>Coun</w:t>
      </w:r>
      <w:r w:rsidR="00054B6F">
        <w:rPr>
          <w:szCs w:val="24"/>
        </w:rPr>
        <w:t>ty</w:t>
      </w:r>
      <w:r w:rsidR="00296EBA">
        <w:rPr>
          <w:szCs w:val="24"/>
        </w:rPr>
        <w:t xml:space="preserve"> Council (CCC)</w:t>
      </w:r>
      <w:r w:rsidRPr="003E34E1" w:rsidR="000501F2">
        <w:rPr>
          <w:szCs w:val="24"/>
        </w:rPr>
        <w:t xml:space="preserve"> also </w:t>
      </w:r>
      <w:r w:rsidRPr="003E34E1" w:rsidR="003E34E1">
        <w:rPr>
          <w:szCs w:val="24"/>
        </w:rPr>
        <w:t>evaluates Social Value within its tender process</w:t>
      </w:r>
      <w:r w:rsidR="006406DE">
        <w:rPr>
          <w:szCs w:val="24"/>
        </w:rPr>
        <w:t xml:space="preserve"> where appropriate</w:t>
      </w:r>
      <w:r w:rsidRPr="003E34E1" w:rsidR="003E34E1">
        <w:rPr>
          <w:szCs w:val="24"/>
        </w:rPr>
        <w:t xml:space="preserve"> </w:t>
      </w:r>
      <w:r>
        <w:rPr>
          <w:szCs w:val="24"/>
        </w:rPr>
        <w:t xml:space="preserve">and </w:t>
      </w:r>
      <w:r w:rsidR="00FA6D44">
        <w:rPr>
          <w:szCs w:val="24"/>
        </w:rPr>
        <w:t xml:space="preserve">can </w:t>
      </w:r>
      <w:r>
        <w:rPr>
          <w:szCs w:val="24"/>
        </w:rPr>
        <w:t xml:space="preserve">utilise the services </w:t>
      </w:r>
      <w:r w:rsidRPr="003E34E1" w:rsidR="003E34E1">
        <w:rPr>
          <w:szCs w:val="24"/>
        </w:rPr>
        <w:t>of the Social Value Portal (SVP)</w:t>
      </w:r>
      <w:r>
        <w:rPr>
          <w:szCs w:val="24"/>
        </w:rPr>
        <w:t xml:space="preserve"> as part of the proces</w:t>
      </w:r>
      <w:r w:rsidR="0028397E">
        <w:rPr>
          <w:szCs w:val="24"/>
        </w:rPr>
        <w:t>s</w:t>
      </w:r>
      <w:r w:rsidR="00F75AEA">
        <w:rPr>
          <w:szCs w:val="24"/>
        </w:rPr>
        <w:t>.</w:t>
      </w:r>
    </w:p>
    <w:p w:rsidRPr="003E34E1" w:rsidR="003E34E1" w:rsidP="003E34E1" w:rsidRDefault="003E34E1" w14:paraId="3B1EC2F7" w14:textId="77777777">
      <w:pPr>
        <w:pStyle w:val="BodyNumbered"/>
        <w:numPr>
          <w:ilvl w:val="0"/>
          <w:numId w:val="0"/>
        </w:numPr>
        <w:rPr>
          <w:szCs w:val="24"/>
        </w:rPr>
      </w:pPr>
    </w:p>
    <w:p w:rsidRPr="003E34E1" w:rsidR="003E34E1" w:rsidP="003E34E1" w:rsidRDefault="003E34E1" w14:paraId="4CDA56D0" w14:textId="3293F870">
      <w:pPr>
        <w:pStyle w:val="BodyNumbered"/>
        <w:rPr>
          <w:szCs w:val="24"/>
        </w:rPr>
      </w:pPr>
      <w:r w:rsidRPr="003E34E1">
        <w:rPr>
          <w:szCs w:val="24"/>
        </w:rPr>
        <w:t xml:space="preserve">SVP run monthly training sessions for bidders/Suppliers on Social Value, please see </w:t>
      </w:r>
      <w:hyperlink w:history="1" r:id="rId14">
        <w:r w:rsidRPr="003E34E1">
          <w:rPr>
            <w:rStyle w:val="Hyperlink"/>
            <w:szCs w:val="24"/>
          </w:rPr>
          <w:t>here</w:t>
        </w:r>
      </w:hyperlink>
      <w:r w:rsidRPr="003E34E1">
        <w:rPr>
          <w:szCs w:val="24"/>
        </w:rPr>
        <w:t xml:space="preserve"> for details of the sessions</w:t>
      </w:r>
      <w:r w:rsidR="00FD369A">
        <w:rPr>
          <w:szCs w:val="24"/>
        </w:rPr>
        <w:t xml:space="preserve"> that you can join to understand more about Social Value</w:t>
      </w:r>
      <w:r w:rsidRPr="003E34E1">
        <w:rPr>
          <w:szCs w:val="24"/>
        </w:rPr>
        <w:t xml:space="preserve">. </w:t>
      </w:r>
      <w:r w:rsidRPr="003E34E1" w:rsidR="0028397E">
        <w:rPr>
          <w:szCs w:val="24"/>
        </w:rPr>
        <w:t>Additionally,</w:t>
      </w:r>
      <w:r w:rsidRPr="003E34E1">
        <w:rPr>
          <w:szCs w:val="24"/>
        </w:rPr>
        <w:t xml:space="preserve"> there is </w:t>
      </w:r>
      <w:r w:rsidR="002355DE">
        <w:rPr>
          <w:szCs w:val="24"/>
        </w:rPr>
        <w:t>further resources</w:t>
      </w:r>
      <w:r w:rsidRPr="003E34E1">
        <w:rPr>
          <w:szCs w:val="24"/>
        </w:rPr>
        <w:t xml:space="preserve"> from SVP here as well </w:t>
      </w:r>
      <w:hyperlink w:history="1" r:id="rId15">
        <w:r w:rsidRPr="003E34E1">
          <w:rPr>
            <w:rStyle w:val="Hyperlink"/>
            <w:szCs w:val="24"/>
          </w:rPr>
          <w:t>Win More Bids (socialvalueportal.com)</w:t>
        </w:r>
      </w:hyperlink>
      <w:r w:rsidRPr="003E34E1">
        <w:rPr>
          <w:szCs w:val="24"/>
        </w:rPr>
        <w:t>.</w:t>
      </w:r>
    </w:p>
    <w:p w:rsidR="008F632F" w:rsidP="008F632F" w:rsidRDefault="008F632F" w14:paraId="6226E596" w14:textId="77777777">
      <w:pPr>
        <w:pStyle w:val="BodyNumbered"/>
        <w:numPr>
          <w:ilvl w:val="0"/>
          <w:numId w:val="0"/>
        </w:numPr>
        <w:ind w:left="792"/>
      </w:pPr>
    </w:p>
    <w:p w:rsidR="00AF4590" w:rsidP="0080028B" w:rsidRDefault="00AF4590" w14:paraId="6226E597" w14:textId="6B1667B7">
      <w:pPr>
        <w:pStyle w:val="BodyNumbered"/>
        <w:numPr>
          <w:ilvl w:val="0"/>
          <w:numId w:val="0"/>
        </w:numPr>
        <w:ind w:left="792"/>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AC7D97">
        <w:t>CCC</w:t>
      </w:r>
      <w:r>
        <w:t xml:space="preserve"> is issuing this request for </w:t>
      </w:r>
      <w:r w:rsidRPr="00AF4590">
        <w:rPr>
          <w:rStyle w:val="Strong"/>
        </w:rPr>
        <w:t>information only</w:t>
      </w:r>
      <w:r>
        <w:t xml:space="preserve">. Any supplier invited to present to </w:t>
      </w:r>
      <w:r w:rsidR="00AC7D97">
        <w:t>CCC</w:t>
      </w:r>
      <w:r>
        <w:t xml:space="preserve"> is doing so to support market research only and to help make any potential procurement process more focused and efficient. No supplier selection or supplier preference is implied.</w:t>
      </w:r>
    </w:p>
    <w:p w:rsidR="00AF4590" w:rsidP="008F632F" w:rsidRDefault="00AF4590" w14:paraId="6226E598" w14:textId="77777777">
      <w:pPr>
        <w:pStyle w:val="Heading2"/>
      </w:pPr>
      <w:r>
        <w:t>Confidentiality</w:t>
      </w:r>
      <w:r w:rsidR="00207253">
        <w:t xml:space="preserve"> and Freedom of Information (FOI)</w:t>
      </w:r>
    </w:p>
    <w:p w:rsidR="00AF4590" w:rsidP="008F632F" w:rsidRDefault="003C39D8" w14:paraId="6226E599" w14:textId="096B24F5">
      <w:pPr>
        <w:pStyle w:val="BodyNumbered"/>
      </w:pPr>
      <w:r>
        <w:t>A</w:t>
      </w:r>
      <w:r w:rsidR="00AF4590">
        <w:t>ll information included in this Soft Market Testing is confidential and only for the recipients’ knowledge.  No information included in this document or in discussions connected to it may be disclosed to any other party without prior written authorisation.</w:t>
      </w:r>
    </w:p>
    <w:p w:rsidR="008F632F" w:rsidP="008F632F" w:rsidRDefault="008F632F" w14:paraId="6226E59A" w14:textId="77777777">
      <w:pPr>
        <w:pStyle w:val="BodyNumbered"/>
        <w:numPr>
          <w:ilvl w:val="0"/>
          <w:numId w:val="0"/>
        </w:numPr>
        <w:ind w:left="792"/>
      </w:pPr>
    </w:p>
    <w:p w:rsidR="00AF4590" w:rsidP="008F632F" w:rsidRDefault="00AF4590" w14:paraId="6226E59B" w14:textId="77777777">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rsidR="002355DE" w:rsidP="002355DE" w:rsidRDefault="002355DE" w14:paraId="216D57F2" w14:textId="77777777">
      <w:pPr>
        <w:pStyle w:val="ListParagraph"/>
      </w:pPr>
    </w:p>
    <w:p w:rsidRPr="002355DE" w:rsidR="002355DE" w:rsidP="002355DE" w:rsidRDefault="002355DE" w14:paraId="15F4A986" w14:textId="77777777">
      <w:pPr>
        <w:pStyle w:val="Heading2"/>
        <w:numPr>
          <w:ilvl w:val="0"/>
          <w:numId w:val="0"/>
        </w:numPr>
        <w:ind w:left="360"/>
      </w:pPr>
    </w:p>
    <w:p w:rsidR="00AD1BDA" w:rsidP="00AD1BDA" w:rsidRDefault="00CC58BD" w14:paraId="4A5143DD" w14:textId="1BB63FCA">
      <w:pPr>
        <w:pStyle w:val="Heading2"/>
      </w:pPr>
      <w:r>
        <w:t>Background</w:t>
      </w:r>
    </w:p>
    <w:p w:rsidR="0092376E" w:rsidP="00B3081C" w:rsidRDefault="00AD103D" w14:paraId="38E992EE" w14:textId="61EE1CDA">
      <w:pPr>
        <w:pStyle w:val="Optional"/>
        <w:rPr>
          <w:color w:val="auto"/>
        </w:rPr>
      </w:pPr>
      <w:r w:rsidRPr="00B3081C">
        <w:rPr>
          <w:color w:val="auto"/>
        </w:rPr>
        <w:t>C</w:t>
      </w:r>
      <w:r w:rsidRPr="00B3081C" w:rsidR="00601981">
        <w:rPr>
          <w:color w:val="auto"/>
        </w:rPr>
        <w:t xml:space="preserve">CC </w:t>
      </w:r>
      <w:r w:rsidRPr="00B3081C">
        <w:rPr>
          <w:color w:val="auto"/>
        </w:rPr>
        <w:t>operates as the upper-tier local authority for the county, providing services such as education, social care, highways, and waste management.</w:t>
      </w:r>
      <w:r w:rsidRPr="00B3081C" w:rsidR="00BF560C">
        <w:rPr>
          <w:color w:val="auto"/>
        </w:rPr>
        <w:t xml:space="preserve"> </w:t>
      </w:r>
      <w:r w:rsidRPr="00B3081C" w:rsidR="009F5417">
        <w:rPr>
          <w:color w:val="auto"/>
        </w:rPr>
        <w:t>T</w:t>
      </w:r>
      <w:r w:rsidRPr="00B3081C" w:rsidR="009F5417">
        <w:rPr>
          <w:color w:val="auto"/>
        </w:rPr>
        <w:t xml:space="preserve">he population of Cambridgeshire </w:t>
      </w:r>
      <w:r w:rsidRPr="00B3081C" w:rsidR="009F5417">
        <w:rPr>
          <w:color w:val="auto"/>
        </w:rPr>
        <w:t>is</w:t>
      </w:r>
      <w:r w:rsidRPr="00B3081C" w:rsidR="009F5417">
        <w:rPr>
          <w:color w:val="auto"/>
        </w:rPr>
        <w:t xml:space="preserve"> around 850,000 people.</w:t>
      </w:r>
      <w:r w:rsidRPr="00B3081C" w:rsidR="005C6C87">
        <w:rPr>
          <w:color w:val="auto"/>
        </w:rPr>
        <w:t xml:space="preserve"> B</w:t>
      </w:r>
      <w:r w:rsidRPr="00B3081C" w:rsidR="00E666D2">
        <w:rPr>
          <w:color w:val="auto"/>
        </w:rPr>
        <w:t>oast</w:t>
      </w:r>
      <w:r w:rsidRPr="00B3081C" w:rsidR="005C6C87">
        <w:rPr>
          <w:color w:val="auto"/>
        </w:rPr>
        <w:t>ing</w:t>
      </w:r>
      <w:r w:rsidRPr="00B3081C" w:rsidR="00E666D2">
        <w:rPr>
          <w:color w:val="auto"/>
        </w:rPr>
        <w:t xml:space="preserve"> a diverse natural environment, including wetlands, fenland, and agricultural landscapes. Preserving and enhancing the county's natural assets while promoting sustainability is an important focus for the council.</w:t>
      </w:r>
    </w:p>
    <w:p w:rsidR="00B3081C" w:rsidP="00B3081C" w:rsidRDefault="00B3081C" w14:paraId="30FC1FB6" w14:textId="30B1A022">
      <w:pPr>
        <w:pStyle w:val="Optional"/>
        <w:rPr>
          <w:color w:val="auto"/>
        </w:rPr>
      </w:pPr>
      <w:r w:rsidRPr="00B3081C">
        <w:rPr>
          <w:color w:val="auto"/>
        </w:rPr>
        <w:t>The council offers a wide range of services to the residents of Cambridgeshire, including</w:t>
      </w:r>
      <w:r w:rsidR="00521B58">
        <w:rPr>
          <w:color w:val="auto"/>
        </w:rPr>
        <w:t>:</w:t>
      </w:r>
    </w:p>
    <w:p w:rsidR="00883D5C" w:rsidP="00D642F1" w:rsidRDefault="00D642F1" w14:paraId="2715EC76" w14:textId="71CA02DC">
      <w:pPr>
        <w:pStyle w:val="Optional"/>
        <w:numPr>
          <w:ilvl w:val="0"/>
          <w:numId w:val="33"/>
        </w:numPr>
        <w:rPr>
          <w:color w:val="auto"/>
        </w:rPr>
      </w:pPr>
      <w:r w:rsidRPr="00D642F1">
        <w:rPr>
          <w:color w:val="auto"/>
        </w:rPr>
        <w:t>Education: Managing schools, educational support services, and special education needs.</w:t>
      </w:r>
    </w:p>
    <w:p w:rsidR="00D642F1" w:rsidP="00D642F1" w:rsidRDefault="00C862BA" w14:paraId="310466F2" w14:textId="56E12B21">
      <w:pPr>
        <w:pStyle w:val="Optional"/>
        <w:numPr>
          <w:ilvl w:val="0"/>
          <w:numId w:val="33"/>
        </w:numPr>
        <w:rPr>
          <w:color w:val="auto"/>
        </w:rPr>
      </w:pPr>
      <w:r w:rsidRPr="00C862BA">
        <w:rPr>
          <w:color w:val="auto"/>
        </w:rPr>
        <w:t>Social Care: Adult social care, children's social care, and support for vulnerable individuals.</w:t>
      </w:r>
    </w:p>
    <w:p w:rsidR="00C862BA" w:rsidP="00D642F1" w:rsidRDefault="00C862BA" w14:paraId="516E0E89" w14:textId="66A964E5">
      <w:pPr>
        <w:pStyle w:val="Optional"/>
        <w:numPr>
          <w:ilvl w:val="0"/>
          <w:numId w:val="33"/>
        </w:numPr>
        <w:rPr>
          <w:color w:val="auto"/>
        </w:rPr>
      </w:pPr>
      <w:r w:rsidRPr="00C862BA">
        <w:rPr>
          <w:color w:val="auto"/>
        </w:rPr>
        <w:t>Highways and Transportation: Maintenance of roads, bridges, and public transportation services.</w:t>
      </w:r>
    </w:p>
    <w:p w:rsidR="00C862BA" w:rsidP="00D642F1" w:rsidRDefault="00C862BA" w14:paraId="51249386" w14:textId="689471FA">
      <w:pPr>
        <w:pStyle w:val="Optional"/>
        <w:numPr>
          <w:ilvl w:val="0"/>
          <w:numId w:val="33"/>
        </w:numPr>
        <w:rPr>
          <w:color w:val="auto"/>
        </w:rPr>
      </w:pPr>
      <w:r w:rsidRPr="00C862BA">
        <w:rPr>
          <w:color w:val="auto"/>
        </w:rPr>
        <w:t>Planning and Development: Processing planning applications and promoting sustainable development.</w:t>
      </w:r>
    </w:p>
    <w:p w:rsidR="00BA120C" w:rsidP="00D642F1" w:rsidRDefault="00BA120C" w14:paraId="03E646C8" w14:textId="702A414E">
      <w:pPr>
        <w:pStyle w:val="Optional"/>
        <w:numPr>
          <w:ilvl w:val="0"/>
          <w:numId w:val="33"/>
        </w:numPr>
        <w:rPr>
          <w:color w:val="auto"/>
        </w:rPr>
      </w:pPr>
      <w:r w:rsidRPr="00BA120C">
        <w:rPr>
          <w:color w:val="auto"/>
        </w:rPr>
        <w:t>Waste Management: Collection, recycling, and disposal of waste.</w:t>
      </w:r>
    </w:p>
    <w:p w:rsidRPr="00BA4363" w:rsidR="00AD1BDA" w:rsidP="00BA4363" w:rsidRDefault="00BA120C" w14:paraId="0254A654" w14:textId="2E9A1EBA">
      <w:pPr>
        <w:pStyle w:val="Optional"/>
        <w:numPr>
          <w:ilvl w:val="0"/>
          <w:numId w:val="33"/>
        </w:numPr>
        <w:rPr>
          <w:color w:val="auto"/>
        </w:rPr>
      </w:pPr>
      <w:r w:rsidRPr="00BA120C">
        <w:rPr>
          <w:color w:val="auto"/>
        </w:rPr>
        <w:t>Libraries and Culture: Operating public libraries and supporting cultural initiatives.</w:t>
      </w:r>
    </w:p>
    <w:p w:rsidR="00CC58BD" w:rsidP="008F632F" w:rsidRDefault="00CC58BD" w14:paraId="6226E5A4" w14:textId="77777777">
      <w:pPr>
        <w:pStyle w:val="Heading2"/>
      </w:pPr>
      <w:r>
        <w:t>Soft Market Test Timetable</w:t>
      </w:r>
    </w:p>
    <w:p w:rsidRPr="00D75540" w:rsidR="00CC58BD" w:rsidP="008F632F" w:rsidRDefault="00CC58BD" w14:paraId="6226E5A5" w14:textId="017B60C5">
      <w:pPr>
        <w:pStyle w:val="BodyNumbered"/>
      </w:pPr>
      <w:r>
        <w:t xml:space="preserve">Please read this document and if you feel that your organisation is able to contribute to this </w:t>
      </w:r>
      <w:r w:rsidR="00676571">
        <w:t>exercise,</w:t>
      </w:r>
      <w:r>
        <w:t xml:space="preserve"> please complete the questionnaire at the end and return, via email to </w:t>
      </w:r>
      <w:r w:rsidRPr="00676571" w:rsidR="00676571">
        <w:t>procurementandcommercial@cambridgeshire.gov.uk</w:t>
      </w:r>
      <w:r w:rsidRPr="00676571">
        <w:t xml:space="preserve"> </w:t>
      </w:r>
      <w:r>
        <w:t xml:space="preserve">by </w:t>
      </w:r>
      <w:r w:rsidRPr="00D75540" w:rsidR="00DA58C2">
        <w:t>12</w:t>
      </w:r>
      <w:r w:rsidRPr="00D75540" w:rsidR="00DA58C2">
        <w:rPr>
          <w:vertAlign w:val="superscript"/>
        </w:rPr>
        <w:t>th</w:t>
      </w:r>
      <w:r w:rsidRPr="00D75540" w:rsidR="00DA58C2">
        <w:t xml:space="preserve"> April</w:t>
      </w:r>
    </w:p>
    <w:p w:rsidRPr="00134891" w:rsidR="008F632F" w:rsidP="008F632F" w:rsidRDefault="008F632F" w14:paraId="6226E5B5" w14:textId="77777777">
      <w:pPr>
        <w:rPr>
          <w:sz w:val="2"/>
          <w:szCs w:val="2"/>
        </w:rPr>
      </w:pPr>
    </w:p>
    <w:p w:rsidR="00CC58BD" w:rsidP="00134891" w:rsidRDefault="00CC58BD" w14:paraId="6226E5B6" w14:textId="77777777">
      <w:pPr>
        <w:pStyle w:val="BodyNumbered"/>
        <w:ind w:hanging="508"/>
      </w:pPr>
      <w:r w:rsidRPr="00AF4590">
        <w:t>Potential responders will not be prejudiced in any future procurement processes by either responding or not responding to this soft market test exercise.</w:t>
      </w:r>
    </w:p>
    <w:p w:rsidR="00D33F77" w:rsidP="00D33F77" w:rsidRDefault="00D33F77" w14:paraId="460C31B0" w14:textId="77777777">
      <w:pPr>
        <w:pStyle w:val="BodyNumbered"/>
        <w:numPr>
          <w:ilvl w:val="0"/>
          <w:numId w:val="0"/>
        </w:numPr>
        <w:ind w:left="792"/>
      </w:pPr>
    </w:p>
    <w:p w:rsidRPr="009F063D" w:rsidR="001C347C" w:rsidP="00134891" w:rsidRDefault="00604115" w14:paraId="70B16EBC" w14:textId="1823E1A1">
      <w:pPr>
        <w:pStyle w:val="BodyNumbered"/>
        <w:ind w:hanging="508"/>
      </w:pPr>
      <w:r w:rsidRPr="009F063D">
        <w:t xml:space="preserve">CCC are planning to hold an engagement event to further support this </w:t>
      </w:r>
      <w:r w:rsidRPr="009F063D" w:rsidR="00093E33">
        <w:t>SMT</w:t>
      </w:r>
      <w:r w:rsidRPr="009F063D" w:rsidR="009F063D">
        <w:t xml:space="preserve"> and this is being planned for </w:t>
      </w:r>
      <w:r w:rsidR="00B4640C">
        <w:t>late</w:t>
      </w:r>
      <w:r w:rsidR="00A311C0">
        <w:t xml:space="preserve"> </w:t>
      </w:r>
      <w:r w:rsidRPr="009F063D" w:rsidR="009F063D">
        <w:t>April 2024.</w:t>
      </w:r>
    </w:p>
    <w:p w:rsidR="00A8401F" w:rsidP="00D33F77" w:rsidRDefault="00A8401F" w14:paraId="7832B9A4" w14:textId="4084A6A7">
      <w:pPr>
        <w:pStyle w:val="BodyNumbered"/>
        <w:numPr>
          <w:ilvl w:val="0"/>
          <w:numId w:val="0"/>
        </w:numPr>
        <w:ind w:left="142"/>
      </w:pPr>
    </w:p>
    <w:p w:rsidR="00676571" w:rsidRDefault="00676571" w14:paraId="34768FEA" w14:textId="77777777">
      <w:pPr>
        <w:rPr>
          <w:rFonts w:eastAsiaTheme="majorEastAsia" w:cstheme="majorBidi"/>
          <w:b/>
          <w:bCs/>
          <w:color w:val="00D2FF"/>
          <w:sz w:val="28"/>
          <w:szCs w:val="28"/>
        </w:rPr>
      </w:pPr>
      <w:r>
        <w:br w:type="page"/>
      </w:r>
    </w:p>
    <w:p w:rsidR="00CC58BD" w:rsidRDefault="00CC58BD" w14:paraId="6226E5B7" w14:textId="006EC48A">
      <w:pPr>
        <w:pStyle w:val="Heading1"/>
      </w:pPr>
      <w:r>
        <w:t>Section 2: Identification of Requirement</w:t>
      </w:r>
    </w:p>
    <w:p w:rsidR="00D56EA8" w:rsidP="008F632F" w:rsidRDefault="00D56EA8" w14:paraId="6226E5B8" w14:textId="77777777">
      <w:pPr>
        <w:pStyle w:val="Heading2"/>
      </w:pPr>
      <w:r>
        <w:t>Current Situation</w:t>
      </w:r>
    </w:p>
    <w:p w:rsidRPr="0014599F" w:rsidR="000352F9" w:rsidP="008F632F" w:rsidRDefault="00D37EFB" w14:paraId="6226E5B9" w14:textId="25CA1365">
      <w:pPr>
        <w:pStyle w:val="Optional"/>
      </w:pPr>
      <w:r w:rsidRPr="000A7EE6">
        <w:rPr>
          <w:color w:val="auto"/>
        </w:rPr>
        <w:t xml:space="preserve">CCC currently has </w:t>
      </w:r>
      <w:r w:rsidRPr="000A7EE6" w:rsidR="0059211A">
        <w:rPr>
          <w:color w:val="auto"/>
        </w:rPr>
        <w:t xml:space="preserve">three separate contracts that cover Occupational Health, </w:t>
      </w:r>
      <w:r w:rsidRPr="000A7EE6" w:rsidR="00DE5B83">
        <w:rPr>
          <w:color w:val="auto"/>
        </w:rPr>
        <w:t xml:space="preserve">Staff Benefits </w:t>
      </w:r>
      <w:r w:rsidRPr="000A7EE6" w:rsidR="006D2538">
        <w:rPr>
          <w:color w:val="auto"/>
        </w:rPr>
        <w:t>Scheme,</w:t>
      </w:r>
      <w:r w:rsidRPr="000A7EE6" w:rsidR="00DE5B83">
        <w:rPr>
          <w:color w:val="auto"/>
        </w:rPr>
        <w:t xml:space="preserve"> and an Employee Assistance </w:t>
      </w:r>
      <w:r w:rsidRPr="000A7EE6" w:rsidR="006D2538">
        <w:rPr>
          <w:color w:val="auto"/>
        </w:rPr>
        <w:t xml:space="preserve">Programme. All of these contracts are due to end in October </w:t>
      </w:r>
      <w:r w:rsidRPr="000A7EE6" w:rsidR="000A7EE6">
        <w:rPr>
          <w:color w:val="auto"/>
        </w:rPr>
        <w:t>202</w:t>
      </w:r>
      <w:r w:rsidRPr="00F41BF8" w:rsidR="000A7EE6">
        <w:rPr>
          <w:color w:val="auto"/>
        </w:rPr>
        <w:t>4</w:t>
      </w:r>
      <w:r w:rsidRPr="00F41BF8" w:rsidR="005C2830">
        <w:rPr>
          <w:color w:val="auto"/>
        </w:rPr>
        <w:t>.</w:t>
      </w:r>
      <w:r w:rsidR="001A733F">
        <w:rPr>
          <w:color w:val="auto"/>
        </w:rPr>
        <w:t xml:space="preserve"> The </w:t>
      </w:r>
      <w:r w:rsidR="00664333">
        <w:rPr>
          <w:color w:val="auto"/>
        </w:rPr>
        <w:t>current headcount is 4700 but is not expected to exceed 5000</w:t>
      </w:r>
      <w:r w:rsidR="00BA4363">
        <w:rPr>
          <w:color w:val="auto"/>
        </w:rPr>
        <w:t xml:space="preserve"> over the next 3 – 5 years.</w:t>
      </w:r>
    </w:p>
    <w:p w:rsidR="0014599F" w:rsidP="0014599F" w:rsidRDefault="0014599F" w14:paraId="3F12DF7A" w14:textId="77777777">
      <w:pPr>
        <w:pStyle w:val="Optional"/>
        <w:numPr>
          <w:ilvl w:val="0"/>
          <w:numId w:val="0"/>
        </w:numPr>
        <w:ind w:left="792"/>
      </w:pPr>
    </w:p>
    <w:p w:rsidRPr="00A918CE" w:rsidR="000352F9" w:rsidP="008F632F" w:rsidRDefault="0014599F" w14:paraId="6226E5BA" w14:textId="58AC5A12">
      <w:pPr>
        <w:pStyle w:val="Optional"/>
        <w:rPr>
          <w:color w:val="auto"/>
        </w:rPr>
      </w:pPr>
      <w:r w:rsidRPr="00A918CE">
        <w:rPr>
          <w:color w:val="auto"/>
        </w:rPr>
        <w:t xml:space="preserve">Below is an overview of the </w:t>
      </w:r>
      <w:r w:rsidRPr="00A918CE" w:rsidR="003747FE">
        <w:rPr>
          <w:color w:val="auto"/>
        </w:rPr>
        <w:t xml:space="preserve">services that are covered in the current contracts that </w:t>
      </w:r>
      <w:r w:rsidRPr="00A918CE" w:rsidR="000407F1">
        <w:rPr>
          <w:color w:val="auto"/>
        </w:rPr>
        <w:t>the council has</w:t>
      </w:r>
      <w:r w:rsidRPr="00A918CE" w:rsidR="0053302C">
        <w:rPr>
          <w:color w:val="auto"/>
        </w:rPr>
        <w:t>.</w:t>
      </w:r>
    </w:p>
    <w:p w:rsidR="000407F1" w:rsidP="00353718" w:rsidRDefault="0053302C" w14:paraId="0E43DC72" w14:textId="67085CDF">
      <w:pPr>
        <w:pStyle w:val="Optional"/>
        <w:numPr>
          <w:ilvl w:val="0"/>
          <w:numId w:val="0"/>
        </w:numPr>
        <w:ind w:left="709"/>
        <w:rPr>
          <w:b/>
          <w:bCs/>
          <w:color w:val="auto"/>
        </w:rPr>
      </w:pPr>
      <w:r w:rsidRPr="00FA7FAD">
        <w:rPr>
          <w:b/>
          <w:bCs/>
          <w:color w:val="auto"/>
        </w:rPr>
        <w:t>Occupational Health:</w:t>
      </w:r>
    </w:p>
    <w:p w:rsidRPr="00A918CE" w:rsidR="00A918CE" w:rsidP="00A918CE" w:rsidRDefault="00A918CE" w14:paraId="64014E70" w14:textId="77777777">
      <w:pPr>
        <w:pStyle w:val="Optional"/>
        <w:numPr>
          <w:ilvl w:val="0"/>
          <w:numId w:val="30"/>
        </w:numPr>
        <w:rPr>
          <w:color w:val="auto"/>
        </w:rPr>
      </w:pPr>
      <w:r w:rsidRPr="00A918CE">
        <w:rPr>
          <w:color w:val="auto"/>
        </w:rPr>
        <w:t>Pre-employment screening </w:t>
      </w:r>
    </w:p>
    <w:p w:rsidRPr="00A918CE" w:rsidR="00A918CE" w:rsidP="00A918CE" w:rsidRDefault="00A918CE" w14:paraId="212B12D4" w14:textId="77777777">
      <w:pPr>
        <w:pStyle w:val="Optional"/>
        <w:numPr>
          <w:ilvl w:val="0"/>
          <w:numId w:val="30"/>
        </w:numPr>
        <w:rPr>
          <w:color w:val="auto"/>
        </w:rPr>
      </w:pPr>
      <w:r w:rsidRPr="00A918CE">
        <w:rPr>
          <w:color w:val="auto"/>
        </w:rPr>
        <w:t>Absence and attendance management </w:t>
      </w:r>
    </w:p>
    <w:p w:rsidRPr="00A918CE" w:rsidR="00A918CE" w:rsidP="00A918CE" w:rsidRDefault="00A918CE" w14:paraId="0C7E1753" w14:textId="77777777">
      <w:pPr>
        <w:pStyle w:val="Optional"/>
        <w:numPr>
          <w:ilvl w:val="0"/>
          <w:numId w:val="30"/>
        </w:numPr>
        <w:rPr>
          <w:color w:val="auto"/>
        </w:rPr>
      </w:pPr>
      <w:r w:rsidRPr="00A918CE">
        <w:rPr>
          <w:color w:val="auto"/>
        </w:rPr>
        <w:t>Capability/Ill health retirement </w:t>
      </w:r>
    </w:p>
    <w:p w:rsidRPr="00A918CE" w:rsidR="00A918CE" w:rsidP="00A918CE" w:rsidRDefault="00A918CE" w14:paraId="5C51897E" w14:textId="77777777">
      <w:pPr>
        <w:pStyle w:val="Optional"/>
        <w:numPr>
          <w:ilvl w:val="0"/>
          <w:numId w:val="30"/>
        </w:numPr>
        <w:rPr>
          <w:color w:val="auto"/>
        </w:rPr>
      </w:pPr>
      <w:r w:rsidRPr="00A918CE">
        <w:rPr>
          <w:color w:val="auto"/>
        </w:rPr>
        <w:t xml:space="preserve">Return to </w:t>
      </w:r>
      <w:proofErr w:type="gramStart"/>
      <w:r w:rsidRPr="00A918CE">
        <w:rPr>
          <w:color w:val="auto"/>
        </w:rPr>
        <w:t>work</w:t>
      </w:r>
      <w:proofErr w:type="gramEnd"/>
      <w:r w:rsidRPr="00A918CE">
        <w:rPr>
          <w:color w:val="auto"/>
        </w:rPr>
        <w:t>  </w:t>
      </w:r>
    </w:p>
    <w:p w:rsidRPr="00A918CE" w:rsidR="00A918CE" w:rsidP="00A918CE" w:rsidRDefault="00A918CE" w14:paraId="3F148569" w14:textId="77777777">
      <w:pPr>
        <w:pStyle w:val="Optional"/>
        <w:numPr>
          <w:ilvl w:val="0"/>
          <w:numId w:val="30"/>
        </w:numPr>
        <w:rPr>
          <w:color w:val="auto"/>
        </w:rPr>
      </w:pPr>
      <w:r w:rsidRPr="00A918CE">
        <w:rPr>
          <w:color w:val="auto"/>
        </w:rPr>
        <w:t>Advice around Disability adjustments </w:t>
      </w:r>
    </w:p>
    <w:p w:rsidRPr="00A918CE" w:rsidR="00A918CE" w:rsidP="00A918CE" w:rsidRDefault="00A918CE" w14:paraId="114ED06F" w14:textId="77777777">
      <w:pPr>
        <w:pStyle w:val="Optional"/>
        <w:numPr>
          <w:ilvl w:val="0"/>
          <w:numId w:val="30"/>
        </w:numPr>
        <w:rPr>
          <w:color w:val="auto"/>
        </w:rPr>
      </w:pPr>
      <w:r w:rsidRPr="00A918CE">
        <w:rPr>
          <w:color w:val="auto"/>
        </w:rPr>
        <w:t>Complex risk assessments. e.g. Related to pregnancy or disability </w:t>
      </w:r>
    </w:p>
    <w:p w:rsidRPr="00A918CE" w:rsidR="00A918CE" w:rsidP="00A918CE" w:rsidRDefault="00A918CE" w14:paraId="179EEA26" w14:textId="59FE2965">
      <w:pPr>
        <w:pStyle w:val="Optional"/>
        <w:numPr>
          <w:ilvl w:val="0"/>
          <w:numId w:val="30"/>
        </w:numPr>
        <w:rPr>
          <w:color w:val="auto"/>
        </w:rPr>
      </w:pPr>
      <w:r w:rsidRPr="00A918CE">
        <w:rPr>
          <w:color w:val="auto"/>
        </w:rPr>
        <w:t>Vaccinations / Immunisation programmes (for frontline staff) </w:t>
      </w:r>
    </w:p>
    <w:p w:rsidRPr="00F6710D" w:rsidR="00A918CE" w:rsidP="00A918CE" w:rsidRDefault="00A918CE" w14:paraId="468973A5" w14:textId="13519A08">
      <w:pPr>
        <w:pStyle w:val="Optional"/>
        <w:numPr>
          <w:ilvl w:val="0"/>
          <w:numId w:val="30"/>
        </w:numPr>
        <w:rPr>
          <w:color w:val="auto"/>
        </w:rPr>
      </w:pPr>
      <w:r w:rsidRPr="00A918CE">
        <w:rPr>
          <w:color w:val="auto"/>
        </w:rPr>
        <w:t>Management statistics and information </w:t>
      </w:r>
    </w:p>
    <w:p w:rsidR="00FA7FAD" w:rsidP="00FA7FAD" w:rsidRDefault="00FA7FAD" w14:paraId="3E674A96" w14:textId="77777777">
      <w:pPr>
        <w:pStyle w:val="Optional"/>
        <w:numPr>
          <w:ilvl w:val="0"/>
          <w:numId w:val="0"/>
        </w:numPr>
        <w:ind w:left="720"/>
      </w:pPr>
    </w:p>
    <w:p w:rsidR="00353718" w:rsidP="00FA7FAD" w:rsidRDefault="000C0F65" w14:paraId="1FB21FE2" w14:textId="10E2D570">
      <w:pPr>
        <w:pStyle w:val="Optional"/>
        <w:numPr>
          <w:ilvl w:val="0"/>
          <w:numId w:val="0"/>
        </w:numPr>
        <w:ind w:left="720"/>
        <w:rPr>
          <w:color w:val="auto"/>
        </w:rPr>
      </w:pPr>
      <w:r w:rsidRPr="000C0F65">
        <w:rPr>
          <w:b/>
          <w:bCs/>
          <w:color w:val="auto"/>
        </w:rPr>
        <w:t>Employee Assistance Programme</w:t>
      </w:r>
      <w:r w:rsidRPr="000C0F65">
        <w:rPr>
          <w:color w:val="auto"/>
        </w:rPr>
        <w:t> </w:t>
      </w:r>
    </w:p>
    <w:p w:rsidRPr="00472593" w:rsidR="00761059" w:rsidP="00761059" w:rsidRDefault="00F86BED" w14:paraId="39146D1E" w14:textId="2A27A5CA">
      <w:pPr>
        <w:pStyle w:val="Optional"/>
        <w:numPr>
          <w:ilvl w:val="0"/>
          <w:numId w:val="30"/>
        </w:numPr>
        <w:rPr>
          <w:color w:val="auto"/>
        </w:rPr>
      </w:pPr>
      <w:r w:rsidRPr="00472593">
        <w:rPr>
          <w:color w:val="auto"/>
        </w:rPr>
        <w:t xml:space="preserve">Comprehensive </w:t>
      </w:r>
      <w:r w:rsidRPr="00472593" w:rsidR="00D27F0B">
        <w:rPr>
          <w:color w:val="auto"/>
        </w:rPr>
        <w:t>telephone helpline</w:t>
      </w:r>
      <w:r w:rsidRPr="00472593" w:rsidR="00CE2BE5">
        <w:rPr>
          <w:color w:val="auto"/>
        </w:rPr>
        <w:t xml:space="preserve"> (24/365)</w:t>
      </w:r>
    </w:p>
    <w:p w:rsidRPr="00472593" w:rsidR="00CE2BE5" w:rsidP="00761059" w:rsidRDefault="008630E2" w14:paraId="58B892F9" w14:textId="7154BC22">
      <w:pPr>
        <w:pStyle w:val="Optional"/>
        <w:numPr>
          <w:ilvl w:val="0"/>
          <w:numId w:val="30"/>
        </w:numPr>
        <w:rPr>
          <w:color w:val="auto"/>
        </w:rPr>
      </w:pPr>
      <w:r w:rsidRPr="618511C0" w:rsidR="008630E2">
        <w:rPr>
          <w:color w:val="auto"/>
        </w:rPr>
        <w:t>S</w:t>
      </w:r>
      <w:r w:rsidRPr="618511C0" w:rsidR="00CE2BE5">
        <w:rPr>
          <w:color w:val="auto"/>
        </w:rPr>
        <w:t xml:space="preserve">tructed </w:t>
      </w:r>
      <w:r w:rsidRPr="618511C0" w:rsidR="7D5D810C">
        <w:rPr>
          <w:color w:val="auto"/>
        </w:rPr>
        <w:t xml:space="preserve">face to face, video, and telephone </w:t>
      </w:r>
      <w:r w:rsidRPr="618511C0" w:rsidR="008630E2">
        <w:rPr>
          <w:color w:val="auto"/>
        </w:rPr>
        <w:t>coun</w:t>
      </w:r>
      <w:r w:rsidRPr="618511C0" w:rsidR="007C4012">
        <w:rPr>
          <w:color w:val="auto"/>
        </w:rPr>
        <w:t xml:space="preserve">selling sessions including </w:t>
      </w:r>
      <w:r w:rsidRPr="618511C0" w:rsidR="007C4012">
        <w:rPr>
          <w:color w:val="auto"/>
        </w:rPr>
        <w:t>CBT</w:t>
      </w:r>
    </w:p>
    <w:p w:rsidRPr="00472593" w:rsidR="007C4012" w:rsidP="00761059" w:rsidRDefault="003F2FF4" w14:paraId="29592A84" w14:textId="406E26E4">
      <w:pPr>
        <w:pStyle w:val="Optional"/>
        <w:numPr>
          <w:ilvl w:val="0"/>
          <w:numId w:val="30"/>
        </w:numPr>
        <w:rPr>
          <w:color w:val="auto"/>
        </w:rPr>
      </w:pPr>
      <w:r w:rsidRPr="00472593">
        <w:rPr>
          <w:color w:val="auto"/>
        </w:rPr>
        <w:t xml:space="preserve">Online health and wellbeing portal with access to </w:t>
      </w:r>
      <w:r w:rsidRPr="00472593" w:rsidR="00186431">
        <w:rPr>
          <w:color w:val="auto"/>
        </w:rPr>
        <w:t xml:space="preserve">programmes, </w:t>
      </w:r>
      <w:proofErr w:type="gramStart"/>
      <w:r w:rsidRPr="00472593" w:rsidR="00186431">
        <w:rPr>
          <w:color w:val="auto"/>
        </w:rPr>
        <w:t>videos</w:t>
      </w:r>
      <w:proofErr w:type="gramEnd"/>
      <w:r w:rsidRPr="00472593" w:rsidR="00186431">
        <w:rPr>
          <w:color w:val="auto"/>
        </w:rPr>
        <w:t xml:space="preserve"> and webinars</w:t>
      </w:r>
    </w:p>
    <w:p w:rsidRPr="00472593" w:rsidR="00186431" w:rsidP="00761059" w:rsidRDefault="006B5B95" w14:paraId="36DB8D20" w14:textId="072731FC">
      <w:pPr>
        <w:pStyle w:val="Optional"/>
        <w:numPr>
          <w:ilvl w:val="0"/>
          <w:numId w:val="30"/>
        </w:numPr>
        <w:rPr>
          <w:color w:val="auto"/>
        </w:rPr>
      </w:pPr>
      <w:r w:rsidRPr="00472593">
        <w:rPr>
          <w:color w:val="auto"/>
        </w:rPr>
        <w:t xml:space="preserve">Dedicated mobile </w:t>
      </w:r>
      <w:proofErr w:type="gramStart"/>
      <w:r w:rsidRPr="00472593">
        <w:rPr>
          <w:color w:val="auto"/>
        </w:rPr>
        <w:t>app</w:t>
      </w:r>
      <w:proofErr w:type="gramEnd"/>
    </w:p>
    <w:p w:rsidRPr="00472593" w:rsidR="00D40D32" w:rsidP="00761059" w:rsidRDefault="008B40B7" w14:paraId="42203DC9" w14:textId="0FB5F582">
      <w:pPr>
        <w:pStyle w:val="Optional"/>
        <w:numPr>
          <w:ilvl w:val="0"/>
          <w:numId w:val="30"/>
        </w:numPr>
        <w:rPr>
          <w:color w:val="auto"/>
        </w:rPr>
      </w:pPr>
      <w:r w:rsidRPr="00472593">
        <w:rPr>
          <w:color w:val="auto"/>
        </w:rPr>
        <w:t>Electronic management information</w:t>
      </w:r>
    </w:p>
    <w:p w:rsidRPr="00472593" w:rsidR="00A6691B" w:rsidP="00761059" w:rsidRDefault="00A6691B" w14:paraId="3DB91C4B" w14:textId="2DBAEACF">
      <w:pPr>
        <w:pStyle w:val="Optional"/>
        <w:numPr>
          <w:ilvl w:val="0"/>
          <w:numId w:val="30"/>
        </w:numPr>
        <w:rPr>
          <w:color w:val="auto"/>
        </w:rPr>
      </w:pPr>
      <w:r w:rsidRPr="00472593">
        <w:rPr>
          <w:color w:val="auto"/>
        </w:rPr>
        <w:t>Electronic</w:t>
      </w:r>
      <w:r w:rsidRPr="00472593" w:rsidR="001F32E7">
        <w:rPr>
          <w:color w:val="auto"/>
        </w:rPr>
        <w:t xml:space="preserve"> and hard copy</w:t>
      </w:r>
      <w:r w:rsidRPr="00472593">
        <w:rPr>
          <w:color w:val="auto"/>
        </w:rPr>
        <w:t xml:space="preserve"> promotional materials</w:t>
      </w:r>
    </w:p>
    <w:p w:rsidRPr="00472593" w:rsidR="000A4985" w:rsidP="00761059" w:rsidRDefault="000A4985" w14:paraId="291B147D" w14:textId="60E785BE">
      <w:pPr>
        <w:pStyle w:val="Optional"/>
        <w:numPr>
          <w:ilvl w:val="0"/>
          <w:numId w:val="30"/>
        </w:numPr>
        <w:rPr>
          <w:color w:val="auto"/>
        </w:rPr>
      </w:pPr>
      <w:r w:rsidRPr="00472593">
        <w:rPr>
          <w:color w:val="auto"/>
        </w:rPr>
        <w:t>Monthly wellbeing newsletter</w:t>
      </w:r>
    </w:p>
    <w:p w:rsidRPr="00761059" w:rsidR="000A4985" w:rsidP="00761059" w:rsidRDefault="000A4985" w14:paraId="4E5F6641" w14:textId="5120C39B" w14:noSpellErr="1">
      <w:pPr>
        <w:pStyle w:val="Optional"/>
        <w:numPr>
          <w:ilvl w:val="0"/>
          <w:numId w:val="30"/>
        </w:numPr>
        <w:rPr>
          <w:color w:val="auto"/>
        </w:rPr>
      </w:pPr>
      <w:r w:rsidRPr="618511C0" w:rsidR="000A4985">
        <w:rPr>
          <w:color w:val="auto"/>
        </w:rPr>
        <w:t xml:space="preserve">Assigned </w:t>
      </w:r>
      <w:r w:rsidRPr="618511C0" w:rsidR="00472593">
        <w:rPr>
          <w:color w:val="auto"/>
        </w:rPr>
        <w:t xml:space="preserve">relationship </w:t>
      </w:r>
      <w:r w:rsidRPr="618511C0" w:rsidR="00472593">
        <w:rPr>
          <w:color w:val="auto"/>
        </w:rPr>
        <w:t>manager</w:t>
      </w:r>
    </w:p>
    <w:p w:rsidR="44124199" w:rsidP="618511C0" w:rsidRDefault="44124199" w14:paraId="7BFF2D5D" w14:textId="25D7B53A">
      <w:pPr>
        <w:pStyle w:val="Optional"/>
        <w:numPr>
          <w:ilvl w:val="0"/>
          <w:numId w:val="30"/>
        </w:numPr>
        <w:rPr>
          <w:color w:val="auto"/>
          <w:sz w:val="24"/>
          <w:szCs w:val="24"/>
        </w:rPr>
      </w:pPr>
      <w:r w:rsidRPr="618511C0" w:rsidR="44124199">
        <w:rPr>
          <w:color w:val="auto"/>
          <w:sz w:val="24"/>
          <w:szCs w:val="24"/>
        </w:rPr>
        <w:t>Manager coaching and support</w:t>
      </w:r>
    </w:p>
    <w:p w:rsidRPr="000A4985" w:rsidR="00B35A03" w:rsidP="000A4985" w:rsidRDefault="00B35A03" w14:paraId="5B7C272B" w14:textId="7535603E">
      <w:pPr>
        <w:pStyle w:val="Optional"/>
        <w:numPr>
          <w:ilvl w:val="0"/>
          <w:numId w:val="0"/>
        </w:numPr>
        <w:ind w:left="792" w:hanging="432"/>
        <w:rPr>
          <w:color w:val="auto"/>
        </w:rPr>
      </w:pPr>
    </w:p>
    <w:p w:rsidR="00B35A03" w:rsidP="00FA7FAD" w:rsidRDefault="000A0F88" w14:paraId="0C5FE1E8" w14:textId="7E1F0A04">
      <w:pPr>
        <w:pStyle w:val="Optional"/>
        <w:numPr>
          <w:ilvl w:val="0"/>
          <w:numId w:val="0"/>
        </w:numPr>
        <w:ind w:left="720"/>
        <w:rPr>
          <w:b/>
          <w:bCs/>
          <w:color w:val="auto"/>
        </w:rPr>
      </w:pPr>
      <w:r w:rsidRPr="000A0F88">
        <w:rPr>
          <w:b/>
          <w:bCs/>
          <w:color w:val="auto"/>
        </w:rPr>
        <w:t>Employee Benefits</w:t>
      </w:r>
    </w:p>
    <w:p w:rsidR="00DF0B18" w:rsidP="00E6498A" w:rsidRDefault="00DF0B18" w14:paraId="31332B64" w14:textId="5377DBB8">
      <w:pPr>
        <w:pStyle w:val="Optional"/>
        <w:numPr>
          <w:ilvl w:val="0"/>
          <w:numId w:val="30"/>
        </w:numPr>
        <w:rPr>
          <w:color w:val="auto"/>
        </w:rPr>
      </w:pPr>
      <w:r w:rsidRPr="618511C0" w:rsidR="00DF0B18">
        <w:rPr>
          <w:color w:val="auto"/>
        </w:rPr>
        <w:t>Discounts with local and national retailers</w:t>
      </w:r>
    </w:p>
    <w:p w:rsidR="008531CC" w:rsidP="001A4BFD" w:rsidRDefault="00BF3D0E" w14:paraId="6CE8CD37" w14:textId="75701187">
      <w:pPr>
        <w:pStyle w:val="Optional"/>
        <w:numPr>
          <w:ilvl w:val="0"/>
          <w:numId w:val="30"/>
        </w:numPr>
        <w:rPr>
          <w:color w:val="auto"/>
        </w:rPr>
      </w:pPr>
      <w:r w:rsidRPr="618511C0" w:rsidR="00BF3D0E">
        <w:rPr>
          <w:color w:val="auto"/>
        </w:rPr>
        <w:t>Employee Lease car scheme via salary sacrifice</w:t>
      </w:r>
    </w:p>
    <w:p w:rsidR="00713AF0" w:rsidP="001A4BFD" w:rsidRDefault="00713AF0" w14:paraId="1800B963" w14:textId="22F3AF68">
      <w:pPr>
        <w:pStyle w:val="Optional"/>
        <w:numPr>
          <w:ilvl w:val="0"/>
          <w:numId w:val="30"/>
        </w:numPr>
        <w:rPr>
          <w:color w:val="auto"/>
        </w:rPr>
      </w:pPr>
      <w:r w:rsidRPr="618511C0" w:rsidR="00713AF0">
        <w:rPr>
          <w:color w:val="auto"/>
        </w:rPr>
        <w:t xml:space="preserve">Cycle to Work scheme via salary </w:t>
      </w:r>
      <w:proofErr w:type="gramStart"/>
      <w:r w:rsidRPr="618511C0" w:rsidR="00713AF0">
        <w:rPr>
          <w:color w:val="auto"/>
        </w:rPr>
        <w:t>sacrifice</w:t>
      </w:r>
      <w:proofErr w:type="gramEnd"/>
    </w:p>
    <w:p w:rsidR="00713AF0" w:rsidP="001A4BFD" w:rsidRDefault="00713AF0" w14:paraId="12E59434" w14:textId="5B8556E8">
      <w:pPr>
        <w:pStyle w:val="Optional"/>
        <w:numPr>
          <w:ilvl w:val="0"/>
          <w:numId w:val="30"/>
        </w:numPr>
        <w:rPr>
          <w:color w:val="auto"/>
        </w:rPr>
      </w:pPr>
      <w:r w:rsidRPr="618511C0" w:rsidR="00713AF0">
        <w:rPr>
          <w:color w:val="auto"/>
        </w:rPr>
        <w:t>Dental insurance provision</w:t>
      </w:r>
    </w:p>
    <w:p w:rsidR="00713AF0" w:rsidP="001A4BFD" w:rsidRDefault="00B43F45" w14:paraId="757AA59D" w14:textId="0DC08913">
      <w:pPr>
        <w:pStyle w:val="Optional"/>
        <w:numPr>
          <w:ilvl w:val="0"/>
          <w:numId w:val="30"/>
        </w:numPr>
        <w:rPr>
          <w:color w:val="auto"/>
        </w:rPr>
      </w:pPr>
      <w:r w:rsidRPr="618511C0" w:rsidR="00B43F45">
        <w:rPr>
          <w:color w:val="auto"/>
        </w:rPr>
        <w:t xml:space="preserve">Cash back health </w:t>
      </w:r>
      <w:proofErr w:type="gramStart"/>
      <w:r w:rsidRPr="618511C0" w:rsidR="00B43F45">
        <w:rPr>
          <w:color w:val="auto"/>
        </w:rPr>
        <w:t>benefits</w:t>
      </w:r>
      <w:proofErr w:type="gramEnd"/>
    </w:p>
    <w:p w:rsidR="00713AF0" w:rsidP="001A4BFD" w:rsidRDefault="00B43F45" w14:paraId="44962F88" w14:textId="329C9CD8">
      <w:pPr>
        <w:pStyle w:val="Optional"/>
        <w:numPr>
          <w:ilvl w:val="0"/>
          <w:numId w:val="30"/>
        </w:numPr>
        <w:rPr>
          <w:color w:val="auto"/>
        </w:rPr>
      </w:pPr>
      <w:r w:rsidRPr="618511C0" w:rsidR="00B43F45">
        <w:rPr>
          <w:color w:val="auto"/>
        </w:rPr>
        <w:t>Employee Loan Scheme</w:t>
      </w:r>
    </w:p>
    <w:p w:rsidR="00A13E50" w:rsidP="001A4BFD" w:rsidRDefault="00A13E50" w14:paraId="0C48EAAB" w14:textId="4F656DD7">
      <w:pPr>
        <w:pStyle w:val="Optional"/>
        <w:numPr>
          <w:ilvl w:val="0"/>
          <w:numId w:val="30"/>
        </w:numPr>
        <w:rPr>
          <w:color w:val="auto"/>
        </w:rPr>
      </w:pPr>
      <w:r w:rsidRPr="618511C0" w:rsidR="00A13E50">
        <w:rPr>
          <w:color w:val="auto"/>
        </w:rPr>
        <w:t>Employee Savings Scheme</w:t>
      </w:r>
    </w:p>
    <w:p w:rsidRPr="00A918CE" w:rsidR="00E0791F" w:rsidP="00FA7FAD" w:rsidRDefault="00E0791F" w14:paraId="11A312D7" w14:textId="77777777">
      <w:pPr>
        <w:pStyle w:val="Optional"/>
        <w:numPr>
          <w:ilvl w:val="0"/>
          <w:numId w:val="0"/>
        </w:numPr>
        <w:ind w:left="720"/>
        <w:rPr>
          <w:color w:val="auto"/>
        </w:rPr>
      </w:pPr>
    </w:p>
    <w:p w:rsidRPr="000352F9" w:rsidR="0053302C" w:rsidP="000407F1" w:rsidRDefault="0053302C" w14:paraId="12AC7D89" w14:textId="77777777">
      <w:pPr>
        <w:pStyle w:val="Optional"/>
        <w:numPr>
          <w:ilvl w:val="0"/>
          <w:numId w:val="0"/>
        </w:numPr>
      </w:pPr>
    </w:p>
    <w:p w:rsidRPr="00D073E3" w:rsidR="00D073E3" w:rsidP="00D073E3" w:rsidRDefault="00D56EA8" w14:paraId="259A81C7" w14:textId="1E502650">
      <w:pPr>
        <w:pStyle w:val="Heading2"/>
      </w:pPr>
      <w:r>
        <w:t>Our Requirements</w:t>
      </w:r>
    </w:p>
    <w:p w:rsidR="005227A9" w:rsidP="008F632F" w:rsidRDefault="000352F9" w14:paraId="2DD64D59" w14:textId="77777777">
      <w:pPr>
        <w:pStyle w:val="BodyNumbered"/>
      </w:pPr>
      <w:r>
        <w:t xml:space="preserve">We are looking for </w:t>
      </w:r>
      <w:r w:rsidR="00FF6010">
        <w:t xml:space="preserve">input from </w:t>
      </w:r>
      <w:r w:rsidR="0040096A">
        <w:t xml:space="preserve">local and national providers of any, or </w:t>
      </w:r>
      <w:r>
        <w:t>a</w:t>
      </w:r>
      <w:r w:rsidR="0040096A">
        <w:t xml:space="preserve">ll of the </w:t>
      </w:r>
      <w:r w:rsidR="005A4418">
        <w:t xml:space="preserve">services highlighted above </w:t>
      </w:r>
      <w:r>
        <w:t>that will</w:t>
      </w:r>
      <w:r w:rsidR="005A4418">
        <w:t xml:space="preserve"> help CCC </w:t>
      </w:r>
      <w:r w:rsidR="00860383">
        <w:t>understand the latest offers available to its employe</w:t>
      </w:r>
      <w:r w:rsidR="00E7612F">
        <w:t>e</w:t>
      </w:r>
      <w:r w:rsidR="00860383">
        <w:t>s</w:t>
      </w:r>
      <w:r w:rsidR="00E7612F">
        <w:t xml:space="preserve"> and the ways in which </w:t>
      </w:r>
      <w:r w:rsidR="00275FBC">
        <w:t xml:space="preserve">they can be </w:t>
      </w:r>
      <w:r w:rsidR="00C503A6">
        <w:t xml:space="preserve">best </w:t>
      </w:r>
      <w:r w:rsidR="00275FBC">
        <w:t>delivered</w:t>
      </w:r>
      <w:r w:rsidR="00EE1925">
        <w:t xml:space="preserve">. </w:t>
      </w:r>
    </w:p>
    <w:p w:rsidR="005227A9" w:rsidP="005227A9" w:rsidRDefault="005227A9" w14:paraId="55A208DC" w14:textId="77777777">
      <w:pPr>
        <w:pStyle w:val="BodyNumbered"/>
        <w:numPr>
          <w:ilvl w:val="0"/>
          <w:numId w:val="0"/>
        </w:numPr>
        <w:ind w:left="792"/>
      </w:pPr>
    </w:p>
    <w:p w:rsidR="00610498" w:rsidP="00F25CE0" w:rsidRDefault="00ED6A8C" w14:paraId="5D1385CA" w14:textId="60B8D5F6">
      <w:pPr>
        <w:pStyle w:val="BodyNumbered"/>
        <w:rPr/>
      </w:pPr>
      <w:r w:rsidR="00ED6A8C">
        <w:rPr/>
        <w:t>Section 5</w:t>
      </w:r>
      <w:r w:rsidR="0094155D">
        <w:rPr/>
        <w:t xml:space="preserve"> covers the </w:t>
      </w:r>
      <w:r w:rsidR="00EE1925">
        <w:rPr/>
        <w:t>min</w:t>
      </w:r>
      <w:r w:rsidR="002A6195">
        <w:rPr/>
        <w:t>imum</w:t>
      </w:r>
      <w:r w:rsidR="002A6195">
        <w:rPr/>
        <w:t xml:space="preserve"> requirements across the three </w:t>
      </w:r>
      <w:r w:rsidR="0056184A">
        <w:rPr/>
        <w:t>areas,</w:t>
      </w:r>
      <w:r w:rsidR="0094155D">
        <w:rPr/>
        <w:t xml:space="preserve"> but CCC would like to </w:t>
      </w:r>
      <w:r w:rsidR="007D1A18">
        <w:rPr/>
        <w:t xml:space="preserve">understand more </w:t>
      </w:r>
      <w:r w:rsidR="00F8028F">
        <w:rPr/>
        <w:t>about</w:t>
      </w:r>
      <w:r w:rsidR="0BD3F2CC">
        <w:rPr/>
        <w:t xml:space="preserve"> </w:t>
      </w:r>
      <w:r w:rsidR="0BD3F2CC">
        <w:rPr/>
        <w:t>additional</w:t>
      </w:r>
      <w:r w:rsidR="6AA23342">
        <w:rPr/>
        <w:t xml:space="preserve"> aspects of providers’ offers that may enhance existing provision. </w:t>
      </w:r>
    </w:p>
    <w:p w:rsidR="00F25CE0" w:rsidP="00F25CE0" w:rsidRDefault="00F25CE0" w14:paraId="13A88F5A" w14:textId="77777777">
      <w:pPr>
        <w:pStyle w:val="BodyNumbered"/>
        <w:numPr>
          <w:ilvl w:val="0"/>
          <w:numId w:val="0"/>
        </w:numPr>
      </w:pPr>
    </w:p>
    <w:p w:rsidR="00610498" w:rsidP="618511C0" w:rsidRDefault="00B270FA" w14:paraId="714772FF" w14:textId="6E5A29DD">
      <w:pPr>
        <w:pStyle w:val="BodyNumbered"/>
        <w:rPr>
          <w:noProof w:val="0"/>
          <w:lang w:val="en-GB"/>
        </w:rPr>
      </w:pPr>
      <w:r w:rsidRPr="618511C0" w:rsidR="3BA5DECE">
        <w:rPr>
          <w:rFonts w:ascii="Calibri" w:hAnsi="Calibri" w:eastAsia="Calibri" w:cs="" w:asciiTheme="minorAscii" w:hAnsiTheme="minorAscii" w:eastAsiaTheme="minorAscii" w:cstheme="minorBidi"/>
          <w:noProof w:val="0"/>
          <w:color w:val="000000" w:themeColor="text1" w:themeTint="FF" w:themeShade="FF"/>
          <w:sz w:val="24"/>
          <w:szCs w:val="24"/>
          <w:lang w:val="en-GB" w:eastAsia="en-US" w:bidi="ar-SA"/>
        </w:rPr>
        <w:t>It is important to us that we provide an environment that is inclusive and celebrates the diversity of our workforce backgrounds and cultures and we would like to understand how potential providers will support this.</w:t>
      </w:r>
      <w:r w:rsidRPr="618511C0" w:rsidR="677396A4">
        <w:rPr>
          <w:rFonts w:ascii="Calibri" w:hAnsi="Calibri" w:eastAsia="Calibri" w:cs="" w:asciiTheme="minorAscii" w:hAnsiTheme="minorAscii" w:eastAsiaTheme="minorAscii" w:cstheme="minorBidi"/>
          <w:noProof w:val="0"/>
          <w:color w:val="000000" w:themeColor="text1" w:themeTint="FF" w:themeShade="FF"/>
          <w:sz w:val="24"/>
          <w:szCs w:val="24"/>
          <w:lang w:val="en-GB" w:eastAsia="en-US" w:bidi="ar-SA"/>
        </w:rPr>
        <w:t xml:space="preserve"> This is not limited to but must include neurodivergence and what potential providers would be able to offer for this in house.</w:t>
      </w:r>
    </w:p>
    <w:p w:rsidRPr="00F36DD8" w:rsidR="00F36DD8" w:rsidP="00F36DD8" w:rsidRDefault="00D073E3" w14:paraId="674B1947" w14:textId="7FDA7703">
      <w:pPr>
        <w:pStyle w:val="paragraph"/>
        <w:numPr>
          <w:ilvl w:val="0"/>
          <w:numId w:val="18"/>
        </w:numPr>
        <w:tabs>
          <w:tab w:val="clear" w:pos="720"/>
        </w:tabs>
        <w:spacing w:before="0" w:beforeAutospacing="0" w:after="0" w:afterAutospacing="0"/>
        <w:ind w:left="426" w:hanging="426"/>
        <w:textAlignment w:val="baseline"/>
        <w:rPr>
          <w:rStyle w:val="eop"/>
          <w:rFonts w:ascii="Calibri" w:hAnsi="Calibri" w:cs="Calibri"/>
          <w:b/>
          <w:bCs/>
          <w:color w:val="0D0D0D" w:themeColor="text1" w:themeTint="F2"/>
        </w:rPr>
      </w:pPr>
      <w:r w:rsidRPr="00F36DD8">
        <w:rPr>
          <w:rStyle w:val="normaltextrun"/>
          <w:rFonts w:ascii="Calibri" w:hAnsi="Calibri" w:cs="Calibri"/>
          <w:b/>
          <w:bCs/>
          <w:color w:val="0D0D0D" w:themeColor="text1" w:themeTint="F2"/>
        </w:rPr>
        <w:t>Background – Social Value</w:t>
      </w:r>
    </w:p>
    <w:p w:rsidRPr="00F36DD8" w:rsidR="00F36DD8" w:rsidP="00F36DD8" w:rsidRDefault="00F36DD8" w14:paraId="39323D93" w14:textId="77777777">
      <w:pPr>
        <w:pStyle w:val="paragraph"/>
        <w:spacing w:before="0" w:beforeAutospacing="0" w:after="0" w:afterAutospacing="0"/>
        <w:ind w:left="426"/>
        <w:textAlignment w:val="baseline"/>
        <w:rPr>
          <w:rFonts w:ascii="Calibri" w:hAnsi="Calibri" w:cs="Calibri"/>
          <w:b/>
          <w:bCs/>
          <w:color w:val="0D0D0D" w:themeColor="text1" w:themeTint="F2"/>
        </w:rPr>
      </w:pPr>
    </w:p>
    <w:p w:rsidRPr="00F36DD8" w:rsidR="00F36DD8" w:rsidP="00F36DD8" w:rsidRDefault="00F36DD8" w14:paraId="44751A63" w14:textId="77777777">
      <w:pPr>
        <w:pStyle w:val="ListParagraph"/>
        <w:numPr>
          <w:ilvl w:val="0"/>
          <w:numId w:val="17"/>
        </w:numPr>
        <w:spacing w:after="120" w:line="240" w:lineRule="auto"/>
        <w:contextualSpacing w:val="0"/>
        <w:jc w:val="center"/>
        <w:outlineLvl w:val="0"/>
        <w:rPr>
          <w:rStyle w:val="normaltextrun"/>
          <w:rFonts w:ascii="Calibri" w:hAnsi="Calibri" w:cs="Calibri" w:eastAsiaTheme="minorEastAsia"/>
          <w:bCs/>
          <w:vanish/>
          <w:color w:val="0D0D0D" w:themeColor="text1" w:themeTint="F2"/>
          <w:sz w:val="32"/>
        </w:rPr>
      </w:pPr>
    </w:p>
    <w:p w:rsidRPr="00F36DD8" w:rsidR="00F36DD8" w:rsidP="00F36DD8" w:rsidRDefault="00F36DD8" w14:paraId="28DC3E95" w14:textId="77777777">
      <w:pPr>
        <w:pStyle w:val="ListParagraph"/>
        <w:numPr>
          <w:ilvl w:val="0"/>
          <w:numId w:val="17"/>
        </w:numPr>
        <w:spacing w:after="120" w:line="240" w:lineRule="auto"/>
        <w:contextualSpacing w:val="0"/>
        <w:jc w:val="center"/>
        <w:outlineLvl w:val="0"/>
        <w:rPr>
          <w:rStyle w:val="normaltextrun"/>
          <w:rFonts w:ascii="Calibri" w:hAnsi="Calibri" w:cs="Calibri" w:eastAsiaTheme="minorEastAsia"/>
          <w:bCs/>
          <w:vanish/>
          <w:color w:val="0D0D0D" w:themeColor="text1" w:themeTint="F2"/>
          <w:sz w:val="32"/>
        </w:rPr>
      </w:pPr>
    </w:p>
    <w:p w:rsidRPr="00F36DD8" w:rsidR="00F36DD8" w:rsidP="00F36DD8" w:rsidRDefault="00F36DD8" w14:paraId="1B9179DC" w14:textId="77777777">
      <w:pPr>
        <w:pStyle w:val="ListParagraph"/>
        <w:numPr>
          <w:ilvl w:val="0"/>
          <w:numId w:val="17"/>
        </w:numPr>
        <w:spacing w:after="120" w:line="240" w:lineRule="auto"/>
        <w:contextualSpacing w:val="0"/>
        <w:jc w:val="center"/>
        <w:outlineLvl w:val="0"/>
        <w:rPr>
          <w:rStyle w:val="normaltextrun"/>
          <w:rFonts w:ascii="Calibri" w:hAnsi="Calibri" w:cs="Calibri" w:eastAsiaTheme="minorEastAsia"/>
          <w:bCs/>
          <w:vanish/>
          <w:color w:val="0D0D0D" w:themeColor="text1" w:themeTint="F2"/>
          <w:sz w:val="32"/>
        </w:rPr>
      </w:pPr>
    </w:p>
    <w:p w:rsidRPr="00F36DD8" w:rsidR="00F36DD8" w:rsidP="00F36DD8" w:rsidRDefault="00F36DD8" w14:paraId="18F20911" w14:textId="77777777">
      <w:pPr>
        <w:pStyle w:val="ListParagraph"/>
        <w:numPr>
          <w:ilvl w:val="0"/>
          <w:numId w:val="17"/>
        </w:numPr>
        <w:spacing w:after="120" w:line="240" w:lineRule="auto"/>
        <w:contextualSpacing w:val="0"/>
        <w:jc w:val="center"/>
        <w:outlineLvl w:val="0"/>
        <w:rPr>
          <w:rStyle w:val="normaltextrun"/>
          <w:rFonts w:ascii="Calibri" w:hAnsi="Calibri" w:cs="Calibri" w:eastAsiaTheme="minorEastAsia"/>
          <w:bCs/>
          <w:vanish/>
          <w:color w:val="0D0D0D" w:themeColor="text1" w:themeTint="F2"/>
          <w:sz w:val="32"/>
        </w:rPr>
      </w:pPr>
    </w:p>
    <w:p w:rsidRPr="00F36DD8" w:rsidR="00F36DD8" w:rsidP="00F36DD8" w:rsidRDefault="00F36DD8" w14:paraId="34F65B75" w14:textId="77777777">
      <w:pPr>
        <w:pStyle w:val="ListParagraph"/>
        <w:numPr>
          <w:ilvl w:val="0"/>
          <w:numId w:val="17"/>
        </w:numPr>
        <w:spacing w:after="120" w:line="240" w:lineRule="auto"/>
        <w:contextualSpacing w:val="0"/>
        <w:jc w:val="center"/>
        <w:outlineLvl w:val="0"/>
        <w:rPr>
          <w:rStyle w:val="normaltextrun"/>
          <w:rFonts w:ascii="Calibri" w:hAnsi="Calibri" w:cs="Calibri" w:eastAsiaTheme="minorEastAsia"/>
          <w:bCs/>
          <w:vanish/>
          <w:color w:val="0D0D0D" w:themeColor="text1" w:themeTint="F2"/>
          <w:sz w:val="32"/>
        </w:rPr>
      </w:pPr>
    </w:p>
    <w:p w:rsidRPr="00F36DD8" w:rsidR="00F36DD8" w:rsidP="00F36DD8" w:rsidRDefault="00F36DD8" w14:paraId="4FBFB782" w14:textId="77777777">
      <w:pPr>
        <w:pStyle w:val="ListParagraph"/>
        <w:numPr>
          <w:ilvl w:val="0"/>
          <w:numId w:val="17"/>
        </w:numPr>
        <w:spacing w:after="120" w:line="240" w:lineRule="auto"/>
        <w:contextualSpacing w:val="0"/>
        <w:jc w:val="center"/>
        <w:outlineLvl w:val="0"/>
        <w:rPr>
          <w:rStyle w:val="normaltextrun"/>
          <w:rFonts w:ascii="Calibri" w:hAnsi="Calibri" w:cs="Calibri" w:eastAsiaTheme="minorEastAsia"/>
          <w:bCs/>
          <w:vanish/>
          <w:color w:val="0D0D0D" w:themeColor="text1" w:themeTint="F2"/>
          <w:sz w:val="32"/>
        </w:rPr>
      </w:pPr>
    </w:p>
    <w:p w:rsidRPr="00F36DD8" w:rsidR="00F36DD8" w:rsidP="00F36DD8" w:rsidRDefault="00F36DD8" w14:paraId="72AC323E" w14:textId="77777777">
      <w:pPr>
        <w:pStyle w:val="ListParagraph"/>
        <w:numPr>
          <w:ilvl w:val="0"/>
          <w:numId w:val="17"/>
        </w:numPr>
        <w:spacing w:after="120" w:line="240" w:lineRule="auto"/>
        <w:contextualSpacing w:val="0"/>
        <w:jc w:val="center"/>
        <w:outlineLvl w:val="0"/>
        <w:rPr>
          <w:rStyle w:val="normaltextrun"/>
          <w:rFonts w:ascii="Calibri" w:hAnsi="Calibri" w:cs="Calibri" w:eastAsiaTheme="minorEastAsia"/>
          <w:bCs/>
          <w:vanish/>
          <w:color w:val="0D0D0D" w:themeColor="text1" w:themeTint="F2"/>
          <w:sz w:val="32"/>
        </w:rPr>
      </w:pPr>
    </w:p>
    <w:p w:rsidRPr="00884B85" w:rsidR="00F36DD8" w:rsidP="00F36DD8" w:rsidRDefault="00D073E3" w14:paraId="48736C54" w14:textId="77777777">
      <w:pPr>
        <w:pStyle w:val="AHeading2"/>
        <w:rPr>
          <w:rStyle w:val="eop"/>
          <w:b w:val="0"/>
          <w:bCs/>
          <w:color w:val="auto"/>
        </w:rPr>
      </w:pPr>
      <w:r w:rsidRPr="00884B85">
        <w:rPr>
          <w:rStyle w:val="normaltextrun"/>
          <w:rFonts w:cs="Calibri"/>
          <w:b w:val="0"/>
          <w:bCs/>
          <w:color w:val="auto"/>
        </w:rPr>
        <w:t xml:space="preserve">The Public Services (Social Value) Act 2012 requires public authorities to have regard to economic, </w:t>
      </w:r>
      <w:proofErr w:type="gramStart"/>
      <w:r w:rsidRPr="00884B85">
        <w:rPr>
          <w:rStyle w:val="normaltextrun"/>
          <w:rFonts w:cs="Calibri"/>
          <w:b w:val="0"/>
          <w:bCs/>
          <w:color w:val="auto"/>
        </w:rPr>
        <w:t>social</w:t>
      </w:r>
      <w:proofErr w:type="gramEnd"/>
      <w:r w:rsidRPr="00884B85">
        <w:rPr>
          <w:rStyle w:val="normaltextrun"/>
          <w:rFonts w:cs="Calibri"/>
          <w:b w:val="0"/>
          <w:bCs/>
          <w:color w:val="auto"/>
        </w:rPr>
        <w:t xml:space="preserve"> and environmental wellbeing in connection with public service contracts; and for connected purposes.</w:t>
      </w:r>
      <w:r w:rsidRPr="00884B85">
        <w:rPr>
          <w:rStyle w:val="eop"/>
          <w:rFonts w:cs="Calibri"/>
          <w:b w:val="0"/>
          <w:bCs/>
          <w:color w:val="auto"/>
        </w:rPr>
        <w:t> </w:t>
      </w:r>
    </w:p>
    <w:p w:rsidRPr="00884B85" w:rsidR="00F36DD8" w:rsidP="00F36DD8" w:rsidRDefault="00296EBA" w14:paraId="2C623113" w14:textId="161450C7">
      <w:pPr>
        <w:pStyle w:val="AHeading2"/>
        <w:rPr>
          <w:rStyle w:val="eop"/>
          <w:b w:val="0"/>
          <w:bCs/>
          <w:color w:val="auto"/>
        </w:rPr>
      </w:pPr>
      <w:r w:rsidRPr="00884B85">
        <w:rPr>
          <w:rStyle w:val="normaltextrun"/>
          <w:rFonts w:cs="Calibri"/>
          <w:b w:val="0"/>
          <w:bCs/>
          <w:color w:val="auto"/>
        </w:rPr>
        <w:t>CCC</w:t>
      </w:r>
      <w:r w:rsidRPr="00884B85" w:rsidR="00D073E3">
        <w:rPr>
          <w:rStyle w:val="normaltextrun"/>
          <w:rFonts w:cs="Calibri"/>
          <w:b w:val="0"/>
          <w:bCs/>
          <w:color w:val="auto"/>
        </w:rPr>
        <w:t xml:space="preserve"> now look to include Social </w:t>
      </w:r>
      <w:r w:rsidR="00255537">
        <w:rPr>
          <w:rStyle w:val="normaltextrun"/>
          <w:rFonts w:cs="Calibri"/>
          <w:b w:val="0"/>
          <w:bCs/>
          <w:color w:val="auto"/>
        </w:rPr>
        <w:t>V</w:t>
      </w:r>
      <w:r w:rsidRPr="00884B85" w:rsidR="00D073E3">
        <w:rPr>
          <w:rStyle w:val="normaltextrun"/>
          <w:rFonts w:cs="Calibri"/>
          <w:b w:val="0"/>
          <w:bCs/>
          <w:color w:val="auto"/>
        </w:rPr>
        <w:t>alue as part of all its procurement opportunities which forms part of the overall Award criteria where appropriate.</w:t>
      </w:r>
      <w:r w:rsidRPr="00884B85" w:rsidR="00D073E3">
        <w:rPr>
          <w:rStyle w:val="eop"/>
          <w:rFonts w:cs="Calibri"/>
          <w:b w:val="0"/>
          <w:bCs/>
          <w:color w:val="auto"/>
        </w:rPr>
        <w:t> </w:t>
      </w:r>
    </w:p>
    <w:p w:rsidRPr="00884B85" w:rsidR="00F36DD8" w:rsidP="00F36DD8" w:rsidRDefault="00D073E3" w14:paraId="421F4AF0" w14:textId="2464D2D6">
      <w:pPr>
        <w:pStyle w:val="AHeading2"/>
        <w:rPr>
          <w:rStyle w:val="eop"/>
          <w:b w:val="0"/>
          <w:bCs/>
          <w:color w:val="auto"/>
        </w:rPr>
      </w:pPr>
      <w:r w:rsidRPr="00884B85">
        <w:rPr>
          <w:rStyle w:val="normaltextrun"/>
          <w:rFonts w:cs="Calibri"/>
          <w:b w:val="0"/>
          <w:bCs/>
          <w:color w:val="auto"/>
        </w:rPr>
        <w:t xml:space="preserve">Please note that any social value commitments should be appropriate to the local area. For </w:t>
      </w:r>
      <w:r w:rsidRPr="00884B85" w:rsidR="00296EBA">
        <w:rPr>
          <w:rStyle w:val="normaltextrun"/>
          <w:rFonts w:cs="Calibri"/>
          <w:b w:val="0"/>
          <w:bCs/>
          <w:color w:val="auto"/>
        </w:rPr>
        <w:t>CCC</w:t>
      </w:r>
      <w:r w:rsidRPr="00884B85">
        <w:rPr>
          <w:rStyle w:val="normaltextrun"/>
          <w:rFonts w:cs="Calibri"/>
          <w:b w:val="0"/>
          <w:bCs/>
          <w:color w:val="auto"/>
        </w:rPr>
        <w:t>, ‘local’ is defined as being within the Cambridgeshire boundary area.</w:t>
      </w:r>
      <w:r w:rsidRPr="00884B85">
        <w:rPr>
          <w:rStyle w:val="eop"/>
          <w:rFonts w:cs="Calibri"/>
          <w:b w:val="0"/>
          <w:bCs/>
          <w:color w:val="auto"/>
        </w:rPr>
        <w:t> </w:t>
      </w:r>
    </w:p>
    <w:p w:rsidRPr="00884B85" w:rsidR="00F36DD8" w:rsidP="00F36DD8" w:rsidRDefault="00296EBA" w14:paraId="69D303C6" w14:textId="4AF91583">
      <w:pPr>
        <w:pStyle w:val="AHeading2"/>
        <w:rPr>
          <w:rStyle w:val="eop"/>
          <w:b w:val="0"/>
          <w:bCs/>
          <w:color w:val="auto"/>
        </w:rPr>
      </w:pPr>
      <w:r w:rsidRPr="00884B85">
        <w:rPr>
          <w:rStyle w:val="normaltextrun"/>
          <w:rFonts w:cs="Calibri"/>
          <w:b w:val="0"/>
          <w:bCs/>
          <w:color w:val="auto"/>
        </w:rPr>
        <w:t>CCC</w:t>
      </w:r>
      <w:r w:rsidRPr="00884B85" w:rsidR="00D073E3">
        <w:rPr>
          <w:rStyle w:val="normaltextrun"/>
          <w:rFonts w:cs="Calibri"/>
          <w:b w:val="0"/>
          <w:bCs/>
          <w:color w:val="auto"/>
        </w:rPr>
        <w:t xml:space="preserve"> shall be actively seeking bidders who share their commitment to proactively deliver additional social value within Cambridgeshire outside of any core requirements within the specification.</w:t>
      </w:r>
      <w:r w:rsidRPr="00884B85" w:rsidR="00D073E3">
        <w:rPr>
          <w:rStyle w:val="eop"/>
          <w:rFonts w:cs="Calibri"/>
          <w:b w:val="0"/>
          <w:bCs/>
          <w:color w:val="auto"/>
        </w:rPr>
        <w:t> </w:t>
      </w:r>
    </w:p>
    <w:p w:rsidRPr="00F36DD8" w:rsidR="00F36DD8" w:rsidP="00F36DD8" w:rsidRDefault="00D073E3" w14:paraId="7D89CBF7" w14:textId="358096A9">
      <w:pPr>
        <w:pStyle w:val="AHeading2"/>
        <w:rPr>
          <w:rStyle w:val="eop"/>
          <w:b w:val="0"/>
          <w:bCs/>
          <w:color w:val="FF0000"/>
        </w:rPr>
      </w:pPr>
      <w:r w:rsidRPr="00884B85">
        <w:rPr>
          <w:rStyle w:val="normaltextrun"/>
          <w:rFonts w:cs="Calibri"/>
          <w:b w:val="0"/>
          <w:bCs/>
          <w:color w:val="auto"/>
        </w:rPr>
        <w:t xml:space="preserve">Following the publication of the 2022 National Targets, Outcomes, and Measures (TOMs), the Council, working with the Social Value Portal developed a </w:t>
      </w:r>
      <w:r w:rsidRPr="00884B85" w:rsidR="004462BE">
        <w:rPr>
          <w:rStyle w:val="normaltextrun"/>
          <w:rFonts w:cs="Calibri"/>
          <w:b w:val="0"/>
          <w:bCs/>
          <w:color w:val="auto"/>
        </w:rPr>
        <w:t>CCC</w:t>
      </w:r>
      <w:r w:rsidRPr="00884B85">
        <w:rPr>
          <w:rStyle w:val="normaltextrun"/>
          <w:rFonts w:cs="Calibri"/>
          <w:b w:val="0"/>
          <w:bCs/>
          <w:color w:val="auto"/>
        </w:rPr>
        <w:t xml:space="preserve"> specific set of TOMs. </w:t>
      </w:r>
      <w:r w:rsidRPr="00F36DD8">
        <w:rPr>
          <w:rStyle w:val="eop"/>
          <w:rFonts w:cs="Calibri"/>
          <w:b w:val="0"/>
          <w:bCs/>
          <w:color w:val="FF0000"/>
        </w:rPr>
        <w:t> </w:t>
      </w:r>
    </w:p>
    <w:p w:rsidRPr="00A06873" w:rsidR="00F36DD8" w:rsidP="00F36DD8" w:rsidRDefault="00D073E3" w14:paraId="60DEE352" w14:textId="77777777">
      <w:pPr>
        <w:pStyle w:val="AHeading2"/>
        <w:rPr>
          <w:rStyle w:val="eop"/>
          <w:b w:val="0"/>
          <w:bCs/>
          <w:color w:val="auto"/>
        </w:rPr>
      </w:pPr>
      <w:r w:rsidRPr="00884B85">
        <w:rPr>
          <w:rStyle w:val="normaltextrun"/>
          <w:rFonts w:cs="Calibri"/>
          <w:b w:val="0"/>
          <w:bCs/>
          <w:color w:val="auto"/>
        </w:rPr>
        <w:t xml:space="preserve">Please see link to the National </w:t>
      </w:r>
      <w:r w:rsidRPr="00A06873">
        <w:rPr>
          <w:rStyle w:val="normaltextrun"/>
          <w:rFonts w:cs="Calibri"/>
          <w:b w:val="0"/>
          <w:bCs/>
          <w:color w:val="auto"/>
        </w:rPr>
        <w:t xml:space="preserve">TOMs - </w:t>
      </w:r>
      <w:hyperlink w:tgtFrame="_blank" w:history="1" r:id="rId20">
        <w:r w:rsidRPr="00A06873">
          <w:rPr>
            <w:rStyle w:val="normaltextrun"/>
            <w:rFonts w:cs="Calibri"/>
            <w:b w:val="0"/>
            <w:bCs/>
            <w:color w:val="auto"/>
            <w:u w:val="single"/>
          </w:rPr>
          <w:t>National TOMs 2022 Updates - Social Value Portal</w:t>
        </w:r>
      </w:hyperlink>
      <w:r w:rsidRPr="00A06873">
        <w:rPr>
          <w:rStyle w:val="eop"/>
          <w:rFonts w:cs="Calibri"/>
          <w:b w:val="0"/>
          <w:bCs/>
          <w:color w:val="auto"/>
        </w:rPr>
        <w:t> </w:t>
      </w:r>
    </w:p>
    <w:p w:rsidRPr="00F36DD8" w:rsidR="00F36DD8" w:rsidP="00F36DD8" w:rsidRDefault="00F36DD8" w14:paraId="1222171A" w14:textId="77777777">
      <w:pPr>
        <w:pStyle w:val="AHeading2"/>
        <w:rPr>
          <w:b w:val="0"/>
          <w:bCs/>
          <w:color w:val="FF0000"/>
        </w:rPr>
      </w:pPr>
      <w:r w:rsidRPr="003C2BDB">
        <w:rPr>
          <w:rStyle w:val="normaltextrun"/>
          <w:rFonts w:cs="Calibri"/>
          <w:b w:val="0"/>
          <w:bCs/>
          <w:color w:val="auto"/>
        </w:rPr>
        <w:t xml:space="preserve">Please see link about who Social Value Portal are together with some useful help videos about Social Value bidding - </w:t>
      </w:r>
      <w:hyperlink w:tgtFrame="_blank" w:history="1" r:id="rId21">
        <w:r w:rsidRPr="003C2BDB">
          <w:rPr>
            <w:rStyle w:val="normaltextrun"/>
            <w:rFonts w:cs="Calibri"/>
            <w:b w:val="0"/>
            <w:bCs/>
            <w:color w:val="auto"/>
            <w:u w:val="single"/>
          </w:rPr>
          <w:t>About us - Social Value Portal</w:t>
        </w:r>
      </w:hyperlink>
      <w:r w:rsidRPr="00F36DD8">
        <w:rPr>
          <w:rStyle w:val="eop"/>
          <w:rFonts w:cs="Calibri"/>
          <w:b w:val="0"/>
          <w:bCs/>
          <w:color w:val="FF0000"/>
        </w:rPr>
        <w:t> </w:t>
      </w:r>
    </w:p>
    <w:p w:rsidRPr="003C2BDB" w:rsidR="00F36DD8" w:rsidP="00F36DD8" w:rsidRDefault="00000000" w14:paraId="3C963842" w14:textId="15D62E76">
      <w:pPr>
        <w:pStyle w:val="paragraph"/>
        <w:spacing w:before="0" w:beforeAutospacing="0" w:after="0" w:afterAutospacing="0"/>
        <w:ind w:left="840"/>
        <w:textAlignment w:val="baseline"/>
        <w:rPr>
          <w:rStyle w:val="eop"/>
          <w:rFonts w:ascii="Calibri Light" w:hAnsi="Calibri Light" w:cs="Calibri Light"/>
          <w:bCs/>
        </w:rPr>
      </w:pPr>
      <w:hyperlink w:history="1" r:id="rId22">
        <w:r w:rsidRPr="003C2BDB" w:rsidR="00F36DD8">
          <w:rPr>
            <w:rStyle w:val="Hyperlink"/>
            <w:rFonts w:ascii="Calibri" w:hAnsi="Calibri" w:cs="Calibri"/>
            <w:bCs/>
            <w:color w:val="auto"/>
          </w:rPr>
          <w:t>https://support.socialvalueportal.com/hc/en-gb/articles/4418109087249-dos-and-don-ts</w:t>
        </w:r>
      </w:hyperlink>
      <w:r w:rsidRPr="003C2BDB" w:rsidR="00F36DD8">
        <w:rPr>
          <w:rStyle w:val="normaltextrun"/>
          <w:rFonts w:ascii="Calibri Light" w:hAnsi="Calibri Light" w:cs="Calibri Light"/>
          <w:bCs/>
        </w:rPr>
        <w:t>.</w:t>
      </w:r>
      <w:r w:rsidRPr="003C2BDB" w:rsidR="00F36DD8">
        <w:rPr>
          <w:rStyle w:val="eop"/>
          <w:rFonts w:ascii="Calibri Light" w:hAnsi="Calibri Light" w:cs="Calibri Light"/>
          <w:bCs/>
        </w:rPr>
        <w:t> </w:t>
      </w:r>
    </w:p>
    <w:p w:rsidRPr="003C2BDB" w:rsidR="00F36DD8" w:rsidP="00F36DD8" w:rsidRDefault="00F36DD8" w14:paraId="0E3D203D" w14:textId="77777777">
      <w:pPr>
        <w:pStyle w:val="paragraph"/>
        <w:spacing w:before="0" w:beforeAutospacing="0" w:after="0" w:afterAutospacing="0"/>
        <w:ind w:left="840"/>
        <w:textAlignment w:val="baseline"/>
        <w:rPr>
          <w:rStyle w:val="normaltextrun"/>
          <w:rFonts w:ascii="Calibri Light" w:hAnsi="Calibri Light" w:cs="Calibri Light"/>
          <w:bCs/>
        </w:rPr>
      </w:pPr>
    </w:p>
    <w:p w:rsidRPr="003C2BDB" w:rsidR="00F36DD8" w:rsidP="00F36DD8" w:rsidRDefault="00000000" w14:paraId="0378BB46" w14:textId="6EB9429D">
      <w:pPr>
        <w:pStyle w:val="AHeading2"/>
        <w:numPr>
          <w:ilvl w:val="0"/>
          <w:numId w:val="0"/>
        </w:numPr>
        <w:ind w:left="840"/>
        <w:rPr>
          <w:rStyle w:val="eop"/>
          <w:b w:val="0"/>
          <w:bCs/>
          <w:color w:val="auto"/>
        </w:rPr>
      </w:pPr>
      <w:hyperlink w:history="1" r:id="rId23">
        <w:r w:rsidRPr="003C2BDB" w:rsidR="00F36DD8">
          <w:rPr>
            <w:rStyle w:val="Hyperlink"/>
            <w:rFonts w:cs="Calibri"/>
            <w:b w:val="0"/>
            <w:bCs/>
            <w:color w:val="auto"/>
          </w:rPr>
          <w:t>https://support.socialvalueportal.com/hc/en-gb/articles/4402368311953-video-how-to-bid-and-use-the-Social-Value-Calculator</w:t>
        </w:r>
      </w:hyperlink>
    </w:p>
    <w:p w:rsidRPr="00F36DD8" w:rsidR="00F36DD8" w:rsidP="00F36DD8" w:rsidRDefault="00F36DD8" w14:paraId="35366977" w14:textId="77777777">
      <w:pPr>
        <w:pStyle w:val="paragraph"/>
        <w:spacing w:before="0" w:beforeAutospacing="0" w:after="0" w:afterAutospacing="0"/>
        <w:ind w:left="840"/>
        <w:textAlignment w:val="baseline"/>
        <w:rPr>
          <w:rFonts w:ascii="Segoe UI" w:hAnsi="Segoe UI" w:cs="Segoe UI"/>
          <w:bCs/>
          <w:color w:val="FF0000"/>
          <w:sz w:val="18"/>
          <w:szCs w:val="18"/>
        </w:rPr>
      </w:pPr>
    </w:p>
    <w:p w:rsidRPr="00F36DD8" w:rsidR="00D073E3" w:rsidP="618511C0" w:rsidRDefault="00D073E3" w14:paraId="524AE588" w14:textId="317F63BB" w14:noSpellErr="1">
      <w:pPr>
        <w:pStyle w:val="AHeading2"/>
        <w:rPr>
          <w:rFonts w:ascii="Segoe UI" w:hAnsi="Segoe UI" w:cs="Segoe UI"/>
          <w:b w:val="0"/>
          <w:bCs w:val="0"/>
          <w:color w:val="FF0000"/>
          <w:sz w:val="18"/>
          <w:szCs w:val="18"/>
        </w:rPr>
      </w:pPr>
      <w:r w:rsidRPr="618511C0" w:rsidR="00D073E3">
        <w:rPr>
          <w:rStyle w:val="normaltextrun"/>
          <w:rFonts w:cs="Calibri"/>
          <w:b w:val="0"/>
          <w:bCs w:val="0"/>
          <w:color w:val="auto"/>
        </w:rPr>
        <w:t xml:space="preserve">We have also attached </w:t>
      </w:r>
      <w:r w:rsidRPr="618511C0" w:rsidR="00D073E3">
        <w:rPr>
          <w:rStyle w:val="normaltextrun"/>
          <w:rFonts w:cs="Calibri"/>
          <w:b w:val="0"/>
          <w:bCs w:val="0"/>
          <w:color w:val="auto"/>
        </w:rPr>
        <w:t xml:space="preserve">the CCC set of TOMs </w:t>
      </w:r>
      <w:r w:rsidRPr="618511C0" w:rsidR="00814F9D">
        <w:rPr>
          <w:rStyle w:val="normaltextrun"/>
          <w:rFonts w:cs="Calibri"/>
          <w:b w:val="0"/>
          <w:bCs w:val="0"/>
          <w:color w:val="auto"/>
        </w:rPr>
        <w:t>containing</w:t>
      </w:r>
      <w:r w:rsidRPr="618511C0" w:rsidR="00D073E3">
        <w:rPr>
          <w:rStyle w:val="normaltextrun"/>
          <w:rFonts w:cs="Calibri"/>
          <w:b w:val="0"/>
          <w:bCs w:val="0"/>
          <w:color w:val="auto"/>
        </w:rPr>
        <w:t xml:space="preserve"> Core and </w:t>
      </w:r>
      <w:r w:rsidRPr="618511C0" w:rsidR="00222631">
        <w:rPr>
          <w:rStyle w:val="normaltextrun"/>
          <w:rFonts w:cs="Calibri"/>
          <w:b w:val="0"/>
          <w:bCs w:val="0"/>
          <w:color w:val="auto"/>
        </w:rPr>
        <w:t>Non-Core (</w:t>
      </w:r>
      <w:r w:rsidRPr="618511C0" w:rsidR="00D073E3">
        <w:rPr>
          <w:rStyle w:val="normaltextrun"/>
          <w:rFonts w:cs="Calibri"/>
          <w:b w:val="0"/>
          <w:bCs w:val="0"/>
          <w:color w:val="auto"/>
        </w:rPr>
        <w:t>Light</w:t>
      </w:r>
      <w:r w:rsidRPr="618511C0" w:rsidR="00222631">
        <w:rPr>
          <w:rStyle w:val="normaltextrun"/>
          <w:rFonts w:cs="Calibri"/>
          <w:b w:val="0"/>
          <w:bCs w:val="0"/>
          <w:color w:val="auto"/>
        </w:rPr>
        <w:t>)</w:t>
      </w:r>
      <w:r w:rsidRPr="618511C0" w:rsidR="00D073E3">
        <w:rPr>
          <w:rStyle w:val="normaltextrun"/>
          <w:rFonts w:cs="Calibri"/>
          <w:b w:val="0"/>
          <w:bCs w:val="0"/>
          <w:color w:val="auto"/>
        </w:rPr>
        <w:t xml:space="preserve"> TOMs which may be used in</w:t>
      </w:r>
      <w:r w:rsidRPr="618511C0" w:rsidR="00D073E3">
        <w:rPr>
          <w:rStyle w:val="normaltextrun"/>
          <w:rFonts w:cs="Calibri"/>
          <w:b w:val="0"/>
          <w:bCs w:val="0"/>
          <w:color w:val="auto"/>
        </w:rPr>
        <w:t xml:space="preserve"> any process for your knowledge.</w:t>
      </w:r>
      <w:r w:rsidRPr="618511C0" w:rsidR="00D073E3">
        <w:rPr>
          <w:rStyle w:val="eop"/>
          <w:rFonts w:cs="Calibri"/>
          <w:b w:val="0"/>
          <w:bCs w:val="0"/>
          <w:color w:val="auto"/>
        </w:rPr>
        <w:t> </w:t>
      </w:r>
    </w:p>
    <w:p w:rsidR="00D073E3" w:rsidP="00D073E3" w:rsidRDefault="00D073E3" w14:paraId="1E547FE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76571" w:rsidRDefault="00676571" w14:paraId="01E0CC2C" w14:textId="77777777">
      <w:pPr>
        <w:rPr>
          <w:rFonts w:eastAsiaTheme="majorEastAsia" w:cstheme="majorBidi"/>
          <w:b/>
          <w:bCs/>
          <w:color w:val="00D2FF"/>
          <w:sz w:val="28"/>
          <w:szCs w:val="28"/>
        </w:rPr>
      </w:pPr>
      <w:r>
        <w:br w:type="page"/>
      </w:r>
    </w:p>
    <w:p w:rsidR="00CC58BD" w:rsidP="00CC58BD" w:rsidRDefault="00CC58BD" w14:paraId="6226E5C0" w14:textId="437BDD2C">
      <w:pPr>
        <w:pStyle w:val="Heading1"/>
      </w:pPr>
      <w:r>
        <w:t xml:space="preserve">Section 3: Supporting </w:t>
      </w:r>
      <w:r w:rsidR="002E1ED0">
        <w:t>I</w:t>
      </w:r>
      <w:r>
        <w:t>nformation</w:t>
      </w:r>
    </w:p>
    <w:p w:rsidR="000E295A" w:rsidP="000E295A" w:rsidRDefault="000E295A" w14:paraId="6226E5C1" w14:textId="1FCA740B">
      <w:r>
        <w:t xml:space="preserve">Please </w:t>
      </w:r>
      <w:r w:rsidR="002E1ED0">
        <w:t>note</w:t>
      </w:r>
      <w:r>
        <w:t xml:space="preserve"> you do not need to resize the table; it will automatically adjust to fit your response.</w:t>
      </w:r>
    </w:p>
    <w:p w:rsidRPr="000E295A" w:rsidR="00207253" w:rsidP="00D073E3" w:rsidRDefault="00207253" w14:paraId="6226E5C2" w14:textId="77777777">
      <w:pPr>
        <w:pStyle w:val="Heading2"/>
        <w:numPr>
          <w:ilvl w:val="0"/>
          <w:numId w:val="27"/>
        </w:numPr>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4248"/>
        <w:gridCol w:w="4768"/>
      </w:tblGrid>
      <w:tr w:rsidRPr="000A60CE" w:rsidR="00207253" w:rsidTr="00676571" w14:paraId="6226E5C5" w14:textId="77777777">
        <w:tc>
          <w:tcPr>
            <w:tcW w:w="2356" w:type="pct"/>
            <w:shd w:val="clear" w:color="auto" w:fill="D9D9D9" w:themeFill="background1" w:themeFillShade="D9"/>
          </w:tcPr>
          <w:p w:rsidRPr="000A60CE" w:rsidR="000E295A" w:rsidP="00CC58BD" w:rsidRDefault="000A60CE" w14:paraId="6226E5C3" w14:textId="77777777">
            <w:pPr>
              <w:rPr>
                <w:rStyle w:val="Strong"/>
              </w:rPr>
            </w:pPr>
            <w:r w:rsidRPr="000A60CE">
              <w:rPr>
                <w:rStyle w:val="Strong"/>
              </w:rPr>
              <w:t>Question</w:t>
            </w:r>
          </w:p>
        </w:tc>
        <w:tc>
          <w:tcPr>
            <w:tcW w:w="2644" w:type="pct"/>
          </w:tcPr>
          <w:p w:rsidRPr="000A60CE" w:rsidR="000E295A" w:rsidP="00CC58BD" w:rsidRDefault="000A60CE" w14:paraId="6226E5C4" w14:textId="77777777">
            <w:pPr>
              <w:rPr>
                <w:rStyle w:val="Strong"/>
              </w:rPr>
            </w:pPr>
            <w:r w:rsidRPr="000A60CE">
              <w:rPr>
                <w:rStyle w:val="Strong"/>
              </w:rPr>
              <w:t>Response</w:t>
            </w:r>
          </w:p>
        </w:tc>
      </w:tr>
      <w:tr w:rsidR="000A60CE" w:rsidTr="00676571" w14:paraId="6226E5C8" w14:textId="77777777">
        <w:tc>
          <w:tcPr>
            <w:tcW w:w="2356" w:type="pct"/>
            <w:shd w:val="clear" w:color="auto" w:fill="D9D9D9" w:themeFill="background1" w:themeFillShade="D9"/>
          </w:tcPr>
          <w:p w:rsidR="000A60CE" w:rsidP="00CC58BD" w:rsidRDefault="000A60CE" w14:paraId="6226E5C6" w14:textId="390CE82B">
            <w:r>
              <w:t xml:space="preserve">Name </w:t>
            </w:r>
            <w:r w:rsidR="00A25DFD">
              <w:t xml:space="preserve">and Location of </w:t>
            </w:r>
            <w:r w:rsidR="009F3DC7">
              <w:t xml:space="preserve">your </w:t>
            </w:r>
            <w:r w:rsidR="00B35C4B">
              <w:t>organisation</w:t>
            </w:r>
          </w:p>
        </w:tc>
        <w:tc>
          <w:tcPr>
            <w:tcW w:w="2644" w:type="pct"/>
          </w:tcPr>
          <w:p w:rsidR="000A60CE" w:rsidP="00CC58BD" w:rsidRDefault="000A60CE" w14:paraId="6226E5C7" w14:textId="77777777"/>
        </w:tc>
      </w:tr>
      <w:tr w:rsidR="00207253" w:rsidTr="00676571" w14:paraId="6226E5D1" w14:textId="77777777">
        <w:tc>
          <w:tcPr>
            <w:tcW w:w="2356" w:type="pct"/>
            <w:shd w:val="clear" w:color="auto" w:fill="D9D9D9" w:themeFill="background1" w:themeFillShade="D9"/>
          </w:tcPr>
          <w:p w:rsidR="000E295A" w:rsidP="00207253" w:rsidRDefault="00207253" w14:paraId="6226E5CF" w14:textId="77777777">
            <w:r>
              <w:t>What if any local connections do you have with the authority?</w:t>
            </w:r>
          </w:p>
        </w:tc>
        <w:tc>
          <w:tcPr>
            <w:tcW w:w="2644" w:type="pct"/>
          </w:tcPr>
          <w:p w:rsidR="000E295A" w:rsidP="00CC58BD" w:rsidRDefault="000E295A" w14:paraId="6226E5D0" w14:textId="77777777"/>
        </w:tc>
      </w:tr>
      <w:tr w:rsidR="00207253" w:rsidTr="00676571" w14:paraId="6226E5D4" w14:textId="77777777">
        <w:tc>
          <w:tcPr>
            <w:tcW w:w="2356" w:type="pct"/>
            <w:shd w:val="clear" w:color="auto" w:fill="D9D9D9" w:themeFill="background1" w:themeFillShade="D9"/>
          </w:tcPr>
          <w:p w:rsidR="000E295A" w:rsidP="00CC58BD" w:rsidRDefault="00A25DFD" w14:paraId="6226E5D2" w14:textId="4EAD6936">
            <w:r>
              <w:t>Contact Details</w:t>
            </w:r>
          </w:p>
        </w:tc>
        <w:tc>
          <w:tcPr>
            <w:tcW w:w="2644" w:type="pct"/>
          </w:tcPr>
          <w:p w:rsidR="000E295A" w:rsidP="00CC58BD" w:rsidRDefault="000E295A" w14:paraId="6226E5D3" w14:textId="77777777"/>
        </w:tc>
      </w:tr>
    </w:tbl>
    <w:p w:rsidR="00CC58BD" w:rsidP="008F632F" w:rsidRDefault="00207253" w14:paraId="6226E5DE" w14:textId="77777777">
      <w:pPr>
        <w:pStyle w:val="Heading2"/>
      </w:pPr>
      <w:r>
        <w:t>Section B</w:t>
      </w:r>
      <w:r w:rsidR="000A60CE">
        <w:t>:</w:t>
      </w:r>
      <w:r>
        <w:t xml:space="preserve"> Questions</w:t>
      </w:r>
    </w:p>
    <w:tbl>
      <w:tblPr>
        <w:tblStyle w:val="TableGrid"/>
        <w:tblW w:w="5000" w:type="pct"/>
        <w:tblLook w:val="04A0" w:firstRow="1" w:lastRow="0" w:firstColumn="1" w:lastColumn="0" w:noHBand="0" w:noVBand="1"/>
      </w:tblPr>
      <w:tblGrid>
        <w:gridCol w:w="6091"/>
        <w:gridCol w:w="2925"/>
      </w:tblGrid>
      <w:tr w:rsidRPr="000A60CE" w:rsidR="000A60CE" w:rsidTr="618511C0" w14:paraId="6226E5E2" w14:textId="77777777">
        <w:tc>
          <w:tcPr>
            <w:tcW w:w="3378" w:type="pct"/>
            <w:shd w:val="clear" w:color="auto" w:fill="D9D9D9" w:themeFill="background1" w:themeFillShade="D9"/>
            <w:tcMar/>
          </w:tcPr>
          <w:p w:rsidRPr="000A60CE" w:rsidR="000A60CE" w:rsidP="008F632F" w:rsidRDefault="000A60CE" w14:paraId="6226E5E0" w14:textId="77777777">
            <w:pPr>
              <w:rPr>
                <w:rStyle w:val="Strong"/>
              </w:rPr>
            </w:pPr>
            <w:r w:rsidRPr="000A60CE">
              <w:rPr>
                <w:rStyle w:val="Strong"/>
              </w:rPr>
              <w:t>Question</w:t>
            </w:r>
          </w:p>
        </w:tc>
        <w:tc>
          <w:tcPr>
            <w:tcW w:w="1622" w:type="pct"/>
            <w:tcMar/>
          </w:tcPr>
          <w:p w:rsidRPr="000A60CE" w:rsidR="000A60CE" w:rsidP="008F632F" w:rsidRDefault="000A60CE" w14:paraId="6226E5E1" w14:textId="77777777">
            <w:pPr>
              <w:rPr>
                <w:rStyle w:val="Strong"/>
              </w:rPr>
            </w:pPr>
            <w:r w:rsidRPr="000A60CE">
              <w:rPr>
                <w:rStyle w:val="Strong"/>
              </w:rPr>
              <w:t>Response</w:t>
            </w:r>
          </w:p>
        </w:tc>
      </w:tr>
      <w:tr w:rsidR="000A60CE" w:rsidTr="618511C0" w14:paraId="6226E5E5" w14:textId="77777777">
        <w:tc>
          <w:tcPr>
            <w:tcW w:w="3378" w:type="pct"/>
            <w:shd w:val="clear" w:color="auto" w:fill="D9D9D9" w:themeFill="background1" w:themeFillShade="D9"/>
            <w:tcMar/>
          </w:tcPr>
          <w:p w:rsidRPr="00207253" w:rsidR="000A60CE" w:rsidP="008F632F" w:rsidRDefault="000A60CE" w14:paraId="6226E5E3" w14:textId="08520BD1">
            <w:pPr>
              <w:rPr>
                <w:color w:val="FF0000"/>
              </w:rPr>
            </w:pPr>
            <w:r w:rsidRPr="003D0066">
              <w:t xml:space="preserve">What is the name </w:t>
            </w:r>
            <w:r w:rsidRPr="003D0066" w:rsidR="00F31F00">
              <w:t xml:space="preserve">nature of </w:t>
            </w:r>
            <w:r w:rsidRPr="003D0066" w:rsidR="00C56075">
              <w:t xml:space="preserve">your </w:t>
            </w:r>
            <w:r w:rsidRPr="003D0066" w:rsidR="00B35C4B">
              <w:t>organisation</w:t>
            </w:r>
            <w:r w:rsidRPr="003D0066">
              <w:t>?</w:t>
            </w:r>
          </w:p>
        </w:tc>
        <w:tc>
          <w:tcPr>
            <w:tcW w:w="1622" w:type="pct"/>
            <w:tcMar/>
          </w:tcPr>
          <w:p w:rsidR="000A60CE" w:rsidP="008F632F" w:rsidRDefault="000A60CE" w14:paraId="6226E5E4" w14:textId="77777777"/>
        </w:tc>
      </w:tr>
      <w:tr w:rsidR="000A60CE" w:rsidTr="618511C0" w14:paraId="6226E5E8" w14:textId="77777777">
        <w:tc>
          <w:tcPr>
            <w:tcW w:w="3378" w:type="pct"/>
            <w:shd w:val="clear" w:color="auto" w:fill="D9D9D9" w:themeFill="background1" w:themeFillShade="D9"/>
            <w:tcMar/>
          </w:tcPr>
          <w:p w:rsidR="000A60CE" w:rsidP="008F632F" w:rsidRDefault="007E75B2" w14:paraId="6226E5E6" w14:textId="74C9C290">
            <w:r w:rsidRPr="003D0066">
              <w:t>Wh</w:t>
            </w:r>
            <w:r w:rsidRPr="003D0066" w:rsidR="00361742">
              <w:t>ich</w:t>
            </w:r>
            <w:r w:rsidRPr="003D0066">
              <w:t xml:space="preserve"> of the three services </w:t>
            </w:r>
            <w:r w:rsidRPr="003D0066" w:rsidR="00B7338E">
              <w:t>(Occupational Health, Employee Benefits</w:t>
            </w:r>
            <w:r w:rsidRPr="003D0066" w:rsidR="007F0787">
              <w:t xml:space="preserve">, EAP) </w:t>
            </w:r>
            <w:r w:rsidRPr="003D0066" w:rsidR="00361742">
              <w:t>can</w:t>
            </w:r>
            <w:r w:rsidRPr="003D0066" w:rsidR="007F0787">
              <w:t xml:space="preserve"> your business</w:t>
            </w:r>
            <w:r w:rsidRPr="003D0066" w:rsidR="002A523A">
              <w:t xml:space="preserve"> deliver</w:t>
            </w:r>
            <w:r w:rsidRPr="003D0066" w:rsidR="000A60CE">
              <w:t>?</w:t>
            </w:r>
          </w:p>
        </w:tc>
        <w:tc>
          <w:tcPr>
            <w:tcW w:w="1622" w:type="pct"/>
            <w:tcMar/>
          </w:tcPr>
          <w:p w:rsidR="000A60CE" w:rsidP="008F632F" w:rsidRDefault="000A60CE" w14:paraId="6226E5E7" w14:textId="77777777"/>
        </w:tc>
      </w:tr>
      <w:tr w:rsidR="000A60CE" w:rsidTr="618511C0" w14:paraId="6226E5EB" w14:textId="77777777">
        <w:tc>
          <w:tcPr>
            <w:tcW w:w="3378" w:type="pct"/>
            <w:shd w:val="clear" w:color="auto" w:fill="D9D9D9" w:themeFill="background1" w:themeFillShade="D9"/>
            <w:tcMar/>
          </w:tcPr>
          <w:p w:rsidR="000A60CE" w:rsidP="008F632F" w:rsidRDefault="007B2C36" w14:paraId="6226E5E9" w14:textId="3046A0EF">
            <w:r w:rsidRPr="003D0066">
              <w:t xml:space="preserve">Is your organisation </w:t>
            </w:r>
            <w:r w:rsidRPr="003D0066" w:rsidR="007A48C7">
              <w:t>based within Cambridgeshire</w:t>
            </w:r>
            <w:r w:rsidRPr="003D0066" w:rsidR="00846850">
              <w:t xml:space="preserve"> or do the services that you deliver </w:t>
            </w:r>
            <w:r w:rsidRPr="003D0066" w:rsidR="00C84280">
              <w:t xml:space="preserve">operate from premises within </w:t>
            </w:r>
            <w:r w:rsidRPr="003D0066" w:rsidR="0017121D">
              <w:t>Cambridgeshire?</w:t>
            </w:r>
          </w:p>
        </w:tc>
        <w:tc>
          <w:tcPr>
            <w:tcW w:w="1622" w:type="pct"/>
            <w:tcMar/>
          </w:tcPr>
          <w:p w:rsidR="000A60CE" w:rsidP="008F632F" w:rsidRDefault="000A60CE" w14:paraId="6226E5EA" w14:textId="77777777"/>
        </w:tc>
      </w:tr>
      <w:tr w:rsidR="000A60CE" w:rsidTr="618511C0" w14:paraId="6226E5EE" w14:textId="77777777">
        <w:tc>
          <w:tcPr>
            <w:tcW w:w="3378" w:type="pct"/>
            <w:shd w:val="clear" w:color="auto" w:fill="D9D9D9" w:themeFill="background1" w:themeFillShade="D9"/>
            <w:tcMar/>
          </w:tcPr>
          <w:p w:rsidR="003C1BC1" w:rsidP="00255537" w:rsidRDefault="006C0B9D" w14:paraId="6226E5EC" w14:textId="7D9AD20E">
            <w:r w:rsidRPr="003D0066">
              <w:t>How</w:t>
            </w:r>
            <w:r w:rsidRPr="003D0066" w:rsidR="007D0736">
              <w:t xml:space="preserve"> will your organisation tailor its approach to maximise the inclusive expe</w:t>
            </w:r>
            <w:r w:rsidRPr="003D0066" w:rsidR="003C1BC1">
              <w:t xml:space="preserve">rience as </w:t>
            </w:r>
            <w:r w:rsidR="005E3261">
              <w:t>employees</w:t>
            </w:r>
            <w:r w:rsidRPr="003D0066" w:rsidR="003C1BC1">
              <w:t xml:space="preserve"> interact with your services</w:t>
            </w:r>
            <w:r w:rsidR="00255537">
              <w:t>, t</w:t>
            </w:r>
            <w:r w:rsidRPr="003D0066" w:rsidR="00E66A8B">
              <w:t xml:space="preserve">aking in to account a diverse range of people and </w:t>
            </w:r>
            <w:r w:rsidR="00E66A8B">
              <w:t>experiences</w:t>
            </w:r>
            <w:r w:rsidR="003D0066">
              <w:t>?</w:t>
            </w:r>
          </w:p>
        </w:tc>
        <w:tc>
          <w:tcPr>
            <w:tcW w:w="1622" w:type="pct"/>
            <w:tcMar/>
          </w:tcPr>
          <w:p w:rsidR="000A60CE" w:rsidP="008F632F" w:rsidRDefault="000A60CE" w14:paraId="6226E5ED" w14:textId="77777777"/>
        </w:tc>
      </w:tr>
      <w:tr w:rsidR="000A60CE" w:rsidTr="618511C0" w14:paraId="6226E5F1" w14:textId="77777777">
        <w:tc>
          <w:tcPr>
            <w:tcW w:w="3378" w:type="pct"/>
            <w:shd w:val="clear" w:color="auto" w:fill="D9D9D9" w:themeFill="background1" w:themeFillShade="D9"/>
            <w:tcMar/>
          </w:tcPr>
          <w:p w:rsidR="000A60CE" w:rsidP="008F632F" w:rsidRDefault="00361742" w14:paraId="6226E5EF" w14:textId="05835372">
            <w:r w:rsidRPr="003D0066">
              <w:t xml:space="preserve">What </w:t>
            </w:r>
            <w:r w:rsidRPr="003D0066" w:rsidR="00CA5252">
              <w:t xml:space="preserve">national frameworks </w:t>
            </w:r>
            <w:r w:rsidRPr="003D0066" w:rsidR="00351EEC">
              <w:t xml:space="preserve">is your organisation currently </w:t>
            </w:r>
            <w:r w:rsidRPr="003D0066" w:rsidR="0048166B">
              <w:t xml:space="preserve">available on? </w:t>
            </w:r>
            <w:r w:rsidRPr="003D0066" w:rsidR="00572576">
              <w:t xml:space="preserve">Please provide the name of the framework owner any </w:t>
            </w:r>
            <w:r w:rsidRPr="003D0066" w:rsidR="00180F8E">
              <w:t>specific Lot.</w:t>
            </w:r>
          </w:p>
        </w:tc>
        <w:tc>
          <w:tcPr>
            <w:tcW w:w="1622" w:type="pct"/>
            <w:tcMar/>
          </w:tcPr>
          <w:p w:rsidR="000A60CE" w:rsidP="008F632F" w:rsidRDefault="000A60CE" w14:paraId="6226E5F0" w14:textId="77777777"/>
        </w:tc>
      </w:tr>
      <w:tr w:rsidR="00F71C71" w:rsidTr="618511C0" w14:paraId="73543AE9" w14:textId="77777777">
        <w:tc>
          <w:tcPr>
            <w:tcW w:w="3378" w:type="pct"/>
            <w:shd w:val="clear" w:color="auto" w:fill="D9D9D9" w:themeFill="background1" w:themeFillShade="D9"/>
            <w:tcMar/>
          </w:tcPr>
          <w:p w:rsidRPr="003D0066" w:rsidR="00F71C71" w:rsidP="008F632F" w:rsidRDefault="005C73A7" w14:paraId="35C0D496" w14:textId="46BD6EE6" w14:noSpellErr="1">
            <w:r w:rsidR="7D56B501">
              <w:rPr/>
              <w:t>XX</w:t>
            </w:r>
          </w:p>
        </w:tc>
        <w:tc>
          <w:tcPr>
            <w:tcW w:w="1622" w:type="pct"/>
            <w:tcMar/>
          </w:tcPr>
          <w:p w:rsidR="00F71C71" w:rsidP="008F632F" w:rsidRDefault="00F71C71" w14:paraId="41A85F13" w14:textId="77777777"/>
        </w:tc>
      </w:tr>
      <w:tr w:rsidR="00F71C71" w:rsidTr="618511C0" w14:paraId="6C9245C9" w14:textId="77777777">
        <w:tc>
          <w:tcPr>
            <w:tcW w:w="3378" w:type="pct"/>
            <w:shd w:val="clear" w:color="auto" w:fill="D9D9D9" w:themeFill="background1" w:themeFillShade="D9"/>
            <w:tcMar/>
          </w:tcPr>
          <w:p w:rsidRPr="003D0066" w:rsidR="00F71C71" w:rsidP="008F632F" w:rsidRDefault="00F71C71" w14:paraId="71862393" w14:textId="77777777"/>
        </w:tc>
        <w:tc>
          <w:tcPr>
            <w:tcW w:w="1622" w:type="pct"/>
            <w:tcMar/>
          </w:tcPr>
          <w:p w:rsidR="00F71C71" w:rsidP="008F632F" w:rsidRDefault="00F71C71" w14:paraId="420FA0A2" w14:textId="77777777"/>
        </w:tc>
      </w:tr>
      <w:tr w:rsidRPr="000F6E06" w:rsidR="000F6E06" w:rsidTr="618511C0" w14:paraId="6226E5F4" w14:textId="77777777">
        <w:tc>
          <w:tcPr>
            <w:tcW w:w="3378" w:type="pct"/>
            <w:shd w:val="clear" w:color="auto" w:fill="D9D9D9" w:themeFill="background1" w:themeFillShade="D9"/>
            <w:tcMar/>
          </w:tcPr>
          <w:p w:rsidRPr="00462D83" w:rsidR="001B1BCF" w:rsidP="001B1BCF" w:rsidRDefault="004462BE" w14:paraId="7D03193E" w14:textId="68B0010B">
            <w:r w:rsidRPr="00462D83">
              <w:t>CCC</w:t>
            </w:r>
            <w:r w:rsidRPr="00462D83" w:rsidR="001B1BCF">
              <w:t xml:space="preserve"> wishes to seek the markets views on the potential use of the Social Value within the eventual tender process for this type of service. The Lead Authority has the potential to utilise the Social Value Portal and a set of TOMs (Themes, Outcomes and Measurements).</w:t>
            </w:r>
          </w:p>
          <w:p w:rsidRPr="00462D83" w:rsidR="009F2F68" w:rsidP="009F2F68" w:rsidRDefault="009F2F68" w14:paraId="791A8F61" w14:textId="77777777">
            <w:pPr>
              <w:pStyle w:val="BodyNumbered"/>
              <w:numPr>
                <w:ilvl w:val="0"/>
                <w:numId w:val="0"/>
              </w:numPr>
              <w:ind w:left="22"/>
            </w:pPr>
          </w:p>
          <w:p w:rsidRPr="000F6E06" w:rsidR="000A60CE" w:rsidP="009F2F68" w:rsidRDefault="009F2F68" w14:paraId="6226E5F2" w14:textId="0AFB66DD">
            <w:pPr>
              <w:pStyle w:val="BodyNumbered"/>
              <w:numPr>
                <w:ilvl w:val="0"/>
                <w:numId w:val="0"/>
              </w:numPr>
              <w:ind w:left="22"/>
              <w:rPr>
                <w:color w:val="FF0000"/>
              </w:rPr>
            </w:pPr>
            <w:r w:rsidRPr="00462D83">
              <w:t>D</w:t>
            </w:r>
            <w:r w:rsidRPr="00462D83" w:rsidR="001B1BCF">
              <w:t xml:space="preserve">o you believe Social Value can be assessed as part of the evaluation for any eventual tender process? Please provide reasoning for your response and the recommended model/type of questions you feel should be utilised.  </w:t>
            </w:r>
          </w:p>
        </w:tc>
        <w:tc>
          <w:tcPr>
            <w:tcW w:w="1622" w:type="pct"/>
            <w:tcMar/>
          </w:tcPr>
          <w:p w:rsidRPr="000F6E06" w:rsidR="000A60CE" w:rsidP="008F632F" w:rsidRDefault="000A60CE" w14:paraId="6226E5F3" w14:textId="77777777">
            <w:pPr>
              <w:rPr>
                <w:color w:val="FF0000"/>
              </w:rPr>
            </w:pPr>
          </w:p>
        </w:tc>
      </w:tr>
      <w:tr w:rsidRPr="000F6E06" w:rsidR="0032744F" w:rsidTr="618511C0" w14:paraId="7CED52A5" w14:textId="77777777">
        <w:trPr>
          <w:trHeight w:val="1024"/>
        </w:trPr>
        <w:tc>
          <w:tcPr>
            <w:tcW w:w="3378" w:type="pct"/>
            <w:shd w:val="clear" w:color="auto" w:fill="D9D9D9" w:themeFill="background1" w:themeFillShade="D9"/>
            <w:tcMar/>
          </w:tcPr>
          <w:p w:rsidRPr="000F6E06" w:rsidR="0032744F" w:rsidP="0032744F" w:rsidRDefault="0032744F" w14:paraId="3A806D9F" w14:textId="499D75E1">
            <w:pPr>
              <w:pStyle w:val="BodyNumbered"/>
              <w:numPr>
                <w:ilvl w:val="0"/>
                <w:numId w:val="0"/>
              </w:numPr>
              <w:ind w:left="22"/>
              <w:rPr>
                <w:color w:val="FF0000"/>
              </w:rPr>
            </w:pPr>
            <w:r w:rsidRPr="00720A08">
              <w:t xml:space="preserve">For services similar or equivalent to what </w:t>
            </w:r>
            <w:r w:rsidRPr="00720A08" w:rsidR="004462BE">
              <w:t>CCC</w:t>
            </w:r>
            <w:r w:rsidRPr="00720A08">
              <w:t xml:space="preserve"> is proposing have you provided social value in some form to another public body, if </w:t>
            </w:r>
            <w:r w:rsidRPr="00720A08" w:rsidR="00720A08">
              <w:t>so,</w:t>
            </w:r>
            <w:r w:rsidRPr="00720A08" w:rsidR="00CA1895">
              <w:t xml:space="preserve"> has</w:t>
            </w:r>
            <w:r w:rsidRPr="00720A08">
              <w:t xml:space="preserve"> this added value and what lessons can </w:t>
            </w:r>
            <w:r w:rsidRPr="00720A08" w:rsidR="004462BE">
              <w:t>CCC</w:t>
            </w:r>
            <w:r w:rsidRPr="00720A08">
              <w:t xml:space="preserve"> learn from your experience of enacting social value in these types of </w:t>
            </w:r>
            <w:r w:rsidRPr="00720A08" w:rsidR="00255537">
              <w:t>contracts</w:t>
            </w:r>
            <w:r w:rsidRPr="00720A08" w:rsidR="00072B00">
              <w:t>.</w:t>
            </w:r>
          </w:p>
        </w:tc>
        <w:tc>
          <w:tcPr>
            <w:tcW w:w="1622" w:type="pct"/>
            <w:tcMar/>
          </w:tcPr>
          <w:p w:rsidRPr="000F6E06" w:rsidR="0032744F" w:rsidP="008F632F" w:rsidRDefault="0032744F" w14:paraId="6BFA5074" w14:textId="77777777">
            <w:pPr>
              <w:rPr>
                <w:color w:val="FF0000"/>
              </w:rPr>
            </w:pPr>
          </w:p>
        </w:tc>
      </w:tr>
      <w:tr w:rsidR="00E841FA" w:rsidTr="618511C0" w14:paraId="7431F8B7" w14:textId="77777777">
        <w:tc>
          <w:tcPr>
            <w:tcW w:w="3378" w:type="pct"/>
            <w:shd w:val="clear" w:color="auto" w:fill="D9D9D9" w:themeFill="background1" w:themeFillShade="D9"/>
            <w:tcMar/>
          </w:tcPr>
          <w:p w:rsidRPr="000F6E06" w:rsidR="00E841FA" w:rsidP="00E841FA" w:rsidRDefault="00E841FA" w14:paraId="63C96D8F" w14:textId="445D7AF9">
            <w:pPr>
              <w:pStyle w:val="BodyNumbered"/>
              <w:numPr>
                <w:ilvl w:val="0"/>
                <w:numId w:val="0"/>
              </w:numPr>
              <w:tabs>
                <w:tab w:val="left" w:pos="1320"/>
              </w:tabs>
              <w:rPr>
                <w:color w:val="FF0000"/>
              </w:rPr>
            </w:pPr>
            <w:r w:rsidRPr="00720A08">
              <w:t xml:space="preserve">How was social value evaluated by another Contracting Body? This is to understand whether using TOMs and </w:t>
            </w:r>
            <w:r w:rsidRPr="00720A08" w:rsidR="00720A08">
              <w:t xml:space="preserve">the </w:t>
            </w:r>
            <w:r w:rsidRPr="00720A08">
              <w:t>Social Value Portal is the best option</w:t>
            </w:r>
            <w:r w:rsidRPr="00720A08" w:rsidR="00072B00">
              <w:t xml:space="preserve"> or whether another option would be suitable. </w:t>
            </w:r>
          </w:p>
        </w:tc>
        <w:tc>
          <w:tcPr>
            <w:tcW w:w="1622" w:type="pct"/>
            <w:tcMar/>
          </w:tcPr>
          <w:p w:rsidR="00E841FA" w:rsidP="00E841FA" w:rsidRDefault="00E841FA" w14:paraId="417D04E7" w14:textId="77777777"/>
        </w:tc>
      </w:tr>
      <w:tr w:rsidR="00E841FA" w:rsidTr="618511C0" w14:paraId="2BC72805" w14:textId="77777777">
        <w:tc>
          <w:tcPr>
            <w:tcW w:w="3378" w:type="pct"/>
            <w:shd w:val="clear" w:color="auto" w:fill="D9D9D9" w:themeFill="background1" w:themeFillShade="D9"/>
            <w:tcMar/>
          </w:tcPr>
          <w:p w:rsidRPr="000F6E06" w:rsidR="00E841FA" w:rsidP="00E841FA" w:rsidRDefault="00E841FA" w14:paraId="6A3A7009" w14:textId="68AD4D85">
            <w:pPr>
              <w:pStyle w:val="BodyNumbered"/>
              <w:numPr>
                <w:ilvl w:val="0"/>
                <w:numId w:val="0"/>
              </w:numPr>
              <w:rPr>
                <w:color w:val="FF0000"/>
              </w:rPr>
            </w:pPr>
            <w:r w:rsidRPr="00720A08">
              <w:t>If Social Value is assessed as part of the tender process what information/assistance would be of benefit to bidders?</w:t>
            </w:r>
          </w:p>
        </w:tc>
        <w:tc>
          <w:tcPr>
            <w:tcW w:w="1622" w:type="pct"/>
            <w:tcMar/>
          </w:tcPr>
          <w:p w:rsidR="00E841FA" w:rsidP="00E841FA" w:rsidRDefault="00E841FA" w14:paraId="5EE9008E" w14:textId="77777777"/>
        </w:tc>
      </w:tr>
      <w:tr w:rsidR="00E841FA" w:rsidTr="618511C0" w14:paraId="589D2163" w14:textId="77777777">
        <w:tc>
          <w:tcPr>
            <w:tcW w:w="3378" w:type="pct"/>
            <w:shd w:val="clear" w:color="auto" w:fill="D9D9D9" w:themeFill="background1" w:themeFillShade="D9"/>
            <w:tcMar/>
          </w:tcPr>
          <w:p w:rsidRPr="000F6E06" w:rsidR="00E841FA" w:rsidP="00720A08" w:rsidRDefault="00072B00" w14:paraId="735A7ACD" w14:textId="33B29A36">
            <w:pPr>
              <w:pStyle w:val="BodyNumbered"/>
              <w:numPr>
                <w:ilvl w:val="0"/>
                <w:numId w:val="0"/>
              </w:numPr>
              <w:ind w:left="22"/>
              <w:rPr>
                <w:color w:val="FF0000"/>
              </w:rPr>
            </w:pPr>
            <w:r w:rsidRPr="00720A08">
              <w:t>Would the inclusion of social value criteria put you off bidding for this contract?</w:t>
            </w:r>
          </w:p>
        </w:tc>
        <w:tc>
          <w:tcPr>
            <w:tcW w:w="1622" w:type="pct"/>
            <w:tcMar/>
          </w:tcPr>
          <w:p w:rsidR="00E841FA" w:rsidP="00E841FA" w:rsidRDefault="00E841FA" w14:paraId="7125F7B7" w14:textId="77777777"/>
        </w:tc>
      </w:tr>
      <w:tr w:rsidR="00E841FA" w:rsidTr="618511C0" w14:paraId="18D1FB9F" w14:textId="77777777">
        <w:tc>
          <w:tcPr>
            <w:tcW w:w="3378" w:type="pct"/>
            <w:shd w:val="clear" w:color="auto" w:fill="D9D9D9" w:themeFill="background1" w:themeFillShade="D9"/>
            <w:tcMar/>
          </w:tcPr>
          <w:p w:rsidRPr="00170113" w:rsidR="00E841FA" w:rsidP="00E841FA" w:rsidRDefault="00E841FA" w14:paraId="2673B3D0" w14:textId="14CE89A3">
            <w:pPr>
              <w:pStyle w:val="BodyNumbered"/>
              <w:numPr>
                <w:ilvl w:val="0"/>
                <w:numId w:val="0"/>
              </w:numPr>
              <w:ind w:left="22"/>
            </w:pPr>
            <w:r w:rsidRPr="00170113">
              <w:t xml:space="preserve">If </w:t>
            </w:r>
            <w:r w:rsidRPr="00170113" w:rsidR="004462BE">
              <w:t xml:space="preserve">CCC </w:t>
            </w:r>
            <w:r w:rsidRPr="00170113">
              <w:t>evaluate social value using Social Value Portal (SVP), the successful provider will be required to contract with SVP and pay an annual fee equivalent to 0.2% of the annual contract value.</w:t>
            </w:r>
          </w:p>
          <w:p w:rsidRPr="00170113" w:rsidR="00E841FA" w:rsidP="00E841FA" w:rsidRDefault="00E841FA" w14:paraId="6CB3FB24" w14:textId="77777777">
            <w:pPr>
              <w:pStyle w:val="BodyNumbered"/>
              <w:numPr>
                <w:ilvl w:val="0"/>
                <w:numId w:val="0"/>
              </w:numPr>
              <w:ind w:left="22"/>
            </w:pPr>
            <w:r w:rsidRPr="00170113">
              <w:t xml:space="preserve">Would this put you off bidding for this contract?  </w:t>
            </w:r>
          </w:p>
          <w:p w:rsidRPr="000F6E06" w:rsidR="00E841FA" w:rsidP="00E841FA" w:rsidRDefault="00E841FA" w14:paraId="76578D85" w14:textId="62F1AE2E">
            <w:pPr>
              <w:pStyle w:val="BodyNumbered"/>
              <w:numPr>
                <w:ilvl w:val="0"/>
                <w:numId w:val="0"/>
              </w:numPr>
              <w:ind w:left="22"/>
              <w:rPr>
                <w:color w:val="FF0000"/>
              </w:rPr>
            </w:pPr>
            <w:r w:rsidRPr="00170113">
              <w:t xml:space="preserve">NOTE: there is no fee to submit a tender response, the fee only applies to the successful provider </w:t>
            </w:r>
          </w:p>
        </w:tc>
        <w:tc>
          <w:tcPr>
            <w:tcW w:w="1622" w:type="pct"/>
            <w:tcMar/>
          </w:tcPr>
          <w:p w:rsidR="00E841FA" w:rsidP="00E841FA" w:rsidRDefault="00E841FA" w14:paraId="17DD1DEE" w14:textId="77777777"/>
        </w:tc>
      </w:tr>
      <w:tr w:rsidR="00E841FA" w:rsidTr="618511C0" w14:paraId="32449CC1" w14:textId="77777777">
        <w:tc>
          <w:tcPr>
            <w:tcW w:w="3378" w:type="pct"/>
            <w:shd w:val="clear" w:color="auto" w:fill="D9D9D9" w:themeFill="background1" w:themeFillShade="D9"/>
            <w:tcMar/>
          </w:tcPr>
          <w:p w:rsidRPr="005327A2" w:rsidR="004C28B1" w:rsidP="002F5D5A" w:rsidRDefault="004C28B1" w14:paraId="22F813A1" w14:textId="77777777">
            <w:pPr>
              <w:pStyle w:val="BodyNumbered"/>
              <w:numPr>
                <w:ilvl w:val="0"/>
                <w:numId w:val="0"/>
              </w:numPr>
              <w:ind w:left="22"/>
            </w:pPr>
            <w:r w:rsidRPr="005327A2">
              <w:t>Have you provided social value in some form before?</w:t>
            </w:r>
          </w:p>
          <w:p w:rsidRPr="005327A2" w:rsidR="004C28B1" w:rsidP="004C28B1" w:rsidRDefault="004C28B1" w14:paraId="2FC7053E" w14:textId="77777777">
            <w:pPr>
              <w:pStyle w:val="BodyNumbered"/>
              <w:numPr>
                <w:ilvl w:val="0"/>
                <w:numId w:val="0"/>
              </w:numPr>
              <w:ind w:left="-120"/>
            </w:pPr>
          </w:p>
          <w:p w:rsidRPr="00255537" w:rsidR="00E841FA" w:rsidP="00255537" w:rsidRDefault="004C28B1" w14:paraId="1B037551" w14:textId="397A7B40">
            <w:pPr>
              <w:pStyle w:val="BodyNumbered"/>
              <w:numPr>
                <w:ilvl w:val="0"/>
                <w:numId w:val="0"/>
              </w:numPr>
              <w:ind w:left="22"/>
            </w:pPr>
            <w:r w:rsidRPr="005327A2">
              <w:t xml:space="preserve">If </w:t>
            </w:r>
            <w:r w:rsidRPr="005327A2" w:rsidR="00255537">
              <w:t>yes,</w:t>
            </w:r>
            <w:r w:rsidRPr="005327A2">
              <w:t xml:space="preserve"> please detail what Social Value was delivered and detail your experiences of delivering this (positive and negative).</w:t>
            </w:r>
          </w:p>
        </w:tc>
        <w:tc>
          <w:tcPr>
            <w:tcW w:w="1622" w:type="pct"/>
            <w:tcMar/>
          </w:tcPr>
          <w:p w:rsidR="00E841FA" w:rsidP="00E841FA" w:rsidRDefault="00E841FA" w14:paraId="6EB85FEB" w14:textId="77777777"/>
        </w:tc>
      </w:tr>
      <w:tr w:rsidR="004C28B1" w:rsidTr="618511C0" w14:paraId="69F6AB47" w14:textId="77777777">
        <w:tc>
          <w:tcPr>
            <w:tcW w:w="3378" w:type="pct"/>
            <w:shd w:val="clear" w:color="auto" w:fill="D9D9D9" w:themeFill="background1" w:themeFillShade="D9"/>
            <w:tcMar/>
          </w:tcPr>
          <w:p w:rsidRPr="000F6E06" w:rsidR="004C28B1" w:rsidP="00E841FA" w:rsidRDefault="004C28B1" w14:paraId="1B8E5662" w14:textId="528300AA">
            <w:pPr>
              <w:pStyle w:val="BodyNumbered"/>
              <w:numPr>
                <w:ilvl w:val="0"/>
                <w:numId w:val="0"/>
              </w:numPr>
              <w:ind w:left="22"/>
              <w:rPr>
                <w:color w:val="FF0000"/>
              </w:rPr>
            </w:pPr>
            <w:r w:rsidRPr="0007135A">
              <w:t xml:space="preserve">Please add in any further suggestions that </w:t>
            </w:r>
            <w:r w:rsidRPr="0007135A" w:rsidR="004462BE">
              <w:t xml:space="preserve">you </w:t>
            </w:r>
            <w:r w:rsidRPr="0007135A">
              <w:t xml:space="preserve">feel will benefit </w:t>
            </w:r>
            <w:r w:rsidRPr="0007135A" w:rsidR="004462BE">
              <w:t>CCC</w:t>
            </w:r>
            <w:r w:rsidRPr="0007135A">
              <w:t xml:space="preserve"> for its procurement process.</w:t>
            </w:r>
          </w:p>
        </w:tc>
        <w:tc>
          <w:tcPr>
            <w:tcW w:w="1622" w:type="pct"/>
            <w:tcMar/>
          </w:tcPr>
          <w:p w:rsidR="004C28B1" w:rsidP="00E841FA" w:rsidRDefault="004C28B1" w14:paraId="3E94B529" w14:textId="77777777"/>
        </w:tc>
      </w:tr>
      <w:tr w:rsidR="00E841FA" w:rsidTr="618511C0" w14:paraId="20BA81D3" w14:textId="77777777">
        <w:tc>
          <w:tcPr>
            <w:tcW w:w="3378" w:type="pct"/>
            <w:shd w:val="clear" w:color="auto" w:fill="D9D9D9" w:themeFill="background1" w:themeFillShade="D9"/>
            <w:tcMar/>
          </w:tcPr>
          <w:p w:rsidRPr="000F6E06" w:rsidR="00E841FA" w:rsidP="00E841FA" w:rsidRDefault="004462BE" w14:paraId="052EF3EB" w14:textId="06BD5A6B">
            <w:pPr>
              <w:pStyle w:val="BodyNumbered"/>
              <w:numPr>
                <w:ilvl w:val="0"/>
                <w:numId w:val="0"/>
              </w:numPr>
              <w:ind w:left="22"/>
              <w:rPr>
                <w:color w:val="FF0000"/>
              </w:rPr>
            </w:pPr>
            <w:r w:rsidRPr="00144924">
              <w:t>CCC</w:t>
            </w:r>
            <w:r w:rsidRPr="00144924" w:rsidR="00E841FA">
              <w:t xml:space="preserve"> are interested in understanding what barriers are in place regarding any terms and conditions which they usually tender for this type of business. What measures would they propose to remove any barriers, e.g. proposed clauses and/or stating legislation that covers those barriers.</w:t>
            </w:r>
          </w:p>
        </w:tc>
        <w:tc>
          <w:tcPr>
            <w:tcW w:w="1622" w:type="pct"/>
            <w:tcMar/>
          </w:tcPr>
          <w:p w:rsidR="00E841FA" w:rsidP="00E841FA" w:rsidRDefault="00E841FA" w14:paraId="755032D1" w14:textId="77777777"/>
        </w:tc>
      </w:tr>
      <w:tr w:rsidR="00E841FA" w:rsidTr="618511C0" w14:paraId="6193CFD0" w14:textId="77777777">
        <w:tc>
          <w:tcPr>
            <w:tcW w:w="3378" w:type="pct"/>
            <w:shd w:val="clear" w:color="auto" w:fill="D9D9D9" w:themeFill="background1" w:themeFillShade="D9"/>
            <w:tcMar/>
          </w:tcPr>
          <w:p w:rsidR="00E841FA" w:rsidP="00E841FA" w:rsidRDefault="00E841FA" w14:paraId="6EECA98B" w14:textId="29427A7D">
            <w:pPr>
              <w:pStyle w:val="BodyNumbered"/>
              <w:numPr>
                <w:ilvl w:val="0"/>
                <w:numId w:val="0"/>
              </w:numPr>
              <w:ind w:left="22"/>
            </w:pPr>
            <w:r w:rsidRPr="00144924">
              <w:t xml:space="preserve">Please add in any further suggestions that feel will benefit </w:t>
            </w:r>
            <w:r w:rsidRPr="00144924" w:rsidR="004462BE">
              <w:t>CCC</w:t>
            </w:r>
            <w:r w:rsidRPr="00144924">
              <w:t xml:space="preserve"> for its procurement process.</w:t>
            </w:r>
          </w:p>
        </w:tc>
        <w:tc>
          <w:tcPr>
            <w:tcW w:w="1622" w:type="pct"/>
            <w:tcMar/>
          </w:tcPr>
          <w:p w:rsidR="00E841FA" w:rsidP="00E841FA" w:rsidRDefault="00E841FA" w14:paraId="08312CE4" w14:textId="77777777"/>
        </w:tc>
      </w:tr>
    </w:tbl>
    <w:p w:rsidR="00207253" w:rsidP="00207253" w:rsidRDefault="00207253" w14:paraId="6226E5F8" w14:textId="77777777"/>
    <w:p w:rsidR="00D67398" w:rsidP="00207253" w:rsidRDefault="00D67398" w14:paraId="3E4CEA0D" w14:textId="77777777"/>
    <w:p w:rsidR="00D67398" w:rsidP="00207253" w:rsidRDefault="00D67398" w14:paraId="6B073AF3" w14:textId="77777777"/>
    <w:p w:rsidR="00D67398" w:rsidP="00207253" w:rsidRDefault="00D67398" w14:paraId="714B461B" w14:textId="77777777"/>
    <w:p w:rsidR="004166F2" w:rsidP="00207253" w:rsidRDefault="004166F2" w14:paraId="3083F3E7" w14:textId="77777777"/>
    <w:p w:rsidRPr="00207253" w:rsidR="004166F2" w:rsidP="00207253" w:rsidRDefault="004166F2" w14:paraId="5210B851" w14:textId="77777777"/>
    <w:sectPr w:rsidRPr="00207253" w:rsidR="004166F2" w:rsidSect="003C0F3C">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F3C" w:rsidP="00E02C0A" w:rsidRDefault="003C0F3C" w14:paraId="1CAED154" w14:textId="77777777">
      <w:pPr>
        <w:spacing w:after="0" w:line="240" w:lineRule="auto"/>
      </w:pPr>
      <w:r>
        <w:separator/>
      </w:r>
    </w:p>
  </w:endnote>
  <w:endnote w:type="continuationSeparator" w:id="0">
    <w:p w:rsidR="003C0F3C" w:rsidP="00E02C0A" w:rsidRDefault="003C0F3C" w14:paraId="3A3A4F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02C0A" w:rsidRDefault="00FD369A" w14:paraId="6F7F469D" w14:textId="537A5BE6">
    <w:pPr>
      <w:pStyle w:val="Footer"/>
    </w:pPr>
    <w:r>
      <w:rPr>
        <w:noProof/>
      </w:rPr>
      <mc:AlternateContent>
        <mc:Choice Requires="wps">
          <w:drawing>
            <wp:anchor distT="0" distB="0" distL="114300" distR="114300" simplePos="0" relativeHeight="251659264" behindDoc="0" locked="0" layoutInCell="1" allowOverlap="1" wp14:anchorId="3B381812" wp14:editId="03A45C6C">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32C66" w:rsidR="00E02C0A" w:rsidP="00E02C0A" w:rsidRDefault="00E02C0A" w14:paraId="471849EE" w14:textId="77777777">
                          <w:pPr>
                            <w:jc w:val="center"/>
                            <w:rPr>
                              <w:rFonts w:ascii="Calibri" w:hAnsi="Calibri" w:cs="Calibri"/>
                              <w:sz w:val="28"/>
                              <w:szCs w:val="28"/>
                            </w:rPr>
                          </w:pPr>
                          <w:r w:rsidRPr="00D32C66">
                            <w:rPr>
                              <w:rFonts w:ascii="Calibri" w:hAnsi="Calibri" w:cs="Calibri"/>
                              <w:sz w:val="28"/>
                              <w:szCs w:val="28"/>
                            </w:rPr>
                            <w:t>www.lgss.co.uk</w:t>
                          </w:r>
                        </w:p>
                        <w:p w:rsidRPr="00D32C66" w:rsidR="00E02C0A" w:rsidP="00E02C0A" w:rsidRDefault="00E02C0A" w14:paraId="09D91751" w14:textId="77777777">
                          <w:pPr>
                            <w:jc w:val="center"/>
                            <w:rPr>
                              <w:rFonts w:ascii="Calibri" w:hAnsi="Calibri" w:cs="Calibri"/>
                              <w:sz w:val="28"/>
                              <w:szCs w:val="28"/>
                            </w:rPr>
                          </w:pPr>
                          <w:r w:rsidRPr="00D32C66">
                            <w:rPr>
                              <w:rFonts w:ascii="Calibri" w:hAnsi="Calibri" w:cs="Calibri"/>
                              <w:sz w:val="28"/>
                              <w:szCs w:val="28"/>
                            </w:rPr>
                            <w:t>@LGSSnews</w:t>
                          </w:r>
                        </w:p>
                        <w:p w:rsidR="00E02C0A" w:rsidP="00E02C0A" w:rsidRDefault="00E02C0A" w14:paraId="6860287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DCD177">
            <v:shapetype id="_x0000_t202" coordsize="21600,21600" o:spt="202" path="m,l,21600r21600,l21600,xe" w14:anchorId="3B381812">
              <v:stroke joinstyle="miter"/>
              <v:path gradientshapeok="t" o:connecttype="rect"/>
            </v:shapetype>
            <v:shape id="Text Box 6" style="position:absolute;margin-left:392.85pt;margin-top:754.85pt;width:16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v:textbox>
                <w:txbxContent>
                  <w:p w:rsidRPr="00D32C66" w:rsidR="00E02C0A" w:rsidP="00E02C0A" w:rsidRDefault="00E02C0A" w14:paraId="1F25770E" w14:textId="77777777">
                    <w:pPr>
                      <w:jc w:val="center"/>
                      <w:rPr>
                        <w:rFonts w:ascii="Calibri" w:hAnsi="Calibri" w:cs="Calibri"/>
                        <w:sz w:val="28"/>
                        <w:szCs w:val="28"/>
                      </w:rPr>
                    </w:pPr>
                    <w:r w:rsidRPr="00D32C66">
                      <w:rPr>
                        <w:rFonts w:ascii="Calibri" w:hAnsi="Calibri" w:cs="Calibri"/>
                        <w:sz w:val="28"/>
                        <w:szCs w:val="28"/>
                      </w:rPr>
                      <w:t>www.lgss.co.uk</w:t>
                    </w:r>
                  </w:p>
                  <w:p w:rsidRPr="00D32C66" w:rsidR="00E02C0A" w:rsidP="00E02C0A" w:rsidRDefault="00E02C0A" w14:paraId="42386052" w14:textId="77777777">
                    <w:pPr>
                      <w:jc w:val="center"/>
                      <w:rPr>
                        <w:rFonts w:ascii="Calibri" w:hAnsi="Calibri" w:cs="Calibri"/>
                        <w:sz w:val="28"/>
                        <w:szCs w:val="28"/>
                      </w:rPr>
                    </w:pPr>
                    <w:r w:rsidRPr="00D32C66">
                      <w:rPr>
                        <w:rFonts w:ascii="Calibri" w:hAnsi="Calibri" w:cs="Calibri"/>
                        <w:sz w:val="28"/>
                        <w:szCs w:val="28"/>
                      </w:rPr>
                      <w:t>@LGSSnews</w:t>
                    </w:r>
                  </w:p>
                  <w:p w:rsidR="00E02C0A" w:rsidP="00E02C0A" w:rsidRDefault="00E02C0A" w14:paraId="672A6659"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F3C" w:rsidP="00E02C0A" w:rsidRDefault="003C0F3C" w14:paraId="2E26A96B" w14:textId="77777777">
      <w:pPr>
        <w:spacing w:after="0" w:line="240" w:lineRule="auto"/>
      </w:pPr>
      <w:r>
        <w:separator/>
      </w:r>
    </w:p>
  </w:footnote>
  <w:footnote w:type="continuationSeparator" w:id="0">
    <w:p w:rsidR="003C0F3C" w:rsidP="00E02C0A" w:rsidRDefault="003C0F3C" w14:paraId="1B634D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02C0A" w:rsidRDefault="007267D2" w14:paraId="1D0BE2CA" w14:textId="0B615E02">
    <w:pPr>
      <w:pStyle w:val="Header"/>
    </w:pPr>
    <w:r w:rsidRPr="00951B45">
      <w:rPr>
        <w:noProof/>
        <w:lang w:eastAsia="en-GB"/>
      </w:rPr>
      <w:drawing>
        <wp:anchor distT="0" distB="0" distL="114300" distR="114300" simplePos="0" relativeHeight="251656192"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9606529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C124126"/>
    <w:multiLevelType w:val="multilevel"/>
    <w:tmpl w:val="3E8282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7414F"/>
    <w:multiLevelType w:val="multilevel"/>
    <w:tmpl w:val="5482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44584"/>
    <w:multiLevelType w:val="multilevel"/>
    <w:tmpl w:val="8F0654F6"/>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A533B2"/>
    <w:multiLevelType w:val="multilevel"/>
    <w:tmpl w:val="DB5AB5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14AA9"/>
    <w:multiLevelType w:val="multilevel"/>
    <w:tmpl w:val="2918DB7C"/>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asciiTheme="minorHAnsi" w:hAnsiTheme="minorHAnsi" w:cstheme="minorHAnsi"/>
        <w:color w:val="auto"/>
        <w:sz w:val="22"/>
        <w:szCs w:val="22"/>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5F60FE"/>
    <w:multiLevelType w:val="multilevel"/>
    <w:tmpl w:val="678E4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1511DA"/>
    <w:multiLevelType w:val="hybridMultilevel"/>
    <w:tmpl w:val="0DB4F73A"/>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7" w15:restartNumberingAfterBreak="0">
    <w:nsid w:val="38C818CE"/>
    <w:multiLevelType w:val="hybridMultilevel"/>
    <w:tmpl w:val="B56EE8D0"/>
    <w:lvl w:ilvl="0" w:tplc="E53A9570">
      <w:start w:val="1"/>
      <w:numFmt w:val="bullet"/>
      <w:lvlText w:val=""/>
      <w:lvlJc w:val="left"/>
      <w:pPr>
        <w:ind w:left="720" w:hanging="360"/>
      </w:pPr>
      <w:rPr>
        <w:rFonts w:hint="default" w:ascii="Wingdings" w:hAnsi="Wingdings"/>
        <w:color w:val="00D2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AB7D0A"/>
    <w:multiLevelType w:val="multilevel"/>
    <w:tmpl w:val="6F9AE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13675F"/>
    <w:multiLevelType w:val="multilevel"/>
    <w:tmpl w:val="E2349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1E0085"/>
    <w:multiLevelType w:val="hybridMultilevel"/>
    <w:tmpl w:val="422850A4"/>
    <w:lvl w:ilvl="0" w:tplc="E53A9570">
      <w:start w:val="1"/>
      <w:numFmt w:val="bullet"/>
      <w:lvlText w:val=""/>
      <w:lvlJc w:val="left"/>
      <w:pPr>
        <w:ind w:left="720" w:hanging="360"/>
      </w:pPr>
      <w:rPr>
        <w:rFonts w:hint="default" w:ascii="Wingdings" w:hAnsi="Wingdings"/>
        <w:color w:val="00D2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18204D4"/>
    <w:multiLevelType w:val="hybridMultilevel"/>
    <w:tmpl w:val="550052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181131"/>
    <w:multiLevelType w:val="hybridMultilevel"/>
    <w:tmpl w:val="B510A596"/>
    <w:lvl w:ilvl="0" w:tplc="E53A9570">
      <w:start w:val="1"/>
      <w:numFmt w:val="bullet"/>
      <w:lvlText w:val=""/>
      <w:lvlJc w:val="left"/>
      <w:pPr>
        <w:ind w:left="720" w:hanging="360"/>
      </w:pPr>
      <w:rPr>
        <w:rFonts w:hint="default" w:ascii="Wingdings" w:hAnsi="Wingdings"/>
        <w:color w:val="00D2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273166"/>
    <w:multiLevelType w:val="multilevel"/>
    <w:tmpl w:val="9D043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E32091"/>
    <w:multiLevelType w:val="multilevel"/>
    <w:tmpl w:val="45427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870E9"/>
    <w:multiLevelType w:val="hybridMultilevel"/>
    <w:tmpl w:val="F878B6AE"/>
    <w:lvl w:ilvl="0" w:tplc="E53A9570">
      <w:start w:val="1"/>
      <w:numFmt w:val="bullet"/>
      <w:lvlText w:val=""/>
      <w:lvlJc w:val="left"/>
      <w:pPr>
        <w:ind w:left="720" w:hanging="360"/>
      </w:pPr>
      <w:rPr>
        <w:rFonts w:hint="default" w:ascii="Wingdings" w:hAnsi="Wingdings"/>
        <w:color w:val="00D2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54107F9"/>
    <w:multiLevelType w:val="hybridMultilevel"/>
    <w:tmpl w:val="79484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807826"/>
    <w:multiLevelType w:val="hybridMultilevel"/>
    <w:tmpl w:val="3C141452"/>
    <w:lvl w:ilvl="0" w:tplc="E53A9570">
      <w:start w:val="1"/>
      <w:numFmt w:val="bullet"/>
      <w:lvlText w:val=""/>
      <w:lvlJc w:val="left"/>
      <w:pPr>
        <w:ind w:left="720" w:hanging="360"/>
      </w:pPr>
      <w:rPr>
        <w:rFonts w:hint="default" w:ascii="Wingdings" w:hAnsi="Wingdings"/>
        <w:color w:val="00D2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BBD5190"/>
    <w:multiLevelType w:val="multilevel"/>
    <w:tmpl w:val="75FCA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1E55AB"/>
    <w:multiLevelType w:val="multilevel"/>
    <w:tmpl w:val="A44EC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743756">
    <w:abstractNumId w:val="22"/>
  </w:num>
  <w:num w:numId="2" w16cid:durableId="2109347013">
    <w:abstractNumId w:val="17"/>
  </w:num>
  <w:num w:numId="3" w16cid:durableId="620111956">
    <w:abstractNumId w:val="20"/>
  </w:num>
  <w:num w:numId="4" w16cid:durableId="1809935521">
    <w:abstractNumId w:val="25"/>
  </w:num>
  <w:num w:numId="5" w16cid:durableId="1772357231">
    <w:abstractNumId w:val="9"/>
  </w:num>
  <w:num w:numId="6" w16cid:durableId="173346391">
    <w:abstractNumId w:val="7"/>
  </w:num>
  <w:num w:numId="7" w16cid:durableId="685640457">
    <w:abstractNumId w:val="6"/>
  </w:num>
  <w:num w:numId="8" w16cid:durableId="62726083">
    <w:abstractNumId w:val="5"/>
  </w:num>
  <w:num w:numId="9" w16cid:durableId="133497180">
    <w:abstractNumId w:val="4"/>
  </w:num>
  <w:num w:numId="10" w16cid:durableId="981423369">
    <w:abstractNumId w:val="8"/>
  </w:num>
  <w:num w:numId="11" w16cid:durableId="1825585089">
    <w:abstractNumId w:val="3"/>
  </w:num>
  <w:num w:numId="12" w16cid:durableId="245311114">
    <w:abstractNumId w:val="2"/>
  </w:num>
  <w:num w:numId="13" w16cid:durableId="1364794647">
    <w:abstractNumId w:val="1"/>
  </w:num>
  <w:num w:numId="14" w16cid:durableId="1086075125">
    <w:abstractNumId w:val="0"/>
  </w:num>
  <w:num w:numId="15" w16cid:durableId="312874558">
    <w:abstractNumId w:val="27"/>
  </w:num>
  <w:num w:numId="16" w16cid:durableId="1028145706">
    <w:abstractNumId w:val="12"/>
  </w:num>
  <w:num w:numId="17" w16cid:durableId="247272127">
    <w:abstractNumId w:val="14"/>
  </w:num>
  <w:num w:numId="18" w16cid:durableId="697972898">
    <w:abstractNumId w:val="13"/>
  </w:num>
  <w:num w:numId="19" w16cid:durableId="1481919352">
    <w:abstractNumId w:val="11"/>
  </w:num>
  <w:num w:numId="20" w16cid:durableId="1877691506">
    <w:abstractNumId w:val="23"/>
  </w:num>
  <w:num w:numId="21" w16cid:durableId="1886215213">
    <w:abstractNumId w:val="28"/>
  </w:num>
  <w:num w:numId="22" w16cid:durableId="1918322965">
    <w:abstractNumId w:val="15"/>
  </w:num>
  <w:num w:numId="23" w16cid:durableId="1753355842">
    <w:abstractNumId w:val="19"/>
  </w:num>
  <w:num w:numId="24" w16cid:durableId="670839423">
    <w:abstractNumId w:val="24"/>
  </w:num>
  <w:num w:numId="25" w16cid:durableId="1779062512">
    <w:abstractNumId w:val="29"/>
  </w:num>
  <w:num w:numId="26" w16cid:durableId="29189937">
    <w:abstractNumId w:val="10"/>
  </w:num>
  <w:num w:numId="27" w16cid:durableId="17388464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535742">
    <w:abstractNumId w:val="26"/>
  </w:num>
  <w:num w:numId="29" w16cid:durableId="914824708">
    <w:abstractNumId w:val="21"/>
  </w:num>
  <w:num w:numId="30" w16cid:durableId="470292251">
    <w:abstractNumId w:val="18"/>
  </w:num>
  <w:num w:numId="31" w16cid:durableId="285549915">
    <w:abstractNumId w:val="12"/>
  </w:num>
  <w:num w:numId="32" w16cid:durableId="1602488212">
    <w:abstractNumId w:val="12"/>
  </w:num>
  <w:num w:numId="33" w16cid:durableId="1009940462">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352F9"/>
    <w:rsid w:val="000407F1"/>
    <w:rsid w:val="00046422"/>
    <w:rsid w:val="000501F2"/>
    <w:rsid w:val="00054B6F"/>
    <w:rsid w:val="0007135A"/>
    <w:rsid w:val="00072B00"/>
    <w:rsid w:val="00076B27"/>
    <w:rsid w:val="00093E33"/>
    <w:rsid w:val="000A0F88"/>
    <w:rsid w:val="000A4985"/>
    <w:rsid w:val="000A60CE"/>
    <w:rsid w:val="000A662E"/>
    <w:rsid w:val="000A7EE6"/>
    <w:rsid w:val="000B0055"/>
    <w:rsid w:val="000B12CC"/>
    <w:rsid w:val="000B6B6B"/>
    <w:rsid w:val="000C0F65"/>
    <w:rsid w:val="000D2F02"/>
    <w:rsid w:val="000E295A"/>
    <w:rsid w:val="000F6E06"/>
    <w:rsid w:val="00134891"/>
    <w:rsid w:val="00144924"/>
    <w:rsid w:val="0014599F"/>
    <w:rsid w:val="0015285C"/>
    <w:rsid w:val="00163389"/>
    <w:rsid w:val="00170113"/>
    <w:rsid w:val="0017121D"/>
    <w:rsid w:val="001771C3"/>
    <w:rsid w:val="00180F8E"/>
    <w:rsid w:val="00186431"/>
    <w:rsid w:val="001A4BFD"/>
    <w:rsid w:val="001A733F"/>
    <w:rsid w:val="001B1BCF"/>
    <w:rsid w:val="001C347C"/>
    <w:rsid w:val="001C611F"/>
    <w:rsid w:val="001F32E7"/>
    <w:rsid w:val="0020010B"/>
    <w:rsid w:val="00207253"/>
    <w:rsid w:val="00220670"/>
    <w:rsid w:val="00222631"/>
    <w:rsid w:val="002355DE"/>
    <w:rsid w:val="0025408F"/>
    <w:rsid w:val="00255537"/>
    <w:rsid w:val="00270F55"/>
    <w:rsid w:val="00275FBC"/>
    <w:rsid w:val="0028397E"/>
    <w:rsid w:val="00296EBA"/>
    <w:rsid w:val="002A3D25"/>
    <w:rsid w:val="002A523A"/>
    <w:rsid w:val="002A6195"/>
    <w:rsid w:val="002A7458"/>
    <w:rsid w:val="002B7C81"/>
    <w:rsid w:val="002E1ED0"/>
    <w:rsid w:val="002E33DD"/>
    <w:rsid w:val="002F5D5A"/>
    <w:rsid w:val="00325F7E"/>
    <w:rsid w:val="0032744F"/>
    <w:rsid w:val="003413D7"/>
    <w:rsid w:val="00344017"/>
    <w:rsid w:val="00351EEC"/>
    <w:rsid w:val="00353718"/>
    <w:rsid w:val="00361742"/>
    <w:rsid w:val="003747FE"/>
    <w:rsid w:val="003A45A0"/>
    <w:rsid w:val="003A73C6"/>
    <w:rsid w:val="003B3198"/>
    <w:rsid w:val="003B49DF"/>
    <w:rsid w:val="003C0F3C"/>
    <w:rsid w:val="003C1BC1"/>
    <w:rsid w:val="003C2BDB"/>
    <w:rsid w:val="003C39D8"/>
    <w:rsid w:val="003D0066"/>
    <w:rsid w:val="003E34E1"/>
    <w:rsid w:val="003F2FF4"/>
    <w:rsid w:val="0040096A"/>
    <w:rsid w:val="00412B9C"/>
    <w:rsid w:val="00415E0D"/>
    <w:rsid w:val="004166F2"/>
    <w:rsid w:val="0042485B"/>
    <w:rsid w:val="004462BE"/>
    <w:rsid w:val="00462D83"/>
    <w:rsid w:val="00472593"/>
    <w:rsid w:val="0048166B"/>
    <w:rsid w:val="004B11BF"/>
    <w:rsid w:val="004C28B1"/>
    <w:rsid w:val="004F0EE0"/>
    <w:rsid w:val="00521B58"/>
    <w:rsid w:val="005227A9"/>
    <w:rsid w:val="00522ADB"/>
    <w:rsid w:val="005327A2"/>
    <w:rsid w:val="0053302C"/>
    <w:rsid w:val="0055544B"/>
    <w:rsid w:val="0056184A"/>
    <w:rsid w:val="00572576"/>
    <w:rsid w:val="00576A27"/>
    <w:rsid w:val="0059211A"/>
    <w:rsid w:val="005A4418"/>
    <w:rsid w:val="005B083C"/>
    <w:rsid w:val="005C2830"/>
    <w:rsid w:val="005C5EDA"/>
    <w:rsid w:val="005C6C87"/>
    <w:rsid w:val="005C73A7"/>
    <w:rsid w:val="005E0BF1"/>
    <w:rsid w:val="005E3261"/>
    <w:rsid w:val="005E5DE5"/>
    <w:rsid w:val="005F4765"/>
    <w:rsid w:val="005F6B26"/>
    <w:rsid w:val="00601981"/>
    <w:rsid w:val="006031F1"/>
    <w:rsid w:val="00604115"/>
    <w:rsid w:val="00610498"/>
    <w:rsid w:val="00634EF1"/>
    <w:rsid w:val="006406DE"/>
    <w:rsid w:val="006517A1"/>
    <w:rsid w:val="00657A94"/>
    <w:rsid w:val="00664333"/>
    <w:rsid w:val="006741A4"/>
    <w:rsid w:val="00676571"/>
    <w:rsid w:val="00697234"/>
    <w:rsid w:val="006B0354"/>
    <w:rsid w:val="006B3CFE"/>
    <w:rsid w:val="006B5B95"/>
    <w:rsid w:val="006C0B9D"/>
    <w:rsid w:val="006D2538"/>
    <w:rsid w:val="006F18FA"/>
    <w:rsid w:val="006F2ED3"/>
    <w:rsid w:val="00713AF0"/>
    <w:rsid w:val="00720A08"/>
    <w:rsid w:val="00725B41"/>
    <w:rsid w:val="007267D2"/>
    <w:rsid w:val="007455BA"/>
    <w:rsid w:val="00761059"/>
    <w:rsid w:val="00762914"/>
    <w:rsid w:val="0077774B"/>
    <w:rsid w:val="007A48C7"/>
    <w:rsid w:val="007A5B87"/>
    <w:rsid w:val="007B2C36"/>
    <w:rsid w:val="007C4012"/>
    <w:rsid w:val="007D0736"/>
    <w:rsid w:val="007D1A18"/>
    <w:rsid w:val="007E75B2"/>
    <w:rsid w:val="007F0787"/>
    <w:rsid w:val="007F328D"/>
    <w:rsid w:val="0080028B"/>
    <w:rsid w:val="00807E62"/>
    <w:rsid w:val="00814F9D"/>
    <w:rsid w:val="00817BAB"/>
    <w:rsid w:val="00846850"/>
    <w:rsid w:val="008531CC"/>
    <w:rsid w:val="008562F3"/>
    <w:rsid w:val="00860383"/>
    <w:rsid w:val="008630E2"/>
    <w:rsid w:val="00872C0F"/>
    <w:rsid w:val="008813BD"/>
    <w:rsid w:val="00883D5C"/>
    <w:rsid w:val="00884B85"/>
    <w:rsid w:val="008B40B7"/>
    <w:rsid w:val="008D0B17"/>
    <w:rsid w:val="008E065E"/>
    <w:rsid w:val="008F2F74"/>
    <w:rsid w:val="008F632F"/>
    <w:rsid w:val="0092376E"/>
    <w:rsid w:val="00931F7B"/>
    <w:rsid w:val="0094155D"/>
    <w:rsid w:val="00951B45"/>
    <w:rsid w:val="009542AB"/>
    <w:rsid w:val="00954957"/>
    <w:rsid w:val="00960625"/>
    <w:rsid w:val="009E76B5"/>
    <w:rsid w:val="009F063D"/>
    <w:rsid w:val="009F2F68"/>
    <w:rsid w:val="009F3DC7"/>
    <w:rsid w:val="009F5417"/>
    <w:rsid w:val="00A06873"/>
    <w:rsid w:val="00A13E50"/>
    <w:rsid w:val="00A22E14"/>
    <w:rsid w:val="00A25DFD"/>
    <w:rsid w:val="00A311C0"/>
    <w:rsid w:val="00A6691B"/>
    <w:rsid w:val="00A66935"/>
    <w:rsid w:val="00A6754F"/>
    <w:rsid w:val="00A8401F"/>
    <w:rsid w:val="00A8654F"/>
    <w:rsid w:val="00A918CE"/>
    <w:rsid w:val="00AA6C25"/>
    <w:rsid w:val="00AB7545"/>
    <w:rsid w:val="00AC7D97"/>
    <w:rsid w:val="00AD103D"/>
    <w:rsid w:val="00AD1BDA"/>
    <w:rsid w:val="00AE7091"/>
    <w:rsid w:val="00AF4590"/>
    <w:rsid w:val="00B11609"/>
    <w:rsid w:val="00B1626A"/>
    <w:rsid w:val="00B270FA"/>
    <w:rsid w:val="00B3081C"/>
    <w:rsid w:val="00B35A03"/>
    <w:rsid w:val="00B35C4B"/>
    <w:rsid w:val="00B43F45"/>
    <w:rsid w:val="00B450F2"/>
    <w:rsid w:val="00B4640C"/>
    <w:rsid w:val="00B7338E"/>
    <w:rsid w:val="00B80C42"/>
    <w:rsid w:val="00BA120C"/>
    <w:rsid w:val="00BA4363"/>
    <w:rsid w:val="00BD2257"/>
    <w:rsid w:val="00BF3D0E"/>
    <w:rsid w:val="00BF560C"/>
    <w:rsid w:val="00C24CDC"/>
    <w:rsid w:val="00C503A6"/>
    <w:rsid w:val="00C50944"/>
    <w:rsid w:val="00C55C5D"/>
    <w:rsid w:val="00C56075"/>
    <w:rsid w:val="00C84280"/>
    <w:rsid w:val="00C862BA"/>
    <w:rsid w:val="00C948C2"/>
    <w:rsid w:val="00CA1895"/>
    <w:rsid w:val="00CA396A"/>
    <w:rsid w:val="00CA5252"/>
    <w:rsid w:val="00CC58BD"/>
    <w:rsid w:val="00CD17A7"/>
    <w:rsid w:val="00CE2BE5"/>
    <w:rsid w:val="00CE35E9"/>
    <w:rsid w:val="00D050FE"/>
    <w:rsid w:val="00D073E3"/>
    <w:rsid w:val="00D21394"/>
    <w:rsid w:val="00D27F0B"/>
    <w:rsid w:val="00D33F77"/>
    <w:rsid w:val="00D37EFB"/>
    <w:rsid w:val="00D40A5D"/>
    <w:rsid w:val="00D40D32"/>
    <w:rsid w:val="00D42433"/>
    <w:rsid w:val="00D5457A"/>
    <w:rsid w:val="00D56EA8"/>
    <w:rsid w:val="00D60091"/>
    <w:rsid w:val="00D642F1"/>
    <w:rsid w:val="00D67398"/>
    <w:rsid w:val="00D72613"/>
    <w:rsid w:val="00D75540"/>
    <w:rsid w:val="00D77471"/>
    <w:rsid w:val="00D829E9"/>
    <w:rsid w:val="00D8799C"/>
    <w:rsid w:val="00DA58C2"/>
    <w:rsid w:val="00DD1D6E"/>
    <w:rsid w:val="00DD5F4A"/>
    <w:rsid w:val="00DE5B83"/>
    <w:rsid w:val="00DF05AF"/>
    <w:rsid w:val="00DF0B18"/>
    <w:rsid w:val="00E02C0A"/>
    <w:rsid w:val="00E0791F"/>
    <w:rsid w:val="00E13DD6"/>
    <w:rsid w:val="00E21895"/>
    <w:rsid w:val="00E47B72"/>
    <w:rsid w:val="00E57E0E"/>
    <w:rsid w:val="00E61F2D"/>
    <w:rsid w:val="00E6498A"/>
    <w:rsid w:val="00E666D2"/>
    <w:rsid w:val="00E66A8B"/>
    <w:rsid w:val="00E7612F"/>
    <w:rsid w:val="00E76242"/>
    <w:rsid w:val="00E841FA"/>
    <w:rsid w:val="00EA3E22"/>
    <w:rsid w:val="00ED6A8C"/>
    <w:rsid w:val="00EE1925"/>
    <w:rsid w:val="00EF0379"/>
    <w:rsid w:val="00EF54CA"/>
    <w:rsid w:val="00F1425B"/>
    <w:rsid w:val="00F2287F"/>
    <w:rsid w:val="00F25CE0"/>
    <w:rsid w:val="00F31F00"/>
    <w:rsid w:val="00F36DD8"/>
    <w:rsid w:val="00F41BF8"/>
    <w:rsid w:val="00F6710D"/>
    <w:rsid w:val="00F71C71"/>
    <w:rsid w:val="00F75AEA"/>
    <w:rsid w:val="00F8028F"/>
    <w:rsid w:val="00F837A8"/>
    <w:rsid w:val="00F86BED"/>
    <w:rsid w:val="00FA6D44"/>
    <w:rsid w:val="00FA7FAD"/>
    <w:rsid w:val="00FD369A"/>
    <w:rsid w:val="00FF6010"/>
    <w:rsid w:val="0402FEAF"/>
    <w:rsid w:val="0BD3F2CC"/>
    <w:rsid w:val="267762A2"/>
    <w:rsid w:val="2FADAED8"/>
    <w:rsid w:val="30F0A5DA"/>
    <w:rsid w:val="333CBD4D"/>
    <w:rsid w:val="3BA5DECE"/>
    <w:rsid w:val="44124199"/>
    <w:rsid w:val="599D56F9"/>
    <w:rsid w:val="618511C0"/>
    <w:rsid w:val="62C5E066"/>
    <w:rsid w:val="677396A4"/>
    <w:rsid w:val="6AA23342"/>
    <w:rsid w:val="78E5D155"/>
    <w:rsid w:val="7D56B501"/>
    <w:rsid w:val="7D5D8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632F"/>
    <w:rPr>
      <w:rFonts w:eastAsiaTheme="majorEastAsia" w:cstheme="majorBidi"/>
      <w:b/>
      <w:bCs/>
      <w:color w:val="00D2FF"/>
      <w:sz w:val="28"/>
      <w:szCs w:val="28"/>
    </w:rPr>
  </w:style>
  <w:style w:type="character" w:styleId="Heading2Char" w:customStyle="1">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99"/>
    <w:rsid w:val="00AF45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413D7"/>
    <w:rPr>
      <w:color w:val="0000FF" w:themeColor="hyperlink"/>
      <w:u w:val="single"/>
    </w:rPr>
  </w:style>
  <w:style w:type="paragraph" w:styleId="BodyNumbered" w:customStyle="1">
    <w:name w:val="Body Numbered"/>
    <w:basedOn w:val="ListParagraph"/>
    <w:qFormat/>
    <w:rsid w:val="008F632F"/>
    <w:pPr>
      <w:numPr>
        <w:ilvl w:val="1"/>
        <w:numId w:val="16"/>
      </w:numPr>
    </w:pPr>
  </w:style>
  <w:style w:type="paragraph" w:styleId="Optional" w:customStyle="1">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2C0A"/>
    <w:rPr>
      <w:sz w:val="24"/>
    </w:rPr>
  </w:style>
  <w:style w:type="paragraph" w:styleId="AHeading1" w:customStyle="1">
    <w:name w:val="A Heading 1"/>
    <w:basedOn w:val="Normal"/>
    <w:qFormat/>
    <w:rsid w:val="0092376E"/>
    <w:pPr>
      <w:numPr>
        <w:numId w:val="17"/>
      </w:numPr>
      <w:spacing w:after="120" w:line="240" w:lineRule="auto"/>
      <w:jc w:val="center"/>
      <w:outlineLvl w:val="0"/>
    </w:pPr>
    <w:rPr>
      <w:rFonts w:ascii="Calibri" w:hAnsi="Calibri" w:eastAsiaTheme="minorEastAsia"/>
      <w:b/>
      <w:color w:val="00A3E0"/>
      <w:sz w:val="32"/>
    </w:rPr>
  </w:style>
  <w:style w:type="paragraph" w:styleId="AHeading2" w:customStyle="1">
    <w:name w:val="A Heading 2"/>
    <w:basedOn w:val="Normal"/>
    <w:qFormat/>
    <w:rsid w:val="0092376E"/>
    <w:pPr>
      <w:numPr>
        <w:ilvl w:val="1"/>
        <w:numId w:val="17"/>
      </w:numPr>
      <w:spacing w:after="120" w:line="240" w:lineRule="auto"/>
      <w:ind w:left="851" w:hanging="851"/>
      <w:jc w:val="both"/>
      <w:outlineLvl w:val="1"/>
    </w:pPr>
    <w:rPr>
      <w:rFonts w:ascii="Calibri" w:hAnsi="Calibri" w:eastAsiaTheme="minorEastAsia"/>
      <w:b/>
      <w:color w:val="981D97"/>
    </w:rPr>
  </w:style>
  <w:style w:type="paragraph" w:styleId="ANumberedText" w:customStyle="1">
    <w:name w:val="A Numbered Text"/>
    <w:basedOn w:val="ListParagraph"/>
    <w:qFormat/>
    <w:rsid w:val="0092376E"/>
    <w:pPr>
      <w:numPr>
        <w:ilvl w:val="2"/>
        <w:numId w:val="17"/>
      </w:numPr>
      <w:spacing w:after="120" w:line="240" w:lineRule="auto"/>
      <w:ind w:left="851" w:hanging="851"/>
      <w:contextualSpacing w:val="0"/>
      <w:jc w:val="both"/>
    </w:pPr>
    <w:rPr>
      <w:rFonts w:ascii="Calibri" w:hAnsi="Calibri" w:eastAsiaTheme="minorEastAsia"/>
    </w:rPr>
  </w:style>
  <w:style w:type="paragraph" w:styleId="ANumberedText2" w:customStyle="1">
    <w:name w:val="A Numbered Text 2"/>
    <w:basedOn w:val="ANumberedText"/>
    <w:qFormat/>
    <w:rsid w:val="0092376E"/>
    <w:pPr>
      <w:numPr>
        <w:ilvl w:val="3"/>
      </w:numPr>
      <w:ind w:left="1985" w:hanging="1134"/>
    </w:pPr>
    <w:rPr>
      <w:snapToGrid w:val="0"/>
    </w:rPr>
  </w:style>
  <w:style w:type="paragraph" w:styleId="paragraph" w:customStyle="1">
    <w:name w:val="paragraph"/>
    <w:basedOn w:val="Normal"/>
    <w:rsid w:val="00D073E3"/>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D073E3"/>
  </w:style>
  <w:style w:type="character" w:styleId="eop" w:customStyle="1">
    <w:name w:val="eop"/>
    <w:basedOn w:val="DefaultParagraphFont"/>
    <w:rsid w:val="00D073E3"/>
  </w:style>
  <w:style w:type="character" w:styleId="UnresolvedMention">
    <w:name w:val="Unresolved Mention"/>
    <w:basedOn w:val="DefaultParagraphFont"/>
    <w:uiPriority w:val="99"/>
    <w:semiHidden/>
    <w:unhideWhenUsed/>
    <w:rsid w:val="00F36DD8"/>
    <w:rPr>
      <w:color w:val="605E5C"/>
      <w:shd w:val="clear" w:color="auto" w:fill="E1DFDD"/>
    </w:rPr>
  </w:style>
  <w:style w:type="paragraph" w:styleId="Revision">
    <w:name w:val="Revision"/>
    <w:hidden/>
    <w:uiPriority w:val="99"/>
    <w:semiHidden/>
    <w:rsid w:val="00A8654F"/>
    <w:pPr>
      <w:spacing w:after="0" w:line="240" w:lineRule="auto"/>
    </w:pPr>
    <w:rPr>
      <w:sz w:val="24"/>
    </w:rPr>
  </w:style>
  <w:style w:type="character" w:styleId="CommentReference">
    <w:name w:val="annotation reference"/>
    <w:basedOn w:val="DefaultParagraphFont"/>
    <w:uiPriority w:val="99"/>
    <w:semiHidden/>
    <w:unhideWhenUsed/>
    <w:rsid w:val="00A8654F"/>
    <w:rPr>
      <w:sz w:val="16"/>
      <w:szCs w:val="16"/>
    </w:rPr>
  </w:style>
  <w:style w:type="paragraph" w:styleId="CommentText">
    <w:name w:val="annotation text"/>
    <w:basedOn w:val="Normal"/>
    <w:link w:val="CommentTextChar"/>
    <w:uiPriority w:val="99"/>
    <w:unhideWhenUsed/>
    <w:rsid w:val="00A8654F"/>
    <w:pPr>
      <w:spacing w:line="240" w:lineRule="auto"/>
    </w:pPr>
    <w:rPr>
      <w:sz w:val="20"/>
      <w:szCs w:val="20"/>
    </w:rPr>
  </w:style>
  <w:style w:type="character" w:styleId="CommentTextChar" w:customStyle="1">
    <w:name w:val="Comment Text Char"/>
    <w:basedOn w:val="DefaultParagraphFont"/>
    <w:link w:val="CommentText"/>
    <w:uiPriority w:val="99"/>
    <w:rsid w:val="00A8654F"/>
    <w:rPr>
      <w:sz w:val="20"/>
      <w:szCs w:val="20"/>
    </w:rPr>
  </w:style>
  <w:style w:type="paragraph" w:styleId="CommentSubject">
    <w:name w:val="annotation subject"/>
    <w:basedOn w:val="CommentText"/>
    <w:next w:val="CommentText"/>
    <w:link w:val="CommentSubjectChar"/>
    <w:uiPriority w:val="99"/>
    <w:semiHidden/>
    <w:unhideWhenUsed/>
    <w:rsid w:val="00A8654F"/>
    <w:rPr>
      <w:b/>
      <w:bCs/>
    </w:rPr>
  </w:style>
  <w:style w:type="character" w:styleId="CommentSubjectChar" w:customStyle="1">
    <w:name w:val="Comment Subject Char"/>
    <w:basedOn w:val="CommentTextChar"/>
    <w:link w:val="CommentSubject"/>
    <w:uiPriority w:val="99"/>
    <w:semiHidden/>
    <w:rsid w:val="00A8654F"/>
    <w:rPr>
      <w:b/>
      <w:bCs/>
      <w:sz w:val="20"/>
      <w:szCs w:val="20"/>
    </w:rPr>
  </w:style>
  <w:style w:type="character" w:styleId="Mention">
    <w:name w:val="Mention"/>
    <w:basedOn w:val="DefaultParagraphFont"/>
    <w:uiPriority w:val="99"/>
    <w:unhideWhenUsed/>
    <w:rsid w:val="00657A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50858">
      <w:bodyDiv w:val="1"/>
      <w:marLeft w:val="0"/>
      <w:marRight w:val="0"/>
      <w:marTop w:val="0"/>
      <w:marBottom w:val="0"/>
      <w:divBdr>
        <w:top w:val="none" w:sz="0" w:space="0" w:color="auto"/>
        <w:left w:val="none" w:sz="0" w:space="0" w:color="auto"/>
        <w:bottom w:val="none" w:sz="0" w:space="0" w:color="auto"/>
        <w:right w:val="none" w:sz="0" w:space="0" w:color="auto"/>
      </w:divBdr>
    </w:div>
    <w:div w:id="1030759926">
      <w:bodyDiv w:val="1"/>
      <w:marLeft w:val="0"/>
      <w:marRight w:val="0"/>
      <w:marTop w:val="0"/>
      <w:marBottom w:val="0"/>
      <w:divBdr>
        <w:top w:val="none" w:sz="0" w:space="0" w:color="auto"/>
        <w:left w:val="none" w:sz="0" w:space="0" w:color="auto"/>
        <w:bottom w:val="none" w:sz="0" w:space="0" w:color="auto"/>
        <w:right w:val="none" w:sz="0" w:space="0" w:color="auto"/>
      </w:divBdr>
      <w:divsChild>
        <w:div w:id="664623980">
          <w:marLeft w:val="0"/>
          <w:marRight w:val="0"/>
          <w:marTop w:val="0"/>
          <w:marBottom w:val="0"/>
          <w:divBdr>
            <w:top w:val="none" w:sz="0" w:space="0" w:color="auto"/>
            <w:left w:val="none" w:sz="0" w:space="0" w:color="auto"/>
            <w:bottom w:val="none" w:sz="0" w:space="0" w:color="auto"/>
            <w:right w:val="none" w:sz="0" w:space="0" w:color="auto"/>
          </w:divBdr>
          <w:divsChild>
            <w:div w:id="453060959">
              <w:marLeft w:val="0"/>
              <w:marRight w:val="0"/>
              <w:marTop w:val="0"/>
              <w:marBottom w:val="0"/>
              <w:divBdr>
                <w:top w:val="none" w:sz="0" w:space="0" w:color="auto"/>
                <w:left w:val="none" w:sz="0" w:space="0" w:color="auto"/>
                <w:bottom w:val="none" w:sz="0" w:space="0" w:color="auto"/>
                <w:right w:val="none" w:sz="0" w:space="0" w:color="auto"/>
              </w:divBdr>
            </w:div>
            <w:div w:id="788084926">
              <w:marLeft w:val="0"/>
              <w:marRight w:val="0"/>
              <w:marTop w:val="0"/>
              <w:marBottom w:val="0"/>
              <w:divBdr>
                <w:top w:val="none" w:sz="0" w:space="0" w:color="auto"/>
                <w:left w:val="none" w:sz="0" w:space="0" w:color="auto"/>
                <w:bottom w:val="none" w:sz="0" w:space="0" w:color="auto"/>
                <w:right w:val="none" w:sz="0" w:space="0" w:color="auto"/>
              </w:divBdr>
            </w:div>
            <w:div w:id="1505438080">
              <w:marLeft w:val="0"/>
              <w:marRight w:val="0"/>
              <w:marTop w:val="0"/>
              <w:marBottom w:val="0"/>
              <w:divBdr>
                <w:top w:val="none" w:sz="0" w:space="0" w:color="auto"/>
                <w:left w:val="none" w:sz="0" w:space="0" w:color="auto"/>
                <w:bottom w:val="none" w:sz="0" w:space="0" w:color="auto"/>
                <w:right w:val="none" w:sz="0" w:space="0" w:color="auto"/>
              </w:divBdr>
            </w:div>
          </w:divsChild>
        </w:div>
        <w:div w:id="311447478">
          <w:marLeft w:val="0"/>
          <w:marRight w:val="0"/>
          <w:marTop w:val="0"/>
          <w:marBottom w:val="0"/>
          <w:divBdr>
            <w:top w:val="none" w:sz="0" w:space="0" w:color="auto"/>
            <w:left w:val="none" w:sz="0" w:space="0" w:color="auto"/>
            <w:bottom w:val="none" w:sz="0" w:space="0" w:color="auto"/>
            <w:right w:val="none" w:sz="0" w:space="0" w:color="auto"/>
          </w:divBdr>
          <w:divsChild>
            <w:div w:id="394935464">
              <w:marLeft w:val="0"/>
              <w:marRight w:val="0"/>
              <w:marTop w:val="0"/>
              <w:marBottom w:val="0"/>
              <w:divBdr>
                <w:top w:val="none" w:sz="0" w:space="0" w:color="auto"/>
                <w:left w:val="none" w:sz="0" w:space="0" w:color="auto"/>
                <w:bottom w:val="none" w:sz="0" w:space="0" w:color="auto"/>
                <w:right w:val="none" w:sz="0" w:space="0" w:color="auto"/>
              </w:divBdr>
            </w:div>
            <w:div w:id="289675896">
              <w:marLeft w:val="0"/>
              <w:marRight w:val="0"/>
              <w:marTop w:val="0"/>
              <w:marBottom w:val="0"/>
              <w:divBdr>
                <w:top w:val="none" w:sz="0" w:space="0" w:color="auto"/>
                <w:left w:val="none" w:sz="0" w:space="0" w:color="auto"/>
                <w:bottom w:val="none" w:sz="0" w:space="0" w:color="auto"/>
                <w:right w:val="none" w:sz="0" w:space="0" w:color="auto"/>
              </w:divBdr>
            </w:div>
            <w:div w:id="2111973854">
              <w:marLeft w:val="0"/>
              <w:marRight w:val="0"/>
              <w:marTop w:val="0"/>
              <w:marBottom w:val="0"/>
              <w:divBdr>
                <w:top w:val="none" w:sz="0" w:space="0" w:color="auto"/>
                <w:left w:val="none" w:sz="0" w:space="0" w:color="auto"/>
                <w:bottom w:val="none" w:sz="0" w:space="0" w:color="auto"/>
                <w:right w:val="none" w:sz="0" w:space="0" w:color="auto"/>
              </w:divBdr>
            </w:div>
            <w:div w:id="1111821004">
              <w:marLeft w:val="0"/>
              <w:marRight w:val="0"/>
              <w:marTop w:val="0"/>
              <w:marBottom w:val="0"/>
              <w:divBdr>
                <w:top w:val="none" w:sz="0" w:space="0" w:color="auto"/>
                <w:left w:val="none" w:sz="0" w:space="0" w:color="auto"/>
                <w:bottom w:val="none" w:sz="0" w:space="0" w:color="auto"/>
                <w:right w:val="none" w:sz="0" w:space="0" w:color="auto"/>
              </w:divBdr>
            </w:div>
            <w:div w:id="1723871603">
              <w:marLeft w:val="0"/>
              <w:marRight w:val="0"/>
              <w:marTop w:val="0"/>
              <w:marBottom w:val="0"/>
              <w:divBdr>
                <w:top w:val="none" w:sz="0" w:space="0" w:color="auto"/>
                <w:left w:val="none" w:sz="0" w:space="0" w:color="auto"/>
                <w:bottom w:val="none" w:sz="0" w:space="0" w:color="auto"/>
                <w:right w:val="none" w:sz="0" w:space="0" w:color="auto"/>
              </w:divBdr>
            </w:div>
          </w:divsChild>
        </w:div>
        <w:div w:id="695157155">
          <w:marLeft w:val="0"/>
          <w:marRight w:val="0"/>
          <w:marTop w:val="0"/>
          <w:marBottom w:val="0"/>
          <w:divBdr>
            <w:top w:val="none" w:sz="0" w:space="0" w:color="auto"/>
            <w:left w:val="none" w:sz="0" w:space="0" w:color="auto"/>
            <w:bottom w:val="none" w:sz="0" w:space="0" w:color="auto"/>
            <w:right w:val="none" w:sz="0" w:space="0" w:color="auto"/>
          </w:divBdr>
          <w:divsChild>
            <w:div w:id="181821832">
              <w:marLeft w:val="0"/>
              <w:marRight w:val="0"/>
              <w:marTop w:val="0"/>
              <w:marBottom w:val="0"/>
              <w:divBdr>
                <w:top w:val="none" w:sz="0" w:space="0" w:color="auto"/>
                <w:left w:val="none" w:sz="0" w:space="0" w:color="auto"/>
                <w:bottom w:val="none" w:sz="0" w:space="0" w:color="auto"/>
                <w:right w:val="none" w:sz="0" w:space="0" w:color="auto"/>
              </w:divBdr>
            </w:div>
            <w:div w:id="1887986226">
              <w:marLeft w:val="0"/>
              <w:marRight w:val="0"/>
              <w:marTop w:val="0"/>
              <w:marBottom w:val="0"/>
              <w:divBdr>
                <w:top w:val="none" w:sz="0" w:space="0" w:color="auto"/>
                <w:left w:val="none" w:sz="0" w:space="0" w:color="auto"/>
                <w:bottom w:val="none" w:sz="0" w:space="0" w:color="auto"/>
                <w:right w:val="none" w:sz="0" w:space="0" w:color="auto"/>
              </w:divBdr>
            </w:div>
            <w:div w:id="1099715219">
              <w:marLeft w:val="0"/>
              <w:marRight w:val="0"/>
              <w:marTop w:val="0"/>
              <w:marBottom w:val="0"/>
              <w:divBdr>
                <w:top w:val="none" w:sz="0" w:space="0" w:color="auto"/>
                <w:left w:val="none" w:sz="0" w:space="0" w:color="auto"/>
                <w:bottom w:val="none" w:sz="0" w:space="0" w:color="auto"/>
                <w:right w:val="none" w:sz="0" w:space="0" w:color="auto"/>
              </w:divBdr>
            </w:div>
            <w:div w:id="1860657626">
              <w:marLeft w:val="0"/>
              <w:marRight w:val="0"/>
              <w:marTop w:val="0"/>
              <w:marBottom w:val="0"/>
              <w:divBdr>
                <w:top w:val="none" w:sz="0" w:space="0" w:color="auto"/>
                <w:left w:val="none" w:sz="0" w:space="0" w:color="auto"/>
                <w:bottom w:val="none" w:sz="0" w:space="0" w:color="auto"/>
                <w:right w:val="none" w:sz="0" w:space="0" w:color="auto"/>
              </w:divBdr>
            </w:div>
            <w:div w:id="2131972166">
              <w:marLeft w:val="0"/>
              <w:marRight w:val="0"/>
              <w:marTop w:val="0"/>
              <w:marBottom w:val="0"/>
              <w:divBdr>
                <w:top w:val="none" w:sz="0" w:space="0" w:color="auto"/>
                <w:left w:val="none" w:sz="0" w:space="0" w:color="auto"/>
                <w:bottom w:val="none" w:sz="0" w:space="0" w:color="auto"/>
                <w:right w:val="none" w:sz="0" w:space="0" w:color="auto"/>
              </w:divBdr>
            </w:div>
          </w:divsChild>
        </w:div>
        <w:div w:id="31349745">
          <w:marLeft w:val="0"/>
          <w:marRight w:val="0"/>
          <w:marTop w:val="0"/>
          <w:marBottom w:val="0"/>
          <w:divBdr>
            <w:top w:val="none" w:sz="0" w:space="0" w:color="auto"/>
            <w:left w:val="none" w:sz="0" w:space="0" w:color="auto"/>
            <w:bottom w:val="none" w:sz="0" w:space="0" w:color="auto"/>
            <w:right w:val="none" w:sz="0" w:space="0" w:color="auto"/>
          </w:divBdr>
          <w:divsChild>
            <w:div w:id="666058488">
              <w:marLeft w:val="0"/>
              <w:marRight w:val="0"/>
              <w:marTop w:val="0"/>
              <w:marBottom w:val="0"/>
              <w:divBdr>
                <w:top w:val="none" w:sz="0" w:space="0" w:color="auto"/>
                <w:left w:val="none" w:sz="0" w:space="0" w:color="auto"/>
                <w:bottom w:val="none" w:sz="0" w:space="0" w:color="auto"/>
                <w:right w:val="none" w:sz="0" w:space="0" w:color="auto"/>
              </w:divBdr>
            </w:div>
            <w:div w:id="1494297222">
              <w:marLeft w:val="0"/>
              <w:marRight w:val="0"/>
              <w:marTop w:val="0"/>
              <w:marBottom w:val="0"/>
              <w:divBdr>
                <w:top w:val="none" w:sz="0" w:space="0" w:color="auto"/>
                <w:left w:val="none" w:sz="0" w:space="0" w:color="auto"/>
                <w:bottom w:val="none" w:sz="0" w:space="0" w:color="auto"/>
                <w:right w:val="none" w:sz="0" w:space="0" w:color="auto"/>
              </w:divBdr>
            </w:div>
            <w:div w:id="1639452617">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2069524564">
              <w:marLeft w:val="0"/>
              <w:marRight w:val="0"/>
              <w:marTop w:val="0"/>
              <w:marBottom w:val="0"/>
              <w:divBdr>
                <w:top w:val="none" w:sz="0" w:space="0" w:color="auto"/>
                <w:left w:val="none" w:sz="0" w:space="0" w:color="auto"/>
                <w:bottom w:val="none" w:sz="0" w:space="0" w:color="auto"/>
                <w:right w:val="none" w:sz="0" w:space="0" w:color="auto"/>
              </w:divBdr>
            </w:div>
          </w:divsChild>
        </w:div>
        <w:div w:id="117055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ambridgeshire.gov.uk/business/supplying-to-the-council" TargetMode="External" Id="rId13" /><Relationship Type="http://schemas.microsoft.com/office/2016/09/relationships/commentsIds" Target="commentsIds.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socialvalueportal.com/about/" TargetMode="External" Id="rId21" /><Relationship Type="http://schemas.openxmlformats.org/officeDocument/2006/relationships/settings" Target="settings.xml" Id="rId7" /><Relationship Type="http://schemas.openxmlformats.org/officeDocument/2006/relationships/footer" Target="footer1.xml" Id="rId12" /><Relationship Type="http://schemas.microsoft.com/office/2011/relationships/commentsExtended" Target="commentsExtended.xm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socialvalueportal.com/resources/news/measurement-implementation/national-toms-2022-updat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bidder.socialvalueportal.com/" TargetMode="External" Id="rId15" /><Relationship Type="http://schemas.openxmlformats.org/officeDocument/2006/relationships/hyperlink" Target="https://support.socialvalueportal.com/hc/en-gb/articles/4402368311953-video-how-to-bid-and-use-the-Social-Value-Calculator"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utlook.office365.com/owa/calendar/SupplierEngagementCalendar@socialvalueportal.com/bookings/" TargetMode="External" Id="rId14" /><Relationship Type="http://schemas.openxmlformats.org/officeDocument/2006/relationships/hyperlink" Target="https://support.socialvalueportal.com/hc/en-gb/articles/4418109087249-dos-and-don-ts" TargetMode="External" Id="rId22" /><Relationship Type="http://schemas.microsoft.com/office/2019/05/relationships/documenttasks" Target="documenttasks/documenttasks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CEC23B2-7579-49AE-8200-2A02E5155014}">
    <t:Anchor>
      <t:Comment id="1426275754"/>
    </t:Anchor>
    <t:History>
      <t:Event id="{8D488B31-C66C-4D64-8C80-F5FD869C91C4}" time="2024-03-22T13:55:54.573Z">
        <t:Attribution userId="S::Mark.Parker@cambridgeshire.gov.uk::522dab36-7159-4ce4-aa09-a108996eba34" userProvider="AD" userName="Mark Parker"/>
        <t:Anchor>
          <t:Comment id="1426275754"/>
        </t:Anchor>
        <t:Create/>
      </t:Event>
      <t:Event id="{5F8D0560-BDE6-4AA4-9631-A51F242EA77A}" time="2024-03-22T13:55:54.573Z">
        <t:Attribution userId="S::Mark.Parker@cambridgeshire.gov.uk::522dab36-7159-4ce4-aa09-a108996eba34" userProvider="AD" userName="Mark Parker"/>
        <t:Anchor>
          <t:Comment id="1426275754"/>
        </t:Anchor>
        <t:Assign userId="S::Trina.Jeffers@cambridgeshire.gov.uk::1a52d093-f22c-4536-a95f-a7af95b58f75" userProvider="AD" userName="Trina Jeffers"/>
      </t:Event>
      <t:Event id="{180DF207-B89E-4F37-BCDB-EA270B1AC136}" time="2024-03-22T13:55:54.573Z">
        <t:Attribution userId="S::Mark.Parker@cambridgeshire.gov.uk::522dab36-7159-4ce4-aa09-a108996eba34" userProvider="AD" userName="Mark Parker"/>
        <t:Anchor>
          <t:Comment id="1426275754"/>
        </t:Anchor>
        <t:SetTitle title="@Trina Jeffers I’ve saved a copy of the TOMs in the Market Engagement folder where this SMT doc is sitting. Can you also attach the the advert that is published please."/>
      </t:Event>
      <t:Event id="{03B5638A-63E5-40EF-9CAA-239370C277B8}" time="2024-03-26T09:21:53.59Z">
        <t:Attribution userId="S::trina.jeffers@cambridgeshire.gov.uk::1a52d093-f22c-4536-a95f-a7af95b58f75" userProvider="AD" userName="Trina Jeffer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20" ma:contentTypeDescription="Create a new document." ma:contentTypeScope="" ma:versionID="4d37104e8a3790870201e1757843a06d">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c139654bcac7ed58665c59408f742884"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SharedWithUsers xmlns="284c636a-04d3-4383-8c75-bf975b29a04b">
      <UserInfo>
        <DisplayName/>
        <AccountId xsi:nil="true"/>
        <AccountType/>
      </UserInfo>
    </SharedWithUsers>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7A397059-7D92-4C3A-8F5A-482337D7E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2ef90c7a-f505-45cf-a1ab-2dc9040cfcc1"/>
    <ds:schemaRef ds:uri="http://schemas.microsoft.com/office/infopath/2007/PartnerControls"/>
    <ds:schemaRef ds:uri="284c636a-04d3-4383-8c75-bf975b29a04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Soft Market Test Template</dc:title>
  <dc:subject/>
  <dc:creator>DIsaacs</dc:creator>
  <keywords>LGSS Template</keywords>
  <dc:description/>
  <lastModifiedBy>Trina Jeffers</lastModifiedBy>
  <revision>179</revision>
  <dcterms:created xsi:type="dcterms:W3CDTF">2023-07-12T13:17:00.0000000Z</dcterms:created>
  <dcterms:modified xsi:type="dcterms:W3CDTF">2024-03-26T16:17:15.4882080Z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30800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