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4D" w:rsidRDefault="007D2D4D"/>
    <w:p w:rsidR="00001859" w:rsidRDefault="00001859" w:rsidP="00001859">
      <w:pPr>
        <w:jc w:val="center"/>
        <w:rPr>
          <w:b/>
          <w:sz w:val="24"/>
          <w:szCs w:val="24"/>
          <w:u w:val="single"/>
        </w:rPr>
      </w:pPr>
      <w:r>
        <w:rPr>
          <w:b/>
          <w:sz w:val="24"/>
          <w:szCs w:val="24"/>
          <w:u w:val="single"/>
        </w:rPr>
        <w:t>REQUEST FOR QUOTATION</w:t>
      </w:r>
    </w:p>
    <w:p w:rsidR="00001859" w:rsidRDefault="00001859" w:rsidP="00001859">
      <w:pPr>
        <w:jc w:val="center"/>
        <w:rPr>
          <w:b/>
          <w:sz w:val="24"/>
          <w:szCs w:val="24"/>
          <w:u w:val="single"/>
        </w:rPr>
      </w:pPr>
    </w:p>
    <w:p w:rsidR="00001859" w:rsidRDefault="006245BE" w:rsidP="00001859">
      <w:pPr>
        <w:jc w:val="center"/>
        <w:rPr>
          <w:b/>
          <w:sz w:val="24"/>
          <w:szCs w:val="24"/>
          <w:u w:val="single"/>
        </w:rPr>
      </w:pPr>
      <w:r>
        <w:rPr>
          <w:b/>
          <w:sz w:val="24"/>
          <w:szCs w:val="24"/>
          <w:u w:val="single"/>
        </w:rPr>
        <w:t xml:space="preserve">C13485 </w:t>
      </w:r>
      <w:r w:rsidR="00001859">
        <w:rPr>
          <w:b/>
          <w:sz w:val="24"/>
          <w:szCs w:val="24"/>
          <w:u w:val="single"/>
        </w:rPr>
        <w:t xml:space="preserve"> ACREDITATION CONSULTANT</w:t>
      </w:r>
    </w:p>
    <w:p w:rsidR="00001859" w:rsidRDefault="00001859" w:rsidP="00001859">
      <w:pPr>
        <w:rPr>
          <w:b/>
          <w:sz w:val="24"/>
          <w:szCs w:val="24"/>
          <w:u w:val="single"/>
        </w:rPr>
      </w:pPr>
    </w:p>
    <w:p w:rsidR="00001859" w:rsidRDefault="00001859" w:rsidP="00001859">
      <w:pPr>
        <w:rPr>
          <w:b/>
          <w:sz w:val="24"/>
          <w:szCs w:val="24"/>
        </w:rPr>
      </w:pPr>
    </w:p>
    <w:p w:rsidR="00001859" w:rsidRPr="00942A01" w:rsidRDefault="00001859" w:rsidP="00001859">
      <w:pPr>
        <w:rPr>
          <w:b/>
          <w:sz w:val="24"/>
          <w:szCs w:val="24"/>
        </w:rPr>
      </w:pPr>
      <w:r>
        <w:rPr>
          <w:b/>
          <w:sz w:val="24"/>
          <w:szCs w:val="24"/>
        </w:rPr>
        <w:t>Background</w:t>
      </w:r>
    </w:p>
    <w:p w:rsidR="008406D2" w:rsidRPr="008406D2" w:rsidRDefault="00001859" w:rsidP="00001859">
      <w:pPr>
        <w:rPr>
          <w:sz w:val="24"/>
          <w:szCs w:val="24"/>
        </w:rPr>
      </w:pPr>
      <w:r>
        <w:rPr>
          <w:sz w:val="24"/>
          <w:szCs w:val="24"/>
        </w:rPr>
        <w:t xml:space="preserve">Established </w:t>
      </w:r>
      <w:r w:rsidR="001864AB">
        <w:rPr>
          <w:sz w:val="24"/>
          <w:szCs w:val="24"/>
        </w:rPr>
        <w:t>over 30 years ago</w:t>
      </w:r>
      <w:r w:rsidR="006245BE">
        <w:rPr>
          <w:sz w:val="24"/>
          <w:szCs w:val="24"/>
        </w:rPr>
        <w:t xml:space="preserve"> </w:t>
      </w:r>
      <w:r w:rsidR="008406D2">
        <w:rPr>
          <w:sz w:val="24"/>
          <w:szCs w:val="24"/>
        </w:rPr>
        <w:t>,</w:t>
      </w:r>
      <w:r>
        <w:rPr>
          <w:sz w:val="24"/>
          <w:szCs w:val="24"/>
        </w:rPr>
        <w:t xml:space="preserve"> </w:t>
      </w:r>
      <w:r w:rsidR="006245BE">
        <w:rPr>
          <w:sz w:val="24"/>
          <w:szCs w:val="24"/>
        </w:rPr>
        <w:t xml:space="preserve">Multimesh UK </w:t>
      </w:r>
      <w:r w:rsidR="008C2745">
        <w:rPr>
          <w:sz w:val="24"/>
          <w:szCs w:val="24"/>
        </w:rPr>
        <w:t xml:space="preserve"> Ltd</w:t>
      </w:r>
      <w:r w:rsidR="008406D2">
        <w:rPr>
          <w:sz w:val="24"/>
          <w:szCs w:val="24"/>
        </w:rPr>
        <w:t xml:space="preserve"> is</w:t>
      </w:r>
      <w:r w:rsidRPr="00001859">
        <w:rPr>
          <w:sz w:val="24"/>
          <w:szCs w:val="24"/>
        </w:rPr>
        <w:t xml:space="preserve"> a </w:t>
      </w:r>
      <w:r w:rsidR="008C2745">
        <w:rPr>
          <w:sz w:val="24"/>
          <w:szCs w:val="24"/>
        </w:rPr>
        <w:t xml:space="preserve">market leader </w:t>
      </w:r>
      <w:r w:rsidR="006245BE">
        <w:rPr>
          <w:sz w:val="24"/>
          <w:szCs w:val="24"/>
        </w:rPr>
        <w:t xml:space="preserve">in the manufacture of welded wire mesh panels, medical decontamination baskets, catering baskets/shelves, filtration mesh, ultrasonic products and many more. </w:t>
      </w:r>
    </w:p>
    <w:p w:rsidR="00001859" w:rsidRDefault="00001859" w:rsidP="00001859">
      <w:pPr>
        <w:rPr>
          <w:sz w:val="24"/>
          <w:szCs w:val="24"/>
        </w:rPr>
      </w:pPr>
    </w:p>
    <w:p w:rsidR="00001859" w:rsidRDefault="006245BE" w:rsidP="00001859">
      <w:pPr>
        <w:rPr>
          <w:rFonts w:cs="Arial"/>
          <w:bCs/>
          <w:sz w:val="24"/>
          <w:szCs w:val="24"/>
        </w:rPr>
      </w:pPr>
      <w:r>
        <w:rPr>
          <w:rFonts w:cs="Arial"/>
          <w:bCs/>
          <w:sz w:val="24"/>
          <w:szCs w:val="24"/>
        </w:rPr>
        <w:t>Multimesh UK continually expand</w:t>
      </w:r>
      <w:r w:rsidR="00D05CCE" w:rsidRPr="00D05CCE">
        <w:rPr>
          <w:rFonts w:cs="Arial"/>
          <w:bCs/>
          <w:sz w:val="24"/>
          <w:szCs w:val="24"/>
        </w:rPr>
        <w:t xml:space="preserve"> their facilities in St Helens to </w:t>
      </w:r>
      <w:r w:rsidR="0027790C">
        <w:rPr>
          <w:rFonts w:cs="Arial"/>
          <w:bCs/>
          <w:sz w:val="24"/>
          <w:szCs w:val="24"/>
        </w:rPr>
        <w:t>serve a growing customer base</w:t>
      </w:r>
      <w:r w:rsidR="00D05CCE" w:rsidRPr="00D05CCE">
        <w:rPr>
          <w:rFonts w:cs="Arial"/>
          <w:bCs/>
          <w:sz w:val="24"/>
          <w:szCs w:val="24"/>
        </w:rPr>
        <w:t>.</w:t>
      </w:r>
      <w:r w:rsidR="00001859">
        <w:rPr>
          <w:rFonts w:cs="Arial"/>
          <w:bCs/>
          <w:sz w:val="24"/>
          <w:szCs w:val="24"/>
        </w:rPr>
        <w:t xml:space="preserve"> </w:t>
      </w:r>
      <w:r w:rsidR="001F66FD">
        <w:rPr>
          <w:rFonts w:cs="Arial"/>
          <w:bCs/>
          <w:sz w:val="24"/>
          <w:szCs w:val="24"/>
        </w:rPr>
        <w:t xml:space="preserve">Currently employing </w:t>
      </w:r>
      <w:r w:rsidR="00ED110E">
        <w:rPr>
          <w:rFonts w:cs="Arial"/>
          <w:bCs/>
          <w:sz w:val="24"/>
          <w:szCs w:val="24"/>
        </w:rPr>
        <w:t>42</w:t>
      </w:r>
      <w:bookmarkStart w:id="0" w:name="_GoBack"/>
      <w:bookmarkEnd w:id="0"/>
      <w:r w:rsidR="00524A28">
        <w:rPr>
          <w:rFonts w:cs="Arial"/>
          <w:bCs/>
          <w:sz w:val="24"/>
          <w:szCs w:val="24"/>
        </w:rPr>
        <w:t xml:space="preserve"> people</w:t>
      </w:r>
      <w:r w:rsidR="00001859">
        <w:rPr>
          <w:rFonts w:cs="Arial"/>
          <w:bCs/>
          <w:sz w:val="24"/>
          <w:szCs w:val="24"/>
        </w:rPr>
        <w:t xml:space="preserve"> </w:t>
      </w:r>
      <w:r w:rsidR="00524A28">
        <w:rPr>
          <w:rFonts w:cs="Arial"/>
          <w:bCs/>
          <w:sz w:val="24"/>
          <w:szCs w:val="24"/>
        </w:rPr>
        <w:t>t</w:t>
      </w:r>
      <w:r w:rsidR="00001859">
        <w:rPr>
          <w:rFonts w:cs="Arial"/>
          <w:bCs/>
          <w:sz w:val="24"/>
          <w:szCs w:val="24"/>
        </w:rPr>
        <w:t xml:space="preserve">he company is </w:t>
      </w:r>
      <w:r>
        <w:rPr>
          <w:rFonts w:cs="Arial"/>
          <w:bCs/>
          <w:sz w:val="24"/>
          <w:szCs w:val="24"/>
        </w:rPr>
        <w:t>undertaking an extension to facilitate future expansion.  Although we have achieved the quality 9001 standard we now feel it would be beneficial to improve our sales in the healthcare sector, to obtain the Medical Devices C13485 certification.</w:t>
      </w:r>
    </w:p>
    <w:p w:rsidR="006245BE" w:rsidRDefault="006245BE" w:rsidP="00001859">
      <w:pPr>
        <w:rPr>
          <w:rFonts w:cs="Arial"/>
          <w:b/>
          <w:bCs/>
          <w:sz w:val="24"/>
          <w:szCs w:val="24"/>
        </w:rPr>
      </w:pPr>
    </w:p>
    <w:p w:rsidR="00001859" w:rsidRPr="00F9356F" w:rsidRDefault="00001859" w:rsidP="00001859">
      <w:pPr>
        <w:rPr>
          <w:rFonts w:cs="Arial"/>
          <w:b/>
          <w:bCs/>
          <w:sz w:val="24"/>
          <w:szCs w:val="24"/>
        </w:rPr>
      </w:pPr>
      <w:r w:rsidRPr="00F9356F">
        <w:rPr>
          <w:rFonts w:cs="Arial"/>
          <w:b/>
          <w:bCs/>
          <w:sz w:val="24"/>
          <w:szCs w:val="24"/>
        </w:rPr>
        <w:t>Requirement</w:t>
      </w:r>
    </w:p>
    <w:p w:rsidR="00001859" w:rsidRPr="008979B1" w:rsidRDefault="006245BE" w:rsidP="00001859">
      <w:pPr>
        <w:rPr>
          <w:rFonts w:cs="Arial"/>
          <w:sz w:val="24"/>
          <w:szCs w:val="24"/>
        </w:rPr>
      </w:pPr>
      <w:r>
        <w:rPr>
          <w:rFonts w:cs="Arial"/>
          <w:sz w:val="24"/>
          <w:szCs w:val="24"/>
        </w:rPr>
        <w:t xml:space="preserve">Multimesh UK </w:t>
      </w:r>
      <w:r w:rsidR="00D05CCE">
        <w:rPr>
          <w:rFonts w:cs="Arial"/>
          <w:sz w:val="24"/>
          <w:szCs w:val="24"/>
        </w:rPr>
        <w:t xml:space="preserve"> </w:t>
      </w:r>
      <w:r w:rsidR="001F66FD">
        <w:rPr>
          <w:rFonts w:cs="Arial"/>
          <w:sz w:val="24"/>
          <w:szCs w:val="24"/>
        </w:rPr>
        <w:t xml:space="preserve">will manufacture </w:t>
      </w:r>
      <w:r>
        <w:rPr>
          <w:rFonts w:cs="Arial"/>
          <w:sz w:val="24"/>
          <w:szCs w:val="24"/>
        </w:rPr>
        <w:t>products</w:t>
      </w:r>
      <w:r w:rsidR="001F66FD">
        <w:rPr>
          <w:rFonts w:cs="Arial"/>
          <w:sz w:val="24"/>
          <w:szCs w:val="24"/>
        </w:rPr>
        <w:t xml:space="preserve"> in the UK </w:t>
      </w:r>
      <w:r w:rsidR="008406D2">
        <w:rPr>
          <w:rFonts w:cs="Arial"/>
          <w:sz w:val="24"/>
          <w:szCs w:val="24"/>
        </w:rPr>
        <w:t xml:space="preserve">and </w:t>
      </w:r>
      <w:r w:rsidR="00C57335">
        <w:rPr>
          <w:rFonts w:cs="Arial"/>
          <w:sz w:val="24"/>
          <w:szCs w:val="24"/>
        </w:rPr>
        <w:t>i</w:t>
      </w:r>
      <w:r w:rsidR="00001859">
        <w:rPr>
          <w:rFonts w:cs="Arial"/>
          <w:sz w:val="24"/>
          <w:szCs w:val="24"/>
        </w:rPr>
        <w:t xml:space="preserve">n order to </w:t>
      </w:r>
      <w:r w:rsidR="00D05CCE">
        <w:rPr>
          <w:rFonts w:cs="Arial"/>
          <w:sz w:val="24"/>
          <w:szCs w:val="24"/>
        </w:rPr>
        <w:t xml:space="preserve">fulfil the requirements of our </w:t>
      </w:r>
      <w:r w:rsidR="001F66FD">
        <w:rPr>
          <w:rFonts w:cs="Arial"/>
          <w:sz w:val="24"/>
          <w:szCs w:val="24"/>
        </w:rPr>
        <w:t xml:space="preserve">current </w:t>
      </w:r>
      <w:r w:rsidR="00D05CCE">
        <w:rPr>
          <w:rFonts w:cs="Arial"/>
          <w:sz w:val="24"/>
          <w:szCs w:val="24"/>
        </w:rPr>
        <w:t>customers we</w:t>
      </w:r>
      <w:r w:rsidR="00001859">
        <w:rPr>
          <w:rFonts w:cs="Arial"/>
          <w:sz w:val="24"/>
          <w:szCs w:val="24"/>
        </w:rPr>
        <w:t xml:space="preserve"> will need to </w:t>
      </w:r>
      <w:r>
        <w:rPr>
          <w:rFonts w:cs="Arial"/>
          <w:sz w:val="24"/>
          <w:szCs w:val="24"/>
        </w:rPr>
        <w:t xml:space="preserve">build on </w:t>
      </w:r>
      <w:r w:rsidR="00E07F3D">
        <w:rPr>
          <w:rFonts w:cs="Arial"/>
          <w:sz w:val="24"/>
          <w:szCs w:val="24"/>
        </w:rPr>
        <w:t xml:space="preserve"> o</w:t>
      </w:r>
      <w:r w:rsidR="00BA662A">
        <w:rPr>
          <w:rFonts w:cs="Arial"/>
          <w:sz w:val="24"/>
          <w:szCs w:val="24"/>
        </w:rPr>
        <w:t>u</w:t>
      </w:r>
      <w:r w:rsidR="00E07F3D">
        <w:rPr>
          <w:rFonts w:cs="Arial"/>
          <w:sz w:val="24"/>
          <w:szCs w:val="24"/>
        </w:rPr>
        <w:t xml:space="preserve">r current systems </w:t>
      </w:r>
      <w:r>
        <w:rPr>
          <w:rFonts w:cs="Arial"/>
          <w:sz w:val="24"/>
          <w:szCs w:val="24"/>
        </w:rPr>
        <w:t xml:space="preserve">of </w:t>
      </w:r>
      <w:r w:rsidR="00E07F3D">
        <w:rPr>
          <w:rFonts w:cs="Arial"/>
          <w:sz w:val="24"/>
          <w:szCs w:val="24"/>
        </w:rPr>
        <w:t xml:space="preserve"> ISO</w:t>
      </w:r>
      <w:r w:rsidR="001F66FD">
        <w:rPr>
          <w:rFonts w:cs="Arial"/>
          <w:sz w:val="24"/>
          <w:szCs w:val="24"/>
        </w:rPr>
        <w:t>9001</w:t>
      </w:r>
      <w:r>
        <w:rPr>
          <w:rFonts w:cs="Arial"/>
          <w:sz w:val="24"/>
          <w:szCs w:val="24"/>
        </w:rPr>
        <w:t xml:space="preserve"> to achieve the C13485 standard</w:t>
      </w:r>
      <w:r w:rsidR="001F66FD">
        <w:rPr>
          <w:rFonts w:cs="Arial"/>
          <w:sz w:val="24"/>
          <w:szCs w:val="24"/>
        </w:rPr>
        <w:t>.</w:t>
      </w:r>
      <w:r w:rsidR="00001859">
        <w:rPr>
          <w:rFonts w:cs="Arial"/>
          <w:sz w:val="24"/>
          <w:szCs w:val="24"/>
        </w:rPr>
        <w:t xml:space="preserve"> </w:t>
      </w:r>
    </w:p>
    <w:p w:rsidR="003055CA" w:rsidRPr="001F66FD" w:rsidRDefault="003055CA" w:rsidP="001F66FD">
      <w:pPr>
        <w:rPr>
          <w:rFonts w:cs="Arial"/>
          <w:sz w:val="24"/>
          <w:szCs w:val="24"/>
        </w:rPr>
      </w:pPr>
    </w:p>
    <w:p w:rsidR="00001859" w:rsidRPr="00315846" w:rsidRDefault="00001859" w:rsidP="00001859">
      <w:pPr>
        <w:rPr>
          <w:b/>
          <w:sz w:val="24"/>
          <w:szCs w:val="24"/>
        </w:rPr>
      </w:pPr>
      <w:r w:rsidRPr="00315846">
        <w:rPr>
          <w:b/>
          <w:sz w:val="24"/>
          <w:szCs w:val="24"/>
        </w:rPr>
        <w:t>Deliverable Timescale</w:t>
      </w:r>
    </w:p>
    <w:p w:rsidR="00001859" w:rsidRDefault="00001859" w:rsidP="00001859">
      <w:pPr>
        <w:rPr>
          <w:sz w:val="24"/>
          <w:szCs w:val="24"/>
        </w:rPr>
      </w:pPr>
      <w:r w:rsidRPr="00315846">
        <w:rPr>
          <w:sz w:val="24"/>
          <w:szCs w:val="24"/>
        </w:rPr>
        <w:t xml:space="preserve">We are looking to commence the project immediately and </w:t>
      </w:r>
      <w:r w:rsidR="001F66FD">
        <w:rPr>
          <w:sz w:val="24"/>
          <w:szCs w:val="24"/>
        </w:rPr>
        <w:t>complete within 3</w:t>
      </w:r>
      <w:r>
        <w:rPr>
          <w:sz w:val="24"/>
          <w:szCs w:val="24"/>
        </w:rPr>
        <w:t xml:space="preserve"> months.</w:t>
      </w:r>
    </w:p>
    <w:p w:rsidR="003055CA" w:rsidRPr="00315846" w:rsidRDefault="003055CA" w:rsidP="00001859">
      <w:pPr>
        <w:rPr>
          <w:sz w:val="24"/>
          <w:szCs w:val="24"/>
        </w:rPr>
      </w:pPr>
    </w:p>
    <w:p w:rsidR="00001859" w:rsidRPr="00315846" w:rsidRDefault="00001859" w:rsidP="00001859">
      <w:pPr>
        <w:rPr>
          <w:b/>
          <w:sz w:val="24"/>
          <w:szCs w:val="24"/>
        </w:rPr>
      </w:pPr>
      <w:r w:rsidRPr="00315846">
        <w:rPr>
          <w:b/>
          <w:sz w:val="24"/>
          <w:szCs w:val="24"/>
        </w:rPr>
        <w:t>Indicative Budget</w:t>
      </w:r>
    </w:p>
    <w:p w:rsidR="00001859" w:rsidRPr="00315846" w:rsidRDefault="00001859" w:rsidP="00001859">
      <w:pPr>
        <w:rPr>
          <w:sz w:val="24"/>
          <w:szCs w:val="24"/>
        </w:rPr>
      </w:pPr>
      <w:r w:rsidRPr="00315846">
        <w:rPr>
          <w:sz w:val="24"/>
          <w:szCs w:val="24"/>
        </w:rPr>
        <w:t>This work will be part funded though the European Regional Development Fund.  The project falls within the £2</w:t>
      </w:r>
      <w:r w:rsidR="008406D2">
        <w:rPr>
          <w:sz w:val="24"/>
          <w:szCs w:val="24"/>
        </w:rPr>
        <w:t>,</w:t>
      </w:r>
      <w:r w:rsidRPr="00315846">
        <w:rPr>
          <w:sz w:val="24"/>
          <w:szCs w:val="24"/>
        </w:rPr>
        <w:t>50</w:t>
      </w:r>
      <w:r w:rsidR="00524A28">
        <w:rPr>
          <w:sz w:val="24"/>
          <w:szCs w:val="24"/>
        </w:rPr>
        <w:t>0</w:t>
      </w:r>
      <w:r w:rsidRPr="00315846">
        <w:rPr>
          <w:sz w:val="24"/>
          <w:szCs w:val="24"/>
        </w:rPr>
        <w:t xml:space="preserve"> - £24,999 bracket and therefore, under current Public Procurement Regulations, there is no formal tender procedure but a detailed written quotation is required.</w:t>
      </w:r>
    </w:p>
    <w:p w:rsidR="00001859" w:rsidRDefault="00001859" w:rsidP="00001859">
      <w:pPr>
        <w:rPr>
          <w:b/>
          <w:sz w:val="24"/>
          <w:szCs w:val="24"/>
        </w:rPr>
      </w:pPr>
    </w:p>
    <w:p w:rsidR="00001859" w:rsidRPr="00315846" w:rsidRDefault="00001859" w:rsidP="00001859">
      <w:pPr>
        <w:rPr>
          <w:b/>
          <w:sz w:val="24"/>
          <w:szCs w:val="24"/>
        </w:rPr>
      </w:pPr>
      <w:r w:rsidRPr="00315846">
        <w:rPr>
          <w:b/>
          <w:sz w:val="24"/>
          <w:szCs w:val="24"/>
        </w:rPr>
        <w:t>Evaluation Criteria</w:t>
      </w:r>
    </w:p>
    <w:p w:rsidR="00001859" w:rsidRPr="00315846" w:rsidRDefault="00001859" w:rsidP="00001859">
      <w:pPr>
        <w:rPr>
          <w:sz w:val="24"/>
          <w:szCs w:val="24"/>
        </w:rPr>
      </w:pPr>
      <w:r w:rsidRPr="00315846">
        <w:rPr>
          <w:sz w:val="24"/>
          <w:szCs w:val="24"/>
        </w:rPr>
        <w:t>Quotations will be assessed and scored on the following criteria:</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Cost</w:t>
      </w:r>
      <w:r>
        <w:rPr>
          <w:b/>
          <w:sz w:val="24"/>
          <w:szCs w:val="24"/>
        </w:rPr>
        <w:t xml:space="preserve"> (4</w:t>
      </w:r>
      <w:r w:rsidRPr="00315846">
        <w:rPr>
          <w:b/>
          <w:sz w:val="24"/>
          <w:szCs w:val="24"/>
        </w:rPr>
        <w:t>0%)</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 xml:space="preserve">Demonstrable </w:t>
      </w:r>
      <w:r>
        <w:rPr>
          <w:b/>
          <w:sz w:val="24"/>
          <w:szCs w:val="24"/>
        </w:rPr>
        <w:t>understanding of</w:t>
      </w:r>
      <w:r w:rsidRPr="00315846">
        <w:rPr>
          <w:b/>
          <w:sz w:val="24"/>
          <w:szCs w:val="24"/>
        </w:rPr>
        <w:t xml:space="preserve"> industry sector </w:t>
      </w:r>
      <w:r w:rsidR="00B75BD2">
        <w:rPr>
          <w:b/>
          <w:sz w:val="24"/>
          <w:szCs w:val="24"/>
        </w:rPr>
        <w:t>(10</w:t>
      </w:r>
      <w:r w:rsidRPr="00315846">
        <w:rPr>
          <w:b/>
          <w:sz w:val="24"/>
          <w:szCs w:val="24"/>
        </w:rPr>
        <w:t>%)</w:t>
      </w:r>
    </w:p>
    <w:p w:rsidR="00001859" w:rsidRPr="00315846" w:rsidRDefault="00001859" w:rsidP="00001859">
      <w:pPr>
        <w:rPr>
          <w:sz w:val="24"/>
          <w:szCs w:val="24"/>
        </w:rPr>
      </w:pPr>
    </w:p>
    <w:p w:rsidR="00001859" w:rsidRPr="00315846" w:rsidRDefault="00001859" w:rsidP="00001859">
      <w:pPr>
        <w:rPr>
          <w:b/>
          <w:sz w:val="24"/>
          <w:szCs w:val="24"/>
        </w:rPr>
      </w:pPr>
      <w:r>
        <w:rPr>
          <w:b/>
          <w:sz w:val="24"/>
          <w:szCs w:val="24"/>
        </w:rPr>
        <w:t>C</w:t>
      </w:r>
      <w:r w:rsidRPr="00315846">
        <w:rPr>
          <w:b/>
          <w:sz w:val="24"/>
          <w:szCs w:val="24"/>
        </w:rPr>
        <w:t>larity of quotation (20%)</w:t>
      </w:r>
    </w:p>
    <w:p w:rsidR="00001859" w:rsidRPr="00315846" w:rsidRDefault="00001859" w:rsidP="00001859">
      <w:pPr>
        <w:rPr>
          <w:b/>
          <w:sz w:val="24"/>
          <w:szCs w:val="24"/>
        </w:rPr>
      </w:pPr>
    </w:p>
    <w:p w:rsidR="00001859" w:rsidRPr="00315846" w:rsidRDefault="00B75BD2" w:rsidP="00001859">
      <w:pPr>
        <w:rPr>
          <w:b/>
          <w:sz w:val="24"/>
          <w:szCs w:val="24"/>
        </w:rPr>
      </w:pPr>
      <w:r>
        <w:rPr>
          <w:b/>
          <w:sz w:val="24"/>
          <w:szCs w:val="24"/>
        </w:rPr>
        <w:t>Delivery Timescale (20</w:t>
      </w:r>
      <w:r w:rsidR="00001859" w:rsidRPr="00315846">
        <w:rPr>
          <w:b/>
          <w:sz w:val="24"/>
          <w:szCs w:val="24"/>
        </w:rPr>
        <w:t xml:space="preserve">%) </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lastRenderedPageBreak/>
        <w:t xml:space="preserve">Ease of Communication (10%) </w:t>
      </w:r>
    </w:p>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Scoring Methodology</w:t>
      </w:r>
    </w:p>
    <w:tbl>
      <w:tblPr>
        <w:tblStyle w:val="TableGrid"/>
        <w:tblW w:w="0" w:type="auto"/>
        <w:tblLook w:val="04A0" w:firstRow="1" w:lastRow="0" w:firstColumn="1" w:lastColumn="0" w:noHBand="0" w:noVBand="1"/>
      </w:tblPr>
      <w:tblGrid>
        <w:gridCol w:w="1809"/>
        <w:gridCol w:w="7371"/>
      </w:tblGrid>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4 Excellent</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and in some places exceeds the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3 Good</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required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2 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meets the required standard in most respects, but is lacking or inconsistent in others</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1 Poor</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Proposal falls short of expected standard</w:t>
            </w:r>
          </w:p>
        </w:tc>
      </w:tr>
      <w:tr w:rsidR="00001859" w:rsidRPr="00315846" w:rsidTr="00C12897">
        <w:tc>
          <w:tcPr>
            <w:tcW w:w="1809"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0 Unacceptable</w:t>
            </w:r>
          </w:p>
        </w:tc>
        <w:tc>
          <w:tcPr>
            <w:tcW w:w="7371" w:type="dxa"/>
            <w:vAlign w:val="center"/>
          </w:tcPr>
          <w:p w:rsidR="00001859" w:rsidRPr="00315846" w:rsidRDefault="00001859" w:rsidP="00C12897">
            <w:pPr>
              <w:rPr>
                <w:rFonts w:asciiTheme="minorHAnsi" w:hAnsiTheme="minorHAnsi"/>
                <w:sz w:val="24"/>
                <w:szCs w:val="24"/>
              </w:rPr>
            </w:pPr>
            <w:r w:rsidRPr="00315846">
              <w:rPr>
                <w:rFonts w:asciiTheme="minorHAnsi" w:hAnsiTheme="minorHAnsi"/>
                <w:sz w:val="24"/>
                <w:szCs w:val="24"/>
              </w:rPr>
              <w:t>Completely or significantly fails to meet required standard or does not provide the relevant answer</w:t>
            </w:r>
          </w:p>
        </w:tc>
      </w:tr>
    </w:tbl>
    <w:p w:rsidR="00001859" w:rsidRPr="00315846" w:rsidRDefault="00001859" w:rsidP="00001859">
      <w:pPr>
        <w:rPr>
          <w:sz w:val="24"/>
          <w:szCs w:val="24"/>
        </w:rPr>
      </w:pP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Proposal Format</w:t>
      </w:r>
    </w:p>
    <w:p w:rsidR="00001859" w:rsidRPr="00315846" w:rsidRDefault="00001859" w:rsidP="00001859">
      <w:pPr>
        <w:rPr>
          <w:sz w:val="24"/>
          <w:szCs w:val="24"/>
        </w:rPr>
      </w:pPr>
      <w:r w:rsidRPr="00315846">
        <w:rPr>
          <w:sz w:val="24"/>
          <w:szCs w:val="24"/>
        </w:rPr>
        <w:t>Proposals should clearly demonstrate how they meet the requirement set out above.</w:t>
      </w:r>
    </w:p>
    <w:p w:rsidR="00001859" w:rsidRPr="00315846" w:rsidRDefault="00001859" w:rsidP="00001859">
      <w:pPr>
        <w:rPr>
          <w:sz w:val="24"/>
          <w:szCs w:val="24"/>
        </w:rPr>
      </w:pPr>
    </w:p>
    <w:p w:rsidR="00001859" w:rsidRPr="00315846" w:rsidRDefault="00001859" w:rsidP="00001859">
      <w:pPr>
        <w:rPr>
          <w:b/>
          <w:sz w:val="24"/>
          <w:szCs w:val="24"/>
        </w:rPr>
      </w:pPr>
      <w:r w:rsidRPr="00315846">
        <w:rPr>
          <w:b/>
          <w:sz w:val="24"/>
          <w:szCs w:val="24"/>
        </w:rPr>
        <w:t>Deadline and Submission</w:t>
      </w:r>
    </w:p>
    <w:p w:rsidR="00001859" w:rsidRPr="00315846" w:rsidRDefault="00524A28" w:rsidP="00001859">
      <w:pPr>
        <w:rPr>
          <w:rFonts w:cs="Times New Roman"/>
          <w:sz w:val="24"/>
          <w:szCs w:val="24"/>
          <w:lang w:eastAsia="en-GB"/>
        </w:rPr>
      </w:pPr>
      <w:r>
        <w:rPr>
          <w:sz w:val="24"/>
          <w:szCs w:val="24"/>
        </w:rPr>
        <w:t>Expressions of interest</w:t>
      </w:r>
      <w:r w:rsidR="00001859" w:rsidRPr="00315846">
        <w:rPr>
          <w:sz w:val="24"/>
          <w:szCs w:val="24"/>
        </w:rPr>
        <w:t xml:space="preserve"> are req</w:t>
      </w:r>
      <w:r w:rsidR="00E07F3D">
        <w:rPr>
          <w:sz w:val="24"/>
          <w:szCs w:val="24"/>
        </w:rPr>
        <w:t>uired by 5.00pm on</w:t>
      </w:r>
      <w:r w:rsidR="00B75BD2">
        <w:rPr>
          <w:sz w:val="24"/>
          <w:szCs w:val="24"/>
        </w:rPr>
        <w:t xml:space="preserve"> </w:t>
      </w:r>
      <w:r w:rsidR="006245BE">
        <w:rPr>
          <w:sz w:val="24"/>
          <w:szCs w:val="24"/>
        </w:rPr>
        <w:t>31</w:t>
      </w:r>
      <w:r w:rsidR="006245BE" w:rsidRPr="006245BE">
        <w:rPr>
          <w:sz w:val="24"/>
          <w:szCs w:val="24"/>
          <w:vertAlign w:val="superscript"/>
        </w:rPr>
        <w:t>st</w:t>
      </w:r>
      <w:r w:rsidR="006245BE">
        <w:rPr>
          <w:sz w:val="24"/>
          <w:szCs w:val="24"/>
        </w:rPr>
        <w:t xml:space="preserve"> January</w:t>
      </w:r>
      <w:r w:rsidR="00001859" w:rsidRPr="00315846">
        <w:rPr>
          <w:sz w:val="24"/>
          <w:szCs w:val="24"/>
        </w:rPr>
        <w:t xml:space="preserve"> 2016, either electronically or by post/in person to </w:t>
      </w:r>
      <w:r w:rsidR="006245BE">
        <w:rPr>
          <w:sz w:val="24"/>
          <w:szCs w:val="24"/>
        </w:rPr>
        <w:t>Gill Ford Eurolink House Lea Green Industrial Estate St Helens WA9 4QU.</w:t>
      </w:r>
    </w:p>
    <w:p w:rsidR="00001859" w:rsidRDefault="00001859" w:rsidP="00001859">
      <w:pPr>
        <w:rPr>
          <w:sz w:val="24"/>
          <w:szCs w:val="24"/>
        </w:rPr>
      </w:pPr>
    </w:p>
    <w:p w:rsidR="009B44D4" w:rsidRPr="00315846" w:rsidRDefault="009B44D4" w:rsidP="00001859">
      <w:pPr>
        <w:rPr>
          <w:sz w:val="24"/>
          <w:szCs w:val="24"/>
        </w:rPr>
      </w:pPr>
      <w:r>
        <w:rPr>
          <w:sz w:val="24"/>
          <w:szCs w:val="24"/>
        </w:rPr>
        <w:t xml:space="preserve">Tel. 01744 </w:t>
      </w:r>
      <w:r w:rsidR="006245BE">
        <w:rPr>
          <w:sz w:val="24"/>
          <w:szCs w:val="24"/>
        </w:rPr>
        <w:t>820666</w:t>
      </w:r>
    </w:p>
    <w:p w:rsidR="00B75BD2" w:rsidRDefault="00E07F3D" w:rsidP="00001859">
      <w:pPr>
        <w:rPr>
          <w:sz w:val="24"/>
          <w:szCs w:val="24"/>
        </w:rPr>
      </w:pPr>
      <w:r>
        <w:rPr>
          <w:sz w:val="24"/>
          <w:szCs w:val="24"/>
        </w:rPr>
        <w:t>Email:</w:t>
      </w:r>
      <w:r w:rsidR="006245BE">
        <w:rPr>
          <w:sz w:val="24"/>
          <w:szCs w:val="24"/>
        </w:rPr>
        <w:t>gill.ford@multimesh.co.uk</w:t>
      </w:r>
    </w:p>
    <w:p w:rsidR="00001859" w:rsidRDefault="007F73A4" w:rsidP="00001859">
      <w:pPr>
        <w:rPr>
          <w:sz w:val="24"/>
          <w:szCs w:val="24"/>
        </w:rPr>
      </w:pPr>
      <w:r>
        <w:rPr>
          <w:sz w:val="24"/>
          <w:szCs w:val="24"/>
        </w:rPr>
        <w:t>Candidates will then be invited to attend for a meeting to review the systems already in place prior to formalising their quotation.</w:t>
      </w:r>
    </w:p>
    <w:p w:rsidR="007F73A4" w:rsidRPr="00315846" w:rsidRDefault="007F73A4" w:rsidP="00001859">
      <w:pPr>
        <w:rPr>
          <w:sz w:val="24"/>
          <w:szCs w:val="24"/>
        </w:rPr>
      </w:pPr>
    </w:p>
    <w:p w:rsidR="00001859" w:rsidRPr="00315846" w:rsidRDefault="00001859" w:rsidP="00001859">
      <w:pPr>
        <w:rPr>
          <w:b/>
          <w:sz w:val="24"/>
          <w:szCs w:val="24"/>
        </w:rPr>
      </w:pPr>
      <w:r w:rsidRPr="00315846">
        <w:rPr>
          <w:b/>
          <w:sz w:val="24"/>
          <w:szCs w:val="24"/>
        </w:rPr>
        <w:t>Date Published</w:t>
      </w:r>
    </w:p>
    <w:p w:rsidR="00001859" w:rsidRDefault="006245BE" w:rsidP="00001859">
      <w:pPr>
        <w:rPr>
          <w:sz w:val="24"/>
          <w:szCs w:val="24"/>
        </w:rPr>
      </w:pPr>
      <w:r>
        <w:rPr>
          <w:sz w:val="24"/>
          <w:szCs w:val="24"/>
        </w:rPr>
        <w:t>20</w:t>
      </w:r>
      <w:r w:rsidRPr="006245BE">
        <w:rPr>
          <w:sz w:val="24"/>
          <w:szCs w:val="24"/>
          <w:vertAlign w:val="superscript"/>
        </w:rPr>
        <w:t>th</w:t>
      </w:r>
      <w:r>
        <w:rPr>
          <w:sz w:val="24"/>
          <w:szCs w:val="24"/>
        </w:rPr>
        <w:t xml:space="preserve"> December</w:t>
      </w:r>
      <w:r w:rsidR="00001859" w:rsidRPr="00315846">
        <w:rPr>
          <w:sz w:val="24"/>
          <w:szCs w:val="24"/>
        </w:rPr>
        <w:t xml:space="preserve"> 2016</w:t>
      </w:r>
    </w:p>
    <w:p w:rsidR="008406D2" w:rsidRDefault="008406D2" w:rsidP="00001859">
      <w:pPr>
        <w:rPr>
          <w:sz w:val="24"/>
          <w:szCs w:val="24"/>
        </w:rPr>
      </w:pPr>
    </w:p>
    <w:p w:rsidR="008406D2" w:rsidRPr="008406D2" w:rsidRDefault="008406D2" w:rsidP="00001859">
      <w:pPr>
        <w:rPr>
          <w:b/>
          <w:sz w:val="24"/>
          <w:szCs w:val="24"/>
          <w:u w:val="single"/>
        </w:rPr>
      </w:pPr>
      <w:r w:rsidRPr="008406D2">
        <w:rPr>
          <w:b/>
          <w:sz w:val="24"/>
          <w:szCs w:val="24"/>
        </w:rPr>
        <w:t>This work is part funded by the European Regional Development Fund.</w:t>
      </w:r>
    </w:p>
    <w:p w:rsidR="00001859" w:rsidRPr="008406D2" w:rsidRDefault="00001859">
      <w:pPr>
        <w:rPr>
          <w:b/>
        </w:rPr>
      </w:pPr>
    </w:p>
    <w:sectPr w:rsidR="00001859" w:rsidRPr="008406D2" w:rsidSect="002B299A">
      <w:headerReference w:type="default" r:id="rId7"/>
      <w:pgSz w:w="11906" w:h="16838" w:code="9"/>
      <w:pgMar w:top="1440" w:right="1440"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8F" w:rsidRDefault="00854B8F" w:rsidP="002B299A">
      <w:pPr>
        <w:spacing w:line="240" w:lineRule="auto"/>
      </w:pPr>
      <w:r>
        <w:separator/>
      </w:r>
    </w:p>
  </w:endnote>
  <w:endnote w:type="continuationSeparator" w:id="0">
    <w:p w:rsidR="00854B8F" w:rsidRDefault="00854B8F" w:rsidP="002B2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8F" w:rsidRDefault="00854B8F" w:rsidP="002B299A">
      <w:pPr>
        <w:spacing w:line="240" w:lineRule="auto"/>
      </w:pPr>
      <w:r>
        <w:separator/>
      </w:r>
    </w:p>
  </w:footnote>
  <w:footnote w:type="continuationSeparator" w:id="0">
    <w:p w:rsidR="00854B8F" w:rsidRDefault="00854B8F" w:rsidP="002B29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99A" w:rsidRDefault="00BA662A">
    <w:pPr>
      <w:pStyle w:val="Header"/>
    </w:pPr>
    <w:r>
      <w:rPr>
        <w:noProof/>
        <w:lang w:eastAsia="en-GB"/>
      </w:rPr>
      <w:drawing>
        <wp:anchor distT="0" distB="0" distL="114300" distR="114300" simplePos="0" relativeHeight="251658240" behindDoc="0" locked="0" layoutInCell="1" allowOverlap="1" wp14:anchorId="36817526" wp14:editId="1F780F91">
          <wp:simplePos x="0" y="0"/>
          <wp:positionH relativeFrom="margin">
            <wp:posOffset>4410075</wp:posOffset>
          </wp:positionH>
          <wp:positionV relativeFrom="margin">
            <wp:posOffset>-695325</wp:posOffset>
          </wp:positionV>
          <wp:extent cx="2333625" cy="5187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RDF Logo.jpg"/>
                  <pic:cNvPicPr/>
                </pic:nvPicPr>
                <pic:blipFill>
                  <a:blip r:embed="rId1">
                    <a:extLst>
                      <a:ext uri="{28A0092B-C50C-407E-A947-70E740481C1C}">
                        <a14:useLocalDpi xmlns:a14="http://schemas.microsoft.com/office/drawing/2010/main" val="0"/>
                      </a:ext>
                    </a:extLst>
                  </a:blip>
                  <a:stretch>
                    <a:fillRect/>
                  </a:stretch>
                </pic:blipFill>
                <pic:spPr>
                  <a:xfrm>
                    <a:off x="0" y="0"/>
                    <a:ext cx="2333625" cy="518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9A"/>
    <w:rsid w:val="00001859"/>
    <w:rsid w:val="00063AAE"/>
    <w:rsid w:val="00094BAA"/>
    <w:rsid w:val="000B65ED"/>
    <w:rsid w:val="000E3D57"/>
    <w:rsid w:val="000F0006"/>
    <w:rsid w:val="001864AB"/>
    <w:rsid w:val="001F66FD"/>
    <w:rsid w:val="0027790C"/>
    <w:rsid w:val="002B299A"/>
    <w:rsid w:val="002F42A4"/>
    <w:rsid w:val="003055CA"/>
    <w:rsid w:val="003B5C28"/>
    <w:rsid w:val="00402D7B"/>
    <w:rsid w:val="00423964"/>
    <w:rsid w:val="0046193D"/>
    <w:rsid w:val="004A0672"/>
    <w:rsid w:val="00500354"/>
    <w:rsid w:val="00524A28"/>
    <w:rsid w:val="005429BB"/>
    <w:rsid w:val="005B3CDB"/>
    <w:rsid w:val="005E37D1"/>
    <w:rsid w:val="006245BE"/>
    <w:rsid w:val="006424EE"/>
    <w:rsid w:val="00675E9F"/>
    <w:rsid w:val="007136C2"/>
    <w:rsid w:val="007D2D4D"/>
    <w:rsid w:val="007F73A4"/>
    <w:rsid w:val="008161EE"/>
    <w:rsid w:val="008406D2"/>
    <w:rsid w:val="00854B8F"/>
    <w:rsid w:val="008B2E7B"/>
    <w:rsid w:val="008C2745"/>
    <w:rsid w:val="008C3EE3"/>
    <w:rsid w:val="00915553"/>
    <w:rsid w:val="00921571"/>
    <w:rsid w:val="00943691"/>
    <w:rsid w:val="00955A16"/>
    <w:rsid w:val="009B44D4"/>
    <w:rsid w:val="009E1AA7"/>
    <w:rsid w:val="00A62314"/>
    <w:rsid w:val="00A86886"/>
    <w:rsid w:val="00AA0619"/>
    <w:rsid w:val="00AD0C35"/>
    <w:rsid w:val="00AF1E05"/>
    <w:rsid w:val="00B51CD2"/>
    <w:rsid w:val="00B75BD2"/>
    <w:rsid w:val="00BA662A"/>
    <w:rsid w:val="00BA74CE"/>
    <w:rsid w:val="00C107F6"/>
    <w:rsid w:val="00C57335"/>
    <w:rsid w:val="00CD304C"/>
    <w:rsid w:val="00D05CCE"/>
    <w:rsid w:val="00D66EAD"/>
    <w:rsid w:val="00E07F3D"/>
    <w:rsid w:val="00E9080A"/>
    <w:rsid w:val="00ED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5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9A"/>
    <w:pPr>
      <w:tabs>
        <w:tab w:val="center" w:pos="4513"/>
        <w:tab w:val="right" w:pos="9026"/>
      </w:tabs>
      <w:spacing w:line="240" w:lineRule="auto"/>
    </w:pPr>
  </w:style>
  <w:style w:type="character" w:customStyle="1" w:styleId="HeaderChar">
    <w:name w:val="Header Char"/>
    <w:basedOn w:val="DefaultParagraphFont"/>
    <w:link w:val="Header"/>
    <w:uiPriority w:val="99"/>
    <w:rsid w:val="002B299A"/>
  </w:style>
  <w:style w:type="paragraph" w:styleId="Footer">
    <w:name w:val="footer"/>
    <w:basedOn w:val="Normal"/>
    <w:link w:val="FooterChar"/>
    <w:uiPriority w:val="99"/>
    <w:unhideWhenUsed/>
    <w:rsid w:val="002B299A"/>
    <w:pPr>
      <w:tabs>
        <w:tab w:val="center" w:pos="4513"/>
        <w:tab w:val="right" w:pos="9026"/>
      </w:tabs>
      <w:spacing w:line="240" w:lineRule="auto"/>
    </w:pPr>
  </w:style>
  <w:style w:type="character" w:customStyle="1" w:styleId="FooterChar">
    <w:name w:val="Footer Char"/>
    <w:basedOn w:val="DefaultParagraphFont"/>
    <w:link w:val="Footer"/>
    <w:uiPriority w:val="99"/>
    <w:rsid w:val="002B299A"/>
  </w:style>
  <w:style w:type="paragraph" w:styleId="BalloonText">
    <w:name w:val="Balloon Text"/>
    <w:basedOn w:val="Normal"/>
    <w:link w:val="BalloonTextChar"/>
    <w:uiPriority w:val="99"/>
    <w:semiHidden/>
    <w:unhideWhenUsed/>
    <w:rsid w:val="002B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9A"/>
    <w:rPr>
      <w:rFonts w:ascii="Tahoma" w:hAnsi="Tahoma" w:cs="Tahoma"/>
      <w:sz w:val="16"/>
      <w:szCs w:val="16"/>
    </w:rPr>
  </w:style>
  <w:style w:type="paragraph" w:styleId="ListParagraph">
    <w:name w:val="List Paragraph"/>
    <w:basedOn w:val="Normal"/>
    <w:uiPriority w:val="34"/>
    <w:qFormat/>
    <w:rsid w:val="00001859"/>
    <w:pPr>
      <w:ind w:left="720"/>
      <w:contextualSpacing/>
    </w:pPr>
  </w:style>
  <w:style w:type="table" w:styleId="TableGrid">
    <w:name w:val="Table Grid"/>
    <w:basedOn w:val="TableNormal"/>
    <w:uiPriority w:val="59"/>
    <w:rsid w:val="000018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8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5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9A"/>
    <w:pPr>
      <w:tabs>
        <w:tab w:val="center" w:pos="4513"/>
        <w:tab w:val="right" w:pos="9026"/>
      </w:tabs>
      <w:spacing w:line="240" w:lineRule="auto"/>
    </w:pPr>
  </w:style>
  <w:style w:type="character" w:customStyle="1" w:styleId="HeaderChar">
    <w:name w:val="Header Char"/>
    <w:basedOn w:val="DefaultParagraphFont"/>
    <w:link w:val="Header"/>
    <w:uiPriority w:val="99"/>
    <w:rsid w:val="002B299A"/>
  </w:style>
  <w:style w:type="paragraph" w:styleId="Footer">
    <w:name w:val="footer"/>
    <w:basedOn w:val="Normal"/>
    <w:link w:val="FooterChar"/>
    <w:uiPriority w:val="99"/>
    <w:unhideWhenUsed/>
    <w:rsid w:val="002B299A"/>
    <w:pPr>
      <w:tabs>
        <w:tab w:val="center" w:pos="4513"/>
        <w:tab w:val="right" w:pos="9026"/>
      </w:tabs>
      <w:spacing w:line="240" w:lineRule="auto"/>
    </w:pPr>
  </w:style>
  <w:style w:type="character" w:customStyle="1" w:styleId="FooterChar">
    <w:name w:val="Footer Char"/>
    <w:basedOn w:val="DefaultParagraphFont"/>
    <w:link w:val="Footer"/>
    <w:uiPriority w:val="99"/>
    <w:rsid w:val="002B299A"/>
  </w:style>
  <w:style w:type="paragraph" w:styleId="BalloonText">
    <w:name w:val="Balloon Text"/>
    <w:basedOn w:val="Normal"/>
    <w:link w:val="BalloonTextChar"/>
    <w:uiPriority w:val="99"/>
    <w:semiHidden/>
    <w:unhideWhenUsed/>
    <w:rsid w:val="002B29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9A"/>
    <w:rPr>
      <w:rFonts w:ascii="Tahoma" w:hAnsi="Tahoma" w:cs="Tahoma"/>
      <w:sz w:val="16"/>
      <w:szCs w:val="16"/>
    </w:rPr>
  </w:style>
  <w:style w:type="paragraph" w:styleId="ListParagraph">
    <w:name w:val="List Paragraph"/>
    <w:basedOn w:val="Normal"/>
    <w:uiPriority w:val="34"/>
    <w:qFormat/>
    <w:rsid w:val="00001859"/>
    <w:pPr>
      <w:ind w:left="720"/>
      <w:contextualSpacing/>
    </w:pPr>
  </w:style>
  <w:style w:type="table" w:styleId="TableGrid">
    <w:name w:val="Table Grid"/>
    <w:basedOn w:val="TableNormal"/>
    <w:uiPriority w:val="59"/>
    <w:rsid w:val="000018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8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59499">
      <w:bodyDiv w:val="1"/>
      <w:marLeft w:val="0"/>
      <w:marRight w:val="0"/>
      <w:marTop w:val="0"/>
      <w:marBottom w:val="0"/>
      <w:divBdr>
        <w:top w:val="none" w:sz="0" w:space="0" w:color="auto"/>
        <w:left w:val="none" w:sz="0" w:space="0" w:color="auto"/>
        <w:bottom w:val="none" w:sz="0" w:space="0" w:color="auto"/>
        <w:right w:val="none" w:sz="0" w:space="0" w:color="auto"/>
      </w:divBdr>
    </w:div>
    <w:div w:id="20756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O'Connor</dc:creator>
  <cp:lastModifiedBy>Gill Ford</cp:lastModifiedBy>
  <cp:revision>4</cp:revision>
  <cp:lastPrinted>2016-10-17T08:26:00Z</cp:lastPrinted>
  <dcterms:created xsi:type="dcterms:W3CDTF">2016-12-20T13:59:00Z</dcterms:created>
  <dcterms:modified xsi:type="dcterms:W3CDTF">2016-12-20T14:24:00Z</dcterms:modified>
</cp:coreProperties>
</file>