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D3FB" w14:textId="77777777" w:rsidR="006E43FF" w:rsidRDefault="006E43FF" w:rsidP="006E43FF">
      <w:pPr>
        <w:pStyle w:val="NormalWeb"/>
        <w:shd w:val="clear" w:color="auto" w:fill="FFFFFF"/>
        <w:spacing w:before="0" w:beforeAutospacing="0" w:after="0" w:afterAutospacing="0"/>
        <w:jc w:val="both"/>
        <w:rPr>
          <w:rFonts w:ascii="Poppins" w:hAnsi="Poppins" w:cs="Poppins"/>
          <w:sz w:val="22"/>
          <w:szCs w:val="22"/>
        </w:rPr>
      </w:pPr>
    </w:p>
    <w:p w14:paraId="21A9701B" w14:textId="77777777" w:rsidR="00266B3C" w:rsidRDefault="00266B3C" w:rsidP="00266B3C">
      <w:pPr>
        <w:jc w:val="right"/>
      </w:pPr>
    </w:p>
    <w:p w14:paraId="55D43741" w14:textId="56A60D5C" w:rsidR="00A429FF" w:rsidRDefault="00CE7D94" w:rsidP="00A429FF">
      <w:pPr>
        <w:rPr>
          <w:rFonts w:ascii="Poppins BOLD" w:eastAsia="Times New Roman" w:hAnsi="Poppins BOLD" w:cs="Poppins"/>
          <w:color w:val="003087" w:themeColor="text2"/>
          <w:sz w:val="48"/>
          <w:szCs w:val="44"/>
          <w:lang w:eastAsia="en-GB"/>
        </w:rPr>
      </w:pPr>
      <w:bookmarkStart w:id="0" w:name="_Hlk101875560"/>
      <w:r>
        <w:rPr>
          <w:rFonts w:ascii="Poppins BOLD" w:eastAsia="Times New Roman" w:hAnsi="Poppins BOLD" w:cs="Poppins"/>
          <w:color w:val="003087" w:themeColor="text2"/>
          <w:sz w:val="48"/>
          <w:szCs w:val="44"/>
          <w:lang w:eastAsia="en-GB"/>
        </w:rPr>
        <w:t xml:space="preserve">Request For Information </w:t>
      </w:r>
      <w:bookmarkEnd w:id="0"/>
      <w:r>
        <w:rPr>
          <w:rFonts w:ascii="Poppins BOLD" w:eastAsia="Times New Roman" w:hAnsi="Poppins BOLD" w:cs="Poppins"/>
          <w:color w:val="003087" w:themeColor="text2"/>
          <w:sz w:val="48"/>
          <w:szCs w:val="44"/>
          <w:lang w:eastAsia="en-GB"/>
        </w:rPr>
        <w:t>–</w:t>
      </w:r>
      <w:r w:rsidR="00BE2CA6">
        <w:rPr>
          <w:rFonts w:ascii="Poppins BOLD" w:eastAsia="Times New Roman" w:hAnsi="Poppins BOLD" w:cs="Poppins"/>
          <w:color w:val="003087" w:themeColor="text2"/>
          <w:sz w:val="48"/>
          <w:szCs w:val="44"/>
          <w:lang w:eastAsia="en-GB"/>
        </w:rPr>
        <w:t xml:space="preserve"> </w:t>
      </w:r>
      <w:r>
        <w:rPr>
          <w:rFonts w:ascii="Poppins BOLD" w:eastAsia="Times New Roman" w:hAnsi="Poppins BOLD" w:cs="Poppins"/>
          <w:color w:val="003087" w:themeColor="text2"/>
          <w:sz w:val="48"/>
          <w:szCs w:val="44"/>
          <w:lang w:eastAsia="en-GB"/>
        </w:rPr>
        <w:t xml:space="preserve">PIN </w:t>
      </w:r>
      <w:r w:rsidR="00CE43C2">
        <w:rPr>
          <w:rFonts w:ascii="Poppins BOLD" w:eastAsia="Times New Roman" w:hAnsi="Poppins BOLD" w:cs="Poppins"/>
          <w:color w:val="003087" w:themeColor="text2"/>
          <w:sz w:val="48"/>
          <w:szCs w:val="44"/>
          <w:lang w:eastAsia="en-GB"/>
        </w:rPr>
        <w:t>Notice Questionnaire (</w:t>
      </w:r>
      <w:r w:rsidR="00BE2CA6">
        <w:rPr>
          <w:rFonts w:ascii="Poppins BOLD" w:eastAsia="Times New Roman" w:hAnsi="Poppins BOLD" w:cs="Poppins"/>
          <w:color w:val="003087" w:themeColor="text2"/>
          <w:sz w:val="48"/>
          <w:szCs w:val="44"/>
          <w:lang w:eastAsia="en-GB"/>
        </w:rPr>
        <w:t>Audio Visual Solutions &amp; Integrated Operating Theatres 2</w:t>
      </w:r>
      <w:r>
        <w:rPr>
          <w:rFonts w:ascii="Poppins BOLD" w:eastAsia="Times New Roman" w:hAnsi="Poppins BOLD" w:cs="Poppins"/>
          <w:color w:val="003087" w:themeColor="text2"/>
          <w:sz w:val="48"/>
          <w:szCs w:val="44"/>
          <w:lang w:eastAsia="en-GB"/>
        </w:rPr>
        <w:t>)</w:t>
      </w:r>
    </w:p>
    <w:p w14:paraId="442CAAAE" w14:textId="43ECFBAF" w:rsidR="00A429FF" w:rsidRPr="00BE2CA6" w:rsidRDefault="00A429FF" w:rsidP="00A429FF">
      <w:pPr>
        <w:rPr>
          <w:rFonts w:ascii="Poppins BOLD" w:eastAsia="Times New Roman" w:hAnsi="Poppins BOLD" w:cs="Poppins"/>
          <w:color w:val="003087" w:themeColor="text2"/>
          <w:sz w:val="24"/>
          <w:szCs w:val="24"/>
          <w:lang w:eastAsia="en-GB"/>
        </w:rPr>
      </w:pPr>
    </w:p>
    <w:p w14:paraId="6D7ABD79" w14:textId="5E111641" w:rsidR="00B45D84" w:rsidRPr="001D374E" w:rsidRDefault="00B45D84" w:rsidP="00A429FF">
      <w:pPr>
        <w:rPr>
          <w:rFonts w:eastAsia="Times New Roman" w:cstheme="minorHAnsi"/>
          <w:sz w:val="24"/>
          <w:szCs w:val="24"/>
          <w:lang w:eastAsia="en-GB"/>
        </w:rPr>
      </w:pPr>
      <w:r w:rsidRPr="001D374E">
        <w:rPr>
          <w:rFonts w:eastAsia="Times New Roman" w:cstheme="minorHAnsi"/>
          <w:sz w:val="24"/>
          <w:szCs w:val="24"/>
          <w:lang w:eastAsia="en-GB"/>
        </w:rPr>
        <w:t>Please complete the table below.</w:t>
      </w:r>
    </w:p>
    <w:tbl>
      <w:tblPr>
        <w:tblStyle w:val="TableGrid"/>
        <w:tblpPr w:leftFromText="180" w:rightFromText="180" w:vertAnchor="text" w:horzAnchor="margin" w:tblpY="500"/>
        <w:tblW w:w="0" w:type="auto"/>
        <w:shd w:val="clear" w:color="auto" w:fill="FFF9CB" w:themeFill="accent5" w:themeFillTint="33"/>
        <w:tblLook w:val="04A0" w:firstRow="1" w:lastRow="0" w:firstColumn="1" w:lastColumn="0" w:noHBand="0" w:noVBand="1"/>
      </w:tblPr>
      <w:tblGrid>
        <w:gridCol w:w="3936"/>
        <w:gridCol w:w="5306"/>
      </w:tblGrid>
      <w:tr w:rsidR="00A429FF" w:rsidRPr="00AB7815" w14:paraId="297BCA24" w14:textId="77777777" w:rsidTr="00565F5A">
        <w:trPr>
          <w:trHeight w:val="269"/>
        </w:trPr>
        <w:tc>
          <w:tcPr>
            <w:tcW w:w="3936" w:type="dxa"/>
            <w:shd w:val="clear" w:color="auto" w:fill="D5DDE3" w:themeFill="text1" w:themeFillTint="33"/>
            <w:vAlign w:val="bottom"/>
          </w:tcPr>
          <w:p w14:paraId="187DAF22" w14:textId="77777777" w:rsidR="00A429FF" w:rsidRPr="00A429FF" w:rsidRDefault="00A429FF" w:rsidP="00AB6F53">
            <w:pPr>
              <w:rPr>
                <w:rFonts w:eastAsia="Calibri" w:cstheme="minorHAnsi"/>
              </w:rPr>
            </w:pPr>
            <w:r w:rsidRPr="00A429FF">
              <w:rPr>
                <w:rFonts w:eastAsia="Calibri" w:cstheme="minorHAnsi"/>
                <w:sz w:val="20"/>
                <w:szCs w:val="20"/>
              </w:rPr>
              <w:t>Organisation name:</w:t>
            </w:r>
          </w:p>
        </w:tc>
        <w:tc>
          <w:tcPr>
            <w:tcW w:w="5306" w:type="dxa"/>
            <w:shd w:val="clear" w:color="auto" w:fill="FFFFFF" w:themeFill="background1"/>
          </w:tcPr>
          <w:p w14:paraId="28B45709" w14:textId="77777777" w:rsidR="00A429FF" w:rsidRPr="00AB7815" w:rsidRDefault="00A429FF" w:rsidP="00AB6F53">
            <w:pPr>
              <w:rPr>
                <w:rFonts w:ascii="Calibri" w:eastAsia="Calibri" w:hAnsi="Calibri" w:cs="Times New Roman"/>
              </w:rPr>
            </w:pPr>
          </w:p>
        </w:tc>
      </w:tr>
      <w:tr w:rsidR="00A429FF" w:rsidRPr="00AB7815" w14:paraId="60E58766" w14:textId="77777777" w:rsidTr="00565F5A">
        <w:tc>
          <w:tcPr>
            <w:tcW w:w="3936" w:type="dxa"/>
            <w:shd w:val="clear" w:color="auto" w:fill="D5DDE3" w:themeFill="text1" w:themeFillTint="33"/>
            <w:vAlign w:val="bottom"/>
          </w:tcPr>
          <w:p w14:paraId="0D0680B4" w14:textId="77777777" w:rsidR="00A429FF" w:rsidRPr="00A429FF" w:rsidRDefault="00A429FF" w:rsidP="00AB6F53">
            <w:pPr>
              <w:rPr>
                <w:rFonts w:eastAsia="Calibri" w:cstheme="minorHAnsi"/>
              </w:rPr>
            </w:pPr>
            <w:r w:rsidRPr="00A429FF">
              <w:rPr>
                <w:rFonts w:eastAsia="Calibri" w:cstheme="minorHAnsi"/>
                <w:sz w:val="20"/>
                <w:szCs w:val="20"/>
              </w:rPr>
              <w:t>Contact name for enquiries about this RFI</w:t>
            </w:r>
          </w:p>
        </w:tc>
        <w:tc>
          <w:tcPr>
            <w:tcW w:w="5306" w:type="dxa"/>
            <w:shd w:val="clear" w:color="auto" w:fill="FFFFFF" w:themeFill="background1"/>
          </w:tcPr>
          <w:p w14:paraId="4D8420A7" w14:textId="77777777" w:rsidR="00A429FF" w:rsidRPr="00AB7815" w:rsidRDefault="00A429FF" w:rsidP="00AB6F53">
            <w:pPr>
              <w:rPr>
                <w:rFonts w:ascii="Calibri" w:eastAsia="Calibri" w:hAnsi="Calibri" w:cs="Times New Roman"/>
              </w:rPr>
            </w:pPr>
          </w:p>
        </w:tc>
      </w:tr>
      <w:tr w:rsidR="00A429FF" w:rsidRPr="00AB7815" w14:paraId="39A120CB" w14:textId="77777777" w:rsidTr="00565F5A">
        <w:tc>
          <w:tcPr>
            <w:tcW w:w="3936" w:type="dxa"/>
            <w:shd w:val="clear" w:color="auto" w:fill="D5DDE3" w:themeFill="text1" w:themeFillTint="33"/>
            <w:vAlign w:val="bottom"/>
          </w:tcPr>
          <w:p w14:paraId="60884100" w14:textId="77777777" w:rsidR="00A429FF" w:rsidRPr="00A429FF" w:rsidRDefault="00A429FF" w:rsidP="00AB6F53">
            <w:pPr>
              <w:rPr>
                <w:rFonts w:eastAsia="Calibri" w:cstheme="minorHAnsi"/>
              </w:rPr>
            </w:pPr>
            <w:r w:rsidRPr="00A429FF">
              <w:rPr>
                <w:rFonts w:eastAsia="Calibri" w:cstheme="minorHAnsi"/>
                <w:sz w:val="20"/>
                <w:szCs w:val="20"/>
              </w:rPr>
              <w:t>Contact position (job title):</w:t>
            </w:r>
          </w:p>
        </w:tc>
        <w:tc>
          <w:tcPr>
            <w:tcW w:w="5306" w:type="dxa"/>
            <w:shd w:val="clear" w:color="auto" w:fill="FFFFFF" w:themeFill="background1"/>
          </w:tcPr>
          <w:p w14:paraId="66327AE2" w14:textId="77777777" w:rsidR="00A429FF" w:rsidRPr="00AB7815" w:rsidRDefault="00A429FF" w:rsidP="00AB6F53">
            <w:pPr>
              <w:rPr>
                <w:rFonts w:ascii="Calibri" w:eastAsia="Calibri" w:hAnsi="Calibri" w:cs="Times New Roman"/>
              </w:rPr>
            </w:pPr>
          </w:p>
        </w:tc>
      </w:tr>
      <w:tr w:rsidR="00A429FF" w:rsidRPr="00AB7815" w14:paraId="31A5434D" w14:textId="77777777" w:rsidTr="00565F5A">
        <w:tc>
          <w:tcPr>
            <w:tcW w:w="3936" w:type="dxa"/>
            <w:shd w:val="clear" w:color="auto" w:fill="D5DDE3" w:themeFill="text1" w:themeFillTint="33"/>
            <w:vAlign w:val="bottom"/>
          </w:tcPr>
          <w:p w14:paraId="7573ECC6" w14:textId="77777777" w:rsidR="00A429FF" w:rsidRPr="00A429FF" w:rsidRDefault="00A429FF" w:rsidP="00AB6F53">
            <w:pPr>
              <w:rPr>
                <w:rFonts w:eastAsia="Calibri" w:cstheme="minorHAnsi"/>
              </w:rPr>
            </w:pPr>
            <w:r w:rsidRPr="00A429FF">
              <w:rPr>
                <w:rFonts w:eastAsia="Calibri" w:cstheme="minorHAnsi"/>
                <w:sz w:val="20"/>
                <w:szCs w:val="20"/>
              </w:rPr>
              <w:t>Contact address:</w:t>
            </w:r>
          </w:p>
        </w:tc>
        <w:tc>
          <w:tcPr>
            <w:tcW w:w="5306" w:type="dxa"/>
            <w:shd w:val="clear" w:color="auto" w:fill="FFFFFF" w:themeFill="background1"/>
          </w:tcPr>
          <w:p w14:paraId="7B4F70BF" w14:textId="77777777" w:rsidR="00A429FF" w:rsidRPr="00AB7815" w:rsidRDefault="00A429FF" w:rsidP="00AB6F53">
            <w:pPr>
              <w:rPr>
                <w:rFonts w:ascii="Calibri" w:eastAsia="Calibri" w:hAnsi="Calibri" w:cs="Times New Roman"/>
              </w:rPr>
            </w:pPr>
          </w:p>
        </w:tc>
      </w:tr>
      <w:tr w:rsidR="00A429FF" w:rsidRPr="00AB7815" w14:paraId="736DCA2F" w14:textId="77777777" w:rsidTr="00565F5A">
        <w:tc>
          <w:tcPr>
            <w:tcW w:w="3936" w:type="dxa"/>
            <w:shd w:val="clear" w:color="auto" w:fill="D5DDE3" w:themeFill="text1" w:themeFillTint="33"/>
            <w:vAlign w:val="bottom"/>
          </w:tcPr>
          <w:p w14:paraId="2C13BAD0" w14:textId="77777777" w:rsidR="00A429FF" w:rsidRPr="00A429FF" w:rsidRDefault="00A429FF" w:rsidP="00AB6F53">
            <w:pPr>
              <w:rPr>
                <w:rFonts w:eastAsia="Calibri" w:cstheme="minorHAnsi"/>
              </w:rPr>
            </w:pPr>
            <w:r w:rsidRPr="00A429FF">
              <w:rPr>
                <w:rFonts w:eastAsia="Calibri" w:cstheme="minorHAnsi"/>
                <w:sz w:val="20"/>
                <w:szCs w:val="20"/>
              </w:rPr>
              <w:t>Telephone No.:</w:t>
            </w:r>
          </w:p>
        </w:tc>
        <w:tc>
          <w:tcPr>
            <w:tcW w:w="5306" w:type="dxa"/>
            <w:shd w:val="clear" w:color="auto" w:fill="FFFFFF" w:themeFill="background1"/>
          </w:tcPr>
          <w:p w14:paraId="0BF28F3D" w14:textId="77777777" w:rsidR="00A429FF" w:rsidRPr="00AB7815" w:rsidRDefault="00A429FF" w:rsidP="00AB6F53">
            <w:pPr>
              <w:rPr>
                <w:rFonts w:ascii="Calibri" w:eastAsia="Calibri" w:hAnsi="Calibri" w:cs="Times New Roman"/>
              </w:rPr>
            </w:pPr>
          </w:p>
        </w:tc>
      </w:tr>
      <w:tr w:rsidR="00A429FF" w:rsidRPr="00AB7815" w14:paraId="7230A790" w14:textId="77777777" w:rsidTr="00565F5A">
        <w:tc>
          <w:tcPr>
            <w:tcW w:w="3936" w:type="dxa"/>
            <w:shd w:val="clear" w:color="auto" w:fill="D5DDE3" w:themeFill="text1" w:themeFillTint="33"/>
            <w:vAlign w:val="bottom"/>
          </w:tcPr>
          <w:p w14:paraId="55F261A9" w14:textId="77777777" w:rsidR="00A429FF" w:rsidRPr="00A429FF" w:rsidRDefault="00A429FF" w:rsidP="00AB6F53">
            <w:pPr>
              <w:rPr>
                <w:rFonts w:eastAsia="Calibri" w:cstheme="minorHAnsi"/>
              </w:rPr>
            </w:pPr>
            <w:r w:rsidRPr="00A429FF">
              <w:rPr>
                <w:rFonts w:eastAsia="Calibri" w:cstheme="minorHAnsi"/>
                <w:sz w:val="20"/>
                <w:szCs w:val="20"/>
              </w:rPr>
              <w:t>Email:</w:t>
            </w:r>
          </w:p>
        </w:tc>
        <w:tc>
          <w:tcPr>
            <w:tcW w:w="5306" w:type="dxa"/>
            <w:shd w:val="clear" w:color="auto" w:fill="FFFFFF" w:themeFill="background1"/>
          </w:tcPr>
          <w:p w14:paraId="4E998282" w14:textId="77777777" w:rsidR="00A429FF" w:rsidRPr="00AB7815" w:rsidRDefault="00A429FF" w:rsidP="00AB6F53">
            <w:pPr>
              <w:rPr>
                <w:rFonts w:ascii="Calibri" w:eastAsia="Calibri" w:hAnsi="Calibri" w:cs="Times New Roman"/>
              </w:rPr>
            </w:pPr>
          </w:p>
        </w:tc>
      </w:tr>
      <w:tr w:rsidR="00A429FF" w:rsidRPr="00AB7815" w14:paraId="6E65A11B" w14:textId="77777777" w:rsidTr="00565F5A">
        <w:tc>
          <w:tcPr>
            <w:tcW w:w="3936" w:type="dxa"/>
            <w:shd w:val="clear" w:color="auto" w:fill="D5DDE3" w:themeFill="text1" w:themeFillTint="33"/>
            <w:vAlign w:val="bottom"/>
          </w:tcPr>
          <w:p w14:paraId="4F99468F" w14:textId="77777777" w:rsidR="00A429FF" w:rsidRPr="00A429FF" w:rsidRDefault="00A429FF" w:rsidP="00AB6F53">
            <w:pPr>
              <w:rPr>
                <w:rFonts w:eastAsia="Calibri" w:cstheme="minorHAnsi"/>
              </w:rPr>
            </w:pPr>
            <w:r w:rsidRPr="00A429FF">
              <w:rPr>
                <w:rFonts w:eastAsia="Calibri" w:cstheme="minorHAnsi"/>
                <w:sz w:val="20"/>
                <w:szCs w:val="20"/>
              </w:rPr>
              <w:t>Website address:</w:t>
            </w:r>
          </w:p>
        </w:tc>
        <w:tc>
          <w:tcPr>
            <w:tcW w:w="5306" w:type="dxa"/>
            <w:shd w:val="clear" w:color="auto" w:fill="FFFFFF" w:themeFill="background1"/>
          </w:tcPr>
          <w:p w14:paraId="4634B08B" w14:textId="77777777" w:rsidR="00A429FF" w:rsidRPr="00AB7815" w:rsidRDefault="00A429FF" w:rsidP="00AB6F53">
            <w:pPr>
              <w:rPr>
                <w:rFonts w:ascii="Calibri" w:eastAsia="Calibri" w:hAnsi="Calibri" w:cs="Times New Roman"/>
              </w:rPr>
            </w:pPr>
          </w:p>
        </w:tc>
      </w:tr>
      <w:tr w:rsidR="00A429FF" w:rsidRPr="00AB7815" w14:paraId="1FB3FBBB" w14:textId="77777777" w:rsidTr="00565F5A">
        <w:tc>
          <w:tcPr>
            <w:tcW w:w="3936" w:type="dxa"/>
            <w:shd w:val="clear" w:color="auto" w:fill="D5DDE3" w:themeFill="text1" w:themeFillTint="33"/>
            <w:vAlign w:val="bottom"/>
          </w:tcPr>
          <w:p w14:paraId="0D44B775" w14:textId="77777777" w:rsidR="00A429FF" w:rsidRPr="00A429FF" w:rsidRDefault="00A429FF" w:rsidP="00AB6F53">
            <w:pPr>
              <w:rPr>
                <w:rFonts w:eastAsia="Calibri" w:cstheme="minorHAnsi"/>
                <w:sz w:val="20"/>
                <w:szCs w:val="20"/>
              </w:rPr>
            </w:pPr>
            <w:r w:rsidRPr="00A429FF">
              <w:rPr>
                <w:rFonts w:eastAsia="Calibri" w:cstheme="minorHAnsi"/>
                <w:sz w:val="20"/>
                <w:szCs w:val="20"/>
              </w:rPr>
              <w:t>Submission Date:</w:t>
            </w:r>
          </w:p>
        </w:tc>
        <w:tc>
          <w:tcPr>
            <w:tcW w:w="5306" w:type="dxa"/>
            <w:shd w:val="clear" w:color="auto" w:fill="FFFFFF" w:themeFill="background1"/>
          </w:tcPr>
          <w:p w14:paraId="203EAE5D" w14:textId="77777777" w:rsidR="00A429FF" w:rsidRPr="00AB7815" w:rsidRDefault="00A429FF" w:rsidP="00AB6F53">
            <w:pPr>
              <w:rPr>
                <w:rFonts w:ascii="Calibri" w:eastAsia="Calibri" w:hAnsi="Calibri" w:cs="Times New Roman"/>
              </w:rPr>
            </w:pPr>
          </w:p>
        </w:tc>
      </w:tr>
    </w:tbl>
    <w:p w14:paraId="0C65F9FE" w14:textId="77777777" w:rsidR="00565F5A" w:rsidRPr="00BE2CA6" w:rsidRDefault="00565F5A" w:rsidP="00A429FF">
      <w:pPr>
        <w:rPr>
          <w:rFonts w:ascii="Poppins BOLD" w:eastAsia="Times New Roman" w:hAnsi="Poppins BOLD" w:cs="Poppins"/>
          <w:color w:val="003087" w:themeColor="text2"/>
          <w:sz w:val="36"/>
          <w:szCs w:val="36"/>
          <w:lang w:eastAsia="en-GB"/>
        </w:rPr>
      </w:pPr>
    </w:p>
    <w:p w14:paraId="1E9BD5C1" w14:textId="3645F217" w:rsidR="00A429FF" w:rsidRDefault="00E4143F" w:rsidP="001A3463">
      <w:pPr>
        <w:rPr>
          <w:lang w:eastAsia="en-GB"/>
        </w:rPr>
      </w:pPr>
      <w:r>
        <w:rPr>
          <w:lang w:eastAsia="en-GB"/>
        </w:rPr>
        <w:t xml:space="preserve">NHS SBS </w:t>
      </w:r>
      <w:r w:rsidR="00A429FF" w:rsidRPr="001D374E">
        <w:rPr>
          <w:lang w:eastAsia="en-GB"/>
        </w:rPr>
        <w:t xml:space="preserve">are consulting on a proposal to </w:t>
      </w:r>
      <w:r w:rsidR="00C36163">
        <w:rPr>
          <w:lang w:eastAsia="en-GB"/>
        </w:rPr>
        <w:t xml:space="preserve">put in place a </w:t>
      </w:r>
      <w:r w:rsidR="00BE2CA6">
        <w:rPr>
          <w:lang w:eastAsia="en-GB"/>
        </w:rPr>
        <w:t>framework</w:t>
      </w:r>
      <w:r w:rsidR="00C36163" w:rsidRPr="001D374E">
        <w:rPr>
          <w:lang w:eastAsia="en-GB"/>
        </w:rPr>
        <w:t xml:space="preserve"> </w:t>
      </w:r>
      <w:r w:rsidR="00A429FF" w:rsidRPr="001D374E">
        <w:rPr>
          <w:lang w:eastAsia="en-GB"/>
        </w:rPr>
        <w:t xml:space="preserve">for the provision of </w:t>
      </w:r>
      <w:r w:rsidR="00BE2CA6" w:rsidRPr="00BE2CA6">
        <w:rPr>
          <w:lang w:eastAsia="en-GB"/>
        </w:rPr>
        <w:t>Audio Visual Solutions</w:t>
      </w:r>
      <w:r w:rsidR="00BE2CA6">
        <w:rPr>
          <w:lang w:eastAsia="en-GB"/>
        </w:rPr>
        <w:t xml:space="preserve"> and Operating Theatre </w:t>
      </w:r>
      <w:r>
        <w:rPr>
          <w:lang w:eastAsia="en-GB"/>
        </w:rPr>
        <w:t>Solutions</w:t>
      </w:r>
      <w:r w:rsidR="00BE2CA6">
        <w:rPr>
          <w:lang w:eastAsia="en-GB"/>
        </w:rPr>
        <w:t xml:space="preserve"> with </w:t>
      </w:r>
      <w:r w:rsidR="003C35C1" w:rsidRPr="001D374E">
        <w:rPr>
          <w:lang w:eastAsia="en-GB"/>
        </w:rPr>
        <w:t xml:space="preserve">related </w:t>
      </w:r>
      <w:r>
        <w:rPr>
          <w:lang w:eastAsia="en-GB"/>
        </w:rPr>
        <w:t xml:space="preserve">Audio Visual </w:t>
      </w:r>
      <w:r w:rsidR="003C35C1" w:rsidRPr="001D374E">
        <w:rPr>
          <w:lang w:eastAsia="en-GB"/>
        </w:rPr>
        <w:t xml:space="preserve">Goods and Services to be used by </w:t>
      </w:r>
      <w:r w:rsidR="00BE2CA6">
        <w:rPr>
          <w:lang w:eastAsia="en-GB"/>
        </w:rPr>
        <w:t>Approved Organisations.</w:t>
      </w:r>
    </w:p>
    <w:p w14:paraId="3D7C9FF3" w14:textId="77777777" w:rsidR="00BE2CA6" w:rsidRPr="001D374E" w:rsidRDefault="00BE2CA6" w:rsidP="001A3463">
      <w:pPr>
        <w:rPr>
          <w:lang w:eastAsia="en-GB"/>
        </w:rPr>
      </w:pPr>
    </w:p>
    <w:p w14:paraId="2AC28391" w14:textId="231FEE30" w:rsidR="00A429FF" w:rsidRPr="001D374E" w:rsidRDefault="00A429FF" w:rsidP="001A3463">
      <w:pPr>
        <w:rPr>
          <w:lang w:eastAsia="en-GB"/>
        </w:rPr>
      </w:pPr>
      <w:r w:rsidRPr="001D374E">
        <w:rPr>
          <w:lang w:eastAsia="en-GB"/>
        </w:rPr>
        <w:t xml:space="preserve">To help </w:t>
      </w:r>
      <w:r w:rsidR="00EB045A">
        <w:rPr>
          <w:lang w:eastAsia="en-GB"/>
        </w:rPr>
        <w:t>r</w:t>
      </w:r>
      <w:r w:rsidRPr="001D374E">
        <w:rPr>
          <w:lang w:eastAsia="en-GB"/>
        </w:rPr>
        <w:t>efine and develop our national procurement strategy and help in the development of our service specification to meet the needs of NHS Organisations</w:t>
      </w:r>
      <w:r w:rsidR="00375175" w:rsidRPr="001D374E">
        <w:rPr>
          <w:lang w:eastAsia="en-GB"/>
        </w:rPr>
        <w:t xml:space="preserve"> which may also be used by other UK Public Sector </w:t>
      </w:r>
      <w:r w:rsidR="008838B7">
        <w:rPr>
          <w:lang w:eastAsia="en-GB"/>
        </w:rPr>
        <w:t>Approved Organisations</w:t>
      </w:r>
      <w:r w:rsidR="00AB6C85" w:rsidRPr="001D374E">
        <w:rPr>
          <w:lang w:eastAsia="en-GB"/>
        </w:rPr>
        <w:t>,</w:t>
      </w:r>
      <w:r w:rsidR="00375175" w:rsidRPr="001D374E">
        <w:rPr>
          <w:lang w:eastAsia="en-GB"/>
        </w:rPr>
        <w:t xml:space="preserve"> </w:t>
      </w:r>
      <w:r w:rsidRPr="001D374E">
        <w:rPr>
          <w:lang w:eastAsia="en-GB"/>
        </w:rPr>
        <w:t>NHS S</w:t>
      </w:r>
      <w:r w:rsidR="00375175" w:rsidRPr="001D374E">
        <w:rPr>
          <w:lang w:eastAsia="en-GB"/>
        </w:rPr>
        <w:t xml:space="preserve">BS </w:t>
      </w:r>
      <w:r w:rsidRPr="001D374E">
        <w:rPr>
          <w:lang w:eastAsia="en-GB"/>
        </w:rPr>
        <w:t xml:space="preserve">are engaging with potential Providers prior to the release of any official tender documents via Find a Tender Service (FTS).   </w:t>
      </w:r>
    </w:p>
    <w:p w14:paraId="1DEE916F" w14:textId="7843BAFC" w:rsidR="003C35C1" w:rsidRPr="001D374E" w:rsidRDefault="003C35C1" w:rsidP="00A429FF">
      <w:pPr>
        <w:rPr>
          <w:rFonts w:eastAsia="Times New Roman" w:cstheme="minorHAnsi"/>
          <w:sz w:val="24"/>
          <w:szCs w:val="24"/>
          <w:lang w:eastAsia="en-GB"/>
        </w:rPr>
      </w:pPr>
    </w:p>
    <w:p w14:paraId="5809FA65" w14:textId="24E75217" w:rsidR="008838B7" w:rsidRDefault="008838B7" w:rsidP="008838B7">
      <w:pPr>
        <w:rPr>
          <w:lang w:eastAsia="en-GB"/>
        </w:rPr>
      </w:pPr>
      <w:r>
        <w:rPr>
          <w:lang w:eastAsia="en-GB"/>
        </w:rPr>
        <w:t xml:space="preserve">The framework provides Approved Organisations with a vehicle for satisfying all </w:t>
      </w:r>
      <w:r w:rsidR="003C6A93">
        <w:rPr>
          <w:lang w:eastAsia="en-GB"/>
        </w:rPr>
        <w:t>a</w:t>
      </w:r>
      <w:r>
        <w:rPr>
          <w:lang w:eastAsia="en-GB"/>
        </w:rPr>
        <w:t>udio</w:t>
      </w:r>
      <w:r w:rsidR="003C6A93">
        <w:rPr>
          <w:lang w:eastAsia="en-GB"/>
        </w:rPr>
        <w:t>-v</w:t>
      </w:r>
      <w:r>
        <w:rPr>
          <w:lang w:eastAsia="en-GB"/>
        </w:rPr>
        <w:t xml:space="preserve">isual requirements under one framework agreement, with one sole supplier/contract, rather potentially multiple contracts and suppliers. The framework </w:t>
      </w:r>
      <w:r w:rsidR="00E4143F">
        <w:rPr>
          <w:lang w:eastAsia="en-GB"/>
        </w:rPr>
        <w:t xml:space="preserve">includes </w:t>
      </w:r>
      <w:r>
        <w:rPr>
          <w:lang w:eastAsia="en-GB"/>
        </w:rPr>
        <w:t xml:space="preserve">a major focus on the integration of </w:t>
      </w:r>
      <w:r w:rsidR="003C6A93">
        <w:rPr>
          <w:lang w:eastAsia="en-GB"/>
        </w:rPr>
        <w:t>a</w:t>
      </w:r>
      <w:r>
        <w:rPr>
          <w:lang w:eastAsia="en-GB"/>
        </w:rPr>
        <w:t>udio</w:t>
      </w:r>
      <w:r w:rsidR="003C6A93">
        <w:rPr>
          <w:lang w:eastAsia="en-GB"/>
        </w:rPr>
        <w:t>-v</w:t>
      </w:r>
      <w:r>
        <w:rPr>
          <w:lang w:eastAsia="en-GB"/>
        </w:rPr>
        <w:t>isual solutions into the operating theatre</w:t>
      </w:r>
      <w:r w:rsidR="00E4143F">
        <w:rPr>
          <w:lang w:eastAsia="en-GB"/>
        </w:rPr>
        <w:t>.</w:t>
      </w:r>
    </w:p>
    <w:p w14:paraId="7B4D27FD" w14:textId="77777777" w:rsidR="008838B7" w:rsidRDefault="008838B7" w:rsidP="008838B7">
      <w:pPr>
        <w:rPr>
          <w:lang w:eastAsia="en-GB"/>
        </w:rPr>
      </w:pPr>
    </w:p>
    <w:p w14:paraId="1F32080C" w14:textId="4D102239" w:rsidR="008838B7" w:rsidRPr="001D374E" w:rsidRDefault="008838B7" w:rsidP="001A3463">
      <w:pPr>
        <w:rPr>
          <w:lang w:eastAsia="en-GB"/>
        </w:rPr>
      </w:pPr>
      <w:r w:rsidRPr="008838B7">
        <w:rPr>
          <w:lang w:eastAsia="en-GB"/>
        </w:rPr>
        <w:t xml:space="preserve">This framework </w:t>
      </w:r>
      <w:r w:rsidR="00E4143F">
        <w:rPr>
          <w:lang w:eastAsia="en-GB"/>
        </w:rPr>
        <w:t>replaces</w:t>
      </w:r>
      <w:r w:rsidRPr="008838B7">
        <w:rPr>
          <w:lang w:eastAsia="en-GB"/>
        </w:rPr>
        <w:t xml:space="preserve"> the existing Audio Visual Solutions &amp; Integrated Operating Theatres framework (ref:</w:t>
      </w:r>
      <w:r w:rsidR="00405E2E">
        <w:rPr>
          <w:lang w:eastAsia="en-GB"/>
        </w:rPr>
        <w:t xml:space="preserve"> </w:t>
      </w:r>
      <w:r w:rsidRPr="008838B7">
        <w:rPr>
          <w:lang w:eastAsia="en-GB"/>
        </w:rPr>
        <w:t xml:space="preserve">SBS/18/CR/WCN/9343), which expires 28th February 2023. The new framework, subject to review and change, is expected to </w:t>
      </w:r>
      <w:r w:rsidR="00F10F85" w:rsidRPr="00F10F85">
        <w:rPr>
          <w:lang w:eastAsia="en-GB"/>
        </w:rPr>
        <w:t>go live by summer 2023.</w:t>
      </w:r>
    </w:p>
    <w:p w14:paraId="20F73F50" w14:textId="77777777" w:rsidR="003C35C1" w:rsidRPr="001D374E" w:rsidRDefault="003C35C1" w:rsidP="001A3463">
      <w:pPr>
        <w:rPr>
          <w:lang w:eastAsia="en-GB"/>
        </w:rPr>
      </w:pPr>
    </w:p>
    <w:p w14:paraId="220A619B" w14:textId="23E6701F" w:rsidR="00A429FF" w:rsidRPr="001D374E" w:rsidRDefault="00A429FF" w:rsidP="001A3463">
      <w:pPr>
        <w:rPr>
          <w:lang w:eastAsia="en-GB"/>
        </w:rPr>
      </w:pPr>
      <w:r w:rsidRPr="001D374E">
        <w:rPr>
          <w:lang w:eastAsia="en-GB"/>
        </w:rPr>
        <w:t>Proposed elements of the services will include</w:t>
      </w:r>
      <w:r w:rsidR="001D374E">
        <w:rPr>
          <w:lang w:eastAsia="en-GB"/>
        </w:rPr>
        <w:t>,</w:t>
      </w:r>
      <w:r w:rsidRPr="001D374E">
        <w:rPr>
          <w:lang w:eastAsia="en-GB"/>
        </w:rPr>
        <w:t xml:space="preserve"> but not be limited to the following:</w:t>
      </w:r>
    </w:p>
    <w:p w14:paraId="3D3100C0" w14:textId="580E203D" w:rsidR="00052DC5" w:rsidRPr="001D374E" w:rsidRDefault="005C209F" w:rsidP="001D374E">
      <w:pPr>
        <w:pStyle w:val="ListParagraph"/>
        <w:numPr>
          <w:ilvl w:val="0"/>
          <w:numId w:val="11"/>
        </w:numPr>
        <w:rPr>
          <w:lang w:eastAsia="en-GB"/>
        </w:rPr>
      </w:pPr>
      <w:bookmarkStart w:id="1" w:name="_Hlk101882071"/>
      <w:bookmarkStart w:id="2" w:name="_Hlk100324496"/>
      <w:r w:rsidRPr="005C209F">
        <w:rPr>
          <w:b/>
          <w:bCs/>
          <w:lang w:eastAsia="en-GB"/>
        </w:rPr>
        <w:t xml:space="preserve">Multi-Disciplinary Team Rooms (MDT) </w:t>
      </w:r>
      <w:r w:rsidR="00AA4119" w:rsidRPr="001D374E">
        <w:rPr>
          <w:lang w:eastAsia="en-GB"/>
        </w:rPr>
        <w:t>(</w:t>
      </w:r>
      <w:r w:rsidR="002F48CE">
        <w:rPr>
          <w:lang w:eastAsia="en-GB"/>
        </w:rPr>
        <w:t xml:space="preserve">including </w:t>
      </w:r>
      <w:r w:rsidR="008838B7" w:rsidRPr="008838B7">
        <w:rPr>
          <w:lang w:eastAsia="en-GB"/>
        </w:rPr>
        <w:t xml:space="preserve">design, </w:t>
      </w:r>
      <w:r w:rsidR="008575AC" w:rsidRPr="008838B7">
        <w:rPr>
          <w:lang w:eastAsia="en-GB"/>
        </w:rPr>
        <w:t>consultancy,</w:t>
      </w:r>
      <w:r w:rsidR="008838B7" w:rsidRPr="008838B7">
        <w:rPr>
          <w:lang w:eastAsia="en-GB"/>
        </w:rPr>
        <w:t xml:space="preserve"> and implementation </w:t>
      </w:r>
      <w:r w:rsidR="002F48CE">
        <w:rPr>
          <w:lang w:eastAsia="en-GB"/>
        </w:rPr>
        <w:t xml:space="preserve">of </w:t>
      </w:r>
      <w:r w:rsidR="008575AC">
        <w:rPr>
          <w:lang w:eastAsia="en-GB"/>
        </w:rPr>
        <w:t>MDT</w:t>
      </w:r>
      <w:r>
        <w:rPr>
          <w:lang w:eastAsia="en-GB"/>
        </w:rPr>
        <w:t xml:space="preserve"> rooms</w:t>
      </w:r>
      <w:r w:rsidR="00E4143F">
        <w:rPr>
          <w:lang w:eastAsia="en-GB"/>
        </w:rPr>
        <w:t>,</w:t>
      </w:r>
      <w:r w:rsidR="008575AC">
        <w:rPr>
          <w:lang w:eastAsia="en-GB"/>
        </w:rPr>
        <w:t xml:space="preserve"> </w:t>
      </w:r>
      <w:r w:rsidR="002F48CE" w:rsidRPr="002F48CE">
        <w:rPr>
          <w:lang w:eastAsia="en-GB"/>
        </w:rPr>
        <w:t xml:space="preserve">enabling teams to </w:t>
      </w:r>
      <w:r w:rsidR="008575AC">
        <w:rPr>
          <w:lang w:eastAsia="en-GB"/>
        </w:rPr>
        <w:t>collaborate</w:t>
      </w:r>
      <w:r w:rsidR="002F48CE" w:rsidRPr="002F48CE">
        <w:rPr>
          <w:lang w:eastAsia="en-GB"/>
        </w:rPr>
        <w:t xml:space="preserve"> remotely for diagnostic and discharge purposes</w:t>
      </w:r>
      <w:r w:rsidR="008838B7" w:rsidRPr="008838B7">
        <w:rPr>
          <w:lang w:eastAsia="en-GB"/>
        </w:rPr>
        <w:t xml:space="preserve">. </w:t>
      </w:r>
      <w:r w:rsidR="002F48CE">
        <w:rPr>
          <w:lang w:eastAsia="en-GB"/>
        </w:rPr>
        <w:t>Able to</w:t>
      </w:r>
      <w:r w:rsidR="008838B7" w:rsidRPr="008838B7">
        <w:rPr>
          <w:lang w:eastAsia="en-GB"/>
        </w:rPr>
        <w:t xml:space="preserve"> integrate with </w:t>
      </w:r>
      <w:r w:rsidR="002F48CE">
        <w:rPr>
          <w:lang w:eastAsia="en-GB"/>
        </w:rPr>
        <w:t>o</w:t>
      </w:r>
      <w:r w:rsidR="008838B7" w:rsidRPr="008838B7">
        <w:rPr>
          <w:lang w:eastAsia="en-GB"/>
        </w:rPr>
        <w:t>perating theatre</w:t>
      </w:r>
      <w:r w:rsidR="008575AC">
        <w:rPr>
          <w:lang w:eastAsia="en-GB"/>
        </w:rPr>
        <w:t>s</w:t>
      </w:r>
      <w:r w:rsidR="008838B7" w:rsidRPr="008838B7">
        <w:rPr>
          <w:lang w:eastAsia="en-GB"/>
        </w:rPr>
        <w:t xml:space="preserve">, supporting staff efficiency and the improvement of patient care, patient </w:t>
      </w:r>
      <w:r w:rsidR="002F48CE" w:rsidRPr="008838B7">
        <w:rPr>
          <w:lang w:eastAsia="en-GB"/>
        </w:rPr>
        <w:t>discharge and</w:t>
      </w:r>
      <w:r w:rsidR="008838B7" w:rsidRPr="008838B7">
        <w:rPr>
          <w:lang w:eastAsia="en-GB"/>
        </w:rPr>
        <w:t xml:space="preserve"> waiting times</w:t>
      </w:r>
      <w:r w:rsidR="00AA4119" w:rsidRPr="001D374E">
        <w:rPr>
          <w:lang w:eastAsia="en-GB"/>
        </w:rPr>
        <w:t>)</w:t>
      </w:r>
    </w:p>
    <w:p w14:paraId="09B720AA" w14:textId="12A13732" w:rsidR="001A3463" w:rsidRDefault="002F48CE" w:rsidP="00B52202">
      <w:pPr>
        <w:pStyle w:val="ListParagraph"/>
        <w:numPr>
          <w:ilvl w:val="0"/>
          <w:numId w:val="11"/>
        </w:numPr>
        <w:rPr>
          <w:lang w:eastAsia="en-GB"/>
        </w:rPr>
      </w:pPr>
      <w:r w:rsidRPr="002F48CE">
        <w:rPr>
          <w:b/>
          <w:bCs/>
          <w:lang w:eastAsia="en-GB"/>
        </w:rPr>
        <w:t xml:space="preserve">Integrated Theatre Systems </w:t>
      </w:r>
      <w:r w:rsidR="00123C9A" w:rsidRPr="001D374E">
        <w:rPr>
          <w:lang w:eastAsia="en-GB"/>
        </w:rPr>
        <w:t>(</w:t>
      </w:r>
      <w:r>
        <w:rPr>
          <w:lang w:eastAsia="en-GB"/>
        </w:rPr>
        <w:t>including</w:t>
      </w:r>
      <w:r w:rsidRPr="002F48CE">
        <w:rPr>
          <w:lang w:eastAsia="en-GB"/>
        </w:rPr>
        <w:t xml:space="preserve"> design, consulta</w:t>
      </w:r>
      <w:r>
        <w:rPr>
          <w:lang w:eastAsia="en-GB"/>
        </w:rPr>
        <w:t>n</w:t>
      </w:r>
      <w:r w:rsidRPr="002F48CE">
        <w:rPr>
          <w:lang w:eastAsia="en-GB"/>
        </w:rPr>
        <w:t>cy, and implementation of Integrated Operating Theatres</w:t>
      </w:r>
      <w:r>
        <w:rPr>
          <w:lang w:eastAsia="en-GB"/>
        </w:rPr>
        <w:t xml:space="preserve"> solutions</w:t>
      </w:r>
      <w:bookmarkEnd w:id="1"/>
      <w:bookmarkEnd w:id="2"/>
      <w:r>
        <w:rPr>
          <w:lang w:eastAsia="en-GB"/>
        </w:rPr>
        <w:t xml:space="preserve">. </w:t>
      </w:r>
      <w:r w:rsidR="00E4143F">
        <w:rPr>
          <w:lang w:eastAsia="en-GB"/>
        </w:rPr>
        <w:t>Major f</w:t>
      </w:r>
      <w:r w:rsidR="008575AC">
        <w:rPr>
          <w:lang w:eastAsia="en-GB"/>
        </w:rPr>
        <w:t xml:space="preserve">ocus on improvement to </w:t>
      </w:r>
      <w:r>
        <w:rPr>
          <w:lang w:eastAsia="en-GB"/>
        </w:rPr>
        <w:t>video and picture technologies</w:t>
      </w:r>
      <w:r w:rsidR="00E4143F">
        <w:rPr>
          <w:lang w:eastAsia="en-GB"/>
        </w:rPr>
        <w:t xml:space="preserve">, </w:t>
      </w:r>
      <w:r w:rsidR="008575AC">
        <w:rPr>
          <w:lang w:eastAsia="en-GB"/>
        </w:rPr>
        <w:t>with</w:t>
      </w:r>
      <w:r>
        <w:rPr>
          <w:lang w:eastAsia="en-GB"/>
        </w:rPr>
        <w:t xml:space="preserve"> ab</w:t>
      </w:r>
      <w:r w:rsidR="008575AC">
        <w:rPr>
          <w:lang w:eastAsia="en-GB"/>
        </w:rPr>
        <w:t>ility</w:t>
      </w:r>
      <w:r>
        <w:rPr>
          <w:lang w:eastAsia="en-GB"/>
        </w:rPr>
        <w:t xml:space="preserve"> </w:t>
      </w:r>
      <w:r w:rsidR="00E4143F">
        <w:rPr>
          <w:lang w:eastAsia="en-GB"/>
        </w:rPr>
        <w:t xml:space="preserve">for MDT room integration </w:t>
      </w:r>
      <w:r w:rsidRPr="002F48CE">
        <w:rPr>
          <w:lang w:eastAsia="en-GB"/>
        </w:rPr>
        <w:t>supporting</w:t>
      </w:r>
      <w:r>
        <w:rPr>
          <w:lang w:eastAsia="en-GB"/>
        </w:rPr>
        <w:t xml:space="preserve"> improved diagnosis and clinical student trainin</w:t>
      </w:r>
      <w:r w:rsidR="00F10F85">
        <w:rPr>
          <w:lang w:eastAsia="en-GB"/>
        </w:rPr>
        <w:t>g</w:t>
      </w:r>
      <w:r>
        <w:rPr>
          <w:lang w:eastAsia="en-GB"/>
        </w:rPr>
        <w:t>)</w:t>
      </w:r>
    </w:p>
    <w:p w14:paraId="5F2CA3F0" w14:textId="56530669" w:rsidR="00673087" w:rsidRPr="00F10F85" w:rsidRDefault="00673087" w:rsidP="00673087">
      <w:pPr>
        <w:pStyle w:val="ListParagraph"/>
        <w:numPr>
          <w:ilvl w:val="0"/>
          <w:numId w:val="11"/>
        </w:numPr>
        <w:rPr>
          <w:lang w:eastAsia="en-GB"/>
        </w:rPr>
      </w:pPr>
      <w:r>
        <w:rPr>
          <w:b/>
          <w:bCs/>
          <w:lang w:eastAsia="en-GB"/>
        </w:rPr>
        <w:t xml:space="preserve">Digital Signage </w:t>
      </w:r>
      <w:r w:rsidRPr="00673087">
        <w:rPr>
          <w:lang w:eastAsia="en-GB"/>
        </w:rPr>
        <w:t>(</w:t>
      </w:r>
      <w:r>
        <w:rPr>
          <w:lang w:eastAsia="en-GB"/>
        </w:rPr>
        <w:t xml:space="preserve">including </w:t>
      </w:r>
      <w:r w:rsidRPr="008838B7">
        <w:rPr>
          <w:lang w:eastAsia="en-GB"/>
        </w:rPr>
        <w:t xml:space="preserve">design, consultancy, and implementation </w:t>
      </w:r>
      <w:r>
        <w:rPr>
          <w:lang w:eastAsia="en-GB"/>
        </w:rPr>
        <w:t>of Digital Signage, including wall mounted</w:t>
      </w:r>
      <w:r w:rsidR="00CF4CE8">
        <w:rPr>
          <w:lang w:eastAsia="en-GB"/>
        </w:rPr>
        <w:t xml:space="preserve"> or </w:t>
      </w:r>
      <w:r>
        <w:rPr>
          <w:lang w:eastAsia="en-GB"/>
        </w:rPr>
        <w:t xml:space="preserve">stand-alone signage and advertising displays. There is provision for software and hardware-based solutions to ensure </w:t>
      </w:r>
      <w:r w:rsidR="00CF4CE8">
        <w:rPr>
          <w:lang w:eastAsia="en-GB"/>
        </w:rPr>
        <w:t xml:space="preserve">an </w:t>
      </w:r>
      <w:r>
        <w:rPr>
          <w:lang w:eastAsia="en-GB"/>
        </w:rPr>
        <w:t>end-to-end solution</w:t>
      </w:r>
      <w:r w:rsidRPr="00673087">
        <w:rPr>
          <w:lang w:eastAsia="en-GB"/>
        </w:rPr>
        <w:t>)</w:t>
      </w:r>
    </w:p>
    <w:p w14:paraId="15143106" w14:textId="23DEFC9F" w:rsidR="00F10F85" w:rsidRPr="00673087" w:rsidRDefault="00673087" w:rsidP="00B52202">
      <w:pPr>
        <w:pStyle w:val="ListParagraph"/>
        <w:numPr>
          <w:ilvl w:val="0"/>
          <w:numId w:val="11"/>
        </w:numPr>
        <w:rPr>
          <w:b/>
          <w:bCs/>
          <w:lang w:eastAsia="en-GB"/>
        </w:rPr>
      </w:pPr>
      <w:r w:rsidRPr="00673087">
        <w:rPr>
          <w:b/>
          <w:bCs/>
          <w:lang w:eastAsia="en-GB"/>
        </w:rPr>
        <w:t>Bedside Entertainment Systems</w:t>
      </w:r>
      <w:r>
        <w:rPr>
          <w:b/>
          <w:bCs/>
          <w:lang w:eastAsia="en-GB"/>
        </w:rPr>
        <w:t xml:space="preserve"> </w:t>
      </w:r>
      <w:r w:rsidRPr="00673087">
        <w:rPr>
          <w:lang w:eastAsia="en-GB"/>
        </w:rPr>
        <w:t>(</w:t>
      </w:r>
      <w:r>
        <w:rPr>
          <w:lang w:eastAsia="en-GB"/>
        </w:rPr>
        <w:t xml:space="preserve">including </w:t>
      </w:r>
      <w:r w:rsidRPr="008838B7">
        <w:rPr>
          <w:lang w:eastAsia="en-GB"/>
        </w:rPr>
        <w:t xml:space="preserve">design, consultancy, and implementation </w:t>
      </w:r>
      <w:r>
        <w:rPr>
          <w:lang w:eastAsia="en-GB"/>
        </w:rPr>
        <w:t>of interactive entertainment systems that could include TV, Wi-Fi, tablets, wall mounts and related peripherals</w:t>
      </w:r>
      <w:r w:rsidRPr="00673087">
        <w:rPr>
          <w:lang w:eastAsia="en-GB"/>
        </w:rPr>
        <w:t>)</w:t>
      </w:r>
    </w:p>
    <w:p w14:paraId="4EFF2141" w14:textId="47575064" w:rsidR="00F10F85" w:rsidRPr="00F10F85" w:rsidRDefault="00673087" w:rsidP="00B52202">
      <w:pPr>
        <w:pStyle w:val="ListParagraph"/>
        <w:numPr>
          <w:ilvl w:val="0"/>
          <w:numId w:val="11"/>
        </w:numPr>
        <w:rPr>
          <w:lang w:eastAsia="en-GB"/>
        </w:rPr>
      </w:pPr>
      <w:r>
        <w:rPr>
          <w:b/>
          <w:bCs/>
          <w:lang w:eastAsia="en-GB"/>
        </w:rPr>
        <w:t xml:space="preserve">Patient Check-In Devices </w:t>
      </w:r>
      <w:r w:rsidRPr="00673087">
        <w:rPr>
          <w:lang w:eastAsia="en-GB"/>
        </w:rPr>
        <w:t>(</w:t>
      </w:r>
      <w:r>
        <w:rPr>
          <w:lang w:eastAsia="en-GB"/>
        </w:rPr>
        <w:t xml:space="preserve">including </w:t>
      </w:r>
      <w:r w:rsidRPr="008838B7">
        <w:rPr>
          <w:lang w:eastAsia="en-GB"/>
        </w:rPr>
        <w:t xml:space="preserve">design, consultancy, and implementation </w:t>
      </w:r>
      <w:r>
        <w:rPr>
          <w:lang w:eastAsia="en-GB"/>
        </w:rPr>
        <w:t>of patient check-in kiosks including free standing, wall mounted, desk mounted, tablets and related peripherals)</w:t>
      </w:r>
    </w:p>
    <w:p w14:paraId="34200E8D" w14:textId="62CC6D07" w:rsidR="00F10F85" w:rsidRDefault="00673087" w:rsidP="00F10F85">
      <w:pPr>
        <w:pStyle w:val="ListParagraph"/>
        <w:numPr>
          <w:ilvl w:val="0"/>
          <w:numId w:val="11"/>
        </w:numPr>
        <w:rPr>
          <w:lang w:eastAsia="en-GB"/>
        </w:rPr>
      </w:pPr>
      <w:r>
        <w:rPr>
          <w:b/>
          <w:bCs/>
          <w:lang w:eastAsia="en-GB"/>
        </w:rPr>
        <w:t xml:space="preserve">AV </w:t>
      </w:r>
      <w:r w:rsidRPr="00673087">
        <w:rPr>
          <w:b/>
          <w:bCs/>
          <w:lang w:eastAsia="en-GB"/>
        </w:rPr>
        <w:t>Hardware &amp; Software (One Stop Shop)</w:t>
      </w:r>
      <w:r>
        <w:rPr>
          <w:b/>
          <w:bCs/>
          <w:lang w:eastAsia="en-GB"/>
        </w:rPr>
        <w:t xml:space="preserve"> </w:t>
      </w:r>
      <w:r w:rsidRPr="00673087">
        <w:rPr>
          <w:lang w:eastAsia="en-GB"/>
        </w:rPr>
        <w:t xml:space="preserve">– </w:t>
      </w:r>
      <w:r w:rsidR="00CF4CE8">
        <w:rPr>
          <w:lang w:eastAsia="en-GB"/>
        </w:rPr>
        <w:t>(</w:t>
      </w:r>
      <w:r w:rsidRPr="00673087">
        <w:rPr>
          <w:lang w:eastAsia="en-GB"/>
        </w:rPr>
        <w:t xml:space="preserve">Provision of AV hardware and software. This could include TV, monitors, projectors, DVD, remote controls, and </w:t>
      </w:r>
      <w:r w:rsidR="0099466F">
        <w:rPr>
          <w:lang w:eastAsia="en-GB"/>
        </w:rPr>
        <w:t xml:space="preserve">any other </w:t>
      </w:r>
      <w:r w:rsidR="00CF4CE8">
        <w:rPr>
          <w:lang w:eastAsia="en-GB"/>
        </w:rPr>
        <w:t xml:space="preserve">AV </w:t>
      </w:r>
      <w:r w:rsidRPr="00673087">
        <w:rPr>
          <w:lang w:eastAsia="en-GB"/>
        </w:rPr>
        <w:t xml:space="preserve">related </w:t>
      </w:r>
      <w:r w:rsidR="00CF4CE8">
        <w:rPr>
          <w:lang w:eastAsia="en-GB"/>
        </w:rPr>
        <w:t>equipment.)</w:t>
      </w:r>
    </w:p>
    <w:p w14:paraId="2808D3CA" w14:textId="77777777" w:rsidR="00063C8E" w:rsidRPr="001D374E" w:rsidRDefault="00063C8E" w:rsidP="001A3463">
      <w:pPr>
        <w:rPr>
          <w:lang w:eastAsia="en-GB"/>
        </w:rPr>
      </w:pPr>
    </w:p>
    <w:p w14:paraId="64D15803" w14:textId="31183CF9" w:rsidR="00A429FF" w:rsidRPr="001D374E" w:rsidRDefault="00CE15FA" w:rsidP="001A3463">
      <w:pPr>
        <w:rPr>
          <w:lang w:eastAsia="en-GB"/>
        </w:rPr>
      </w:pPr>
      <w:r w:rsidRPr="001D374E">
        <w:rPr>
          <w:lang w:eastAsia="en-GB"/>
        </w:rPr>
        <w:t>Suppliers</w:t>
      </w:r>
      <w:r w:rsidR="00A429FF" w:rsidRPr="001D374E">
        <w:rPr>
          <w:lang w:eastAsia="en-GB"/>
        </w:rPr>
        <w:t xml:space="preserve"> wishing to be considered for this</w:t>
      </w:r>
      <w:r w:rsidR="005C209F">
        <w:rPr>
          <w:lang w:eastAsia="en-GB"/>
        </w:rPr>
        <w:t xml:space="preserve"> framework </w:t>
      </w:r>
      <w:r w:rsidR="00A429FF" w:rsidRPr="001D374E">
        <w:rPr>
          <w:lang w:eastAsia="en-GB"/>
        </w:rPr>
        <w:t>should express their interest</w:t>
      </w:r>
      <w:r w:rsidR="005A2CF9" w:rsidRPr="001D374E">
        <w:rPr>
          <w:lang w:eastAsia="en-GB"/>
        </w:rPr>
        <w:t xml:space="preserve"> and return th</w:t>
      </w:r>
      <w:r w:rsidRPr="001D374E">
        <w:rPr>
          <w:lang w:eastAsia="en-GB"/>
        </w:rPr>
        <w:t>is</w:t>
      </w:r>
      <w:r w:rsidR="005A2CF9" w:rsidRPr="001D374E">
        <w:rPr>
          <w:lang w:eastAsia="en-GB"/>
        </w:rPr>
        <w:t xml:space="preserve"> completed document</w:t>
      </w:r>
      <w:r w:rsidR="00E74CDC" w:rsidRPr="001D374E">
        <w:rPr>
          <w:lang w:eastAsia="en-GB"/>
        </w:rPr>
        <w:t xml:space="preserve"> by </w:t>
      </w:r>
      <w:r w:rsidR="003C6A93">
        <w:rPr>
          <w:lang w:eastAsia="en-GB"/>
        </w:rPr>
        <w:t>28th November 2022</w:t>
      </w:r>
      <w:r w:rsidR="00A429FF" w:rsidRPr="001D374E">
        <w:rPr>
          <w:lang w:eastAsia="en-GB"/>
        </w:rPr>
        <w:t xml:space="preserve"> </w:t>
      </w:r>
      <w:r w:rsidR="00E74CDC" w:rsidRPr="001D374E">
        <w:rPr>
          <w:lang w:eastAsia="en-GB"/>
        </w:rPr>
        <w:t>via</w:t>
      </w:r>
      <w:r w:rsidR="00A429FF" w:rsidRPr="001D374E">
        <w:rPr>
          <w:lang w:eastAsia="en-GB"/>
        </w:rPr>
        <w:t xml:space="preserve"> email </w:t>
      </w:r>
      <w:bookmarkStart w:id="3" w:name="_Hlk101879556"/>
      <w:r w:rsidRPr="001D374E">
        <w:rPr>
          <w:lang w:eastAsia="en-GB"/>
        </w:rPr>
        <w:t>to</w:t>
      </w:r>
      <w:r w:rsidR="005C209F">
        <w:rPr>
          <w:lang w:eastAsia="en-GB"/>
        </w:rPr>
        <w:t xml:space="preserve"> </w:t>
      </w:r>
      <w:hyperlink r:id="rId11" w:history="1">
        <w:r w:rsidR="005C209F" w:rsidRPr="005E6893">
          <w:rPr>
            <w:rStyle w:val="Hyperlink"/>
            <w:rFonts w:eastAsia="Times New Roman" w:cstheme="minorHAnsi"/>
            <w:sz w:val="24"/>
            <w:szCs w:val="24"/>
            <w:lang w:eastAsia="en-GB"/>
          </w:rPr>
          <w:t>nsbs.digital@nhs.net</w:t>
        </w:r>
      </w:hyperlink>
      <w:r w:rsidR="00AA4119" w:rsidRPr="001D374E">
        <w:rPr>
          <w:lang w:eastAsia="en-GB"/>
        </w:rPr>
        <w:t xml:space="preserve"> </w:t>
      </w:r>
      <w:bookmarkEnd w:id="3"/>
      <w:r w:rsidR="00A429FF" w:rsidRPr="001D374E">
        <w:rPr>
          <w:lang w:eastAsia="en-GB"/>
        </w:rPr>
        <w:t xml:space="preserve">detailing which </w:t>
      </w:r>
      <w:r w:rsidR="00BC76C1" w:rsidRPr="001D374E">
        <w:rPr>
          <w:lang w:eastAsia="en-GB"/>
        </w:rPr>
        <w:t>categories</w:t>
      </w:r>
      <w:r w:rsidR="00A429FF" w:rsidRPr="001D374E">
        <w:rPr>
          <w:lang w:eastAsia="en-GB"/>
        </w:rPr>
        <w:t xml:space="preserve"> they wish to </w:t>
      </w:r>
      <w:r w:rsidR="00C36163">
        <w:rPr>
          <w:lang w:eastAsia="en-GB"/>
        </w:rPr>
        <w:t>participate in market engagement sessions</w:t>
      </w:r>
      <w:r w:rsidR="00C36163" w:rsidRPr="001D374E">
        <w:rPr>
          <w:lang w:eastAsia="en-GB"/>
        </w:rPr>
        <w:t xml:space="preserve"> </w:t>
      </w:r>
      <w:r w:rsidRPr="001D374E">
        <w:rPr>
          <w:lang w:eastAsia="en-GB"/>
        </w:rPr>
        <w:t>for</w:t>
      </w:r>
      <w:r w:rsidR="0018664C" w:rsidRPr="001D374E">
        <w:rPr>
          <w:lang w:eastAsia="en-GB"/>
        </w:rPr>
        <w:t>.</w:t>
      </w:r>
    </w:p>
    <w:p w14:paraId="4E2A654C" w14:textId="77777777" w:rsidR="00A429FF" w:rsidRPr="001D374E" w:rsidRDefault="00A429FF" w:rsidP="001A3463">
      <w:pPr>
        <w:rPr>
          <w:lang w:eastAsia="en-GB"/>
        </w:rPr>
      </w:pPr>
    </w:p>
    <w:p w14:paraId="144D1283" w14:textId="3C1B68F0" w:rsidR="00A429FF" w:rsidRPr="001D374E" w:rsidRDefault="00A429FF" w:rsidP="001A3463">
      <w:pPr>
        <w:rPr>
          <w:lang w:eastAsia="en-GB"/>
        </w:rPr>
      </w:pPr>
      <w:r w:rsidRPr="001D374E">
        <w:rPr>
          <w:lang w:eastAsia="en-GB"/>
        </w:rPr>
        <w:t>The aim of this questionnaire is</w:t>
      </w:r>
      <w:r w:rsidR="003C6A93">
        <w:rPr>
          <w:lang w:eastAsia="en-GB"/>
        </w:rPr>
        <w:t xml:space="preserve"> primarily to test certain principles and assumptions and accordingly inform our design of the renewed framework agreement. A secondary aim is</w:t>
      </w:r>
      <w:r w:rsidRPr="001D374E">
        <w:rPr>
          <w:lang w:eastAsia="en-GB"/>
        </w:rPr>
        <w:t xml:space="preserve"> </w:t>
      </w:r>
      <w:r w:rsidRPr="001D374E">
        <w:rPr>
          <w:lang w:eastAsia="en-GB"/>
        </w:rPr>
        <w:lastRenderedPageBreak/>
        <w:t xml:space="preserve">to notify the market </w:t>
      </w:r>
      <w:r w:rsidR="00E4143F">
        <w:rPr>
          <w:lang w:eastAsia="en-GB"/>
        </w:rPr>
        <w:t xml:space="preserve">of NHS SBS </w:t>
      </w:r>
      <w:r w:rsidRPr="001D374E">
        <w:rPr>
          <w:lang w:eastAsia="en-GB"/>
        </w:rPr>
        <w:t xml:space="preserve">future plans </w:t>
      </w:r>
      <w:r w:rsidR="00AA4119" w:rsidRPr="001D374E">
        <w:rPr>
          <w:lang w:eastAsia="en-GB"/>
        </w:rPr>
        <w:t xml:space="preserve">to </w:t>
      </w:r>
      <w:r w:rsidR="005C209F">
        <w:rPr>
          <w:lang w:eastAsia="en-GB"/>
        </w:rPr>
        <w:t xml:space="preserve">renew the Audio Visual Solutions &amp; Integrated Operating Theatres framework and </w:t>
      </w:r>
      <w:r w:rsidRPr="001D374E">
        <w:rPr>
          <w:lang w:eastAsia="en-GB"/>
        </w:rPr>
        <w:t>gauge interest in this opportunity with providers of</w:t>
      </w:r>
      <w:r w:rsidR="005C209F">
        <w:rPr>
          <w:lang w:eastAsia="en-GB"/>
        </w:rPr>
        <w:t xml:space="preserve"> Audio Visual </w:t>
      </w:r>
      <w:r w:rsidR="00E4143F">
        <w:rPr>
          <w:lang w:eastAsia="en-GB"/>
        </w:rPr>
        <w:t xml:space="preserve">and operating theatre </w:t>
      </w:r>
      <w:r w:rsidR="005C209F">
        <w:rPr>
          <w:lang w:eastAsia="en-GB"/>
        </w:rPr>
        <w:t>solutions.</w:t>
      </w:r>
    </w:p>
    <w:p w14:paraId="6205A7A4" w14:textId="0DFD17F9" w:rsidR="00A429FF" w:rsidRPr="001D374E" w:rsidRDefault="00A429FF" w:rsidP="001A3463">
      <w:pPr>
        <w:rPr>
          <w:lang w:eastAsia="en-GB"/>
        </w:rPr>
      </w:pPr>
    </w:p>
    <w:p w14:paraId="5A180623" w14:textId="77777777" w:rsidR="00A429FF" w:rsidRPr="001D374E" w:rsidRDefault="00A429FF" w:rsidP="001A3463">
      <w:pPr>
        <w:rPr>
          <w:b/>
          <w:bCs/>
          <w:lang w:eastAsia="en-GB"/>
        </w:rPr>
      </w:pPr>
      <w:r w:rsidRPr="001D374E">
        <w:rPr>
          <w:b/>
          <w:bCs/>
          <w:lang w:eastAsia="en-GB"/>
        </w:rPr>
        <w:t>About NHS Shared Business Services</w:t>
      </w:r>
    </w:p>
    <w:p w14:paraId="7BB24224" w14:textId="14A8AAB5" w:rsidR="00AE187C" w:rsidRPr="001D374E" w:rsidRDefault="00AE187C" w:rsidP="001A3463">
      <w:r w:rsidRPr="001D374E">
        <w:t xml:space="preserve">NHS SBS was created in 2004 by the Department of Health and Social Care (DHSC) to deliver corporate services to the NHS.  A unique joint venture with Sopra Steria, a European leader in digital services and software development, we make life easier for NHS employees, </w:t>
      </w:r>
      <w:r w:rsidR="00E00822" w:rsidRPr="001D374E">
        <w:t>patients,</w:t>
      </w:r>
      <w:r w:rsidRPr="001D374E">
        <w:t xml:space="preserve"> and suppliers, and deliver value for money to the taxpayer.</w:t>
      </w:r>
    </w:p>
    <w:p w14:paraId="00A05937" w14:textId="77777777" w:rsidR="00AE187C" w:rsidRPr="001D374E" w:rsidRDefault="00AE187C" w:rsidP="001A3463"/>
    <w:p w14:paraId="228B4975" w14:textId="7BCC1033" w:rsidR="00AE187C" w:rsidRPr="001D374E" w:rsidRDefault="00AE187C" w:rsidP="001A3463">
      <w:r w:rsidRPr="001D374E">
        <w:t xml:space="preserve">Proud members of the NHS family, we provide finance &amp; accounting, </w:t>
      </w:r>
      <w:r w:rsidR="005C209F" w:rsidRPr="001D374E">
        <w:t>procurement,</w:t>
      </w:r>
      <w:r w:rsidRPr="001D374E">
        <w:t xml:space="preserve"> and workforce services to more than half the NHS in England.  Co-created with and for those</w:t>
      </w:r>
      <w:r w:rsidR="00E4143F">
        <w:t xml:space="preserve"> </w:t>
      </w:r>
      <w:r w:rsidRPr="001D374E">
        <w:t xml:space="preserve">who use them, our shared solutions are informed by big data and powered by cutting-edge technologies, delivering efficiency, </w:t>
      </w:r>
      <w:r w:rsidR="005C209F" w:rsidRPr="001D374E">
        <w:t>effectiveness,</w:t>
      </w:r>
      <w:r w:rsidRPr="001D374E">
        <w:t xml:space="preserve"> and resilience at levels unachievable for organisations working alone.</w:t>
      </w:r>
    </w:p>
    <w:p w14:paraId="548DC301" w14:textId="77777777" w:rsidR="00AE187C" w:rsidRPr="001D374E" w:rsidRDefault="00AE187C" w:rsidP="001A3463"/>
    <w:p w14:paraId="06DD7C22" w14:textId="5DE6DABE" w:rsidR="00AE187C" w:rsidRPr="001D374E" w:rsidRDefault="00AE187C" w:rsidP="001A3463">
      <w:pPr>
        <w:rPr>
          <w:rStyle w:val="Hyperlink"/>
          <w:rFonts w:eastAsia="Times New Roman"/>
          <w:color w:val="425563" w:themeColor="text1"/>
          <w:sz w:val="24"/>
          <w:szCs w:val="24"/>
        </w:rPr>
      </w:pPr>
      <w:r w:rsidRPr="001D374E">
        <w:t>Our partnership approach to every project is underpinned by our teams’ expertise, in-depth understanding of the NHS, and commitment to service excellence.  We share common values and unity of purpose with the rest of the NHS family, and our employees are empowered to question, test, and solve the challenges the NHS faces as it transforms to meet the needs of the 21st century.</w:t>
      </w:r>
      <w:r w:rsidR="00401FF3" w:rsidRPr="001D374E">
        <w:t xml:space="preserve"> </w:t>
      </w:r>
      <w:r w:rsidRPr="001D374E">
        <w:t xml:space="preserve">For more information, please visit </w:t>
      </w:r>
      <w:hyperlink r:id="rId12" w:history="1">
        <w:r w:rsidRPr="001D374E">
          <w:rPr>
            <w:rStyle w:val="Hyperlink"/>
            <w:rFonts w:eastAsia="Times New Roman"/>
            <w:color w:val="425563" w:themeColor="text1"/>
            <w:sz w:val="24"/>
            <w:szCs w:val="24"/>
          </w:rPr>
          <w:t>www.sbs.nhs.uk</w:t>
        </w:r>
      </w:hyperlink>
    </w:p>
    <w:p w14:paraId="50BA6E51" w14:textId="77777777" w:rsidR="00B678C3" w:rsidRPr="001D374E" w:rsidRDefault="00B678C3" w:rsidP="001A3463">
      <w:pPr>
        <w:rPr>
          <w:lang w:eastAsia="en-GB"/>
        </w:rPr>
      </w:pPr>
    </w:p>
    <w:p w14:paraId="1B26F7D7" w14:textId="77777777" w:rsidR="00B678C3" w:rsidRPr="001D374E" w:rsidRDefault="00B678C3" w:rsidP="001A3463">
      <w:pPr>
        <w:rPr>
          <w:b/>
          <w:bCs/>
          <w:lang w:eastAsia="en-GB"/>
        </w:rPr>
      </w:pPr>
      <w:r w:rsidRPr="001D374E">
        <w:rPr>
          <w:b/>
          <w:bCs/>
          <w:lang w:eastAsia="en-GB"/>
        </w:rPr>
        <w:t>Pre-Procurement Consultation Questionnaire</w:t>
      </w:r>
    </w:p>
    <w:p w14:paraId="40FEA17D" w14:textId="36AC58C9" w:rsidR="00B678C3" w:rsidRPr="001D374E" w:rsidRDefault="00B678C3" w:rsidP="001A3463">
      <w:pPr>
        <w:rPr>
          <w:lang w:eastAsia="en-GB"/>
        </w:rPr>
      </w:pPr>
      <w:r w:rsidRPr="001D374E">
        <w:rPr>
          <w:lang w:eastAsia="en-GB"/>
        </w:rPr>
        <w:t xml:space="preserve">NHS </w:t>
      </w:r>
      <w:r w:rsidR="00E74CDC" w:rsidRPr="001D374E">
        <w:rPr>
          <w:lang w:eastAsia="en-GB"/>
        </w:rPr>
        <w:t>SBS would</w:t>
      </w:r>
      <w:r w:rsidRPr="001D374E">
        <w:rPr>
          <w:lang w:eastAsia="en-GB"/>
        </w:rPr>
        <w:t xml:space="preserve"> like to hear about your organisation including any views, </w:t>
      </w:r>
      <w:r w:rsidR="005C209F" w:rsidRPr="001D374E">
        <w:rPr>
          <w:lang w:eastAsia="en-GB"/>
        </w:rPr>
        <w:t>suggestions,</w:t>
      </w:r>
      <w:r w:rsidRPr="001D374E">
        <w:rPr>
          <w:lang w:eastAsia="en-GB"/>
        </w:rPr>
        <w:t xml:space="preserve"> and proposals as part of this early market engagement exercise. Responses should be answered within the text spaces below, within the word count, and must be returned as one single document. All submissions will be treated confidentially. Please note you are not required to respond to all questions.</w:t>
      </w:r>
    </w:p>
    <w:p w14:paraId="0385FC99" w14:textId="77777777" w:rsidR="00B678C3" w:rsidRPr="001D374E" w:rsidRDefault="00B678C3" w:rsidP="001A3463">
      <w:pPr>
        <w:rPr>
          <w:lang w:eastAsia="en-GB"/>
        </w:rPr>
      </w:pPr>
    </w:p>
    <w:p w14:paraId="1A6CF6AF" w14:textId="32AD5F3F" w:rsidR="00B678C3" w:rsidRPr="001D374E" w:rsidRDefault="00B678C3" w:rsidP="001A3463">
      <w:pPr>
        <w:rPr>
          <w:lang w:eastAsia="en-GB"/>
        </w:rPr>
      </w:pPr>
      <w:r w:rsidRPr="001D374E">
        <w:rPr>
          <w:lang w:eastAsia="en-GB"/>
        </w:rPr>
        <w:t xml:space="preserve">Please advise which of the following </w:t>
      </w:r>
      <w:r w:rsidR="00E4143F">
        <w:rPr>
          <w:lang w:eastAsia="en-GB"/>
        </w:rPr>
        <w:t xml:space="preserve">framework </w:t>
      </w:r>
      <w:r w:rsidRPr="001D374E">
        <w:rPr>
          <w:lang w:eastAsia="en-GB"/>
        </w:rPr>
        <w:t>service</w:t>
      </w:r>
      <w:r w:rsidR="00E4143F">
        <w:rPr>
          <w:lang w:eastAsia="en-GB"/>
        </w:rPr>
        <w:t xml:space="preserve"> areas</w:t>
      </w:r>
      <w:r w:rsidRPr="001D374E">
        <w:rPr>
          <w:lang w:eastAsia="en-GB"/>
        </w:rPr>
        <w:t xml:space="preserve"> you</w:t>
      </w:r>
      <w:r w:rsidR="00E4143F">
        <w:rPr>
          <w:lang w:eastAsia="en-GB"/>
        </w:rPr>
        <w:t xml:space="preserve">r organisation is able to </w:t>
      </w:r>
      <w:r w:rsidRPr="001D374E">
        <w:rPr>
          <w:lang w:eastAsia="en-GB"/>
        </w:rPr>
        <w:t>provide</w:t>
      </w:r>
      <w:r w:rsidR="00E4143F">
        <w:rPr>
          <w:lang w:eastAsia="en-GB"/>
        </w:rPr>
        <w:t>.</w:t>
      </w:r>
    </w:p>
    <w:p w14:paraId="5951DEDA" w14:textId="34DF4842" w:rsidR="00394321" w:rsidRDefault="00394321" w:rsidP="00B678C3">
      <w:pPr>
        <w:rPr>
          <w:rFonts w:eastAsia="Times New Roman" w:cstheme="minorHAnsi"/>
          <w:color w:val="auto"/>
          <w:sz w:val="24"/>
          <w:szCs w:val="24"/>
          <w:lang w:eastAsia="en-GB"/>
        </w:rPr>
      </w:pPr>
    </w:p>
    <w:p w14:paraId="22D549EF" w14:textId="759CD3BF" w:rsidR="00394321" w:rsidRPr="00A16638" w:rsidRDefault="00394321" w:rsidP="00B678C3">
      <w:pPr>
        <w:rPr>
          <w:rFonts w:eastAsia="Times New Roman" w:cstheme="minorHAnsi"/>
          <w:b/>
          <w:bCs/>
          <w:sz w:val="28"/>
          <w:szCs w:val="28"/>
          <w:lang w:eastAsia="en-GB"/>
        </w:rPr>
      </w:pPr>
      <w:r w:rsidRPr="00A16638">
        <w:rPr>
          <w:rFonts w:eastAsia="Times New Roman" w:cstheme="minorHAnsi"/>
          <w:b/>
          <w:bCs/>
          <w:sz w:val="28"/>
          <w:szCs w:val="28"/>
          <w:lang w:eastAsia="en-GB"/>
        </w:rPr>
        <w:t xml:space="preserve">Potential </w:t>
      </w:r>
      <w:r w:rsidR="00893D52">
        <w:rPr>
          <w:rFonts w:eastAsia="Times New Roman" w:cstheme="minorHAnsi"/>
          <w:b/>
          <w:bCs/>
          <w:sz w:val="28"/>
          <w:szCs w:val="28"/>
          <w:lang w:eastAsia="en-GB"/>
        </w:rPr>
        <w:t xml:space="preserve">Framework </w:t>
      </w:r>
      <w:r w:rsidRPr="00A16638">
        <w:rPr>
          <w:rFonts w:eastAsia="Times New Roman" w:cstheme="minorHAnsi"/>
          <w:b/>
          <w:bCs/>
          <w:sz w:val="28"/>
          <w:szCs w:val="28"/>
          <w:lang w:eastAsia="en-GB"/>
        </w:rPr>
        <w:t>Structure</w:t>
      </w:r>
    </w:p>
    <w:tbl>
      <w:tblPr>
        <w:tblStyle w:val="TableGrid"/>
        <w:tblpPr w:leftFromText="180" w:rightFromText="180" w:vertAnchor="text" w:tblpY="222"/>
        <w:tblW w:w="10343" w:type="dxa"/>
        <w:tblLook w:val="04A0" w:firstRow="1" w:lastRow="0" w:firstColumn="1" w:lastColumn="0" w:noHBand="0" w:noVBand="1"/>
      </w:tblPr>
      <w:tblGrid>
        <w:gridCol w:w="5560"/>
        <w:gridCol w:w="1706"/>
        <w:gridCol w:w="1660"/>
        <w:gridCol w:w="1417"/>
      </w:tblGrid>
      <w:tr w:rsidR="00707789" w14:paraId="76F03E08" w14:textId="58F7466B" w:rsidTr="00A16638">
        <w:tc>
          <w:tcPr>
            <w:tcW w:w="5560" w:type="dxa"/>
            <w:shd w:val="clear" w:color="auto" w:fill="425563" w:themeFill="text1"/>
            <w:vAlign w:val="center"/>
          </w:tcPr>
          <w:p w14:paraId="4054FF8B" w14:textId="77777777" w:rsidR="00707789" w:rsidRPr="00565F5A" w:rsidRDefault="00707789" w:rsidP="00063ED2">
            <w:pPr>
              <w:spacing w:line="276" w:lineRule="auto"/>
              <w:jc w:val="center"/>
              <w:rPr>
                <w:rFonts w:eastAsia="Calibri" w:cstheme="minorHAnsi"/>
                <w:b/>
                <w:color w:val="FFFFFF" w:themeColor="background1"/>
                <w:sz w:val="20"/>
                <w:szCs w:val="20"/>
              </w:rPr>
            </w:pPr>
            <w:r w:rsidRPr="00565F5A">
              <w:rPr>
                <w:rFonts w:eastAsia="Calibri" w:cstheme="minorHAnsi"/>
                <w:b/>
                <w:color w:val="FFFFFF" w:themeColor="background1"/>
                <w:sz w:val="20"/>
                <w:szCs w:val="20"/>
              </w:rPr>
              <w:lastRenderedPageBreak/>
              <w:t>Service Area</w:t>
            </w:r>
          </w:p>
        </w:tc>
        <w:tc>
          <w:tcPr>
            <w:tcW w:w="1706" w:type="dxa"/>
            <w:shd w:val="clear" w:color="auto" w:fill="425563" w:themeFill="text1"/>
            <w:vAlign w:val="center"/>
          </w:tcPr>
          <w:p w14:paraId="17DC3BD6" w14:textId="77777777" w:rsidR="00707789" w:rsidRPr="00565F5A" w:rsidRDefault="00707789" w:rsidP="00063ED2">
            <w:pPr>
              <w:spacing w:line="276" w:lineRule="auto"/>
              <w:jc w:val="center"/>
              <w:rPr>
                <w:rFonts w:eastAsia="Calibri" w:cstheme="minorHAnsi"/>
                <w:b/>
                <w:color w:val="FFFFFF" w:themeColor="background1"/>
                <w:sz w:val="20"/>
                <w:szCs w:val="20"/>
              </w:rPr>
            </w:pPr>
            <w:r w:rsidRPr="00565F5A">
              <w:rPr>
                <w:rFonts w:eastAsia="Calibri" w:cstheme="minorHAnsi"/>
                <w:b/>
                <w:color w:val="FFFFFF" w:themeColor="background1"/>
                <w:sz w:val="20"/>
                <w:szCs w:val="20"/>
              </w:rPr>
              <w:t>Yes, I’m interested</w:t>
            </w:r>
          </w:p>
        </w:tc>
        <w:tc>
          <w:tcPr>
            <w:tcW w:w="1660" w:type="dxa"/>
            <w:shd w:val="clear" w:color="auto" w:fill="425563" w:themeFill="text1"/>
          </w:tcPr>
          <w:p w14:paraId="21555A27" w14:textId="2190E93D" w:rsidR="00707789" w:rsidRPr="00565F5A" w:rsidRDefault="005C209F" w:rsidP="00063ED2">
            <w:pPr>
              <w:spacing w:line="276" w:lineRule="auto"/>
              <w:jc w:val="center"/>
              <w:rPr>
                <w:rFonts w:eastAsia="Calibri" w:cstheme="minorHAnsi"/>
                <w:b/>
                <w:color w:val="FFFFFF" w:themeColor="background1"/>
                <w:sz w:val="20"/>
                <w:szCs w:val="20"/>
              </w:rPr>
            </w:pPr>
            <w:r>
              <w:rPr>
                <w:rFonts w:eastAsia="Calibri" w:cstheme="minorHAnsi"/>
                <w:b/>
                <w:color w:val="FFFFFF" w:themeColor="background1"/>
                <w:sz w:val="20"/>
                <w:szCs w:val="20"/>
              </w:rPr>
              <w:t>No, I’m not interested</w:t>
            </w:r>
          </w:p>
        </w:tc>
        <w:tc>
          <w:tcPr>
            <w:tcW w:w="1417" w:type="dxa"/>
            <w:shd w:val="clear" w:color="auto" w:fill="425563" w:themeFill="text1"/>
          </w:tcPr>
          <w:p w14:paraId="6270577E" w14:textId="15F864E3" w:rsidR="00707789" w:rsidRPr="00565F5A" w:rsidRDefault="005C209F" w:rsidP="00063ED2">
            <w:pPr>
              <w:spacing w:line="276" w:lineRule="auto"/>
              <w:jc w:val="center"/>
              <w:rPr>
                <w:rFonts w:eastAsia="Calibri" w:cstheme="minorHAnsi"/>
                <w:b/>
                <w:color w:val="FFFFFF" w:themeColor="background1"/>
                <w:sz w:val="20"/>
                <w:szCs w:val="20"/>
              </w:rPr>
            </w:pPr>
            <w:r>
              <w:rPr>
                <w:rFonts w:eastAsia="Calibri" w:cstheme="minorHAnsi"/>
                <w:b/>
                <w:color w:val="FFFFFF" w:themeColor="background1"/>
                <w:sz w:val="20"/>
                <w:szCs w:val="20"/>
              </w:rPr>
              <w:t>Not sure</w:t>
            </w:r>
          </w:p>
        </w:tc>
      </w:tr>
      <w:tr w:rsidR="00707789" w14:paraId="71BB5371" w14:textId="77777777" w:rsidTr="000A23BC">
        <w:trPr>
          <w:trHeight w:val="359"/>
        </w:trPr>
        <w:tc>
          <w:tcPr>
            <w:tcW w:w="10343" w:type="dxa"/>
            <w:gridSpan w:val="4"/>
            <w:shd w:val="clear" w:color="auto" w:fill="D5DDE3" w:themeFill="text1" w:themeFillTint="33"/>
            <w:vAlign w:val="center"/>
          </w:tcPr>
          <w:p w14:paraId="5A9DC5D5" w14:textId="0DE2C974" w:rsidR="00707789" w:rsidRPr="00A16638" w:rsidRDefault="00893D52" w:rsidP="00063ED2">
            <w:pPr>
              <w:spacing w:line="276" w:lineRule="auto"/>
              <w:jc w:val="center"/>
              <w:rPr>
                <w:rFonts w:eastAsia="Calibri" w:cstheme="minorHAnsi"/>
                <w:b/>
                <w:bCs/>
                <w:sz w:val="28"/>
                <w:szCs w:val="28"/>
              </w:rPr>
            </w:pPr>
            <w:r>
              <w:rPr>
                <w:rFonts w:eastAsia="Calibri" w:cstheme="minorHAnsi"/>
                <w:b/>
                <w:bCs/>
                <w:sz w:val="28"/>
                <w:szCs w:val="28"/>
              </w:rPr>
              <w:t>Audio Visual Solutions Framework Scope</w:t>
            </w:r>
            <w:r w:rsidR="004D4E0D">
              <w:rPr>
                <w:rFonts w:eastAsia="Calibri" w:cstheme="minorHAnsi"/>
                <w:b/>
                <w:bCs/>
                <w:sz w:val="28"/>
                <w:szCs w:val="28"/>
              </w:rPr>
              <w:t xml:space="preserve"> </w:t>
            </w:r>
          </w:p>
        </w:tc>
      </w:tr>
      <w:tr w:rsidR="00707789" w14:paraId="3A591D85" w14:textId="14A643B6" w:rsidTr="00893D52">
        <w:trPr>
          <w:trHeight w:val="498"/>
        </w:trPr>
        <w:tc>
          <w:tcPr>
            <w:tcW w:w="5560" w:type="dxa"/>
            <w:vAlign w:val="center"/>
          </w:tcPr>
          <w:p w14:paraId="1508F785" w14:textId="0F58FD6B" w:rsidR="00707789" w:rsidRPr="001D374E" w:rsidRDefault="005C209F" w:rsidP="00893D52">
            <w:pPr>
              <w:pStyle w:val="paragraph"/>
              <w:textAlignment w:val="baseline"/>
              <w:rPr>
                <w:rFonts w:asciiTheme="minorHAnsi" w:hAnsiTheme="minorHAnsi" w:cstheme="minorHAnsi"/>
                <w:color w:val="425563" w:themeColor="text1"/>
              </w:rPr>
            </w:pPr>
            <w:r>
              <w:rPr>
                <w:rFonts w:asciiTheme="minorHAnsi" w:hAnsiTheme="minorHAnsi" w:cstheme="minorHAnsi"/>
                <w:color w:val="425563" w:themeColor="text1"/>
              </w:rPr>
              <w:t>Integrated Theatre Systems</w:t>
            </w:r>
          </w:p>
        </w:tc>
        <w:tc>
          <w:tcPr>
            <w:tcW w:w="1706" w:type="dxa"/>
            <w:vAlign w:val="center"/>
          </w:tcPr>
          <w:p w14:paraId="140C63B0" w14:textId="284A51C2" w:rsidR="00707789" w:rsidRDefault="00707789" w:rsidP="00893D52">
            <w:pPr>
              <w:spacing w:line="240" w:lineRule="auto"/>
              <w:jc w:val="center"/>
            </w:pPr>
            <w:r>
              <w:rPr>
                <w:rFonts w:ascii="MS Gothic" w:eastAsia="MS Gothic" w:hAnsi="MS Gothic" w:cstheme="minorHAnsi" w:hint="eastAsia"/>
                <w:sz w:val="20"/>
                <w:szCs w:val="20"/>
              </w:rPr>
              <w:t>☐</w:t>
            </w:r>
          </w:p>
        </w:tc>
        <w:tc>
          <w:tcPr>
            <w:tcW w:w="1660" w:type="dxa"/>
            <w:vAlign w:val="center"/>
          </w:tcPr>
          <w:p w14:paraId="49805D7B" w14:textId="75C6D47E" w:rsidR="00707789" w:rsidRPr="008F5ACC" w:rsidRDefault="008F5ACC" w:rsidP="00893D52">
            <w:pPr>
              <w:spacing w:line="240" w:lineRule="auto"/>
              <w:jc w:val="center"/>
              <w:rPr>
                <w:rFonts w:ascii="MS Gothic" w:eastAsia="MS Gothic" w:hAnsi="MS Gothic" w:cstheme="minorHAnsi"/>
                <w:sz w:val="20"/>
                <w:szCs w:val="20"/>
              </w:rPr>
            </w:pPr>
            <w:r>
              <w:rPr>
                <w:rFonts w:ascii="MS Gothic" w:eastAsia="MS Gothic" w:hAnsi="MS Gothic" w:cstheme="minorHAnsi" w:hint="eastAsia"/>
                <w:sz w:val="20"/>
                <w:szCs w:val="20"/>
              </w:rPr>
              <w:t>☐</w:t>
            </w:r>
          </w:p>
        </w:tc>
        <w:tc>
          <w:tcPr>
            <w:tcW w:w="1417" w:type="dxa"/>
            <w:vAlign w:val="center"/>
          </w:tcPr>
          <w:p w14:paraId="5C8F12A5" w14:textId="1D928C54" w:rsidR="00707789" w:rsidRPr="008F5ACC" w:rsidRDefault="008F5ACC" w:rsidP="00893D52">
            <w:pPr>
              <w:spacing w:line="240" w:lineRule="auto"/>
              <w:jc w:val="center"/>
              <w:rPr>
                <w:rFonts w:ascii="MS Gothic" w:eastAsia="MS Gothic" w:hAnsi="MS Gothic" w:cstheme="minorHAnsi"/>
                <w:sz w:val="20"/>
                <w:szCs w:val="20"/>
              </w:rPr>
            </w:pPr>
            <w:r w:rsidRPr="008F5ACC">
              <w:rPr>
                <w:rFonts w:ascii="MS Gothic" w:eastAsia="MS Gothic" w:hAnsi="MS Gothic" w:cstheme="minorHAnsi" w:hint="eastAsia"/>
                <w:sz w:val="20"/>
                <w:szCs w:val="20"/>
              </w:rPr>
              <w:t>☐</w:t>
            </w:r>
          </w:p>
        </w:tc>
      </w:tr>
      <w:tr w:rsidR="007C0C2D" w14:paraId="606F2360" w14:textId="77CB3169" w:rsidTr="00893D52">
        <w:trPr>
          <w:trHeight w:val="420"/>
        </w:trPr>
        <w:tc>
          <w:tcPr>
            <w:tcW w:w="5560" w:type="dxa"/>
            <w:shd w:val="clear" w:color="auto" w:fill="D5DDE3" w:themeFill="text1" w:themeFillTint="33"/>
          </w:tcPr>
          <w:p w14:paraId="07CE5535" w14:textId="4F56834A" w:rsidR="007C0C2D" w:rsidRPr="001D374E" w:rsidRDefault="005C209F" w:rsidP="00893D52">
            <w:pPr>
              <w:pStyle w:val="paragraph"/>
              <w:textAlignment w:val="baseline"/>
              <w:rPr>
                <w:rFonts w:asciiTheme="minorHAnsi" w:hAnsiTheme="minorHAnsi" w:cstheme="minorHAnsi"/>
                <w:color w:val="425563" w:themeColor="text1"/>
              </w:rPr>
            </w:pPr>
            <w:r w:rsidRPr="005C209F">
              <w:rPr>
                <w:rFonts w:asciiTheme="minorHAnsi" w:hAnsiTheme="minorHAnsi" w:cstheme="minorHAnsi"/>
                <w:color w:val="425563" w:themeColor="text1"/>
              </w:rPr>
              <w:t>Multi-Disciplinary Team Rooms (MDT)</w:t>
            </w:r>
          </w:p>
        </w:tc>
        <w:tc>
          <w:tcPr>
            <w:tcW w:w="1706" w:type="dxa"/>
            <w:shd w:val="clear" w:color="auto" w:fill="D5DDE3" w:themeFill="text1" w:themeFillTint="33"/>
            <w:vAlign w:val="center"/>
          </w:tcPr>
          <w:p w14:paraId="11A77639" w14:textId="5B8EF0F3" w:rsidR="007C0C2D" w:rsidRDefault="007C0C2D" w:rsidP="00893D52">
            <w:pPr>
              <w:spacing w:line="240" w:lineRule="auto"/>
              <w:jc w:val="center"/>
            </w:pPr>
            <w:r>
              <w:rPr>
                <w:rFonts w:ascii="MS Gothic" w:eastAsia="MS Gothic" w:hAnsi="MS Gothic" w:cstheme="minorHAnsi" w:hint="eastAsia"/>
                <w:sz w:val="20"/>
                <w:szCs w:val="20"/>
              </w:rPr>
              <w:t>☐</w:t>
            </w:r>
          </w:p>
        </w:tc>
        <w:tc>
          <w:tcPr>
            <w:tcW w:w="1660" w:type="dxa"/>
            <w:shd w:val="clear" w:color="auto" w:fill="D5DDE3" w:themeFill="text1" w:themeFillTint="33"/>
            <w:vAlign w:val="center"/>
          </w:tcPr>
          <w:p w14:paraId="49337172" w14:textId="4F724AE7" w:rsidR="007C0C2D" w:rsidRDefault="007C0C2D" w:rsidP="00893D52">
            <w:pPr>
              <w:spacing w:line="240" w:lineRule="auto"/>
              <w:jc w:val="center"/>
              <w:rPr>
                <w:rFonts w:eastAsia="Calibri" w:cstheme="minorHAnsi"/>
                <w:sz w:val="20"/>
                <w:szCs w:val="20"/>
              </w:rPr>
            </w:pPr>
            <w:r>
              <w:rPr>
                <w:rFonts w:ascii="MS Gothic" w:eastAsia="MS Gothic" w:hAnsi="MS Gothic" w:cstheme="minorHAnsi" w:hint="eastAsia"/>
                <w:sz w:val="20"/>
                <w:szCs w:val="20"/>
              </w:rPr>
              <w:t>☐</w:t>
            </w:r>
          </w:p>
        </w:tc>
        <w:tc>
          <w:tcPr>
            <w:tcW w:w="1417" w:type="dxa"/>
            <w:shd w:val="clear" w:color="auto" w:fill="D5DDE3" w:themeFill="text1" w:themeFillTint="33"/>
            <w:vAlign w:val="center"/>
          </w:tcPr>
          <w:p w14:paraId="5593F642" w14:textId="29717A7B" w:rsidR="007C0C2D" w:rsidRDefault="007C0C2D" w:rsidP="00893D52">
            <w:pPr>
              <w:spacing w:line="240" w:lineRule="auto"/>
              <w:jc w:val="center"/>
              <w:rPr>
                <w:rFonts w:eastAsia="Calibri" w:cstheme="minorHAnsi"/>
                <w:sz w:val="20"/>
                <w:szCs w:val="20"/>
              </w:rPr>
            </w:pPr>
            <w:r>
              <w:rPr>
                <w:rFonts w:ascii="MS Gothic" w:eastAsia="MS Gothic" w:hAnsi="MS Gothic" w:cstheme="minorHAnsi" w:hint="eastAsia"/>
                <w:sz w:val="20"/>
                <w:szCs w:val="20"/>
              </w:rPr>
              <w:t>☐</w:t>
            </w:r>
          </w:p>
        </w:tc>
      </w:tr>
      <w:tr w:rsidR="007C0C2D" w14:paraId="734C8396" w14:textId="77777777" w:rsidTr="005C209F">
        <w:trPr>
          <w:trHeight w:val="412"/>
        </w:trPr>
        <w:tc>
          <w:tcPr>
            <w:tcW w:w="5560" w:type="dxa"/>
          </w:tcPr>
          <w:p w14:paraId="57995DE3" w14:textId="45CD7FB2" w:rsidR="007C0C2D" w:rsidRPr="001D374E" w:rsidRDefault="005C209F" w:rsidP="00893D52">
            <w:pPr>
              <w:pStyle w:val="paragraph"/>
              <w:textAlignment w:val="baseline"/>
              <w:rPr>
                <w:rFonts w:asciiTheme="minorHAnsi" w:hAnsiTheme="minorHAnsi" w:cstheme="minorHAnsi"/>
                <w:color w:val="425563" w:themeColor="text1"/>
              </w:rPr>
            </w:pPr>
            <w:r>
              <w:rPr>
                <w:rFonts w:asciiTheme="minorHAnsi" w:hAnsiTheme="minorHAnsi" w:cstheme="minorHAnsi"/>
                <w:color w:val="425563" w:themeColor="text1"/>
              </w:rPr>
              <w:t>Digital Signage</w:t>
            </w:r>
          </w:p>
        </w:tc>
        <w:tc>
          <w:tcPr>
            <w:tcW w:w="1706" w:type="dxa"/>
            <w:vAlign w:val="center"/>
          </w:tcPr>
          <w:p w14:paraId="31B3AE80" w14:textId="75DCAFF0" w:rsidR="007C0C2D" w:rsidRDefault="007C0C2D" w:rsidP="00893D52">
            <w:pPr>
              <w:spacing w:line="240" w:lineRule="auto"/>
              <w:jc w:val="center"/>
              <w:rPr>
                <w:rFonts w:eastAsia="Calibri" w:cstheme="minorHAnsi"/>
                <w:sz w:val="20"/>
                <w:szCs w:val="20"/>
              </w:rPr>
            </w:pPr>
            <w:r w:rsidRPr="008854D4">
              <w:rPr>
                <w:rFonts w:ascii="Segoe UI Symbol" w:eastAsia="Calibri" w:hAnsi="Segoe UI Symbol" w:cs="Segoe UI Symbol"/>
                <w:sz w:val="20"/>
                <w:szCs w:val="20"/>
              </w:rPr>
              <w:t>☐</w:t>
            </w:r>
          </w:p>
        </w:tc>
        <w:tc>
          <w:tcPr>
            <w:tcW w:w="1660" w:type="dxa"/>
            <w:vAlign w:val="center"/>
          </w:tcPr>
          <w:p w14:paraId="553A2097" w14:textId="009992CA" w:rsidR="007C0C2D" w:rsidRDefault="007C0C2D" w:rsidP="00893D52">
            <w:pPr>
              <w:spacing w:line="240" w:lineRule="auto"/>
              <w:jc w:val="center"/>
              <w:rPr>
                <w:rFonts w:eastAsia="Calibri" w:cstheme="minorHAnsi"/>
                <w:sz w:val="20"/>
                <w:szCs w:val="20"/>
              </w:rPr>
            </w:pPr>
            <w:r>
              <w:rPr>
                <w:rFonts w:ascii="MS Gothic" w:eastAsia="MS Gothic" w:hAnsi="MS Gothic" w:cstheme="minorHAnsi" w:hint="eastAsia"/>
                <w:sz w:val="20"/>
                <w:szCs w:val="20"/>
              </w:rPr>
              <w:t>☐</w:t>
            </w:r>
          </w:p>
        </w:tc>
        <w:tc>
          <w:tcPr>
            <w:tcW w:w="1417" w:type="dxa"/>
            <w:vAlign w:val="center"/>
          </w:tcPr>
          <w:p w14:paraId="3201349F" w14:textId="7AB64653" w:rsidR="007C0C2D" w:rsidRDefault="007C0C2D" w:rsidP="00893D52">
            <w:pPr>
              <w:spacing w:line="240" w:lineRule="auto"/>
              <w:jc w:val="center"/>
              <w:rPr>
                <w:rFonts w:eastAsia="Calibri" w:cstheme="minorHAnsi"/>
                <w:sz w:val="20"/>
                <w:szCs w:val="20"/>
              </w:rPr>
            </w:pPr>
            <w:r>
              <w:rPr>
                <w:rFonts w:ascii="MS Gothic" w:eastAsia="MS Gothic" w:hAnsi="MS Gothic" w:cstheme="minorHAnsi" w:hint="eastAsia"/>
                <w:sz w:val="20"/>
                <w:szCs w:val="20"/>
              </w:rPr>
              <w:t>☐</w:t>
            </w:r>
          </w:p>
        </w:tc>
      </w:tr>
      <w:tr w:rsidR="00893D52" w14:paraId="1DC607AA" w14:textId="3700193F" w:rsidTr="005C209F">
        <w:trPr>
          <w:trHeight w:val="417"/>
        </w:trPr>
        <w:tc>
          <w:tcPr>
            <w:tcW w:w="5560" w:type="dxa"/>
            <w:shd w:val="clear" w:color="auto" w:fill="D5DDE3" w:themeFill="text1" w:themeFillTint="33"/>
          </w:tcPr>
          <w:p w14:paraId="1111FD7F" w14:textId="0347E4A2" w:rsidR="00893D52" w:rsidRPr="001D374E" w:rsidRDefault="00893D52" w:rsidP="00893D52">
            <w:pPr>
              <w:pStyle w:val="paragraph"/>
              <w:textAlignment w:val="baseline"/>
              <w:rPr>
                <w:rFonts w:asciiTheme="minorHAnsi" w:hAnsiTheme="minorHAnsi" w:cstheme="minorHAnsi"/>
                <w:color w:val="425563" w:themeColor="text1"/>
              </w:rPr>
            </w:pPr>
            <w:r>
              <w:rPr>
                <w:rFonts w:asciiTheme="minorHAnsi" w:hAnsiTheme="minorHAnsi" w:cstheme="minorHAnsi"/>
                <w:color w:val="425563" w:themeColor="text1"/>
              </w:rPr>
              <w:t>Bedside Entertainment Systems</w:t>
            </w:r>
          </w:p>
        </w:tc>
        <w:tc>
          <w:tcPr>
            <w:tcW w:w="1706" w:type="dxa"/>
            <w:shd w:val="clear" w:color="auto" w:fill="D5DDE3" w:themeFill="text1" w:themeFillTint="33"/>
            <w:vAlign w:val="center"/>
          </w:tcPr>
          <w:p w14:paraId="7A36A788" w14:textId="2B41FA61" w:rsidR="00893D52" w:rsidRDefault="00893D52" w:rsidP="00893D52">
            <w:pPr>
              <w:spacing w:line="240" w:lineRule="auto"/>
              <w:jc w:val="center"/>
              <w:rPr>
                <w:rFonts w:eastAsia="Calibri" w:cstheme="minorHAnsi"/>
                <w:sz w:val="20"/>
                <w:szCs w:val="20"/>
              </w:rPr>
            </w:pPr>
            <w:r w:rsidRPr="008854D4">
              <w:rPr>
                <w:rFonts w:ascii="Segoe UI Symbol" w:eastAsia="Calibri" w:hAnsi="Segoe UI Symbol" w:cs="Segoe UI Symbol"/>
                <w:sz w:val="20"/>
                <w:szCs w:val="20"/>
              </w:rPr>
              <w:t>☐</w:t>
            </w:r>
          </w:p>
        </w:tc>
        <w:tc>
          <w:tcPr>
            <w:tcW w:w="1660" w:type="dxa"/>
            <w:shd w:val="clear" w:color="auto" w:fill="D5DDE3" w:themeFill="text1" w:themeFillTint="33"/>
            <w:vAlign w:val="center"/>
          </w:tcPr>
          <w:p w14:paraId="19D550AB" w14:textId="265DADEF" w:rsidR="00893D52" w:rsidRPr="00230088" w:rsidRDefault="00893D52" w:rsidP="00893D52">
            <w:pPr>
              <w:spacing w:line="240" w:lineRule="auto"/>
              <w:jc w:val="center"/>
              <w:rPr>
                <w:rFonts w:ascii="Segoe UI Symbol" w:eastAsia="Calibri" w:hAnsi="Segoe UI Symbol" w:cs="Segoe UI Symbol"/>
                <w:sz w:val="20"/>
                <w:szCs w:val="20"/>
              </w:rPr>
            </w:pPr>
            <w:r>
              <w:rPr>
                <w:rFonts w:ascii="MS Gothic" w:eastAsia="MS Gothic" w:hAnsi="MS Gothic" w:cstheme="minorHAnsi" w:hint="eastAsia"/>
                <w:sz w:val="20"/>
                <w:szCs w:val="20"/>
              </w:rPr>
              <w:t>☐</w:t>
            </w:r>
          </w:p>
        </w:tc>
        <w:tc>
          <w:tcPr>
            <w:tcW w:w="1417" w:type="dxa"/>
            <w:shd w:val="clear" w:color="auto" w:fill="D5DDE3" w:themeFill="text1" w:themeFillTint="33"/>
            <w:vAlign w:val="center"/>
          </w:tcPr>
          <w:p w14:paraId="27846E3D" w14:textId="06FA42F1" w:rsidR="00893D52" w:rsidRPr="00230088" w:rsidRDefault="00893D52" w:rsidP="00893D52">
            <w:pPr>
              <w:spacing w:line="240" w:lineRule="auto"/>
              <w:jc w:val="center"/>
              <w:rPr>
                <w:rFonts w:ascii="Segoe UI Symbol" w:eastAsia="Calibri" w:hAnsi="Segoe UI Symbol" w:cs="Segoe UI Symbol"/>
                <w:sz w:val="20"/>
                <w:szCs w:val="20"/>
              </w:rPr>
            </w:pPr>
            <w:r>
              <w:rPr>
                <w:rFonts w:ascii="MS Gothic" w:eastAsia="MS Gothic" w:hAnsi="MS Gothic" w:cstheme="minorHAnsi" w:hint="eastAsia"/>
                <w:sz w:val="20"/>
                <w:szCs w:val="20"/>
              </w:rPr>
              <w:t>☐</w:t>
            </w:r>
          </w:p>
        </w:tc>
      </w:tr>
      <w:tr w:rsidR="00893D52" w14:paraId="0E00F997" w14:textId="77777777" w:rsidTr="00893D52">
        <w:trPr>
          <w:trHeight w:val="417"/>
        </w:trPr>
        <w:tc>
          <w:tcPr>
            <w:tcW w:w="5560" w:type="dxa"/>
            <w:shd w:val="clear" w:color="auto" w:fill="auto"/>
          </w:tcPr>
          <w:p w14:paraId="109364F6" w14:textId="3469C342" w:rsidR="00893D52" w:rsidRPr="00893D52" w:rsidRDefault="00893D52" w:rsidP="00893D52">
            <w:pPr>
              <w:pStyle w:val="paragraph"/>
              <w:textAlignment w:val="baseline"/>
              <w:rPr>
                <w:rFonts w:asciiTheme="minorHAnsi" w:hAnsiTheme="minorHAnsi" w:cstheme="minorHAnsi"/>
                <w:color w:val="425563" w:themeColor="text1"/>
              </w:rPr>
            </w:pPr>
            <w:r w:rsidRPr="00893D52">
              <w:rPr>
                <w:rFonts w:asciiTheme="minorHAnsi" w:hAnsiTheme="minorHAnsi" w:cstheme="minorHAnsi"/>
                <w:color w:val="425563" w:themeColor="text1"/>
              </w:rPr>
              <w:t>Patient Check-In Devices</w:t>
            </w:r>
          </w:p>
        </w:tc>
        <w:tc>
          <w:tcPr>
            <w:tcW w:w="1706" w:type="dxa"/>
            <w:shd w:val="clear" w:color="auto" w:fill="auto"/>
            <w:vAlign w:val="center"/>
          </w:tcPr>
          <w:p w14:paraId="0194DCD4" w14:textId="38CA71A3" w:rsidR="00893D52" w:rsidRPr="00893D52" w:rsidRDefault="00893D52" w:rsidP="00893D52">
            <w:pPr>
              <w:spacing w:line="240" w:lineRule="auto"/>
              <w:jc w:val="center"/>
              <w:rPr>
                <w:rFonts w:eastAsia="Calibri" w:cstheme="minorHAnsi"/>
                <w:sz w:val="20"/>
                <w:szCs w:val="20"/>
              </w:rPr>
            </w:pPr>
            <w:r w:rsidRPr="00893D52">
              <w:rPr>
                <w:rFonts w:ascii="Segoe UI Symbol" w:eastAsia="Calibri" w:hAnsi="Segoe UI Symbol" w:cs="Segoe UI Symbol"/>
                <w:sz w:val="20"/>
                <w:szCs w:val="20"/>
              </w:rPr>
              <w:t>☐</w:t>
            </w:r>
          </w:p>
        </w:tc>
        <w:tc>
          <w:tcPr>
            <w:tcW w:w="1660" w:type="dxa"/>
            <w:shd w:val="clear" w:color="auto" w:fill="auto"/>
            <w:vAlign w:val="center"/>
          </w:tcPr>
          <w:p w14:paraId="46E871FA" w14:textId="6DE09660" w:rsidR="00893D52" w:rsidRPr="00893D52" w:rsidRDefault="00893D52" w:rsidP="00893D52">
            <w:pPr>
              <w:spacing w:line="240" w:lineRule="auto"/>
              <w:jc w:val="center"/>
              <w:rPr>
                <w:rFonts w:ascii="Segoe UI Symbol" w:eastAsia="Calibri" w:hAnsi="Segoe UI Symbol" w:cs="Segoe UI Symbol"/>
                <w:sz w:val="20"/>
                <w:szCs w:val="20"/>
              </w:rPr>
            </w:pPr>
            <w:r w:rsidRPr="00893D52">
              <w:rPr>
                <w:rFonts w:ascii="MS Gothic" w:eastAsia="MS Gothic" w:hAnsi="MS Gothic" w:cstheme="minorHAnsi" w:hint="eastAsia"/>
                <w:sz w:val="20"/>
                <w:szCs w:val="20"/>
              </w:rPr>
              <w:t>☐</w:t>
            </w:r>
          </w:p>
        </w:tc>
        <w:tc>
          <w:tcPr>
            <w:tcW w:w="1417" w:type="dxa"/>
            <w:shd w:val="clear" w:color="auto" w:fill="auto"/>
            <w:vAlign w:val="center"/>
          </w:tcPr>
          <w:p w14:paraId="5E69702B" w14:textId="1A3750E3" w:rsidR="00893D52" w:rsidRPr="00893D52" w:rsidRDefault="00893D52" w:rsidP="00893D52">
            <w:pPr>
              <w:spacing w:line="240" w:lineRule="auto"/>
              <w:jc w:val="center"/>
              <w:rPr>
                <w:rFonts w:ascii="Segoe UI Symbol" w:eastAsia="Calibri" w:hAnsi="Segoe UI Symbol" w:cs="Segoe UI Symbol"/>
                <w:sz w:val="20"/>
                <w:szCs w:val="20"/>
              </w:rPr>
            </w:pPr>
            <w:r w:rsidRPr="00893D52">
              <w:rPr>
                <w:rFonts w:ascii="MS Gothic" w:eastAsia="MS Gothic" w:hAnsi="MS Gothic" w:cstheme="minorHAnsi" w:hint="eastAsia"/>
                <w:sz w:val="20"/>
                <w:szCs w:val="20"/>
              </w:rPr>
              <w:t>☐</w:t>
            </w:r>
          </w:p>
        </w:tc>
      </w:tr>
      <w:tr w:rsidR="00893D52" w14:paraId="4679B5C3" w14:textId="77777777" w:rsidTr="005C209F">
        <w:trPr>
          <w:trHeight w:val="417"/>
        </w:trPr>
        <w:tc>
          <w:tcPr>
            <w:tcW w:w="5560" w:type="dxa"/>
            <w:shd w:val="clear" w:color="auto" w:fill="D5DDE3" w:themeFill="text1" w:themeFillTint="33"/>
          </w:tcPr>
          <w:p w14:paraId="7DAB724B" w14:textId="7702A1FF" w:rsidR="00893D52" w:rsidRDefault="00893D52" w:rsidP="00893D52">
            <w:pPr>
              <w:pStyle w:val="paragraph"/>
              <w:textAlignment w:val="baseline"/>
              <w:rPr>
                <w:rFonts w:asciiTheme="minorHAnsi" w:hAnsiTheme="minorHAnsi" w:cstheme="minorHAnsi"/>
                <w:color w:val="425563" w:themeColor="text1"/>
              </w:rPr>
            </w:pPr>
            <w:r>
              <w:rPr>
                <w:rFonts w:asciiTheme="minorHAnsi" w:hAnsiTheme="minorHAnsi" w:cstheme="minorHAnsi"/>
                <w:color w:val="425563" w:themeColor="text1"/>
              </w:rPr>
              <w:t>General AV Equipment (One Stop Shop)</w:t>
            </w:r>
          </w:p>
        </w:tc>
        <w:tc>
          <w:tcPr>
            <w:tcW w:w="1706" w:type="dxa"/>
            <w:shd w:val="clear" w:color="auto" w:fill="D5DDE3" w:themeFill="text1" w:themeFillTint="33"/>
            <w:vAlign w:val="center"/>
          </w:tcPr>
          <w:p w14:paraId="354CA2A7" w14:textId="617867A8" w:rsidR="00893D52" w:rsidRDefault="00893D52" w:rsidP="00893D52">
            <w:pPr>
              <w:spacing w:line="240" w:lineRule="auto"/>
              <w:jc w:val="center"/>
              <w:rPr>
                <w:rFonts w:eastAsia="Calibri" w:cstheme="minorHAnsi"/>
                <w:sz w:val="20"/>
                <w:szCs w:val="20"/>
              </w:rPr>
            </w:pPr>
            <w:r w:rsidRPr="008854D4">
              <w:rPr>
                <w:rFonts w:ascii="Segoe UI Symbol" w:eastAsia="Calibri" w:hAnsi="Segoe UI Symbol" w:cs="Segoe UI Symbol"/>
                <w:sz w:val="20"/>
                <w:szCs w:val="20"/>
              </w:rPr>
              <w:t>☐</w:t>
            </w:r>
          </w:p>
        </w:tc>
        <w:tc>
          <w:tcPr>
            <w:tcW w:w="1660" w:type="dxa"/>
            <w:shd w:val="clear" w:color="auto" w:fill="D5DDE3" w:themeFill="text1" w:themeFillTint="33"/>
            <w:vAlign w:val="center"/>
          </w:tcPr>
          <w:p w14:paraId="5808C0CD" w14:textId="2963127E" w:rsidR="00893D52" w:rsidRPr="00230088" w:rsidRDefault="00893D52" w:rsidP="00893D52">
            <w:pPr>
              <w:spacing w:line="240" w:lineRule="auto"/>
              <w:jc w:val="center"/>
              <w:rPr>
                <w:rFonts w:ascii="Segoe UI Symbol" w:eastAsia="Calibri" w:hAnsi="Segoe UI Symbol" w:cs="Segoe UI Symbol"/>
                <w:sz w:val="20"/>
                <w:szCs w:val="20"/>
              </w:rPr>
            </w:pPr>
            <w:r>
              <w:rPr>
                <w:rFonts w:ascii="MS Gothic" w:eastAsia="MS Gothic" w:hAnsi="MS Gothic" w:cstheme="minorHAnsi" w:hint="eastAsia"/>
                <w:sz w:val="20"/>
                <w:szCs w:val="20"/>
              </w:rPr>
              <w:t>☐</w:t>
            </w:r>
          </w:p>
        </w:tc>
        <w:tc>
          <w:tcPr>
            <w:tcW w:w="1417" w:type="dxa"/>
            <w:shd w:val="clear" w:color="auto" w:fill="D5DDE3" w:themeFill="text1" w:themeFillTint="33"/>
            <w:vAlign w:val="center"/>
          </w:tcPr>
          <w:p w14:paraId="62D95409" w14:textId="1B54F016" w:rsidR="00893D52" w:rsidRPr="00230088" w:rsidRDefault="00893D52" w:rsidP="00893D52">
            <w:pPr>
              <w:spacing w:line="240" w:lineRule="auto"/>
              <w:jc w:val="center"/>
              <w:rPr>
                <w:rFonts w:ascii="Segoe UI Symbol" w:eastAsia="Calibri" w:hAnsi="Segoe UI Symbol" w:cs="Segoe UI Symbol"/>
                <w:sz w:val="20"/>
                <w:szCs w:val="20"/>
              </w:rPr>
            </w:pPr>
            <w:r>
              <w:rPr>
                <w:rFonts w:ascii="MS Gothic" w:eastAsia="MS Gothic" w:hAnsi="MS Gothic" w:cstheme="minorHAnsi" w:hint="eastAsia"/>
                <w:sz w:val="20"/>
                <w:szCs w:val="20"/>
              </w:rPr>
              <w:t>☐</w:t>
            </w:r>
          </w:p>
        </w:tc>
      </w:tr>
    </w:tbl>
    <w:p w14:paraId="6C72FDDF" w14:textId="77777777" w:rsidR="00C36163" w:rsidRDefault="00C36163" w:rsidP="00C36163">
      <w:pPr>
        <w:rPr>
          <w:lang w:eastAsia="en-GB"/>
        </w:rPr>
      </w:pPr>
    </w:p>
    <w:p w14:paraId="6A59FF91" w14:textId="57C6656B" w:rsidR="00B678C3" w:rsidRDefault="00B678C3" w:rsidP="00C36163">
      <w:pPr>
        <w:rPr>
          <w:lang w:eastAsia="en-GB"/>
        </w:rPr>
      </w:pPr>
    </w:p>
    <w:p w14:paraId="11C06ACA" w14:textId="77777777" w:rsidR="00DD75F6" w:rsidRDefault="00DD75F6" w:rsidP="00A429FF">
      <w:pPr>
        <w:rPr>
          <w:rFonts w:eastAsia="Times New Roman" w:cstheme="minorHAnsi"/>
          <w:color w:val="auto"/>
          <w:sz w:val="24"/>
          <w:szCs w:val="24"/>
          <w:lang w:eastAsia="en-GB"/>
        </w:rPr>
      </w:pPr>
    </w:p>
    <w:tbl>
      <w:tblPr>
        <w:tblStyle w:val="GridTable4"/>
        <w:tblW w:w="10555" w:type="dxa"/>
        <w:tblLook w:val="04A0" w:firstRow="1" w:lastRow="0" w:firstColumn="1" w:lastColumn="0" w:noHBand="0" w:noVBand="1"/>
      </w:tblPr>
      <w:tblGrid>
        <w:gridCol w:w="1980"/>
        <w:gridCol w:w="4014"/>
        <w:gridCol w:w="3073"/>
        <w:gridCol w:w="1488"/>
      </w:tblGrid>
      <w:tr w:rsidR="00B678C3" w:rsidRPr="00B678C3" w14:paraId="792E6B26" w14:textId="77777777" w:rsidTr="00893D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8C9DEF7" w14:textId="77777777" w:rsidR="00B678C3" w:rsidRPr="00565F5A" w:rsidRDefault="00B678C3" w:rsidP="00AB6F53">
            <w:pPr>
              <w:spacing w:after="200" w:line="276" w:lineRule="auto"/>
              <w:rPr>
                <w:rFonts w:eastAsia="Calibri" w:cstheme="minorHAnsi"/>
                <w:b w:val="0"/>
                <w:bCs w:val="0"/>
                <w:color w:val="FFFFFF" w:themeColor="background1"/>
              </w:rPr>
            </w:pPr>
            <w:r w:rsidRPr="00565F5A">
              <w:rPr>
                <w:rFonts w:eastAsia="Calibri" w:cstheme="minorHAnsi"/>
                <w:color w:val="FFFFFF" w:themeColor="background1"/>
              </w:rPr>
              <w:t>Question Number</w:t>
            </w:r>
          </w:p>
        </w:tc>
        <w:tc>
          <w:tcPr>
            <w:tcW w:w="4014" w:type="dxa"/>
            <w:noWrap/>
            <w:hideMark/>
          </w:tcPr>
          <w:p w14:paraId="737BAAC1" w14:textId="77777777" w:rsidR="00B678C3" w:rsidRPr="00565F5A" w:rsidRDefault="00B678C3" w:rsidP="00AB6F53">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rPr>
            </w:pPr>
            <w:r w:rsidRPr="00565F5A">
              <w:rPr>
                <w:rFonts w:eastAsia="Calibri" w:cstheme="minorHAnsi"/>
                <w:color w:val="FFFFFF" w:themeColor="background1"/>
              </w:rPr>
              <w:t xml:space="preserve">Question </w:t>
            </w:r>
          </w:p>
        </w:tc>
        <w:tc>
          <w:tcPr>
            <w:tcW w:w="3073" w:type="dxa"/>
            <w:noWrap/>
            <w:hideMark/>
          </w:tcPr>
          <w:p w14:paraId="6A52A639" w14:textId="77777777" w:rsidR="00B678C3" w:rsidRPr="00565F5A" w:rsidRDefault="00B678C3" w:rsidP="00AB6F53">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rPr>
            </w:pPr>
            <w:r w:rsidRPr="00565F5A">
              <w:rPr>
                <w:rFonts w:eastAsia="Calibri" w:cstheme="minorHAnsi"/>
                <w:color w:val="FFFFFF" w:themeColor="background1"/>
              </w:rPr>
              <w:t>Response</w:t>
            </w:r>
          </w:p>
        </w:tc>
        <w:tc>
          <w:tcPr>
            <w:tcW w:w="1488" w:type="dxa"/>
            <w:hideMark/>
          </w:tcPr>
          <w:p w14:paraId="7FBFB923" w14:textId="77777777" w:rsidR="00B678C3" w:rsidRPr="00565F5A" w:rsidRDefault="00B678C3" w:rsidP="00AB6F53">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rPr>
            </w:pPr>
            <w:r w:rsidRPr="00565F5A">
              <w:rPr>
                <w:rFonts w:eastAsia="Calibri" w:cstheme="minorHAnsi"/>
                <w:color w:val="FFFFFF" w:themeColor="background1"/>
              </w:rPr>
              <w:t>Word Limit</w:t>
            </w:r>
          </w:p>
        </w:tc>
      </w:tr>
      <w:tr w:rsidR="00B678C3" w:rsidRPr="00B678C3" w14:paraId="13C3B59D" w14:textId="77777777" w:rsidTr="00893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4D17F54" w14:textId="77777777" w:rsidR="00B678C3" w:rsidRPr="00221679" w:rsidRDefault="00B678C3" w:rsidP="00AB6F53">
            <w:pPr>
              <w:spacing w:after="200" w:line="276" w:lineRule="auto"/>
              <w:rPr>
                <w:rFonts w:eastAsia="Calibri" w:cstheme="minorHAnsi"/>
              </w:rPr>
            </w:pPr>
            <w:r w:rsidRPr="00221679">
              <w:rPr>
                <w:rFonts w:eastAsia="Calibri" w:cstheme="minorHAnsi"/>
              </w:rPr>
              <w:t>Q1</w:t>
            </w:r>
          </w:p>
        </w:tc>
        <w:tc>
          <w:tcPr>
            <w:tcW w:w="4014" w:type="dxa"/>
            <w:noWrap/>
            <w:hideMark/>
          </w:tcPr>
          <w:p w14:paraId="740E69FE" w14:textId="5729CD50" w:rsidR="00B678C3" w:rsidRPr="00B678C3" w:rsidRDefault="00893D52" w:rsidP="00AB6F5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893D52">
              <w:rPr>
                <w:rFonts w:eastAsia="Calibri" w:cstheme="minorHAnsi"/>
                <w:b/>
                <w:bCs/>
              </w:rPr>
              <w:t xml:space="preserve">Please provide a summary of the </w:t>
            </w:r>
            <w:r w:rsidR="003C6A93">
              <w:rPr>
                <w:rFonts w:eastAsia="Calibri" w:cstheme="minorHAnsi"/>
                <w:b/>
                <w:bCs/>
              </w:rPr>
              <w:t>a</w:t>
            </w:r>
            <w:r w:rsidRPr="00893D52">
              <w:rPr>
                <w:rFonts w:eastAsia="Calibri" w:cstheme="minorHAnsi"/>
                <w:b/>
                <w:bCs/>
              </w:rPr>
              <w:t>udio</w:t>
            </w:r>
            <w:r w:rsidR="003C6A93">
              <w:rPr>
                <w:rFonts w:eastAsia="Calibri" w:cstheme="minorHAnsi"/>
                <w:b/>
                <w:bCs/>
              </w:rPr>
              <w:t>-v</w:t>
            </w:r>
            <w:r w:rsidRPr="00893D52">
              <w:rPr>
                <w:rFonts w:eastAsia="Calibri" w:cstheme="minorHAnsi"/>
                <w:b/>
                <w:bCs/>
              </w:rPr>
              <w:t>isual Solutions you</w:t>
            </w:r>
            <w:r w:rsidR="000433BA">
              <w:rPr>
                <w:rFonts w:eastAsia="Calibri" w:cstheme="minorHAnsi"/>
                <w:b/>
                <w:bCs/>
              </w:rPr>
              <w:t>r organisation</w:t>
            </w:r>
            <w:r w:rsidRPr="00893D52">
              <w:rPr>
                <w:rFonts w:eastAsia="Calibri" w:cstheme="minorHAnsi"/>
                <w:b/>
                <w:bCs/>
              </w:rPr>
              <w:t xml:space="preserve"> provide</w:t>
            </w:r>
            <w:r w:rsidR="000433BA">
              <w:rPr>
                <w:rFonts w:eastAsia="Calibri" w:cstheme="minorHAnsi"/>
                <w:b/>
                <w:bCs/>
              </w:rPr>
              <w:t>s</w:t>
            </w:r>
            <w:r w:rsidRPr="00893D52">
              <w:rPr>
                <w:rFonts w:eastAsia="Calibri" w:cstheme="minorHAnsi"/>
                <w:b/>
                <w:bCs/>
              </w:rPr>
              <w:t xml:space="preserve"> to the NHS or Public Sector including an outline of the nature and scale of your current service delivery activities.</w:t>
            </w:r>
          </w:p>
        </w:tc>
        <w:tc>
          <w:tcPr>
            <w:tcW w:w="3073" w:type="dxa"/>
            <w:noWrap/>
            <w:hideMark/>
          </w:tcPr>
          <w:p w14:paraId="7020A915" w14:textId="3A0BC0F4" w:rsidR="00B678C3" w:rsidRPr="00B678C3" w:rsidRDefault="00B678C3" w:rsidP="00AB6F53">
            <w:pPr>
              <w:tabs>
                <w:tab w:val="left" w:pos="990"/>
              </w:tabs>
              <w:cnfStyle w:val="000000100000" w:firstRow="0" w:lastRow="0" w:firstColumn="0" w:lastColumn="0" w:oddVBand="0" w:evenVBand="0" w:oddHBand="1" w:evenHBand="0" w:firstRowFirstColumn="0" w:firstRowLastColumn="0" w:lastRowFirstColumn="0" w:lastRowLastColumn="0"/>
              <w:rPr>
                <w:rFonts w:eastAsia="MS Gothic" w:cstheme="minorHAnsi"/>
                <w:sz w:val="20"/>
                <w:szCs w:val="20"/>
              </w:rPr>
            </w:pPr>
          </w:p>
        </w:tc>
        <w:tc>
          <w:tcPr>
            <w:tcW w:w="1488" w:type="dxa"/>
            <w:hideMark/>
          </w:tcPr>
          <w:p w14:paraId="3003904D" w14:textId="64393898" w:rsidR="00B678C3" w:rsidRPr="00B678C3" w:rsidRDefault="00893D52" w:rsidP="00AB6F5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500 Words</w:t>
            </w:r>
          </w:p>
        </w:tc>
      </w:tr>
      <w:tr w:rsidR="00123C9A" w:rsidRPr="00B678C3" w14:paraId="013E4750" w14:textId="77777777" w:rsidTr="00893D52">
        <w:trPr>
          <w:trHeight w:val="600"/>
        </w:trPr>
        <w:tc>
          <w:tcPr>
            <w:cnfStyle w:val="001000000000" w:firstRow="0" w:lastRow="0" w:firstColumn="1" w:lastColumn="0" w:oddVBand="0" w:evenVBand="0" w:oddHBand="0" w:evenHBand="0" w:firstRowFirstColumn="0" w:firstRowLastColumn="0" w:lastRowFirstColumn="0" w:lastRowLastColumn="0"/>
            <w:tcW w:w="1980" w:type="dxa"/>
            <w:noWrap/>
          </w:tcPr>
          <w:p w14:paraId="0897DAEF" w14:textId="6C36951C" w:rsidR="00123C9A" w:rsidRPr="00221679" w:rsidRDefault="00123C9A" w:rsidP="00123C9A">
            <w:pPr>
              <w:spacing w:after="200" w:line="276" w:lineRule="auto"/>
              <w:rPr>
                <w:rFonts w:eastAsia="Calibri" w:cstheme="minorHAnsi"/>
              </w:rPr>
            </w:pPr>
            <w:r w:rsidRPr="00221679">
              <w:rPr>
                <w:rFonts w:eastAsia="Calibri" w:cstheme="minorHAnsi"/>
              </w:rPr>
              <w:t>Q2</w:t>
            </w:r>
          </w:p>
        </w:tc>
        <w:tc>
          <w:tcPr>
            <w:tcW w:w="4014" w:type="dxa"/>
          </w:tcPr>
          <w:p w14:paraId="28EA1C8A" w14:textId="0462FCFC" w:rsidR="00893D52" w:rsidRDefault="00893D52"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893D52">
              <w:rPr>
                <w:rFonts w:eastAsia="Calibri" w:cstheme="minorHAnsi"/>
                <w:b/>
                <w:bCs/>
              </w:rPr>
              <w:t xml:space="preserve">Please describe any </w:t>
            </w:r>
            <w:r w:rsidR="003C6A93">
              <w:rPr>
                <w:rFonts w:eastAsia="Calibri" w:cstheme="minorHAnsi"/>
                <w:b/>
                <w:bCs/>
              </w:rPr>
              <w:t>a</w:t>
            </w:r>
            <w:r w:rsidRPr="00893D52">
              <w:rPr>
                <w:rFonts w:eastAsia="Calibri" w:cstheme="minorHAnsi"/>
                <w:b/>
                <w:bCs/>
              </w:rPr>
              <w:t>udio</w:t>
            </w:r>
            <w:r w:rsidR="003C6A93">
              <w:rPr>
                <w:rFonts w:eastAsia="Calibri" w:cstheme="minorHAnsi"/>
                <w:b/>
                <w:bCs/>
              </w:rPr>
              <w:t>-v</w:t>
            </w:r>
            <w:r w:rsidRPr="00893D52">
              <w:rPr>
                <w:rFonts w:eastAsia="Calibri" w:cstheme="minorHAnsi"/>
                <w:b/>
                <w:bCs/>
              </w:rPr>
              <w:t xml:space="preserve">isual Solutions that would not be covered in the current Lot structure which you believe could be used by Health and Social Care (or </w:t>
            </w:r>
            <w:r w:rsidR="00E747A4">
              <w:rPr>
                <w:rFonts w:eastAsia="Calibri" w:cstheme="minorHAnsi"/>
                <w:b/>
                <w:bCs/>
              </w:rPr>
              <w:t xml:space="preserve">Wider </w:t>
            </w:r>
            <w:r w:rsidRPr="00893D52">
              <w:rPr>
                <w:rFonts w:eastAsia="Calibri" w:cstheme="minorHAnsi"/>
                <w:b/>
                <w:bCs/>
              </w:rPr>
              <w:t xml:space="preserve">Public Sector) customers in future. </w:t>
            </w:r>
          </w:p>
          <w:p w14:paraId="44B6A61E" w14:textId="0DED456F" w:rsidR="003A404B" w:rsidRDefault="00893D52"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893D52">
              <w:rPr>
                <w:rFonts w:eastAsia="Calibri" w:cstheme="minorHAnsi"/>
                <w:b/>
                <w:bCs/>
              </w:rPr>
              <w:t xml:space="preserve">Please include any changes and impact that the coronavirus (Covid-19) pandemic may have </w:t>
            </w:r>
            <w:r w:rsidRPr="00893D52">
              <w:rPr>
                <w:rFonts w:eastAsia="Calibri" w:cstheme="minorHAnsi"/>
                <w:b/>
                <w:bCs/>
              </w:rPr>
              <w:lastRenderedPageBreak/>
              <w:t xml:space="preserve">had on Health and Social Care (or </w:t>
            </w:r>
            <w:r w:rsidR="00E747A4">
              <w:rPr>
                <w:rFonts w:eastAsia="Calibri" w:cstheme="minorHAnsi"/>
                <w:b/>
                <w:bCs/>
              </w:rPr>
              <w:t>Wider</w:t>
            </w:r>
            <w:r w:rsidR="00E747A4" w:rsidRPr="00893D52">
              <w:rPr>
                <w:rFonts w:eastAsia="Calibri" w:cstheme="minorHAnsi"/>
                <w:b/>
                <w:bCs/>
              </w:rPr>
              <w:t xml:space="preserve"> </w:t>
            </w:r>
            <w:r w:rsidRPr="00893D52">
              <w:rPr>
                <w:rFonts w:eastAsia="Calibri" w:cstheme="minorHAnsi"/>
                <w:b/>
                <w:bCs/>
              </w:rPr>
              <w:t xml:space="preserve">Public Sector) </w:t>
            </w:r>
            <w:r w:rsidR="00E00822" w:rsidRPr="00893D52">
              <w:rPr>
                <w:rFonts w:eastAsia="Calibri" w:cstheme="minorHAnsi"/>
                <w:b/>
                <w:bCs/>
              </w:rPr>
              <w:t>requirements and</w:t>
            </w:r>
            <w:r w:rsidRPr="00893D52">
              <w:rPr>
                <w:rFonts w:eastAsia="Calibri" w:cstheme="minorHAnsi"/>
                <w:b/>
                <w:bCs/>
              </w:rPr>
              <w:t xml:space="preserve"> include any potential areas for innovation.</w:t>
            </w:r>
          </w:p>
        </w:tc>
        <w:tc>
          <w:tcPr>
            <w:tcW w:w="3073" w:type="dxa"/>
          </w:tcPr>
          <w:p w14:paraId="2E0F9595" w14:textId="62719B65" w:rsidR="00123C9A" w:rsidRDefault="00123C9A" w:rsidP="00123C9A">
            <w:pPr>
              <w:tabs>
                <w:tab w:val="left" w:pos="990"/>
              </w:tabs>
              <w:cnfStyle w:val="000000000000" w:firstRow="0" w:lastRow="0" w:firstColumn="0" w:lastColumn="0" w:oddVBand="0" w:evenVBand="0" w:oddHBand="0" w:evenHBand="0" w:firstRowFirstColumn="0" w:firstRowLastColumn="0" w:lastRowFirstColumn="0" w:lastRowLastColumn="0"/>
              <w:rPr>
                <w:rFonts w:eastAsia="Calibri" w:cstheme="minorHAnsi"/>
                <w:b/>
                <w:bCs/>
              </w:rPr>
            </w:pPr>
          </w:p>
        </w:tc>
        <w:tc>
          <w:tcPr>
            <w:tcW w:w="1488" w:type="dxa"/>
            <w:noWrap/>
          </w:tcPr>
          <w:p w14:paraId="26EA2FF3" w14:textId="67B0D729" w:rsidR="00123C9A" w:rsidRDefault="00893D52"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500 Words</w:t>
            </w:r>
          </w:p>
        </w:tc>
      </w:tr>
      <w:tr w:rsidR="00123C9A" w:rsidRPr="00B678C3" w14:paraId="6F12FE94" w14:textId="77777777" w:rsidTr="00893D5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80" w:type="dxa"/>
            <w:noWrap/>
          </w:tcPr>
          <w:p w14:paraId="38C30E67" w14:textId="6C35DDEC" w:rsidR="00123C9A" w:rsidRPr="00221679" w:rsidRDefault="00123C9A" w:rsidP="00123C9A">
            <w:pPr>
              <w:spacing w:after="200" w:line="276" w:lineRule="auto"/>
              <w:rPr>
                <w:rFonts w:eastAsia="Calibri" w:cstheme="minorHAnsi"/>
              </w:rPr>
            </w:pPr>
            <w:r w:rsidRPr="00221679">
              <w:rPr>
                <w:rFonts w:eastAsia="Calibri" w:cstheme="minorHAnsi"/>
              </w:rPr>
              <w:t>Q3</w:t>
            </w:r>
          </w:p>
        </w:tc>
        <w:tc>
          <w:tcPr>
            <w:tcW w:w="4014" w:type="dxa"/>
          </w:tcPr>
          <w:p w14:paraId="350DFFBA" w14:textId="68A19621" w:rsidR="00893D52" w:rsidRPr="00893D52" w:rsidRDefault="00893D52" w:rsidP="00893D5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893D52">
              <w:rPr>
                <w:rFonts w:eastAsia="Calibri" w:cstheme="minorHAnsi"/>
                <w:b/>
                <w:bCs/>
              </w:rPr>
              <w:t>Do you have any thoughts on future requirements that Health and Social Care (or</w:t>
            </w:r>
            <w:r w:rsidR="00E747A4">
              <w:rPr>
                <w:rFonts w:eastAsia="Calibri" w:cstheme="minorHAnsi"/>
                <w:b/>
                <w:bCs/>
              </w:rPr>
              <w:t xml:space="preserve"> </w:t>
            </w:r>
            <w:r w:rsidR="00E747A4">
              <w:rPr>
                <w:rFonts w:eastAsia="Calibri" w:cstheme="minorHAnsi"/>
                <w:b/>
                <w:bCs/>
              </w:rPr>
              <w:t>Wider</w:t>
            </w:r>
            <w:r w:rsidRPr="00893D52">
              <w:rPr>
                <w:rFonts w:eastAsia="Calibri" w:cstheme="minorHAnsi"/>
                <w:b/>
                <w:bCs/>
              </w:rPr>
              <w:t xml:space="preserve"> Public Sector) customers have for Audio Visual Solutions? Your response could cover the following:</w:t>
            </w:r>
          </w:p>
          <w:p w14:paraId="75185EA7" w14:textId="77777777" w:rsidR="00893D52" w:rsidRPr="00893D52" w:rsidRDefault="00893D52" w:rsidP="00893D5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893D52">
              <w:rPr>
                <w:rFonts w:eastAsia="Calibri" w:cstheme="minorHAnsi"/>
                <w:b/>
                <w:bCs/>
              </w:rPr>
              <w:t>•Functionality for patient services</w:t>
            </w:r>
          </w:p>
          <w:p w14:paraId="42F435F0" w14:textId="77777777" w:rsidR="00893D52" w:rsidRPr="00893D52" w:rsidRDefault="00893D52" w:rsidP="00893D5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893D52">
              <w:rPr>
                <w:rFonts w:eastAsia="Calibri" w:cstheme="minorHAnsi"/>
                <w:b/>
                <w:bCs/>
              </w:rPr>
              <w:t>•Support of patients in the clinical setting and any systems required to support this</w:t>
            </w:r>
          </w:p>
          <w:p w14:paraId="2E0C61BB" w14:textId="2DC60909" w:rsidR="00123C9A" w:rsidRPr="00B678C3" w:rsidRDefault="00893D52" w:rsidP="00893D5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893D52">
              <w:rPr>
                <w:rFonts w:eastAsia="Calibri" w:cstheme="minorHAnsi"/>
                <w:b/>
                <w:bCs/>
              </w:rPr>
              <w:t>•How systems can facilitate the integration of services over different geographical areas</w:t>
            </w:r>
          </w:p>
        </w:tc>
        <w:tc>
          <w:tcPr>
            <w:tcW w:w="3073" w:type="dxa"/>
          </w:tcPr>
          <w:p w14:paraId="2C0E1462" w14:textId="215577BC" w:rsidR="00123C9A" w:rsidRPr="00B678C3" w:rsidRDefault="00123C9A"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1488" w:type="dxa"/>
            <w:noWrap/>
          </w:tcPr>
          <w:p w14:paraId="3330B816" w14:textId="790714C6" w:rsidR="00123C9A" w:rsidRPr="00B678C3" w:rsidRDefault="00893D52"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300 Words</w:t>
            </w:r>
          </w:p>
        </w:tc>
      </w:tr>
      <w:tr w:rsidR="00123C9A" w:rsidRPr="00B678C3" w14:paraId="4A5D5813" w14:textId="77777777" w:rsidTr="00893D52">
        <w:trPr>
          <w:trHeight w:val="600"/>
        </w:trPr>
        <w:tc>
          <w:tcPr>
            <w:cnfStyle w:val="001000000000" w:firstRow="0" w:lastRow="0" w:firstColumn="1" w:lastColumn="0" w:oddVBand="0" w:evenVBand="0" w:oddHBand="0" w:evenHBand="0" w:firstRowFirstColumn="0" w:firstRowLastColumn="0" w:lastRowFirstColumn="0" w:lastRowLastColumn="0"/>
            <w:tcW w:w="1980" w:type="dxa"/>
            <w:noWrap/>
          </w:tcPr>
          <w:p w14:paraId="33349411" w14:textId="17CECAF8" w:rsidR="00123C9A" w:rsidRPr="00221679" w:rsidRDefault="00123C9A" w:rsidP="00123C9A">
            <w:pPr>
              <w:spacing w:after="200" w:line="276" w:lineRule="auto"/>
              <w:rPr>
                <w:rFonts w:eastAsia="Calibri" w:cstheme="minorHAnsi"/>
              </w:rPr>
            </w:pPr>
            <w:r w:rsidRPr="00221679">
              <w:rPr>
                <w:rFonts w:eastAsia="Calibri" w:cstheme="minorHAnsi"/>
              </w:rPr>
              <w:t>Q4</w:t>
            </w:r>
          </w:p>
        </w:tc>
        <w:tc>
          <w:tcPr>
            <w:tcW w:w="4014" w:type="dxa"/>
          </w:tcPr>
          <w:p w14:paraId="03211989" w14:textId="16D202EF" w:rsidR="00123C9A" w:rsidRDefault="00893D52"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893D52">
              <w:rPr>
                <w:rFonts w:eastAsia="Calibri" w:cstheme="minorHAnsi"/>
                <w:b/>
                <w:bCs/>
              </w:rPr>
              <w:t xml:space="preserve">What is your estimate of the size of the market in your </w:t>
            </w:r>
            <w:r w:rsidR="00E4143F">
              <w:rPr>
                <w:rFonts w:eastAsia="Calibri" w:cstheme="minorHAnsi"/>
                <w:b/>
                <w:bCs/>
              </w:rPr>
              <w:t xml:space="preserve">organisations </w:t>
            </w:r>
            <w:r w:rsidRPr="00893D52">
              <w:rPr>
                <w:rFonts w:eastAsia="Calibri" w:cstheme="minorHAnsi"/>
                <w:b/>
                <w:bCs/>
              </w:rPr>
              <w:t xml:space="preserve">specialist area, and what metrics do you use to measure this? Could you please describe where you feel </w:t>
            </w:r>
            <w:r w:rsidR="000433BA">
              <w:rPr>
                <w:rFonts w:eastAsia="Calibri" w:cstheme="minorHAnsi"/>
                <w:b/>
                <w:bCs/>
              </w:rPr>
              <w:t xml:space="preserve">your organisation </w:t>
            </w:r>
            <w:r w:rsidRPr="00893D52">
              <w:rPr>
                <w:rFonts w:eastAsia="Calibri" w:cstheme="minorHAnsi"/>
                <w:b/>
                <w:bCs/>
              </w:rPr>
              <w:t>sit</w:t>
            </w:r>
            <w:r w:rsidR="000433BA">
              <w:rPr>
                <w:rFonts w:eastAsia="Calibri" w:cstheme="minorHAnsi"/>
                <w:b/>
                <w:bCs/>
              </w:rPr>
              <w:t>s</w:t>
            </w:r>
            <w:r w:rsidRPr="00893D52">
              <w:rPr>
                <w:rFonts w:eastAsia="Calibri" w:cstheme="minorHAnsi"/>
                <w:b/>
                <w:bCs/>
              </w:rPr>
              <w:t xml:space="preserve"> in terms of market share?</w:t>
            </w:r>
          </w:p>
        </w:tc>
        <w:tc>
          <w:tcPr>
            <w:tcW w:w="3073" w:type="dxa"/>
          </w:tcPr>
          <w:p w14:paraId="27DD4994" w14:textId="77777777" w:rsidR="00123C9A" w:rsidRDefault="00123C9A" w:rsidP="00123C9A">
            <w:pPr>
              <w:tabs>
                <w:tab w:val="left" w:pos="990"/>
              </w:tabs>
              <w:cnfStyle w:val="000000000000" w:firstRow="0" w:lastRow="0" w:firstColumn="0" w:lastColumn="0" w:oddVBand="0" w:evenVBand="0" w:oddHBand="0" w:evenHBand="0" w:firstRowFirstColumn="0" w:firstRowLastColumn="0" w:lastRowFirstColumn="0" w:lastRowLastColumn="0"/>
              <w:rPr>
                <w:rFonts w:eastAsia="Calibri" w:cstheme="minorHAnsi"/>
                <w:b/>
                <w:bCs/>
              </w:rPr>
            </w:pPr>
          </w:p>
        </w:tc>
        <w:tc>
          <w:tcPr>
            <w:tcW w:w="1488" w:type="dxa"/>
            <w:noWrap/>
          </w:tcPr>
          <w:p w14:paraId="6F5C7E11" w14:textId="0D7F531C" w:rsidR="00123C9A" w:rsidRDefault="00893D52"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300</w:t>
            </w:r>
            <w:r w:rsidR="00123C9A">
              <w:rPr>
                <w:rFonts w:eastAsia="Calibri" w:cstheme="minorHAnsi"/>
                <w:b/>
                <w:bCs/>
              </w:rPr>
              <w:t xml:space="preserve"> </w:t>
            </w:r>
            <w:r>
              <w:rPr>
                <w:rFonts w:eastAsia="Calibri" w:cstheme="minorHAnsi"/>
                <w:b/>
                <w:bCs/>
              </w:rPr>
              <w:t>W</w:t>
            </w:r>
            <w:r w:rsidR="00123C9A">
              <w:rPr>
                <w:rFonts w:eastAsia="Calibri" w:cstheme="minorHAnsi"/>
                <w:b/>
                <w:bCs/>
              </w:rPr>
              <w:t>ords</w:t>
            </w:r>
          </w:p>
        </w:tc>
      </w:tr>
      <w:tr w:rsidR="00123C9A" w:rsidRPr="00B678C3" w14:paraId="5D64403F" w14:textId="77777777" w:rsidTr="00893D5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80" w:type="dxa"/>
            <w:noWrap/>
          </w:tcPr>
          <w:p w14:paraId="1423BC01" w14:textId="3120FF07" w:rsidR="00123C9A" w:rsidRPr="00221679" w:rsidRDefault="00123C9A" w:rsidP="00123C9A">
            <w:pPr>
              <w:spacing w:after="200" w:line="276" w:lineRule="auto"/>
              <w:rPr>
                <w:rFonts w:eastAsia="Calibri" w:cstheme="minorHAnsi"/>
              </w:rPr>
            </w:pPr>
            <w:r w:rsidRPr="00221679">
              <w:rPr>
                <w:rFonts w:eastAsia="Calibri" w:cstheme="minorHAnsi"/>
              </w:rPr>
              <w:t>Q5</w:t>
            </w:r>
          </w:p>
        </w:tc>
        <w:tc>
          <w:tcPr>
            <w:tcW w:w="4014" w:type="dxa"/>
          </w:tcPr>
          <w:p w14:paraId="39F0375F" w14:textId="759DCAEE" w:rsidR="003A404B" w:rsidRPr="00B678C3" w:rsidRDefault="00893D52"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893D52">
              <w:rPr>
                <w:rFonts w:eastAsia="Calibri" w:cstheme="minorHAnsi"/>
                <w:b/>
                <w:bCs/>
              </w:rPr>
              <w:t>Please provide an example of the pricing model(s) used to charge for your</w:t>
            </w:r>
            <w:r w:rsidR="000433BA">
              <w:rPr>
                <w:rFonts w:eastAsia="Calibri" w:cstheme="minorHAnsi"/>
                <w:b/>
                <w:bCs/>
              </w:rPr>
              <w:t xml:space="preserve"> organisations</w:t>
            </w:r>
            <w:r w:rsidRPr="00893D52">
              <w:rPr>
                <w:rFonts w:eastAsia="Calibri" w:cstheme="minorHAnsi"/>
                <w:b/>
                <w:bCs/>
              </w:rPr>
              <w:t xml:space="preserve"> services to the Health and Social Care </w:t>
            </w:r>
            <w:r w:rsidRPr="00893D52">
              <w:rPr>
                <w:rFonts w:eastAsia="Calibri" w:cstheme="minorHAnsi"/>
                <w:b/>
                <w:bCs/>
              </w:rPr>
              <w:lastRenderedPageBreak/>
              <w:t>Organisation</w:t>
            </w:r>
            <w:r w:rsidR="00857C01">
              <w:rPr>
                <w:rFonts w:eastAsia="Calibri" w:cstheme="minorHAnsi"/>
                <w:b/>
                <w:bCs/>
              </w:rPr>
              <w:t>s</w:t>
            </w:r>
            <w:r w:rsidRPr="00893D52">
              <w:rPr>
                <w:rFonts w:eastAsia="Calibri" w:cstheme="minorHAnsi"/>
                <w:b/>
                <w:bCs/>
              </w:rPr>
              <w:t xml:space="preserve"> (or </w:t>
            </w:r>
            <w:r w:rsidR="00E747A4">
              <w:rPr>
                <w:rFonts w:eastAsia="Calibri" w:cstheme="minorHAnsi"/>
                <w:b/>
                <w:bCs/>
              </w:rPr>
              <w:t>Wider</w:t>
            </w:r>
            <w:r w:rsidR="00E747A4" w:rsidRPr="00893D52">
              <w:rPr>
                <w:rFonts w:eastAsia="Calibri" w:cstheme="minorHAnsi"/>
                <w:b/>
                <w:bCs/>
              </w:rPr>
              <w:t xml:space="preserve"> </w:t>
            </w:r>
            <w:r w:rsidRPr="00893D52">
              <w:rPr>
                <w:rFonts w:eastAsia="Calibri" w:cstheme="minorHAnsi"/>
                <w:b/>
                <w:bCs/>
              </w:rPr>
              <w:t>Public Sector).</w:t>
            </w:r>
          </w:p>
        </w:tc>
        <w:tc>
          <w:tcPr>
            <w:tcW w:w="3073" w:type="dxa"/>
          </w:tcPr>
          <w:p w14:paraId="4F891C84" w14:textId="65D3003D" w:rsidR="00123C9A" w:rsidRPr="00B678C3" w:rsidRDefault="00123C9A"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1488" w:type="dxa"/>
            <w:noWrap/>
          </w:tcPr>
          <w:p w14:paraId="5A17C819" w14:textId="06F3F3AC" w:rsidR="00123C9A" w:rsidRPr="00B678C3" w:rsidRDefault="00893D52"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300</w:t>
            </w:r>
            <w:r w:rsidR="003A404B" w:rsidRPr="00B678C3">
              <w:rPr>
                <w:rFonts w:eastAsia="Calibri" w:cstheme="minorHAnsi"/>
                <w:b/>
                <w:bCs/>
              </w:rPr>
              <w:t xml:space="preserve"> </w:t>
            </w:r>
            <w:r>
              <w:rPr>
                <w:rFonts w:eastAsia="Calibri" w:cstheme="minorHAnsi"/>
                <w:b/>
                <w:bCs/>
              </w:rPr>
              <w:t>W</w:t>
            </w:r>
            <w:r w:rsidR="003A404B" w:rsidRPr="00B678C3">
              <w:rPr>
                <w:rFonts w:eastAsia="Calibri" w:cstheme="minorHAnsi"/>
                <w:b/>
                <w:bCs/>
              </w:rPr>
              <w:t>ords</w:t>
            </w:r>
          </w:p>
        </w:tc>
      </w:tr>
      <w:tr w:rsidR="00123C9A" w:rsidRPr="00B678C3" w14:paraId="7CD67A4C" w14:textId="77777777" w:rsidTr="00893D52">
        <w:trPr>
          <w:trHeight w:val="600"/>
        </w:trPr>
        <w:tc>
          <w:tcPr>
            <w:cnfStyle w:val="001000000000" w:firstRow="0" w:lastRow="0" w:firstColumn="1" w:lastColumn="0" w:oddVBand="0" w:evenVBand="0" w:oddHBand="0" w:evenHBand="0" w:firstRowFirstColumn="0" w:firstRowLastColumn="0" w:lastRowFirstColumn="0" w:lastRowLastColumn="0"/>
            <w:tcW w:w="1980" w:type="dxa"/>
            <w:noWrap/>
          </w:tcPr>
          <w:p w14:paraId="73A9057A" w14:textId="6269E1A7" w:rsidR="00123C9A" w:rsidRPr="00221679" w:rsidRDefault="00123C9A" w:rsidP="00123C9A">
            <w:pPr>
              <w:spacing w:after="200" w:line="276" w:lineRule="auto"/>
              <w:rPr>
                <w:rFonts w:eastAsia="Calibri" w:cstheme="minorHAnsi"/>
              </w:rPr>
            </w:pPr>
            <w:r w:rsidRPr="00221679">
              <w:rPr>
                <w:rFonts w:eastAsia="Calibri" w:cstheme="minorHAnsi"/>
              </w:rPr>
              <w:t>Q</w:t>
            </w:r>
            <w:r w:rsidR="00221679" w:rsidRPr="00221679">
              <w:rPr>
                <w:rFonts w:eastAsia="Calibri" w:cstheme="minorHAnsi"/>
              </w:rPr>
              <w:t>6</w:t>
            </w:r>
          </w:p>
        </w:tc>
        <w:tc>
          <w:tcPr>
            <w:tcW w:w="4014" w:type="dxa"/>
          </w:tcPr>
          <w:p w14:paraId="36441DA5" w14:textId="2A5ED6FC" w:rsidR="003A404B" w:rsidRPr="00B678C3" w:rsidRDefault="000433BA"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 xml:space="preserve">Is your organisation </w:t>
            </w:r>
            <w:r w:rsidR="00893D52" w:rsidRPr="00893D52">
              <w:rPr>
                <w:rFonts w:eastAsia="Calibri" w:cstheme="minorHAnsi"/>
                <w:b/>
                <w:bCs/>
              </w:rPr>
              <w:t xml:space="preserve">currently </w:t>
            </w:r>
            <w:r>
              <w:rPr>
                <w:rFonts w:eastAsia="Calibri" w:cstheme="minorHAnsi"/>
                <w:b/>
                <w:bCs/>
              </w:rPr>
              <w:t>awarded to</w:t>
            </w:r>
            <w:r w:rsidR="00893D52" w:rsidRPr="00893D52">
              <w:rPr>
                <w:rFonts w:eastAsia="Calibri" w:cstheme="minorHAnsi"/>
                <w:b/>
                <w:bCs/>
              </w:rPr>
              <w:t xml:space="preserve"> any other </w:t>
            </w:r>
            <w:r w:rsidR="00857C01">
              <w:rPr>
                <w:rFonts w:eastAsia="Calibri" w:cstheme="minorHAnsi"/>
                <w:b/>
                <w:bCs/>
              </w:rPr>
              <w:t>f</w:t>
            </w:r>
            <w:r w:rsidR="00893D52" w:rsidRPr="00893D52">
              <w:rPr>
                <w:rFonts w:eastAsia="Calibri" w:cstheme="minorHAnsi"/>
                <w:b/>
                <w:bCs/>
              </w:rPr>
              <w:t xml:space="preserve">ramework </w:t>
            </w:r>
            <w:r w:rsidR="00857C01">
              <w:rPr>
                <w:rFonts w:eastAsia="Calibri" w:cstheme="minorHAnsi"/>
                <w:b/>
                <w:bCs/>
              </w:rPr>
              <w:t>a</w:t>
            </w:r>
            <w:r w:rsidR="00893D52" w:rsidRPr="00893D52">
              <w:rPr>
                <w:rFonts w:eastAsia="Calibri" w:cstheme="minorHAnsi"/>
                <w:b/>
                <w:bCs/>
              </w:rPr>
              <w:t>greements? If so, please confirm which ones. Do</w:t>
            </w:r>
            <w:r w:rsidR="00857C01">
              <w:rPr>
                <w:rFonts w:eastAsia="Calibri" w:cstheme="minorHAnsi"/>
                <w:b/>
                <w:bCs/>
              </w:rPr>
              <w:t>es your organisation</w:t>
            </w:r>
            <w:r w:rsidR="00893D52" w:rsidRPr="00893D52">
              <w:rPr>
                <w:rFonts w:eastAsia="Calibri" w:cstheme="minorHAnsi"/>
                <w:b/>
                <w:bCs/>
              </w:rPr>
              <w:t xml:space="preserve"> have any other routes to market for the NHS and wider public sector?</w:t>
            </w:r>
          </w:p>
        </w:tc>
        <w:tc>
          <w:tcPr>
            <w:tcW w:w="3073" w:type="dxa"/>
          </w:tcPr>
          <w:p w14:paraId="6E321463" w14:textId="5C123DBC" w:rsidR="00226CFA" w:rsidRPr="003A404B" w:rsidRDefault="00226CFA" w:rsidP="00226CFA">
            <w:pPr>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p>
        </w:tc>
        <w:tc>
          <w:tcPr>
            <w:tcW w:w="1488" w:type="dxa"/>
            <w:noWrap/>
          </w:tcPr>
          <w:p w14:paraId="124504D1" w14:textId="407EBC4D" w:rsidR="00123C9A" w:rsidRPr="00B678C3" w:rsidRDefault="00893D52"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300 Words</w:t>
            </w:r>
          </w:p>
        </w:tc>
      </w:tr>
      <w:tr w:rsidR="00123C9A" w:rsidRPr="00B678C3" w14:paraId="328C7253" w14:textId="77777777" w:rsidTr="00893D5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61B0121" w14:textId="08039EA7" w:rsidR="00123C9A" w:rsidRPr="00221679" w:rsidRDefault="00123C9A" w:rsidP="00123C9A">
            <w:pPr>
              <w:spacing w:after="200" w:line="276" w:lineRule="auto"/>
              <w:rPr>
                <w:rFonts w:eastAsia="Calibri" w:cstheme="minorHAnsi"/>
              </w:rPr>
            </w:pPr>
            <w:r w:rsidRPr="00221679">
              <w:rPr>
                <w:rFonts w:eastAsia="Calibri" w:cstheme="minorHAnsi"/>
              </w:rPr>
              <w:t>Q</w:t>
            </w:r>
            <w:r w:rsidR="00221679" w:rsidRPr="00221679">
              <w:rPr>
                <w:rFonts w:eastAsia="Calibri" w:cstheme="minorHAnsi"/>
              </w:rPr>
              <w:t>7</w:t>
            </w:r>
          </w:p>
        </w:tc>
        <w:tc>
          <w:tcPr>
            <w:tcW w:w="4014" w:type="dxa"/>
            <w:hideMark/>
          </w:tcPr>
          <w:p w14:paraId="6507388F" w14:textId="3F276955" w:rsidR="00226CFA" w:rsidRPr="00B678C3" w:rsidRDefault="00893D52"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893D52">
              <w:rPr>
                <w:rFonts w:eastAsia="Calibri" w:cstheme="minorHAnsi"/>
                <w:b/>
                <w:bCs/>
              </w:rPr>
              <w:t xml:space="preserve">What do you think are the key deliverables and challenges in delivering Audio Visual Solutions to Health and Social Care (or </w:t>
            </w:r>
            <w:r w:rsidR="00E747A4">
              <w:rPr>
                <w:rFonts w:eastAsia="Calibri" w:cstheme="minorHAnsi"/>
                <w:b/>
                <w:bCs/>
              </w:rPr>
              <w:t>Wider</w:t>
            </w:r>
            <w:r w:rsidR="00E747A4" w:rsidRPr="00893D52">
              <w:rPr>
                <w:rFonts w:eastAsia="Calibri" w:cstheme="minorHAnsi"/>
                <w:b/>
                <w:bCs/>
              </w:rPr>
              <w:t xml:space="preserve"> </w:t>
            </w:r>
            <w:r w:rsidRPr="00893D52">
              <w:rPr>
                <w:rFonts w:eastAsia="Calibri" w:cstheme="minorHAnsi"/>
                <w:b/>
                <w:bCs/>
              </w:rPr>
              <w:t>Public Sector) customers? Please include in particular any information on terms and conditions that may influence your decision to apply to join this framework agreement (</w:t>
            </w:r>
            <w:hyperlink r:id="rId13" w:history="1">
              <w:r w:rsidRPr="00E10CE2">
                <w:rPr>
                  <w:rStyle w:val="Hyperlink"/>
                  <w:rFonts w:eastAsia="Calibri" w:cstheme="minorHAnsi"/>
                  <w:b/>
                  <w:bCs/>
                </w:rPr>
                <w:t>NHS SBS use standard DHSC NHS</w:t>
              </w:r>
              <w:r w:rsidR="000433BA" w:rsidRPr="00E10CE2">
                <w:rPr>
                  <w:rStyle w:val="Hyperlink"/>
                  <w:rFonts w:eastAsia="Calibri" w:cstheme="minorHAnsi"/>
                  <w:b/>
                  <w:bCs/>
                </w:rPr>
                <w:t xml:space="preserve"> Ts &amp; Cs</w:t>
              </w:r>
            </w:hyperlink>
            <w:r w:rsidRPr="00893D52">
              <w:rPr>
                <w:rFonts w:eastAsia="Calibri" w:cstheme="minorHAnsi"/>
                <w:b/>
                <w:bCs/>
              </w:rPr>
              <w:t>)</w:t>
            </w:r>
          </w:p>
        </w:tc>
        <w:tc>
          <w:tcPr>
            <w:tcW w:w="3073" w:type="dxa"/>
            <w:hideMark/>
          </w:tcPr>
          <w:p w14:paraId="6111C387" w14:textId="2A9FF337" w:rsidR="00123C9A" w:rsidRPr="00B678C3" w:rsidRDefault="00123C9A"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B678C3">
              <w:rPr>
                <w:rFonts w:eastAsia="Calibri" w:cstheme="minorHAnsi"/>
              </w:rPr>
              <w:t> </w:t>
            </w:r>
          </w:p>
        </w:tc>
        <w:tc>
          <w:tcPr>
            <w:tcW w:w="1488" w:type="dxa"/>
            <w:noWrap/>
            <w:hideMark/>
          </w:tcPr>
          <w:p w14:paraId="0186FC5F" w14:textId="34DC5CAB" w:rsidR="00123C9A" w:rsidRPr="00B678C3" w:rsidRDefault="00C14E88"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3</w:t>
            </w:r>
            <w:r w:rsidR="00123C9A" w:rsidRPr="00B678C3">
              <w:rPr>
                <w:rFonts w:eastAsia="Calibri" w:cstheme="minorHAnsi"/>
                <w:b/>
                <w:bCs/>
              </w:rPr>
              <w:t>00 words</w:t>
            </w:r>
          </w:p>
        </w:tc>
      </w:tr>
      <w:tr w:rsidR="00123C9A" w:rsidRPr="00B678C3" w14:paraId="5F05B58D" w14:textId="77777777" w:rsidTr="00893D52">
        <w:trPr>
          <w:trHeight w:val="6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10A9B44" w14:textId="5D829A87" w:rsidR="00123C9A" w:rsidRPr="00221679" w:rsidRDefault="00123C9A" w:rsidP="00123C9A">
            <w:pPr>
              <w:spacing w:after="200" w:line="276" w:lineRule="auto"/>
              <w:rPr>
                <w:rFonts w:eastAsia="Calibri" w:cstheme="minorHAnsi"/>
              </w:rPr>
            </w:pPr>
            <w:r w:rsidRPr="00221679">
              <w:rPr>
                <w:rFonts w:eastAsia="Calibri" w:cstheme="minorHAnsi"/>
              </w:rPr>
              <w:t>Q</w:t>
            </w:r>
            <w:r w:rsidR="00221679" w:rsidRPr="00221679">
              <w:rPr>
                <w:rFonts w:eastAsia="Calibri" w:cstheme="minorHAnsi"/>
              </w:rPr>
              <w:t>8</w:t>
            </w:r>
          </w:p>
        </w:tc>
        <w:tc>
          <w:tcPr>
            <w:tcW w:w="4014" w:type="dxa"/>
            <w:hideMark/>
          </w:tcPr>
          <w:p w14:paraId="1EF35F20" w14:textId="6B0BE4F6" w:rsidR="00123C9A" w:rsidRPr="00B678C3" w:rsidRDefault="00C14E88"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C14E88">
              <w:rPr>
                <w:rFonts w:eastAsia="Calibri" w:cstheme="minorHAnsi"/>
                <w:b/>
                <w:bCs/>
              </w:rPr>
              <w:t xml:space="preserve">Are there any other key issues or restrictions that would make tendering for this opportunity not worthwhile? How can NHS </w:t>
            </w:r>
            <w:r w:rsidR="00857C01">
              <w:rPr>
                <w:rFonts w:eastAsia="Calibri" w:cstheme="minorHAnsi"/>
                <w:b/>
                <w:bCs/>
              </w:rPr>
              <w:t xml:space="preserve">SBS </w:t>
            </w:r>
            <w:r w:rsidRPr="00C14E88">
              <w:rPr>
                <w:rFonts w:eastAsia="Calibri" w:cstheme="minorHAnsi"/>
                <w:b/>
                <w:bCs/>
              </w:rPr>
              <w:t xml:space="preserve">make this procurement opportunity more attractive to </w:t>
            </w:r>
            <w:r w:rsidR="000433BA">
              <w:rPr>
                <w:rFonts w:eastAsia="Calibri" w:cstheme="minorHAnsi"/>
                <w:b/>
                <w:bCs/>
              </w:rPr>
              <w:t>your organisation?</w:t>
            </w:r>
          </w:p>
        </w:tc>
        <w:tc>
          <w:tcPr>
            <w:tcW w:w="3073" w:type="dxa"/>
            <w:hideMark/>
          </w:tcPr>
          <w:p w14:paraId="7995217E" w14:textId="5722FCD1" w:rsidR="00123C9A" w:rsidRPr="00B678C3" w:rsidRDefault="00123C9A"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488" w:type="dxa"/>
            <w:noWrap/>
            <w:hideMark/>
          </w:tcPr>
          <w:p w14:paraId="6932DAED" w14:textId="04A4CD02" w:rsidR="00123C9A" w:rsidRPr="00B678C3" w:rsidRDefault="00C14E88"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3</w:t>
            </w:r>
            <w:r w:rsidR="00123C9A" w:rsidRPr="00B678C3">
              <w:rPr>
                <w:rFonts w:eastAsia="Calibri" w:cstheme="minorHAnsi"/>
                <w:b/>
                <w:bCs/>
              </w:rPr>
              <w:t xml:space="preserve">00 </w:t>
            </w:r>
            <w:r>
              <w:rPr>
                <w:rFonts w:eastAsia="Calibri" w:cstheme="minorHAnsi"/>
                <w:b/>
                <w:bCs/>
              </w:rPr>
              <w:t>W</w:t>
            </w:r>
            <w:r w:rsidR="00123C9A" w:rsidRPr="00B678C3">
              <w:rPr>
                <w:rFonts w:eastAsia="Calibri" w:cstheme="minorHAnsi"/>
                <w:b/>
                <w:bCs/>
              </w:rPr>
              <w:t>ords</w:t>
            </w:r>
          </w:p>
        </w:tc>
      </w:tr>
      <w:tr w:rsidR="00123C9A" w:rsidRPr="00B678C3" w14:paraId="33A04D1A" w14:textId="77777777" w:rsidTr="00893D5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80" w:type="dxa"/>
            <w:noWrap/>
          </w:tcPr>
          <w:p w14:paraId="75F92949" w14:textId="523D7B73" w:rsidR="00123C9A" w:rsidRPr="00221679" w:rsidRDefault="00123C9A" w:rsidP="00123C9A">
            <w:pPr>
              <w:spacing w:after="200" w:line="276" w:lineRule="auto"/>
              <w:rPr>
                <w:rFonts w:eastAsia="Calibri" w:cstheme="minorHAnsi"/>
              </w:rPr>
            </w:pPr>
            <w:r w:rsidRPr="00221679">
              <w:rPr>
                <w:rFonts w:eastAsia="Calibri" w:cstheme="minorHAnsi"/>
              </w:rPr>
              <w:t>Q</w:t>
            </w:r>
            <w:r w:rsidR="008434B4">
              <w:rPr>
                <w:rFonts w:eastAsia="Calibri" w:cstheme="minorHAnsi"/>
              </w:rPr>
              <w:t>9</w:t>
            </w:r>
          </w:p>
        </w:tc>
        <w:tc>
          <w:tcPr>
            <w:tcW w:w="4014" w:type="dxa"/>
          </w:tcPr>
          <w:p w14:paraId="72B1BB92" w14:textId="6B071D49" w:rsidR="006868AC" w:rsidRPr="00B678C3" w:rsidRDefault="00C14E88" w:rsidP="00C74AB5">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C14E88">
              <w:rPr>
                <w:rFonts w:eastAsia="Calibri" w:cstheme="minorHAnsi"/>
                <w:b/>
                <w:bCs/>
              </w:rPr>
              <w:t xml:space="preserve">What industry standard accreditations </w:t>
            </w:r>
            <w:r w:rsidR="00857C01">
              <w:rPr>
                <w:rFonts w:eastAsia="Calibri" w:cstheme="minorHAnsi"/>
                <w:b/>
                <w:bCs/>
              </w:rPr>
              <w:t xml:space="preserve">are there </w:t>
            </w:r>
            <w:r w:rsidRPr="00C14E88">
              <w:rPr>
                <w:rFonts w:eastAsia="Calibri" w:cstheme="minorHAnsi"/>
                <w:b/>
                <w:bCs/>
              </w:rPr>
              <w:t>in this area? Do</w:t>
            </w:r>
            <w:r w:rsidR="000433BA">
              <w:rPr>
                <w:rFonts w:eastAsia="Calibri" w:cstheme="minorHAnsi"/>
                <w:b/>
                <w:bCs/>
              </w:rPr>
              <w:t xml:space="preserve">es </w:t>
            </w:r>
            <w:r w:rsidRPr="00C14E88">
              <w:rPr>
                <w:rFonts w:eastAsia="Calibri" w:cstheme="minorHAnsi"/>
                <w:b/>
                <w:bCs/>
              </w:rPr>
              <w:t>you</w:t>
            </w:r>
            <w:r w:rsidR="000433BA">
              <w:rPr>
                <w:rFonts w:eastAsia="Calibri" w:cstheme="minorHAnsi"/>
                <w:b/>
                <w:bCs/>
              </w:rPr>
              <w:t>r organisation</w:t>
            </w:r>
            <w:r w:rsidRPr="00C14E88">
              <w:rPr>
                <w:rFonts w:eastAsia="Calibri" w:cstheme="minorHAnsi"/>
                <w:b/>
                <w:bCs/>
              </w:rPr>
              <w:t xml:space="preserve"> have them? In your </w:t>
            </w:r>
            <w:r w:rsidR="000433BA" w:rsidRPr="00C14E88">
              <w:rPr>
                <w:rFonts w:eastAsia="Calibri" w:cstheme="minorHAnsi"/>
                <w:b/>
                <w:bCs/>
              </w:rPr>
              <w:t>response,</w:t>
            </w:r>
            <w:r w:rsidRPr="00C14E88">
              <w:rPr>
                <w:rFonts w:eastAsia="Calibri" w:cstheme="minorHAnsi"/>
                <w:b/>
                <w:bCs/>
              </w:rPr>
              <w:t xml:space="preserve"> please consider the </w:t>
            </w:r>
            <w:r w:rsidR="00F10F85" w:rsidRPr="00F10F85">
              <w:rPr>
                <w:rFonts w:eastAsia="Calibri" w:cstheme="minorHAnsi"/>
                <w:b/>
                <w:bCs/>
              </w:rPr>
              <w:t xml:space="preserve">NHS England </w:t>
            </w:r>
            <w:r w:rsidR="00F10F85" w:rsidRPr="00F10F85">
              <w:rPr>
                <w:rFonts w:eastAsia="Calibri" w:cstheme="minorHAnsi"/>
                <w:b/>
                <w:bCs/>
              </w:rPr>
              <w:lastRenderedPageBreak/>
              <w:t>Transformation Directorate</w:t>
            </w:r>
            <w:r w:rsidRPr="00C14E88">
              <w:rPr>
                <w:rFonts w:eastAsia="Calibri" w:cstheme="minorHAnsi"/>
                <w:b/>
                <w:bCs/>
              </w:rPr>
              <w:t xml:space="preserve"> Digital Technology Assessment Criteria (DTAC)</w:t>
            </w:r>
          </w:p>
        </w:tc>
        <w:tc>
          <w:tcPr>
            <w:tcW w:w="3073" w:type="dxa"/>
          </w:tcPr>
          <w:p w14:paraId="50DB9F92" w14:textId="5689CD9D" w:rsidR="00C14E88" w:rsidRPr="00C74AB5" w:rsidRDefault="00C74AB5" w:rsidP="00C14E88">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C74AB5">
              <w:rPr>
                <w:rFonts w:eastAsia="Calibri" w:cstheme="minorHAnsi"/>
                <w:b/>
                <w:bCs/>
              </w:rPr>
              <w:lastRenderedPageBreak/>
              <w:t xml:space="preserve"> </w:t>
            </w:r>
          </w:p>
          <w:p w14:paraId="2775B92A" w14:textId="024557CE" w:rsidR="00C74AB5" w:rsidRPr="00C74AB5" w:rsidRDefault="00C74AB5"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p>
        </w:tc>
        <w:tc>
          <w:tcPr>
            <w:tcW w:w="1488" w:type="dxa"/>
            <w:noWrap/>
          </w:tcPr>
          <w:p w14:paraId="6A4D541A" w14:textId="275C981F" w:rsidR="00123C9A" w:rsidRPr="00B678C3" w:rsidRDefault="00C14E88"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300 Words</w:t>
            </w:r>
          </w:p>
        </w:tc>
      </w:tr>
      <w:tr w:rsidR="000B5507" w:rsidRPr="00B678C3" w14:paraId="12AEEA1F" w14:textId="77777777" w:rsidTr="00893D52">
        <w:trPr>
          <w:trHeight w:val="600"/>
        </w:trPr>
        <w:tc>
          <w:tcPr>
            <w:cnfStyle w:val="001000000000" w:firstRow="0" w:lastRow="0" w:firstColumn="1" w:lastColumn="0" w:oddVBand="0" w:evenVBand="0" w:oddHBand="0" w:evenHBand="0" w:firstRowFirstColumn="0" w:firstRowLastColumn="0" w:lastRowFirstColumn="0" w:lastRowLastColumn="0"/>
            <w:tcW w:w="1980" w:type="dxa"/>
            <w:noWrap/>
          </w:tcPr>
          <w:p w14:paraId="200795B8" w14:textId="7B75AF7A" w:rsidR="000B5507" w:rsidRPr="00221679" w:rsidRDefault="000B5507" w:rsidP="00123C9A">
            <w:pPr>
              <w:spacing w:after="200" w:line="276" w:lineRule="auto"/>
              <w:rPr>
                <w:rFonts w:eastAsia="Calibri" w:cstheme="minorHAnsi"/>
              </w:rPr>
            </w:pPr>
            <w:r>
              <w:rPr>
                <w:rFonts w:eastAsia="Calibri" w:cstheme="minorHAnsi"/>
              </w:rPr>
              <w:t>Q1</w:t>
            </w:r>
            <w:r w:rsidR="005E2F5A">
              <w:rPr>
                <w:rFonts w:eastAsia="Calibri" w:cstheme="minorHAnsi"/>
              </w:rPr>
              <w:t>0</w:t>
            </w:r>
          </w:p>
        </w:tc>
        <w:tc>
          <w:tcPr>
            <w:tcW w:w="4014" w:type="dxa"/>
          </w:tcPr>
          <w:p w14:paraId="42694401" w14:textId="00771A82" w:rsidR="00C14E88" w:rsidRDefault="00C14E88"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C14E88">
              <w:rPr>
                <w:rFonts w:eastAsia="Calibri" w:cstheme="minorHAnsi"/>
                <w:b/>
                <w:bCs/>
              </w:rPr>
              <w:t>Are you are happy for</w:t>
            </w:r>
            <w:r w:rsidR="00857C01">
              <w:rPr>
                <w:rFonts w:eastAsia="Calibri" w:cstheme="minorHAnsi"/>
                <w:b/>
                <w:bCs/>
              </w:rPr>
              <w:t xml:space="preserve"> NHS SBS</w:t>
            </w:r>
            <w:r w:rsidRPr="00C14E88">
              <w:rPr>
                <w:rFonts w:eastAsia="Calibri" w:cstheme="minorHAnsi"/>
                <w:b/>
                <w:bCs/>
              </w:rPr>
              <w:t xml:space="preserve"> to contact you directly in relation to this market engagement exercise for additional meetings/conference calls</w:t>
            </w:r>
            <w:r w:rsidR="003C6A93">
              <w:rPr>
                <w:rFonts w:eastAsia="Calibri" w:cstheme="minorHAnsi"/>
                <w:b/>
                <w:bCs/>
              </w:rPr>
              <w:t>?</w:t>
            </w:r>
          </w:p>
          <w:p w14:paraId="5E076512" w14:textId="4D6AA104" w:rsidR="005E2F5A" w:rsidRPr="00B678C3" w:rsidRDefault="005E2F5A" w:rsidP="00972BB2">
            <w:pPr>
              <w:shd w:val="clear" w:color="auto" w:fill="FFFFFF"/>
              <w:spacing w:before="100" w:beforeAutospacing="1" w:after="100" w:afterAutospacing="1" w:line="240" w:lineRule="auto"/>
              <w:ind w:left="720"/>
              <w:cnfStyle w:val="000000000000" w:firstRow="0" w:lastRow="0" w:firstColumn="0" w:lastColumn="0" w:oddVBand="0" w:evenVBand="0" w:oddHBand="0" w:evenHBand="0" w:firstRowFirstColumn="0" w:firstRowLastColumn="0" w:lastRowFirstColumn="0" w:lastRowLastColumn="0"/>
              <w:rPr>
                <w:rFonts w:eastAsia="Calibri" w:cstheme="minorHAnsi"/>
                <w:b/>
                <w:bCs/>
              </w:rPr>
            </w:pPr>
          </w:p>
        </w:tc>
        <w:tc>
          <w:tcPr>
            <w:tcW w:w="3073" w:type="dxa"/>
          </w:tcPr>
          <w:p w14:paraId="7C84500A" w14:textId="77777777" w:rsidR="00F10F85" w:rsidRPr="008C75EE" w:rsidRDefault="00F10F85" w:rsidP="00F10F85">
            <w:pPr>
              <w:tabs>
                <w:tab w:val="left" w:pos="990"/>
              </w:tabs>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Yes</w:t>
            </w:r>
            <w:r w:rsidRPr="008C75EE">
              <w:rPr>
                <w:rFonts w:eastAsia="Calibri" w:cstheme="minorHAnsi"/>
                <w:b/>
                <w:bCs/>
              </w:rPr>
              <w:t xml:space="preserve"> </w:t>
            </w:r>
            <w:sdt>
              <w:sdtPr>
                <w:rPr>
                  <w:rFonts w:eastAsia="Calibri" w:cstheme="minorHAnsi"/>
                  <w:b/>
                  <w:bCs/>
                </w:rPr>
                <w:id w:val="-1229222074"/>
                <w14:checkbox>
                  <w14:checked w14:val="0"/>
                  <w14:checkedState w14:val="2612" w14:font="MS Gothic"/>
                  <w14:uncheckedState w14:val="2610" w14:font="MS Gothic"/>
                </w14:checkbox>
              </w:sdtPr>
              <w:sdtContent>
                <w:r w:rsidRPr="008C75EE">
                  <w:rPr>
                    <w:rFonts w:ascii="Segoe UI Symbol" w:eastAsia="Calibri" w:hAnsi="Segoe UI Symbol" w:cs="Segoe UI Symbol"/>
                    <w:b/>
                    <w:bCs/>
                  </w:rPr>
                  <w:t>☐</w:t>
                </w:r>
              </w:sdtContent>
            </w:sdt>
          </w:p>
          <w:p w14:paraId="7AFF778E" w14:textId="77777777" w:rsidR="00F10F85" w:rsidRPr="008C75EE" w:rsidRDefault="00F10F85" w:rsidP="00F10F85">
            <w:pPr>
              <w:tabs>
                <w:tab w:val="left" w:pos="990"/>
              </w:tabs>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 xml:space="preserve">No  </w:t>
            </w:r>
            <w:r w:rsidRPr="008C75EE">
              <w:rPr>
                <w:rFonts w:eastAsia="Calibri" w:cstheme="minorHAnsi"/>
                <w:b/>
                <w:bCs/>
              </w:rPr>
              <w:t xml:space="preserve"> </w:t>
            </w:r>
            <w:sdt>
              <w:sdtPr>
                <w:rPr>
                  <w:rFonts w:eastAsia="Calibri" w:cstheme="minorHAnsi"/>
                  <w:b/>
                  <w:bCs/>
                </w:rPr>
                <w:id w:val="-1132332706"/>
                <w14:checkbox>
                  <w14:checked w14:val="0"/>
                  <w14:checkedState w14:val="2612" w14:font="MS Gothic"/>
                  <w14:uncheckedState w14:val="2610" w14:font="MS Gothic"/>
                </w14:checkbox>
              </w:sdtPr>
              <w:sdtContent>
                <w:r w:rsidRPr="008C75EE">
                  <w:rPr>
                    <w:rFonts w:ascii="Segoe UI Symbol" w:eastAsia="Calibri" w:hAnsi="Segoe UI Symbol" w:cs="Segoe UI Symbol"/>
                    <w:b/>
                    <w:bCs/>
                  </w:rPr>
                  <w:t>☐</w:t>
                </w:r>
              </w:sdtContent>
            </w:sdt>
          </w:p>
          <w:p w14:paraId="5CBD4A57" w14:textId="284146F2" w:rsidR="0075373E" w:rsidRPr="00950A8B" w:rsidRDefault="0075373E" w:rsidP="00950A8B">
            <w:pPr>
              <w:spacing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p>
        </w:tc>
        <w:tc>
          <w:tcPr>
            <w:tcW w:w="1488" w:type="dxa"/>
            <w:noWrap/>
          </w:tcPr>
          <w:p w14:paraId="64D9CD89" w14:textId="07C800A4" w:rsidR="000B5507" w:rsidRPr="00B678C3" w:rsidRDefault="00F10F85"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b/>
                <w:bCs/>
              </w:rPr>
              <w:t>Multiple choice – N/A</w:t>
            </w:r>
          </w:p>
        </w:tc>
      </w:tr>
      <w:tr w:rsidR="00123C9A" w:rsidRPr="00B678C3" w14:paraId="2B161855" w14:textId="77777777" w:rsidTr="00893D5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7BAA840" w14:textId="7BCD6099" w:rsidR="00123C9A" w:rsidRPr="00221679" w:rsidRDefault="00123C9A" w:rsidP="00123C9A">
            <w:pPr>
              <w:spacing w:after="200" w:line="276" w:lineRule="auto"/>
              <w:rPr>
                <w:rFonts w:eastAsia="Calibri" w:cstheme="minorHAnsi"/>
              </w:rPr>
            </w:pPr>
            <w:r w:rsidRPr="00221679">
              <w:rPr>
                <w:rFonts w:eastAsia="Calibri" w:cstheme="minorHAnsi"/>
              </w:rPr>
              <w:t>Q1</w:t>
            </w:r>
            <w:r w:rsidR="005E2F5A">
              <w:rPr>
                <w:rFonts w:eastAsia="Calibri" w:cstheme="minorHAnsi"/>
              </w:rPr>
              <w:t>1</w:t>
            </w:r>
          </w:p>
        </w:tc>
        <w:tc>
          <w:tcPr>
            <w:tcW w:w="4014" w:type="dxa"/>
            <w:hideMark/>
          </w:tcPr>
          <w:p w14:paraId="3ED575DE" w14:textId="3D0FFE75" w:rsidR="00123C9A" w:rsidRPr="00B678C3" w:rsidRDefault="00C14E88"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C14E88">
              <w:rPr>
                <w:rFonts w:eastAsia="Calibri" w:cstheme="minorHAnsi"/>
                <w:b/>
                <w:bCs/>
              </w:rPr>
              <w:t>Please confirm if you</w:t>
            </w:r>
            <w:r w:rsidR="000433BA">
              <w:rPr>
                <w:rFonts w:eastAsia="Calibri" w:cstheme="minorHAnsi"/>
                <w:b/>
                <w:bCs/>
              </w:rPr>
              <w:t>r organisation is</w:t>
            </w:r>
            <w:r w:rsidRPr="00C14E88">
              <w:rPr>
                <w:rFonts w:eastAsia="Calibri" w:cstheme="minorHAnsi"/>
                <w:b/>
                <w:bCs/>
              </w:rPr>
              <w:t xml:space="preserve"> interested in bidding for this </w:t>
            </w:r>
            <w:r w:rsidR="00857C01">
              <w:rPr>
                <w:rFonts w:eastAsia="Calibri" w:cstheme="minorHAnsi"/>
                <w:b/>
                <w:bCs/>
              </w:rPr>
              <w:t>f</w:t>
            </w:r>
            <w:r w:rsidRPr="00C14E88">
              <w:rPr>
                <w:rFonts w:eastAsia="Calibri" w:cstheme="minorHAnsi"/>
                <w:b/>
                <w:bCs/>
              </w:rPr>
              <w:t xml:space="preserve">ramework </w:t>
            </w:r>
            <w:r w:rsidR="00857C01">
              <w:rPr>
                <w:rFonts w:eastAsia="Calibri" w:cstheme="minorHAnsi"/>
                <w:b/>
                <w:bCs/>
              </w:rPr>
              <w:t>a</w:t>
            </w:r>
            <w:r w:rsidRPr="00C14E88">
              <w:rPr>
                <w:rFonts w:eastAsia="Calibri" w:cstheme="minorHAnsi"/>
                <w:b/>
                <w:bCs/>
              </w:rPr>
              <w:t>greement and would like to be included in any future communications about the progress of this project</w:t>
            </w:r>
          </w:p>
        </w:tc>
        <w:tc>
          <w:tcPr>
            <w:tcW w:w="3073" w:type="dxa"/>
            <w:hideMark/>
          </w:tcPr>
          <w:p w14:paraId="408F0E04" w14:textId="5CA9A98C" w:rsidR="00F10F85" w:rsidRPr="008C75EE" w:rsidRDefault="00F10F85" w:rsidP="00F10F85">
            <w:pPr>
              <w:tabs>
                <w:tab w:val="left" w:pos="990"/>
              </w:tabs>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Yes</w:t>
            </w:r>
            <w:r w:rsidRPr="008C75EE">
              <w:rPr>
                <w:rFonts w:eastAsia="Calibri" w:cstheme="minorHAnsi"/>
                <w:b/>
                <w:bCs/>
              </w:rPr>
              <w:t xml:space="preserve"> </w:t>
            </w:r>
            <w:sdt>
              <w:sdtPr>
                <w:rPr>
                  <w:rFonts w:eastAsia="Calibri" w:cstheme="minorHAnsi"/>
                  <w:b/>
                  <w:bCs/>
                </w:rPr>
                <w:id w:val="1169755847"/>
                <w14:checkbox>
                  <w14:checked w14:val="0"/>
                  <w14:checkedState w14:val="2612" w14:font="MS Gothic"/>
                  <w14:uncheckedState w14:val="2610" w14:font="MS Gothic"/>
                </w14:checkbox>
              </w:sdtPr>
              <w:sdtContent>
                <w:r w:rsidRPr="008C75EE">
                  <w:rPr>
                    <w:rFonts w:ascii="Segoe UI Symbol" w:eastAsia="Calibri" w:hAnsi="Segoe UI Symbol" w:cs="Segoe UI Symbol"/>
                    <w:b/>
                    <w:bCs/>
                  </w:rPr>
                  <w:t>☐</w:t>
                </w:r>
              </w:sdtContent>
            </w:sdt>
          </w:p>
          <w:p w14:paraId="4B198086" w14:textId="0BC4F945" w:rsidR="00F10F85" w:rsidRPr="008C75EE" w:rsidRDefault="00F10F85" w:rsidP="00F10F85">
            <w:pPr>
              <w:tabs>
                <w:tab w:val="left" w:pos="990"/>
              </w:tabs>
              <w:spacing w:line="240"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 xml:space="preserve">No  </w:t>
            </w:r>
            <w:r w:rsidRPr="008C75EE">
              <w:rPr>
                <w:rFonts w:eastAsia="Calibri" w:cstheme="minorHAnsi"/>
                <w:b/>
                <w:bCs/>
              </w:rPr>
              <w:t xml:space="preserve"> </w:t>
            </w:r>
            <w:sdt>
              <w:sdtPr>
                <w:rPr>
                  <w:rFonts w:eastAsia="Calibri" w:cstheme="minorHAnsi"/>
                  <w:b/>
                  <w:bCs/>
                </w:rPr>
                <w:id w:val="860244936"/>
                <w14:checkbox>
                  <w14:checked w14:val="0"/>
                  <w14:checkedState w14:val="2612" w14:font="MS Gothic"/>
                  <w14:uncheckedState w14:val="2610" w14:font="MS Gothic"/>
                </w14:checkbox>
              </w:sdtPr>
              <w:sdtContent>
                <w:r w:rsidRPr="008C75EE">
                  <w:rPr>
                    <w:rFonts w:ascii="Segoe UI Symbol" w:eastAsia="Calibri" w:hAnsi="Segoe UI Symbol" w:cs="Segoe UI Symbol"/>
                    <w:b/>
                    <w:bCs/>
                  </w:rPr>
                  <w:t>☐</w:t>
                </w:r>
              </w:sdtContent>
            </w:sdt>
          </w:p>
          <w:p w14:paraId="1E179E97" w14:textId="2C64830D" w:rsidR="00123C9A" w:rsidRPr="00B678C3" w:rsidRDefault="00123C9A"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1488" w:type="dxa"/>
            <w:noWrap/>
            <w:hideMark/>
          </w:tcPr>
          <w:p w14:paraId="0B2BD1A3" w14:textId="242575AA" w:rsidR="00123C9A" w:rsidRPr="00B678C3" w:rsidRDefault="00F10F85"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b/>
                <w:bCs/>
              </w:rPr>
              <w:t>Multiple choice – N/A</w:t>
            </w:r>
          </w:p>
        </w:tc>
      </w:tr>
      <w:tr w:rsidR="00123C9A" w:rsidRPr="00B678C3" w14:paraId="1B008718" w14:textId="77777777" w:rsidTr="00893D52">
        <w:trPr>
          <w:trHeight w:val="900"/>
        </w:trPr>
        <w:tc>
          <w:tcPr>
            <w:cnfStyle w:val="001000000000" w:firstRow="0" w:lastRow="0" w:firstColumn="1" w:lastColumn="0" w:oddVBand="0" w:evenVBand="0" w:oddHBand="0" w:evenHBand="0" w:firstRowFirstColumn="0" w:firstRowLastColumn="0" w:lastRowFirstColumn="0" w:lastRowLastColumn="0"/>
            <w:tcW w:w="1980" w:type="dxa"/>
            <w:noWrap/>
          </w:tcPr>
          <w:p w14:paraId="11A83DB1" w14:textId="4274D386" w:rsidR="00123C9A" w:rsidRPr="00221679" w:rsidRDefault="00123C9A" w:rsidP="00123C9A">
            <w:pPr>
              <w:spacing w:after="200" w:line="276" w:lineRule="auto"/>
              <w:rPr>
                <w:rFonts w:eastAsia="Calibri" w:cstheme="minorHAnsi"/>
              </w:rPr>
            </w:pPr>
            <w:r w:rsidRPr="00221679">
              <w:rPr>
                <w:rFonts w:eastAsia="Calibri" w:cstheme="minorHAnsi"/>
              </w:rPr>
              <w:t>Q1</w:t>
            </w:r>
            <w:r w:rsidR="005E2F5A">
              <w:rPr>
                <w:rFonts w:eastAsia="Calibri" w:cstheme="minorHAnsi"/>
              </w:rPr>
              <w:t>2</w:t>
            </w:r>
          </w:p>
        </w:tc>
        <w:tc>
          <w:tcPr>
            <w:tcW w:w="4014" w:type="dxa"/>
          </w:tcPr>
          <w:p w14:paraId="7E5376A1" w14:textId="03A663DA" w:rsidR="00123C9A" w:rsidRPr="00B678C3" w:rsidRDefault="00C14E88"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P</w:t>
            </w:r>
            <w:r w:rsidRPr="00C14E88">
              <w:rPr>
                <w:rFonts w:eastAsia="Calibri" w:cstheme="minorHAnsi"/>
                <w:b/>
                <w:bCs/>
              </w:rPr>
              <w:t>lease provide an overview of any social value programs you</w:t>
            </w:r>
            <w:r w:rsidR="000433BA">
              <w:rPr>
                <w:rFonts w:eastAsia="Calibri" w:cstheme="minorHAnsi"/>
                <w:b/>
                <w:bCs/>
              </w:rPr>
              <w:t xml:space="preserve">r organisation </w:t>
            </w:r>
            <w:r w:rsidRPr="00C14E88">
              <w:rPr>
                <w:rFonts w:eastAsia="Calibri" w:cstheme="minorHAnsi"/>
                <w:b/>
                <w:bCs/>
              </w:rPr>
              <w:t>ha</w:t>
            </w:r>
            <w:r w:rsidR="000433BA">
              <w:rPr>
                <w:rFonts w:eastAsia="Calibri" w:cstheme="minorHAnsi"/>
                <w:b/>
                <w:bCs/>
              </w:rPr>
              <w:t>s</w:t>
            </w:r>
            <w:r w:rsidRPr="00C14E88">
              <w:rPr>
                <w:rFonts w:eastAsia="Calibri" w:cstheme="minorHAnsi"/>
                <w:b/>
                <w:bCs/>
              </w:rPr>
              <w:t xml:space="preserve"> delivered in accordance with the UK Social Value Act, to your customers alongside service offering</w:t>
            </w:r>
            <w:r w:rsidR="000433BA">
              <w:rPr>
                <w:rFonts w:eastAsia="Calibri" w:cstheme="minorHAnsi"/>
                <w:b/>
                <w:bCs/>
              </w:rPr>
              <w:t>s</w:t>
            </w:r>
            <w:r w:rsidRPr="00C14E88">
              <w:rPr>
                <w:rFonts w:eastAsia="Calibri" w:cstheme="minorHAnsi"/>
                <w:b/>
                <w:bCs/>
              </w:rPr>
              <w:t xml:space="preserve"> most relevant for the scope of this Framework, covering any of the identified themes: Covid-19 recovery, tackling economic inequality, fighting climate change, </w:t>
            </w:r>
            <w:r w:rsidR="00857C01">
              <w:rPr>
                <w:rFonts w:eastAsia="Calibri" w:cstheme="minorHAnsi"/>
                <w:b/>
                <w:bCs/>
              </w:rPr>
              <w:t>ethical supply chain etc</w:t>
            </w:r>
          </w:p>
        </w:tc>
        <w:tc>
          <w:tcPr>
            <w:tcW w:w="3073" w:type="dxa"/>
          </w:tcPr>
          <w:p w14:paraId="62FAFBB1" w14:textId="77777777" w:rsidR="00123C9A" w:rsidRPr="00B678C3" w:rsidDel="007F7143" w:rsidRDefault="00123C9A"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488" w:type="dxa"/>
          </w:tcPr>
          <w:p w14:paraId="5196A338" w14:textId="7E5FE992" w:rsidR="00123C9A" w:rsidRPr="00B678C3" w:rsidRDefault="00AA4253" w:rsidP="00123C9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B678C3">
              <w:rPr>
                <w:rFonts w:eastAsia="Calibri" w:cstheme="minorHAnsi"/>
              </w:rPr>
              <w:t> </w:t>
            </w:r>
            <w:r w:rsidR="00C14E88">
              <w:rPr>
                <w:rFonts w:eastAsia="Calibri" w:cstheme="minorHAnsi"/>
                <w:b/>
                <w:bCs/>
              </w:rPr>
              <w:t>3</w:t>
            </w:r>
            <w:r w:rsidRPr="00B678C3">
              <w:rPr>
                <w:rFonts w:eastAsia="Calibri" w:cstheme="minorHAnsi"/>
                <w:b/>
                <w:bCs/>
              </w:rPr>
              <w:t>00 words</w:t>
            </w:r>
          </w:p>
        </w:tc>
      </w:tr>
      <w:tr w:rsidR="000116C5" w:rsidRPr="00B678C3" w14:paraId="58BB6A04" w14:textId="77777777" w:rsidTr="00893D5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0" w:type="dxa"/>
            <w:noWrap/>
          </w:tcPr>
          <w:p w14:paraId="2D8B91F3" w14:textId="334F7DF6" w:rsidR="000116C5" w:rsidRPr="00221679" w:rsidRDefault="000116C5" w:rsidP="00123C9A">
            <w:pPr>
              <w:spacing w:after="200" w:line="276" w:lineRule="auto"/>
              <w:rPr>
                <w:rFonts w:eastAsia="Calibri" w:cstheme="minorHAnsi"/>
              </w:rPr>
            </w:pPr>
            <w:r>
              <w:rPr>
                <w:rFonts w:eastAsia="Calibri" w:cstheme="minorHAnsi"/>
              </w:rPr>
              <w:t>Q13</w:t>
            </w:r>
          </w:p>
        </w:tc>
        <w:tc>
          <w:tcPr>
            <w:tcW w:w="4014" w:type="dxa"/>
          </w:tcPr>
          <w:p w14:paraId="5E6AD6D1" w14:textId="079B692B" w:rsidR="000116C5" w:rsidRDefault="00E10CE2"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E10CE2">
              <w:rPr>
                <w:rFonts w:eastAsia="Calibri" w:cstheme="minorHAnsi"/>
                <w:b/>
                <w:bCs/>
              </w:rPr>
              <w:t xml:space="preserve">Regarding distribution and go-to-market sales models, please confirm your organisation’s preferred mode of operation e.g., </w:t>
            </w:r>
            <w:r w:rsidRPr="00E10CE2">
              <w:rPr>
                <w:rFonts w:eastAsia="Calibri" w:cstheme="minorHAnsi"/>
                <w:b/>
                <w:bCs/>
              </w:rPr>
              <w:lastRenderedPageBreak/>
              <w:t>Direct distribution to the Consumer by you and your sales staff, Indirect distribution and sales via specialised resellers in the channel etc. and how you work with sub-contractors to deliver the goods and services (if applicable).</w:t>
            </w:r>
          </w:p>
        </w:tc>
        <w:tc>
          <w:tcPr>
            <w:tcW w:w="3073" w:type="dxa"/>
          </w:tcPr>
          <w:p w14:paraId="43BFEAF7" w14:textId="77777777" w:rsidR="000116C5" w:rsidRPr="00B678C3" w:rsidDel="007F7143" w:rsidRDefault="000116C5"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1488" w:type="dxa"/>
          </w:tcPr>
          <w:p w14:paraId="34A5D3CF" w14:textId="1988FD25" w:rsidR="000116C5" w:rsidRPr="000116C5" w:rsidRDefault="00DC0535" w:rsidP="00123C9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rPr>
            </w:pPr>
            <w:r>
              <w:rPr>
                <w:rFonts w:eastAsia="Calibri" w:cstheme="minorHAnsi"/>
                <w:b/>
                <w:bCs/>
              </w:rPr>
              <w:t>5</w:t>
            </w:r>
            <w:r w:rsidR="000116C5" w:rsidRPr="000116C5">
              <w:rPr>
                <w:rFonts w:eastAsia="Calibri" w:cstheme="minorHAnsi"/>
                <w:b/>
                <w:bCs/>
              </w:rPr>
              <w:t>00 Words</w:t>
            </w:r>
          </w:p>
        </w:tc>
      </w:tr>
      <w:tr w:rsidR="00C14E88" w:rsidRPr="00B678C3" w:rsidDel="007F7143" w14:paraId="2C6D2F7C" w14:textId="77777777" w:rsidTr="00893D52">
        <w:trPr>
          <w:trHeight w:val="900"/>
        </w:trPr>
        <w:tc>
          <w:tcPr>
            <w:cnfStyle w:val="001000000000" w:firstRow="0" w:lastRow="0" w:firstColumn="1" w:lastColumn="0" w:oddVBand="0" w:evenVBand="0" w:oddHBand="0" w:evenHBand="0" w:firstRowFirstColumn="0" w:firstRowLastColumn="0" w:lastRowFirstColumn="0" w:lastRowLastColumn="0"/>
            <w:tcW w:w="1980" w:type="dxa"/>
            <w:noWrap/>
          </w:tcPr>
          <w:p w14:paraId="1801DBC3" w14:textId="18CCA542" w:rsidR="00C14E88" w:rsidRDefault="00C14E88" w:rsidP="00C14E88">
            <w:pPr>
              <w:spacing w:after="200" w:line="276" w:lineRule="auto"/>
              <w:rPr>
                <w:rFonts w:eastAsia="Calibri" w:cstheme="minorHAnsi"/>
              </w:rPr>
            </w:pPr>
            <w:r>
              <w:rPr>
                <w:rFonts w:eastAsia="Calibri" w:cstheme="minorHAnsi"/>
              </w:rPr>
              <w:t>Q1</w:t>
            </w:r>
            <w:r w:rsidR="000116C5">
              <w:rPr>
                <w:rFonts w:eastAsia="Calibri" w:cstheme="minorHAnsi"/>
              </w:rPr>
              <w:t>4</w:t>
            </w:r>
          </w:p>
        </w:tc>
        <w:tc>
          <w:tcPr>
            <w:tcW w:w="4014" w:type="dxa"/>
          </w:tcPr>
          <w:p w14:paraId="1A588E46" w14:textId="57FB2F1B" w:rsidR="00C14E88" w:rsidRPr="00C14E88" w:rsidRDefault="00C14E88" w:rsidP="00C14E88">
            <w:pPr>
              <w:spacing w:after="200" w:line="276" w:lineRule="auto"/>
              <w:cnfStyle w:val="000000000000" w:firstRow="0" w:lastRow="0" w:firstColumn="0" w:lastColumn="0" w:oddVBand="0" w:evenVBand="0" w:oddHBand="0" w:evenHBand="0" w:firstRowFirstColumn="0" w:firstRowLastColumn="0" w:lastRowFirstColumn="0" w:lastRowLastColumn="0"/>
              <w:rPr>
                <w:b/>
                <w:bCs/>
              </w:rPr>
            </w:pPr>
            <w:r w:rsidRPr="00C14E88">
              <w:rPr>
                <w:b/>
                <w:bCs/>
              </w:rPr>
              <w:t>Any Further Comments</w:t>
            </w:r>
          </w:p>
        </w:tc>
        <w:tc>
          <w:tcPr>
            <w:tcW w:w="3073" w:type="dxa"/>
          </w:tcPr>
          <w:p w14:paraId="5256E361" w14:textId="77777777" w:rsidR="00C14E88" w:rsidRDefault="00C14E88" w:rsidP="00C14E88">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p>
        </w:tc>
        <w:tc>
          <w:tcPr>
            <w:tcW w:w="1488" w:type="dxa"/>
          </w:tcPr>
          <w:p w14:paraId="6A5DD2CF" w14:textId="68AB70D4" w:rsidR="00C14E88" w:rsidRDefault="00C14E88" w:rsidP="00C14E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rPr>
            </w:pPr>
            <w:r>
              <w:rPr>
                <w:rFonts w:eastAsia="Calibri" w:cstheme="minorHAnsi"/>
                <w:b/>
                <w:bCs/>
              </w:rPr>
              <w:t>300 Words</w:t>
            </w:r>
          </w:p>
        </w:tc>
      </w:tr>
    </w:tbl>
    <w:p w14:paraId="7B9A9BBF" w14:textId="77777777"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PLEASE NOTE: </w:t>
      </w:r>
    </w:p>
    <w:p w14:paraId="7555EE5C" w14:textId="77777777"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Any responses to this early market engagement exercise imply no commitment on Suppliers to engage in any subsequent procurement process, nor do they confer any advantaged status or guarantee of inclusion in any subsequent procurement process for those Suppliers who do respond. The questionnaire and all responses received are in no way legally binding on any party.</w:t>
      </w:r>
    </w:p>
    <w:p w14:paraId="7CA648E9" w14:textId="15E45C70"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NHS </w:t>
      </w:r>
      <w:r w:rsidR="00AE187C">
        <w:rPr>
          <w:rFonts w:ascii="Poppins" w:hAnsi="Poppins" w:cs="Poppins"/>
          <w:sz w:val="22"/>
          <w:szCs w:val="22"/>
        </w:rPr>
        <w:t xml:space="preserve">SBS </w:t>
      </w:r>
      <w:r w:rsidRPr="00447D21">
        <w:rPr>
          <w:rFonts w:ascii="Poppins" w:hAnsi="Poppins" w:cs="Poppins"/>
          <w:sz w:val="22"/>
          <w:szCs w:val="22"/>
        </w:rPr>
        <w:t xml:space="preserve">reserve the right to withdraw this notice at any time. NHS </w:t>
      </w:r>
      <w:r w:rsidR="00AE187C">
        <w:rPr>
          <w:rFonts w:ascii="Poppins" w:hAnsi="Poppins" w:cs="Poppins"/>
          <w:sz w:val="22"/>
          <w:szCs w:val="22"/>
        </w:rPr>
        <w:t xml:space="preserve">SBS </w:t>
      </w:r>
      <w:r w:rsidRPr="00447D21">
        <w:rPr>
          <w:rFonts w:ascii="Poppins" w:hAnsi="Poppins" w:cs="Poppins"/>
          <w:sz w:val="22"/>
          <w:szCs w:val="22"/>
        </w:rPr>
        <w:t xml:space="preserve">is not bound to accept any proposals submitted by Suppliers and is not liable for any costs incurred as a result of Suppliers engaging with this process. This Early Market Engagement Exercise does not guarantee that procurement will take place and NHS </w:t>
      </w:r>
      <w:r w:rsidR="00AE187C">
        <w:rPr>
          <w:rFonts w:ascii="Poppins" w:hAnsi="Poppins" w:cs="Poppins"/>
          <w:sz w:val="22"/>
          <w:szCs w:val="22"/>
        </w:rPr>
        <w:t xml:space="preserve">SBS </w:t>
      </w:r>
      <w:r w:rsidRPr="00447D21">
        <w:rPr>
          <w:rFonts w:ascii="Poppins" w:hAnsi="Poppins" w:cs="Poppins"/>
          <w:sz w:val="22"/>
          <w:szCs w:val="22"/>
        </w:rPr>
        <w:t>reserves the right to defer from any procurement entirely.</w:t>
      </w:r>
    </w:p>
    <w:p w14:paraId="73D3CBE2" w14:textId="2D6D4753"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Please note, this is a request for information only and is not currently a tender opportunity - there are no tender documents to download at this stage.  </w:t>
      </w:r>
    </w:p>
    <w:p w14:paraId="5439ABD7" w14:textId="54D2BC3C"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Please return completed forms direct via e-mail to </w:t>
      </w:r>
      <w:hyperlink r:id="rId14" w:history="1">
        <w:r w:rsidR="00857C01" w:rsidRPr="005E6893">
          <w:rPr>
            <w:rStyle w:val="Hyperlink"/>
            <w:rFonts w:ascii="Poppins" w:hAnsi="Poppins" w:cs="Poppins"/>
            <w:sz w:val="22"/>
            <w:szCs w:val="22"/>
          </w:rPr>
          <w:t>nsbs.digital@nhs.net</w:t>
        </w:r>
      </w:hyperlink>
      <w:r w:rsidR="00857C01">
        <w:rPr>
          <w:rFonts w:ascii="Poppins" w:hAnsi="Poppins" w:cs="Poppins"/>
          <w:sz w:val="22"/>
          <w:szCs w:val="22"/>
        </w:rPr>
        <w:t xml:space="preserve"> </w:t>
      </w:r>
    </w:p>
    <w:p w14:paraId="4D666A1D" w14:textId="77777777" w:rsidR="00F10F85" w:rsidRDefault="00447D21" w:rsidP="00447D21">
      <w:pPr>
        <w:pStyle w:val="NormalWeb"/>
        <w:shd w:val="clear" w:color="auto" w:fill="FFFFFF"/>
        <w:jc w:val="both"/>
        <w:rPr>
          <w:rFonts w:ascii="Poppins" w:hAnsi="Poppins" w:cs="Poppins"/>
          <w:b/>
          <w:bCs/>
          <w:sz w:val="22"/>
          <w:szCs w:val="22"/>
        </w:rPr>
      </w:pPr>
      <w:r w:rsidRPr="00A16638">
        <w:rPr>
          <w:rFonts w:ascii="Poppins" w:hAnsi="Poppins" w:cs="Poppins"/>
          <w:sz w:val="22"/>
          <w:szCs w:val="22"/>
        </w:rPr>
        <w:t xml:space="preserve">Responses must be completed and received by NHS SBS </w:t>
      </w:r>
      <w:r w:rsidR="0007053E" w:rsidRPr="005306A0">
        <w:rPr>
          <w:rFonts w:ascii="Poppins" w:hAnsi="Poppins" w:cs="Poppins"/>
          <w:b/>
          <w:bCs/>
          <w:sz w:val="22"/>
          <w:szCs w:val="22"/>
        </w:rPr>
        <w:t xml:space="preserve">by </w:t>
      </w:r>
      <w:r w:rsidR="00C14E88">
        <w:rPr>
          <w:rFonts w:ascii="Poppins" w:hAnsi="Poppins" w:cs="Poppins"/>
          <w:b/>
          <w:bCs/>
          <w:sz w:val="22"/>
          <w:szCs w:val="22"/>
        </w:rPr>
        <w:t>Monday</w:t>
      </w:r>
      <w:r w:rsidR="00E105BF">
        <w:rPr>
          <w:rFonts w:ascii="Poppins" w:hAnsi="Poppins" w:cs="Poppins"/>
          <w:b/>
          <w:bCs/>
          <w:sz w:val="22"/>
          <w:szCs w:val="22"/>
        </w:rPr>
        <w:t xml:space="preserve"> 2</w:t>
      </w:r>
      <w:r w:rsidR="00C14E88">
        <w:rPr>
          <w:rFonts w:ascii="Poppins" w:hAnsi="Poppins" w:cs="Poppins"/>
          <w:b/>
          <w:bCs/>
          <w:sz w:val="22"/>
          <w:szCs w:val="22"/>
        </w:rPr>
        <w:t>8</w:t>
      </w:r>
      <w:r w:rsidR="003752F9" w:rsidRPr="003752F9">
        <w:rPr>
          <w:rFonts w:ascii="Poppins" w:hAnsi="Poppins" w:cs="Poppins"/>
          <w:b/>
          <w:bCs/>
          <w:sz w:val="22"/>
          <w:szCs w:val="22"/>
          <w:vertAlign w:val="superscript"/>
        </w:rPr>
        <w:t>th</w:t>
      </w:r>
      <w:r w:rsidR="003752F9">
        <w:rPr>
          <w:rFonts w:ascii="Poppins" w:hAnsi="Poppins" w:cs="Poppins"/>
          <w:b/>
          <w:bCs/>
          <w:sz w:val="22"/>
          <w:szCs w:val="22"/>
        </w:rPr>
        <w:t xml:space="preserve"> November</w:t>
      </w:r>
      <w:r w:rsidR="00976CD9">
        <w:rPr>
          <w:rFonts w:ascii="Poppins" w:hAnsi="Poppins" w:cs="Poppins"/>
          <w:b/>
          <w:bCs/>
          <w:sz w:val="22"/>
          <w:szCs w:val="22"/>
        </w:rPr>
        <w:t xml:space="preserve"> 2022</w:t>
      </w:r>
      <w:r w:rsidR="00221679">
        <w:rPr>
          <w:rFonts w:ascii="Poppins" w:hAnsi="Poppins" w:cs="Poppins"/>
          <w:b/>
          <w:bCs/>
          <w:sz w:val="22"/>
          <w:szCs w:val="22"/>
        </w:rPr>
        <w:t>.</w:t>
      </w:r>
      <w:r w:rsidR="00F10F85">
        <w:rPr>
          <w:rFonts w:ascii="Poppins" w:hAnsi="Poppins" w:cs="Poppins"/>
          <w:b/>
          <w:bCs/>
          <w:sz w:val="22"/>
          <w:szCs w:val="22"/>
        </w:rPr>
        <w:t xml:space="preserve"> </w:t>
      </w:r>
    </w:p>
    <w:p w14:paraId="0851A04E" w14:textId="12174884" w:rsidR="00976CD9" w:rsidRPr="00AB1042" w:rsidRDefault="00F10F85" w:rsidP="00447D21">
      <w:pPr>
        <w:pStyle w:val="NormalWeb"/>
        <w:shd w:val="clear" w:color="auto" w:fill="FFFFFF"/>
        <w:jc w:val="both"/>
        <w:rPr>
          <w:rFonts w:ascii="Poppins" w:hAnsi="Poppins" w:cs="Poppins"/>
          <w:b/>
          <w:bCs/>
          <w:sz w:val="22"/>
          <w:szCs w:val="22"/>
          <w:vertAlign w:val="superscript"/>
        </w:rPr>
      </w:pPr>
      <w:r w:rsidRPr="00F10F85">
        <w:rPr>
          <w:rFonts w:ascii="Poppins" w:hAnsi="Poppins" w:cs="Poppins"/>
          <w:sz w:val="22"/>
          <w:szCs w:val="22"/>
        </w:rPr>
        <w:t>Please note</w:t>
      </w:r>
      <w:r>
        <w:rPr>
          <w:rFonts w:ascii="Poppins" w:hAnsi="Poppins" w:cs="Poppins"/>
          <w:b/>
          <w:bCs/>
          <w:sz w:val="22"/>
          <w:szCs w:val="22"/>
        </w:rPr>
        <w:t xml:space="preserve"> </w:t>
      </w:r>
      <w:r w:rsidRPr="00F10F85">
        <w:rPr>
          <w:rFonts w:ascii="Poppins" w:hAnsi="Poppins" w:cs="Poppins"/>
          <w:sz w:val="22"/>
          <w:szCs w:val="22"/>
        </w:rPr>
        <w:t>extension</w:t>
      </w:r>
      <w:r>
        <w:rPr>
          <w:rFonts w:ascii="Poppins" w:hAnsi="Poppins" w:cs="Poppins"/>
          <w:sz w:val="22"/>
          <w:szCs w:val="22"/>
        </w:rPr>
        <w:t xml:space="preserve">s can be requested </w:t>
      </w:r>
      <w:r w:rsidRPr="00F10F85">
        <w:rPr>
          <w:rFonts w:ascii="Poppins" w:hAnsi="Poppins" w:cs="Poppins"/>
          <w:sz w:val="22"/>
          <w:szCs w:val="22"/>
        </w:rPr>
        <w:t xml:space="preserve">to this deadline and </w:t>
      </w:r>
      <w:r>
        <w:rPr>
          <w:rFonts w:ascii="Poppins" w:hAnsi="Poppins" w:cs="Poppins"/>
          <w:sz w:val="22"/>
          <w:szCs w:val="22"/>
        </w:rPr>
        <w:t xml:space="preserve">a </w:t>
      </w:r>
      <w:r w:rsidRPr="00F10F85">
        <w:rPr>
          <w:rFonts w:ascii="Poppins" w:hAnsi="Poppins" w:cs="Poppins"/>
          <w:sz w:val="22"/>
          <w:szCs w:val="22"/>
        </w:rPr>
        <w:t xml:space="preserve">late response </w:t>
      </w:r>
      <w:r w:rsidR="00CF4CE8">
        <w:rPr>
          <w:rFonts w:ascii="Poppins" w:hAnsi="Poppins" w:cs="Poppins"/>
          <w:sz w:val="22"/>
          <w:szCs w:val="22"/>
        </w:rPr>
        <w:t>will not</w:t>
      </w:r>
      <w:r w:rsidRPr="00F10F85">
        <w:rPr>
          <w:rFonts w:ascii="Poppins" w:hAnsi="Poppins" w:cs="Poppins"/>
          <w:sz w:val="22"/>
          <w:szCs w:val="22"/>
        </w:rPr>
        <w:t xml:space="preserve"> prohibit consideration or review of the information submitted, or participation in the procurement exercise once published.</w:t>
      </w:r>
    </w:p>
    <w:p w14:paraId="217C72AE" w14:textId="180B66E7" w:rsidR="00447D21" w:rsidRPr="00A11C1E" w:rsidRDefault="00447D21" w:rsidP="00447D21">
      <w:pPr>
        <w:pStyle w:val="NormalWeb"/>
        <w:shd w:val="clear" w:color="auto" w:fill="FFFFFF"/>
        <w:jc w:val="both"/>
        <w:rPr>
          <w:rFonts w:ascii="Poppins" w:hAnsi="Poppins" w:cs="Poppins"/>
          <w:b/>
          <w:bCs/>
          <w:sz w:val="22"/>
          <w:szCs w:val="22"/>
        </w:rPr>
      </w:pPr>
      <w:r w:rsidRPr="00447D21">
        <w:rPr>
          <w:rFonts w:ascii="Poppins" w:hAnsi="Poppins" w:cs="Poppins"/>
          <w:sz w:val="22"/>
          <w:szCs w:val="22"/>
        </w:rPr>
        <w:t xml:space="preserve">We will be holding </w:t>
      </w:r>
      <w:r w:rsidR="00C14E88">
        <w:rPr>
          <w:rFonts w:ascii="Poppins" w:hAnsi="Poppins" w:cs="Poppins"/>
          <w:sz w:val="22"/>
          <w:szCs w:val="22"/>
        </w:rPr>
        <w:t xml:space="preserve">a </w:t>
      </w:r>
      <w:r w:rsidRPr="00447D21">
        <w:rPr>
          <w:rFonts w:ascii="Poppins" w:hAnsi="Poppins" w:cs="Poppins"/>
          <w:sz w:val="22"/>
          <w:szCs w:val="22"/>
        </w:rPr>
        <w:t xml:space="preserve">supplier </w:t>
      </w:r>
      <w:r w:rsidR="00C14E88">
        <w:rPr>
          <w:rFonts w:ascii="Poppins" w:hAnsi="Poppins" w:cs="Poppins"/>
          <w:sz w:val="22"/>
          <w:szCs w:val="22"/>
        </w:rPr>
        <w:t>webinar</w:t>
      </w:r>
      <w:r w:rsidR="006D2DAC">
        <w:rPr>
          <w:rFonts w:ascii="Poppins" w:hAnsi="Poppins" w:cs="Poppins"/>
          <w:sz w:val="22"/>
          <w:szCs w:val="22"/>
        </w:rPr>
        <w:t xml:space="preserve"> via Microsoft Teams</w:t>
      </w:r>
      <w:r w:rsidRPr="00447D21">
        <w:rPr>
          <w:rFonts w:ascii="Poppins" w:hAnsi="Poppins" w:cs="Poppins"/>
          <w:sz w:val="22"/>
          <w:szCs w:val="22"/>
        </w:rPr>
        <w:t xml:space="preserve"> between the </w:t>
      </w:r>
      <w:r w:rsidRPr="00221679">
        <w:rPr>
          <w:rFonts w:ascii="Poppins" w:hAnsi="Poppins" w:cs="Poppins"/>
          <w:b/>
          <w:bCs/>
          <w:sz w:val="22"/>
          <w:szCs w:val="22"/>
        </w:rPr>
        <w:t xml:space="preserve">dates </w:t>
      </w:r>
      <w:r w:rsidR="000433BA">
        <w:rPr>
          <w:rFonts w:ascii="Poppins" w:hAnsi="Poppins" w:cs="Poppins"/>
          <w:b/>
          <w:bCs/>
          <w:sz w:val="22"/>
          <w:szCs w:val="22"/>
        </w:rPr>
        <w:t>30</w:t>
      </w:r>
      <w:r w:rsidR="00E105BF" w:rsidRPr="00E105BF">
        <w:rPr>
          <w:rFonts w:ascii="Poppins" w:hAnsi="Poppins" w:cs="Poppins"/>
          <w:b/>
          <w:bCs/>
          <w:sz w:val="22"/>
          <w:szCs w:val="22"/>
          <w:vertAlign w:val="superscript"/>
        </w:rPr>
        <w:t>th</w:t>
      </w:r>
      <w:r w:rsidR="00221679" w:rsidRPr="00221679">
        <w:rPr>
          <w:rFonts w:ascii="Poppins" w:hAnsi="Poppins" w:cs="Poppins"/>
          <w:b/>
          <w:bCs/>
          <w:sz w:val="22"/>
          <w:szCs w:val="22"/>
        </w:rPr>
        <w:t xml:space="preserve"> </w:t>
      </w:r>
      <w:r w:rsidR="000433BA">
        <w:rPr>
          <w:rFonts w:ascii="Poppins" w:hAnsi="Poppins" w:cs="Poppins"/>
          <w:b/>
          <w:bCs/>
          <w:sz w:val="22"/>
          <w:szCs w:val="22"/>
        </w:rPr>
        <w:t>November</w:t>
      </w:r>
      <w:r w:rsidR="00221679" w:rsidRPr="00221679">
        <w:rPr>
          <w:rFonts w:ascii="Poppins" w:hAnsi="Poppins" w:cs="Poppins"/>
          <w:b/>
          <w:bCs/>
          <w:sz w:val="22"/>
          <w:szCs w:val="22"/>
        </w:rPr>
        <w:t xml:space="preserve"> </w:t>
      </w:r>
      <w:r w:rsidR="00F42201">
        <w:rPr>
          <w:rFonts w:ascii="Poppins" w:hAnsi="Poppins" w:cs="Poppins"/>
          <w:b/>
          <w:bCs/>
          <w:sz w:val="22"/>
          <w:szCs w:val="22"/>
        </w:rPr>
        <w:t xml:space="preserve">2022 </w:t>
      </w:r>
      <w:r w:rsidR="00221679" w:rsidRPr="00221679">
        <w:rPr>
          <w:rFonts w:ascii="Poppins" w:hAnsi="Poppins" w:cs="Poppins"/>
          <w:b/>
          <w:bCs/>
          <w:sz w:val="22"/>
          <w:szCs w:val="22"/>
        </w:rPr>
        <w:t xml:space="preserve">to </w:t>
      </w:r>
      <w:r w:rsidR="000433BA">
        <w:rPr>
          <w:rFonts w:ascii="Poppins" w:hAnsi="Poppins" w:cs="Poppins"/>
          <w:b/>
          <w:bCs/>
          <w:sz w:val="22"/>
          <w:szCs w:val="22"/>
        </w:rPr>
        <w:t>16</w:t>
      </w:r>
      <w:r w:rsidR="00E105BF" w:rsidRPr="00E105BF">
        <w:rPr>
          <w:rFonts w:ascii="Poppins" w:hAnsi="Poppins" w:cs="Poppins"/>
          <w:b/>
          <w:bCs/>
          <w:sz w:val="22"/>
          <w:szCs w:val="22"/>
          <w:vertAlign w:val="superscript"/>
        </w:rPr>
        <w:t>th</w:t>
      </w:r>
      <w:r w:rsidR="00221679" w:rsidRPr="00221679">
        <w:rPr>
          <w:rFonts w:ascii="Poppins" w:hAnsi="Poppins" w:cs="Poppins"/>
          <w:b/>
          <w:bCs/>
          <w:sz w:val="22"/>
          <w:szCs w:val="22"/>
        </w:rPr>
        <w:t xml:space="preserve"> </w:t>
      </w:r>
      <w:r w:rsidR="000433BA">
        <w:rPr>
          <w:rFonts w:ascii="Poppins" w:hAnsi="Poppins" w:cs="Poppins"/>
          <w:b/>
          <w:bCs/>
          <w:sz w:val="22"/>
          <w:szCs w:val="22"/>
        </w:rPr>
        <w:t xml:space="preserve">December </w:t>
      </w:r>
      <w:r w:rsidR="00976CD9">
        <w:rPr>
          <w:rFonts w:ascii="Poppins" w:hAnsi="Poppins" w:cs="Poppins"/>
          <w:b/>
          <w:bCs/>
          <w:sz w:val="22"/>
          <w:szCs w:val="22"/>
        </w:rPr>
        <w:t>202</w:t>
      </w:r>
      <w:r w:rsidR="00F42201">
        <w:rPr>
          <w:rFonts w:ascii="Poppins" w:hAnsi="Poppins" w:cs="Poppins"/>
          <w:b/>
          <w:bCs/>
          <w:sz w:val="22"/>
          <w:szCs w:val="22"/>
        </w:rPr>
        <w:t>3</w:t>
      </w:r>
      <w:r w:rsidR="00221679">
        <w:rPr>
          <w:rFonts w:ascii="Poppins" w:hAnsi="Poppins" w:cs="Poppins"/>
          <w:b/>
          <w:bCs/>
          <w:sz w:val="22"/>
          <w:szCs w:val="22"/>
        </w:rPr>
        <w:t>.</w:t>
      </w:r>
    </w:p>
    <w:p w14:paraId="6A95772C" w14:textId="1C09365C" w:rsidR="00D2625F"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lastRenderedPageBreak/>
        <w:t xml:space="preserve">Please let us know </w:t>
      </w:r>
      <w:r w:rsidR="00AB39DE">
        <w:rPr>
          <w:rFonts w:ascii="Poppins" w:hAnsi="Poppins" w:cs="Poppins"/>
          <w:sz w:val="22"/>
          <w:szCs w:val="22"/>
        </w:rPr>
        <w:t>in the box provided below of your availability</w:t>
      </w:r>
      <w:r w:rsidRPr="00447D21">
        <w:rPr>
          <w:rFonts w:ascii="Poppins" w:hAnsi="Poppins" w:cs="Poppins"/>
          <w:sz w:val="22"/>
          <w:szCs w:val="22"/>
        </w:rPr>
        <w:t xml:space="preserve"> for a supplier meeting within the above period:</w:t>
      </w:r>
    </w:p>
    <w:tbl>
      <w:tblPr>
        <w:tblStyle w:val="TableGrid"/>
        <w:tblW w:w="0" w:type="auto"/>
        <w:tblLook w:val="04A0" w:firstRow="1" w:lastRow="0" w:firstColumn="1" w:lastColumn="0" w:noHBand="0" w:noVBand="1"/>
      </w:tblPr>
      <w:tblGrid>
        <w:gridCol w:w="9742"/>
      </w:tblGrid>
      <w:tr w:rsidR="00D2625F" w14:paraId="2F5A2BA5" w14:textId="77777777" w:rsidTr="00D2625F">
        <w:tc>
          <w:tcPr>
            <w:tcW w:w="9742" w:type="dxa"/>
          </w:tcPr>
          <w:p w14:paraId="5EA4260B" w14:textId="77777777" w:rsidR="00D2625F" w:rsidRDefault="00D2625F" w:rsidP="00447D21">
            <w:pPr>
              <w:pStyle w:val="NormalWeb"/>
              <w:jc w:val="both"/>
              <w:rPr>
                <w:rFonts w:ascii="Poppins" w:hAnsi="Poppins" w:cs="Poppins"/>
                <w:sz w:val="22"/>
                <w:szCs w:val="22"/>
              </w:rPr>
            </w:pPr>
          </w:p>
          <w:p w14:paraId="73488DB9" w14:textId="77777777" w:rsidR="00D2625F" w:rsidRDefault="00D2625F" w:rsidP="00447D21">
            <w:pPr>
              <w:pStyle w:val="NormalWeb"/>
              <w:jc w:val="both"/>
              <w:rPr>
                <w:rFonts w:ascii="Poppins" w:hAnsi="Poppins" w:cs="Poppins"/>
                <w:sz w:val="22"/>
                <w:szCs w:val="22"/>
              </w:rPr>
            </w:pPr>
          </w:p>
          <w:p w14:paraId="0515C604" w14:textId="5A5468E2" w:rsidR="00D2625F" w:rsidRDefault="00D2625F" w:rsidP="00447D21">
            <w:pPr>
              <w:pStyle w:val="NormalWeb"/>
              <w:jc w:val="both"/>
              <w:rPr>
                <w:rFonts w:ascii="Poppins" w:hAnsi="Poppins" w:cs="Poppins"/>
                <w:sz w:val="22"/>
                <w:szCs w:val="22"/>
              </w:rPr>
            </w:pPr>
          </w:p>
        </w:tc>
      </w:tr>
    </w:tbl>
    <w:p w14:paraId="6E02D09A" w14:textId="7D098E44" w:rsidR="00447D21" w:rsidRDefault="00447D21" w:rsidP="00FE65B3">
      <w:pPr>
        <w:pStyle w:val="NormalWeb"/>
        <w:shd w:val="clear" w:color="auto" w:fill="FFFFFF"/>
        <w:spacing w:before="0" w:beforeAutospacing="0" w:after="0" w:afterAutospacing="0"/>
        <w:jc w:val="both"/>
        <w:rPr>
          <w:rFonts w:ascii="Poppins" w:hAnsi="Poppins" w:cs="Poppins"/>
          <w:sz w:val="22"/>
          <w:szCs w:val="22"/>
        </w:rPr>
      </w:pPr>
    </w:p>
    <w:p w14:paraId="1F584D08" w14:textId="6F470ABF" w:rsidR="00832554" w:rsidRDefault="00832554" w:rsidP="00832554">
      <w:pPr>
        <w:pStyle w:val="Contactdetails"/>
      </w:pPr>
    </w:p>
    <w:sectPr w:rsidR="00832554" w:rsidSect="009114B9">
      <w:headerReference w:type="default" r:id="rId15"/>
      <w:headerReference w:type="first" r:id="rId16"/>
      <w:footerReference w:type="first" r:id="rId17"/>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BA74" w14:textId="77777777" w:rsidR="001C6A1C" w:rsidRDefault="001C6A1C" w:rsidP="0069385B">
      <w:pPr>
        <w:spacing w:line="240" w:lineRule="auto"/>
      </w:pPr>
      <w:r>
        <w:separator/>
      </w:r>
    </w:p>
  </w:endnote>
  <w:endnote w:type="continuationSeparator" w:id="0">
    <w:p w14:paraId="47A673CF" w14:textId="77777777" w:rsidR="001C6A1C" w:rsidRDefault="001C6A1C" w:rsidP="00693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Poppins BOLD">
    <w:altName w:val="Cambria"/>
    <w:panose1 w:val="000008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718" w14:textId="77777777" w:rsidR="00E30F16" w:rsidRPr="000C770D" w:rsidRDefault="001E22B9" w:rsidP="00683D0E">
    <w:pPr>
      <w:pStyle w:val="Footer"/>
      <w:spacing w:after="40"/>
      <w:jc w:val="right"/>
      <w:rPr>
        <w:rFonts w:ascii="Poppins" w:hAnsi="Poppins" w:cs="Poppins"/>
        <w:sz w:val="12"/>
        <w:szCs w:val="12"/>
      </w:rPr>
    </w:pPr>
    <w:r>
      <w:rPr>
        <w:noProof/>
        <w:sz w:val="12"/>
        <w:szCs w:val="12"/>
      </w:rPr>
      <mc:AlternateContent>
        <mc:Choice Requires="wps">
          <w:drawing>
            <wp:anchor distT="0" distB="0" distL="114300" distR="114300" simplePos="0" relativeHeight="251664384" behindDoc="0" locked="0" layoutInCell="1" allowOverlap="1" wp14:anchorId="1DEBFC50" wp14:editId="013B5711">
              <wp:simplePos x="0" y="0"/>
              <wp:positionH relativeFrom="margin">
                <wp:posOffset>0</wp:posOffset>
              </wp:positionH>
              <wp:positionV relativeFrom="paragraph">
                <wp:posOffset>-167640</wp:posOffset>
              </wp:positionV>
              <wp:extent cx="6192000" cy="0"/>
              <wp:effectExtent l="0" t="19050" r="37465" b="19050"/>
              <wp:wrapNone/>
              <wp:docPr id="42" name="Straight Connector 42"/>
              <wp:cNvGraphicFramePr/>
              <a:graphic xmlns:a="http://schemas.openxmlformats.org/drawingml/2006/main">
                <a:graphicData uri="http://schemas.microsoft.com/office/word/2010/wordprocessingShape">
                  <wps:wsp>
                    <wps:cNvCnPr/>
                    <wps:spPr>
                      <a:xfrm>
                        <a:off x="0" y="0"/>
                        <a:ext cx="6192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AF34BF" id="Straight Connector 42"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" strokecolor="#003087 [3215]" strokeweight="2.25pt">
              <v:stroke joinstyle="miter"/>
              <w10:wrap anchorx="margin"/>
            </v:line>
          </w:pict>
        </mc:Fallback>
      </mc:AlternateContent>
    </w:r>
    <w:r w:rsidR="00A01362" w:rsidRPr="000C770D">
      <w:rPr>
        <w:noProof/>
        <w:sz w:val="12"/>
        <w:szCs w:val="12"/>
      </w:rPr>
      <w:drawing>
        <wp:anchor distT="0" distB="0" distL="114300" distR="114300" simplePos="0" relativeHeight="251642368" behindDoc="1" locked="0" layoutInCell="1" allowOverlap="1" wp14:anchorId="5C87DE06" wp14:editId="635D6485">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A512C8" w:rsidRPr="000C770D">
      <w:rPr>
        <w:rFonts w:ascii="Poppins" w:hAnsi="Poppins" w:cs="Poppins"/>
        <w:sz w:val="12"/>
        <w:szCs w:val="12"/>
      </w:rPr>
      <w:t>NHS Shared Business Services Limited</w:t>
    </w:r>
    <w:r w:rsidR="00A44B16" w:rsidRPr="000C770D">
      <w:rPr>
        <w:rFonts w:ascii="Poppins" w:hAnsi="Poppins" w:cs="Poppins"/>
        <w:sz w:val="12"/>
        <w:szCs w:val="12"/>
      </w:rPr>
      <w:t xml:space="preserve">, </w:t>
    </w:r>
    <w:r w:rsidR="00A512C8" w:rsidRPr="000C770D">
      <w:rPr>
        <w:rFonts w:ascii="Poppins" w:hAnsi="Poppins" w:cs="Poppins"/>
        <w:sz w:val="12"/>
        <w:szCs w:val="12"/>
      </w:rPr>
      <w:t>Three Cherry Trees Lane, Hemel Hempstead, Hertfordshire, HP2 7AH</w:t>
    </w:r>
  </w:p>
  <w:p w14:paraId="6FC7C19A" w14:textId="77777777" w:rsidR="00BF20D8" w:rsidRPr="000C770D" w:rsidRDefault="00000000" w:rsidP="00683D0E">
    <w:pPr>
      <w:pStyle w:val="Footer"/>
      <w:spacing w:after="40"/>
      <w:jc w:val="right"/>
      <w:rPr>
        <w:rFonts w:ascii="Poppins" w:hAnsi="Poppins" w:cs="Poppins"/>
        <w:sz w:val="12"/>
        <w:szCs w:val="12"/>
      </w:rPr>
    </w:pPr>
    <w:hyperlink r:id="rId2" w:history="1">
      <w:r w:rsidR="00BF20D8" w:rsidRPr="000C770D">
        <w:rPr>
          <w:rStyle w:val="Hyperlink"/>
          <w:rFonts w:ascii="Poppins" w:hAnsi="Poppins" w:cs="Poppins"/>
          <w:color w:val="00A499" w:themeColor="accent3"/>
          <w:sz w:val="12"/>
          <w:szCs w:val="12"/>
        </w:rPr>
        <w:t>www.sbs.nhs.uk</w:t>
      </w:r>
    </w:hyperlink>
  </w:p>
  <w:p w14:paraId="5D5B21A3" w14:textId="77777777" w:rsidR="00E30F16" w:rsidRPr="000C770D" w:rsidRDefault="00E30F16"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F3EB" w14:textId="77777777" w:rsidR="001C6A1C" w:rsidRDefault="001C6A1C" w:rsidP="0069385B">
      <w:pPr>
        <w:spacing w:line="240" w:lineRule="auto"/>
      </w:pPr>
      <w:r>
        <w:separator/>
      </w:r>
    </w:p>
  </w:footnote>
  <w:footnote w:type="continuationSeparator" w:id="0">
    <w:p w14:paraId="4B804821" w14:textId="77777777" w:rsidR="001C6A1C" w:rsidRDefault="001C6A1C" w:rsidP="00693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BC" w14:textId="77777777" w:rsidR="0069385B" w:rsidRDefault="0069385B">
    <w:pPr>
      <w:pStyle w:val="Header"/>
    </w:pPr>
    <w:r>
      <w:rPr>
        <w:noProof/>
      </w:rPr>
      <mc:AlternateContent>
        <mc:Choice Requires="wps">
          <w:drawing>
            <wp:anchor distT="0" distB="0" distL="114300" distR="114300" simplePos="0" relativeHeight="251658240" behindDoc="0" locked="0" layoutInCell="0" allowOverlap="1" wp14:anchorId="06F80760" wp14:editId="743F9356">
              <wp:simplePos x="0" y="0"/>
              <wp:positionH relativeFrom="page">
                <wp:posOffset>0</wp:posOffset>
              </wp:positionH>
              <wp:positionV relativeFrom="page">
                <wp:posOffset>190500</wp:posOffset>
              </wp:positionV>
              <wp:extent cx="7560310" cy="270510"/>
              <wp:effectExtent l="0" t="0" r="0" b="15240"/>
              <wp:wrapNone/>
              <wp:docPr id="1" name="MSIPCM265d434da2921a98fc3a0757"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62D8B"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F80760" id="_x0000_t202" coordsize="21600,21600" o:spt="202" path="m,l,21600r21600,l21600,xe">
              <v:stroke joinstyle="miter"/>
              <v:path gradientshapeok="t" o:connecttype="rect"/>
            </v:shapetype>
            <v:shape id="MSIPCM265d434da2921a98fc3a0757" o:spid="_x0000_s1026" type="#_x0000_t202" alt="{&quot;HashCode&quot;:-1601822747,&quot;Height&quot;:841.0,&quot;Width&quot;:595.0,&quot;Placement&quot;:&quot;Header&quot;,&quot;Index&quot;:&quot;Primary&quot;,&quot;Section&quot;:1,&quot;Top&quot;:0.0,&quot;Left&quot;:0.0}" style="position:absolute;margin-left:0;margin-top:15pt;width:595.3pt;height:21.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10E62D8B"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1FF" w14:textId="77777777" w:rsidR="0069385B" w:rsidRDefault="00686F9B" w:rsidP="00C24B54">
    <w:pPr>
      <w:pStyle w:val="Header"/>
      <w:jc w:val="right"/>
    </w:pPr>
    <w:r>
      <w:rPr>
        <w:noProof/>
      </w:rPr>
      <w:drawing>
        <wp:anchor distT="0" distB="0" distL="114300" distR="114300" simplePos="0" relativeHeight="251657216" behindDoc="1" locked="0" layoutInCell="1" allowOverlap="1" wp14:anchorId="4604438D" wp14:editId="2CA0550F">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3B9B"/>
    <w:multiLevelType w:val="hybridMultilevel"/>
    <w:tmpl w:val="B326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07024"/>
    <w:multiLevelType w:val="hybridMultilevel"/>
    <w:tmpl w:val="CA44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A2F1E"/>
    <w:multiLevelType w:val="hybridMultilevel"/>
    <w:tmpl w:val="AEF0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A3E58"/>
    <w:multiLevelType w:val="hybridMultilevel"/>
    <w:tmpl w:val="D7E054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06F0451"/>
    <w:multiLevelType w:val="multilevel"/>
    <w:tmpl w:val="970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E3146"/>
    <w:multiLevelType w:val="hybridMultilevel"/>
    <w:tmpl w:val="F8B8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4722B"/>
    <w:multiLevelType w:val="hybridMultilevel"/>
    <w:tmpl w:val="63AC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E475EB"/>
    <w:multiLevelType w:val="hybridMultilevel"/>
    <w:tmpl w:val="F8EE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05972">
    <w:abstractNumId w:val="9"/>
  </w:num>
  <w:num w:numId="2" w16cid:durableId="778338128">
    <w:abstractNumId w:val="2"/>
  </w:num>
  <w:num w:numId="3" w16cid:durableId="1328748303">
    <w:abstractNumId w:val="8"/>
  </w:num>
  <w:num w:numId="4" w16cid:durableId="1331561960">
    <w:abstractNumId w:val="6"/>
  </w:num>
  <w:num w:numId="5" w16cid:durableId="1248689124">
    <w:abstractNumId w:val="3"/>
  </w:num>
  <w:num w:numId="6" w16cid:durableId="449401899">
    <w:abstractNumId w:val="4"/>
  </w:num>
  <w:num w:numId="7" w16cid:durableId="1778256610">
    <w:abstractNumId w:val="2"/>
  </w:num>
  <w:num w:numId="8" w16cid:durableId="1132017648">
    <w:abstractNumId w:val="2"/>
  </w:num>
  <w:num w:numId="9" w16cid:durableId="744110671">
    <w:abstractNumId w:val="2"/>
  </w:num>
  <w:num w:numId="10" w16cid:durableId="164711335">
    <w:abstractNumId w:val="0"/>
  </w:num>
  <w:num w:numId="11" w16cid:durableId="475415284">
    <w:abstractNumId w:val="7"/>
  </w:num>
  <w:num w:numId="12" w16cid:durableId="1771511636">
    <w:abstractNumId w:val="1"/>
  </w:num>
  <w:num w:numId="13" w16cid:durableId="178376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79"/>
    <w:rsid w:val="000013EA"/>
    <w:rsid w:val="000116C5"/>
    <w:rsid w:val="00031012"/>
    <w:rsid w:val="0003442D"/>
    <w:rsid w:val="000370F2"/>
    <w:rsid w:val="00043331"/>
    <w:rsid w:val="000433BA"/>
    <w:rsid w:val="00052DC5"/>
    <w:rsid w:val="00061A95"/>
    <w:rsid w:val="00063C8E"/>
    <w:rsid w:val="00063ED2"/>
    <w:rsid w:val="0007053E"/>
    <w:rsid w:val="000724B9"/>
    <w:rsid w:val="00094943"/>
    <w:rsid w:val="000A07FC"/>
    <w:rsid w:val="000B00F7"/>
    <w:rsid w:val="000B5507"/>
    <w:rsid w:val="000B5E3D"/>
    <w:rsid w:val="000B6841"/>
    <w:rsid w:val="000C770D"/>
    <w:rsid w:val="000D4F48"/>
    <w:rsid w:val="000D58C2"/>
    <w:rsid w:val="000F6F73"/>
    <w:rsid w:val="000F72E4"/>
    <w:rsid w:val="000F7EA7"/>
    <w:rsid w:val="00104A7F"/>
    <w:rsid w:val="00123C9A"/>
    <w:rsid w:val="001242DE"/>
    <w:rsid w:val="00126977"/>
    <w:rsid w:val="00131D50"/>
    <w:rsid w:val="001767CD"/>
    <w:rsid w:val="00183CFB"/>
    <w:rsid w:val="00185B87"/>
    <w:rsid w:val="0018664C"/>
    <w:rsid w:val="001916B2"/>
    <w:rsid w:val="001A3463"/>
    <w:rsid w:val="001C6A1C"/>
    <w:rsid w:val="001D046D"/>
    <w:rsid w:val="001D374E"/>
    <w:rsid w:val="001D3982"/>
    <w:rsid w:val="001E22B9"/>
    <w:rsid w:val="00221679"/>
    <w:rsid w:val="00224D3E"/>
    <w:rsid w:val="00226CFA"/>
    <w:rsid w:val="00235049"/>
    <w:rsid w:val="00242E87"/>
    <w:rsid w:val="0025299E"/>
    <w:rsid w:val="0025766C"/>
    <w:rsid w:val="00266B3C"/>
    <w:rsid w:val="00270B80"/>
    <w:rsid w:val="002733FF"/>
    <w:rsid w:val="002810AC"/>
    <w:rsid w:val="0028281A"/>
    <w:rsid w:val="002878E3"/>
    <w:rsid w:val="002B00FA"/>
    <w:rsid w:val="002B7F71"/>
    <w:rsid w:val="002C17C6"/>
    <w:rsid w:val="002D72A2"/>
    <w:rsid w:val="002E43BB"/>
    <w:rsid w:val="002F00F1"/>
    <w:rsid w:val="002F0B69"/>
    <w:rsid w:val="002F280F"/>
    <w:rsid w:val="002F48CE"/>
    <w:rsid w:val="002F5C95"/>
    <w:rsid w:val="00305704"/>
    <w:rsid w:val="00314475"/>
    <w:rsid w:val="00314C91"/>
    <w:rsid w:val="003169F0"/>
    <w:rsid w:val="00323B83"/>
    <w:rsid w:val="003330D1"/>
    <w:rsid w:val="00351BE5"/>
    <w:rsid w:val="00373AA9"/>
    <w:rsid w:val="00375175"/>
    <w:rsid w:val="003752F9"/>
    <w:rsid w:val="00391142"/>
    <w:rsid w:val="00394321"/>
    <w:rsid w:val="003A404B"/>
    <w:rsid w:val="003A54E2"/>
    <w:rsid w:val="003C35C1"/>
    <w:rsid w:val="003C6A93"/>
    <w:rsid w:val="003D27C7"/>
    <w:rsid w:val="003D48A5"/>
    <w:rsid w:val="003E2FC3"/>
    <w:rsid w:val="00401797"/>
    <w:rsid w:val="00401FF3"/>
    <w:rsid w:val="00404E98"/>
    <w:rsid w:val="004052DF"/>
    <w:rsid w:val="00405BE7"/>
    <w:rsid w:val="00405E2E"/>
    <w:rsid w:val="00410BF6"/>
    <w:rsid w:val="00414593"/>
    <w:rsid w:val="00447D21"/>
    <w:rsid w:val="00450C79"/>
    <w:rsid w:val="0046446E"/>
    <w:rsid w:val="00466AC9"/>
    <w:rsid w:val="00472136"/>
    <w:rsid w:val="00472499"/>
    <w:rsid w:val="004834BE"/>
    <w:rsid w:val="004928B6"/>
    <w:rsid w:val="004A32CD"/>
    <w:rsid w:val="004A3CC1"/>
    <w:rsid w:val="004D4E0D"/>
    <w:rsid w:val="004D7149"/>
    <w:rsid w:val="005245E0"/>
    <w:rsid w:val="00527A30"/>
    <w:rsid w:val="005306A0"/>
    <w:rsid w:val="00547AE6"/>
    <w:rsid w:val="00555019"/>
    <w:rsid w:val="00565F5A"/>
    <w:rsid w:val="00576336"/>
    <w:rsid w:val="00576693"/>
    <w:rsid w:val="005767C5"/>
    <w:rsid w:val="005A2CF9"/>
    <w:rsid w:val="005B5408"/>
    <w:rsid w:val="005C209F"/>
    <w:rsid w:val="005E1CC0"/>
    <w:rsid w:val="005E2F5A"/>
    <w:rsid w:val="005E665C"/>
    <w:rsid w:val="005F1B9C"/>
    <w:rsid w:val="0060555D"/>
    <w:rsid w:val="0063638C"/>
    <w:rsid w:val="00655837"/>
    <w:rsid w:val="00666803"/>
    <w:rsid w:val="00673087"/>
    <w:rsid w:val="0067355A"/>
    <w:rsid w:val="00683D0E"/>
    <w:rsid w:val="006868AC"/>
    <w:rsid w:val="00686F9B"/>
    <w:rsid w:val="0069385B"/>
    <w:rsid w:val="006A50E0"/>
    <w:rsid w:val="006C0E63"/>
    <w:rsid w:val="006C5F81"/>
    <w:rsid w:val="006D2DAC"/>
    <w:rsid w:val="006D6F91"/>
    <w:rsid w:val="006E43FF"/>
    <w:rsid w:val="006F3CAA"/>
    <w:rsid w:val="00707789"/>
    <w:rsid w:val="007110DE"/>
    <w:rsid w:val="007208A0"/>
    <w:rsid w:val="0073260D"/>
    <w:rsid w:val="0074665D"/>
    <w:rsid w:val="0075373E"/>
    <w:rsid w:val="00757BC9"/>
    <w:rsid w:val="007716E9"/>
    <w:rsid w:val="00776EB4"/>
    <w:rsid w:val="007932E7"/>
    <w:rsid w:val="007B479D"/>
    <w:rsid w:val="007B47C2"/>
    <w:rsid w:val="007C0C2D"/>
    <w:rsid w:val="007C10C7"/>
    <w:rsid w:val="007D0D98"/>
    <w:rsid w:val="007E4EBB"/>
    <w:rsid w:val="007E6E29"/>
    <w:rsid w:val="007E7129"/>
    <w:rsid w:val="007F470E"/>
    <w:rsid w:val="007F7C5C"/>
    <w:rsid w:val="008058D5"/>
    <w:rsid w:val="0080686A"/>
    <w:rsid w:val="00821746"/>
    <w:rsid w:val="00832554"/>
    <w:rsid w:val="008362C6"/>
    <w:rsid w:val="008434B4"/>
    <w:rsid w:val="00853213"/>
    <w:rsid w:val="00853E9D"/>
    <w:rsid w:val="00854C5C"/>
    <w:rsid w:val="008571E5"/>
    <w:rsid w:val="008575AC"/>
    <w:rsid w:val="00857C01"/>
    <w:rsid w:val="00870B93"/>
    <w:rsid w:val="00877067"/>
    <w:rsid w:val="008838B7"/>
    <w:rsid w:val="008854D4"/>
    <w:rsid w:val="00893CEA"/>
    <w:rsid w:val="00893D52"/>
    <w:rsid w:val="008C4B9F"/>
    <w:rsid w:val="008C75EE"/>
    <w:rsid w:val="008E0691"/>
    <w:rsid w:val="008E5D7F"/>
    <w:rsid w:val="008F2755"/>
    <w:rsid w:val="008F4AE0"/>
    <w:rsid w:val="008F5ACC"/>
    <w:rsid w:val="009114B9"/>
    <w:rsid w:val="00913FE5"/>
    <w:rsid w:val="00925ABF"/>
    <w:rsid w:val="00947568"/>
    <w:rsid w:val="00950A8B"/>
    <w:rsid w:val="00972BB2"/>
    <w:rsid w:val="00975656"/>
    <w:rsid w:val="00976CD9"/>
    <w:rsid w:val="00977BDB"/>
    <w:rsid w:val="00985F28"/>
    <w:rsid w:val="0099466F"/>
    <w:rsid w:val="009A09B6"/>
    <w:rsid w:val="009A37C9"/>
    <w:rsid w:val="009E5997"/>
    <w:rsid w:val="00A01362"/>
    <w:rsid w:val="00A02A23"/>
    <w:rsid w:val="00A11C1E"/>
    <w:rsid w:val="00A16638"/>
    <w:rsid w:val="00A429FF"/>
    <w:rsid w:val="00A44B16"/>
    <w:rsid w:val="00A512C8"/>
    <w:rsid w:val="00A5403E"/>
    <w:rsid w:val="00A563B1"/>
    <w:rsid w:val="00A621AF"/>
    <w:rsid w:val="00A848A4"/>
    <w:rsid w:val="00A96A61"/>
    <w:rsid w:val="00AA4119"/>
    <w:rsid w:val="00AA4253"/>
    <w:rsid w:val="00AA6F7E"/>
    <w:rsid w:val="00AB1042"/>
    <w:rsid w:val="00AB39DE"/>
    <w:rsid w:val="00AB500C"/>
    <w:rsid w:val="00AB6C85"/>
    <w:rsid w:val="00AC258F"/>
    <w:rsid w:val="00AC380A"/>
    <w:rsid w:val="00AC7C39"/>
    <w:rsid w:val="00AD4857"/>
    <w:rsid w:val="00AE187C"/>
    <w:rsid w:val="00AE7B5B"/>
    <w:rsid w:val="00B11FA1"/>
    <w:rsid w:val="00B1603F"/>
    <w:rsid w:val="00B22FFF"/>
    <w:rsid w:val="00B31848"/>
    <w:rsid w:val="00B44792"/>
    <w:rsid w:val="00B45D84"/>
    <w:rsid w:val="00B678C3"/>
    <w:rsid w:val="00BA1499"/>
    <w:rsid w:val="00BB1797"/>
    <w:rsid w:val="00BB18AA"/>
    <w:rsid w:val="00BB2BB2"/>
    <w:rsid w:val="00BB3DBF"/>
    <w:rsid w:val="00BB5225"/>
    <w:rsid w:val="00BC76C1"/>
    <w:rsid w:val="00BE2CA6"/>
    <w:rsid w:val="00BF20D8"/>
    <w:rsid w:val="00BF5383"/>
    <w:rsid w:val="00C051BD"/>
    <w:rsid w:val="00C143D9"/>
    <w:rsid w:val="00C14E88"/>
    <w:rsid w:val="00C24B54"/>
    <w:rsid w:val="00C32BA2"/>
    <w:rsid w:val="00C36163"/>
    <w:rsid w:val="00C454A9"/>
    <w:rsid w:val="00C74AB5"/>
    <w:rsid w:val="00C87383"/>
    <w:rsid w:val="00CD67DC"/>
    <w:rsid w:val="00CE15FA"/>
    <w:rsid w:val="00CE43C2"/>
    <w:rsid w:val="00CE7D94"/>
    <w:rsid w:val="00CF4CE8"/>
    <w:rsid w:val="00D02190"/>
    <w:rsid w:val="00D06208"/>
    <w:rsid w:val="00D071AC"/>
    <w:rsid w:val="00D11A68"/>
    <w:rsid w:val="00D20090"/>
    <w:rsid w:val="00D2625F"/>
    <w:rsid w:val="00D40A16"/>
    <w:rsid w:val="00D6452F"/>
    <w:rsid w:val="00D66331"/>
    <w:rsid w:val="00D73193"/>
    <w:rsid w:val="00D90A27"/>
    <w:rsid w:val="00DA4217"/>
    <w:rsid w:val="00DA56F4"/>
    <w:rsid w:val="00DC0189"/>
    <w:rsid w:val="00DC0535"/>
    <w:rsid w:val="00DD75F6"/>
    <w:rsid w:val="00DE05A8"/>
    <w:rsid w:val="00DE27BE"/>
    <w:rsid w:val="00DE66E2"/>
    <w:rsid w:val="00DF4765"/>
    <w:rsid w:val="00E00822"/>
    <w:rsid w:val="00E105BF"/>
    <w:rsid w:val="00E10CE2"/>
    <w:rsid w:val="00E10F23"/>
    <w:rsid w:val="00E30568"/>
    <w:rsid w:val="00E30F16"/>
    <w:rsid w:val="00E4143F"/>
    <w:rsid w:val="00E41662"/>
    <w:rsid w:val="00E67E20"/>
    <w:rsid w:val="00E7103A"/>
    <w:rsid w:val="00E747A4"/>
    <w:rsid w:val="00E74CDC"/>
    <w:rsid w:val="00E74E94"/>
    <w:rsid w:val="00E753BD"/>
    <w:rsid w:val="00E93E5A"/>
    <w:rsid w:val="00E957BD"/>
    <w:rsid w:val="00EB045A"/>
    <w:rsid w:val="00EB06D8"/>
    <w:rsid w:val="00EB6E8D"/>
    <w:rsid w:val="00ED2C1D"/>
    <w:rsid w:val="00ED7EF8"/>
    <w:rsid w:val="00EE01F9"/>
    <w:rsid w:val="00EE24AE"/>
    <w:rsid w:val="00EF618C"/>
    <w:rsid w:val="00F01157"/>
    <w:rsid w:val="00F10F85"/>
    <w:rsid w:val="00F23EED"/>
    <w:rsid w:val="00F341C8"/>
    <w:rsid w:val="00F42201"/>
    <w:rsid w:val="00F70182"/>
    <w:rsid w:val="00F80293"/>
    <w:rsid w:val="00F80800"/>
    <w:rsid w:val="00F95958"/>
    <w:rsid w:val="00FA5435"/>
    <w:rsid w:val="00FB07EB"/>
    <w:rsid w:val="00FC4B7E"/>
    <w:rsid w:val="00FE0225"/>
    <w:rsid w:val="00FE4165"/>
    <w:rsid w:val="00FE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90F6"/>
  <w15:chartTrackingRefBased/>
  <w15:docId w15:val="{E2FE42A9-B530-46BF-80AB-52D67286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3E"/>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uiPriority w:val="34"/>
    <w:qFormat/>
    <w:rsid w:val="00BB1797"/>
    <w:pPr>
      <w:numPr>
        <w:numId w:val="2"/>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paragraph">
    <w:name w:val="paragraph"/>
    <w:basedOn w:val="Normal"/>
    <w:rsid w:val="00B678C3"/>
    <w:pPr>
      <w:spacing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375175"/>
    <w:rPr>
      <w:sz w:val="16"/>
      <w:szCs w:val="16"/>
    </w:rPr>
  </w:style>
  <w:style w:type="paragraph" w:styleId="CommentText">
    <w:name w:val="annotation text"/>
    <w:basedOn w:val="Normal"/>
    <w:link w:val="CommentTextChar"/>
    <w:uiPriority w:val="99"/>
    <w:unhideWhenUsed/>
    <w:rsid w:val="00375175"/>
    <w:pPr>
      <w:spacing w:line="240" w:lineRule="auto"/>
    </w:pPr>
    <w:rPr>
      <w:sz w:val="20"/>
      <w:szCs w:val="20"/>
    </w:rPr>
  </w:style>
  <w:style w:type="character" w:customStyle="1" w:styleId="CommentTextChar">
    <w:name w:val="Comment Text Char"/>
    <w:basedOn w:val="DefaultParagraphFont"/>
    <w:link w:val="CommentText"/>
    <w:uiPriority w:val="99"/>
    <w:rsid w:val="00375175"/>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375175"/>
    <w:rPr>
      <w:b/>
      <w:bCs/>
    </w:rPr>
  </w:style>
  <w:style w:type="character" w:customStyle="1" w:styleId="CommentSubjectChar">
    <w:name w:val="Comment Subject Char"/>
    <w:basedOn w:val="CommentTextChar"/>
    <w:link w:val="CommentSubject"/>
    <w:uiPriority w:val="99"/>
    <w:semiHidden/>
    <w:rsid w:val="00375175"/>
    <w:rPr>
      <w:b/>
      <w:bCs/>
      <w:color w:val="425563" w:themeColor="text1"/>
      <w:sz w:val="20"/>
      <w:szCs w:val="20"/>
    </w:rPr>
  </w:style>
  <w:style w:type="paragraph" w:styleId="Revision">
    <w:name w:val="Revision"/>
    <w:hidden/>
    <w:uiPriority w:val="99"/>
    <w:semiHidden/>
    <w:rsid w:val="00AE187C"/>
    <w:pPr>
      <w:spacing w:after="0" w:line="240" w:lineRule="auto"/>
    </w:pPr>
    <w:rPr>
      <w:color w:val="425563" w:themeColor="text1"/>
    </w:rPr>
  </w:style>
  <w:style w:type="paragraph" w:styleId="FootnoteText">
    <w:name w:val="footnote text"/>
    <w:aliases w:val="~FootnoteText"/>
    <w:basedOn w:val="Normal"/>
    <w:link w:val="FootnoteTextChar"/>
    <w:semiHidden/>
    <w:unhideWhenUsed/>
    <w:rsid w:val="00893D52"/>
    <w:pPr>
      <w:spacing w:line="240" w:lineRule="auto"/>
    </w:pPr>
    <w:rPr>
      <w:sz w:val="20"/>
      <w:szCs w:val="20"/>
    </w:rPr>
  </w:style>
  <w:style w:type="character" w:customStyle="1" w:styleId="FootnoteTextChar">
    <w:name w:val="Footnote Text Char"/>
    <w:aliases w:val="~FootnoteText Char"/>
    <w:basedOn w:val="DefaultParagraphFont"/>
    <w:link w:val="FootnoteText"/>
    <w:semiHidden/>
    <w:rsid w:val="00893D52"/>
    <w:rPr>
      <w:color w:val="425563" w:themeColor="text1"/>
      <w:sz w:val="20"/>
      <w:szCs w:val="20"/>
    </w:rPr>
  </w:style>
  <w:style w:type="character" w:styleId="FootnoteReference">
    <w:name w:val="footnote reference"/>
    <w:basedOn w:val="DefaultParagraphFont"/>
    <w:uiPriority w:val="99"/>
    <w:semiHidden/>
    <w:unhideWhenUsed/>
    <w:rsid w:val="00893D52"/>
    <w:rPr>
      <w:vertAlign w:val="superscript"/>
    </w:rPr>
  </w:style>
  <w:style w:type="character" w:styleId="FollowedHyperlink">
    <w:name w:val="FollowedHyperlink"/>
    <w:basedOn w:val="DefaultParagraphFont"/>
    <w:uiPriority w:val="99"/>
    <w:semiHidden/>
    <w:unhideWhenUsed/>
    <w:rsid w:val="00E10CE2"/>
    <w:rPr>
      <w:color w:val="FAE1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 w:id="279341939">
      <w:bodyDiv w:val="1"/>
      <w:marLeft w:val="0"/>
      <w:marRight w:val="0"/>
      <w:marTop w:val="0"/>
      <w:marBottom w:val="0"/>
      <w:divBdr>
        <w:top w:val="none" w:sz="0" w:space="0" w:color="auto"/>
        <w:left w:val="none" w:sz="0" w:space="0" w:color="auto"/>
        <w:bottom w:val="none" w:sz="0" w:space="0" w:color="auto"/>
        <w:right w:val="none" w:sz="0" w:space="0" w:color="auto"/>
      </w:divBdr>
    </w:div>
    <w:div w:id="402917622">
      <w:bodyDiv w:val="1"/>
      <w:marLeft w:val="0"/>
      <w:marRight w:val="0"/>
      <w:marTop w:val="0"/>
      <w:marBottom w:val="0"/>
      <w:divBdr>
        <w:top w:val="none" w:sz="0" w:space="0" w:color="auto"/>
        <w:left w:val="none" w:sz="0" w:space="0" w:color="auto"/>
        <w:bottom w:val="none" w:sz="0" w:space="0" w:color="auto"/>
        <w:right w:val="none" w:sz="0" w:space="0" w:color="auto"/>
      </w:divBdr>
    </w:div>
    <w:div w:id="10763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22/09/nhs-framework-agreement-for-the-supply-of-goods-and-the-provision-of-servic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s.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bs.digital@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sbs.digital@nhs.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full%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4A2F069C87BF42A57521B2B5B40AFB" ma:contentTypeVersion="0" ma:contentTypeDescription="Create a new document." ma:contentTypeScope="" ma:versionID="6bb43a0f88f35c56a5aa20cbc50a49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BE7E0-BCEB-45A5-BBAA-2C9F96CCCE1E}">
  <ds:schemaRefs>
    <ds:schemaRef ds:uri="http://schemas.microsoft.com/sharepoint/v3/contenttype/forms"/>
  </ds:schemaRefs>
</ds:datastoreItem>
</file>

<file path=customXml/itemProps2.xml><?xml version="1.0" encoding="utf-8"?>
<ds:datastoreItem xmlns:ds="http://schemas.openxmlformats.org/officeDocument/2006/customXml" ds:itemID="{47710EDB-D2F1-4D7B-BD3E-E6E225D0D3D9}">
  <ds:schemaRefs>
    <ds:schemaRef ds:uri="http://schemas.openxmlformats.org/officeDocument/2006/bibliography"/>
  </ds:schemaRefs>
</ds:datastoreItem>
</file>

<file path=customXml/itemProps3.xml><?xml version="1.0" encoding="utf-8"?>
<ds:datastoreItem xmlns:ds="http://schemas.openxmlformats.org/officeDocument/2006/customXml" ds:itemID="{F753DE9C-BBC6-4C21-9A54-62281C8573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4EE9F1-38ED-423D-A7F8-DC77C0E8F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Branded Word Template - A4 portrait - full footer</Template>
  <TotalTime>3</TotalTime>
  <Pages>9</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WOODS, Leigha (NHS SHARED BUSINESS SERVICES (SALFORD))</cp:lastModifiedBy>
  <cp:revision>3</cp:revision>
  <dcterms:created xsi:type="dcterms:W3CDTF">2022-11-08T16:58:00Z</dcterms:created>
  <dcterms:modified xsi:type="dcterms:W3CDTF">2022-11-08T17:00:00Z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0x010100B54A2F069C87BF42A57521B2B5B40AFB</vt:lpwstr>
  </property>
</Properties>
</file>