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F6433" w14:textId="77777777" w:rsidR="00091A98" w:rsidRDefault="00091A98" w:rsidP="00091A98">
      <w:pPr>
        <w:pStyle w:val="Norma"/>
        <w:rPr>
          <w:rFonts w:ascii="Calibri" w:hAnsi="Calibri" w:cs="Calibri"/>
          <w:sz w:val="32"/>
          <w:szCs w:val="32"/>
        </w:rPr>
      </w:pPr>
    </w:p>
    <w:p w14:paraId="5A13A1D0" w14:textId="77777777" w:rsidR="00091A98" w:rsidRDefault="00091A98" w:rsidP="00091A98">
      <w:pPr>
        <w:pStyle w:val="Norma"/>
        <w:rPr>
          <w:rFonts w:ascii="Calibri" w:hAnsi="Calibri" w:cs="Calibri"/>
          <w:b/>
          <w:sz w:val="32"/>
          <w:szCs w:val="32"/>
        </w:rPr>
      </w:pPr>
    </w:p>
    <w:p w14:paraId="3E3385A0" w14:textId="77777777" w:rsidR="00091A98" w:rsidRDefault="00091A98" w:rsidP="00091A98">
      <w:pPr>
        <w:pStyle w:val="Norma"/>
        <w:rPr>
          <w:rFonts w:cs="Arial"/>
          <w:b/>
          <w:sz w:val="36"/>
          <w:szCs w:val="36"/>
        </w:rPr>
      </w:pPr>
      <w:r>
        <w:rPr>
          <w:rFonts w:cs="Arial"/>
          <w:b/>
          <w:sz w:val="36"/>
          <w:szCs w:val="36"/>
        </w:rPr>
        <w:t xml:space="preserve">Research specification: </w:t>
      </w:r>
      <w:r w:rsidRPr="001F409F">
        <w:rPr>
          <w:rFonts w:cs="Arial"/>
          <w:b/>
          <w:sz w:val="36"/>
          <w:szCs w:val="36"/>
        </w:rPr>
        <w:t xml:space="preserve">To </w:t>
      </w:r>
      <w:r>
        <w:rPr>
          <w:rFonts w:cs="Arial"/>
          <w:b/>
          <w:sz w:val="36"/>
          <w:szCs w:val="36"/>
        </w:rPr>
        <w:t xml:space="preserve">determine outcomes and priority indicators for </w:t>
      </w:r>
      <w:r w:rsidR="000C33B1">
        <w:rPr>
          <w:rFonts w:cs="Arial"/>
          <w:b/>
          <w:sz w:val="36"/>
          <w:szCs w:val="36"/>
        </w:rPr>
        <w:t xml:space="preserve">adaptation to climate change in </w:t>
      </w:r>
      <w:r>
        <w:rPr>
          <w:rFonts w:cs="Arial"/>
          <w:b/>
          <w:sz w:val="36"/>
          <w:szCs w:val="36"/>
        </w:rPr>
        <w:t>England</w:t>
      </w:r>
    </w:p>
    <w:p w14:paraId="599A1587" w14:textId="77777777" w:rsidR="00091A98" w:rsidRPr="00CB7AD6" w:rsidRDefault="00091A98" w:rsidP="00091A98">
      <w:pPr>
        <w:pStyle w:val="Norma"/>
        <w:rPr>
          <w:rFonts w:cs="Arial"/>
          <w:b/>
          <w:sz w:val="36"/>
          <w:szCs w:val="36"/>
        </w:rPr>
      </w:pPr>
    </w:p>
    <w:p w14:paraId="0738C40C" w14:textId="77777777" w:rsidR="00091A98" w:rsidRDefault="00091A98" w:rsidP="00091A98">
      <w:pPr>
        <w:pStyle w:val="Norma"/>
        <w:rPr>
          <w:rFonts w:cs="Arial"/>
          <w:sz w:val="36"/>
          <w:szCs w:val="36"/>
        </w:rPr>
      </w:pPr>
    </w:p>
    <w:p w14:paraId="27C5B855" w14:textId="77777777" w:rsidR="00091A98" w:rsidRDefault="00091A98" w:rsidP="00091A98">
      <w:pPr>
        <w:pStyle w:val="Norma"/>
        <w:rPr>
          <w:rFonts w:cs="Arial"/>
          <w:sz w:val="36"/>
          <w:szCs w:val="36"/>
        </w:rPr>
      </w:pPr>
    </w:p>
    <w:p w14:paraId="673D62A7" w14:textId="3735C297" w:rsidR="00091A98" w:rsidRPr="00DD521A" w:rsidRDefault="00091A98" w:rsidP="00091A98">
      <w:pPr>
        <w:pStyle w:val="Norma"/>
        <w:rPr>
          <w:rFonts w:cs="Arial"/>
          <w:color w:val="FF0000"/>
          <w:sz w:val="36"/>
          <w:szCs w:val="36"/>
        </w:rPr>
      </w:pPr>
      <w:r w:rsidRPr="00CB7AD6">
        <w:rPr>
          <w:rFonts w:cs="Arial"/>
          <w:sz w:val="36"/>
          <w:szCs w:val="36"/>
        </w:rPr>
        <w:t xml:space="preserve">Tender Reference Number: </w:t>
      </w:r>
      <w:r w:rsidR="00B649AC">
        <w:rPr>
          <w:rFonts w:cs="Arial"/>
          <w:color w:val="FF0000"/>
          <w:sz w:val="36"/>
          <w:szCs w:val="36"/>
        </w:rPr>
        <w:t>KB/0718</w:t>
      </w:r>
    </w:p>
    <w:p w14:paraId="38FE8F56" w14:textId="77777777" w:rsidR="00091A98" w:rsidRPr="002856D6" w:rsidRDefault="00091A98" w:rsidP="00091A98">
      <w:pPr>
        <w:pStyle w:val="Norma"/>
        <w:rPr>
          <w:rFonts w:cs="Arial"/>
          <w:szCs w:val="28"/>
        </w:rPr>
      </w:pPr>
    </w:p>
    <w:p w14:paraId="18CDBAF3" w14:textId="77777777" w:rsidR="00091A98" w:rsidRDefault="00091A98" w:rsidP="00091A98">
      <w:pPr>
        <w:pStyle w:val="Norma"/>
        <w:rPr>
          <w:rFonts w:ascii="Calibri" w:hAnsi="Calibri" w:cs="Calibri"/>
          <w:b/>
          <w:color w:val="FF0000"/>
          <w:sz w:val="26"/>
          <w:szCs w:val="26"/>
        </w:rPr>
      </w:pPr>
    </w:p>
    <w:p w14:paraId="2789B48D" w14:textId="77777777" w:rsidR="00091A98" w:rsidRDefault="00091A98" w:rsidP="00091A98">
      <w:pPr>
        <w:pStyle w:val="Norma"/>
        <w:rPr>
          <w:rFonts w:ascii="Calibri" w:hAnsi="Calibri" w:cs="Calibri"/>
          <w:b/>
          <w:color w:val="FF0000"/>
          <w:sz w:val="26"/>
          <w:szCs w:val="26"/>
        </w:rPr>
      </w:pPr>
    </w:p>
    <w:p w14:paraId="68E04882" w14:textId="77777777" w:rsidR="00091A98" w:rsidRDefault="00091A98" w:rsidP="00091A98">
      <w:pPr>
        <w:pStyle w:val="Norma"/>
        <w:rPr>
          <w:rFonts w:ascii="Calibri" w:hAnsi="Calibri" w:cs="Calibri"/>
          <w:b/>
          <w:sz w:val="28"/>
          <w:szCs w:val="28"/>
        </w:rPr>
      </w:pPr>
    </w:p>
    <w:p w14:paraId="7F4A8168" w14:textId="77777777" w:rsidR="00091A98" w:rsidRPr="00121E96" w:rsidRDefault="00091A98" w:rsidP="00091A98">
      <w:pPr>
        <w:pStyle w:val="Norma"/>
        <w:rPr>
          <w:rFonts w:cs="Arial"/>
          <w:sz w:val="24"/>
          <w:szCs w:val="24"/>
        </w:rPr>
      </w:pPr>
    </w:p>
    <w:p w14:paraId="68537F58" w14:textId="77777777" w:rsidR="00091A98" w:rsidRPr="006C479E" w:rsidRDefault="00091A98" w:rsidP="00091A98">
      <w:pPr>
        <w:pStyle w:val="Norma"/>
        <w:ind w:left="720"/>
        <w:rPr>
          <w:rFonts w:ascii="Calibri" w:hAnsi="Calibri" w:cs="Calibri"/>
        </w:rPr>
      </w:pPr>
      <w:bookmarkStart w:id="0" w:name="SectionOne"/>
    </w:p>
    <w:p w14:paraId="664949E1" w14:textId="77777777" w:rsidR="00091A98" w:rsidRPr="00CA7099" w:rsidRDefault="00091A98" w:rsidP="00091A98">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24A420B2" w14:textId="77777777" w:rsidR="00091A98" w:rsidRDefault="00091A98" w:rsidP="00091A98">
      <w:pPr>
        <w:pStyle w:val="Norma"/>
        <w:jc w:val="both"/>
        <w:rPr>
          <w:rFonts w:ascii="Calibri" w:hAnsi="Calibri" w:cs="Calibri"/>
          <w:b/>
          <w:sz w:val="28"/>
          <w:szCs w:val="28"/>
        </w:rPr>
      </w:pPr>
      <w:bookmarkStart w:id="2" w:name="_GoBack"/>
      <w:bookmarkEnd w:id="2"/>
    </w:p>
    <w:p w14:paraId="47870BFA" w14:textId="77777777" w:rsidR="00091A98" w:rsidRDefault="00091A98" w:rsidP="00091A98">
      <w:pPr>
        <w:pStyle w:val="Norma"/>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0F9EBD51" wp14:editId="57D18332">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809CDF3" w14:textId="77777777" w:rsidR="00091A98" w:rsidRDefault="00091A98" w:rsidP="00091A98">
                            <w:pPr>
                              <w:pStyle w:val="Norma"/>
                              <w:jc w:val="center"/>
                              <w:rPr>
                                <w:b/>
                                <w:sz w:val="28"/>
                                <w:szCs w:val="28"/>
                              </w:rPr>
                            </w:pPr>
                          </w:p>
                          <w:p w14:paraId="2B2EEDE5" w14:textId="77777777" w:rsidR="00091A98" w:rsidRDefault="00091A98" w:rsidP="00091A98">
                            <w:pPr>
                              <w:pStyle w:val="Norma"/>
                              <w:jc w:val="center"/>
                              <w:rPr>
                                <w:b/>
                                <w:sz w:val="28"/>
                                <w:szCs w:val="28"/>
                              </w:rPr>
                            </w:pPr>
                          </w:p>
                          <w:p w14:paraId="42694587" w14:textId="77777777" w:rsidR="00091A98" w:rsidRPr="003E5C19" w:rsidRDefault="00091A98" w:rsidP="00091A98">
                            <w:pPr>
                              <w:pStyle w:val="Norma"/>
                              <w:jc w:val="center"/>
                              <w:rPr>
                                <w:rFonts w:cs="Arial"/>
                                <w:b/>
                                <w:sz w:val="36"/>
                                <w:szCs w:val="36"/>
                              </w:rPr>
                            </w:pPr>
                            <w:r w:rsidRPr="003E5C19">
                              <w:rPr>
                                <w:b/>
                                <w:sz w:val="36"/>
                                <w:szCs w:val="36"/>
                              </w:rPr>
                              <w:t>Specification of Requirements</w:t>
                            </w:r>
                          </w:p>
                          <w:p w14:paraId="5B9D35FD" w14:textId="77777777" w:rsidR="00091A98" w:rsidRDefault="00091A98" w:rsidP="00091A98">
                            <w:pPr>
                              <w:pStyle w:val="Norma"/>
                            </w:pPr>
                          </w:p>
                          <w:p w14:paraId="392D24F8" w14:textId="77777777" w:rsidR="00091A98" w:rsidRDefault="00091A98" w:rsidP="00091A98">
                            <w:pPr>
                              <w:pStyle w:val="Norma"/>
                            </w:pPr>
                          </w:p>
                          <w:p w14:paraId="13F013D1" w14:textId="77777777" w:rsidR="00091A98" w:rsidRPr="005C4A3B" w:rsidRDefault="00091A98" w:rsidP="00091A98">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Pr="001F409F">
                              <w:rPr>
                                <w:sz w:val="24"/>
                                <w:szCs w:val="24"/>
                              </w:rPr>
                              <w:t>To provide updated projections of future water availability for the UK</w:t>
                            </w:r>
                          </w:p>
                          <w:p w14:paraId="7C34E49B" w14:textId="1A0CE254" w:rsidR="00091A98" w:rsidRPr="005C4A3B" w:rsidRDefault="00091A98" w:rsidP="00091A98">
                            <w:pPr>
                              <w:pStyle w:val="Norma"/>
                              <w:rPr>
                                <w:rFonts w:cs="Arial"/>
                                <w:sz w:val="24"/>
                                <w:szCs w:val="24"/>
                              </w:rPr>
                            </w:pPr>
                            <w:r w:rsidRPr="005C4A3B">
                              <w:rPr>
                                <w:rFonts w:cs="Arial"/>
                                <w:sz w:val="24"/>
                                <w:szCs w:val="24"/>
                              </w:rPr>
                              <w:t>Tender Reference Number:</w:t>
                            </w:r>
                            <w:r w:rsidR="00B649AC">
                              <w:rPr>
                                <w:rFonts w:cs="Arial"/>
                                <w:color w:val="FF0000"/>
                                <w:sz w:val="24"/>
                                <w:szCs w:val="24"/>
                              </w:rPr>
                              <w:t>KB/0718</w:t>
                            </w:r>
                          </w:p>
                          <w:p w14:paraId="14330A8B" w14:textId="7272512D" w:rsidR="00091A98" w:rsidRPr="005C4A3B" w:rsidRDefault="00091A98" w:rsidP="00091A98">
                            <w:pPr>
                              <w:pStyle w:val="Norma"/>
                              <w:rPr>
                                <w:rFonts w:cs="Arial"/>
                                <w:color w:val="000000" w:themeColor="text1"/>
                                <w:sz w:val="24"/>
                                <w:szCs w:val="24"/>
                              </w:rPr>
                            </w:pPr>
                            <w:r w:rsidRPr="005C4A3B">
                              <w:rPr>
                                <w:rFonts w:cs="Arial"/>
                                <w:sz w:val="24"/>
                                <w:szCs w:val="24"/>
                              </w:rPr>
                              <w:t>Deadline for Tender Responses</w:t>
                            </w:r>
                            <w:r w:rsidRPr="00243CA4">
                              <w:rPr>
                                <w:rFonts w:cs="Arial"/>
                                <w:sz w:val="24"/>
                                <w:szCs w:val="24"/>
                              </w:rPr>
                              <w:t xml:space="preserve">: </w:t>
                            </w:r>
                            <w:r w:rsidR="00243CA4" w:rsidRPr="00243CA4">
                              <w:rPr>
                                <w:rFonts w:cs="Arial"/>
                                <w:b/>
                                <w:color w:val="000000" w:themeColor="text1"/>
                                <w:sz w:val="24"/>
                                <w:szCs w:val="24"/>
                              </w:rPr>
                              <w:t>7</w:t>
                            </w:r>
                            <w:r w:rsidR="00243CA4" w:rsidRPr="00243CA4">
                              <w:rPr>
                                <w:rFonts w:cs="Arial"/>
                                <w:b/>
                                <w:color w:val="000000" w:themeColor="text1"/>
                                <w:sz w:val="24"/>
                                <w:szCs w:val="24"/>
                                <w:vertAlign w:val="superscript"/>
                              </w:rPr>
                              <w:t>th</w:t>
                            </w:r>
                            <w:r w:rsidR="00243CA4" w:rsidRPr="00243CA4">
                              <w:rPr>
                                <w:rFonts w:cs="Arial"/>
                                <w:b/>
                                <w:color w:val="000000" w:themeColor="text1"/>
                                <w:sz w:val="24"/>
                                <w:szCs w:val="24"/>
                              </w:rPr>
                              <w:t xml:space="preserve"> September</w:t>
                            </w:r>
                            <w:r w:rsidRPr="00243CA4">
                              <w:rPr>
                                <w:rFonts w:cs="Arial"/>
                                <w:b/>
                                <w:color w:val="000000" w:themeColor="text1"/>
                                <w:sz w:val="24"/>
                                <w:szCs w:val="24"/>
                              </w:rPr>
                              <w:t xml:space="preserve"> 2018</w:t>
                            </w:r>
                          </w:p>
                          <w:p w14:paraId="05283045" w14:textId="77777777" w:rsidR="00091A98" w:rsidRDefault="00091A98" w:rsidP="00091A98">
                            <w:pPr>
                              <w:pStyle w:val="Norma"/>
                              <w:rPr>
                                <w:rFonts w:cs="Arial"/>
                              </w:rPr>
                            </w:pPr>
                          </w:p>
                          <w:p w14:paraId="71D07C43" w14:textId="77777777" w:rsidR="00091A98" w:rsidRPr="0000739E" w:rsidRDefault="00091A98" w:rsidP="00091A98">
                            <w:pPr>
                              <w:pStyle w:val="Norma"/>
                              <w:rPr>
                                <w:rFonts w:cs="Arial"/>
                              </w:rPr>
                            </w:pPr>
                          </w:p>
                          <w:p w14:paraId="663C1531" w14:textId="77777777" w:rsidR="00091A98" w:rsidRDefault="00091A98" w:rsidP="00091A98">
                            <w:pPr>
                              <w:pStyle w:val="Norma"/>
                            </w:pPr>
                          </w:p>
                          <w:p w14:paraId="2A05E693" w14:textId="77777777" w:rsidR="00091A98" w:rsidRDefault="00091A98" w:rsidP="00091A98">
                            <w:pPr>
                              <w:pStyle w:val="Norma"/>
                            </w:pPr>
                          </w:p>
                          <w:p w14:paraId="3F6B4CDA" w14:textId="77777777" w:rsidR="00091A98" w:rsidRDefault="00091A98" w:rsidP="00091A98">
                            <w:pPr>
                              <w:pStyle w:val="Norma"/>
                            </w:pPr>
                          </w:p>
                          <w:p w14:paraId="12700A8F" w14:textId="77777777" w:rsidR="00091A98" w:rsidRDefault="00091A98" w:rsidP="00091A98">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9EBD51"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7809CDF3" w14:textId="77777777" w:rsidR="00091A98" w:rsidRDefault="00091A98" w:rsidP="00091A98">
                      <w:pPr>
                        <w:pStyle w:val="Norma"/>
                        <w:jc w:val="center"/>
                        <w:rPr>
                          <w:b/>
                          <w:sz w:val="28"/>
                          <w:szCs w:val="28"/>
                        </w:rPr>
                      </w:pPr>
                    </w:p>
                    <w:p w14:paraId="2B2EEDE5" w14:textId="77777777" w:rsidR="00091A98" w:rsidRDefault="00091A98" w:rsidP="00091A98">
                      <w:pPr>
                        <w:pStyle w:val="Norma"/>
                        <w:jc w:val="center"/>
                        <w:rPr>
                          <w:b/>
                          <w:sz w:val="28"/>
                          <w:szCs w:val="28"/>
                        </w:rPr>
                      </w:pPr>
                    </w:p>
                    <w:p w14:paraId="42694587" w14:textId="77777777" w:rsidR="00091A98" w:rsidRPr="003E5C19" w:rsidRDefault="00091A98" w:rsidP="00091A98">
                      <w:pPr>
                        <w:pStyle w:val="Norma"/>
                        <w:jc w:val="center"/>
                        <w:rPr>
                          <w:rFonts w:cs="Arial"/>
                          <w:b/>
                          <w:sz w:val="36"/>
                          <w:szCs w:val="36"/>
                        </w:rPr>
                      </w:pPr>
                      <w:r w:rsidRPr="003E5C19">
                        <w:rPr>
                          <w:b/>
                          <w:sz w:val="36"/>
                          <w:szCs w:val="36"/>
                        </w:rPr>
                        <w:t>Specification of Requirements</w:t>
                      </w:r>
                    </w:p>
                    <w:p w14:paraId="5B9D35FD" w14:textId="77777777" w:rsidR="00091A98" w:rsidRDefault="00091A98" w:rsidP="00091A98">
                      <w:pPr>
                        <w:pStyle w:val="Norma"/>
                      </w:pPr>
                    </w:p>
                    <w:p w14:paraId="392D24F8" w14:textId="77777777" w:rsidR="00091A98" w:rsidRDefault="00091A98" w:rsidP="00091A98">
                      <w:pPr>
                        <w:pStyle w:val="Norma"/>
                      </w:pPr>
                    </w:p>
                    <w:p w14:paraId="13F013D1" w14:textId="77777777" w:rsidR="00091A98" w:rsidRPr="005C4A3B" w:rsidRDefault="00091A98" w:rsidP="00091A98">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Pr="001F409F">
                        <w:rPr>
                          <w:sz w:val="24"/>
                          <w:szCs w:val="24"/>
                        </w:rPr>
                        <w:t>To provide updated projections of future water availability for the UK</w:t>
                      </w:r>
                    </w:p>
                    <w:p w14:paraId="7C34E49B" w14:textId="1A0CE254" w:rsidR="00091A98" w:rsidRPr="005C4A3B" w:rsidRDefault="00091A98" w:rsidP="00091A98">
                      <w:pPr>
                        <w:pStyle w:val="Norma"/>
                        <w:rPr>
                          <w:rFonts w:cs="Arial"/>
                          <w:sz w:val="24"/>
                          <w:szCs w:val="24"/>
                        </w:rPr>
                      </w:pPr>
                      <w:r w:rsidRPr="005C4A3B">
                        <w:rPr>
                          <w:rFonts w:cs="Arial"/>
                          <w:sz w:val="24"/>
                          <w:szCs w:val="24"/>
                        </w:rPr>
                        <w:t>Tender Reference Number:</w:t>
                      </w:r>
                      <w:r w:rsidR="00B649AC">
                        <w:rPr>
                          <w:rFonts w:cs="Arial"/>
                          <w:color w:val="FF0000"/>
                          <w:sz w:val="24"/>
                          <w:szCs w:val="24"/>
                        </w:rPr>
                        <w:t>KB/0718</w:t>
                      </w:r>
                    </w:p>
                    <w:p w14:paraId="14330A8B" w14:textId="7272512D" w:rsidR="00091A98" w:rsidRPr="005C4A3B" w:rsidRDefault="00091A98" w:rsidP="00091A98">
                      <w:pPr>
                        <w:pStyle w:val="Norma"/>
                        <w:rPr>
                          <w:rFonts w:cs="Arial"/>
                          <w:color w:val="000000" w:themeColor="text1"/>
                          <w:sz w:val="24"/>
                          <w:szCs w:val="24"/>
                        </w:rPr>
                      </w:pPr>
                      <w:r w:rsidRPr="005C4A3B">
                        <w:rPr>
                          <w:rFonts w:cs="Arial"/>
                          <w:sz w:val="24"/>
                          <w:szCs w:val="24"/>
                        </w:rPr>
                        <w:t>Deadline for Tender Responses</w:t>
                      </w:r>
                      <w:r w:rsidRPr="00243CA4">
                        <w:rPr>
                          <w:rFonts w:cs="Arial"/>
                          <w:sz w:val="24"/>
                          <w:szCs w:val="24"/>
                        </w:rPr>
                        <w:t xml:space="preserve">: </w:t>
                      </w:r>
                      <w:r w:rsidR="00243CA4" w:rsidRPr="00243CA4">
                        <w:rPr>
                          <w:rFonts w:cs="Arial"/>
                          <w:b/>
                          <w:color w:val="000000" w:themeColor="text1"/>
                          <w:sz w:val="24"/>
                          <w:szCs w:val="24"/>
                        </w:rPr>
                        <w:t>7</w:t>
                      </w:r>
                      <w:r w:rsidR="00243CA4" w:rsidRPr="00243CA4">
                        <w:rPr>
                          <w:rFonts w:cs="Arial"/>
                          <w:b/>
                          <w:color w:val="000000" w:themeColor="text1"/>
                          <w:sz w:val="24"/>
                          <w:szCs w:val="24"/>
                          <w:vertAlign w:val="superscript"/>
                        </w:rPr>
                        <w:t>th</w:t>
                      </w:r>
                      <w:r w:rsidR="00243CA4" w:rsidRPr="00243CA4">
                        <w:rPr>
                          <w:rFonts w:cs="Arial"/>
                          <w:b/>
                          <w:color w:val="000000" w:themeColor="text1"/>
                          <w:sz w:val="24"/>
                          <w:szCs w:val="24"/>
                        </w:rPr>
                        <w:t xml:space="preserve"> September</w:t>
                      </w:r>
                      <w:r w:rsidRPr="00243CA4">
                        <w:rPr>
                          <w:rFonts w:cs="Arial"/>
                          <w:b/>
                          <w:color w:val="000000" w:themeColor="text1"/>
                          <w:sz w:val="24"/>
                          <w:szCs w:val="24"/>
                        </w:rPr>
                        <w:t xml:space="preserve"> 2018</w:t>
                      </w:r>
                    </w:p>
                    <w:p w14:paraId="05283045" w14:textId="77777777" w:rsidR="00091A98" w:rsidRDefault="00091A98" w:rsidP="00091A98">
                      <w:pPr>
                        <w:pStyle w:val="Norma"/>
                        <w:rPr>
                          <w:rFonts w:cs="Arial"/>
                        </w:rPr>
                      </w:pPr>
                    </w:p>
                    <w:p w14:paraId="71D07C43" w14:textId="77777777" w:rsidR="00091A98" w:rsidRPr="0000739E" w:rsidRDefault="00091A98" w:rsidP="00091A98">
                      <w:pPr>
                        <w:pStyle w:val="Norma"/>
                        <w:rPr>
                          <w:rFonts w:cs="Arial"/>
                        </w:rPr>
                      </w:pPr>
                    </w:p>
                    <w:p w14:paraId="663C1531" w14:textId="77777777" w:rsidR="00091A98" w:rsidRDefault="00091A98" w:rsidP="00091A98">
                      <w:pPr>
                        <w:pStyle w:val="Norma"/>
                      </w:pPr>
                    </w:p>
                    <w:p w14:paraId="2A05E693" w14:textId="77777777" w:rsidR="00091A98" w:rsidRDefault="00091A98" w:rsidP="00091A98">
                      <w:pPr>
                        <w:pStyle w:val="Norma"/>
                      </w:pPr>
                    </w:p>
                    <w:p w14:paraId="3F6B4CDA" w14:textId="77777777" w:rsidR="00091A98" w:rsidRDefault="00091A98" w:rsidP="00091A98">
                      <w:pPr>
                        <w:pStyle w:val="Norma"/>
                      </w:pPr>
                    </w:p>
                    <w:p w14:paraId="12700A8F" w14:textId="77777777" w:rsidR="00091A98" w:rsidRDefault="00091A98" w:rsidP="00091A98">
                      <w:pPr>
                        <w:pStyle w:val="Norma"/>
                      </w:pPr>
                    </w:p>
                  </w:txbxContent>
                </v:textbox>
              </v:shape>
            </w:pict>
          </mc:Fallback>
        </mc:AlternateContent>
      </w:r>
    </w:p>
    <w:p w14:paraId="22E36252" w14:textId="77777777" w:rsidR="00091A98" w:rsidRDefault="00091A98" w:rsidP="00091A98">
      <w:pPr>
        <w:pStyle w:val="Norma"/>
        <w:jc w:val="both"/>
        <w:rPr>
          <w:rFonts w:ascii="Calibri" w:hAnsi="Calibri" w:cs="Calibri"/>
          <w:b/>
          <w:sz w:val="28"/>
          <w:szCs w:val="28"/>
        </w:rPr>
      </w:pPr>
    </w:p>
    <w:p w14:paraId="083F97DE" w14:textId="77777777" w:rsidR="00091A98" w:rsidRDefault="00091A98" w:rsidP="00091A98">
      <w:pPr>
        <w:pStyle w:val="Norma"/>
        <w:jc w:val="both"/>
        <w:rPr>
          <w:rFonts w:ascii="Calibri" w:hAnsi="Calibri" w:cs="Calibri"/>
          <w:b/>
          <w:sz w:val="28"/>
          <w:szCs w:val="28"/>
        </w:rPr>
      </w:pPr>
    </w:p>
    <w:p w14:paraId="0AB1DC58" w14:textId="77777777" w:rsidR="00091A98" w:rsidRPr="007B3C23" w:rsidRDefault="00091A98" w:rsidP="00091A98">
      <w:pPr>
        <w:pStyle w:val="Norma"/>
        <w:jc w:val="both"/>
        <w:rPr>
          <w:rFonts w:cs="Arial"/>
          <w:sz w:val="24"/>
          <w:szCs w:val="24"/>
        </w:rPr>
      </w:pPr>
    </w:p>
    <w:p w14:paraId="645ED463" w14:textId="77777777" w:rsidR="00091A98" w:rsidRDefault="00091A98" w:rsidP="00091A98">
      <w:pPr>
        <w:pStyle w:val="Numbered"/>
        <w:widowControl/>
        <w:jc w:val="both"/>
        <w:rPr>
          <w:b/>
          <w:sz w:val="28"/>
          <w:szCs w:val="28"/>
        </w:rPr>
      </w:pPr>
    </w:p>
    <w:p w14:paraId="2506D18D" w14:textId="77777777" w:rsidR="00091A98" w:rsidRDefault="00091A98" w:rsidP="00091A98">
      <w:pPr>
        <w:pStyle w:val="Numbered"/>
        <w:widowControl/>
        <w:rPr>
          <w:b/>
          <w:sz w:val="28"/>
          <w:szCs w:val="28"/>
        </w:rPr>
      </w:pPr>
    </w:p>
    <w:p w14:paraId="11A1E42B" w14:textId="77777777" w:rsidR="00091A98" w:rsidRDefault="00091A98" w:rsidP="00091A98">
      <w:pPr>
        <w:pStyle w:val="Numbered"/>
        <w:widowControl/>
        <w:rPr>
          <w:b/>
          <w:sz w:val="28"/>
          <w:szCs w:val="28"/>
        </w:rPr>
      </w:pPr>
    </w:p>
    <w:p w14:paraId="0ABB0636" w14:textId="77777777" w:rsidR="00091A98" w:rsidRDefault="00091A98" w:rsidP="00091A98">
      <w:pPr>
        <w:pStyle w:val="Numbered"/>
        <w:widowControl/>
        <w:rPr>
          <w:b/>
          <w:sz w:val="28"/>
          <w:szCs w:val="28"/>
        </w:rPr>
      </w:pPr>
      <w:r w:rsidRPr="00B0368C">
        <w:rPr>
          <w:b/>
          <w:sz w:val="28"/>
          <w:szCs w:val="28"/>
        </w:rPr>
        <w:t>Contents</w:t>
      </w:r>
    </w:p>
    <w:p w14:paraId="43EA0F1F" w14:textId="77777777" w:rsidR="00091A98" w:rsidRPr="005D027D" w:rsidRDefault="00091A98" w:rsidP="00091A98">
      <w:pPr>
        <w:pStyle w:val="Norma"/>
        <w:rPr>
          <w:sz w:val="24"/>
          <w:szCs w:val="24"/>
          <w:lang w:val="en-US" w:eastAsia="ja-JP"/>
        </w:rPr>
      </w:pPr>
    </w:p>
    <w:p w14:paraId="52D064BC" w14:textId="77777777" w:rsidR="00BA7BB0" w:rsidRDefault="00091A98">
      <w:pPr>
        <w:pStyle w:val="TOC2"/>
        <w:tabs>
          <w:tab w:val="left" w:pos="880"/>
          <w:tab w:val="right" w:leader="dot" w:pos="9016"/>
        </w:tabs>
        <w:rPr>
          <w:noProof/>
        </w:rPr>
      </w:pPr>
      <w:r w:rsidRPr="00C94BA7">
        <w:rPr>
          <w:rFonts w:cs="Mangal"/>
          <w:color w:val="000000"/>
          <w:sz w:val="24"/>
          <w:szCs w:val="24"/>
        </w:rPr>
        <w:fldChar w:fldCharType="begin"/>
      </w:r>
      <w:r w:rsidRPr="00C94BA7">
        <w:rPr>
          <w:color w:val="000000"/>
          <w:sz w:val="24"/>
          <w:szCs w:val="24"/>
        </w:rPr>
        <w:instrText xml:space="preserve"> TOC \b SectionTwo \* MERGEFORMAT </w:instrText>
      </w:r>
      <w:r w:rsidRPr="00C94BA7">
        <w:rPr>
          <w:rFonts w:cs="Mangal"/>
          <w:color w:val="000000"/>
          <w:sz w:val="24"/>
          <w:szCs w:val="24"/>
        </w:rPr>
        <w:fldChar w:fldCharType="separate"/>
      </w:r>
      <w:r w:rsidR="00BA7BB0">
        <w:rPr>
          <w:noProof/>
        </w:rPr>
        <w:t>1.</w:t>
      </w:r>
      <w:r w:rsidR="00BA7BB0">
        <w:rPr>
          <w:noProof/>
        </w:rPr>
        <w:tab/>
        <w:t>Introduction and summary of requirements / Preamble</w:t>
      </w:r>
      <w:r w:rsidR="00BA7BB0">
        <w:rPr>
          <w:noProof/>
        </w:rPr>
        <w:tab/>
      </w:r>
      <w:r w:rsidR="00BA7BB0">
        <w:rPr>
          <w:noProof/>
        </w:rPr>
        <w:fldChar w:fldCharType="begin"/>
      </w:r>
      <w:r w:rsidR="00BA7BB0">
        <w:rPr>
          <w:noProof/>
        </w:rPr>
        <w:instrText xml:space="preserve"> PAGEREF _Toc519841752 \h </w:instrText>
      </w:r>
      <w:r w:rsidR="00BA7BB0">
        <w:rPr>
          <w:noProof/>
        </w:rPr>
      </w:r>
      <w:r w:rsidR="00BA7BB0">
        <w:rPr>
          <w:noProof/>
        </w:rPr>
        <w:fldChar w:fldCharType="separate"/>
      </w:r>
      <w:r w:rsidR="00BA7BB0">
        <w:rPr>
          <w:noProof/>
        </w:rPr>
        <w:t>3</w:t>
      </w:r>
      <w:r w:rsidR="00BA7BB0">
        <w:rPr>
          <w:noProof/>
        </w:rPr>
        <w:fldChar w:fldCharType="end"/>
      </w:r>
    </w:p>
    <w:p w14:paraId="1FB55B30" w14:textId="77777777" w:rsidR="00BA7BB0" w:rsidRDefault="00BA7BB0">
      <w:pPr>
        <w:pStyle w:val="TOC2"/>
        <w:tabs>
          <w:tab w:val="left" w:pos="880"/>
          <w:tab w:val="right" w:leader="dot" w:pos="9016"/>
        </w:tabs>
        <w:rPr>
          <w:noProof/>
        </w:rPr>
      </w:pPr>
      <w:r>
        <w:rPr>
          <w:noProof/>
        </w:rPr>
        <w:t>2.</w:t>
      </w:r>
      <w:r>
        <w:rPr>
          <w:noProof/>
        </w:rPr>
        <w:tab/>
        <w:t>Aims and Objectives</w:t>
      </w:r>
      <w:r>
        <w:rPr>
          <w:noProof/>
        </w:rPr>
        <w:tab/>
      </w:r>
      <w:r>
        <w:rPr>
          <w:noProof/>
        </w:rPr>
        <w:fldChar w:fldCharType="begin"/>
      </w:r>
      <w:r>
        <w:rPr>
          <w:noProof/>
        </w:rPr>
        <w:instrText xml:space="preserve"> PAGEREF _Toc519841753 \h </w:instrText>
      </w:r>
      <w:r>
        <w:rPr>
          <w:noProof/>
        </w:rPr>
      </w:r>
      <w:r>
        <w:rPr>
          <w:noProof/>
        </w:rPr>
        <w:fldChar w:fldCharType="separate"/>
      </w:r>
      <w:r>
        <w:rPr>
          <w:noProof/>
        </w:rPr>
        <w:t>4</w:t>
      </w:r>
      <w:r>
        <w:rPr>
          <w:noProof/>
        </w:rPr>
        <w:fldChar w:fldCharType="end"/>
      </w:r>
    </w:p>
    <w:p w14:paraId="0B780094" w14:textId="77777777" w:rsidR="00BA7BB0" w:rsidRDefault="00BA7BB0">
      <w:pPr>
        <w:pStyle w:val="TOC2"/>
        <w:tabs>
          <w:tab w:val="left" w:pos="880"/>
          <w:tab w:val="right" w:leader="dot" w:pos="9016"/>
        </w:tabs>
        <w:rPr>
          <w:noProof/>
        </w:rPr>
      </w:pPr>
      <w:r>
        <w:rPr>
          <w:noProof/>
        </w:rPr>
        <w:t>3.</w:t>
      </w:r>
      <w:r>
        <w:rPr>
          <w:noProof/>
        </w:rPr>
        <w:tab/>
        <w:t>Methodology</w:t>
      </w:r>
      <w:r>
        <w:rPr>
          <w:noProof/>
        </w:rPr>
        <w:tab/>
      </w:r>
      <w:r>
        <w:rPr>
          <w:noProof/>
        </w:rPr>
        <w:fldChar w:fldCharType="begin"/>
      </w:r>
      <w:r>
        <w:rPr>
          <w:noProof/>
        </w:rPr>
        <w:instrText xml:space="preserve"> PAGEREF _Toc519841754 \h </w:instrText>
      </w:r>
      <w:r>
        <w:rPr>
          <w:noProof/>
        </w:rPr>
      </w:r>
      <w:r>
        <w:rPr>
          <w:noProof/>
        </w:rPr>
        <w:fldChar w:fldCharType="separate"/>
      </w:r>
      <w:r>
        <w:rPr>
          <w:noProof/>
        </w:rPr>
        <w:t>5</w:t>
      </w:r>
      <w:r>
        <w:rPr>
          <w:noProof/>
        </w:rPr>
        <w:fldChar w:fldCharType="end"/>
      </w:r>
    </w:p>
    <w:p w14:paraId="15BAF3D4" w14:textId="77777777" w:rsidR="00BA7BB0" w:rsidRDefault="00BA7BB0">
      <w:pPr>
        <w:pStyle w:val="TOC2"/>
        <w:tabs>
          <w:tab w:val="left" w:pos="880"/>
          <w:tab w:val="right" w:leader="dot" w:pos="9016"/>
        </w:tabs>
        <w:rPr>
          <w:noProof/>
        </w:rPr>
      </w:pPr>
      <w:r>
        <w:rPr>
          <w:noProof/>
        </w:rPr>
        <w:t>4.</w:t>
      </w:r>
      <w:r>
        <w:rPr>
          <w:noProof/>
        </w:rPr>
        <w:tab/>
        <w:t>Outputs Required</w:t>
      </w:r>
      <w:r>
        <w:rPr>
          <w:noProof/>
        </w:rPr>
        <w:tab/>
      </w:r>
      <w:r>
        <w:rPr>
          <w:noProof/>
        </w:rPr>
        <w:fldChar w:fldCharType="begin"/>
      </w:r>
      <w:r>
        <w:rPr>
          <w:noProof/>
        </w:rPr>
        <w:instrText xml:space="preserve"> PAGEREF _Toc519841755 \h </w:instrText>
      </w:r>
      <w:r>
        <w:rPr>
          <w:noProof/>
        </w:rPr>
      </w:r>
      <w:r>
        <w:rPr>
          <w:noProof/>
        </w:rPr>
        <w:fldChar w:fldCharType="separate"/>
      </w:r>
      <w:r>
        <w:rPr>
          <w:noProof/>
        </w:rPr>
        <w:t>5</w:t>
      </w:r>
      <w:r>
        <w:rPr>
          <w:noProof/>
        </w:rPr>
        <w:fldChar w:fldCharType="end"/>
      </w:r>
    </w:p>
    <w:p w14:paraId="4028B91F" w14:textId="77777777" w:rsidR="00BA7BB0" w:rsidRDefault="00BA7BB0">
      <w:pPr>
        <w:pStyle w:val="TOC2"/>
        <w:tabs>
          <w:tab w:val="left" w:pos="880"/>
          <w:tab w:val="right" w:leader="dot" w:pos="9016"/>
        </w:tabs>
        <w:rPr>
          <w:noProof/>
        </w:rPr>
      </w:pPr>
      <w:r>
        <w:rPr>
          <w:noProof/>
        </w:rPr>
        <w:t>5.</w:t>
      </w:r>
      <w:r>
        <w:rPr>
          <w:noProof/>
        </w:rPr>
        <w:tab/>
        <w:t>Ownership and Publication</w:t>
      </w:r>
      <w:r>
        <w:rPr>
          <w:noProof/>
        </w:rPr>
        <w:tab/>
      </w:r>
      <w:r>
        <w:rPr>
          <w:noProof/>
        </w:rPr>
        <w:fldChar w:fldCharType="begin"/>
      </w:r>
      <w:r>
        <w:rPr>
          <w:noProof/>
        </w:rPr>
        <w:instrText xml:space="preserve"> PAGEREF _Toc519841756 \h </w:instrText>
      </w:r>
      <w:r>
        <w:rPr>
          <w:noProof/>
        </w:rPr>
      </w:r>
      <w:r>
        <w:rPr>
          <w:noProof/>
        </w:rPr>
        <w:fldChar w:fldCharType="separate"/>
      </w:r>
      <w:r>
        <w:rPr>
          <w:noProof/>
        </w:rPr>
        <w:t>5</w:t>
      </w:r>
      <w:r>
        <w:rPr>
          <w:noProof/>
        </w:rPr>
        <w:fldChar w:fldCharType="end"/>
      </w:r>
    </w:p>
    <w:p w14:paraId="7552C16F" w14:textId="77777777" w:rsidR="00BA7BB0" w:rsidRDefault="00BA7BB0">
      <w:pPr>
        <w:pStyle w:val="TOC2"/>
        <w:tabs>
          <w:tab w:val="left" w:pos="880"/>
          <w:tab w:val="right" w:leader="dot" w:pos="9016"/>
        </w:tabs>
        <w:rPr>
          <w:noProof/>
        </w:rPr>
      </w:pPr>
      <w:r>
        <w:rPr>
          <w:noProof/>
        </w:rPr>
        <w:t>6.</w:t>
      </w:r>
      <w:r>
        <w:rPr>
          <w:noProof/>
        </w:rPr>
        <w:tab/>
        <w:t>Quality Assurance</w:t>
      </w:r>
      <w:r>
        <w:rPr>
          <w:noProof/>
        </w:rPr>
        <w:tab/>
      </w:r>
      <w:r>
        <w:rPr>
          <w:noProof/>
        </w:rPr>
        <w:fldChar w:fldCharType="begin"/>
      </w:r>
      <w:r>
        <w:rPr>
          <w:noProof/>
        </w:rPr>
        <w:instrText xml:space="preserve"> PAGEREF _Toc519841757 \h </w:instrText>
      </w:r>
      <w:r>
        <w:rPr>
          <w:noProof/>
        </w:rPr>
      </w:r>
      <w:r>
        <w:rPr>
          <w:noProof/>
        </w:rPr>
        <w:fldChar w:fldCharType="separate"/>
      </w:r>
      <w:r>
        <w:rPr>
          <w:noProof/>
        </w:rPr>
        <w:t>6</w:t>
      </w:r>
      <w:r>
        <w:rPr>
          <w:noProof/>
        </w:rPr>
        <w:fldChar w:fldCharType="end"/>
      </w:r>
    </w:p>
    <w:p w14:paraId="02D3C41A" w14:textId="77777777" w:rsidR="00BA7BB0" w:rsidRDefault="00BA7BB0">
      <w:pPr>
        <w:pStyle w:val="TOC2"/>
        <w:tabs>
          <w:tab w:val="left" w:pos="880"/>
          <w:tab w:val="right" w:leader="dot" w:pos="9016"/>
        </w:tabs>
        <w:rPr>
          <w:noProof/>
        </w:rPr>
      </w:pPr>
      <w:r>
        <w:rPr>
          <w:noProof/>
        </w:rPr>
        <w:t>7.</w:t>
      </w:r>
      <w:r>
        <w:rPr>
          <w:noProof/>
        </w:rPr>
        <w:tab/>
        <w:t>Timetable</w:t>
      </w:r>
      <w:r>
        <w:rPr>
          <w:noProof/>
        </w:rPr>
        <w:tab/>
      </w:r>
      <w:r>
        <w:rPr>
          <w:noProof/>
        </w:rPr>
        <w:fldChar w:fldCharType="begin"/>
      </w:r>
      <w:r>
        <w:rPr>
          <w:noProof/>
        </w:rPr>
        <w:instrText xml:space="preserve"> PAGEREF _Toc519841758 \h </w:instrText>
      </w:r>
      <w:r>
        <w:rPr>
          <w:noProof/>
        </w:rPr>
      </w:r>
      <w:r>
        <w:rPr>
          <w:noProof/>
        </w:rPr>
        <w:fldChar w:fldCharType="separate"/>
      </w:r>
      <w:r>
        <w:rPr>
          <w:noProof/>
        </w:rPr>
        <w:t>6</w:t>
      </w:r>
      <w:r>
        <w:rPr>
          <w:noProof/>
        </w:rPr>
        <w:fldChar w:fldCharType="end"/>
      </w:r>
    </w:p>
    <w:p w14:paraId="31FCD434" w14:textId="77777777" w:rsidR="00BA7BB0" w:rsidRDefault="00BA7BB0">
      <w:pPr>
        <w:pStyle w:val="TOC2"/>
        <w:tabs>
          <w:tab w:val="left" w:pos="880"/>
          <w:tab w:val="right" w:leader="dot" w:pos="9016"/>
        </w:tabs>
        <w:rPr>
          <w:noProof/>
        </w:rPr>
      </w:pPr>
      <w:r>
        <w:rPr>
          <w:noProof/>
        </w:rPr>
        <w:t>8.</w:t>
      </w:r>
      <w:r>
        <w:rPr>
          <w:noProof/>
        </w:rPr>
        <w:tab/>
        <w:t>Challenges</w:t>
      </w:r>
      <w:r>
        <w:rPr>
          <w:noProof/>
        </w:rPr>
        <w:tab/>
      </w:r>
      <w:r>
        <w:rPr>
          <w:noProof/>
        </w:rPr>
        <w:fldChar w:fldCharType="begin"/>
      </w:r>
      <w:r>
        <w:rPr>
          <w:noProof/>
        </w:rPr>
        <w:instrText xml:space="preserve"> PAGEREF _Toc519841760 \h </w:instrText>
      </w:r>
      <w:r>
        <w:rPr>
          <w:noProof/>
        </w:rPr>
      </w:r>
      <w:r>
        <w:rPr>
          <w:noProof/>
        </w:rPr>
        <w:fldChar w:fldCharType="separate"/>
      </w:r>
      <w:r>
        <w:rPr>
          <w:noProof/>
        </w:rPr>
        <w:t>7</w:t>
      </w:r>
      <w:r>
        <w:rPr>
          <w:noProof/>
        </w:rPr>
        <w:fldChar w:fldCharType="end"/>
      </w:r>
    </w:p>
    <w:p w14:paraId="4B65A49C" w14:textId="77777777" w:rsidR="00BA7BB0" w:rsidRDefault="00BA7BB0">
      <w:pPr>
        <w:pStyle w:val="TOC2"/>
        <w:tabs>
          <w:tab w:val="left" w:pos="880"/>
          <w:tab w:val="right" w:leader="dot" w:pos="9016"/>
        </w:tabs>
        <w:rPr>
          <w:noProof/>
        </w:rPr>
      </w:pPr>
      <w:r>
        <w:rPr>
          <w:noProof/>
        </w:rPr>
        <w:t>9.</w:t>
      </w:r>
      <w:r>
        <w:rPr>
          <w:noProof/>
        </w:rPr>
        <w:tab/>
        <w:t>Ethics</w:t>
      </w:r>
      <w:r>
        <w:rPr>
          <w:noProof/>
        </w:rPr>
        <w:tab/>
      </w:r>
      <w:r>
        <w:rPr>
          <w:noProof/>
        </w:rPr>
        <w:fldChar w:fldCharType="begin"/>
      </w:r>
      <w:r>
        <w:rPr>
          <w:noProof/>
        </w:rPr>
        <w:instrText xml:space="preserve"> PAGEREF _Toc519841761 \h </w:instrText>
      </w:r>
      <w:r>
        <w:rPr>
          <w:noProof/>
        </w:rPr>
      </w:r>
      <w:r>
        <w:rPr>
          <w:noProof/>
        </w:rPr>
        <w:fldChar w:fldCharType="separate"/>
      </w:r>
      <w:r>
        <w:rPr>
          <w:noProof/>
        </w:rPr>
        <w:t>8</w:t>
      </w:r>
      <w:r>
        <w:rPr>
          <w:noProof/>
        </w:rPr>
        <w:fldChar w:fldCharType="end"/>
      </w:r>
    </w:p>
    <w:p w14:paraId="1568C6B9" w14:textId="77777777" w:rsidR="00BA7BB0" w:rsidRDefault="00BA7BB0">
      <w:pPr>
        <w:pStyle w:val="TOC2"/>
        <w:tabs>
          <w:tab w:val="left" w:pos="880"/>
          <w:tab w:val="right" w:leader="dot" w:pos="9016"/>
        </w:tabs>
        <w:rPr>
          <w:noProof/>
        </w:rPr>
      </w:pPr>
      <w:r>
        <w:rPr>
          <w:noProof/>
        </w:rPr>
        <w:t>10.</w:t>
      </w:r>
      <w:r>
        <w:rPr>
          <w:noProof/>
        </w:rPr>
        <w:tab/>
        <w:t>Working Arrangements</w:t>
      </w:r>
      <w:r>
        <w:rPr>
          <w:noProof/>
        </w:rPr>
        <w:tab/>
      </w:r>
      <w:r>
        <w:rPr>
          <w:noProof/>
        </w:rPr>
        <w:fldChar w:fldCharType="begin"/>
      </w:r>
      <w:r>
        <w:rPr>
          <w:noProof/>
        </w:rPr>
        <w:instrText xml:space="preserve"> PAGEREF _Toc519841762 \h </w:instrText>
      </w:r>
      <w:r>
        <w:rPr>
          <w:noProof/>
        </w:rPr>
      </w:r>
      <w:r>
        <w:rPr>
          <w:noProof/>
        </w:rPr>
        <w:fldChar w:fldCharType="separate"/>
      </w:r>
      <w:r>
        <w:rPr>
          <w:noProof/>
        </w:rPr>
        <w:t>8</w:t>
      </w:r>
      <w:r>
        <w:rPr>
          <w:noProof/>
        </w:rPr>
        <w:fldChar w:fldCharType="end"/>
      </w:r>
    </w:p>
    <w:p w14:paraId="6F9C56B6" w14:textId="77777777" w:rsidR="00BA7BB0" w:rsidRDefault="00BA7BB0">
      <w:pPr>
        <w:pStyle w:val="TOC2"/>
        <w:tabs>
          <w:tab w:val="left" w:pos="880"/>
          <w:tab w:val="right" w:leader="dot" w:pos="9016"/>
        </w:tabs>
        <w:rPr>
          <w:noProof/>
        </w:rPr>
      </w:pPr>
      <w:r>
        <w:rPr>
          <w:noProof/>
        </w:rPr>
        <w:t>11.</w:t>
      </w:r>
      <w:r>
        <w:rPr>
          <w:noProof/>
        </w:rPr>
        <w:tab/>
        <w:t>Skills and experience</w:t>
      </w:r>
      <w:r>
        <w:rPr>
          <w:noProof/>
        </w:rPr>
        <w:tab/>
      </w:r>
      <w:r>
        <w:rPr>
          <w:noProof/>
        </w:rPr>
        <w:fldChar w:fldCharType="begin"/>
      </w:r>
      <w:r>
        <w:rPr>
          <w:noProof/>
        </w:rPr>
        <w:instrText xml:space="preserve"> PAGEREF _Toc519841763 \h </w:instrText>
      </w:r>
      <w:r>
        <w:rPr>
          <w:noProof/>
        </w:rPr>
      </w:r>
      <w:r>
        <w:rPr>
          <w:noProof/>
        </w:rPr>
        <w:fldChar w:fldCharType="separate"/>
      </w:r>
      <w:r>
        <w:rPr>
          <w:noProof/>
        </w:rPr>
        <w:t>8</w:t>
      </w:r>
      <w:r>
        <w:rPr>
          <w:noProof/>
        </w:rPr>
        <w:fldChar w:fldCharType="end"/>
      </w:r>
    </w:p>
    <w:p w14:paraId="5BB76419" w14:textId="77777777" w:rsidR="00BA7BB0" w:rsidRDefault="00BA7BB0">
      <w:pPr>
        <w:pStyle w:val="TOC2"/>
        <w:tabs>
          <w:tab w:val="left" w:pos="880"/>
          <w:tab w:val="right" w:leader="dot" w:pos="9016"/>
        </w:tabs>
        <w:rPr>
          <w:noProof/>
        </w:rPr>
      </w:pPr>
      <w:r>
        <w:rPr>
          <w:noProof/>
        </w:rPr>
        <w:t>12.</w:t>
      </w:r>
      <w:r>
        <w:rPr>
          <w:noProof/>
        </w:rPr>
        <w:tab/>
        <w:t>Consortium Bids</w:t>
      </w:r>
      <w:r>
        <w:rPr>
          <w:noProof/>
        </w:rPr>
        <w:tab/>
      </w:r>
      <w:r>
        <w:rPr>
          <w:noProof/>
        </w:rPr>
        <w:fldChar w:fldCharType="begin"/>
      </w:r>
      <w:r>
        <w:rPr>
          <w:noProof/>
        </w:rPr>
        <w:instrText xml:space="preserve"> PAGEREF _Toc519841764 \h </w:instrText>
      </w:r>
      <w:r>
        <w:rPr>
          <w:noProof/>
        </w:rPr>
      </w:r>
      <w:r>
        <w:rPr>
          <w:noProof/>
        </w:rPr>
        <w:fldChar w:fldCharType="separate"/>
      </w:r>
      <w:r>
        <w:rPr>
          <w:noProof/>
        </w:rPr>
        <w:t>8</w:t>
      </w:r>
      <w:r>
        <w:rPr>
          <w:noProof/>
        </w:rPr>
        <w:fldChar w:fldCharType="end"/>
      </w:r>
    </w:p>
    <w:p w14:paraId="25880726" w14:textId="77777777" w:rsidR="00BA7BB0" w:rsidRDefault="00BA7BB0">
      <w:pPr>
        <w:pStyle w:val="TOC2"/>
        <w:tabs>
          <w:tab w:val="left" w:pos="880"/>
          <w:tab w:val="right" w:leader="dot" w:pos="9016"/>
        </w:tabs>
        <w:rPr>
          <w:noProof/>
        </w:rPr>
      </w:pPr>
      <w:r>
        <w:rPr>
          <w:noProof/>
        </w:rPr>
        <w:t>13.</w:t>
      </w:r>
      <w:r>
        <w:rPr>
          <w:noProof/>
        </w:rPr>
        <w:tab/>
        <w:t>Budget</w:t>
      </w:r>
      <w:r>
        <w:rPr>
          <w:noProof/>
        </w:rPr>
        <w:tab/>
      </w:r>
      <w:r>
        <w:rPr>
          <w:noProof/>
        </w:rPr>
        <w:fldChar w:fldCharType="begin"/>
      </w:r>
      <w:r>
        <w:rPr>
          <w:noProof/>
        </w:rPr>
        <w:instrText xml:space="preserve"> PAGEREF _Toc519841765 \h </w:instrText>
      </w:r>
      <w:r>
        <w:rPr>
          <w:noProof/>
        </w:rPr>
      </w:r>
      <w:r>
        <w:rPr>
          <w:noProof/>
        </w:rPr>
        <w:fldChar w:fldCharType="separate"/>
      </w:r>
      <w:r>
        <w:rPr>
          <w:noProof/>
        </w:rPr>
        <w:t>9</w:t>
      </w:r>
      <w:r>
        <w:rPr>
          <w:noProof/>
        </w:rPr>
        <w:fldChar w:fldCharType="end"/>
      </w:r>
    </w:p>
    <w:p w14:paraId="6E86FE24" w14:textId="77777777" w:rsidR="00BA7BB0" w:rsidRDefault="00BA7BB0">
      <w:pPr>
        <w:pStyle w:val="TOC2"/>
        <w:tabs>
          <w:tab w:val="left" w:pos="880"/>
          <w:tab w:val="right" w:leader="dot" w:pos="9016"/>
        </w:tabs>
        <w:rPr>
          <w:noProof/>
        </w:rPr>
      </w:pPr>
      <w:r>
        <w:rPr>
          <w:noProof/>
        </w:rPr>
        <w:t>14.</w:t>
      </w:r>
      <w:r>
        <w:rPr>
          <w:noProof/>
        </w:rPr>
        <w:tab/>
        <w:t>Evaluation of Tenders</w:t>
      </w:r>
      <w:r>
        <w:rPr>
          <w:noProof/>
        </w:rPr>
        <w:tab/>
      </w:r>
      <w:r>
        <w:rPr>
          <w:noProof/>
        </w:rPr>
        <w:fldChar w:fldCharType="begin"/>
      </w:r>
      <w:r>
        <w:rPr>
          <w:noProof/>
        </w:rPr>
        <w:instrText xml:space="preserve"> PAGEREF _Toc519841766 \h </w:instrText>
      </w:r>
      <w:r>
        <w:rPr>
          <w:noProof/>
        </w:rPr>
      </w:r>
      <w:r>
        <w:rPr>
          <w:noProof/>
        </w:rPr>
        <w:fldChar w:fldCharType="separate"/>
      </w:r>
      <w:r>
        <w:rPr>
          <w:noProof/>
        </w:rPr>
        <w:t>9</w:t>
      </w:r>
      <w:r>
        <w:rPr>
          <w:noProof/>
        </w:rPr>
        <w:fldChar w:fldCharType="end"/>
      </w:r>
    </w:p>
    <w:p w14:paraId="4CAD7EA2" w14:textId="77777777" w:rsidR="00BA7BB0" w:rsidRDefault="00BA7BB0">
      <w:pPr>
        <w:pStyle w:val="TOC2"/>
        <w:tabs>
          <w:tab w:val="left" w:pos="880"/>
          <w:tab w:val="right" w:leader="dot" w:pos="9016"/>
        </w:tabs>
        <w:rPr>
          <w:noProof/>
        </w:rPr>
      </w:pPr>
      <w:r>
        <w:rPr>
          <w:noProof/>
        </w:rPr>
        <w:t>15.</w:t>
      </w:r>
      <w:r>
        <w:rPr>
          <w:noProof/>
        </w:rPr>
        <w:tab/>
        <w:t>Scoring Method</w:t>
      </w:r>
      <w:r>
        <w:rPr>
          <w:noProof/>
        </w:rPr>
        <w:tab/>
      </w:r>
      <w:r>
        <w:rPr>
          <w:noProof/>
        </w:rPr>
        <w:fldChar w:fldCharType="begin"/>
      </w:r>
      <w:r>
        <w:rPr>
          <w:noProof/>
        </w:rPr>
        <w:instrText xml:space="preserve"> PAGEREF _Toc519841770 \h </w:instrText>
      </w:r>
      <w:r>
        <w:rPr>
          <w:noProof/>
        </w:rPr>
      </w:r>
      <w:r>
        <w:rPr>
          <w:noProof/>
        </w:rPr>
        <w:fldChar w:fldCharType="separate"/>
      </w:r>
      <w:r>
        <w:rPr>
          <w:noProof/>
        </w:rPr>
        <w:t>10</w:t>
      </w:r>
      <w:r>
        <w:rPr>
          <w:noProof/>
        </w:rPr>
        <w:fldChar w:fldCharType="end"/>
      </w:r>
    </w:p>
    <w:p w14:paraId="36DFF18E" w14:textId="77777777" w:rsidR="00BA7BB0" w:rsidRDefault="00BA7BB0">
      <w:pPr>
        <w:pStyle w:val="TOC2"/>
        <w:tabs>
          <w:tab w:val="left" w:pos="880"/>
          <w:tab w:val="right" w:leader="dot" w:pos="9016"/>
        </w:tabs>
        <w:rPr>
          <w:noProof/>
        </w:rPr>
      </w:pPr>
      <w:r>
        <w:rPr>
          <w:noProof/>
        </w:rPr>
        <w:t>16.</w:t>
      </w:r>
      <w:r>
        <w:rPr>
          <w:noProof/>
        </w:rPr>
        <w:tab/>
        <w:t>Structure of Tenders</w:t>
      </w:r>
      <w:r>
        <w:rPr>
          <w:noProof/>
        </w:rPr>
        <w:tab/>
      </w:r>
      <w:r>
        <w:rPr>
          <w:noProof/>
        </w:rPr>
        <w:fldChar w:fldCharType="begin"/>
      </w:r>
      <w:r>
        <w:rPr>
          <w:noProof/>
        </w:rPr>
        <w:instrText xml:space="preserve"> PAGEREF _Toc519841771 \h </w:instrText>
      </w:r>
      <w:r>
        <w:rPr>
          <w:noProof/>
        </w:rPr>
      </w:r>
      <w:r>
        <w:rPr>
          <w:noProof/>
        </w:rPr>
        <w:fldChar w:fldCharType="separate"/>
      </w:r>
      <w:r>
        <w:rPr>
          <w:noProof/>
        </w:rPr>
        <w:t>10</w:t>
      </w:r>
      <w:r>
        <w:rPr>
          <w:noProof/>
        </w:rPr>
        <w:fldChar w:fldCharType="end"/>
      </w:r>
    </w:p>
    <w:p w14:paraId="4842B338" w14:textId="77777777" w:rsidR="00BA7BB0" w:rsidRDefault="00BA7BB0">
      <w:pPr>
        <w:pStyle w:val="TOC2"/>
        <w:tabs>
          <w:tab w:val="left" w:pos="880"/>
          <w:tab w:val="right" w:leader="dot" w:pos="9016"/>
        </w:tabs>
        <w:rPr>
          <w:noProof/>
        </w:rPr>
      </w:pPr>
      <w:r>
        <w:rPr>
          <w:noProof/>
        </w:rPr>
        <w:t>17.</w:t>
      </w:r>
      <w:r>
        <w:rPr>
          <w:noProof/>
        </w:rPr>
        <w:tab/>
        <w:t>Evaluation for Interviews, if held</w:t>
      </w:r>
      <w:r>
        <w:rPr>
          <w:noProof/>
        </w:rPr>
        <w:tab/>
      </w:r>
      <w:r>
        <w:rPr>
          <w:noProof/>
        </w:rPr>
        <w:fldChar w:fldCharType="begin"/>
      </w:r>
      <w:r>
        <w:rPr>
          <w:noProof/>
        </w:rPr>
        <w:instrText xml:space="preserve"> PAGEREF _Toc519841772 \h </w:instrText>
      </w:r>
      <w:r>
        <w:rPr>
          <w:noProof/>
        </w:rPr>
      </w:r>
      <w:r>
        <w:rPr>
          <w:noProof/>
        </w:rPr>
        <w:fldChar w:fldCharType="separate"/>
      </w:r>
      <w:r>
        <w:rPr>
          <w:noProof/>
        </w:rPr>
        <w:t>10</w:t>
      </w:r>
      <w:r>
        <w:rPr>
          <w:noProof/>
        </w:rPr>
        <w:fldChar w:fldCharType="end"/>
      </w:r>
    </w:p>
    <w:p w14:paraId="41E254FE" w14:textId="77777777" w:rsidR="00BA7BB0" w:rsidRDefault="00BA7BB0">
      <w:pPr>
        <w:pStyle w:val="TOC2"/>
        <w:tabs>
          <w:tab w:val="left" w:pos="880"/>
          <w:tab w:val="right" w:leader="dot" w:pos="9016"/>
        </w:tabs>
        <w:rPr>
          <w:noProof/>
        </w:rPr>
      </w:pPr>
      <w:r>
        <w:rPr>
          <w:noProof/>
        </w:rPr>
        <w:t>18.</w:t>
      </w:r>
      <w:r>
        <w:rPr>
          <w:noProof/>
        </w:rPr>
        <w:tab/>
        <w:t>Feedback</w:t>
      </w:r>
      <w:r>
        <w:rPr>
          <w:noProof/>
        </w:rPr>
        <w:tab/>
      </w:r>
      <w:r>
        <w:rPr>
          <w:noProof/>
        </w:rPr>
        <w:fldChar w:fldCharType="begin"/>
      </w:r>
      <w:r>
        <w:rPr>
          <w:noProof/>
        </w:rPr>
        <w:instrText xml:space="preserve"> PAGEREF _Toc519841773 \h </w:instrText>
      </w:r>
      <w:r>
        <w:rPr>
          <w:noProof/>
        </w:rPr>
      </w:r>
      <w:r>
        <w:rPr>
          <w:noProof/>
        </w:rPr>
        <w:fldChar w:fldCharType="separate"/>
      </w:r>
      <w:r>
        <w:rPr>
          <w:noProof/>
        </w:rPr>
        <w:t>11</w:t>
      </w:r>
      <w:r>
        <w:rPr>
          <w:noProof/>
        </w:rPr>
        <w:fldChar w:fldCharType="end"/>
      </w:r>
    </w:p>
    <w:p w14:paraId="3283BD44" w14:textId="77777777" w:rsidR="00091A98" w:rsidRPr="00C94BA7" w:rsidRDefault="00091A98" w:rsidP="00091A98">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0300A16A" w14:textId="77777777" w:rsidR="00091A98" w:rsidRPr="00BB6317" w:rsidRDefault="00091A98" w:rsidP="00091A98">
      <w:pPr>
        <w:pStyle w:val="Norma"/>
        <w:shd w:val="clear" w:color="auto" w:fill="FFFFFF"/>
        <w:spacing w:line="312" w:lineRule="atLeast"/>
        <w:rPr>
          <w:rFonts w:cs="Arial"/>
          <w:b/>
          <w:bCs/>
        </w:rPr>
      </w:pPr>
      <w:r>
        <w:rPr>
          <w:rFonts w:cs="Arial"/>
          <w:b/>
          <w:bCs/>
        </w:rPr>
        <w:tab/>
      </w:r>
    </w:p>
    <w:p w14:paraId="4A3D0C77" w14:textId="77777777" w:rsidR="00091A98" w:rsidRDefault="00091A98" w:rsidP="00CF17B8">
      <w:pPr>
        <w:pStyle w:val="Heading2"/>
        <w:numPr>
          <w:ilvl w:val="0"/>
          <w:numId w:val="8"/>
        </w:numPr>
      </w:pPr>
      <w:r w:rsidRPr="002D4038">
        <w:br w:type="page"/>
      </w:r>
      <w:bookmarkStart w:id="3" w:name="_Ref357535594"/>
      <w:bookmarkStart w:id="4" w:name="_Ref373505096"/>
      <w:bookmarkStart w:id="5" w:name="_Toc381969506"/>
      <w:bookmarkStart w:id="6" w:name="_Toc405888455"/>
      <w:bookmarkStart w:id="7" w:name="_Toc519841752"/>
      <w:bookmarkStart w:id="8" w:name="SectionTwo"/>
      <w:r w:rsidRPr="00C4141B">
        <w:lastRenderedPageBreak/>
        <w:t>Introduction</w:t>
      </w:r>
      <w:bookmarkEnd w:id="3"/>
      <w:r w:rsidRPr="00C4141B">
        <w:t xml:space="preserve"> and</w:t>
      </w:r>
      <w:r w:rsidRPr="00622E6B">
        <w:t xml:space="preserve"> summary of requirements</w:t>
      </w:r>
      <w:bookmarkEnd w:id="4"/>
      <w:bookmarkEnd w:id="5"/>
      <w:bookmarkEnd w:id="6"/>
      <w:r>
        <w:t xml:space="preserve"> / Preamble</w:t>
      </w:r>
      <w:bookmarkEnd w:id="7"/>
    </w:p>
    <w:p w14:paraId="23140A79" w14:textId="77777777" w:rsidR="00091A98" w:rsidRDefault="00091A98" w:rsidP="00091A98">
      <w:pPr>
        <w:pStyle w:val="Norma"/>
      </w:pPr>
    </w:p>
    <w:p w14:paraId="52E29B3F" w14:textId="77777777" w:rsidR="00091A98" w:rsidRPr="003713EC" w:rsidRDefault="00091A98" w:rsidP="00091A98">
      <w:pPr>
        <w:rPr>
          <w:rFonts w:ascii="Arial" w:hAnsi="Arial" w:cs="Arial"/>
          <w:b/>
          <w:sz w:val="22"/>
          <w:szCs w:val="22"/>
        </w:rPr>
      </w:pPr>
      <w:r w:rsidRPr="003713EC">
        <w:rPr>
          <w:rFonts w:ascii="Arial" w:hAnsi="Arial" w:cs="Arial"/>
          <w:b/>
          <w:sz w:val="22"/>
          <w:szCs w:val="22"/>
        </w:rPr>
        <w:t>Background to the Adaptation Sub-Committee</w:t>
      </w:r>
    </w:p>
    <w:p w14:paraId="5A6AB12D" w14:textId="77777777" w:rsidR="00091A98" w:rsidRDefault="00091A98" w:rsidP="00091A98">
      <w:pPr>
        <w:rPr>
          <w:rFonts w:ascii="Arial" w:hAnsi="Arial" w:cs="Arial"/>
          <w:sz w:val="22"/>
          <w:szCs w:val="22"/>
        </w:rPr>
      </w:pPr>
      <w:r w:rsidRPr="003713EC">
        <w:rPr>
          <w:rFonts w:ascii="Arial" w:hAnsi="Arial" w:cs="Arial"/>
          <w:b/>
          <w:sz w:val="22"/>
          <w:szCs w:val="22"/>
        </w:rPr>
        <w:br/>
      </w: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Under the Climate Change Act (2008) the ASC has two main roles.</w:t>
      </w:r>
    </w:p>
    <w:p w14:paraId="4A1BFDC3" w14:textId="77777777" w:rsidR="00091A98" w:rsidRDefault="00091A98" w:rsidP="00091A98">
      <w:pPr>
        <w:rPr>
          <w:rFonts w:ascii="Arial" w:hAnsi="Arial" w:cs="Arial"/>
          <w:sz w:val="22"/>
          <w:szCs w:val="22"/>
        </w:rPr>
      </w:pPr>
    </w:p>
    <w:p w14:paraId="2EE309B1" w14:textId="77777777" w:rsidR="00091A98" w:rsidRPr="00832D8A" w:rsidRDefault="00091A98" w:rsidP="00091A98">
      <w:pPr>
        <w:pStyle w:val="Norma"/>
        <w:numPr>
          <w:ilvl w:val="0"/>
          <w:numId w:val="5"/>
        </w:numPr>
        <w:rPr>
          <w:rFonts w:eastAsia="Calibri" w:cs="Arial"/>
        </w:rPr>
      </w:pPr>
      <w:r w:rsidRPr="00832D8A">
        <w:rPr>
          <w:rFonts w:eastAsia="Calibri" w:cs="Arial"/>
        </w:rPr>
        <w:t xml:space="preserve">To provide </w:t>
      </w:r>
      <w:r>
        <w:rPr>
          <w:rFonts w:eastAsia="Calibri" w:cs="Arial"/>
        </w:rPr>
        <w:t xml:space="preserve">the government </w:t>
      </w:r>
      <w:r w:rsidR="000C33B1">
        <w:rPr>
          <w:rFonts w:eastAsia="Calibri" w:cs="Arial"/>
        </w:rPr>
        <w:t xml:space="preserve">with </w:t>
      </w:r>
      <w:r w:rsidRPr="00832D8A">
        <w:rPr>
          <w:rFonts w:eastAsia="Calibri" w:cs="Arial"/>
        </w:rPr>
        <w:t>advice on the UK climate change risk assessment</w:t>
      </w:r>
      <w:r>
        <w:rPr>
          <w:rFonts w:eastAsia="Calibri" w:cs="Arial"/>
        </w:rPr>
        <w:t xml:space="preserve"> (CCRA).</w:t>
      </w:r>
      <w:r w:rsidRPr="00832D8A">
        <w:rPr>
          <w:rFonts w:eastAsia="Calibri" w:cs="Arial"/>
        </w:rPr>
        <w:br/>
        <w:t xml:space="preserve"> </w:t>
      </w:r>
    </w:p>
    <w:p w14:paraId="56F79BB3" w14:textId="77777777" w:rsidR="00091A98" w:rsidRPr="00832D8A" w:rsidRDefault="00091A98" w:rsidP="00091A98">
      <w:pPr>
        <w:pStyle w:val="Norma"/>
        <w:numPr>
          <w:ilvl w:val="0"/>
          <w:numId w:val="5"/>
        </w:numPr>
        <w:rPr>
          <w:rFonts w:eastAsia="MS Mincho" w:cs="Arial"/>
          <w:lang w:eastAsia="en-US"/>
        </w:rPr>
      </w:pPr>
      <w:r w:rsidRPr="00832D8A">
        <w:rPr>
          <w:rFonts w:eastAsia="Calibri" w:cs="Arial"/>
        </w:rPr>
        <w:t>To report to Parliament on progress with implementation</w:t>
      </w:r>
      <w:r>
        <w:rPr>
          <w:rFonts w:eastAsia="MS Mincho" w:cs="Arial"/>
          <w:lang w:eastAsia="en-US"/>
        </w:rPr>
        <w:t xml:space="preserve"> of the National Adaptation Programme (England only).</w:t>
      </w:r>
    </w:p>
    <w:p w14:paraId="741CF80B" w14:textId="77777777" w:rsidR="00091A98" w:rsidRDefault="00091A98" w:rsidP="00091A98">
      <w:pPr>
        <w:pStyle w:val="Norma"/>
      </w:pPr>
    </w:p>
    <w:p w14:paraId="1664ABEB" w14:textId="77777777" w:rsidR="00091A98" w:rsidRDefault="00091A98" w:rsidP="00091A98">
      <w:pPr>
        <w:pStyle w:val="Norma"/>
      </w:pPr>
      <w:r>
        <w:t xml:space="preserve">To do this the </w:t>
      </w:r>
      <w:r w:rsidRPr="00B5763D">
        <w:t>ASC conduct</w:t>
      </w:r>
      <w:r>
        <w:t>s</w:t>
      </w:r>
      <w:r w:rsidRPr="00B5763D">
        <w:t xml:space="preserve"> independent analysis into climate change science, economics and policy, and engage</w:t>
      </w:r>
      <w:r>
        <w:t>s</w:t>
      </w:r>
      <w:r w:rsidRPr="00B5763D">
        <w:t xml:space="preserve"> with a wide range of organisations and individuals to share evidence and analysis. The CCC and ASC’s past reports are available </w:t>
      </w:r>
      <w:r>
        <w:t>at</w:t>
      </w:r>
      <w:r w:rsidRPr="00B5763D">
        <w:t xml:space="preserve"> </w:t>
      </w:r>
      <w:hyperlink r:id="rId8" w:history="1">
        <w:r w:rsidRPr="00B5763D">
          <w:rPr>
            <w:rStyle w:val="Hyperlink"/>
            <w:color w:val="auto"/>
            <w:u w:val="none"/>
          </w:rPr>
          <w:t>http://www.theccc.org.uk/publications/</w:t>
        </w:r>
      </w:hyperlink>
      <w:r w:rsidRPr="00B5763D">
        <w:t xml:space="preserve">. </w:t>
      </w:r>
    </w:p>
    <w:p w14:paraId="2F241BD5" w14:textId="77777777" w:rsidR="00091A98" w:rsidRDefault="00091A98" w:rsidP="00091A98">
      <w:pPr>
        <w:pStyle w:val="Norma"/>
      </w:pPr>
    </w:p>
    <w:p w14:paraId="174C7C78" w14:textId="77777777" w:rsidR="00091A98" w:rsidRPr="003713EC" w:rsidRDefault="00091A98" w:rsidP="00091A98">
      <w:pPr>
        <w:pStyle w:val="Norma"/>
        <w:rPr>
          <w:b/>
        </w:rPr>
      </w:pPr>
      <w:r w:rsidRPr="003713EC">
        <w:rPr>
          <w:b/>
        </w:rPr>
        <w:t>The ASC’s assessment framework</w:t>
      </w:r>
    </w:p>
    <w:p w14:paraId="6C4FC302" w14:textId="77777777" w:rsidR="00091A98" w:rsidRDefault="00091A98" w:rsidP="00091A98">
      <w:pPr>
        <w:pStyle w:val="Norma"/>
      </w:pPr>
    </w:p>
    <w:p w14:paraId="4AF92581" w14:textId="1EF74A6D" w:rsidR="006575FF" w:rsidRDefault="000C33B1" w:rsidP="00091A98">
      <w:pPr>
        <w:pStyle w:val="Norma"/>
      </w:pPr>
      <w:r>
        <w:t>In order to rep</w:t>
      </w:r>
      <w:r w:rsidR="005B6850">
        <w:t>ort to Parliament on progress</w:t>
      </w:r>
      <w:r w:rsidR="008C765B">
        <w:t xml:space="preserve"> in adapting to climate change in England</w:t>
      </w:r>
      <w:r w:rsidR="005B6850">
        <w:t>, the ASC has created an evaluation</w:t>
      </w:r>
      <w:r w:rsidR="00091A98">
        <w:t xml:space="preserve"> </w:t>
      </w:r>
      <w:r w:rsidR="005B6850">
        <w:t>method</w:t>
      </w:r>
      <w:r w:rsidR="00091A98">
        <w:t xml:space="preserve"> based on a two-part framework</w:t>
      </w:r>
      <w:r w:rsidR="002B4253">
        <w:t>:</w:t>
      </w:r>
      <w:r w:rsidR="00091A98">
        <w:t xml:space="preserve"> </w:t>
      </w:r>
    </w:p>
    <w:p w14:paraId="5320906B" w14:textId="0FEEF9EA" w:rsidR="006575FF" w:rsidRDefault="00091A98" w:rsidP="006575FF">
      <w:pPr>
        <w:pStyle w:val="Norma"/>
        <w:ind w:left="720"/>
      </w:pPr>
      <w:r>
        <w:t xml:space="preserve">a) </w:t>
      </w:r>
      <w:r w:rsidR="006575FF">
        <w:rPr>
          <w:b/>
        </w:rPr>
        <w:t>I</w:t>
      </w:r>
      <w:r w:rsidR="00615576" w:rsidRPr="006575FF">
        <w:rPr>
          <w:b/>
        </w:rPr>
        <w:t>ndicator framework:</w:t>
      </w:r>
      <w:r w:rsidR="00615576">
        <w:t xml:space="preserve"> </w:t>
      </w:r>
      <w:r w:rsidR="008C765B">
        <w:t xml:space="preserve">assessing trends in </w:t>
      </w:r>
      <w:r>
        <w:t>indicators of change</w:t>
      </w:r>
      <w:r w:rsidR="002B4253">
        <w:rPr>
          <w:rStyle w:val="FootnoteReference"/>
        </w:rPr>
        <w:footnoteReference w:id="1"/>
      </w:r>
      <w:r>
        <w:t xml:space="preserve"> that relate to </w:t>
      </w:r>
      <w:r w:rsidR="00615576">
        <w:t xml:space="preserve">climate change risks and </w:t>
      </w:r>
      <w:r>
        <w:t xml:space="preserve">adaptation and </w:t>
      </w:r>
    </w:p>
    <w:p w14:paraId="23512872" w14:textId="77777777" w:rsidR="00091A98" w:rsidRDefault="00091A98" w:rsidP="006575FF">
      <w:pPr>
        <w:pStyle w:val="Norma"/>
        <w:ind w:left="720"/>
      </w:pPr>
      <w:r>
        <w:t xml:space="preserve">b) </w:t>
      </w:r>
      <w:r w:rsidR="006575FF" w:rsidRPr="006575FF">
        <w:rPr>
          <w:b/>
        </w:rPr>
        <w:t>Decision making analysis:</w:t>
      </w:r>
      <w:r w:rsidR="006575FF">
        <w:t xml:space="preserve"> </w:t>
      </w:r>
      <w:r>
        <w:t>the extent to which low-regret adaptation measures are being taken up, and how long-term decisions are accounting for climate change (</w:t>
      </w:r>
      <w:r w:rsidRPr="006575FF">
        <w:t>figure1</w:t>
      </w:r>
      <w:r>
        <w:t>):</w:t>
      </w:r>
    </w:p>
    <w:p w14:paraId="7B897381" w14:textId="77777777" w:rsidR="00091A98" w:rsidRDefault="00091A98" w:rsidP="00091A98">
      <w:pPr>
        <w:pStyle w:val="Norma"/>
      </w:pPr>
    </w:p>
    <w:p w14:paraId="632110C0" w14:textId="77777777" w:rsidR="00091A98" w:rsidRDefault="00091A98" w:rsidP="00091A98">
      <w:pPr>
        <w:pStyle w:val="Norma"/>
      </w:pPr>
      <w:r>
        <w:rPr>
          <w:noProof/>
        </w:rPr>
        <w:drawing>
          <wp:inline distT="0" distB="0" distL="0" distR="0" wp14:anchorId="1BA30CE7" wp14:editId="5932B76F">
            <wp:extent cx="5115225" cy="32279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5819" cy="3228297"/>
                    </a:xfrm>
                    <a:prstGeom prst="rect">
                      <a:avLst/>
                    </a:prstGeom>
                    <a:noFill/>
                    <a:ln>
                      <a:noFill/>
                    </a:ln>
                  </pic:spPr>
                </pic:pic>
              </a:graphicData>
            </a:graphic>
          </wp:inline>
        </w:drawing>
      </w:r>
    </w:p>
    <w:p w14:paraId="068C7D61" w14:textId="77777777" w:rsidR="00091A98" w:rsidRPr="006575FF" w:rsidRDefault="00091A98" w:rsidP="00091A98">
      <w:pPr>
        <w:pStyle w:val="Norma"/>
        <w:rPr>
          <w:b/>
          <w:i/>
        </w:rPr>
      </w:pPr>
      <w:r w:rsidRPr="006575FF">
        <w:rPr>
          <w:b/>
          <w:i/>
        </w:rPr>
        <w:t>Figure 1: The ASC’s assessment framework</w:t>
      </w:r>
    </w:p>
    <w:p w14:paraId="56B2ADBB" w14:textId="77777777" w:rsidR="00091A98" w:rsidRDefault="00091A98" w:rsidP="00091A98">
      <w:pPr>
        <w:pStyle w:val="Norma"/>
        <w:rPr>
          <w:b/>
        </w:rPr>
      </w:pPr>
    </w:p>
    <w:p w14:paraId="1FBFC151" w14:textId="5106783D" w:rsidR="00091A98" w:rsidRDefault="00091A98" w:rsidP="00091A98">
      <w:pPr>
        <w:pStyle w:val="Norma"/>
      </w:pPr>
      <w:r w:rsidRPr="003713EC">
        <w:t xml:space="preserve">The ASC has </w:t>
      </w:r>
      <w:r>
        <w:t xml:space="preserve">applied this framework across a number of defined ‘adaptation priorities’ that </w:t>
      </w:r>
      <w:r>
        <w:lastRenderedPageBreak/>
        <w:t>cover the areas of climate risk set out in the UK Climate Change Risk Assessment.  Using the framework</w:t>
      </w:r>
      <w:r w:rsidR="005B6850">
        <w:t xml:space="preserve"> to undertake the analysis</w:t>
      </w:r>
      <w:r>
        <w:t>, the ASC asks three questions in relation to each priority:</w:t>
      </w:r>
    </w:p>
    <w:p w14:paraId="1A6806DC" w14:textId="77777777" w:rsidR="00091A98" w:rsidRDefault="00091A98" w:rsidP="00091A98">
      <w:pPr>
        <w:pStyle w:val="Norma"/>
        <w:numPr>
          <w:ilvl w:val="0"/>
          <w:numId w:val="7"/>
        </w:numPr>
      </w:pPr>
      <w:r>
        <w:t>Is there a plan? (i.e. are there plans that take climate change into account where we would expect to see them?)</w:t>
      </w:r>
    </w:p>
    <w:p w14:paraId="23DBF5DF" w14:textId="77777777" w:rsidR="00091A98" w:rsidRDefault="00091A98" w:rsidP="00091A98">
      <w:pPr>
        <w:pStyle w:val="Norma"/>
        <w:numPr>
          <w:ilvl w:val="0"/>
          <w:numId w:val="7"/>
        </w:numPr>
      </w:pPr>
      <w:r>
        <w:t>Are actions taking place? (i.e. are the actions set out in the National Adaptation Programme, and more widely, being delivered?)</w:t>
      </w:r>
    </w:p>
    <w:p w14:paraId="48743E95" w14:textId="77777777" w:rsidR="00091A98" w:rsidRDefault="00091A98" w:rsidP="00091A98">
      <w:pPr>
        <w:pStyle w:val="Norma"/>
        <w:numPr>
          <w:ilvl w:val="0"/>
          <w:numId w:val="7"/>
        </w:numPr>
      </w:pPr>
      <w:r>
        <w:t>Is progress being made in managing vulnerability? (i.e. what do our indicators and wider analysis tell us about whether climate risk is being managed adequately?)</w:t>
      </w:r>
    </w:p>
    <w:p w14:paraId="17542B8E" w14:textId="49BB799A" w:rsidR="00091A98" w:rsidRDefault="00091A98" w:rsidP="000B3FFE">
      <w:pPr>
        <w:rPr>
          <w:rFonts w:ascii="Arial" w:hAnsi="Arial" w:cs="Arial"/>
          <w:b/>
        </w:rPr>
      </w:pPr>
    </w:p>
    <w:p w14:paraId="5DF62FF7" w14:textId="0EC83E29" w:rsidR="008C765B" w:rsidRPr="000B3FFE" w:rsidRDefault="008C765B" w:rsidP="008C765B">
      <w:pPr>
        <w:pStyle w:val="Norma"/>
      </w:pPr>
      <w:r>
        <w:t xml:space="preserve">The results from applying this framework can be seen in our </w:t>
      </w:r>
      <w:hyperlink r:id="rId10" w:history="1">
        <w:r w:rsidRPr="008C765B">
          <w:rPr>
            <w:rStyle w:val="Hyperlink"/>
          </w:rPr>
          <w:t>2015</w:t>
        </w:r>
      </w:hyperlink>
      <w:r>
        <w:t xml:space="preserve"> and </w:t>
      </w:r>
      <w:hyperlink r:id="rId11" w:history="1">
        <w:r w:rsidRPr="008C765B">
          <w:rPr>
            <w:rStyle w:val="Hyperlink"/>
          </w:rPr>
          <w:t>2017</w:t>
        </w:r>
      </w:hyperlink>
      <w:r>
        <w:t xml:space="preserve"> reports to Parliament.</w:t>
      </w:r>
    </w:p>
    <w:p w14:paraId="1317A8C0" w14:textId="77777777" w:rsidR="00091A98" w:rsidRPr="00FE0104" w:rsidRDefault="00091A98" w:rsidP="00091A98">
      <w:pPr>
        <w:rPr>
          <w:rFonts w:ascii="Arial" w:hAnsi="Arial" w:cs="Arial"/>
          <w:sz w:val="22"/>
          <w:szCs w:val="22"/>
        </w:rPr>
      </w:pPr>
    </w:p>
    <w:p w14:paraId="0DB19024" w14:textId="065AC6BE" w:rsidR="00091A98" w:rsidRPr="00CF17B8" w:rsidRDefault="00EC65DD" w:rsidP="00091A98">
      <w:pPr>
        <w:rPr>
          <w:rFonts w:ascii="Arial" w:hAnsi="Arial" w:cs="Arial"/>
          <w:b/>
          <w:sz w:val="22"/>
          <w:szCs w:val="22"/>
        </w:rPr>
      </w:pPr>
      <w:r>
        <w:rPr>
          <w:rFonts w:ascii="Arial" w:hAnsi="Arial" w:cs="Arial"/>
          <w:b/>
          <w:sz w:val="22"/>
          <w:szCs w:val="22"/>
        </w:rPr>
        <w:t xml:space="preserve">Developing an outcomes-based framing </w:t>
      </w:r>
      <w:r w:rsidR="00CF17B8" w:rsidRPr="00CF17B8">
        <w:rPr>
          <w:rFonts w:ascii="Arial" w:hAnsi="Arial" w:cs="Arial"/>
          <w:b/>
          <w:sz w:val="22"/>
          <w:szCs w:val="22"/>
        </w:rPr>
        <w:t xml:space="preserve">to the </w:t>
      </w:r>
      <w:r w:rsidR="008C765B">
        <w:rPr>
          <w:rFonts w:ascii="Arial" w:hAnsi="Arial" w:cs="Arial"/>
          <w:b/>
          <w:sz w:val="22"/>
          <w:szCs w:val="22"/>
        </w:rPr>
        <w:t xml:space="preserve">ASC’s </w:t>
      </w:r>
      <w:r w:rsidR="00CF17B8" w:rsidRPr="00CF17B8">
        <w:rPr>
          <w:rFonts w:ascii="Arial" w:hAnsi="Arial" w:cs="Arial"/>
          <w:b/>
          <w:sz w:val="22"/>
          <w:szCs w:val="22"/>
        </w:rPr>
        <w:t>assessment framework</w:t>
      </w:r>
    </w:p>
    <w:p w14:paraId="6FF36601" w14:textId="77777777" w:rsidR="00CF17B8" w:rsidRDefault="00CF17B8" w:rsidP="00091A98">
      <w:pPr>
        <w:rPr>
          <w:rFonts w:ascii="Arial" w:hAnsi="Arial" w:cs="Arial"/>
          <w:sz w:val="22"/>
          <w:szCs w:val="22"/>
        </w:rPr>
      </w:pPr>
    </w:p>
    <w:p w14:paraId="679D25A7" w14:textId="2C233695" w:rsidR="00CF17B8" w:rsidRPr="00FD3395" w:rsidRDefault="00091A98" w:rsidP="00091A98">
      <w:pPr>
        <w:rPr>
          <w:rFonts w:ascii="Arial" w:hAnsi="Arial" w:cs="Arial"/>
          <w:sz w:val="22"/>
          <w:szCs w:val="22"/>
        </w:rPr>
      </w:pPr>
      <w:r w:rsidRPr="00FD3395">
        <w:rPr>
          <w:rFonts w:ascii="Arial" w:hAnsi="Arial" w:cs="Arial"/>
          <w:sz w:val="22"/>
          <w:szCs w:val="22"/>
        </w:rPr>
        <w:t xml:space="preserve">In summer 2019, the ASC will be publishing its first report on the </w:t>
      </w:r>
      <w:hyperlink r:id="rId12" w:history="1">
        <w:r w:rsidRPr="008C765B">
          <w:rPr>
            <w:rStyle w:val="Hyperlink"/>
            <w:rFonts w:ascii="Arial" w:hAnsi="Arial" w:cs="Arial"/>
            <w:sz w:val="22"/>
            <w:szCs w:val="22"/>
          </w:rPr>
          <w:t>second National Adaptation Programme</w:t>
        </w:r>
      </w:hyperlink>
      <w:r w:rsidRPr="00FD3395">
        <w:rPr>
          <w:rFonts w:ascii="Arial" w:hAnsi="Arial" w:cs="Arial"/>
          <w:sz w:val="22"/>
          <w:szCs w:val="22"/>
        </w:rPr>
        <w:t>, which was published in July 2018</w:t>
      </w:r>
      <w:r w:rsidRPr="000B3FFE">
        <w:rPr>
          <w:rFonts w:ascii="Arial" w:hAnsi="Arial" w:cs="Arial"/>
          <w:sz w:val="22"/>
          <w:szCs w:val="22"/>
        </w:rPr>
        <w:t>.  To inform this report, the ASC is interested in b</w:t>
      </w:r>
      <w:r w:rsidR="00EC65DD" w:rsidRPr="000B3FFE">
        <w:rPr>
          <w:rFonts w:ascii="Arial" w:hAnsi="Arial" w:cs="Arial"/>
          <w:sz w:val="22"/>
          <w:szCs w:val="22"/>
        </w:rPr>
        <w:t>uilding another layer i</w:t>
      </w:r>
      <w:r w:rsidRPr="000B3FFE">
        <w:rPr>
          <w:rFonts w:ascii="Arial" w:hAnsi="Arial" w:cs="Arial"/>
          <w:sz w:val="22"/>
          <w:szCs w:val="22"/>
        </w:rPr>
        <w:t xml:space="preserve">nto its assessment framework to determine what </w:t>
      </w:r>
      <w:r w:rsidRPr="000B3FFE">
        <w:rPr>
          <w:rFonts w:ascii="Arial" w:hAnsi="Arial" w:cs="Arial"/>
          <w:b/>
          <w:sz w:val="22"/>
          <w:szCs w:val="22"/>
        </w:rPr>
        <w:t>outcomes</w:t>
      </w:r>
      <w:r w:rsidRPr="000B3FFE">
        <w:rPr>
          <w:rFonts w:ascii="Arial" w:hAnsi="Arial" w:cs="Arial"/>
          <w:sz w:val="22"/>
          <w:szCs w:val="22"/>
        </w:rPr>
        <w:t xml:space="preserve"> the National Adaptation Programme </w:t>
      </w:r>
      <w:r w:rsidR="006575FF" w:rsidRPr="000B3FFE">
        <w:rPr>
          <w:rFonts w:ascii="Arial" w:hAnsi="Arial" w:cs="Arial"/>
          <w:sz w:val="22"/>
          <w:szCs w:val="22"/>
        </w:rPr>
        <w:t xml:space="preserve">is or </w:t>
      </w:r>
      <w:r w:rsidR="002B4253" w:rsidRPr="000B3FFE">
        <w:rPr>
          <w:rFonts w:ascii="Arial" w:hAnsi="Arial" w:cs="Arial"/>
          <w:sz w:val="22"/>
          <w:szCs w:val="22"/>
        </w:rPr>
        <w:t>c</w:t>
      </w:r>
      <w:r w:rsidRPr="000B3FFE">
        <w:rPr>
          <w:rFonts w:ascii="Arial" w:hAnsi="Arial" w:cs="Arial"/>
          <w:sz w:val="22"/>
          <w:szCs w:val="22"/>
        </w:rPr>
        <w:t>ould be seeking to deliver</w:t>
      </w:r>
      <w:r w:rsidR="00CF17B8" w:rsidRPr="000B3FFE">
        <w:rPr>
          <w:rFonts w:ascii="Arial" w:hAnsi="Arial" w:cs="Arial"/>
          <w:sz w:val="22"/>
          <w:szCs w:val="22"/>
        </w:rPr>
        <w:t xml:space="preserve"> progress against, and following from this, which</w:t>
      </w:r>
      <w:r w:rsidRPr="000B3FFE">
        <w:rPr>
          <w:rFonts w:ascii="Arial" w:hAnsi="Arial" w:cs="Arial"/>
          <w:sz w:val="22"/>
          <w:szCs w:val="22"/>
        </w:rPr>
        <w:t xml:space="preserve"> indicators are </w:t>
      </w:r>
      <w:r w:rsidR="00CF17B8" w:rsidRPr="000B3FFE">
        <w:rPr>
          <w:rFonts w:ascii="Arial" w:hAnsi="Arial" w:cs="Arial"/>
          <w:sz w:val="22"/>
          <w:szCs w:val="22"/>
        </w:rPr>
        <w:t xml:space="preserve">the </w:t>
      </w:r>
      <w:r w:rsidRPr="000B3FFE">
        <w:rPr>
          <w:rFonts w:ascii="Arial" w:hAnsi="Arial" w:cs="Arial"/>
          <w:sz w:val="22"/>
          <w:szCs w:val="22"/>
        </w:rPr>
        <w:t>priorities for enabling</w:t>
      </w:r>
      <w:r w:rsidR="00EC65DD" w:rsidRPr="000B3FFE">
        <w:rPr>
          <w:rFonts w:ascii="Arial" w:hAnsi="Arial" w:cs="Arial"/>
          <w:sz w:val="22"/>
          <w:szCs w:val="22"/>
        </w:rPr>
        <w:t xml:space="preserve"> us to measure progress</w:t>
      </w:r>
      <w:r w:rsidRPr="000B3FFE">
        <w:rPr>
          <w:rFonts w:ascii="Arial" w:hAnsi="Arial" w:cs="Arial"/>
          <w:sz w:val="22"/>
          <w:szCs w:val="22"/>
        </w:rPr>
        <w:t xml:space="preserve"> against these outcomes.</w:t>
      </w:r>
      <w:r w:rsidR="00043895">
        <w:rPr>
          <w:rFonts w:ascii="Arial" w:hAnsi="Arial" w:cs="Arial"/>
          <w:sz w:val="22"/>
          <w:szCs w:val="22"/>
        </w:rPr>
        <w:t xml:space="preserve"> </w:t>
      </w:r>
      <w:r w:rsidR="008C765B">
        <w:rPr>
          <w:rFonts w:ascii="Arial" w:hAnsi="Arial" w:cs="Arial"/>
          <w:sz w:val="22"/>
          <w:szCs w:val="22"/>
        </w:rPr>
        <w:t>T</w:t>
      </w:r>
      <w:r w:rsidR="00043895" w:rsidRPr="00043895">
        <w:rPr>
          <w:rFonts w:ascii="Arial" w:hAnsi="Arial" w:cs="Arial"/>
          <w:sz w:val="22"/>
          <w:szCs w:val="22"/>
        </w:rPr>
        <w:t xml:space="preserve">he outcomes that the National Adaptation Programme (and other adaptation programmes) </w:t>
      </w:r>
      <w:r w:rsidR="008C765B">
        <w:rPr>
          <w:rFonts w:ascii="Arial" w:hAnsi="Arial" w:cs="Arial"/>
          <w:sz w:val="22"/>
          <w:szCs w:val="22"/>
        </w:rPr>
        <w:t>seek to deliver should be based enabling wider</w:t>
      </w:r>
      <w:r w:rsidR="00043895" w:rsidRPr="00043895">
        <w:rPr>
          <w:rFonts w:ascii="Arial" w:hAnsi="Arial" w:cs="Arial"/>
          <w:sz w:val="22"/>
          <w:szCs w:val="22"/>
        </w:rPr>
        <w:t xml:space="preserve"> current government </w:t>
      </w:r>
      <w:r w:rsidR="008C765B">
        <w:rPr>
          <w:rFonts w:ascii="Arial" w:hAnsi="Arial" w:cs="Arial"/>
          <w:sz w:val="22"/>
          <w:szCs w:val="22"/>
        </w:rPr>
        <w:t xml:space="preserve">or </w:t>
      </w:r>
      <w:r w:rsidR="00043895" w:rsidRPr="00043895">
        <w:rPr>
          <w:rFonts w:ascii="Arial" w:hAnsi="Arial" w:cs="Arial"/>
          <w:sz w:val="22"/>
          <w:szCs w:val="22"/>
        </w:rPr>
        <w:t>societal goals or objectives</w:t>
      </w:r>
      <w:r w:rsidR="008C765B">
        <w:rPr>
          <w:rFonts w:ascii="Arial" w:hAnsi="Arial" w:cs="Arial"/>
          <w:sz w:val="22"/>
          <w:szCs w:val="22"/>
        </w:rPr>
        <w:t xml:space="preserve"> to be met in the face of climate change, rather than having a specific set of ‘adaptation outcomes’</w:t>
      </w:r>
      <w:r w:rsidR="00043895" w:rsidRPr="00043895">
        <w:rPr>
          <w:rFonts w:ascii="Arial" w:hAnsi="Arial" w:cs="Arial"/>
          <w:sz w:val="22"/>
          <w:szCs w:val="22"/>
        </w:rPr>
        <w:t>.</w:t>
      </w:r>
      <w:r w:rsidR="00CF17B8" w:rsidRPr="000B3FFE">
        <w:rPr>
          <w:rFonts w:ascii="Arial" w:hAnsi="Arial" w:cs="Arial"/>
          <w:sz w:val="22"/>
          <w:szCs w:val="22"/>
        </w:rPr>
        <w:t xml:space="preserve"> </w:t>
      </w:r>
      <w:r w:rsidR="00FD3395" w:rsidRPr="000B3FFE">
        <w:rPr>
          <w:rFonts w:ascii="Arial" w:hAnsi="Arial" w:cs="Arial"/>
          <w:sz w:val="22"/>
          <w:szCs w:val="22"/>
        </w:rPr>
        <w:t xml:space="preserve">The ASC wants to assess the progress underway in terms of how </w:t>
      </w:r>
      <w:r w:rsidR="008C765B">
        <w:rPr>
          <w:rFonts w:ascii="Arial" w:hAnsi="Arial" w:cs="Arial"/>
          <w:sz w:val="22"/>
          <w:szCs w:val="22"/>
        </w:rPr>
        <w:t xml:space="preserve">adaptation action </w:t>
      </w:r>
      <w:r w:rsidR="00FD3395" w:rsidRPr="000B3FFE">
        <w:rPr>
          <w:rFonts w:ascii="Arial" w:hAnsi="Arial" w:cs="Arial"/>
          <w:sz w:val="22"/>
          <w:szCs w:val="22"/>
        </w:rPr>
        <w:t xml:space="preserve">being taken </w:t>
      </w:r>
      <w:r w:rsidR="008C765B">
        <w:rPr>
          <w:rFonts w:ascii="Arial" w:hAnsi="Arial" w:cs="Arial"/>
          <w:sz w:val="22"/>
          <w:szCs w:val="22"/>
        </w:rPr>
        <w:t xml:space="preserve">in England is helping </w:t>
      </w:r>
      <w:r w:rsidR="00FD3395" w:rsidRPr="000B3FFE">
        <w:rPr>
          <w:rFonts w:ascii="Arial" w:hAnsi="Arial" w:cs="Arial"/>
          <w:sz w:val="22"/>
          <w:szCs w:val="22"/>
        </w:rPr>
        <w:t xml:space="preserve">to achieve these </w:t>
      </w:r>
      <w:r w:rsidR="008C765B">
        <w:rPr>
          <w:rFonts w:ascii="Arial" w:hAnsi="Arial" w:cs="Arial"/>
          <w:sz w:val="22"/>
          <w:szCs w:val="22"/>
        </w:rPr>
        <w:t xml:space="preserve">wider </w:t>
      </w:r>
      <w:r w:rsidR="00FD3395" w:rsidRPr="000B3FFE">
        <w:rPr>
          <w:rFonts w:ascii="Arial" w:hAnsi="Arial" w:cs="Arial"/>
          <w:sz w:val="22"/>
          <w:szCs w:val="22"/>
        </w:rPr>
        <w:t>goals when the risks from climate change are taken into account.</w:t>
      </w:r>
    </w:p>
    <w:p w14:paraId="12BA6A16" w14:textId="77777777" w:rsidR="00091A98" w:rsidRPr="00CF17B8" w:rsidRDefault="00091A98" w:rsidP="00CF17B8">
      <w:pPr>
        <w:rPr>
          <w:rFonts w:ascii="Arial" w:hAnsi="Arial" w:cs="Arial"/>
        </w:rPr>
      </w:pPr>
    </w:p>
    <w:p w14:paraId="14848F7C" w14:textId="22F72956" w:rsidR="00091A98" w:rsidRDefault="00091A98" w:rsidP="005B6850">
      <w:pPr>
        <w:pStyle w:val="Heading2"/>
        <w:numPr>
          <w:ilvl w:val="0"/>
          <w:numId w:val="8"/>
        </w:numPr>
      </w:pPr>
      <w:bookmarkStart w:id="9" w:name="_Ref357535689"/>
      <w:bookmarkStart w:id="10" w:name="_Toc381969508"/>
      <w:bookmarkStart w:id="11" w:name="_Toc405888457"/>
      <w:bookmarkStart w:id="12" w:name="_Toc519841753"/>
      <w:r w:rsidRPr="007963DA">
        <w:t>Aims and Objectives</w:t>
      </w:r>
      <w:bookmarkEnd w:id="9"/>
      <w:bookmarkEnd w:id="10"/>
      <w:bookmarkEnd w:id="11"/>
      <w:bookmarkEnd w:id="12"/>
    </w:p>
    <w:p w14:paraId="3C813215" w14:textId="77777777" w:rsidR="00CF17B8" w:rsidRDefault="00CF17B8" w:rsidP="00CF17B8">
      <w:pPr>
        <w:pStyle w:val="Norma"/>
      </w:pPr>
    </w:p>
    <w:p w14:paraId="436B25A6" w14:textId="5DF1B484" w:rsidR="00CF17B8" w:rsidRDefault="00CF17B8" w:rsidP="00CF17B8">
      <w:pPr>
        <w:pStyle w:val="Norma"/>
      </w:pPr>
      <w:r>
        <w:t xml:space="preserve">There are two parts to this project.  The successful bidder will complete the first part, </w:t>
      </w:r>
      <w:r w:rsidRPr="00EC65DD">
        <w:rPr>
          <w:b/>
        </w:rPr>
        <w:t xml:space="preserve">after which </w:t>
      </w:r>
      <w:r>
        <w:t>the ASC will determine if it wishes the second</w:t>
      </w:r>
      <w:r w:rsidR="009B3DE3">
        <w:t xml:space="preserve"> part to be completed as well. </w:t>
      </w:r>
      <w:r>
        <w:t>Both parts are set out here</w:t>
      </w:r>
      <w:r w:rsidR="00EC65DD">
        <w:t xml:space="preserve"> and bids should include </w:t>
      </w:r>
      <w:r w:rsidR="008C765B">
        <w:t xml:space="preserve">proposals for </w:t>
      </w:r>
      <w:r w:rsidR="00EC65DD">
        <w:t>both parts</w:t>
      </w:r>
      <w:r>
        <w:t>.</w:t>
      </w:r>
    </w:p>
    <w:p w14:paraId="009018DE" w14:textId="77777777" w:rsidR="00CF17B8" w:rsidRDefault="00CF17B8" w:rsidP="00CF17B8">
      <w:pPr>
        <w:pStyle w:val="Norma"/>
      </w:pPr>
    </w:p>
    <w:p w14:paraId="33169BAB" w14:textId="77777777" w:rsidR="00CF17B8" w:rsidRDefault="00CF17B8" w:rsidP="00CF17B8">
      <w:pPr>
        <w:pStyle w:val="Norma"/>
      </w:pPr>
      <w:r>
        <w:t>The aim of the first part of this project is to:</w:t>
      </w:r>
    </w:p>
    <w:p w14:paraId="055ED09C" w14:textId="1A8D03D2" w:rsidR="006575FF" w:rsidRPr="006575FF" w:rsidRDefault="00FD3395" w:rsidP="002B4253">
      <w:pPr>
        <w:pStyle w:val="Norma"/>
        <w:numPr>
          <w:ilvl w:val="0"/>
          <w:numId w:val="14"/>
        </w:numPr>
      </w:pPr>
      <w:r>
        <w:t xml:space="preserve">Identify existing government outcomes or targets that link with </w:t>
      </w:r>
      <w:r w:rsidR="002B4253">
        <w:t>the ASC’s adaptation priorities, indicators and CCRA risks.</w:t>
      </w:r>
      <w:r w:rsidR="00CF17B8" w:rsidRPr="006575FF">
        <w:t xml:space="preserve"> </w:t>
      </w:r>
      <w:r w:rsidR="006575FF" w:rsidRPr="006575FF">
        <w:t>Some</w:t>
      </w:r>
      <w:r w:rsidR="008C765B">
        <w:t>, but not all</w:t>
      </w:r>
      <w:r w:rsidR="006575FF" w:rsidRPr="006575FF">
        <w:t xml:space="preserve"> of these outcomes are already set out in the NAP, and the project should collate these but also </w:t>
      </w:r>
      <w:r w:rsidR="008C765B">
        <w:t xml:space="preserve">identify </w:t>
      </w:r>
      <w:r w:rsidR="006575FF" w:rsidRPr="006575FF">
        <w:t xml:space="preserve">other </w:t>
      </w:r>
      <w:r w:rsidR="002B4253">
        <w:t xml:space="preserve">relevant </w:t>
      </w:r>
      <w:r>
        <w:t xml:space="preserve">published </w:t>
      </w:r>
      <w:r w:rsidR="006575FF" w:rsidRPr="006575FF">
        <w:t>outcomes</w:t>
      </w:r>
      <w:r w:rsidR="002B4253">
        <w:t xml:space="preserve"> </w:t>
      </w:r>
      <w:r w:rsidR="006575FF" w:rsidRPr="006575FF">
        <w:t>where these are not explicitly stated in the NAP</w:t>
      </w:r>
      <w:r w:rsidR="002B4253">
        <w:t xml:space="preserve"> but the </w:t>
      </w:r>
      <w:r>
        <w:t>ability to achieve the outcome</w:t>
      </w:r>
      <w:r w:rsidR="002B4253">
        <w:t xml:space="preserve"> will be affected by climate change</w:t>
      </w:r>
      <w:r w:rsidR="006575FF" w:rsidRPr="006575FF">
        <w:t>.</w:t>
      </w:r>
      <w:r w:rsidR="00A74C78">
        <w:t xml:space="preserve"> </w:t>
      </w:r>
    </w:p>
    <w:p w14:paraId="2175955A" w14:textId="3C06C73F" w:rsidR="00CF17B8" w:rsidRPr="006575FF" w:rsidRDefault="006575FF" w:rsidP="006575FF">
      <w:pPr>
        <w:pStyle w:val="Norma"/>
        <w:numPr>
          <w:ilvl w:val="0"/>
          <w:numId w:val="14"/>
        </w:numPr>
      </w:pPr>
      <w:r>
        <w:t>Map all of the</w:t>
      </w:r>
      <w:r w:rsidR="00CF17B8" w:rsidRPr="006575FF">
        <w:t xml:space="preserve"> outcomes </w:t>
      </w:r>
      <w:r>
        <w:t xml:space="preserve">identified </w:t>
      </w:r>
      <w:r w:rsidR="00CF17B8" w:rsidRPr="006575FF">
        <w:t>against the ASC’s adaptation priorities</w:t>
      </w:r>
      <w:r w:rsidR="00FD3395">
        <w:t>, indicators</w:t>
      </w:r>
      <w:r w:rsidR="00CF17B8" w:rsidRPr="006575FF">
        <w:t xml:space="preserve"> and </w:t>
      </w:r>
      <w:r w:rsidR="00EC65DD" w:rsidRPr="006575FF">
        <w:t xml:space="preserve">the </w:t>
      </w:r>
      <w:r w:rsidR="00CF17B8" w:rsidRPr="006575FF">
        <w:t>risks set out in the UK Climate Change Risk Assessment</w:t>
      </w:r>
      <w:r w:rsidR="00445193" w:rsidRPr="006575FF">
        <w:t xml:space="preserve"> (CCRA)</w:t>
      </w:r>
      <w:r w:rsidR="00CF17B8" w:rsidRPr="006575FF">
        <w:t>.</w:t>
      </w:r>
    </w:p>
    <w:p w14:paraId="36EF6105" w14:textId="6378D5D6" w:rsidR="00CF17B8" w:rsidRPr="006575FF" w:rsidRDefault="00CF17B8" w:rsidP="006575FF">
      <w:pPr>
        <w:pStyle w:val="Norma"/>
        <w:numPr>
          <w:ilvl w:val="0"/>
          <w:numId w:val="14"/>
        </w:numPr>
      </w:pPr>
      <w:r w:rsidRPr="006575FF">
        <w:t>Identify if there are gaps where no outcomes currently exist to measure progress</w:t>
      </w:r>
      <w:r w:rsidR="001D1FAF">
        <w:t xml:space="preserve"> </w:t>
      </w:r>
      <w:r w:rsidRPr="006575FF">
        <w:t>against.</w:t>
      </w:r>
    </w:p>
    <w:p w14:paraId="1869CB4E" w14:textId="77777777" w:rsidR="00CF17B8" w:rsidRDefault="00CF17B8" w:rsidP="00CF17B8">
      <w:pPr>
        <w:pStyle w:val="Norma"/>
      </w:pPr>
    </w:p>
    <w:p w14:paraId="2DA94043" w14:textId="77777777" w:rsidR="00CF17B8" w:rsidRDefault="00CF17B8" w:rsidP="00CF17B8">
      <w:pPr>
        <w:pStyle w:val="Norma"/>
      </w:pPr>
      <w:r>
        <w:t>The aim of the second part of this project is to:</w:t>
      </w:r>
    </w:p>
    <w:p w14:paraId="51130469" w14:textId="00D83E51" w:rsidR="00445193" w:rsidRDefault="00445193" w:rsidP="008A15EB">
      <w:pPr>
        <w:pStyle w:val="Norma"/>
        <w:numPr>
          <w:ilvl w:val="0"/>
          <w:numId w:val="10"/>
        </w:numPr>
      </w:pPr>
      <w:r>
        <w:t>Define new outcomes for those areas where gaps exist</w:t>
      </w:r>
      <w:r w:rsidR="00FD3395">
        <w:t>, using a stakeholder consultation process</w:t>
      </w:r>
      <w:r>
        <w:t>.</w:t>
      </w:r>
    </w:p>
    <w:p w14:paraId="5F448959" w14:textId="7FA9C4CB" w:rsidR="00CF17B8" w:rsidRDefault="00CF17B8" w:rsidP="00AE1CE9">
      <w:pPr>
        <w:pStyle w:val="Norma"/>
        <w:numPr>
          <w:ilvl w:val="0"/>
          <w:numId w:val="10"/>
        </w:numPr>
      </w:pPr>
      <w:r>
        <w:t>Determine the most important indicators to assess progress against the outcomes, drawing on the ASC’s current indicator list</w:t>
      </w:r>
      <w:r w:rsidR="00EC65DD">
        <w:t xml:space="preserve"> but also suggesting new indicators where appropriate</w:t>
      </w:r>
      <w:r>
        <w:t>.</w:t>
      </w:r>
    </w:p>
    <w:p w14:paraId="23C335E2" w14:textId="6F1FBBA5" w:rsidR="009B3DE3" w:rsidRDefault="009B3DE3" w:rsidP="00AE1CE9">
      <w:pPr>
        <w:pStyle w:val="Norma"/>
        <w:numPr>
          <w:ilvl w:val="0"/>
          <w:numId w:val="10"/>
        </w:numPr>
      </w:pPr>
      <w:r>
        <w:t xml:space="preserve">For all outcomes identified, review the current </w:t>
      </w:r>
      <w:r w:rsidR="00A74C78">
        <w:t xml:space="preserve">published </w:t>
      </w:r>
      <w:r>
        <w:t>literature to assess how feasible it is to achieve the goal in a 2</w:t>
      </w:r>
      <w:r>
        <w:rPr>
          <w:rFonts w:cs="Arial"/>
        </w:rPr>
        <w:t>º</w:t>
      </w:r>
      <w:r>
        <w:t>C world and a 4</w:t>
      </w:r>
      <w:r>
        <w:rPr>
          <w:rFonts w:cs="Arial"/>
        </w:rPr>
        <w:t>º</w:t>
      </w:r>
      <w:r>
        <w:t xml:space="preserve">C world. </w:t>
      </w:r>
      <w:r w:rsidR="00376391">
        <w:t>Produce a narrative discussion based on this evidence</w:t>
      </w:r>
      <w:r w:rsidR="00A74C78">
        <w:t xml:space="preserve"> on whether </w:t>
      </w:r>
      <w:r w:rsidR="00376391">
        <w:t>the goal is</w:t>
      </w:r>
      <w:r>
        <w:t xml:space="preserve"> </w:t>
      </w:r>
      <w:r w:rsidR="00A74C78">
        <w:t>reasonable give</w:t>
      </w:r>
      <w:r w:rsidR="00376391">
        <w:t>n the risks from climate change.</w:t>
      </w:r>
    </w:p>
    <w:p w14:paraId="719CB471" w14:textId="799876B6" w:rsidR="009B3DE3" w:rsidRPr="00AE1CE9" w:rsidRDefault="00A74C78" w:rsidP="00A74C78">
      <w:pPr>
        <w:pStyle w:val="Norma"/>
        <w:numPr>
          <w:ilvl w:val="0"/>
          <w:numId w:val="10"/>
        </w:numPr>
      </w:pPr>
      <w:r>
        <w:lastRenderedPageBreak/>
        <w:t xml:space="preserve">Identify any of the outcomes listed where the effects of climate change or behavioural responses to climate change have not yet been factored in to the </w:t>
      </w:r>
      <w:r w:rsidR="00376391">
        <w:t xml:space="preserve">government’s </w:t>
      </w:r>
      <w:r>
        <w:t xml:space="preserve">policy response. </w:t>
      </w:r>
      <w:r w:rsidR="009B3DE3">
        <w:t xml:space="preserve">For </w:t>
      </w:r>
      <w:r>
        <w:t xml:space="preserve">these </w:t>
      </w:r>
      <w:r w:rsidR="009B3DE3">
        <w:t>outcomes, undertake a high-level assessment of the costs of achieving the goal in the absence of</w:t>
      </w:r>
      <w:r>
        <w:t xml:space="preserve"> adaptation versus including it (to show what, if any, benefits there are from taking climate change into account in designing policy responses).</w:t>
      </w:r>
    </w:p>
    <w:p w14:paraId="76DEA5CC" w14:textId="77777777" w:rsidR="00091A98" w:rsidRPr="00445193" w:rsidRDefault="00445193" w:rsidP="00445193">
      <w:pPr>
        <w:pStyle w:val="Norma"/>
        <w:numPr>
          <w:ilvl w:val="0"/>
          <w:numId w:val="10"/>
        </w:numPr>
      </w:pPr>
      <w:r>
        <w:t>Identify where conflicts exist between achieving different outcomes in the context of climate change.</w:t>
      </w:r>
    </w:p>
    <w:p w14:paraId="49711054" w14:textId="77777777" w:rsidR="00BA7BB0" w:rsidRDefault="00BA7BB0" w:rsidP="00BA7BB0">
      <w:pPr>
        <w:pStyle w:val="Heading2"/>
      </w:pPr>
      <w:bookmarkStart w:id="13" w:name="_Toc381969509"/>
      <w:bookmarkStart w:id="14" w:name="_Toc405888458"/>
    </w:p>
    <w:p w14:paraId="568B6B42" w14:textId="4CDB683E" w:rsidR="00091A98" w:rsidRDefault="00091A98" w:rsidP="00BA7BB0">
      <w:pPr>
        <w:pStyle w:val="Heading2"/>
        <w:numPr>
          <w:ilvl w:val="0"/>
          <w:numId w:val="8"/>
        </w:numPr>
      </w:pPr>
      <w:bookmarkStart w:id="15" w:name="_Toc519841754"/>
      <w:r w:rsidRPr="00E85ED1">
        <w:t>Methodology</w:t>
      </w:r>
      <w:bookmarkEnd w:id="13"/>
      <w:bookmarkEnd w:id="14"/>
      <w:bookmarkEnd w:id="15"/>
    </w:p>
    <w:p w14:paraId="3D9EAF66" w14:textId="77777777" w:rsidR="00091A98" w:rsidRDefault="00091A98" w:rsidP="00091A98">
      <w:pPr>
        <w:pStyle w:val="Norma"/>
      </w:pPr>
    </w:p>
    <w:p w14:paraId="0BBBAF87" w14:textId="77777777" w:rsidR="00445193" w:rsidRDefault="00445193" w:rsidP="00445193">
      <w:pPr>
        <w:pStyle w:val="Norma"/>
      </w:pPr>
      <w:r>
        <w:t>Bids should set out a methodology for achieving the aims and objectives above.  The methodology should include the following:</w:t>
      </w:r>
    </w:p>
    <w:p w14:paraId="3A498EDB" w14:textId="77777777" w:rsidR="00B9030E" w:rsidRDefault="00B9030E" w:rsidP="00445193">
      <w:pPr>
        <w:pStyle w:val="Norma"/>
      </w:pPr>
    </w:p>
    <w:p w14:paraId="32FA45F8" w14:textId="77777777" w:rsidR="00B9030E" w:rsidRDefault="00B9030E" w:rsidP="00445193">
      <w:pPr>
        <w:pStyle w:val="Norma"/>
      </w:pPr>
      <w:r>
        <w:t>Part A:</w:t>
      </w:r>
    </w:p>
    <w:p w14:paraId="465B0FD6" w14:textId="77777777" w:rsidR="00445193" w:rsidRDefault="00445193" w:rsidP="00445193">
      <w:pPr>
        <w:pStyle w:val="Norma"/>
        <w:numPr>
          <w:ilvl w:val="0"/>
          <w:numId w:val="11"/>
        </w:numPr>
      </w:pPr>
      <w:r>
        <w:t xml:space="preserve">How the project will identify existing outcomes, i.e. what government policies or documents </w:t>
      </w:r>
      <w:r w:rsidR="006575FF">
        <w:t xml:space="preserve">alongside the National Adaptation Programme </w:t>
      </w:r>
      <w:r>
        <w:t xml:space="preserve">are important to include in the search.  </w:t>
      </w:r>
    </w:p>
    <w:p w14:paraId="29E4D3C6" w14:textId="13611A3A" w:rsidR="00B06A45" w:rsidRDefault="00B06A45" w:rsidP="00445193">
      <w:pPr>
        <w:pStyle w:val="Norma"/>
        <w:numPr>
          <w:ilvl w:val="0"/>
          <w:numId w:val="11"/>
        </w:numPr>
      </w:pPr>
      <w:r>
        <w:t>How the project will determine between outcomes, objectives, actions and success criteria when mapping the contents of the NAP and other policies.</w:t>
      </w:r>
    </w:p>
    <w:p w14:paraId="2E7B6F4B" w14:textId="1220328D" w:rsidR="00445193" w:rsidRDefault="00445193" w:rsidP="00445193">
      <w:pPr>
        <w:pStyle w:val="Norma"/>
        <w:numPr>
          <w:ilvl w:val="0"/>
          <w:numId w:val="11"/>
        </w:numPr>
      </w:pPr>
      <w:r>
        <w:t xml:space="preserve">How </w:t>
      </w:r>
      <w:r w:rsidR="000D732F">
        <w:t xml:space="preserve">the </w:t>
      </w:r>
      <w:r>
        <w:t xml:space="preserve">outcomes will be mapped against the ASC’s adaptation priorities and CCRA risks.  The ASC in its 2017 report assessed progress against </w:t>
      </w:r>
      <w:r w:rsidR="00B9030E">
        <w:t>31 adaptation priorities and examined 56 risks or opportunities in the CCRA Evidence Report, so bids will need to su</w:t>
      </w:r>
      <w:r w:rsidR="000E228E">
        <w:t>ggest how these will b</w:t>
      </w:r>
      <w:r w:rsidR="006575FF">
        <w:t>e</w:t>
      </w:r>
      <w:r w:rsidR="005B6850">
        <w:t xml:space="preserve"> handled</w:t>
      </w:r>
      <w:r w:rsidR="006575FF">
        <w:t>.</w:t>
      </w:r>
    </w:p>
    <w:p w14:paraId="50694EF6" w14:textId="77777777" w:rsidR="00B9030E" w:rsidRDefault="00B9030E" w:rsidP="00B9030E">
      <w:pPr>
        <w:pStyle w:val="Norma"/>
      </w:pPr>
    </w:p>
    <w:p w14:paraId="73070E7A" w14:textId="77777777" w:rsidR="00B9030E" w:rsidRDefault="00B9030E" w:rsidP="00B9030E">
      <w:pPr>
        <w:pStyle w:val="Norma"/>
      </w:pPr>
      <w:r>
        <w:t>Part B:</w:t>
      </w:r>
    </w:p>
    <w:p w14:paraId="02C10D23" w14:textId="54F5E661" w:rsidR="00911DA5" w:rsidRDefault="00445193" w:rsidP="00911DA5">
      <w:pPr>
        <w:pStyle w:val="Norma"/>
        <w:numPr>
          <w:ilvl w:val="0"/>
          <w:numId w:val="11"/>
        </w:numPr>
      </w:pPr>
      <w:r>
        <w:t>How the project will create new outcomes where gaps exist</w:t>
      </w:r>
      <w:r w:rsidR="00911DA5">
        <w:t xml:space="preserve">. We would expect methodologies to include focus groups, other stakeholder consultation methods and economic analysis. </w:t>
      </w:r>
      <w:r w:rsidR="00B9030E">
        <w:t xml:space="preserve"> </w:t>
      </w:r>
    </w:p>
    <w:p w14:paraId="115614B5" w14:textId="787CD1F7" w:rsidR="00445193" w:rsidRDefault="00445193" w:rsidP="00EC65DD">
      <w:pPr>
        <w:pStyle w:val="Norma"/>
        <w:numPr>
          <w:ilvl w:val="0"/>
          <w:numId w:val="11"/>
        </w:numPr>
      </w:pPr>
      <w:r w:rsidRPr="00AE1CE9">
        <w:t xml:space="preserve">How the project will determine </w:t>
      </w:r>
      <w:r w:rsidR="00911DA5" w:rsidRPr="00AE1CE9">
        <w:t xml:space="preserve">the </w:t>
      </w:r>
      <w:r w:rsidR="00B06A45">
        <w:t xml:space="preserve">broad </w:t>
      </w:r>
      <w:r w:rsidR="0048267F">
        <w:t xml:space="preserve">feasibility of </w:t>
      </w:r>
      <w:r w:rsidR="00EC65DD" w:rsidRPr="00AE1CE9">
        <w:t xml:space="preserve">achieving the </w:t>
      </w:r>
      <w:r w:rsidRPr="00AE1CE9">
        <w:t>outcomes in a 2</w:t>
      </w:r>
      <w:r w:rsidRPr="00AE1CE9">
        <w:rPr>
          <w:rFonts w:cs="Arial"/>
        </w:rPr>
        <w:t>º</w:t>
      </w:r>
      <w:r w:rsidRPr="00AE1CE9">
        <w:t>C and 4</w:t>
      </w:r>
      <w:r w:rsidRPr="00AE1CE9">
        <w:rPr>
          <w:rFonts w:cs="Arial"/>
        </w:rPr>
        <w:t>º</w:t>
      </w:r>
      <w:r w:rsidRPr="00AE1CE9">
        <w:t xml:space="preserve">C world, including </w:t>
      </w:r>
      <w:r w:rsidR="00B9030E" w:rsidRPr="00AE1CE9">
        <w:t xml:space="preserve">describing </w:t>
      </w:r>
      <w:r w:rsidRPr="00AE1CE9">
        <w:t>what existing</w:t>
      </w:r>
      <w:r w:rsidR="00B9030E" w:rsidRPr="00AE1CE9">
        <w:t xml:space="preserve"> published</w:t>
      </w:r>
      <w:r w:rsidRPr="00AE1CE9">
        <w:t xml:space="preserve"> information can be drawn upon</w:t>
      </w:r>
      <w:r w:rsidR="000E228E" w:rsidRPr="00AE1CE9">
        <w:t>, namely the UK Climate Change Risk Asse</w:t>
      </w:r>
      <w:r w:rsidR="000D732F" w:rsidRPr="00AE1CE9">
        <w:t>ssment and previous ASC reports</w:t>
      </w:r>
      <w:r w:rsidR="000E228E" w:rsidRPr="00AE1CE9">
        <w:t>.</w:t>
      </w:r>
    </w:p>
    <w:p w14:paraId="4145AD25" w14:textId="1B85BA09" w:rsidR="00800101" w:rsidRPr="00AE1CE9" w:rsidRDefault="00800101" w:rsidP="00EC65DD">
      <w:pPr>
        <w:pStyle w:val="Norma"/>
        <w:numPr>
          <w:ilvl w:val="0"/>
          <w:numId w:val="11"/>
        </w:numPr>
      </w:pPr>
      <w:r>
        <w:t>An example of the method for looking at the costs of achieving the goal in the absence of adaptation versus including it.</w:t>
      </w:r>
    </w:p>
    <w:p w14:paraId="2E651908" w14:textId="01FE31D1" w:rsidR="00445193" w:rsidRDefault="00445193" w:rsidP="00445193">
      <w:pPr>
        <w:pStyle w:val="Norma"/>
        <w:numPr>
          <w:ilvl w:val="0"/>
          <w:numId w:val="11"/>
        </w:numPr>
      </w:pPr>
      <w:r>
        <w:t>How the project will identify the most important indicators</w:t>
      </w:r>
      <w:r w:rsidR="00FD3395">
        <w:t>, including selection criteria.</w:t>
      </w:r>
    </w:p>
    <w:p w14:paraId="777E0100" w14:textId="77777777" w:rsidR="00445193" w:rsidRDefault="00445193" w:rsidP="00445193">
      <w:pPr>
        <w:pStyle w:val="Norma"/>
        <w:numPr>
          <w:ilvl w:val="0"/>
          <w:numId w:val="11"/>
        </w:numPr>
      </w:pPr>
      <w:r>
        <w:t>How the project will examine conflicts between different outcomes.</w:t>
      </w:r>
    </w:p>
    <w:p w14:paraId="37F94693" w14:textId="77777777" w:rsidR="00091A98" w:rsidRDefault="00091A98" w:rsidP="00B9030E">
      <w:pPr>
        <w:pStyle w:val="Norma"/>
      </w:pPr>
    </w:p>
    <w:p w14:paraId="71154CB1" w14:textId="77777777" w:rsidR="00B9030E" w:rsidRPr="00230D1F" w:rsidRDefault="00B9030E" w:rsidP="00B9030E">
      <w:pPr>
        <w:pStyle w:val="Norma"/>
      </w:pPr>
      <w:r>
        <w:t xml:space="preserve">Bids should ensure that what is being proposed is achievable with the time and money available.  The ASC requires a </w:t>
      </w:r>
      <w:r w:rsidRPr="000D732F">
        <w:rPr>
          <w:u w:val="single"/>
        </w:rPr>
        <w:t>full</w:t>
      </w:r>
      <w:r>
        <w:t xml:space="preserve"> set of outcomes and indicators with supporting analysis, i.e. bids should not just aim to pilot the approach and produce examples for specific adaptation priorities.</w:t>
      </w:r>
    </w:p>
    <w:p w14:paraId="09FBB203" w14:textId="77777777" w:rsidR="00BA7BB0" w:rsidRDefault="00BA7BB0" w:rsidP="00BA7BB0">
      <w:pPr>
        <w:pStyle w:val="Heading2"/>
      </w:pPr>
      <w:bookmarkStart w:id="16" w:name="_Ref357541705"/>
      <w:bookmarkStart w:id="17" w:name="_Toc381969510"/>
      <w:bookmarkStart w:id="18" w:name="_Toc405888459"/>
    </w:p>
    <w:p w14:paraId="592C1397" w14:textId="57573636" w:rsidR="00091A98" w:rsidRDefault="00091A98" w:rsidP="00BA7BB0">
      <w:pPr>
        <w:pStyle w:val="Heading2"/>
        <w:numPr>
          <w:ilvl w:val="0"/>
          <w:numId w:val="8"/>
        </w:numPr>
      </w:pPr>
      <w:bookmarkStart w:id="19" w:name="_Toc519841755"/>
      <w:r w:rsidRPr="002D32D5">
        <w:t>Outputs Required</w:t>
      </w:r>
      <w:bookmarkEnd w:id="16"/>
      <w:bookmarkEnd w:id="17"/>
      <w:bookmarkEnd w:id="18"/>
      <w:bookmarkEnd w:id="19"/>
    </w:p>
    <w:p w14:paraId="7CB941F4" w14:textId="77777777" w:rsidR="00BA7BB0" w:rsidRPr="00BA7BB0" w:rsidRDefault="00BA7BB0" w:rsidP="00BA7BB0"/>
    <w:p w14:paraId="0AF87A46" w14:textId="77777777" w:rsidR="00091A98" w:rsidRDefault="00B9030E" w:rsidP="00091A98">
      <w:pPr>
        <w:pStyle w:val="Norma"/>
      </w:pPr>
      <w:r>
        <w:t>The ASC requires a final report that sets out the analysis and findings of the project, plus any appendices that describe the method, data collected and other background datasets.</w:t>
      </w:r>
      <w:r w:rsidR="000D732F">
        <w:t xml:space="preserve">  The ASC should be given all of the outputs of the project including background data collection.  The final report must contain a section that includes any review comments and how these were dealt with.</w:t>
      </w:r>
    </w:p>
    <w:p w14:paraId="797790EA" w14:textId="77777777" w:rsidR="00091A98" w:rsidRPr="009837DC" w:rsidRDefault="00091A98" w:rsidP="00091A98">
      <w:pPr>
        <w:pStyle w:val="Norma"/>
        <w:rPr>
          <w:highlight w:val="yellow"/>
        </w:rPr>
      </w:pPr>
    </w:p>
    <w:p w14:paraId="7AFF57C4" w14:textId="05A6EFC2" w:rsidR="00091A98" w:rsidRDefault="00091A98" w:rsidP="00BA7BB0">
      <w:pPr>
        <w:pStyle w:val="Heading2"/>
        <w:numPr>
          <w:ilvl w:val="0"/>
          <w:numId w:val="8"/>
        </w:numPr>
      </w:pPr>
      <w:bookmarkStart w:id="20" w:name="_Toc381969511"/>
      <w:bookmarkStart w:id="21" w:name="_Toc405888460"/>
      <w:bookmarkStart w:id="22" w:name="_Toc519841756"/>
      <w:bookmarkStart w:id="23" w:name="_Ref373505205"/>
      <w:bookmarkStart w:id="24" w:name="_Ref357541720"/>
      <w:r>
        <w:t>O</w:t>
      </w:r>
      <w:r w:rsidRPr="002D32D5">
        <w:t>wnership and Publication</w:t>
      </w:r>
      <w:bookmarkEnd w:id="20"/>
      <w:bookmarkEnd w:id="21"/>
      <w:bookmarkEnd w:id="22"/>
    </w:p>
    <w:p w14:paraId="70489FEB" w14:textId="77777777" w:rsidR="00BA7BB0" w:rsidRPr="00BA7BB0" w:rsidRDefault="00BA7BB0" w:rsidP="00BA7BB0"/>
    <w:p w14:paraId="30D6F6A9" w14:textId="77777777" w:rsidR="00091A98" w:rsidRPr="002133A0" w:rsidRDefault="00091A98" w:rsidP="00091A98">
      <w:pPr>
        <w:pStyle w:val="Norma"/>
        <w:rPr>
          <w:rFonts w:cs="Arial"/>
          <w:color w:val="000000" w:themeColor="text1"/>
        </w:rPr>
      </w:pPr>
      <w:r w:rsidRPr="002133A0">
        <w:rPr>
          <w:rFonts w:cs="Arial"/>
        </w:rPr>
        <w:lastRenderedPageBreak/>
        <w:t xml:space="preserve">The results of the analysis and </w:t>
      </w:r>
      <w:r>
        <w:rPr>
          <w:rFonts w:cs="Arial"/>
        </w:rPr>
        <w:t xml:space="preserve">all outputs </w:t>
      </w:r>
      <w:r w:rsidRPr="002133A0">
        <w:rPr>
          <w:rFonts w:cs="Arial"/>
        </w:rPr>
        <w:t xml:space="preserve">produced will be owned </w:t>
      </w:r>
      <w:r>
        <w:rPr>
          <w:rFonts w:cs="Arial"/>
        </w:rPr>
        <w:t xml:space="preserve">by </w:t>
      </w:r>
      <w:r w:rsidRPr="002133A0">
        <w:rPr>
          <w:rFonts w:cs="Arial"/>
        </w:rPr>
        <w:t xml:space="preserve">and published </w:t>
      </w:r>
      <w:r>
        <w:rPr>
          <w:rFonts w:cs="Arial"/>
        </w:rPr>
        <w:t xml:space="preserve">at the discretion of </w:t>
      </w:r>
      <w:r w:rsidRPr="002133A0">
        <w:rPr>
          <w:rFonts w:cs="Arial"/>
        </w:rPr>
        <w:t>the Adaptation Sub-Committee.</w:t>
      </w:r>
    </w:p>
    <w:p w14:paraId="41C17FFF" w14:textId="77777777" w:rsidR="00091A98" w:rsidRPr="00DD521A" w:rsidRDefault="00091A98" w:rsidP="00091A98">
      <w:pPr>
        <w:pStyle w:val="Norma"/>
      </w:pPr>
    </w:p>
    <w:p w14:paraId="375821DE" w14:textId="0961405D" w:rsidR="00091A98" w:rsidRDefault="00091A98" w:rsidP="00BA7BB0">
      <w:pPr>
        <w:pStyle w:val="Heading2"/>
        <w:numPr>
          <w:ilvl w:val="0"/>
          <w:numId w:val="8"/>
        </w:numPr>
      </w:pPr>
      <w:bookmarkStart w:id="25" w:name="_Toc519841757"/>
      <w:r>
        <w:t>Quality Assurance</w:t>
      </w:r>
      <w:bookmarkEnd w:id="25"/>
      <w:r w:rsidRPr="002D32D5">
        <w:t xml:space="preserve"> </w:t>
      </w:r>
      <w:bookmarkEnd w:id="23"/>
    </w:p>
    <w:p w14:paraId="4B181F62" w14:textId="77777777" w:rsidR="00091A98" w:rsidRDefault="00091A98" w:rsidP="00091A98">
      <w:pPr>
        <w:pStyle w:val="Norma"/>
      </w:pPr>
    </w:p>
    <w:p w14:paraId="7778D55B" w14:textId="77777777" w:rsidR="00091A98" w:rsidRPr="00F36AD1" w:rsidRDefault="00091A98" w:rsidP="00091A98">
      <w:pPr>
        <w:pStyle w:val="Norma"/>
        <w:tabs>
          <w:tab w:val="left" w:pos="0"/>
        </w:tabs>
        <w:jc w:val="both"/>
        <w:rPr>
          <w:rFonts w:cs="Arial"/>
        </w:rPr>
      </w:pPr>
      <w:r w:rsidRPr="00F36AD1">
        <w:rPr>
          <w:rFonts w:cs="Arial"/>
        </w:rPr>
        <w:t xml:space="preserve">All research tasks and modelling must be quality assured and documented. Contractors should: </w:t>
      </w:r>
    </w:p>
    <w:p w14:paraId="719DED55" w14:textId="77777777" w:rsidR="00091A98" w:rsidRPr="00F36AD1" w:rsidRDefault="00091A98" w:rsidP="00091A98">
      <w:pPr>
        <w:pStyle w:val="Norma"/>
        <w:tabs>
          <w:tab w:val="left" w:pos="0"/>
        </w:tabs>
        <w:jc w:val="both"/>
        <w:rPr>
          <w:rFonts w:cs="Arial"/>
        </w:rPr>
      </w:pPr>
    </w:p>
    <w:p w14:paraId="52A6B7A9" w14:textId="77777777"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0E0A9E1" w14:textId="77777777"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25E214A0" w14:textId="77777777"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6D3E0993" w14:textId="141C8CF1" w:rsidR="00091A98" w:rsidRPr="00F36AD1" w:rsidRDefault="00091A98" w:rsidP="00091A98">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w:t>
      </w:r>
      <w:r w:rsidRPr="00ED4489">
        <w:rPr>
          <w:rFonts w:cs="Arial"/>
        </w:rPr>
        <w:t xml:space="preserve">. </w:t>
      </w:r>
      <w:r w:rsidRPr="006576C5">
        <w:rPr>
          <w:rFonts w:cs="Arial"/>
        </w:rPr>
        <w:t xml:space="preserve">The CCC reserves the right to refuse to sign off outputs which do not meet the required standard </w:t>
      </w:r>
      <w:r w:rsidR="00441AA0" w:rsidRPr="006576C5">
        <w:rPr>
          <w:rFonts w:cs="Arial"/>
        </w:rPr>
        <w:t xml:space="preserve">(i.e. contains all of the outputs listed and of the required quality) </w:t>
      </w:r>
      <w:r w:rsidRPr="006576C5">
        <w:rPr>
          <w:rFonts w:cs="Arial"/>
        </w:rPr>
        <w:t>specified in this invitation to tender.</w:t>
      </w:r>
    </w:p>
    <w:p w14:paraId="0002493D" w14:textId="77777777" w:rsidR="00091A98" w:rsidRPr="00F36AD1" w:rsidRDefault="00091A98" w:rsidP="00091A98">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72C04DF2" w14:textId="77777777" w:rsidR="00091A98" w:rsidRPr="00F36AD1" w:rsidRDefault="00091A98" w:rsidP="00091A98">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567B443C" w14:textId="77777777" w:rsidR="00091A98" w:rsidRPr="00F36AD1" w:rsidRDefault="00091A98" w:rsidP="00091A98">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analys</w:t>
      </w:r>
      <w:r>
        <w:rPr>
          <w:rFonts w:cs="Arial"/>
        </w:rPr>
        <w:t>is and presentation of results.</w:t>
      </w:r>
    </w:p>
    <w:p w14:paraId="51F59B38" w14:textId="00768412" w:rsidR="00091A98" w:rsidRPr="003D6551" w:rsidRDefault="00091A98" w:rsidP="00BA7BB0">
      <w:pPr>
        <w:pStyle w:val="Heading2"/>
        <w:numPr>
          <w:ilvl w:val="0"/>
          <w:numId w:val="8"/>
        </w:numPr>
      </w:pPr>
      <w:bookmarkStart w:id="26" w:name="_Ref373505215"/>
      <w:bookmarkStart w:id="27" w:name="_Toc381969513"/>
      <w:bookmarkStart w:id="28" w:name="_Toc405888462"/>
      <w:bookmarkStart w:id="29" w:name="_Toc519841758"/>
      <w:r w:rsidRPr="003D6551">
        <w:t>Timetable</w:t>
      </w:r>
      <w:bookmarkEnd w:id="24"/>
      <w:bookmarkEnd w:id="26"/>
      <w:bookmarkEnd w:id="27"/>
      <w:bookmarkEnd w:id="28"/>
      <w:bookmarkEnd w:id="29"/>
    </w:p>
    <w:p w14:paraId="5650A2FC" w14:textId="77777777" w:rsidR="00091A98" w:rsidRDefault="00091A98" w:rsidP="00091A98">
      <w:pPr>
        <w:pStyle w:val="Norma"/>
      </w:pPr>
    </w:p>
    <w:p w14:paraId="6E89901C" w14:textId="77777777" w:rsidR="00091A98" w:rsidRDefault="00091A98" w:rsidP="00091A98">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2E6A77F6" w14:textId="77777777" w:rsidR="00091A98" w:rsidRDefault="00091A98" w:rsidP="00091A98">
      <w:pPr>
        <w:spacing w:line="264" w:lineRule="auto"/>
        <w:rPr>
          <w:rFonts w:ascii="Arial" w:hAnsi="Arial"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3827"/>
        <w:gridCol w:w="3100"/>
      </w:tblGrid>
      <w:tr w:rsidR="00091A98" w:rsidRPr="00010E2E" w14:paraId="42686EC8" w14:textId="77777777" w:rsidTr="00E54EFD">
        <w:trPr>
          <w:trHeight w:val="273"/>
          <w:tblHeader/>
        </w:trPr>
        <w:tc>
          <w:tcPr>
            <w:tcW w:w="1545" w:type="dxa"/>
            <w:tcBorders>
              <w:bottom w:val="single" w:sz="12" w:space="0" w:color="000000"/>
            </w:tcBorders>
            <w:shd w:val="solid" w:color="808080" w:fill="FFFFFF"/>
          </w:tcPr>
          <w:p w14:paraId="4588E086" w14:textId="77777777" w:rsidR="00091A98" w:rsidRPr="00010E2E" w:rsidRDefault="00091A98" w:rsidP="00E54EF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lastRenderedPageBreak/>
              <w:t>Phase</w:t>
            </w:r>
          </w:p>
        </w:tc>
        <w:tc>
          <w:tcPr>
            <w:tcW w:w="3827" w:type="dxa"/>
            <w:tcBorders>
              <w:bottom w:val="single" w:sz="12" w:space="0" w:color="000000"/>
            </w:tcBorders>
            <w:shd w:val="solid" w:color="808080" w:fill="FFFFFF"/>
          </w:tcPr>
          <w:p w14:paraId="2F1A4B73" w14:textId="77777777" w:rsidR="00091A98" w:rsidRPr="00010E2E" w:rsidRDefault="00091A98" w:rsidP="00E54EF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Deliverable</w:t>
            </w:r>
          </w:p>
        </w:tc>
        <w:tc>
          <w:tcPr>
            <w:tcW w:w="3100" w:type="dxa"/>
            <w:tcBorders>
              <w:bottom w:val="single" w:sz="12" w:space="0" w:color="000000"/>
            </w:tcBorders>
            <w:shd w:val="solid" w:color="808080" w:fill="FFFFFF"/>
          </w:tcPr>
          <w:p w14:paraId="1ECD3B4B" w14:textId="77777777" w:rsidR="00091A98" w:rsidRPr="00010E2E" w:rsidRDefault="00091A98" w:rsidP="00E54EF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Date</w:t>
            </w:r>
          </w:p>
        </w:tc>
      </w:tr>
      <w:tr w:rsidR="00091A98" w:rsidRPr="00010E2E" w14:paraId="35F6FCE7" w14:textId="77777777" w:rsidTr="00E54EFD">
        <w:tc>
          <w:tcPr>
            <w:tcW w:w="1545" w:type="dxa"/>
            <w:shd w:val="clear" w:color="auto" w:fill="auto"/>
          </w:tcPr>
          <w:p w14:paraId="3B6ED3E3"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Bidding</w:t>
            </w:r>
          </w:p>
        </w:tc>
        <w:tc>
          <w:tcPr>
            <w:tcW w:w="3827" w:type="dxa"/>
            <w:shd w:val="clear" w:color="auto" w:fill="auto"/>
          </w:tcPr>
          <w:p w14:paraId="25C36E27"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Bids received</w:t>
            </w:r>
          </w:p>
        </w:tc>
        <w:tc>
          <w:tcPr>
            <w:tcW w:w="3100" w:type="dxa"/>
            <w:shd w:val="clear" w:color="auto" w:fill="auto"/>
          </w:tcPr>
          <w:p w14:paraId="55659AF8"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7</w:t>
            </w:r>
            <w:r w:rsidRPr="000D732F">
              <w:rPr>
                <w:rFonts w:ascii="Arial" w:hAnsi="Arial" w:cs="Arial"/>
                <w:sz w:val="22"/>
                <w:szCs w:val="22"/>
                <w:vertAlign w:val="superscript"/>
              </w:rPr>
              <w:t>th</w:t>
            </w:r>
            <w:r>
              <w:rPr>
                <w:rFonts w:ascii="Arial" w:hAnsi="Arial" w:cs="Arial"/>
                <w:sz w:val="22"/>
                <w:szCs w:val="22"/>
              </w:rPr>
              <w:t xml:space="preserve"> September 2018</w:t>
            </w:r>
          </w:p>
        </w:tc>
      </w:tr>
      <w:tr w:rsidR="00091A98" w:rsidRPr="00010E2E" w14:paraId="11B47D23" w14:textId="77777777" w:rsidTr="00E54EFD">
        <w:tc>
          <w:tcPr>
            <w:tcW w:w="1545" w:type="dxa"/>
            <w:shd w:val="clear" w:color="auto" w:fill="auto"/>
          </w:tcPr>
          <w:p w14:paraId="5F50F778" w14:textId="77777777" w:rsidR="00091A98" w:rsidRPr="00010E2E" w:rsidRDefault="00091A98" w:rsidP="00E54EFD">
            <w:pPr>
              <w:keepNext/>
              <w:keepLines/>
              <w:spacing w:after="120" w:line="276" w:lineRule="auto"/>
              <w:jc w:val="both"/>
              <w:rPr>
                <w:rFonts w:ascii="Arial" w:hAnsi="Arial" w:cs="Arial"/>
                <w:sz w:val="22"/>
                <w:szCs w:val="22"/>
              </w:rPr>
            </w:pPr>
          </w:p>
        </w:tc>
        <w:tc>
          <w:tcPr>
            <w:tcW w:w="3827" w:type="dxa"/>
            <w:shd w:val="clear" w:color="auto" w:fill="auto"/>
          </w:tcPr>
          <w:p w14:paraId="4032905C"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Interviews conducted</w:t>
            </w:r>
          </w:p>
        </w:tc>
        <w:tc>
          <w:tcPr>
            <w:tcW w:w="3100" w:type="dxa"/>
            <w:shd w:val="clear" w:color="auto" w:fill="auto"/>
          </w:tcPr>
          <w:p w14:paraId="6ED8E41F"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w/c 17</w:t>
            </w:r>
            <w:r w:rsidRPr="000D732F">
              <w:rPr>
                <w:rFonts w:ascii="Arial" w:hAnsi="Arial" w:cs="Arial"/>
                <w:sz w:val="22"/>
                <w:szCs w:val="22"/>
                <w:vertAlign w:val="superscript"/>
              </w:rPr>
              <w:t>th</w:t>
            </w:r>
            <w:r>
              <w:rPr>
                <w:rFonts w:ascii="Arial" w:hAnsi="Arial" w:cs="Arial"/>
                <w:sz w:val="22"/>
                <w:szCs w:val="22"/>
              </w:rPr>
              <w:t xml:space="preserve"> September 2018</w:t>
            </w:r>
          </w:p>
        </w:tc>
      </w:tr>
      <w:tr w:rsidR="00091A98" w:rsidRPr="00010E2E" w14:paraId="08B392EF" w14:textId="77777777" w:rsidTr="00E54EFD">
        <w:tc>
          <w:tcPr>
            <w:tcW w:w="1545" w:type="dxa"/>
            <w:shd w:val="clear" w:color="auto" w:fill="auto"/>
          </w:tcPr>
          <w:p w14:paraId="54317590" w14:textId="77777777" w:rsidR="00091A98" w:rsidRPr="00010E2E" w:rsidRDefault="00091A98" w:rsidP="00E54EFD">
            <w:pPr>
              <w:keepNext/>
              <w:keepLines/>
              <w:spacing w:after="120" w:line="276" w:lineRule="auto"/>
              <w:jc w:val="both"/>
              <w:rPr>
                <w:rFonts w:ascii="Arial" w:hAnsi="Arial" w:cs="Arial"/>
                <w:sz w:val="22"/>
                <w:szCs w:val="22"/>
              </w:rPr>
            </w:pPr>
          </w:p>
        </w:tc>
        <w:tc>
          <w:tcPr>
            <w:tcW w:w="3827" w:type="dxa"/>
            <w:shd w:val="clear" w:color="auto" w:fill="auto"/>
          </w:tcPr>
          <w:p w14:paraId="08780AF4"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Contract awarded</w:t>
            </w:r>
          </w:p>
        </w:tc>
        <w:tc>
          <w:tcPr>
            <w:tcW w:w="3100" w:type="dxa"/>
            <w:shd w:val="clear" w:color="auto" w:fill="auto"/>
          </w:tcPr>
          <w:p w14:paraId="0048ECDD"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21</w:t>
            </w:r>
            <w:r>
              <w:rPr>
                <w:rFonts w:ascii="Arial" w:hAnsi="Arial" w:cs="Arial"/>
                <w:sz w:val="22"/>
                <w:szCs w:val="22"/>
                <w:vertAlign w:val="superscript"/>
              </w:rPr>
              <w:t>st</w:t>
            </w:r>
            <w:r>
              <w:rPr>
                <w:rFonts w:ascii="Arial" w:hAnsi="Arial" w:cs="Arial"/>
                <w:sz w:val="22"/>
                <w:szCs w:val="22"/>
              </w:rPr>
              <w:t xml:space="preserve"> September 2018</w:t>
            </w:r>
          </w:p>
        </w:tc>
      </w:tr>
      <w:tr w:rsidR="00091A98" w:rsidRPr="00010E2E" w14:paraId="4B39D5EB" w14:textId="77777777" w:rsidTr="00E54EFD">
        <w:tc>
          <w:tcPr>
            <w:tcW w:w="1545" w:type="dxa"/>
            <w:shd w:val="clear" w:color="auto" w:fill="auto"/>
          </w:tcPr>
          <w:p w14:paraId="6C189A96" w14:textId="77777777" w:rsidR="00091A98" w:rsidRPr="00010E2E" w:rsidRDefault="00091A98" w:rsidP="00E54EFD">
            <w:pPr>
              <w:keepNext/>
              <w:keepLines/>
              <w:spacing w:after="120" w:line="276" w:lineRule="auto"/>
              <w:jc w:val="both"/>
              <w:rPr>
                <w:rFonts w:ascii="Arial" w:hAnsi="Arial" w:cs="Arial"/>
                <w:sz w:val="22"/>
                <w:szCs w:val="22"/>
              </w:rPr>
            </w:pPr>
          </w:p>
        </w:tc>
        <w:tc>
          <w:tcPr>
            <w:tcW w:w="3827" w:type="dxa"/>
            <w:shd w:val="clear" w:color="auto" w:fill="auto"/>
          </w:tcPr>
          <w:p w14:paraId="06EF6AD1" w14:textId="77777777" w:rsidR="00091A98" w:rsidRPr="00010E2E" w:rsidRDefault="00091A98" w:rsidP="00E54EFD">
            <w:pPr>
              <w:keepNext/>
              <w:keepLines/>
              <w:spacing w:after="120" w:line="276" w:lineRule="auto"/>
              <w:jc w:val="both"/>
              <w:rPr>
                <w:rFonts w:ascii="Arial" w:hAnsi="Arial" w:cs="Arial"/>
                <w:sz w:val="22"/>
                <w:szCs w:val="22"/>
              </w:rPr>
            </w:pPr>
            <w:r w:rsidRPr="00010E2E">
              <w:rPr>
                <w:rFonts w:ascii="Arial" w:hAnsi="Arial" w:cs="Arial"/>
                <w:sz w:val="22"/>
                <w:szCs w:val="22"/>
              </w:rPr>
              <w:t xml:space="preserve">Kick-off meeting with ASC </w:t>
            </w:r>
          </w:p>
        </w:tc>
        <w:tc>
          <w:tcPr>
            <w:tcW w:w="3100" w:type="dxa"/>
            <w:shd w:val="clear" w:color="auto" w:fill="auto"/>
          </w:tcPr>
          <w:p w14:paraId="29E181B5"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w/c 24</w:t>
            </w:r>
            <w:r w:rsidRPr="000D732F">
              <w:rPr>
                <w:rFonts w:ascii="Arial" w:hAnsi="Arial" w:cs="Arial"/>
                <w:sz w:val="22"/>
                <w:szCs w:val="22"/>
                <w:vertAlign w:val="superscript"/>
              </w:rPr>
              <w:t>th</w:t>
            </w:r>
            <w:r>
              <w:rPr>
                <w:rFonts w:ascii="Arial" w:hAnsi="Arial" w:cs="Arial"/>
                <w:sz w:val="22"/>
                <w:szCs w:val="22"/>
              </w:rPr>
              <w:t xml:space="preserve"> September 2018</w:t>
            </w:r>
          </w:p>
        </w:tc>
      </w:tr>
      <w:tr w:rsidR="00091A98" w:rsidRPr="00010E2E" w14:paraId="733C1678" w14:textId="77777777" w:rsidTr="00E54EFD">
        <w:trPr>
          <w:trHeight w:val="406"/>
        </w:trPr>
        <w:tc>
          <w:tcPr>
            <w:tcW w:w="1545" w:type="dxa"/>
            <w:shd w:val="clear" w:color="auto" w:fill="auto"/>
          </w:tcPr>
          <w:p w14:paraId="04D0780F" w14:textId="77777777" w:rsidR="00091A98" w:rsidRPr="00010E2E" w:rsidRDefault="00091A98" w:rsidP="00E54EFD">
            <w:pPr>
              <w:keepNext/>
              <w:keepLines/>
              <w:spacing w:after="120" w:line="276" w:lineRule="auto"/>
              <w:rPr>
                <w:rFonts w:ascii="Arial" w:hAnsi="Arial" w:cs="Arial"/>
                <w:sz w:val="22"/>
                <w:szCs w:val="22"/>
              </w:rPr>
            </w:pPr>
            <w:r w:rsidRPr="00010E2E">
              <w:rPr>
                <w:rFonts w:ascii="Arial" w:hAnsi="Arial" w:cs="Arial"/>
                <w:sz w:val="22"/>
                <w:szCs w:val="22"/>
              </w:rPr>
              <w:t xml:space="preserve">Project </w:t>
            </w:r>
            <w:r w:rsidR="000D732F">
              <w:rPr>
                <w:rFonts w:ascii="Arial" w:hAnsi="Arial" w:cs="Arial"/>
                <w:sz w:val="22"/>
                <w:szCs w:val="22"/>
              </w:rPr>
              <w:t xml:space="preserve">part A </w:t>
            </w:r>
            <w:r w:rsidRPr="00010E2E">
              <w:rPr>
                <w:rFonts w:ascii="Arial" w:hAnsi="Arial" w:cs="Arial"/>
                <w:sz w:val="22"/>
                <w:szCs w:val="22"/>
              </w:rPr>
              <w:t>development</w:t>
            </w:r>
          </w:p>
        </w:tc>
        <w:tc>
          <w:tcPr>
            <w:tcW w:w="3827" w:type="dxa"/>
            <w:tcBorders>
              <w:bottom w:val="single" w:sz="4" w:space="0" w:color="auto"/>
            </w:tcBorders>
            <w:shd w:val="clear" w:color="auto" w:fill="auto"/>
          </w:tcPr>
          <w:p w14:paraId="4C9A8933"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First pass of identification and mapping of outcomes completed</w:t>
            </w:r>
          </w:p>
        </w:tc>
        <w:tc>
          <w:tcPr>
            <w:tcW w:w="3100" w:type="dxa"/>
            <w:tcBorders>
              <w:bottom w:val="single" w:sz="4" w:space="0" w:color="auto"/>
            </w:tcBorders>
            <w:shd w:val="clear" w:color="auto" w:fill="auto"/>
          </w:tcPr>
          <w:p w14:paraId="5F8E5ABE"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26</w:t>
            </w:r>
            <w:r w:rsidRPr="000D732F">
              <w:rPr>
                <w:rFonts w:ascii="Arial" w:hAnsi="Arial" w:cs="Arial"/>
                <w:sz w:val="22"/>
                <w:szCs w:val="22"/>
                <w:vertAlign w:val="superscript"/>
              </w:rPr>
              <w:t>th</w:t>
            </w:r>
            <w:r>
              <w:rPr>
                <w:rFonts w:ascii="Arial" w:hAnsi="Arial" w:cs="Arial"/>
                <w:sz w:val="22"/>
                <w:szCs w:val="22"/>
              </w:rPr>
              <w:t xml:space="preserve"> October 2018</w:t>
            </w:r>
          </w:p>
        </w:tc>
      </w:tr>
      <w:tr w:rsidR="00091A98" w:rsidRPr="00010E2E" w14:paraId="20554FBB" w14:textId="77777777" w:rsidTr="00E54EFD">
        <w:trPr>
          <w:trHeight w:val="406"/>
        </w:trPr>
        <w:tc>
          <w:tcPr>
            <w:tcW w:w="1545" w:type="dxa"/>
            <w:shd w:val="clear" w:color="auto" w:fill="auto"/>
          </w:tcPr>
          <w:p w14:paraId="6336E590"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4C11BBC6"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ASC secretariat comments back on initial mapping</w:t>
            </w:r>
          </w:p>
        </w:tc>
        <w:tc>
          <w:tcPr>
            <w:tcW w:w="3100" w:type="dxa"/>
            <w:tcBorders>
              <w:bottom w:val="single" w:sz="4" w:space="0" w:color="auto"/>
            </w:tcBorders>
            <w:shd w:val="clear" w:color="auto" w:fill="auto"/>
          </w:tcPr>
          <w:p w14:paraId="5F5D7B70"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2</w:t>
            </w:r>
            <w:r w:rsidRPr="000D732F">
              <w:rPr>
                <w:rFonts w:ascii="Arial" w:hAnsi="Arial" w:cs="Arial"/>
                <w:sz w:val="22"/>
                <w:szCs w:val="22"/>
                <w:vertAlign w:val="superscript"/>
              </w:rPr>
              <w:t>nd</w:t>
            </w:r>
            <w:r>
              <w:rPr>
                <w:rFonts w:ascii="Arial" w:hAnsi="Arial" w:cs="Arial"/>
                <w:sz w:val="22"/>
                <w:szCs w:val="22"/>
              </w:rPr>
              <w:t xml:space="preserve"> November 2018</w:t>
            </w:r>
          </w:p>
        </w:tc>
      </w:tr>
      <w:tr w:rsidR="00091A98" w:rsidRPr="00010E2E" w14:paraId="5714FE0E" w14:textId="77777777" w:rsidTr="00E54EFD">
        <w:trPr>
          <w:trHeight w:val="406"/>
        </w:trPr>
        <w:tc>
          <w:tcPr>
            <w:tcW w:w="1545" w:type="dxa"/>
            <w:shd w:val="clear" w:color="auto" w:fill="auto"/>
          </w:tcPr>
          <w:p w14:paraId="03E07CD3"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56214D7E"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Mapping exercise results sent to ASC committee</w:t>
            </w:r>
          </w:p>
        </w:tc>
        <w:tc>
          <w:tcPr>
            <w:tcW w:w="3100" w:type="dxa"/>
            <w:tcBorders>
              <w:bottom w:val="single" w:sz="4" w:space="0" w:color="auto"/>
            </w:tcBorders>
            <w:shd w:val="clear" w:color="auto" w:fill="auto"/>
          </w:tcPr>
          <w:p w14:paraId="56A6C65F"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9</w:t>
            </w:r>
            <w:r w:rsidRPr="000D732F">
              <w:rPr>
                <w:rFonts w:ascii="Arial" w:hAnsi="Arial" w:cs="Arial"/>
                <w:sz w:val="22"/>
                <w:szCs w:val="22"/>
                <w:vertAlign w:val="superscript"/>
              </w:rPr>
              <w:t>th</w:t>
            </w:r>
            <w:r>
              <w:rPr>
                <w:rFonts w:ascii="Arial" w:hAnsi="Arial" w:cs="Arial"/>
                <w:sz w:val="22"/>
                <w:szCs w:val="22"/>
              </w:rPr>
              <w:t xml:space="preserve"> November 2018</w:t>
            </w:r>
          </w:p>
        </w:tc>
      </w:tr>
      <w:tr w:rsidR="00091A98" w:rsidRPr="00010E2E" w14:paraId="28B6672E" w14:textId="77777777" w:rsidTr="00E54EFD">
        <w:trPr>
          <w:trHeight w:val="406"/>
        </w:trPr>
        <w:tc>
          <w:tcPr>
            <w:tcW w:w="1545" w:type="dxa"/>
            <w:shd w:val="clear" w:color="auto" w:fill="auto"/>
          </w:tcPr>
          <w:p w14:paraId="5B634D3B"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0B96AABA"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Presentation to ASC on outcomes of mapping at committee meeting, for feedback</w:t>
            </w:r>
          </w:p>
        </w:tc>
        <w:tc>
          <w:tcPr>
            <w:tcW w:w="3100" w:type="dxa"/>
            <w:tcBorders>
              <w:bottom w:val="single" w:sz="4" w:space="0" w:color="auto"/>
            </w:tcBorders>
            <w:shd w:val="clear" w:color="auto" w:fill="auto"/>
          </w:tcPr>
          <w:p w14:paraId="2E205054"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16</w:t>
            </w:r>
            <w:r w:rsidRPr="000D732F">
              <w:rPr>
                <w:rFonts w:ascii="Arial" w:hAnsi="Arial" w:cs="Arial"/>
                <w:sz w:val="22"/>
                <w:szCs w:val="22"/>
                <w:vertAlign w:val="superscript"/>
              </w:rPr>
              <w:t>th</w:t>
            </w:r>
            <w:r>
              <w:rPr>
                <w:rFonts w:ascii="Arial" w:hAnsi="Arial" w:cs="Arial"/>
                <w:sz w:val="22"/>
                <w:szCs w:val="22"/>
              </w:rPr>
              <w:t xml:space="preserve"> November 2018</w:t>
            </w:r>
          </w:p>
        </w:tc>
      </w:tr>
      <w:tr w:rsidR="00091A98" w:rsidRPr="00010E2E" w14:paraId="58BFE9E1" w14:textId="77777777" w:rsidTr="00E54EFD">
        <w:trPr>
          <w:trHeight w:val="406"/>
        </w:trPr>
        <w:tc>
          <w:tcPr>
            <w:tcW w:w="1545" w:type="dxa"/>
            <w:shd w:val="clear" w:color="auto" w:fill="auto"/>
          </w:tcPr>
          <w:p w14:paraId="78A1202E"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585C880F"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Write-up of Part A for review by ASC</w:t>
            </w:r>
          </w:p>
        </w:tc>
        <w:tc>
          <w:tcPr>
            <w:tcW w:w="3100" w:type="dxa"/>
            <w:tcBorders>
              <w:bottom w:val="single" w:sz="4" w:space="0" w:color="auto"/>
            </w:tcBorders>
            <w:shd w:val="clear" w:color="auto" w:fill="auto"/>
          </w:tcPr>
          <w:p w14:paraId="70DC9152"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30</w:t>
            </w:r>
            <w:r w:rsidRPr="000D732F">
              <w:rPr>
                <w:rFonts w:ascii="Arial" w:hAnsi="Arial" w:cs="Arial"/>
                <w:sz w:val="22"/>
                <w:szCs w:val="22"/>
                <w:vertAlign w:val="superscript"/>
              </w:rPr>
              <w:t>th</w:t>
            </w:r>
            <w:r>
              <w:rPr>
                <w:rFonts w:ascii="Arial" w:hAnsi="Arial" w:cs="Arial"/>
                <w:sz w:val="22"/>
                <w:szCs w:val="22"/>
              </w:rPr>
              <w:t xml:space="preserve"> November 2018</w:t>
            </w:r>
          </w:p>
        </w:tc>
      </w:tr>
      <w:tr w:rsidR="00572A61" w:rsidRPr="00010E2E" w14:paraId="7839EC7D" w14:textId="77777777" w:rsidTr="00E54EFD">
        <w:trPr>
          <w:trHeight w:val="406"/>
        </w:trPr>
        <w:tc>
          <w:tcPr>
            <w:tcW w:w="1545" w:type="dxa"/>
            <w:shd w:val="clear" w:color="auto" w:fill="auto"/>
          </w:tcPr>
          <w:p w14:paraId="557C3694" w14:textId="77777777" w:rsidR="00572A61" w:rsidRPr="00010E2E" w:rsidRDefault="00572A61"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19469D71" w14:textId="77777777" w:rsidR="00572A61" w:rsidRDefault="00572A61" w:rsidP="00E54EFD">
            <w:pPr>
              <w:keepNext/>
              <w:keepLines/>
              <w:spacing w:after="120" w:line="276" w:lineRule="auto"/>
              <w:jc w:val="both"/>
              <w:rPr>
                <w:rFonts w:ascii="Arial" w:hAnsi="Arial" w:cs="Arial"/>
                <w:sz w:val="22"/>
                <w:szCs w:val="22"/>
              </w:rPr>
            </w:pPr>
            <w:r>
              <w:rPr>
                <w:rFonts w:ascii="Arial" w:hAnsi="Arial" w:cs="Arial"/>
                <w:sz w:val="22"/>
                <w:szCs w:val="22"/>
              </w:rPr>
              <w:t>Comments back from ASC</w:t>
            </w:r>
          </w:p>
        </w:tc>
        <w:tc>
          <w:tcPr>
            <w:tcW w:w="3100" w:type="dxa"/>
            <w:tcBorders>
              <w:bottom w:val="single" w:sz="4" w:space="0" w:color="auto"/>
            </w:tcBorders>
            <w:shd w:val="clear" w:color="auto" w:fill="auto"/>
          </w:tcPr>
          <w:p w14:paraId="4512AB14" w14:textId="77777777" w:rsidR="00572A61" w:rsidRDefault="00572A61" w:rsidP="00E54EFD">
            <w:pPr>
              <w:keepNext/>
              <w:keepLines/>
              <w:spacing w:after="120" w:line="276" w:lineRule="auto"/>
              <w:jc w:val="both"/>
              <w:rPr>
                <w:rFonts w:ascii="Arial" w:hAnsi="Arial" w:cs="Arial"/>
                <w:sz w:val="22"/>
                <w:szCs w:val="22"/>
              </w:rPr>
            </w:pPr>
            <w:r>
              <w:rPr>
                <w:rFonts w:ascii="Arial" w:hAnsi="Arial" w:cs="Arial"/>
                <w:sz w:val="22"/>
                <w:szCs w:val="22"/>
              </w:rPr>
              <w:t>7</w:t>
            </w:r>
            <w:r w:rsidRPr="00572A61">
              <w:rPr>
                <w:rFonts w:ascii="Arial" w:hAnsi="Arial" w:cs="Arial"/>
                <w:sz w:val="22"/>
                <w:szCs w:val="22"/>
                <w:vertAlign w:val="superscript"/>
              </w:rPr>
              <w:t>th</w:t>
            </w:r>
            <w:r>
              <w:rPr>
                <w:rFonts w:ascii="Arial" w:hAnsi="Arial" w:cs="Arial"/>
                <w:sz w:val="22"/>
                <w:szCs w:val="22"/>
              </w:rPr>
              <w:t xml:space="preserve"> December 2018</w:t>
            </w:r>
          </w:p>
        </w:tc>
      </w:tr>
      <w:tr w:rsidR="00091A98" w:rsidRPr="00010E2E" w14:paraId="1E3EBD71" w14:textId="77777777" w:rsidTr="00E54EFD">
        <w:trPr>
          <w:trHeight w:val="406"/>
        </w:trPr>
        <w:tc>
          <w:tcPr>
            <w:tcW w:w="1545" w:type="dxa"/>
            <w:shd w:val="clear" w:color="auto" w:fill="auto"/>
          </w:tcPr>
          <w:p w14:paraId="61326986" w14:textId="77777777" w:rsidR="00091A98" w:rsidRPr="00010E2E" w:rsidRDefault="00091A98" w:rsidP="00E54EFD">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66072C18"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Part A write-up finalised – decision made on whether to proceed to Part B</w:t>
            </w:r>
          </w:p>
        </w:tc>
        <w:tc>
          <w:tcPr>
            <w:tcW w:w="3100" w:type="dxa"/>
            <w:tcBorders>
              <w:bottom w:val="single" w:sz="4" w:space="0" w:color="auto"/>
            </w:tcBorders>
            <w:shd w:val="clear" w:color="auto" w:fill="auto"/>
          </w:tcPr>
          <w:p w14:paraId="3C337C92"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14</w:t>
            </w:r>
            <w:r w:rsidRPr="000D732F">
              <w:rPr>
                <w:rFonts w:ascii="Arial" w:hAnsi="Arial" w:cs="Arial"/>
                <w:sz w:val="22"/>
                <w:szCs w:val="22"/>
                <w:vertAlign w:val="superscript"/>
              </w:rPr>
              <w:t>th</w:t>
            </w:r>
            <w:r>
              <w:rPr>
                <w:rFonts w:ascii="Arial" w:hAnsi="Arial" w:cs="Arial"/>
                <w:sz w:val="22"/>
                <w:szCs w:val="22"/>
              </w:rPr>
              <w:t xml:space="preserve"> December 2018</w:t>
            </w:r>
          </w:p>
        </w:tc>
      </w:tr>
      <w:tr w:rsidR="00091A98" w:rsidRPr="00010E2E" w14:paraId="350F330C" w14:textId="77777777" w:rsidTr="000D732F">
        <w:trPr>
          <w:trHeight w:val="406"/>
        </w:trPr>
        <w:tc>
          <w:tcPr>
            <w:tcW w:w="1545" w:type="dxa"/>
            <w:shd w:val="clear" w:color="auto" w:fill="auto"/>
          </w:tcPr>
          <w:p w14:paraId="67F647B4" w14:textId="77777777" w:rsidR="00091A98" w:rsidRPr="00010E2E" w:rsidRDefault="000D732F" w:rsidP="00E54EFD">
            <w:pPr>
              <w:keepNext/>
              <w:keepLines/>
              <w:spacing w:after="120" w:line="276" w:lineRule="auto"/>
              <w:rPr>
                <w:rFonts w:ascii="Arial" w:hAnsi="Arial" w:cs="Arial"/>
                <w:sz w:val="22"/>
                <w:szCs w:val="22"/>
              </w:rPr>
            </w:pPr>
            <w:r>
              <w:rPr>
                <w:rFonts w:ascii="Arial" w:hAnsi="Arial" w:cs="Arial"/>
                <w:sz w:val="22"/>
                <w:szCs w:val="22"/>
              </w:rPr>
              <w:t>Project part B development</w:t>
            </w:r>
          </w:p>
        </w:tc>
        <w:tc>
          <w:tcPr>
            <w:tcW w:w="3827" w:type="dxa"/>
            <w:shd w:val="clear" w:color="auto" w:fill="auto"/>
          </w:tcPr>
          <w:p w14:paraId="6E29B24F"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Analysis conducted</w:t>
            </w:r>
          </w:p>
        </w:tc>
        <w:tc>
          <w:tcPr>
            <w:tcW w:w="3100" w:type="dxa"/>
            <w:shd w:val="clear" w:color="auto" w:fill="auto"/>
          </w:tcPr>
          <w:p w14:paraId="50AA6C72" w14:textId="77777777" w:rsidR="00091A98" w:rsidRPr="00010E2E" w:rsidRDefault="000D732F" w:rsidP="00E54EFD">
            <w:pPr>
              <w:keepNext/>
              <w:keepLines/>
              <w:spacing w:after="120" w:line="276" w:lineRule="auto"/>
              <w:jc w:val="both"/>
              <w:rPr>
                <w:rFonts w:ascii="Arial" w:hAnsi="Arial" w:cs="Arial"/>
                <w:sz w:val="22"/>
                <w:szCs w:val="22"/>
              </w:rPr>
            </w:pPr>
            <w:r>
              <w:rPr>
                <w:rFonts w:ascii="Arial" w:hAnsi="Arial" w:cs="Arial"/>
                <w:sz w:val="22"/>
                <w:szCs w:val="22"/>
              </w:rPr>
              <w:t>December 2018 – February 2019</w:t>
            </w:r>
          </w:p>
        </w:tc>
      </w:tr>
      <w:tr w:rsidR="000D732F" w:rsidRPr="00010E2E" w14:paraId="5E154423" w14:textId="77777777" w:rsidTr="000D732F">
        <w:trPr>
          <w:trHeight w:val="406"/>
        </w:trPr>
        <w:tc>
          <w:tcPr>
            <w:tcW w:w="1545" w:type="dxa"/>
            <w:shd w:val="clear" w:color="auto" w:fill="auto"/>
          </w:tcPr>
          <w:p w14:paraId="232620D6" w14:textId="77777777" w:rsidR="000D732F" w:rsidRDefault="000D732F" w:rsidP="00E54EFD">
            <w:pPr>
              <w:keepNext/>
              <w:keepLines/>
              <w:spacing w:after="120" w:line="276" w:lineRule="auto"/>
              <w:rPr>
                <w:rFonts w:ascii="Arial" w:hAnsi="Arial" w:cs="Arial"/>
                <w:sz w:val="22"/>
                <w:szCs w:val="22"/>
              </w:rPr>
            </w:pPr>
          </w:p>
        </w:tc>
        <w:tc>
          <w:tcPr>
            <w:tcW w:w="3827" w:type="dxa"/>
            <w:shd w:val="clear" w:color="auto" w:fill="auto"/>
          </w:tcPr>
          <w:p w14:paraId="08C6848B" w14:textId="77777777" w:rsidR="000D732F" w:rsidRDefault="000D732F" w:rsidP="00E54EFD">
            <w:pPr>
              <w:keepNext/>
              <w:keepLines/>
              <w:spacing w:after="120" w:line="276" w:lineRule="auto"/>
              <w:jc w:val="both"/>
              <w:rPr>
                <w:rFonts w:ascii="Arial" w:hAnsi="Arial" w:cs="Arial"/>
                <w:sz w:val="22"/>
                <w:szCs w:val="22"/>
              </w:rPr>
            </w:pPr>
            <w:r>
              <w:rPr>
                <w:rFonts w:ascii="Arial" w:hAnsi="Arial" w:cs="Arial"/>
                <w:sz w:val="22"/>
                <w:szCs w:val="22"/>
              </w:rPr>
              <w:t>Findings of analysis and first draft report to ASC for review</w:t>
            </w:r>
          </w:p>
        </w:tc>
        <w:tc>
          <w:tcPr>
            <w:tcW w:w="3100" w:type="dxa"/>
            <w:shd w:val="clear" w:color="auto" w:fill="auto"/>
          </w:tcPr>
          <w:p w14:paraId="42D770F5" w14:textId="77777777" w:rsidR="000D732F" w:rsidRDefault="000D732F" w:rsidP="00E54EFD">
            <w:pPr>
              <w:keepNext/>
              <w:keepLines/>
              <w:spacing w:after="120" w:line="276" w:lineRule="auto"/>
              <w:jc w:val="both"/>
              <w:rPr>
                <w:rFonts w:ascii="Arial" w:hAnsi="Arial" w:cs="Arial"/>
                <w:sz w:val="22"/>
                <w:szCs w:val="22"/>
              </w:rPr>
            </w:pPr>
            <w:r>
              <w:rPr>
                <w:rFonts w:ascii="Arial" w:hAnsi="Arial" w:cs="Arial"/>
                <w:sz w:val="22"/>
                <w:szCs w:val="22"/>
              </w:rPr>
              <w:t>1</w:t>
            </w:r>
            <w:r w:rsidRPr="000D732F">
              <w:rPr>
                <w:rFonts w:ascii="Arial" w:hAnsi="Arial" w:cs="Arial"/>
                <w:sz w:val="22"/>
                <w:szCs w:val="22"/>
                <w:vertAlign w:val="superscript"/>
              </w:rPr>
              <w:t>st</w:t>
            </w:r>
            <w:r>
              <w:rPr>
                <w:rFonts w:ascii="Arial" w:hAnsi="Arial" w:cs="Arial"/>
                <w:sz w:val="22"/>
                <w:szCs w:val="22"/>
              </w:rPr>
              <w:t xml:space="preserve"> March 2019</w:t>
            </w:r>
          </w:p>
        </w:tc>
      </w:tr>
      <w:tr w:rsidR="000D732F" w:rsidRPr="00010E2E" w14:paraId="676D0B39" w14:textId="77777777" w:rsidTr="000D732F">
        <w:trPr>
          <w:trHeight w:val="406"/>
        </w:trPr>
        <w:tc>
          <w:tcPr>
            <w:tcW w:w="1545" w:type="dxa"/>
            <w:shd w:val="clear" w:color="auto" w:fill="auto"/>
          </w:tcPr>
          <w:p w14:paraId="70E3EA73" w14:textId="77777777" w:rsidR="000D732F" w:rsidRDefault="000D732F" w:rsidP="00E54EFD">
            <w:pPr>
              <w:keepNext/>
              <w:keepLines/>
              <w:spacing w:after="120" w:line="276" w:lineRule="auto"/>
              <w:rPr>
                <w:rFonts w:ascii="Arial" w:hAnsi="Arial" w:cs="Arial"/>
                <w:sz w:val="22"/>
                <w:szCs w:val="22"/>
              </w:rPr>
            </w:pPr>
          </w:p>
        </w:tc>
        <w:tc>
          <w:tcPr>
            <w:tcW w:w="3827" w:type="dxa"/>
            <w:shd w:val="clear" w:color="auto" w:fill="auto"/>
          </w:tcPr>
          <w:p w14:paraId="72A621A7" w14:textId="77777777" w:rsidR="000D732F" w:rsidRDefault="00572A61" w:rsidP="00E54EFD">
            <w:pPr>
              <w:keepNext/>
              <w:keepLines/>
              <w:spacing w:after="120" w:line="276" w:lineRule="auto"/>
              <w:jc w:val="both"/>
              <w:rPr>
                <w:rFonts w:ascii="Arial" w:hAnsi="Arial" w:cs="Arial"/>
                <w:sz w:val="22"/>
                <w:szCs w:val="22"/>
              </w:rPr>
            </w:pPr>
            <w:r>
              <w:rPr>
                <w:rFonts w:ascii="Arial" w:hAnsi="Arial" w:cs="Arial"/>
                <w:sz w:val="22"/>
                <w:szCs w:val="22"/>
              </w:rPr>
              <w:t>Comments back from ASC</w:t>
            </w:r>
          </w:p>
        </w:tc>
        <w:tc>
          <w:tcPr>
            <w:tcW w:w="3100" w:type="dxa"/>
            <w:shd w:val="clear" w:color="auto" w:fill="auto"/>
          </w:tcPr>
          <w:p w14:paraId="6A6608D0" w14:textId="77777777" w:rsidR="000D732F" w:rsidRDefault="00572A61" w:rsidP="00E54EFD">
            <w:pPr>
              <w:keepNext/>
              <w:keepLines/>
              <w:spacing w:after="120" w:line="276" w:lineRule="auto"/>
              <w:jc w:val="both"/>
              <w:rPr>
                <w:rFonts w:ascii="Arial" w:hAnsi="Arial" w:cs="Arial"/>
                <w:sz w:val="22"/>
                <w:szCs w:val="22"/>
              </w:rPr>
            </w:pPr>
            <w:r>
              <w:rPr>
                <w:rFonts w:ascii="Arial" w:hAnsi="Arial" w:cs="Arial"/>
                <w:sz w:val="22"/>
                <w:szCs w:val="22"/>
              </w:rPr>
              <w:t>13</w:t>
            </w:r>
            <w:r w:rsidRPr="00572A61">
              <w:rPr>
                <w:rFonts w:ascii="Arial" w:hAnsi="Arial" w:cs="Arial"/>
                <w:sz w:val="22"/>
                <w:szCs w:val="22"/>
                <w:vertAlign w:val="superscript"/>
              </w:rPr>
              <w:t>th</w:t>
            </w:r>
            <w:r>
              <w:rPr>
                <w:rFonts w:ascii="Arial" w:hAnsi="Arial" w:cs="Arial"/>
                <w:sz w:val="22"/>
                <w:szCs w:val="22"/>
              </w:rPr>
              <w:t xml:space="preserve"> March 2019</w:t>
            </w:r>
          </w:p>
        </w:tc>
      </w:tr>
      <w:tr w:rsidR="000D732F" w:rsidRPr="00010E2E" w14:paraId="3A3565A6" w14:textId="77777777" w:rsidTr="000D732F">
        <w:trPr>
          <w:trHeight w:val="406"/>
        </w:trPr>
        <w:tc>
          <w:tcPr>
            <w:tcW w:w="1545" w:type="dxa"/>
            <w:shd w:val="clear" w:color="auto" w:fill="auto"/>
          </w:tcPr>
          <w:p w14:paraId="5D54669E" w14:textId="77777777" w:rsidR="000D732F" w:rsidRDefault="000D732F" w:rsidP="00E54EFD">
            <w:pPr>
              <w:keepNext/>
              <w:keepLines/>
              <w:spacing w:after="120" w:line="276" w:lineRule="auto"/>
              <w:rPr>
                <w:rFonts w:ascii="Arial" w:hAnsi="Arial" w:cs="Arial"/>
                <w:sz w:val="22"/>
                <w:szCs w:val="22"/>
              </w:rPr>
            </w:pPr>
          </w:p>
        </w:tc>
        <w:tc>
          <w:tcPr>
            <w:tcW w:w="3827" w:type="dxa"/>
            <w:shd w:val="clear" w:color="auto" w:fill="auto"/>
          </w:tcPr>
          <w:p w14:paraId="09F19E3C" w14:textId="77777777" w:rsidR="000D732F" w:rsidRDefault="00572A61" w:rsidP="00572A61">
            <w:pPr>
              <w:keepNext/>
              <w:keepLines/>
              <w:spacing w:after="120" w:line="276" w:lineRule="auto"/>
              <w:jc w:val="both"/>
              <w:rPr>
                <w:rFonts w:ascii="Arial" w:hAnsi="Arial" w:cs="Arial"/>
                <w:sz w:val="22"/>
                <w:szCs w:val="22"/>
              </w:rPr>
            </w:pPr>
            <w:r>
              <w:rPr>
                <w:rFonts w:ascii="Arial" w:hAnsi="Arial" w:cs="Arial"/>
                <w:sz w:val="22"/>
                <w:szCs w:val="22"/>
              </w:rPr>
              <w:t xml:space="preserve">Final report submitted to ASC </w:t>
            </w:r>
          </w:p>
        </w:tc>
        <w:tc>
          <w:tcPr>
            <w:tcW w:w="3100" w:type="dxa"/>
            <w:shd w:val="clear" w:color="auto" w:fill="auto"/>
          </w:tcPr>
          <w:p w14:paraId="15500751" w14:textId="77777777" w:rsidR="000D732F" w:rsidRDefault="00572A61" w:rsidP="00E54EFD">
            <w:pPr>
              <w:keepNext/>
              <w:keepLines/>
              <w:spacing w:after="120" w:line="276" w:lineRule="auto"/>
              <w:jc w:val="both"/>
              <w:rPr>
                <w:rFonts w:ascii="Arial" w:hAnsi="Arial" w:cs="Arial"/>
                <w:sz w:val="22"/>
                <w:szCs w:val="22"/>
              </w:rPr>
            </w:pPr>
            <w:r>
              <w:rPr>
                <w:rFonts w:ascii="Arial" w:hAnsi="Arial" w:cs="Arial"/>
                <w:sz w:val="22"/>
                <w:szCs w:val="22"/>
              </w:rPr>
              <w:t>29</w:t>
            </w:r>
            <w:r w:rsidRPr="00572A61">
              <w:rPr>
                <w:rFonts w:ascii="Arial" w:hAnsi="Arial" w:cs="Arial"/>
                <w:sz w:val="22"/>
                <w:szCs w:val="22"/>
                <w:vertAlign w:val="superscript"/>
              </w:rPr>
              <w:t>th</w:t>
            </w:r>
            <w:r>
              <w:rPr>
                <w:rFonts w:ascii="Arial" w:hAnsi="Arial" w:cs="Arial"/>
                <w:sz w:val="22"/>
                <w:szCs w:val="22"/>
              </w:rPr>
              <w:t xml:space="preserve"> March 2019</w:t>
            </w:r>
          </w:p>
        </w:tc>
      </w:tr>
    </w:tbl>
    <w:p w14:paraId="2D896620" w14:textId="77777777" w:rsidR="00091A98" w:rsidRDefault="00091A98" w:rsidP="00091A98">
      <w:pPr>
        <w:spacing w:line="264" w:lineRule="auto"/>
        <w:rPr>
          <w:rFonts w:ascii="Arial" w:hAnsi="Arial" w:cs="Arial"/>
          <w:sz w:val="22"/>
          <w:szCs w:val="22"/>
        </w:rPr>
      </w:pPr>
    </w:p>
    <w:p w14:paraId="0B1FA4C8" w14:textId="10945CC4" w:rsidR="00091A98" w:rsidRPr="00D828F3" w:rsidRDefault="00091A98" w:rsidP="00091A98">
      <w:pPr>
        <w:pStyle w:val="Heading1"/>
        <w:rPr>
          <w:rFonts w:ascii="Arial" w:hAnsi="Arial" w:cs="Arial"/>
          <w:b w:val="0"/>
          <w:bCs w:val="0"/>
          <w:kern w:val="0"/>
          <w:sz w:val="22"/>
          <w:szCs w:val="22"/>
        </w:rPr>
      </w:pPr>
      <w:bookmarkStart w:id="30" w:name="_Toc519841759"/>
      <w:bookmarkStart w:id="31" w:name="_Ref357541731"/>
      <w:bookmarkStart w:id="32" w:name="_Toc381969514"/>
      <w:bookmarkStart w:id="33" w:name="_Toc405888463"/>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bookmarkEnd w:id="30"/>
      <w:r w:rsidR="00AF2AE8">
        <w:rPr>
          <w:rFonts w:ascii="Arial" w:hAnsi="Arial" w:cs="Arial"/>
          <w:b w:val="0"/>
          <w:bCs w:val="0"/>
          <w:kern w:val="0"/>
          <w:sz w:val="22"/>
          <w:szCs w:val="22"/>
        </w:rPr>
        <w:t>, and how much flexibility there is to add additional meetings as necessary.</w:t>
      </w:r>
    </w:p>
    <w:p w14:paraId="0291EDF8" w14:textId="77777777" w:rsidR="00BA7BB0" w:rsidRDefault="00BA7BB0" w:rsidP="00BA7BB0">
      <w:pPr>
        <w:pStyle w:val="Heading2"/>
      </w:pPr>
    </w:p>
    <w:p w14:paraId="58014740" w14:textId="773B0978" w:rsidR="00091A98" w:rsidRDefault="00091A98" w:rsidP="00BA7BB0">
      <w:pPr>
        <w:pStyle w:val="Heading2"/>
        <w:numPr>
          <w:ilvl w:val="0"/>
          <w:numId w:val="8"/>
        </w:numPr>
      </w:pPr>
      <w:bookmarkStart w:id="34" w:name="_Toc519841760"/>
      <w:r w:rsidRPr="002D32D5">
        <w:t>Challenges</w:t>
      </w:r>
      <w:bookmarkEnd w:id="31"/>
      <w:bookmarkEnd w:id="32"/>
      <w:bookmarkEnd w:id="33"/>
      <w:bookmarkEnd w:id="34"/>
    </w:p>
    <w:p w14:paraId="44173DBD" w14:textId="77777777" w:rsidR="00091A98" w:rsidRPr="002133A0" w:rsidRDefault="00091A98" w:rsidP="00091A98">
      <w:pPr>
        <w:pStyle w:val="Norma"/>
        <w:rPr>
          <w:rFonts w:cs="Arial"/>
        </w:rPr>
      </w:pPr>
    </w:p>
    <w:p w14:paraId="4AA84D2F" w14:textId="2DEC025E" w:rsidR="00B9030E" w:rsidRDefault="00B9030E" w:rsidP="00B9030E">
      <w:pPr>
        <w:pStyle w:val="Norma"/>
      </w:pPr>
      <w:r>
        <w:t>Analysis of this sort has not been done from an adaptation perspective before in the UK</w:t>
      </w:r>
      <w:r w:rsidR="008A15EB">
        <w:t>, so bids should set out why the bidders feel they have the skills to deliver the project outputs</w:t>
      </w:r>
      <w:r w:rsidR="00243CA4">
        <w:t>, given that the project will require innovative thinking</w:t>
      </w:r>
      <w:r>
        <w:t xml:space="preserve">. There are a number of </w:t>
      </w:r>
      <w:r w:rsidR="008A15EB">
        <w:t xml:space="preserve">methodological </w:t>
      </w:r>
      <w:r>
        <w:t>issues that bids should</w:t>
      </w:r>
      <w:r w:rsidR="008A15EB">
        <w:t xml:space="preserve"> consider</w:t>
      </w:r>
      <w:r>
        <w:t>:</w:t>
      </w:r>
    </w:p>
    <w:p w14:paraId="35A5CF87" w14:textId="77777777" w:rsidR="00B9030E" w:rsidRDefault="00B9030E" w:rsidP="00B9030E">
      <w:pPr>
        <w:pStyle w:val="Norma"/>
      </w:pPr>
    </w:p>
    <w:p w14:paraId="35174483" w14:textId="77777777" w:rsidR="000C33B1" w:rsidRDefault="008A15EB" w:rsidP="000C33B1">
      <w:pPr>
        <w:pStyle w:val="Norma"/>
        <w:numPr>
          <w:ilvl w:val="0"/>
          <w:numId w:val="12"/>
        </w:numPr>
      </w:pPr>
      <w:r>
        <w:t>How to physically find existing</w:t>
      </w:r>
      <w:r w:rsidR="00B9030E">
        <w:t xml:space="preserve"> outcomes, as these can often be buried in the literature.</w:t>
      </w:r>
    </w:p>
    <w:p w14:paraId="58AC2098" w14:textId="4E5C0CA2" w:rsidR="000C33B1" w:rsidRDefault="000C33B1" w:rsidP="000C33B1">
      <w:pPr>
        <w:pStyle w:val="Norma"/>
        <w:numPr>
          <w:ilvl w:val="0"/>
          <w:numId w:val="12"/>
        </w:numPr>
      </w:pPr>
      <w:r>
        <w:t>How t</w:t>
      </w:r>
      <w:r w:rsidR="00AF2AE8">
        <w:t>o work with generalised statements to derive outcomes</w:t>
      </w:r>
      <w:r>
        <w:t xml:space="preserve"> e.g. those that contain very high level statements with any quantified basis</w:t>
      </w:r>
      <w:r w:rsidR="00AF2AE8">
        <w:t xml:space="preserve"> or defined end point</w:t>
      </w:r>
      <w:r>
        <w:t>.</w:t>
      </w:r>
    </w:p>
    <w:p w14:paraId="5E6B3A3D" w14:textId="77777777" w:rsidR="00091A98" w:rsidRPr="00572A61" w:rsidRDefault="008A15EB" w:rsidP="00091A98">
      <w:pPr>
        <w:pStyle w:val="Norma"/>
        <w:numPr>
          <w:ilvl w:val="0"/>
          <w:numId w:val="12"/>
        </w:numPr>
        <w:jc w:val="both"/>
        <w:rPr>
          <w:rFonts w:cs="Arial"/>
          <w:bCs/>
          <w:iCs/>
          <w:szCs w:val="24"/>
        </w:rPr>
      </w:pPr>
      <w:r>
        <w:t xml:space="preserve">How to </w:t>
      </w:r>
      <w:r w:rsidR="00572A61">
        <w:t>get wider stakeholder buy-in to outcomes that are created as part of the project.</w:t>
      </w:r>
    </w:p>
    <w:p w14:paraId="493C109A" w14:textId="77777777" w:rsidR="00572A61" w:rsidRPr="00243CA4" w:rsidRDefault="00572A61" w:rsidP="00091A98">
      <w:pPr>
        <w:pStyle w:val="Norma"/>
        <w:numPr>
          <w:ilvl w:val="0"/>
          <w:numId w:val="12"/>
        </w:numPr>
        <w:jc w:val="both"/>
        <w:rPr>
          <w:rFonts w:cs="Arial"/>
          <w:bCs/>
          <w:iCs/>
          <w:szCs w:val="24"/>
        </w:rPr>
      </w:pPr>
      <w:r>
        <w:t>How to justify the prioritisation of indicators.</w:t>
      </w:r>
    </w:p>
    <w:p w14:paraId="52238D70" w14:textId="76DCC373" w:rsidR="00243CA4" w:rsidRPr="00243CA4" w:rsidRDefault="00243CA4" w:rsidP="00091A98">
      <w:pPr>
        <w:pStyle w:val="Norma"/>
        <w:numPr>
          <w:ilvl w:val="0"/>
          <w:numId w:val="12"/>
        </w:numPr>
        <w:jc w:val="both"/>
        <w:rPr>
          <w:rFonts w:cs="Arial"/>
          <w:bCs/>
          <w:iCs/>
          <w:szCs w:val="24"/>
        </w:rPr>
      </w:pPr>
      <w:r>
        <w:t>How to assess the feasibility of meeting an outcome in a 2</w:t>
      </w:r>
      <w:r>
        <w:rPr>
          <w:rFonts w:cs="Arial"/>
        </w:rPr>
        <w:t>º</w:t>
      </w:r>
      <w:r>
        <w:t>C and 4</w:t>
      </w:r>
      <w:r w:rsidRPr="00243CA4">
        <w:rPr>
          <w:rFonts w:cs="Arial"/>
        </w:rPr>
        <w:t xml:space="preserve"> </w:t>
      </w:r>
      <w:r>
        <w:rPr>
          <w:rFonts w:cs="Arial"/>
        </w:rPr>
        <w:t>º</w:t>
      </w:r>
      <w:r>
        <w:t>C world.</w:t>
      </w:r>
    </w:p>
    <w:p w14:paraId="245F4B69" w14:textId="77777777" w:rsidR="00243CA4" w:rsidRDefault="00243CA4" w:rsidP="00243CA4">
      <w:pPr>
        <w:pStyle w:val="Norma"/>
        <w:jc w:val="both"/>
      </w:pPr>
    </w:p>
    <w:p w14:paraId="6511AF31" w14:textId="77777777" w:rsidR="00243CA4" w:rsidRPr="003646EA" w:rsidRDefault="00243CA4" w:rsidP="00243CA4">
      <w:pPr>
        <w:pStyle w:val="Norma"/>
        <w:jc w:val="both"/>
        <w:rPr>
          <w:rFonts w:cs="Arial"/>
          <w:bCs/>
          <w:iCs/>
          <w:szCs w:val="24"/>
        </w:rPr>
      </w:pPr>
      <w:r>
        <w:rPr>
          <w:rFonts w:cs="Arial"/>
          <w:bCs/>
          <w:iCs/>
          <w:szCs w:val="24"/>
        </w:rPr>
        <w:t>Bids should also set out other risks and challenges to successfully undertaking this work.</w:t>
      </w:r>
    </w:p>
    <w:p w14:paraId="0E42F77C" w14:textId="77777777" w:rsidR="00243CA4" w:rsidRPr="00572A61" w:rsidRDefault="00243CA4" w:rsidP="00243CA4">
      <w:pPr>
        <w:pStyle w:val="Norma"/>
        <w:ind w:left="360"/>
        <w:jc w:val="both"/>
        <w:rPr>
          <w:rFonts w:cs="Arial"/>
          <w:bCs/>
          <w:iCs/>
          <w:szCs w:val="24"/>
        </w:rPr>
      </w:pPr>
    </w:p>
    <w:p w14:paraId="2055B672" w14:textId="77777777" w:rsidR="00572A61" w:rsidRPr="00572A61" w:rsidRDefault="00572A61" w:rsidP="00572A61">
      <w:pPr>
        <w:pStyle w:val="Norma"/>
        <w:jc w:val="both"/>
        <w:rPr>
          <w:rFonts w:cs="Arial"/>
          <w:bCs/>
          <w:iCs/>
          <w:szCs w:val="24"/>
        </w:rPr>
      </w:pPr>
    </w:p>
    <w:p w14:paraId="1344E65E" w14:textId="6A1FCB2C" w:rsidR="00091A98" w:rsidRPr="002D32D5" w:rsidRDefault="00091A98" w:rsidP="00BA7BB0">
      <w:pPr>
        <w:pStyle w:val="Heading2"/>
        <w:numPr>
          <w:ilvl w:val="0"/>
          <w:numId w:val="8"/>
        </w:numPr>
      </w:pPr>
      <w:bookmarkStart w:id="35" w:name="_Toc381969515"/>
      <w:bookmarkStart w:id="36" w:name="_Toc405888464"/>
      <w:bookmarkStart w:id="37" w:name="_Toc519841761"/>
      <w:bookmarkStart w:id="38" w:name="_Toc271272913"/>
      <w:r w:rsidRPr="002D32D5">
        <w:t>Ethics</w:t>
      </w:r>
      <w:bookmarkEnd w:id="35"/>
      <w:bookmarkEnd w:id="36"/>
      <w:bookmarkEnd w:id="37"/>
    </w:p>
    <w:p w14:paraId="55466B67" w14:textId="77777777" w:rsidR="00091A98" w:rsidRDefault="00091A98" w:rsidP="00091A98">
      <w:pPr>
        <w:pStyle w:val="ListParagraph"/>
        <w:spacing w:after="0" w:line="240" w:lineRule="auto"/>
        <w:ind w:left="0"/>
        <w:contextualSpacing w:val="0"/>
      </w:pPr>
    </w:p>
    <w:p w14:paraId="099344A9" w14:textId="705720C4" w:rsidR="00091A98" w:rsidRPr="00243CA4" w:rsidRDefault="00091A98" w:rsidP="00243CA4">
      <w:pPr>
        <w:pStyle w:val="Norma"/>
      </w:pPr>
      <w:r w:rsidRPr="00243CA4">
        <w:t>All applicants will need to identify and propose arrangements for initial scrutiny and on-going monitoring of ethical issues</w:t>
      </w:r>
      <w:r w:rsidR="00AF2AE8" w:rsidRPr="00243CA4">
        <w:t xml:space="preserve"> including the new GDPR rules on use of personal data</w:t>
      </w:r>
      <w:r w:rsidRPr="00243CA4">
        <w:t>. The appropriate handling of ethical issues is part of the tender assessment exercise and proposals will be evaluated on this as part of the ‘addressing challenges and risks’ criterion.</w:t>
      </w:r>
    </w:p>
    <w:p w14:paraId="71BDACA2" w14:textId="77777777" w:rsidR="00091A98" w:rsidRPr="00243CA4" w:rsidRDefault="00091A98" w:rsidP="00243CA4">
      <w:pPr>
        <w:pStyle w:val="Norma"/>
      </w:pPr>
    </w:p>
    <w:p w14:paraId="1494A742" w14:textId="77777777" w:rsidR="00091A98" w:rsidRPr="00243CA4" w:rsidRDefault="00091A98" w:rsidP="00243CA4">
      <w:pPr>
        <w:pStyle w:val="Norma"/>
      </w:pPr>
      <w:r w:rsidRPr="00243CA4">
        <w:t>We expect contractors to adhere to the following GSR Principles:</w:t>
      </w:r>
    </w:p>
    <w:p w14:paraId="25E151BD" w14:textId="77777777" w:rsidR="00091A98" w:rsidRPr="000F78E0" w:rsidRDefault="00091A98" w:rsidP="00091A98">
      <w:pPr>
        <w:pStyle w:val="ListParagraph"/>
        <w:numPr>
          <w:ilvl w:val="0"/>
          <w:numId w:val="2"/>
        </w:numPr>
        <w:rPr>
          <w:rFonts w:ascii="Arial" w:hAnsi="Arial" w:cs="Arial"/>
          <w:iCs/>
        </w:rPr>
      </w:pPr>
      <w:r w:rsidRPr="000F78E0">
        <w:rPr>
          <w:rFonts w:ascii="Arial" w:hAnsi="Arial" w:cs="Arial"/>
          <w:iCs/>
        </w:rPr>
        <w:t>Sound application and conduct of social research methods and appropriate dissemination and utilisation of findings</w:t>
      </w:r>
    </w:p>
    <w:p w14:paraId="5009936E"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1A69BFA6"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Enabling participation</w:t>
      </w:r>
    </w:p>
    <w:p w14:paraId="65EA113A"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Avoidance of personal harm</w:t>
      </w:r>
    </w:p>
    <w:p w14:paraId="5FA3DAAD" w14:textId="77777777" w:rsidR="00091A98" w:rsidRPr="000F78E0" w:rsidRDefault="00091A98" w:rsidP="00091A98">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2C08FB50" w14:textId="77777777" w:rsidR="00091A98" w:rsidRPr="000F78E0" w:rsidRDefault="00091A98" w:rsidP="00091A98">
      <w:pPr>
        <w:pStyle w:val="ListParagraph"/>
        <w:spacing w:after="0" w:line="240" w:lineRule="auto"/>
        <w:ind w:left="0"/>
        <w:contextualSpacing w:val="0"/>
        <w:jc w:val="both"/>
        <w:rPr>
          <w:rFonts w:ascii="Arial" w:hAnsi="Arial" w:cs="Arial"/>
        </w:rPr>
      </w:pPr>
    </w:p>
    <w:p w14:paraId="6F9DE515" w14:textId="1AE25AC0" w:rsidR="00091A98" w:rsidRPr="002D32D5" w:rsidRDefault="00091A98" w:rsidP="00BA7BB0">
      <w:pPr>
        <w:pStyle w:val="Heading2"/>
        <w:numPr>
          <w:ilvl w:val="0"/>
          <w:numId w:val="8"/>
        </w:numPr>
      </w:pPr>
      <w:bookmarkStart w:id="39" w:name="_Ref338852517"/>
      <w:bookmarkStart w:id="40" w:name="_Toc381969516"/>
      <w:bookmarkStart w:id="41" w:name="_Toc405888465"/>
      <w:bookmarkStart w:id="42" w:name="_Toc519841762"/>
      <w:bookmarkEnd w:id="38"/>
      <w:r w:rsidRPr="002D32D5">
        <w:t>Working Arrangements</w:t>
      </w:r>
      <w:bookmarkEnd w:id="39"/>
      <w:bookmarkEnd w:id="40"/>
      <w:bookmarkEnd w:id="41"/>
      <w:bookmarkEnd w:id="42"/>
    </w:p>
    <w:p w14:paraId="176A393D" w14:textId="77777777" w:rsidR="00091A98" w:rsidRPr="000F78E0" w:rsidRDefault="00091A98" w:rsidP="00091A98">
      <w:pPr>
        <w:pStyle w:val="Norma"/>
        <w:jc w:val="both"/>
        <w:rPr>
          <w:rFonts w:cs="Arial"/>
          <w:b/>
          <w:bCs/>
          <w:iCs/>
        </w:rPr>
      </w:pPr>
    </w:p>
    <w:p w14:paraId="61228E22" w14:textId="77777777" w:rsidR="00091A98" w:rsidRPr="008B0B0B" w:rsidRDefault="00091A98" w:rsidP="00243CA4">
      <w:pPr>
        <w:pStyle w:val="Norma"/>
      </w:pPr>
      <w:r w:rsidRPr="000F78E0">
        <w:t>The successful contractor will be expected to identify one named point of contract through whom all e</w:t>
      </w:r>
      <w:r>
        <w:t>nquiries can be filtered. An ASC</w:t>
      </w:r>
      <w:r w:rsidRPr="000F78E0">
        <w:t xml:space="preserve"> project manager will be assigned to the project and will be the central point of contact. </w:t>
      </w:r>
    </w:p>
    <w:p w14:paraId="78C032B7" w14:textId="77777777" w:rsidR="00BA7BB0" w:rsidRDefault="00BA7BB0" w:rsidP="00BA7BB0">
      <w:pPr>
        <w:pStyle w:val="Heading2"/>
      </w:pPr>
    </w:p>
    <w:p w14:paraId="05B3984E" w14:textId="7A67ACA0" w:rsidR="00091A98" w:rsidRPr="002D32D5" w:rsidRDefault="00091A98" w:rsidP="00BA7BB0">
      <w:pPr>
        <w:pStyle w:val="Heading2"/>
        <w:numPr>
          <w:ilvl w:val="0"/>
          <w:numId w:val="8"/>
        </w:numPr>
      </w:pPr>
      <w:bookmarkStart w:id="43" w:name="_Toc519841763"/>
      <w:r>
        <w:t>Skills and experience</w:t>
      </w:r>
      <w:bookmarkEnd w:id="43"/>
    </w:p>
    <w:p w14:paraId="55E695AB" w14:textId="77777777" w:rsidR="00091A98" w:rsidRPr="000F78E0" w:rsidRDefault="00091A98" w:rsidP="00091A98">
      <w:pPr>
        <w:pStyle w:val="Norma"/>
        <w:ind w:left="360"/>
        <w:jc w:val="both"/>
        <w:rPr>
          <w:rFonts w:cs="Arial"/>
        </w:rPr>
      </w:pPr>
    </w:p>
    <w:p w14:paraId="0A0896D8" w14:textId="620C7C62" w:rsidR="00091A98" w:rsidRPr="000F78E0" w:rsidRDefault="00091A98" w:rsidP="00243CA4">
      <w:pPr>
        <w:pStyle w:val="Norma"/>
        <w:rPr>
          <w:highlight w:val="yellow"/>
        </w:rPr>
      </w:pPr>
      <w:r>
        <w:t>The ASC</w:t>
      </w:r>
      <w:r w:rsidRPr="000F78E0">
        <w:t xml:space="preserve"> would like you to demonstrate that you have the experience and capabilities to undertake the project. Your tender response should include a summary of each proposed team member</w:t>
      </w:r>
      <w:r>
        <w:t>’</w:t>
      </w:r>
      <w:r w:rsidR="00BA7BB0">
        <w:t xml:space="preserve">s experience and capabilities. We expect the project to be managed day-to-day by </w:t>
      </w:r>
      <w:r w:rsidR="00243CA4">
        <w:t xml:space="preserve">a senior consultant </w:t>
      </w:r>
      <w:r w:rsidR="00BA7BB0">
        <w:t>with at least 15 years’ experience</w:t>
      </w:r>
      <w:r w:rsidR="00243CA4">
        <w:t xml:space="preserve"> of evaluating or advising on government policy</w:t>
      </w:r>
      <w:r w:rsidR="00BA7BB0">
        <w:t>.</w:t>
      </w:r>
    </w:p>
    <w:p w14:paraId="068F8828" w14:textId="77777777" w:rsidR="00091A98" w:rsidRPr="000F78E0" w:rsidRDefault="00091A98" w:rsidP="00091A98">
      <w:pPr>
        <w:pStyle w:val="PTablebodyCharCharChar"/>
        <w:spacing w:after="0"/>
        <w:ind w:left="0"/>
        <w:rPr>
          <w:rFonts w:ascii="Arial" w:hAnsi="Arial" w:cs="Arial"/>
          <w:sz w:val="22"/>
          <w:szCs w:val="22"/>
        </w:rPr>
      </w:pPr>
    </w:p>
    <w:p w14:paraId="4B671609" w14:textId="799C7B09" w:rsidR="00091A98" w:rsidRPr="000F78E0" w:rsidRDefault="00091A98" w:rsidP="00243CA4">
      <w:pPr>
        <w:pStyle w:val="Norma"/>
      </w:pPr>
      <w:r w:rsidRPr="000F78E0">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CC53741" w14:textId="77777777" w:rsidR="00091A98" w:rsidRPr="000F78E0" w:rsidRDefault="00091A98" w:rsidP="00091A98">
      <w:pPr>
        <w:pStyle w:val="PTablebodyCharCharChar"/>
        <w:spacing w:after="0"/>
        <w:ind w:left="0"/>
        <w:rPr>
          <w:rFonts w:ascii="Arial" w:hAnsi="Arial" w:cs="Arial"/>
          <w:sz w:val="22"/>
          <w:szCs w:val="22"/>
        </w:rPr>
      </w:pPr>
    </w:p>
    <w:p w14:paraId="44E5863D" w14:textId="77777777" w:rsidR="00091A98" w:rsidRPr="000F78E0" w:rsidRDefault="00091A98" w:rsidP="00243CA4">
      <w:pPr>
        <w:pStyle w:val="Norma"/>
      </w:pPr>
      <w:r w:rsidRPr="000F78E0">
        <w:t>Contractors should identify the individual(s) who will be responsible for managing the project.</w:t>
      </w:r>
      <w:bookmarkStart w:id="44" w:name="_Ref338852499"/>
    </w:p>
    <w:p w14:paraId="345BB2E5" w14:textId="77777777" w:rsidR="00091A98" w:rsidRPr="000F78E0" w:rsidRDefault="00091A98" w:rsidP="00091A98">
      <w:pPr>
        <w:pStyle w:val="Norma"/>
        <w:jc w:val="both"/>
        <w:rPr>
          <w:rFonts w:ascii="Calibri" w:hAnsi="Calibri" w:cs="Calibri"/>
        </w:rPr>
      </w:pPr>
    </w:p>
    <w:p w14:paraId="3CEAC1C6" w14:textId="154D9A56" w:rsidR="00091A98" w:rsidRPr="002D32D5" w:rsidRDefault="00091A98" w:rsidP="00BA7BB0">
      <w:pPr>
        <w:pStyle w:val="Heading2"/>
        <w:numPr>
          <w:ilvl w:val="0"/>
          <w:numId w:val="8"/>
        </w:numPr>
      </w:pPr>
      <w:bookmarkStart w:id="45" w:name="_Ref373505239"/>
      <w:bookmarkStart w:id="46" w:name="_Toc381969518"/>
      <w:bookmarkStart w:id="47" w:name="_Toc405888467"/>
      <w:bookmarkStart w:id="48" w:name="_Toc519841764"/>
      <w:r w:rsidRPr="002D32D5">
        <w:t>Consortium Bids</w:t>
      </w:r>
      <w:bookmarkEnd w:id="45"/>
      <w:bookmarkEnd w:id="46"/>
      <w:bookmarkEnd w:id="47"/>
      <w:bookmarkEnd w:id="48"/>
    </w:p>
    <w:p w14:paraId="1518A6D1" w14:textId="77777777" w:rsidR="00091A98" w:rsidRPr="000F78E0" w:rsidRDefault="00091A98" w:rsidP="00091A98">
      <w:pPr>
        <w:pStyle w:val="Norma"/>
        <w:jc w:val="both"/>
        <w:rPr>
          <w:rFonts w:cs="Arial"/>
        </w:rPr>
      </w:pPr>
    </w:p>
    <w:p w14:paraId="6DC46A41" w14:textId="77777777" w:rsidR="00091A98" w:rsidRPr="000F78E0" w:rsidRDefault="00091A98" w:rsidP="00243CA4">
      <w:pPr>
        <w:pStyle w:val="Norma"/>
      </w:pPr>
      <w:r w:rsidRPr="000F78E0">
        <w:t xml:space="preserve">In the case of a consortium tender, only one submission covering all of the partners is required but consortia are advised to make clear the proposed role that each partner will </w:t>
      </w:r>
      <w:r w:rsidRPr="000F78E0">
        <w:lastRenderedPageBreak/>
        <w:t>play in performing the contract as per the requirements of the technical specification.  We expect the bidder to indicate who in the consortium will be the lead contact for this project, and the organisation and governance associated with the consortia.</w:t>
      </w:r>
    </w:p>
    <w:p w14:paraId="232D20A6" w14:textId="77777777" w:rsidR="00091A98" w:rsidRPr="000F78E0" w:rsidRDefault="00091A98" w:rsidP="00091A98">
      <w:pPr>
        <w:pStyle w:val="FootnoteText"/>
        <w:ind w:left="567"/>
        <w:jc w:val="both"/>
        <w:rPr>
          <w:rFonts w:ascii="Arial" w:hAnsi="Arial" w:cs="Arial"/>
          <w:sz w:val="22"/>
          <w:szCs w:val="22"/>
          <w:lang w:eastAsia="en-GB"/>
        </w:rPr>
      </w:pPr>
    </w:p>
    <w:p w14:paraId="154A3C7A" w14:textId="77777777" w:rsidR="00091A98" w:rsidRPr="000F78E0" w:rsidRDefault="00091A98" w:rsidP="00243CA4">
      <w:pPr>
        <w:pStyle w:val="Norma"/>
      </w:pPr>
      <w:r w:rsidRPr="000F78E0">
        <w:t>Contractors must provide details as to how they will manage any sub-contractors and what percentage of the tendered activity (in terms of monetary value) will be sub-contracted.</w:t>
      </w:r>
    </w:p>
    <w:p w14:paraId="5BFEC253" w14:textId="77777777" w:rsidR="00091A98" w:rsidRPr="000F78E0" w:rsidRDefault="00091A98" w:rsidP="00243CA4">
      <w:pPr>
        <w:pStyle w:val="Norma"/>
      </w:pPr>
    </w:p>
    <w:p w14:paraId="5771D839" w14:textId="77777777" w:rsidR="00091A98" w:rsidRPr="000F78E0" w:rsidRDefault="00091A98" w:rsidP="00243CA4">
      <w:pPr>
        <w:pStyle w:val="Norma"/>
      </w:pPr>
      <w:r w:rsidRPr="000F78E0">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4580D607" w14:textId="77777777" w:rsidR="00091A98" w:rsidRPr="000F78E0" w:rsidRDefault="00091A98" w:rsidP="00243CA4">
      <w:pPr>
        <w:pStyle w:val="Norma"/>
      </w:pPr>
    </w:p>
    <w:p w14:paraId="7A9FA3C8" w14:textId="77777777" w:rsidR="00091A98" w:rsidRPr="000F78E0" w:rsidRDefault="00091A98" w:rsidP="00243CA4">
      <w:pPr>
        <w:pStyle w:val="Norma"/>
      </w:pPr>
      <w:r w:rsidRPr="000F78E0">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595B164F" w14:textId="77777777" w:rsidR="00091A98" w:rsidRPr="000F78E0" w:rsidRDefault="00091A98" w:rsidP="00243CA4">
      <w:pPr>
        <w:pStyle w:val="Norma"/>
        <w:rPr>
          <w:rFonts w:cs="Calibri"/>
        </w:rPr>
      </w:pPr>
    </w:p>
    <w:p w14:paraId="1673A8D9" w14:textId="299A150E" w:rsidR="00091A98" w:rsidRPr="002D32D5" w:rsidRDefault="00091A98" w:rsidP="00BA7BB0">
      <w:pPr>
        <w:pStyle w:val="Heading2"/>
        <w:numPr>
          <w:ilvl w:val="0"/>
          <w:numId w:val="8"/>
        </w:numPr>
      </w:pPr>
      <w:bookmarkStart w:id="49" w:name="_Ref357541811"/>
      <w:bookmarkStart w:id="50" w:name="_Toc381969519"/>
      <w:bookmarkStart w:id="51" w:name="_Toc405888468"/>
      <w:bookmarkStart w:id="52" w:name="_Toc519841765"/>
      <w:bookmarkStart w:id="53" w:name="_Toc246831559"/>
      <w:bookmarkStart w:id="54" w:name="_Toc271272917"/>
      <w:bookmarkStart w:id="55" w:name="_Ref338852577"/>
      <w:bookmarkEnd w:id="44"/>
      <w:r w:rsidRPr="002D32D5">
        <w:t>Budget</w:t>
      </w:r>
      <w:bookmarkEnd w:id="49"/>
      <w:bookmarkEnd w:id="50"/>
      <w:bookmarkEnd w:id="51"/>
      <w:bookmarkEnd w:id="52"/>
      <w:r w:rsidRPr="002D32D5">
        <w:t xml:space="preserve"> </w:t>
      </w:r>
    </w:p>
    <w:p w14:paraId="6E213FA2" w14:textId="77777777" w:rsidR="00091A98" w:rsidRPr="000F78E0" w:rsidRDefault="00091A98" w:rsidP="00091A98">
      <w:pPr>
        <w:pStyle w:val="Norma"/>
        <w:rPr>
          <w:rFonts w:ascii="Calibri" w:hAnsi="Calibri" w:cs="Calibri"/>
          <w:b/>
          <w:bCs/>
          <w:iCs/>
        </w:rPr>
      </w:pPr>
    </w:p>
    <w:p w14:paraId="0C93098A" w14:textId="18963263" w:rsidR="00091A98" w:rsidRPr="00243CA4" w:rsidRDefault="00B10B7F" w:rsidP="00243CA4">
      <w:pPr>
        <w:pStyle w:val="Norma"/>
        <w:rPr>
          <w:b/>
        </w:rPr>
      </w:pPr>
      <w:r w:rsidRPr="00243CA4">
        <w:rPr>
          <w:b/>
        </w:rPr>
        <w:t>The budget for Par</w:t>
      </w:r>
      <w:r w:rsidR="009B3DE3" w:rsidRPr="00243CA4">
        <w:rPr>
          <w:b/>
        </w:rPr>
        <w:t>t A is up to</w:t>
      </w:r>
      <w:r w:rsidR="006576C5">
        <w:rPr>
          <w:b/>
        </w:rPr>
        <w:t xml:space="preserve"> £20K excluding VAT</w:t>
      </w:r>
      <w:r w:rsidR="009B3DE3" w:rsidRPr="00243CA4">
        <w:rPr>
          <w:b/>
        </w:rPr>
        <w:t xml:space="preserve"> </w:t>
      </w:r>
      <w:r w:rsidR="006576C5">
        <w:rPr>
          <w:b/>
        </w:rPr>
        <w:t>(</w:t>
      </w:r>
      <w:r w:rsidR="009B3DE3" w:rsidRPr="00243CA4">
        <w:rPr>
          <w:b/>
        </w:rPr>
        <w:t>£25K including VAT</w:t>
      </w:r>
      <w:r w:rsidR="006576C5">
        <w:rPr>
          <w:b/>
        </w:rPr>
        <w:t>)</w:t>
      </w:r>
      <w:r w:rsidR="009B3DE3" w:rsidRPr="00243CA4">
        <w:rPr>
          <w:b/>
        </w:rPr>
        <w:t xml:space="preserve"> and for part B is up to </w:t>
      </w:r>
      <w:r w:rsidR="00D6392E">
        <w:rPr>
          <w:b/>
        </w:rPr>
        <w:t>£80</w:t>
      </w:r>
      <w:r w:rsidR="006576C5">
        <w:rPr>
          <w:b/>
        </w:rPr>
        <w:t>K excluding VAT (</w:t>
      </w:r>
      <w:r w:rsidR="00D6392E">
        <w:rPr>
          <w:b/>
        </w:rPr>
        <w:t>£100</w:t>
      </w:r>
      <w:r w:rsidRPr="00243CA4">
        <w:rPr>
          <w:b/>
        </w:rPr>
        <w:t>K</w:t>
      </w:r>
      <w:r w:rsidR="009B3DE3" w:rsidRPr="00243CA4">
        <w:rPr>
          <w:b/>
        </w:rPr>
        <w:t xml:space="preserve"> including VAT</w:t>
      </w:r>
      <w:r w:rsidR="006576C5">
        <w:rPr>
          <w:b/>
        </w:rPr>
        <w:t>)</w:t>
      </w:r>
      <w:r w:rsidRPr="00243CA4">
        <w:rPr>
          <w:b/>
        </w:rPr>
        <w:t>, all to be paid in the 18/19 financial year.</w:t>
      </w:r>
    </w:p>
    <w:p w14:paraId="7FE1A4F5" w14:textId="77777777" w:rsidR="00091A98" w:rsidRPr="000F78E0" w:rsidRDefault="00091A98" w:rsidP="00243CA4">
      <w:pPr>
        <w:pStyle w:val="Norma"/>
      </w:pPr>
    </w:p>
    <w:p w14:paraId="0E824331" w14:textId="77777777" w:rsidR="00091A98" w:rsidRPr="000F78E0" w:rsidRDefault="00091A98" w:rsidP="00243CA4">
      <w:pPr>
        <w:pStyle w:val="Norma"/>
      </w:pPr>
      <w:r w:rsidRPr="000F78E0">
        <w:t xml:space="preserve">Contractors should provide a full and detailed breakdown of costs (including options where appropriate). This </w:t>
      </w:r>
      <w:r>
        <w:t xml:space="preserve">MUST </w:t>
      </w:r>
      <w:r w:rsidRPr="000F78E0">
        <w:t>include</w:t>
      </w:r>
      <w:r>
        <w:t xml:space="preserve"> the funding allocated by each task as well as by person.</w:t>
      </w:r>
      <w:r w:rsidRPr="000F78E0">
        <w:t xml:space="preserve"> </w:t>
      </w:r>
      <w:r>
        <w:t>Please include the number of days in the unpriced bid.</w:t>
      </w:r>
    </w:p>
    <w:bookmarkEnd w:id="53"/>
    <w:bookmarkEnd w:id="54"/>
    <w:bookmarkEnd w:id="55"/>
    <w:p w14:paraId="36586FC4" w14:textId="77777777" w:rsidR="00091A98" w:rsidRPr="000F78E0" w:rsidRDefault="00091A98" w:rsidP="00243CA4">
      <w:pPr>
        <w:pStyle w:val="Norma"/>
      </w:pPr>
    </w:p>
    <w:p w14:paraId="79C4782F" w14:textId="77777777" w:rsidR="00091A98" w:rsidRPr="000F78E0" w:rsidRDefault="00091A98" w:rsidP="00243CA4">
      <w:pPr>
        <w:pStyle w:val="Norma"/>
        <w:rPr>
          <w:color w:val="FF0000"/>
        </w:rPr>
      </w:pPr>
      <w:r w:rsidRPr="000F78E0">
        <w:t>Cost will be a criterion against wh</w:t>
      </w:r>
      <w:r>
        <w:t>ich bids which will be assess</w:t>
      </w:r>
      <w:r w:rsidRPr="000F78E0">
        <w:t>ed</w:t>
      </w:r>
      <w:r w:rsidRPr="00CF718E">
        <w:t>.</w:t>
      </w:r>
    </w:p>
    <w:p w14:paraId="014395F2" w14:textId="77777777" w:rsidR="00091A98" w:rsidRPr="000F78E0" w:rsidRDefault="00091A98" w:rsidP="00243CA4">
      <w:pPr>
        <w:pStyle w:val="Norma"/>
      </w:pPr>
    </w:p>
    <w:p w14:paraId="18DC0390" w14:textId="77777777" w:rsidR="00091A98" w:rsidRPr="000F78E0" w:rsidRDefault="00091A98" w:rsidP="00243CA4">
      <w:pPr>
        <w:pStyle w:val="Norma"/>
      </w:pPr>
      <w:r w:rsidRPr="000F78E0">
        <w:t>Payments will be linked to delivery of key milestones. The indicative milestones and phasing of payments can be adjusted and agreed with the contractor and Project Manager. Please advise in your tender response how this breakdown reflects your usual payment processes</w:t>
      </w:r>
      <w:r>
        <w:t>.</w:t>
      </w:r>
    </w:p>
    <w:p w14:paraId="4B8169F4" w14:textId="77777777" w:rsidR="00091A98" w:rsidRPr="000F78E0" w:rsidRDefault="00091A98" w:rsidP="00243CA4">
      <w:pPr>
        <w:pStyle w:val="Norma"/>
      </w:pPr>
    </w:p>
    <w:p w14:paraId="3ECA9549" w14:textId="77777777" w:rsidR="00091A98" w:rsidRPr="000F78E0" w:rsidRDefault="00091A98" w:rsidP="00243CA4">
      <w:pPr>
        <w:pStyle w:val="Norma"/>
        <w:rPr>
          <w:rFonts w:eastAsia="MS Mincho"/>
          <w:lang w:eastAsia="en-US"/>
        </w:rPr>
      </w:pPr>
      <w:r w:rsidRPr="000F78E0">
        <w:rPr>
          <w:rFonts w:eastAsia="MS Mincho"/>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7CCDF95E" w14:textId="77777777" w:rsidR="00091A98" w:rsidRPr="000F78E0" w:rsidRDefault="00091A98" w:rsidP="00243CA4">
      <w:pPr>
        <w:pStyle w:val="Norma"/>
        <w:rPr>
          <w:rFonts w:eastAsia="MS Mincho"/>
          <w:lang w:eastAsia="en-US"/>
        </w:rPr>
      </w:pPr>
    </w:p>
    <w:p w14:paraId="04E481EA" w14:textId="77777777" w:rsidR="00091A98" w:rsidRPr="000F78E0" w:rsidRDefault="00091A98" w:rsidP="00243CA4">
      <w:pPr>
        <w:pStyle w:val="Norma"/>
        <w:rPr>
          <w:rFonts w:eastAsia="MS Mincho"/>
          <w:lang w:eastAsia="en-US"/>
        </w:rPr>
      </w:pPr>
      <w:r>
        <w:rPr>
          <w:rFonts w:eastAsia="MS Mincho"/>
          <w:lang w:eastAsia="en-US"/>
        </w:rPr>
        <w:t>The CCC</w:t>
      </w:r>
      <w:r w:rsidRPr="000F78E0">
        <w:rPr>
          <w:rFonts w:eastAsia="MS Mincho"/>
          <w:lang w:eastAsia="en-US"/>
        </w:rPr>
        <w:t xml:space="preserve"> aims to pay all correctly submitted invoices as soon as possible with a target of 10 days from the date of receipt and within 30 days at the latest in line with standard terms and conditions of contract.</w:t>
      </w:r>
    </w:p>
    <w:p w14:paraId="4D589DBD" w14:textId="77777777" w:rsidR="00091A98" w:rsidRPr="002D4038" w:rsidRDefault="00091A98" w:rsidP="00091A98">
      <w:pPr>
        <w:pStyle w:val="Norma"/>
        <w:jc w:val="both"/>
        <w:rPr>
          <w:rFonts w:ascii="Calibri" w:hAnsi="Calibri" w:cs="Calibri"/>
          <w:highlight w:val="yellow"/>
        </w:rPr>
      </w:pPr>
    </w:p>
    <w:p w14:paraId="5BA82A2F" w14:textId="38B8F9D0" w:rsidR="00091A98" w:rsidRPr="002D32D5" w:rsidRDefault="00091A98" w:rsidP="00BA7BB0">
      <w:pPr>
        <w:pStyle w:val="Heading2"/>
        <w:numPr>
          <w:ilvl w:val="0"/>
          <w:numId w:val="8"/>
        </w:numPr>
      </w:pPr>
      <w:bookmarkStart w:id="56" w:name="_Ref357541836"/>
      <w:bookmarkStart w:id="57" w:name="_Toc381969520"/>
      <w:bookmarkStart w:id="58" w:name="_Toc405888469"/>
      <w:bookmarkStart w:id="59" w:name="_Toc519841766"/>
      <w:r w:rsidRPr="002D32D5">
        <w:t>Evaluation of Tenders</w:t>
      </w:r>
      <w:bookmarkEnd w:id="56"/>
      <w:bookmarkEnd w:id="57"/>
      <w:bookmarkEnd w:id="58"/>
      <w:bookmarkEnd w:id="59"/>
    </w:p>
    <w:p w14:paraId="5D6734B3" w14:textId="77777777" w:rsidR="00091A98" w:rsidRPr="00E4650D" w:rsidRDefault="00091A98" w:rsidP="00091A98">
      <w:pPr>
        <w:pStyle w:val="Norma"/>
        <w:jc w:val="both"/>
        <w:rPr>
          <w:rFonts w:cs="Arial"/>
          <w:sz w:val="24"/>
          <w:szCs w:val="24"/>
        </w:rPr>
      </w:pPr>
    </w:p>
    <w:p w14:paraId="5B5D98E2" w14:textId="77777777" w:rsidR="00091A98" w:rsidRPr="000F78E0" w:rsidRDefault="00091A98" w:rsidP="00243CA4">
      <w:pPr>
        <w:pStyle w:val="Norma"/>
      </w:pPr>
      <w:r w:rsidRPr="000F78E0">
        <w:t>Contractors are invited to submit full tenders of no more than</w:t>
      </w:r>
      <w:r w:rsidRPr="000F78E0">
        <w:rPr>
          <w:color w:val="0000FF"/>
        </w:rPr>
        <w:t xml:space="preserve"> </w:t>
      </w:r>
      <w:r>
        <w:rPr>
          <w:color w:val="000000" w:themeColor="text1"/>
        </w:rPr>
        <w:t>35</w:t>
      </w:r>
      <w:r w:rsidRPr="000F78E0">
        <w:rPr>
          <w:color w:val="FF0000"/>
        </w:rPr>
        <w:t xml:space="preserve"> </w:t>
      </w:r>
      <w:r w:rsidRPr="000F78E0">
        <w:t>pages, excluding declarations. Tenders will be evaluated by at least three</w:t>
      </w:r>
      <w:r>
        <w:t xml:space="preserve"> reviewers</w:t>
      </w:r>
      <w:r w:rsidRPr="000F78E0">
        <w:t>.</w:t>
      </w:r>
    </w:p>
    <w:p w14:paraId="30BEF87C" w14:textId="77777777" w:rsidR="00091A98" w:rsidRPr="000F78E0" w:rsidRDefault="00091A98" w:rsidP="00243CA4">
      <w:pPr>
        <w:pStyle w:val="Norma"/>
      </w:pPr>
    </w:p>
    <w:p w14:paraId="294F737B" w14:textId="77777777" w:rsidR="00091A98" w:rsidRPr="000F78E0" w:rsidRDefault="00091A98" w:rsidP="00243CA4">
      <w:pPr>
        <w:pStyle w:val="Norma"/>
      </w:pPr>
      <w:r>
        <w:t>The ASC</w:t>
      </w:r>
      <w:r w:rsidRPr="000F78E0">
        <w:t xml:space="preserve"> will select the bidder that scores highest against the criteria and weighting listed below, see the ITT for further information.</w:t>
      </w:r>
    </w:p>
    <w:p w14:paraId="680E05A1" w14:textId="77777777" w:rsidR="00091A98" w:rsidRDefault="00091A98" w:rsidP="00091A98">
      <w:pPr>
        <w:pStyle w:val="Norma"/>
        <w:widowControl/>
        <w:overflowPunct/>
        <w:autoSpaceDE/>
        <w:autoSpaceDN/>
        <w:adjustRightInd/>
        <w:jc w:val="both"/>
        <w:textAlignment w:val="auto"/>
        <w:rPr>
          <w:rFonts w:cs="Arial"/>
          <w:sz w:val="24"/>
          <w:szCs w:val="24"/>
        </w:rPr>
      </w:pPr>
    </w:p>
    <w:p w14:paraId="7CFAEA6B" w14:textId="77777777" w:rsidR="00091A98" w:rsidRDefault="00091A98" w:rsidP="00091A98">
      <w:pPr>
        <w:pStyle w:val="Norma"/>
        <w:spacing w:line="276" w:lineRule="auto"/>
        <w:rPr>
          <w:rFonts w:cs="Arial"/>
          <w:b/>
        </w:rPr>
      </w:pPr>
    </w:p>
    <w:p w14:paraId="41001184" w14:textId="77777777" w:rsidR="00091A98" w:rsidRDefault="00091A98" w:rsidP="00091A98">
      <w:pPr>
        <w:pStyle w:val="Norma"/>
        <w:spacing w:line="276" w:lineRule="auto"/>
        <w:ind w:left="360"/>
        <w:rPr>
          <w:rFonts w:cs="Arial"/>
          <w:b/>
        </w:rPr>
      </w:pPr>
      <w:r>
        <w:rPr>
          <w:rFonts w:cs="Arial"/>
          <w:b/>
        </w:rPr>
        <w:t>EVALUATION CRITERIA AND SCORING METHODOLOGY</w:t>
      </w:r>
    </w:p>
    <w:p w14:paraId="3AACDE87" w14:textId="77777777" w:rsidR="00091A98" w:rsidRDefault="00091A98" w:rsidP="00091A98">
      <w:pPr>
        <w:pStyle w:val="Norma"/>
        <w:spacing w:line="276" w:lineRule="auto"/>
        <w:rPr>
          <w:rFonts w:cs="Arial"/>
          <w:b/>
        </w:rPr>
      </w:pPr>
    </w:p>
    <w:tbl>
      <w:tblPr>
        <w:tblStyle w:val="NormalTabl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091A98" w:rsidRPr="00F7796D" w14:paraId="456D7AEB" w14:textId="77777777" w:rsidTr="00E54EFD">
        <w:tc>
          <w:tcPr>
            <w:tcW w:w="1133" w:type="dxa"/>
          </w:tcPr>
          <w:p w14:paraId="14E1B843" w14:textId="77777777" w:rsidR="00091A98" w:rsidRPr="00F7796D" w:rsidRDefault="00091A98" w:rsidP="00E54EFD">
            <w:pPr>
              <w:pStyle w:val="Heading4"/>
              <w:outlineLvl w:val="3"/>
              <w:rPr>
                <w:rFonts w:ascii="Arial" w:hAnsi="Arial" w:cs="Arial"/>
              </w:rPr>
            </w:pPr>
            <w:bookmarkStart w:id="60" w:name="p2"/>
            <w:bookmarkStart w:id="61" w:name="_Toc519841767"/>
            <w:r w:rsidRPr="00F7796D">
              <w:rPr>
                <w:rFonts w:ascii="Arial" w:hAnsi="Arial" w:cs="Arial"/>
              </w:rPr>
              <w:lastRenderedPageBreak/>
              <w:t>Criterion</w:t>
            </w:r>
            <w:bookmarkEnd w:id="60"/>
            <w:bookmarkEnd w:id="61"/>
          </w:p>
        </w:tc>
        <w:tc>
          <w:tcPr>
            <w:tcW w:w="5638" w:type="dxa"/>
            <w:shd w:val="clear" w:color="auto" w:fill="auto"/>
          </w:tcPr>
          <w:p w14:paraId="3266A64D" w14:textId="77777777" w:rsidR="00091A98" w:rsidRPr="00F7796D" w:rsidRDefault="00091A98" w:rsidP="00E54EFD">
            <w:pPr>
              <w:pStyle w:val="Heading4"/>
              <w:outlineLvl w:val="3"/>
              <w:rPr>
                <w:rFonts w:ascii="Arial" w:hAnsi="Arial" w:cs="Arial"/>
              </w:rPr>
            </w:pPr>
            <w:bookmarkStart w:id="62" w:name="_Toc519841768"/>
            <w:r w:rsidRPr="00F7796D">
              <w:rPr>
                <w:rFonts w:ascii="Arial" w:hAnsi="Arial" w:cs="Arial"/>
              </w:rPr>
              <w:t>Description</w:t>
            </w:r>
            <w:bookmarkEnd w:id="62"/>
          </w:p>
        </w:tc>
        <w:tc>
          <w:tcPr>
            <w:tcW w:w="2693" w:type="dxa"/>
            <w:shd w:val="clear" w:color="auto" w:fill="auto"/>
          </w:tcPr>
          <w:p w14:paraId="2706A826" w14:textId="77777777" w:rsidR="00091A98" w:rsidRPr="00F7796D" w:rsidRDefault="00091A98" w:rsidP="00E54EFD">
            <w:pPr>
              <w:pStyle w:val="Heading4"/>
              <w:outlineLvl w:val="3"/>
              <w:rPr>
                <w:rFonts w:ascii="Arial" w:hAnsi="Arial" w:cs="Arial"/>
              </w:rPr>
            </w:pPr>
            <w:bookmarkStart w:id="63" w:name="_Toc519841769"/>
            <w:r w:rsidRPr="00F7796D">
              <w:rPr>
                <w:rFonts w:ascii="Arial" w:hAnsi="Arial" w:cs="Arial"/>
              </w:rPr>
              <w:t>Weighting</w:t>
            </w:r>
            <w:bookmarkEnd w:id="63"/>
          </w:p>
        </w:tc>
      </w:tr>
      <w:tr w:rsidR="00091A98" w:rsidRPr="00F7796D" w14:paraId="18FB9BCA" w14:textId="77777777" w:rsidTr="00E54EFD">
        <w:tc>
          <w:tcPr>
            <w:tcW w:w="1133" w:type="dxa"/>
          </w:tcPr>
          <w:p w14:paraId="14115D4B" w14:textId="77777777" w:rsidR="00091A98" w:rsidRPr="00F7796D" w:rsidRDefault="00091A98" w:rsidP="00E54EFD">
            <w:pPr>
              <w:pStyle w:val="Norma"/>
              <w:rPr>
                <w:rFonts w:cs="Arial"/>
              </w:rPr>
            </w:pPr>
            <w:r>
              <w:rPr>
                <w:rFonts w:cs="Arial"/>
              </w:rPr>
              <w:t>1</w:t>
            </w:r>
          </w:p>
        </w:tc>
        <w:tc>
          <w:tcPr>
            <w:tcW w:w="5638" w:type="dxa"/>
            <w:shd w:val="clear" w:color="auto" w:fill="auto"/>
          </w:tcPr>
          <w:p w14:paraId="7934CA81" w14:textId="77777777" w:rsidR="00091A98" w:rsidRPr="00F7796D" w:rsidRDefault="00091A98" w:rsidP="00E54EFD">
            <w:pPr>
              <w:pStyle w:val="Norma"/>
              <w:rPr>
                <w:rFonts w:cs="Arial"/>
              </w:rPr>
            </w:pPr>
            <w:r w:rsidRPr="00334AEE">
              <w:rPr>
                <w:rFonts w:ascii="Calibri" w:hAnsi="Calibri"/>
                <w:b/>
              </w:rPr>
              <w:t>RELEVANT EXPERIENCE</w:t>
            </w:r>
            <w:r>
              <w:rPr>
                <w:rFonts w:ascii="Calibri" w:hAnsi="Calibri"/>
                <w:b/>
              </w:rPr>
              <w:t xml:space="preserve"> / DEMONSTRATION OF CAPABILITY OF THE PROPOSED PROJECT TEAM</w:t>
            </w:r>
          </w:p>
        </w:tc>
        <w:tc>
          <w:tcPr>
            <w:tcW w:w="2693" w:type="dxa"/>
            <w:shd w:val="clear" w:color="auto" w:fill="auto"/>
          </w:tcPr>
          <w:p w14:paraId="7949A2E8" w14:textId="77777777" w:rsidR="00091A98" w:rsidRPr="00F7796D" w:rsidRDefault="00091A98" w:rsidP="00E54EFD">
            <w:pPr>
              <w:pStyle w:val="Norma"/>
              <w:rPr>
                <w:rFonts w:cs="Arial"/>
              </w:rPr>
            </w:pPr>
            <w:r>
              <w:rPr>
                <w:rFonts w:cs="Arial"/>
              </w:rPr>
              <w:t>30%</w:t>
            </w:r>
          </w:p>
        </w:tc>
      </w:tr>
      <w:tr w:rsidR="00091A98" w:rsidRPr="00F7796D" w14:paraId="04B29CDB" w14:textId="77777777" w:rsidTr="00E54EFD">
        <w:tc>
          <w:tcPr>
            <w:tcW w:w="1133" w:type="dxa"/>
          </w:tcPr>
          <w:p w14:paraId="07945174" w14:textId="77777777" w:rsidR="00091A98" w:rsidRPr="00F7796D" w:rsidRDefault="00091A98" w:rsidP="00E54EFD">
            <w:pPr>
              <w:pStyle w:val="Norma"/>
              <w:rPr>
                <w:rFonts w:cs="Arial"/>
              </w:rPr>
            </w:pPr>
            <w:r>
              <w:rPr>
                <w:rFonts w:cs="Arial"/>
              </w:rPr>
              <w:t>2</w:t>
            </w:r>
          </w:p>
        </w:tc>
        <w:tc>
          <w:tcPr>
            <w:tcW w:w="5638" w:type="dxa"/>
            <w:shd w:val="clear" w:color="auto" w:fill="auto"/>
          </w:tcPr>
          <w:p w14:paraId="6005840A" w14:textId="77777777" w:rsidR="00091A98" w:rsidRPr="00F7796D" w:rsidRDefault="00091A98" w:rsidP="00E54EFD">
            <w:pPr>
              <w:pStyle w:val="Norma"/>
              <w:rPr>
                <w:rFonts w:cs="Arial"/>
              </w:rPr>
            </w:pPr>
            <w:r w:rsidRPr="00334AEE">
              <w:rPr>
                <w:rFonts w:ascii="Calibri" w:hAnsi="Calibri"/>
                <w:b/>
              </w:rPr>
              <w:t>QUALITY ASSURING THE SERVICES YOU PROVIDE</w:t>
            </w:r>
          </w:p>
        </w:tc>
        <w:tc>
          <w:tcPr>
            <w:tcW w:w="2693" w:type="dxa"/>
            <w:shd w:val="clear" w:color="auto" w:fill="auto"/>
          </w:tcPr>
          <w:p w14:paraId="4EA7569D" w14:textId="15864E1B" w:rsidR="00091A98" w:rsidRPr="00F7796D" w:rsidRDefault="00AF2AE8" w:rsidP="00E54EFD">
            <w:pPr>
              <w:pStyle w:val="Norma"/>
              <w:rPr>
                <w:rFonts w:cs="Arial"/>
              </w:rPr>
            </w:pPr>
            <w:r>
              <w:rPr>
                <w:rFonts w:cs="Arial"/>
              </w:rPr>
              <w:t>10</w:t>
            </w:r>
            <w:r w:rsidR="00091A98">
              <w:rPr>
                <w:rFonts w:cs="Arial"/>
              </w:rPr>
              <w:t>%</w:t>
            </w:r>
          </w:p>
        </w:tc>
      </w:tr>
      <w:tr w:rsidR="00091A98" w:rsidRPr="00F7796D" w14:paraId="6D1D6C9C" w14:textId="77777777" w:rsidTr="00E54EFD">
        <w:tc>
          <w:tcPr>
            <w:tcW w:w="1133" w:type="dxa"/>
          </w:tcPr>
          <w:p w14:paraId="53382C8A" w14:textId="77777777" w:rsidR="00091A98" w:rsidRPr="00F7796D" w:rsidRDefault="00091A98" w:rsidP="00E54EFD">
            <w:pPr>
              <w:pStyle w:val="Norma"/>
              <w:rPr>
                <w:rFonts w:cs="Arial"/>
              </w:rPr>
            </w:pPr>
            <w:r>
              <w:rPr>
                <w:rFonts w:cs="Arial"/>
              </w:rPr>
              <w:t>3</w:t>
            </w:r>
          </w:p>
        </w:tc>
        <w:tc>
          <w:tcPr>
            <w:tcW w:w="5638" w:type="dxa"/>
            <w:shd w:val="clear" w:color="auto" w:fill="auto"/>
          </w:tcPr>
          <w:p w14:paraId="2D117FB4" w14:textId="77777777" w:rsidR="00091A98" w:rsidRPr="00F7796D" w:rsidRDefault="00091A98" w:rsidP="00E54EFD">
            <w:pPr>
              <w:pStyle w:val="Norma"/>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135CE081" w14:textId="77777777" w:rsidR="00091A98" w:rsidRPr="00F7796D" w:rsidRDefault="00091A98" w:rsidP="00E54EFD">
            <w:pPr>
              <w:pStyle w:val="Norma"/>
              <w:rPr>
                <w:rFonts w:cs="Arial"/>
              </w:rPr>
            </w:pPr>
            <w:r>
              <w:rPr>
                <w:rFonts w:cs="Arial"/>
              </w:rPr>
              <w:t>10%</w:t>
            </w:r>
          </w:p>
        </w:tc>
      </w:tr>
      <w:tr w:rsidR="00091A98" w:rsidRPr="00F7796D" w14:paraId="50C7DCA6" w14:textId="77777777" w:rsidTr="00E54EFD">
        <w:tc>
          <w:tcPr>
            <w:tcW w:w="1133" w:type="dxa"/>
          </w:tcPr>
          <w:p w14:paraId="1CDC7BE9" w14:textId="77777777" w:rsidR="00091A98" w:rsidRPr="00F7796D" w:rsidRDefault="00091A98" w:rsidP="00E54EFD">
            <w:pPr>
              <w:pStyle w:val="Norma"/>
              <w:rPr>
                <w:rFonts w:cs="Arial"/>
              </w:rPr>
            </w:pPr>
            <w:r>
              <w:rPr>
                <w:rFonts w:cs="Arial"/>
              </w:rPr>
              <w:t>4</w:t>
            </w:r>
          </w:p>
        </w:tc>
        <w:tc>
          <w:tcPr>
            <w:tcW w:w="5638" w:type="dxa"/>
            <w:shd w:val="clear" w:color="auto" w:fill="auto"/>
          </w:tcPr>
          <w:p w14:paraId="518A4806" w14:textId="77777777" w:rsidR="00091A98" w:rsidRPr="00F7796D" w:rsidRDefault="00091A98" w:rsidP="00E54EFD">
            <w:pPr>
              <w:pStyle w:val="Norma"/>
              <w:rPr>
                <w:rFonts w:cs="Arial"/>
              </w:rPr>
            </w:pPr>
            <w:r w:rsidRPr="00334AEE">
              <w:rPr>
                <w:rFonts w:ascii="Calibri" w:hAnsi="Calibri"/>
                <w:b/>
              </w:rPr>
              <w:t>METHOD</w:t>
            </w:r>
          </w:p>
        </w:tc>
        <w:tc>
          <w:tcPr>
            <w:tcW w:w="2693" w:type="dxa"/>
            <w:shd w:val="clear" w:color="auto" w:fill="auto"/>
          </w:tcPr>
          <w:p w14:paraId="40F9F8BA" w14:textId="2BF24A4E" w:rsidR="00091A98" w:rsidRPr="00F7796D" w:rsidRDefault="00AF2AE8" w:rsidP="00E54EFD">
            <w:pPr>
              <w:pStyle w:val="Norma"/>
              <w:rPr>
                <w:rFonts w:cs="Arial"/>
              </w:rPr>
            </w:pPr>
            <w:r>
              <w:rPr>
                <w:rFonts w:cs="Arial"/>
              </w:rPr>
              <w:t>30</w:t>
            </w:r>
            <w:r w:rsidR="00091A98">
              <w:rPr>
                <w:rFonts w:cs="Arial"/>
              </w:rPr>
              <w:t>%</w:t>
            </w:r>
          </w:p>
        </w:tc>
      </w:tr>
      <w:tr w:rsidR="00091A98" w:rsidRPr="00F7796D" w14:paraId="1495B5C6" w14:textId="77777777" w:rsidTr="00E54EFD">
        <w:tc>
          <w:tcPr>
            <w:tcW w:w="1133" w:type="dxa"/>
          </w:tcPr>
          <w:p w14:paraId="1E68A76B" w14:textId="77777777" w:rsidR="00091A98" w:rsidRPr="00F7796D" w:rsidRDefault="00091A98" w:rsidP="00E54EFD">
            <w:pPr>
              <w:pStyle w:val="Norma"/>
              <w:rPr>
                <w:rFonts w:cs="Arial"/>
              </w:rPr>
            </w:pPr>
            <w:r>
              <w:rPr>
                <w:rFonts w:cs="Arial"/>
              </w:rPr>
              <w:t>5</w:t>
            </w:r>
          </w:p>
        </w:tc>
        <w:tc>
          <w:tcPr>
            <w:tcW w:w="5638" w:type="dxa"/>
            <w:shd w:val="clear" w:color="auto" w:fill="auto"/>
          </w:tcPr>
          <w:p w14:paraId="2FEB88EA" w14:textId="77777777" w:rsidR="00091A98" w:rsidRPr="00F7796D" w:rsidRDefault="00091A98" w:rsidP="00E54EFD">
            <w:pPr>
              <w:pStyle w:val="Norma"/>
              <w:rPr>
                <w:rFonts w:cs="Arial"/>
              </w:rPr>
            </w:pPr>
            <w:r w:rsidRPr="00334AEE">
              <w:rPr>
                <w:rFonts w:ascii="Calibri" w:hAnsi="Calibri"/>
                <w:b/>
              </w:rPr>
              <w:t>UNDERSTANDING OF REQUIREMENTS</w:t>
            </w:r>
          </w:p>
        </w:tc>
        <w:tc>
          <w:tcPr>
            <w:tcW w:w="2693" w:type="dxa"/>
            <w:shd w:val="clear" w:color="auto" w:fill="auto"/>
          </w:tcPr>
          <w:p w14:paraId="79F05910" w14:textId="77777777" w:rsidR="00091A98" w:rsidRPr="00F7796D" w:rsidRDefault="00091A98" w:rsidP="00E54EFD">
            <w:pPr>
              <w:pStyle w:val="Norma"/>
              <w:rPr>
                <w:rFonts w:cs="Arial"/>
              </w:rPr>
            </w:pPr>
            <w:r>
              <w:rPr>
                <w:rFonts w:cs="Arial"/>
              </w:rPr>
              <w:t>10%</w:t>
            </w:r>
          </w:p>
        </w:tc>
      </w:tr>
      <w:tr w:rsidR="00091A98" w:rsidRPr="00F7796D" w14:paraId="22A2056A" w14:textId="77777777" w:rsidTr="00E54EFD">
        <w:tc>
          <w:tcPr>
            <w:tcW w:w="1133" w:type="dxa"/>
          </w:tcPr>
          <w:p w14:paraId="4E6B2341" w14:textId="77777777" w:rsidR="00091A98" w:rsidRPr="00F7796D" w:rsidRDefault="00091A98" w:rsidP="00E54EFD">
            <w:pPr>
              <w:pStyle w:val="Norma"/>
              <w:rPr>
                <w:rFonts w:cs="Arial"/>
              </w:rPr>
            </w:pPr>
            <w:r>
              <w:rPr>
                <w:rFonts w:cs="Arial"/>
              </w:rPr>
              <w:t>6</w:t>
            </w:r>
          </w:p>
        </w:tc>
        <w:tc>
          <w:tcPr>
            <w:tcW w:w="5638" w:type="dxa"/>
            <w:shd w:val="clear" w:color="auto" w:fill="auto"/>
          </w:tcPr>
          <w:p w14:paraId="7F344289" w14:textId="77777777" w:rsidR="00091A98" w:rsidRPr="00F7796D" w:rsidRDefault="00091A98" w:rsidP="00E54EFD">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12E97E61" w14:textId="77777777" w:rsidR="00091A98" w:rsidRPr="00F7796D" w:rsidRDefault="00091A98" w:rsidP="00E54EFD">
            <w:pPr>
              <w:pStyle w:val="Norma"/>
              <w:rPr>
                <w:rFonts w:cs="Arial"/>
              </w:rPr>
            </w:pPr>
            <w:r>
              <w:rPr>
                <w:rFonts w:cs="Arial"/>
              </w:rPr>
              <w:t>10%</w:t>
            </w:r>
          </w:p>
        </w:tc>
      </w:tr>
      <w:tr w:rsidR="00091A98" w:rsidRPr="00F7796D" w14:paraId="5EAE7062" w14:textId="77777777" w:rsidTr="00E54EFD">
        <w:tc>
          <w:tcPr>
            <w:tcW w:w="1133" w:type="dxa"/>
          </w:tcPr>
          <w:p w14:paraId="3CB6737F" w14:textId="77777777" w:rsidR="00091A98" w:rsidRPr="00F7796D" w:rsidRDefault="00091A98" w:rsidP="00E54EFD">
            <w:pPr>
              <w:pStyle w:val="Norma"/>
              <w:rPr>
                <w:rFonts w:cs="Arial"/>
              </w:rPr>
            </w:pPr>
          </w:p>
        </w:tc>
        <w:tc>
          <w:tcPr>
            <w:tcW w:w="5638" w:type="dxa"/>
            <w:shd w:val="clear" w:color="auto" w:fill="auto"/>
          </w:tcPr>
          <w:p w14:paraId="3E79AD9F" w14:textId="77777777" w:rsidR="00091A98" w:rsidRPr="00F7796D" w:rsidRDefault="00091A98" w:rsidP="00E54EFD">
            <w:pPr>
              <w:pStyle w:val="Norma"/>
              <w:rPr>
                <w:rFonts w:cs="Arial"/>
              </w:rPr>
            </w:pPr>
          </w:p>
        </w:tc>
        <w:tc>
          <w:tcPr>
            <w:tcW w:w="2693" w:type="dxa"/>
            <w:shd w:val="clear" w:color="auto" w:fill="auto"/>
          </w:tcPr>
          <w:p w14:paraId="5D068879" w14:textId="77777777" w:rsidR="00091A98" w:rsidRPr="00F7796D" w:rsidRDefault="00091A98" w:rsidP="00E54EFD">
            <w:pPr>
              <w:pStyle w:val="Norma"/>
              <w:rPr>
                <w:rFonts w:cs="Arial"/>
              </w:rPr>
            </w:pPr>
          </w:p>
        </w:tc>
      </w:tr>
      <w:tr w:rsidR="00091A98" w:rsidRPr="00F7796D" w14:paraId="68C530A6" w14:textId="77777777" w:rsidTr="00E54EFD">
        <w:tc>
          <w:tcPr>
            <w:tcW w:w="6771" w:type="dxa"/>
            <w:gridSpan w:val="2"/>
          </w:tcPr>
          <w:p w14:paraId="651A450D" w14:textId="77777777" w:rsidR="00091A98" w:rsidRPr="00F7796D" w:rsidRDefault="00091A98" w:rsidP="00E54EFD">
            <w:pPr>
              <w:pStyle w:val="Norma"/>
              <w:rPr>
                <w:rFonts w:cs="Arial"/>
              </w:rPr>
            </w:pPr>
          </w:p>
        </w:tc>
        <w:tc>
          <w:tcPr>
            <w:tcW w:w="2693" w:type="dxa"/>
            <w:shd w:val="clear" w:color="auto" w:fill="auto"/>
          </w:tcPr>
          <w:p w14:paraId="3BD801AD" w14:textId="77777777" w:rsidR="00091A98" w:rsidRPr="00F7796D" w:rsidRDefault="00091A98" w:rsidP="00E54EFD">
            <w:pPr>
              <w:pStyle w:val="Norma"/>
              <w:rPr>
                <w:rFonts w:cs="Arial"/>
              </w:rPr>
            </w:pPr>
            <w:r w:rsidRPr="00F7796D">
              <w:rPr>
                <w:rFonts w:cs="Arial"/>
              </w:rPr>
              <w:t>100%</w:t>
            </w:r>
          </w:p>
        </w:tc>
      </w:tr>
    </w:tbl>
    <w:p w14:paraId="6FE8323C" w14:textId="77777777" w:rsidR="00091A98" w:rsidRDefault="00091A98" w:rsidP="00091A98">
      <w:pPr>
        <w:pStyle w:val="Norma"/>
      </w:pPr>
    </w:p>
    <w:p w14:paraId="39DC1126" w14:textId="77777777" w:rsidR="00091A98" w:rsidRDefault="00091A98" w:rsidP="00091A98">
      <w:pPr>
        <w:pStyle w:val="Norma"/>
        <w:jc w:val="both"/>
        <w:rPr>
          <w:rFonts w:cs="Arial"/>
          <w:b/>
          <w:bCs/>
          <w:sz w:val="24"/>
          <w:szCs w:val="24"/>
        </w:rPr>
      </w:pPr>
    </w:p>
    <w:p w14:paraId="4A8AA144" w14:textId="61226786" w:rsidR="00091A98" w:rsidRPr="00E4650D" w:rsidRDefault="00091A98" w:rsidP="00BA7BB0">
      <w:pPr>
        <w:pStyle w:val="Heading2"/>
        <w:numPr>
          <w:ilvl w:val="0"/>
          <w:numId w:val="8"/>
        </w:numPr>
      </w:pPr>
      <w:bookmarkStart w:id="64" w:name="_Toc519841770"/>
      <w:r w:rsidRPr="00E4650D">
        <w:t>Scoring Method</w:t>
      </w:r>
      <w:bookmarkEnd w:id="64"/>
    </w:p>
    <w:p w14:paraId="43598BF7" w14:textId="77777777" w:rsidR="00091A98" w:rsidRPr="000F78E0" w:rsidRDefault="00091A98" w:rsidP="00091A98">
      <w:pPr>
        <w:pStyle w:val="Norma"/>
        <w:jc w:val="both"/>
        <w:rPr>
          <w:rFonts w:cs="Arial"/>
          <w:b/>
          <w:bCs/>
        </w:rPr>
      </w:pPr>
    </w:p>
    <w:p w14:paraId="5D5B4989" w14:textId="77777777" w:rsidR="00091A98" w:rsidRPr="000F78E0" w:rsidRDefault="00091A98" w:rsidP="00091A98">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1220FF90" w14:textId="77777777" w:rsidR="00091A98" w:rsidRPr="000F78E0" w:rsidRDefault="00091A98" w:rsidP="00091A98">
      <w:pPr>
        <w:pStyle w:val="Norma"/>
        <w:jc w:val="both"/>
        <w:rPr>
          <w:rFonts w:cs="Arial"/>
          <w:bCs/>
        </w:rPr>
      </w:pPr>
    </w:p>
    <w:p w14:paraId="16F8F548" w14:textId="77777777" w:rsidR="00091A98" w:rsidRPr="000F78E0" w:rsidRDefault="00091A98" w:rsidP="00091A98">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7E686F2" w14:textId="77777777" w:rsidR="00091A98" w:rsidRPr="000F78E0" w:rsidRDefault="00091A98" w:rsidP="00091A98">
      <w:pPr>
        <w:pStyle w:val="Norma"/>
        <w:jc w:val="both"/>
        <w:rPr>
          <w:rFonts w:cs="Arial"/>
        </w:rPr>
      </w:pPr>
    </w:p>
    <w:p w14:paraId="11D3F02C" w14:textId="77777777" w:rsidR="00091A98" w:rsidRPr="000F78E0" w:rsidRDefault="00091A98" w:rsidP="00091A98">
      <w:pPr>
        <w:pStyle w:val="Norma"/>
        <w:spacing w:line="276" w:lineRule="auto"/>
        <w:rPr>
          <w:rFonts w:ascii="Calibri" w:hAnsi="Calibri" w:cs="Calibri"/>
          <w:color w:val="0000FF"/>
        </w:rPr>
      </w:pPr>
    </w:p>
    <w:tbl>
      <w:tblPr>
        <w:tblStyle w:val="Norm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091A98" w:rsidRPr="000F78E0" w14:paraId="657240EA" w14:textId="77777777" w:rsidTr="00E54EFD">
        <w:tc>
          <w:tcPr>
            <w:tcW w:w="816" w:type="dxa"/>
          </w:tcPr>
          <w:p w14:paraId="0AB17DF0" w14:textId="77777777" w:rsidR="00091A98" w:rsidRPr="000F78E0" w:rsidRDefault="00091A98" w:rsidP="00E54EFD">
            <w:pPr>
              <w:pStyle w:val="Norma"/>
              <w:keepNext/>
              <w:keepLines/>
              <w:spacing w:line="276" w:lineRule="auto"/>
              <w:jc w:val="both"/>
              <w:rPr>
                <w:rFonts w:cs="Arial"/>
                <w:b/>
              </w:rPr>
            </w:pPr>
            <w:r w:rsidRPr="000F78E0">
              <w:rPr>
                <w:rFonts w:cs="Arial"/>
                <w:b/>
              </w:rPr>
              <w:t>Score</w:t>
            </w:r>
          </w:p>
        </w:tc>
        <w:tc>
          <w:tcPr>
            <w:tcW w:w="7939" w:type="dxa"/>
          </w:tcPr>
          <w:p w14:paraId="56390B45" w14:textId="77777777" w:rsidR="00091A98" w:rsidRPr="000F78E0" w:rsidRDefault="00091A98" w:rsidP="00E54EFD">
            <w:pPr>
              <w:pStyle w:val="Norma"/>
              <w:keepNext/>
              <w:keepLines/>
              <w:spacing w:line="276" w:lineRule="auto"/>
              <w:jc w:val="both"/>
              <w:rPr>
                <w:rFonts w:cs="Arial"/>
                <w:b/>
              </w:rPr>
            </w:pPr>
            <w:r w:rsidRPr="000F78E0">
              <w:rPr>
                <w:rFonts w:cs="Arial"/>
                <w:b/>
              </w:rPr>
              <w:t>Description</w:t>
            </w:r>
          </w:p>
        </w:tc>
      </w:tr>
      <w:tr w:rsidR="00091A98" w:rsidRPr="000F78E0" w14:paraId="4FB88929" w14:textId="77777777" w:rsidTr="00E54EFD">
        <w:trPr>
          <w:trHeight w:val="313"/>
        </w:trPr>
        <w:tc>
          <w:tcPr>
            <w:tcW w:w="816" w:type="dxa"/>
          </w:tcPr>
          <w:p w14:paraId="6B312B98" w14:textId="77777777" w:rsidR="00091A98" w:rsidRPr="000F78E0" w:rsidRDefault="00091A98" w:rsidP="00E54EFD">
            <w:pPr>
              <w:pStyle w:val="Norma"/>
              <w:keepNext/>
              <w:keepLines/>
              <w:spacing w:line="276" w:lineRule="auto"/>
              <w:jc w:val="both"/>
              <w:rPr>
                <w:rFonts w:cs="Arial"/>
              </w:rPr>
            </w:pPr>
            <w:r w:rsidRPr="000F78E0">
              <w:rPr>
                <w:rFonts w:cs="Arial"/>
              </w:rPr>
              <w:t>1</w:t>
            </w:r>
          </w:p>
        </w:tc>
        <w:tc>
          <w:tcPr>
            <w:tcW w:w="7939" w:type="dxa"/>
          </w:tcPr>
          <w:p w14:paraId="58625736" w14:textId="77777777" w:rsidR="00091A98" w:rsidRPr="000F78E0" w:rsidRDefault="00091A98" w:rsidP="00E54EFD">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091A98" w:rsidRPr="000F78E0" w14:paraId="41D4990A" w14:textId="77777777" w:rsidTr="00E54EFD">
        <w:tc>
          <w:tcPr>
            <w:tcW w:w="816" w:type="dxa"/>
          </w:tcPr>
          <w:p w14:paraId="7572BBDD" w14:textId="77777777" w:rsidR="00091A98" w:rsidRPr="000F78E0" w:rsidRDefault="00091A98" w:rsidP="00E54EFD">
            <w:pPr>
              <w:pStyle w:val="Norma"/>
              <w:keepNext/>
              <w:keepLines/>
              <w:spacing w:line="276" w:lineRule="auto"/>
              <w:jc w:val="both"/>
              <w:rPr>
                <w:rFonts w:cs="Arial"/>
              </w:rPr>
            </w:pPr>
            <w:r w:rsidRPr="000F78E0">
              <w:rPr>
                <w:rFonts w:cs="Arial"/>
              </w:rPr>
              <w:t>2</w:t>
            </w:r>
          </w:p>
        </w:tc>
        <w:tc>
          <w:tcPr>
            <w:tcW w:w="7939" w:type="dxa"/>
          </w:tcPr>
          <w:p w14:paraId="4D9E028C" w14:textId="77777777" w:rsidR="00091A98" w:rsidRPr="000F78E0" w:rsidRDefault="00091A98" w:rsidP="00E54EFD">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091A98" w:rsidRPr="000F78E0" w14:paraId="777C1913" w14:textId="77777777" w:rsidTr="00E54EFD">
        <w:tc>
          <w:tcPr>
            <w:tcW w:w="816" w:type="dxa"/>
          </w:tcPr>
          <w:p w14:paraId="13FFE8DB" w14:textId="77777777" w:rsidR="00091A98" w:rsidRPr="000F78E0" w:rsidRDefault="00091A98" w:rsidP="00E54EFD">
            <w:pPr>
              <w:pStyle w:val="Norma"/>
              <w:keepNext/>
              <w:keepLines/>
              <w:spacing w:line="276" w:lineRule="auto"/>
              <w:jc w:val="both"/>
              <w:rPr>
                <w:rFonts w:cs="Arial"/>
              </w:rPr>
            </w:pPr>
            <w:r w:rsidRPr="000F78E0">
              <w:rPr>
                <w:rFonts w:cs="Arial"/>
              </w:rPr>
              <w:t>3</w:t>
            </w:r>
          </w:p>
        </w:tc>
        <w:tc>
          <w:tcPr>
            <w:tcW w:w="7939" w:type="dxa"/>
          </w:tcPr>
          <w:p w14:paraId="5B94D354" w14:textId="77777777" w:rsidR="00091A98" w:rsidRPr="000F78E0" w:rsidRDefault="00091A98" w:rsidP="00E54EFD">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091A98" w:rsidRPr="000F78E0" w14:paraId="6DB7DCFC" w14:textId="77777777" w:rsidTr="00E54EFD">
        <w:tc>
          <w:tcPr>
            <w:tcW w:w="816" w:type="dxa"/>
          </w:tcPr>
          <w:p w14:paraId="6EDAECC1" w14:textId="77777777" w:rsidR="00091A98" w:rsidRPr="000F78E0" w:rsidRDefault="00091A98" w:rsidP="00E54EFD">
            <w:pPr>
              <w:pStyle w:val="Norma"/>
              <w:keepNext/>
              <w:keepLines/>
              <w:spacing w:line="276" w:lineRule="auto"/>
              <w:jc w:val="both"/>
              <w:rPr>
                <w:rFonts w:cs="Arial"/>
              </w:rPr>
            </w:pPr>
            <w:r w:rsidRPr="000F78E0">
              <w:rPr>
                <w:rFonts w:cs="Arial"/>
              </w:rPr>
              <w:t>4</w:t>
            </w:r>
          </w:p>
        </w:tc>
        <w:tc>
          <w:tcPr>
            <w:tcW w:w="7939" w:type="dxa"/>
          </w:tcPr>
          <w:p w14:paraId="5FB995E2" w14:textId="77777777" w:rsidR="00091A98" w:rsidRPr="000F78E0" w:rsidRDefault="00091A98" w:rsidP="00E54EFD">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091A98" w:rsidRPr="000F78E0" w14:paraId="68FCAB41" w14:textId="77777777" w:rsidTr="00E54EFD">
        <w:tc>
          <w:tcPr>
            <w:tcW w:w="816" w:type="dxa"/>
          </w:tcPr>
          <w:p w14:paraId="41A5A03D" w14:textId="77777777" w:rsidR="00091A98" w:rsidRPr="000F78E0" w:rsidRDefault="00091A98" w:rsidP="00E54EFD">
            <w:pPr>
              <w:pStyle w:val="Norma"/>
              <w:keepNext/>
              <w:keepLines/>
              <w:spacing w:line="276" w:lineRule="auto"/>
              <w:jc w:val="both"/>
              <w:rPr>
                <w:rFonts w:cs="Arial"/>
              </w:rPr>
            </w:pPr>
            <w:r w:rsidRPr="000F78E0">
              <w:rPr>
                <w:rFonts w:cs="Arial"/>
              </w:rPr>
              <w:t>5</w:t>
            </w:r>
          </w:p>
        </w:tc>
        <w:tc>
          <w:tcPr>
            <w:tcW w:w="7939" w:type="dxa"/>
          </w:tcPr>
          <w:p w14:paraId="0A012532" w14:textId="77777777" w:rsidR="00091A98" w:rsidRPr="000F78E0" w:rsidRDefault="00091A98" w:rsidP="00E54EFD">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4042D061" w14:textId="77777777" w:rsidR="00091A98" w:rsidRPr="000F78E0" w:rsidRDefault="00091A98" w:rsidP="00091A98">
      <w:pPr>
        <w:pStyle w:val="Norma"/>
        <w:widowControl/>
        <w:overflowPunct/>
        <w:autoSpaceDE/>
        <w:autoSpaceDN/>
        <w:adjustRightInd/>
        <w:jc w:val="both"/>
        <w:textAlignment w:val="auto"/>
        <w:rPr>
          <w:rFonts w:cs="Arial"/>
        </w:rPr>
      </w:pPr>
      <w:bookmarkStart w:id="65" w:name="nine01"/>
      <w:bookmarkEnd w:id="65"/>
    </w:p>
    <w:p w14:paraId="5E40E510" w14:textId="77777777" w:rsidR="00091A98" w:rsidRPr="000F78E0" w:rsidRDefault="00091A98" w:rsidP="00BA7BB0">
      <w:pPr>
        <w:pStyle w:val="Heading2"/>
      </w:pPr>
    </w:p>
    <w:p w14:paraId="7AA0901E" w14:textId="5F0FE769" w:rsidR="00091A98" w:rsidRPr="00BA7BB0" w:rsidRDefault="00BA7BB0" w:rsidP="00BA7BB0">
      <w:pPr>
        <w:pStyle w:val="Heading2"/>
        <w:numPr>
          <w:ilvl w:val="0"/>
          <w:numId w:val="8"/>
        </w:numPr>
      </w:pPr>
      <w:bookmarkStart w:id="66" w:name="_Toc519841771"/>
      <w:r w:rsidRPr="00BA7BB0">
        <w:t>S</w:t>
      </w:r>
      <w:r w:rsidR="00091A98" w:rsidRPr="00BA7BB0">
        <w:t>tructure of Tenders</w:t>
      </w:r>
      <w:bookmarkEnd w:id="66"/>
    </w:p>
    <w:p w14:paraId="7CC5D205" w14:textId="77777777" w:rsidR="00091A98" w:rsidRPr="00E4650D" w:rsidRDefault="00091A98" w:rsidP="00091A98">
      <w:pPr>
        <w:pStyle w:val="Norma"/>
        <w:jc w:val="both"/>
        <w:rPr>
          <w:rFonts w:cs="Arial"/>
          <w:sz w:val="24"/>
          <w:szCs w:val="24"/>
        </w:rPr>
      </w:pPr>
    </w:p>
    <w:p w14:paraId="4C170539" w14:textId="77777777" w:rsidR="00091A98" w:rsidRPr="000F78E0" w:rsidRDefault="00091A98" w:rsidP="00091A98">
      <w:pPr>
        <w:pStyle w:val="Norma"/>
        <w:jc w:val="both"/>
        <w:rPr>
          <w:rFonts w:eastAsia="Calibri" w:cs="Arial"/>
          <w:lang w:eastAsia="en-US"/>
        </w:rPr>
      </w:pPr>
      <w:r w:rsidRPr="000F78E0">
        <w:rPr>
          <w:rFonts w:cs="Arial"/>
        </w:rPr>
        <w:t xml:space="preserve">Contractors are strongly advised to structure their tender submissions to cover each of the criteria above and supply a price </w:t>
      </w:r>
      <w:r w:rsidRPr="000F78E0">
        <w:rPr>
          <w:rFonts w:eastAsia="Calibri" w:cs="Arial"/>
          <w:lang w:eastAsia="en-US"/>
        </w:rPr>
        <w:t xml:space="preserve">schedule specifying the daily rates (ex-VAT) you will charge for each level of your staff. </w:t>
      </w:r>
    </w:p>
    <w:p w14:paraId="2A303BD7" w14:textId="77777777" w:rsidR="00091A98" w:rsidRPr="002D4038" w:rsidRDefault="00091A98" w:rsidP="00091A98">
      <w:pPr>
        <w:pStyle w:val="Norma"/>
        <w:jc w:val="both"/>
        <w:rPr>
          <w:rFonts w:ascii="Calibri" w:hAnsi="Calibri" w:cs="Calibri"/>
          <w:b/>
        </w:rPr>
      </w:pPr>
    </w:p>
    <w:p w14:paraId="177482AC" w14:textId="6CDC93AA" w:rsidR="00091A98" w:rsidRPr="008A0415" w:rsidRDefault="00091A98" w:rsidP="00BA7BB0">
      <w:pPr>
        <w:pStyle w:val="Heading2"/>
        <w:numPr>
          <w:ilvl w:val="0"/>
          <w:numId w:val="8"/>
        </w:numPr>
      </w:pPr>
      <w:bookmarkStart w:id="67" w:name="_Toc519841772"/>
      <w:r w:rsidRPr="008A0415">
        <w:t>Evaluation for Interviews</w:t>
      </w:r>
      <w:r>
        <w:t>, if held</w:t>
      </w:r>
      <w:bookmarkEnd w:id="67"/>
      <w:r w:rsidRPr="008A0415">
        <w:t xml:space="preserve"> </w:t>
      </w:r>
    </w:p>
    <w:p w14:paraId="6BC5B29C" w14:textId="77777777" w:rsidR="00091A98" w:rsidRPr="008A0415" w:rsidRDefault="00091A98" w:rsidP="00091A98">
      <w:pPr>
        <w:pStyle w:val="Norma"/>
        <w:jc w:val="both"/>
        <w:rPr>
          <w:rFonts w:cs="Arial"/>
          <w:b/>
          <w:sz w:val="24"/>
          <w:szCs w:val="24"/>
        </w:rPr>
      </w:pPr>
    </w:p>
    <w:p w14:paraId="1A61F85F" w14:textId="77777777" w:rsidR="00091A98" w:rsidRPr="000F78E0" w:rsidRDefault="00091A98" w:rsidP="00091A98">
      <w:pPr>
        <w:pStyle w:val="Norma"/>
        <w:jc w:val="both"/>
        <w:rPr>
          <w:rFonts w:cs="Arial"/>
          <w:szCs w:val="24"/>
        </w:rPr>
      </w:pPr>
      <w:r w:rsidRPr="000F78E0">
        <w:rPr>
          <w:rFonts w:cs="Arial"/>
          <w:szCs w:val="24"/>
        </w:rPr>
        <w:t xml:space="preserve">CCC reserves the right to award the contract based on applicants’ written evaluation only if one candidate emerges from the evaluation stage as significantly stronger than the others.  </w:t>
      </w:r>
    </w:p>
    <w:p w14:paraId="3B8204FE" w14:textId="77777777" w:rsidR="00091A98" w:rsidRPr="000F78E0" w:rsidRDefault="00091A98" w:rsidP="00091A98">
      <w:pPr>
        <w:pStyle w:val="Norma"/>
        <w:jc w:val="both"/>
        <w:rPr>
          <w:rFonts w:cs="Arial"/>
          <w:szCs w:val="24"/>
        </w:rPr>
      </w:pPr>
    </w:p>
    <w:p w14:paraId="06064BC2" w14:textId="45CE29FF" w:rsidR="00091A98" w:rsidRPr="000F78E0" w:rsidRDefault="00091A98" w:rsidP="00091A98">
      <w:pPr>
        <w:pStyle w:val="Norma"/>
        <w:jc w:val="both"/>
        <w:rPr>
          <w:rFonts w:cs="Arial"/>
          <w:szCs w:val="24"/>
        </w:rPr>
      </w:pPr>
      <w:r w:rsidRPr="000F78E0">
        <w:rPr>
          <w:rFonts w:cs="Arial"/>
          <w:szCs w:val="24"/>
        </w:rPr>
        <w:t xml:space="preserve">Should interviews go ahead, </w:t>
      </w:r>
      <w:r>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Pr>
          <w:rFonts w:cs="Arial"/>
          <w:color w:val="000000" w:themeColor="text1"/>
          <w:szCs w:val="24"/>
        </w:rPr>
        <w:t xml:space="preserve"> the week commencing</w:t>
      </w:r>
      <w:r w:rsidR="00BA7BB0">
        <w:rPr>
          <w:rFonts w:cs="Arial"/>
          <w:color w:val="000000" w:themeColor="text1"/>
          <w:szCs w:val="24"/>
        </w:rPr>
        <w:t xml:space="preserve"> </w:t>
      </w:r>
      <w:r w:rsidR="00243CA4" w:rsidRPr="00243CA4">
        <w:rPr>
          <w:rFonts w:cs="Arial"/>
          <w:b/>
          <w:color w:val="000000" w:themeColor="text1"/>
          <w:szCs w:val="24"/>
        </w:rPr>
        <w:t>17</w:t>
      </w:r>
      <w:r w:rsidR="00243CA4" w:rsidRPr="00243CA4">
        <w:rPr>
          <w:rFonts w:cs="Arial"/>
          <w:b/>
          <w:color w:val="000000" w:themeColor="text1"/>
          <w:szCs w:val="24"/>
          <w:vertAlign w:val="superscript"/>
        </w:rPr>
        <w:t>th</w:t>
      </w:r>
      <w:r w:rsidR="00243CA4" w:rsidRPr="00243CA4">
        <w:rPr>
          <w:rFonts w:cs="Arial"/>
          <w:b/>
          <w:color w:val="000000" w:themeColor="text1"/>
          <w:szCs w:val="24"/>
        </w:rPr>
        <w:t xml:space="preserve"> September</w:t>
      </w:r>
      <w:r w:rsidR="00243CA4">
        <w:rPr>
          <w:rFonts w:cs="Arial"/>
          <w:b/>
          <w:color w:val="000000" w:themeColor="text1"/>
          <w:szCs w:val="24"/>
        </w:rPr>
        <w:t xml:space="preserve"> 2018</w:t>
      </w:r>
      <w:r w:rsidR="00243CA4">
        <w:rPr>
          <w:rFonts w:cs="Arial"/>
          <w:color w:val="000000" w:themeColor="text1"/>
          <w:szCs w:val="24"/>
        </w:rPr>
        <w:t xml:space="preserve">. </w:t>
      </w:r>
      <w:r>
        <w:rPr>
          <w:rFonts w:cs="Arial"/>
          <w:szCs w:val="24"/>
        </w:rPr>
        <w:t>If this date changes, the ASC</w:t>
      </w:r>
      <w:r w:rsidRPr="000F78E0">
        <w:rPr>
          <w:rFonts w:cs="Arial"/>
          <w:szCs w:val="24"/>
        </w:rPr>
        <w:t xml:space="preserve"> will notify applicants. </w:t>
      </w:r>
    </w:p>
    <w:p w14:paraId="3A950FE4" w14:textId="77777777" w:rsidR="00091A98" w:rsidRPr="000F78E0" w:rsidRDefault="00091A98" w:rsidP="00091A98">
      <w:pPr>
        <w:pStyle w:val="Norma"/>
        <w:jc w:val="both"/>
        <w:rPr>
          <w:rFonts w:cs="Arial"/>
          <w:szCs w:val="24"/>
        </w:rPr>
      </w:pPr>
    </w:p>
    <w:p w14:paraId="038F836F" w14:textId="77777777" w:rsidR="00091A98" w:rsidRPr="000F78E0" w:rsidRDefault="00091A98" w:rsidP="00091A98">
      <w:pPr>
        <w:pStyle w:val="Norma"/>
        <w:jc w:val="both"/>
        <w:rPr>
          <w:rFonts w:cs="Arial"/>
          <w:szCs w:val="24"/>
        </w:rPr>
      </w:pPr>
      <w:r w:rsidRPr="000F78E0">
        <w:rPr>
          <w:rFonts w:cs="Arial"/>
          <w:szCs w:val="24"/>
        </w:rPr>
        <w:t xml:space="preserve">The areas </w:t>
      </w:r>
      <w:r>
        <w:rPr>
          <w:rFonts w:cs="Arial"/>
          <w:szCs w:val="24"/>
        </w:rPr>
        <w:t xml:space="preserve">to be covered in the interview </w:t>
      </w:r>
      <w:r w:rsidRPr="000F78E0">
        <w:rPr>
          <w:rFonts w:cs="Arial"/>
          <w:szCs w:val="24"/>
        </w:rPr>
        <w:t>will be sent to the shortlisted supplier prior to interview.</w:t>
      </w:r>
    </w:p>
    <w:p w14:paraId="33B1F87D" w14:textId="77777777" w:rsidR="00091A98" w:rsidRPr="000F78E0" w:rsidRDefault="00091A98" w:rsidP="00091A98">
      <w:pPr>
        <w:pStyle w:val="Norma"/>
        <w:jc w:val="both"/>
        <w:rPr>
          <w:rFonts w:cs="Arial"/>
          <w:szCs w:val="24"/>
        </w:rPr>
      </w:pPr>
    </w:p>
    <w:p w14:paraId="4D96B1F8" w14:textId="77777777" w:rsidR="00091A98" w:rsidRPr="000F78E0" w:rsidRDefault="00091A98" w:rsidP="00091A98">
      <w:pPr>
        <w:pStyle w:val="Norma"/>
        <w:jc w:val="both"/>
        <w:rPr>
          <w:rFonts w:cs="Arial"/>
          <w:szCs w:val="24"/>
        </w:rPr>
      </w:pPr>
      <w:r w:rsidRPr="000F78E0">
        <w:rPr>
          <w:rFonts w:cs="Arial"/>
          <w:szCs w:val="24"/>
        </w:rPr>
        <w:lastRenderedPageBreak/>
        <w:t xml:space="preserve">Further details of interviews will be sent to successful applicants on selection. </w:t>
      </w:r>
    </w:p>
    <w:p w14:paraId="293659C7" w14:textId="77777777" w:rsidR="00091A98" w:rsidRPr="000F78E0" w:rsidRDefault="00091A98" w:rsidP="00091A98">
      <w:pPr>
        <w:pStyle w:val="Norma"/>
        <w:jc w:val="both"/>
        <w:rPr>
          <w:rFonts w:cs="Arial"/>
          <w:szCs w:val="24"/>
        </w:rPr>
      </w:pPr>
    </w:p>
    <w:p w14:paraId="251EE33D" w14:textId="2B1D716B" w:rsidR="00091A98" w:rsidRPr="008A0415" w:rsidRDefault="00091A98" w:rsidP="00BA7BB0">
      <w:pPr>
        <w:pStyle w:val="Heading2"/>
        <w:numPr>
          <w:ilvl w:val="0"/>
          <w:numId w:val="8"/>
        </w:numPr>
      </w:pPr>
      <w:bookmarkStart w:id="68" w:name="_Toc519841773"/>
      <w:r w:rsidRPr="008A0415">
        <w:t>Feedback</w:t>
      </w:r>
      <w:bookmarkEnd w:id="68"/>
    </w:p>
    <w:p w14:paraId="2D005AA0"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p>
    <w:p w14:paraId="01A18033"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 xml:space="preserve">Feedback will be given </w:t>
      </w:r>
      <w:r>
        <w:rPr>
          <w:rFonts w:cs="Arial"/>
          <w:szCs w:val="24"/>
        </w:rPr>
        <w:t>by email</w:t>
      </w:r>
      <w:r w:rsidRPr="000F78E0">
        <w:rPr>
          <w:rFonts w:cs="Arial"/>
          <w:szCs w:val="24"/>
        </w:rPr>
        <w:t>.</w:t>
      </w:r>
      <w:bookmarkEnd w:id="8"/>
    </w:p>
    <w:p w14:paraId="2BBFD05D"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p>
    <w:p w14:paraId="78A93D39" w14:textId="77777777" w:rsidR="00CA0C66" w:rsidRDefault="00CA0C66"/>
    <w:sectPr w:rsidR="00CA0C66" w:rsidSect="005F738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5403F" w16cid:durableId="1EF73172"/>
  <w16cid:commentId w16cid:paraId="49DA9562" w16cid:durableId="1EF733CF"/>
  <w16cid:commentId w16cid:paraId="61A1A412" w16cid:durableId="1EF732BA"/>
  <w16cid:commentId w16cid:paraId="3A4A3693" w16cid:durableId="1EF73207"/>
  <w16cid:commentId w16cid:paraId="4C1C6996" w16cid:durableId="1EF732F3"/>
  <w16cid:commentId w16cid:paraId="790B8491" w16cid:durableId="1EF73335"/>
  <w16cid:commentId w16cid:paraId="457C813A" w16cid:durableId="1EF73360"/>
  <w16cid:commentId w16cid:paraId="704C8297" w16cid:durableId="1EF73666"/>
  <w16cid:commentId w16cid:paraId="423ADE94" w16cid:durableId="1EF7358E"/>
  <w16cid:commentId w16cid:paraId="1EEAE647" w16cid:durableId="1EF735C0"/>
  <w16cid:commentId w16cid:paraId="0DC21C1E" w16cid:durableId="1EF736EB"/>
  <w16cid:commentId w16cid:paraId="6ABD6F4E" w16cid:durableId="1EF7374E"/>
  <w16cid:commentId w16cid:paraId="1019E14E" w16cid:durableId="1EF73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9E5B" w14:textId="77777777" w:rsidR="00091A98" w:rsidRDefault="00091A98" w:rsidP="00091A98">
      <w:r>
        <w:separator/>
      </w:r>
    </w:p>
  </w:endnote>
  <w:endnote w:type="continuationSeparator" w:id="0">
    <w:p w14:paraId="2A6637A9" w14:textId="77777777" w:rsidR="00091A98" w:rsidRDefault="00091A98" w:rsidP="0009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altName w:val="Segoe UI"/>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7451" w14:textId="77777777" w:rsidR="00A34D7F" w:rsidRDefault="00B64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533C" w14:textId="77777777" w:rsidR="00F60037" w:rsidRDefault="00615576" w:rsidP="00602CDD">
    <w:pPr>
      <w:pStyle w:val="Footer"/>
      <w:pBdr>
        <w:top w:val="single" w:sz="4" w:space="1" w:color="D9D9D9"/>
      </w:pBdr>
      <w:jc w:val="right"/>
    </w:pPr>
    <w:r>
      <w:fldChar w:fldCharType="begin"/>
    </w:r>
    <w:r>
      <w:instrText xml:space="preserve"> PAGE   \* MERGEFORMAT </w:instrText>
    </w:r>
    <w:r>
      <w:fldChar w:fldCharType="separate"/>
    </w:r>
    <w:r w:rsidR="00B649AC">
      <w:rPr>
        <w:noProof/>
      </w:rPr>
      <w:t>2</w:t>
    </w:r>
    <w:r>
      <w:rPr>
        <w:noProof/>
      </w:rPr>
      <w:fldChar w:fldCharType="end"/>
    </w:r>
    <w:r>
      <w:t xml:space="preserve"> | </w:t>
    </w:r>
    <w:r w:rsidRPr="00602CDD">
      <w:rPr>
        <w:color w:val="808080"/>
        <w:spacing w:val="60"/>
      </w:rPr>
      <w:t>Page</w:t>
    </w:r>
  </w:p>
  <w:p w14:paraId="17C9011C" w14:textId="77777777" w:rsidR="00F60037" w:rsidRDefault="00B649AC"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B89F3" w14:textId="77777777" w:rsidR="00A34D7F" w:rsidRDefault="00B64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13F0" w14:textId="77777777" w:rsidR="00091A98" w:rsidRDefault="00091A98" w:rsidP="00091A98">
      <w:r>
        <w:separator/>
      </w:r>
    </w:p>
  </w:footnote>
  <w:footnote w:type="continuationSeparator" w:id="0">
    <w:p w14:paraId="37D8FEC0" w14:textId="77777777" w:rsidR="00091A98" w:rsidRDefault="00091A98" w:rsidP="00091A98">
      <w:r>
        <w:continuationSeparator/>
      </w:r>
    </w:p>
  </w:footnote>
  <w:footnote w:id="1">
    <w:p w14:paraId="193D1DFB" w14:textId="6E353108" w:rsidR="002B4253" w:rsidRDefault="002B4253">
      <w:pPr>
        <w:pStyle w:val="FootnoteText"/>
      </w:pPr>
      <w:r>
        <w:rPr>
          <w:rStyle w:val="FootnoteReference"/>
        </w:rPr>
        <w:footnoteRef/>
      </w:r>
      <w:r>
        <w:t xml:space="preserve"> The ASC currently collects information for around 150 indicators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4DA0E" w14:textId="77777777" w:rsidR="00A34D7F" w:rsidRDefault="00B649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A0CB" w14:textId="77777777" w:rsidR="00A34D7F" w:rsidRDefault="00B649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783F" w14:textId="77777777" w:rsidR="00F60037" w:rsidRDefault="00615576" w:rsidP="005F738A">
    <w:pPr>
      <w:pStyle w:val="Header"/>
    </w:pPr>
    <w:r w:rsidRPr="0097210C">
      <w:rPr>
        <w:b/>
        <w:noProof/>
        <w:lang w:eastAsia="en-GB"/>
      </w:rPr>
      <w:drawing>
        <wp:inline distT="0" distB="0" distL="0" distR="0" wp14:anchorId="6D86A83D" wp14:editId="61F11043">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E6F"/>
    <w:multiLevelType w:val="hybridMultilevel"/>
    <w:tmpl w:val="47BA0C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42395"/>
    <w:multiLevelType w:val="hybridMultilevel"/>
    <w:tmpl w:val="461023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D0494"/>
    <w:multiLevelType w:val="hybridMultilevel"/>
    <w:tmpl w:val="9DAE9DBE"/>
    <w:lvl w:ilvl="0" w:tplc="5700F55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80D15"/>
    <w:multiLevelType w:val="hybridMultilevel"/>
    <w:tmpl w:val="47D29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E7188"/>
    <w:multiLevelType w:val="hybridMultilevel"/>
    <w:tmpl w:val="71D44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7729D"/>
    <w:multiLevelType w:val="hybridMultilevel"/>
    <w:tmpl w:val="47888A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B7916"/>
    <w:multiLevelType w:val="hybridMultilevel"/>
    <w:tmpl w:val="1988BD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967EA"/>
    <w:multiLevelType w:val="hybridMultilevel"/>
    <w:tmpl w:val="7DB29B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13" w15:restartNumberingAfterBreak="0">
    <w:nsid w:val="77F430DC"/>
    <w:multiLevelType w:val="hybridMultilevel"/>
    <w:tmpl w:val="5A8E6834"/>
    <w:lvl w:ilvl="0" w:tplc="5700F55E">
      <w:start w:val="1"/>
      <w:numFmt w:val="bullet"/>
      <w:lvlText w:val="-"/>
      <w:lvlJc w:val="left"/>
      <w:pPr>
        <w:ind w:left="774" w:hanging="360"/>
      </w:pPr>
      <w:rPr>
        <w:rFonts w:ascii="Arial" w:eastAsia="Times New Roman" w:hAnsi="Arial" w:cs="Aria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12"/>
  </w:num>
  <w:num w:numId="6">
    <w:abstractNumId w:val="0"/>
  </w:num>
  <w:num w:numId="7">
    <w:abstractNumId w:val="4"/>
  </w:num>
  <w:num w:numId="8">
    <w:abstractNumId w:val="3"/>
  </w:num>
  <w:num w:numId="9">
    <w:abstractNumId w:val="1"/>
  </w:num>
  <w:num w:numId="10">
    <w:abstractNumId w:val="5"/>
  </w:num>
  <w:num w:numId="11">
    <w:abstractNumId w:val="2"/>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98"/>
    <w:rsid w:val="00043895"/>
    <w:rsid w:val="00083FA6"/>
    <w:rsid w:val="00091A98"/>
    <w:rsid w:val="000B3FFE"/>
    <w:rsid w:val="000C33B1"/>
    <w:rsid w:val="000D732F"/>
    <w:rsid w:val="000E228E"/>
    <w:rsid w:val="001D1FAF"/>
    <w:rsid w:val="00243CA4"/>
    <w:rsid w:val="002B4253"/>
    <w:rsid w:val="00376391"/>
    <w:rsid w:val="00441AA0"/>
    <w:rsid w:val="00445193"/>
    <w:rsid w:val="0048267F"/>
    <w:rsid w:val="00572A61"/>
    <w:rsid w:val="005B6850"/>
    <w:rsid w:val="005D560B"/>
    <w:rsid w:val="00615576"/>
    <w:rsid w:val="006575FF"/>
    <w:rsid w:val="006576C5"/>
    <w:rsid w:val="007353A0"/>
    <w:rsid w:val="00800101"/>
    <w:rsid w:val="008A15EB"/>
    <w:rsid w:val="008C765B"/>
    <w:rsid w:val="008F7028"/>
    <w:rsid w:val="00911DA5"/>
    <w:rsid w:val="009B3DE3"/>
    <w:rsid w:val="00A74C78"/>
    <w:rsid w:val="00AE1CE9"/>
    <w:rsid w:val="00AF2AE8"/>
    <w:rsid w:val="00B06A45"/>
    <w:rsid w:val="00B10B7F"/>
    <w:rsid w:val="00B649AC"/>
    <w:rsid w:val="00B9030E"/>
    <w:rsid w:val="00BA7BB0"/>
    <w:rsid w:val="00C350E8"/>
    <w:rsid w:val="00CA0C66"/>
    <w:rsid w:val="00CF17B8"/>
    <w:rsid w:val="00D6392E"/>
    <w:rsid w:val="00E95D3E"/>
    <w:rsid w:val="00EC65DD"/>
    <w:rsid w:val="00ED4489"/>
    <w:rsid w:val="00F217D4"/>
    <w:rsid w:val="00FD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6339"/>
  <w15:chartTrackingRefBased/>
  <w15:docId w15:val="{ACBE4624-6B87-4371-A1D5-682735A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A98"/>
    <w:pPr>
      <w:spacing w:after="0" w:line="240" w:lineRule="auto"/>
    </w:pPr>
    <w:rPr>
      <w:rFonts w:ascii="Calibri" w:eastAsia="Calibri" w:hAnsi="Calibri" w:cs="Times New Roman"/>
      <w:sz w:val="20"/>
      <w:szCs w:val="20"/>
      <w:lang w:eastAsia="en-GB"/>
    </w:rPr>
  </w:style>
  <w:style w:type="paragraph" w:styleId="Heading1">
    <w:name w:val="heading 1"/>
    <w:basedOn w:val="Norma"/>
    <w:next w:val="Norma"/>
    <w:link w:val="Heading1Char"/>
    <w:uiPriority w:val="9"/>
    <w:qFormat/>
    <w:rsid w:val="00091A9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CF17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
    <w:next w:val="Norma"/>
    <w:link w:val="Heading4Char"/>
    <w:uiPriority w:val="9"/>
    <w:unhideWhenUsed/>
    <w:qFormat/>
    <w:rsid w:val="00091A9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98"/>
    <w:rPr>
      <w:rFonts w:ascii="Cambria" w:eastAsia="Times New Roman" w:hAnsi="Cambria" w:cs="Times New Roman"/>
      <w:b/>
      <w:bCs/>
      <w:kern w:val="32"/>
      <w:sz w:val="32"/>
      <w:szCs w:val="32"/>
      <w:lang w:eastAsia="en-GB"/>
    </w:rPr>
  </w:style>
  <w:style w:type="character" w:customStyle="1" w:styleId="Heading4Char">
    <w:name w:val="Heading 4 Char"/>
    <w:basedOn w:val="DefaultParagraphFont"/>
    <w:link w:val="Heading4"/>
    <w:uiPriority w:val="9"/>
    <w:rsid w:val="00091A98"/>
    <w:rPr>
      <w:rFonts w:asciiTheme="majorHAnsi" w:eastAsiaTheme="majorEastAsia" w:hAnsiTheme="majorHAnsi" w:cstheme="majorBidi"/>
      <w:b/>
      <w:bCs/>
      <w:i/>
      <w:iCs/>
      <w:color w:val="5B9BD5" w:themeColor="accent1"/>
      <w:lang w:eastAsia="en-GB"/>
    </w:rPr>
  </w:style>
  <w:style w:type="paragraph" w:customStyle="1" w:styleId="Norma">
    <w:name w:val="Norma"/>
    <w:qFormat/>
    <w:rsid w:val="00091A98"/>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table" w:customStyle="1" w:styleId="NormalTable">
    <w:name w:val="NormalTable"/>
    <w:uiPriority w:val="99"/>
    <w:semiHidden/>
    <w:unhideWhenUsed/>
    <w:rsid w:val="00091A98"/>
    <w:pPr>
      <w:spacing w:after="0" w:line="240" w:lineRule="auto"/>
    </w:pPr>
    <w:rPr>
      <w:rFonts w:ascii="Calibri" w:eastAsia="Calibri" w:hAnsi="Calibri" w:cs="Times New Roman"/>
      <w:sz w:val="20"/>
      <w:szCs w:val="20"/>
      <w:lang w:eastAsia="en-GB"/>
    </w:rPr>
    <w:tblPr>
      <w:tblInd w:w="0" w:type="dxa"/>
      <w:tblCellMar>
        <w:top w:w="0" w:type="dxa"/>
        <w:left w:w="108" w:type="dxa"/>
        <w:bottom w:w="0" w:type="dxa"/>
        <w:right w:w="108" w:type="dxa"/>
      </w:tblCellMar>
    </w:tblPr>
  </w:style>
  <w:style w:type="paragraph" w:customStyle="1" w:styleId="Numbered">
    <w:name w:val="Numbered"/>
    <w:basedOn w:val="Norma"/>
    <w:rsid w:val="00091A98"/>
    <w:pPr>
      <w:spacing w:after="240"/>
    </w:pPr>
  </w:style>
  <w:style w:type="character" w:styleId="Hyperlink">
    <w:name w:val="Hyperlink"/>
    <w:rsid w:val="00091A98"/>
    <w:rPr>
      <w:color w:val="0000FF"/>
      <w:u w:val="singl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091A98"/>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091A98"/>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091A98"/>
    <w:rPr>
      <w:rFonts w:ascii="Calibri" w:eastAsia="MS Mincho" w:hAnsi="Calibri" w:cs="Times New Roman"/>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091A98"/>
    <w:rPr>
      <w:rFonts w:ascii="Calibri" w:eastAsia="MS Mincho" w:hAnsi="Calibri" w:cs="Times New Roman"/>
    </w:rPr>
  </w:style>
  <w:style w:type="paragraph" w:customStyle="1" w:styleId="PTablebodyCharCharChar">
    <w:name w:val="P Table body Char Char Char"/>
    <w:basedOn w:val="Norma"/>
    <w:rsid w:val="00091A98"/>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Header">
    <w:name w:val="header"/>
    <w:basedOn w:val="Norma"/>
    <w:link w:val="HeaderChar"/>
    <w:rsid w:val="00091A98"/>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rsid w:val="00091A98"/>
    <w:rPr>
      <w:rFonts w:ascii="Arial" w:eastAsia="Times New Roman" w:hAnsi="Arial" w:cs="Times New Roman"/>
      <w:szCs w:val="24"/>
    </w:rPr>
  </w:style>
  <w:style w:type="paragraph" w:styleId="Footer">
    <w:name w:val="footer"/>
    <w:basedOn w:val="Norma"/>
    <w:link w:val="FooterChar"/>
    <w:uiPriority w:val="99"/>
    <w:unhideWhenUsed/>
    <w:rsid w:val="00091A98"/>
    <w:pPr>
      <w:tabs>
        <w:tab w:val="center" w:pos="4513"/>
        <w:tab w:val="right" w:pos="9026"/>
      </w:tabs>
    </w:pPr>
    <w:rPr>
      <w:rFonts w:cs="Times New Roman"/>
    </w:rPr>
  </w:style>
  <w:style w:type="character" w:customStyle="1" w:styleId="FooterChar">
    <w:name w:val="Footer Char"/>
    <w:basedOn w:val="DefaultParagraphFont"/>
    <w:link w:val="Footer"/>
    <w:uiPriority w:val="99"/>
    <w:rsid w:val="00091A98"/>
    <w:rPr>
      <w:rFonts w:ascii="Arial" w:eastAsia="Times New Roman" w:hAnsi="Arial" w:cs="Times New Roman"/>
      <w:lang w:eastAsia="en-GB"/>
    </w:rPr>
  </w:style>
  <w:style w:type="character" w:styleId="FootnoteReference">
    <w:name w:val="footnote reference"/>
    <w:uiPriority w:val="99"/>
    <w:semiHidden/>
    <w:unhideWhenUsed/>
    <w:rsid w:val="00091A98"/>
    <w:rPr>
      <w:vertAlign w:val="superscript"/>
    </w:rPr>
  </w:style>
  <w:style w:type="paragraph" w:styleId="NoSpacing">
    <w:name w:val="No Spacing"/>
    <w:link w:val="NoSpacingChar"/>
    <w:uiPriority w:val="1"/>
    <w:qFormat/>
    <w:rsid w:val="00091A9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091A98"/>
    <w:rPr>
      <w:rFonts w:ascii="Calibri" w:eastAsia="Calibri" w:hAnsi="Calibri" w:cs="Times New Roman"/>
    </w:rPr>
  </w:style>
  <w:style w:type="paragraph" w:styleId="TOC1">
    <w:name w:val="toc 1"/>
    <w:basedOn w:val="Norma"/>
    <w:next w:val="Norma"/>
    <w:autoRedefine/>
    <w:uiPriority w:val="39"/>
    <w:unhideWhenUsed/>
    <w:rsid w:val="00091A98"/>
    <w:pPr>
      <w:tabs>
        <w:tab w:val="left" w:pos="567"/>
        <w:tab w:val="right" w:leader="dot" w:pos="9016"/>
      </w:tabs>
    </w:pPr>
  </w:style>
  <w:style w:type="paragraph" w:styleId="TOC4">
    <w:name w:val="toc 4"/>
    <w:basedOn w:val="Normal"/>
    <w:next w:val="Normal"/>
    <w:autoRedefine/>
    <w:uiPriority w:val="39"/>
    <w:unhideWhenUsed/>
    <w:rsid w:val="00091A98"/>
    <w:pPr>
      <w:spacing w:after="100"/>
      <w:ind w:left="600"/>
    </w:pPr>
  </w:style>
  <w:style w:type="character" w:customStyle="1" w:styleId="Heading2Char">
    <w:name w:val="Heading 2 Char"/>
    <w:basedOn w:val="DefaultParagraphFont"/>
    <w:link w:val="Heading2"/>
    <w:uiPriority w:val="9"/>
    <w:rsid w:val="00CF17B8"/>
    <w:rPr>
      <w:rFonts w:asciiTheme="majorHAnsi" w:eastAsiaTheme="majorEastAsia" w:hAnsiTheme="majorHAnsi" w:cstheme="majorBidi"/>
      <w:color w:val="2E74B5" w:themeColor="accent1" w:themeShade="BF"/>
      <w:sz w:val="26"/>
      <w:szCs w:val="26"/>
      <w:lang w:eastAsia="en-GB"/>
    </w:rPr>
  </w:style>
  <w:style w:type="paragraph" w:styleId="BalloonText">
    <w:name w:val="Balloon Text"/>
    <w:basedOn w:val="Normal"/>
    <w:link w:val="BalloonTextChar"/>
    <w:uiPriority w:val="99"/>
    <w:semiHidden/>
    <w:unhideWhenUsed/>
    <w:rsid w:val="005D5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0B"/>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5D560B"/>
    <w:rPr>
      <w:sz w:val="16"/>
      <w:szCs w:val="16"/>
    </w:rPr>
  </w:style>
  <w:style w:type="paragraph" w:styleId="CommentText">
    <w:name w:val="annotation text"/>
    <w:basedOn w:val="Normal"/>
    <w:link w:val="CommentTextChar"/>
    <w:uiPriority w:val="99"/>
    <w:semiHidden/>
    <w:unhideWhenUsed/>
    <w:rsid w:val="005D560B"/>
  </w:style>
  <w:style w:type="character" w:customStyle="1" w:styleId="CommentTextChar">
    <w:name w:val="Comment Text Char"/>
    <w:basedOn w:val="DefaultParagraphFont"/>
    <w:link w:val="CommentText"/>
    <w:uiPriority w:val="99"/>
    <w:semiHidden/>
    <w:rsid w:val="005D560B"/>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D560B"/>
    <w:rPr>
      <w:b/>
      <w:bCs/>
    </w:rPr>
  </w:style>
  <w:style w:type="character" w:customStyle="1" w:styleId="CommentSubjectChar">
    <w:name w:val="Comment Subject Char"/>
    <w:basedOn w:val="CommentTextChar"/>
    <w:link w:val="CommentSubject"/>
    <w:uiPriority w:val="99"/>
    <w:semiHidden/>
    <w:rsid w:val="005D560B"/>
    <w:rPr>
      <w:rFonts w:ascii="Calibri" w:eastAsia="Calibri" w:hAnsi="Calibri" w:cs="Times New Roman"/>
      <w:b/>
      <w:bCs/>
      <w:sz w:val="20"/>
      <w:szCs w:val="20"/>
      <w:lang w:eastAsia="en-GB"/>
    </w:rPr>
  </w:style>
  <w:style w:type="paragraph" w:styleId="TOC2">
    <w:name w:val="toc 2"/>
    <w:basedOn w:val="Normal"/>
    <w:next w:val="Normal"/>
    <w:autoRedefine/>
    <w:uiPriority w:val="39"/>
    <w:unhideWhenUsed/>
    <w:rsid w:val="00BA7BB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cc.org.uk/publica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government/publications/climate-change-second-national-adaptation-programme-2018-to-20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cc.org.uk/wp-content/uploads/2017/06/2017-Report-to-Parliament-Progress-in-preparing-for-climate-chang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eccc.org.uk/wp-content/uploads/2015/06/6.736_CCC_ASC_Adaptation-Progress-Report_2015_FINAL_WEB_070715_RF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4013-C223-46F0-9B3C-85DF5480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Kathryn (CCC)</dc:creator>
  <cp:keywords/>
  <dc:description/>
  <cp:lastModifiedBy>Taylor, Sean (CCC)</cp:lastModifiedBy>
  <cp:revision>2</cp:revision>
  <dcterms:created xsi:type="dcterms:W3CDTF">2018-07-31T12:03:00Z</dcterms:created>
  <dcterms:modified xsi:type="dcterms:W3CDTF">2018-07-31T12:03:00Z</dcterms:modified>
</cp:coreProperties>
</file>