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60F2" w14:textId="77777777" w:rsidR="003D3801" w:rsidRDefault="00060F4E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14:paraId="4CA160F3" w14:textId="77777777" w:rsidR="003D3801" w:rsidRDefault="00060F4E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This form is to be used </w:t>
      </w:r>
      <w:proofErr w:type="gramStart"/>
      <w:r>
        <w:rPr>
          <w:rFonts w:ascii="Arial" w:eastAsia="Arial" w:hAnsi="Arial"/>
          <w:sz w:val="24"/>
          <w:szCs w:val="24"/>
        </w:rPr>
        <w:t>in order to</w:t>
      </w:r>
      <w:proofErr w:type="gramEnd"/>
      <w:r>
        <w:rPr>
          <w:rFonts w:ascii="Arial" w:eastAsia="Arial" w:hAnsi="Arial"/>
          <w:sz w:val="24"/>
          <w:szCs w:val="24"/>
        </w:rPr>
        <w:t xml:space="preserve"> change a contract in accordance with Clause 24 (Changing the Contract)</w:t>
      </w:r>
    </w:p>
    <w:tbl>
      <w:tblPr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3D3801" w14:paraId="4CA160F5" w14:textId="77777777">
        <w:tc>
          <w:tcPr>
            <w:tcW w:w="8982" w:type="dxa"/>
            <w:gridSpan w:val="3"/>
          </w:tcPr>
          <w:p w14:paraId="4CA160F4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3D3801" w14:paraId="4CA160FA" w14:textId="77777777">
        <w:trPr>
          <w:trHeight w:val="1174"/>
        </w:trPr>
        <w:tc>
          <w:tcPr>
            <w:tcW w:w="2938" w:type="dxa"/>
          </w:tcPr>
          <w:p w14:paraId="4CA160F6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1EAB112E" w14:textId="77777777" w:rsidR="00F57604" w:rsidRPr="00F57604" w:rsidRDefault="00F57604" w:rsidP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Department for Business, Energy &amp; industrial Strategy (“the Buyer")</w:t>
            </w:r>
          </w:p>
          <w:p w14:paraId="23BEC543" w14:textId="77777777" w:rsidR="00F57604" w:rsidRPr="00F57604" w:rsidRDefault="00F57604" w:rsidP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And</w:t>
            </w:r>
          </w:p>
          <w:p w14:paraId="4CA160F9" w14:textId="3B483974" w:rsidR="003D3801" w:rsidRDefault="00F57604" w:rsidP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Canon (UK) Limited ("the Supplier")</w:t>
            </w:r>
          </w:p>
        </w:tc>
      </w:tr>
      <w:tr w:rsidR="003D3801" w14:paraId="4CA160FD" w14:textId="77777777">
        <w:tc>
          <w:tcPr>
            <w:tcW w:w="2938" w:type="dxa"/>
          </w:tcPr>
          <w:p w14:paraId="4CA160FB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4CA160FC" w14:textId="2240EDF8" w:rsidR="003D3801" w:rsidRPr="00F57604" w:rsidRDefault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Cs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issued under the Framework Contract with the reference number RM6174 for the provision of Multifunctional Devices (MFDs), Print and Digital Workflow Software Services and Managed Print Service Provision.</w:t>
            </w:r>
          </w:p>
        </w:tc>
      </w:tr>
      <w:tr w:rsidR="003D3801" w14:paraId="4CA16100" w14:textId="77777777">
        <w:tc>
          <w:tcPr>
            <w:tcW w:w="2938" w:type="dxa"/>
          </w:tcPr>
          <w:p w14:paraId="4CA160FE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4CA160FF" w14:textId="4D063BDD" w:rsidR="003D3801" w:rsidRPr="00F57604" w:rsidRDefault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Cs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TRN5567/12/2021</w:t>
            </w:r>
          </w:p>
        </w:tc>
      </w:tr>
      <w:tr w:rsidR="003D3801" w14:paraId="4CA16102" w14:textId="77777777">
        <w:tc>
          <w:tcPr>
            <w:tcW w:w="8982" w:type="dxa"/>
            <w:gridSpan w:val="3"/>
          </w:tcPr>
          <w:p w14:paraId="4CA16101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3D3801" w14:paraId="4CA16105" w14:textId="77777777">
        <w:tc>
          <w:tcPr>
            <w:tcW w:w="2938" w:type="dxa"/>
          </w:tcPr>
          <w:p w14:paraId="4CA16103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4CA16104" w14:textId="62E82248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Buyer</w:t>
            </w:r>
          </w:p>
        </w:tc>
      </w:tr>
      <w:tr w:rsidR="003D3801" w14:paraId="4CA16108" w14:textId="77777777">
        <w:tc>
          <w:tcPr>
            <w:tcW w:w="2938" w:type="dxa"/>
          </w:tcPr>
          <w:p w14:paraId="4CA16106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4CA16107" w14:textId="7563B163" w:rsidR="003D3801" w:rsidRDefault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3D3801" w14:paraId="4CA1610B" w14:textId="77777777">
        <w:tc>
          <w:tcPr>
            <w:tcW w:w="2938" w:type="dxa"/>
          </w:tcPr>
          <w:p w14:paraId="4CA16109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4CA1610A" w14:textId="1A7BE6AF" w:rsidR="003D3801" w:rsidRDefault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</w:t>
            </w:r>
            <w:r w:rsidR="00784B87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January 2023</w:t>
            </w:r>
          </w:p>
        </w:tc>
      </w:tr>
      <w:tr w:rsidR="003D3801" w14:paraId="4CA1610E" w14:textId="77777777">
        <w:tc>
          <w:tcPr>
            <w:tcW w:w="2938" w:type="dxa"/>
          </w:tcPr>
          <w:p w14:paraId="4CA1610C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25C2D092" w14:textId="77777777" w:rsidR="00F57604" w:rsidRPr="00F57604" w:rsidRDefault="00F57604" w:rsidP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color w:val="000000"/>
                <w:sz w:val="20"/>
                <w:szCs w:val="20"/>
              </w:rPr>
              <w:t>Implementation and licencing of Uniflow Online Print management software on to 136 devices</w:t>
            </w:r>
          </w:p>
          <w:p w14:paraId="3DC82A96" w14:textId="77777777" w:rsidR="00F57604" w:rsidRPr="00F57604" w:rsidRDefault="00F57604" w:rsidP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color w:val="000000"/>
                <w:sz w:val="20"/>
                <w:szCs w:val="20"/>
              </w:rPr>
              <w:t>1 Year rental and implementation of 23 x Canon IR Adv DXC5860i MFDs</w:t>
            </w:r>
          </w:p>
          <w:p w14:paraId="43168326" w14:textId="77777777" w:rsidR="00F57604" w:rsidRPr="00F57604" w:rsidRDefault="00F57604" w:rsidP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color w:val="000000"/>
                <w:sz w:val="20"/>
                <w:szCs w:val="20"/>
              </w:rPr>
              <w:t>Including Document Feed, Cassette Pedestal, Internal Finisher with hole punch</w:t>
            </w:r>
          </w:p>
          <w:p w14:paraId="51B22DA8" w14:textId="77777777" w:rsidR="00F57604" w:rsidRPr="00F57604" w:rsidRDefault="00F57604" w:rsidP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1 Year Extension of 113 Devices </w:t>
            </w:r>
          </w:p>
          <w:p w14:paraId="3B8E729A" w14:textId="77777777" w:rsidR="00F57604" w:rsidRPr="00F57604" w:rsidRDefault="00F57604" w:rsidP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color w:val="000000"/>
                <w:sz w:val="20"/>
                <w:szCs w:val="20"/>
              </w:rPr>
              <w:t>Removal of 31 devices</w:t>
            </w:r>
          </w:p>
          <w:p w14:paraId="4CA1610D" w14:textId="62CF5F5A" w:rsidR="003D3801" w:rsidRDefault="00F57604" w:rsidP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 w:rsidRPr="00F57604">
              <w:rPr>
                <w:rFonts w:ascii="Arial" w:eastAsia="Arial" w:hAnsi="Arial"/>
                <w:color w:val="000000"/>
                <w:sz w:val="20"/>
                <w:szCs w:val="20"/>
              </w:rPr>
              <w:t>Please see BEIS 2023 contract variation appendix 1 for full details</w:t>
            </w:r>
          </w:p>
        </w:tc>
      </w:tr>
      <w:tr w:rsidR="003D3801" w14:paraId="4CA16111" w14:textId="77777777">
        <w:tc>
          <w:tcPr>
            <w:tcW w:w="2938" w:type="dxa"/>
          </w:tcPr>
          <w:p w14:paraId="4CA1610F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4CA16110" w14:textId="74B0F50D" w:rsidR="003D3801" w:rsidRPr="00F57604" w:rsidRDefault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Cs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To provide a flexible and futureproof cloud-based print management solution that operates within a Zero Trust environment</w:t>
            </w:r>
          </w:p>
        </w:tc>
      </w:tr>
      <w:tr w:rsidR="003D3801" w14:paraId="4CA16114" w14:textId="77777777">
        <w:trPr>
          <w:trHeight w:val="718"/>
        </w:trPr>
        <w:tc>
          <w:tcPr>
            <w:tcW w:w="2938" w:type="dxa"/>
          </w:tcPr>
          <w:p w14:paraId="4CA16112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4CA16113" w14:textId="2D474E23" w:rsidR="003D3801" w:rsidRPr="00F57604" w:rsidRDefault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Cs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 xml:space="preserve">30 days, on request </w:t>
            </w:r>
          </w:p>
        </w:tc>
      </w:tr>
      <w:tr w:rsidR="003D3801" w14:paraId="4CA16116" w14:textId="77777777">
        <w:trPr>
          <w:trHeight w:val="285"/>
        </w:trPr>
        <w:tc>
          <w:tcPr>
            <w:tcW w:w="8982" w:type="dxa"/>
            <w:gridSpan w:val="3"/>
          </w:tcPr>
          <w:p w14:paraId="4CA16115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3D3801" w14:paraId="4CA16119" w14:textId="77777777">
        <w:tc>
          <w:tcPr>
            <w:tcW w:w="2938" w:type="dxa"/>
          </w:tcPr>
          <w:p w14:paraId="4CA16117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4CA16118" w14:textId="28D5A741" w:rsidR="003D3801" w:rsidRPr="00F57604" w:rsidRDefault="00F5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bCs/>
                <w:color w:val="000000"/>
                <w:sz w:val="20"/>
                <w:szCs w:val="20"/>
                <w:highlight w:val="yellow"/>
              </w:rPr>
            </w:pPr>
            <w:r w:rsidRPr="00F57604"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Enables the Uniflow print management solution and Managed Print services to operate within a Zero Trust Environment</w:t>
            </w:r>
          </w:p>
        </w:tc>
      </w:tr>
      <w:tr w:rsidR="003D3801" w14:paraId="4CA1611B" w14:textId="77777777">
        <w:trPr>
          <w:trHeight w:val="469"/>
        </w:trPr>
        <w:tc>
          <w:tcPr>
            <w:tcW w:w="8982" w:type="dxa"/>
            <w:gridSpan w:val="3"/>
          </w:tcPr>
          <w:p w14:paraId="4CA1611A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3D3801" w14:paraId="4CA1611F" w14:textId="77777777">
        <w:tc>
          <w:tcPr>
            <w:tcW w:w="2938" w:type="dxa"/>
          </w:tcPr>
          <w:p w14:paraId="4CA1611C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4CA1611D" w14:textId="50ED9836" w:rsidR="003D3801" w:rsidRDefault="00060F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14:paraId="45F52A48" w14:textId="76A5D088" w:rsidR="004B5999" w:rsidRDefault="004B599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Call Off Schedule 5 will be replaced by </w:t>
            </w:r>
            <w:r w:rsidRPr="004B5999">
              <w:rPr>
                <w:rFonts w:ascii="Arial" w:eastAsia="Arial" w:hAnsi="Arial"/>
                <w:color w:val="000000"/>
                <w:sz w:val="20"/>
                <w:szCs w:val="20"/>
              </w:rPr>
              <w:t>BEIS 2023 contract variation appendix 1</w:t>
            </w:r>
          </w:p>
          <w:p w14:paraId="523DD9B5" w14:textId="29369889" w:rsidR="004B5999" w:rsidRDefault="004B599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4B5999">
              <w:rPr>
                <w:rFonts w:ascii="Arial" w:eastAsia="Arial" w:hAnsi="Arial"/>
                <w:color w:val="000000"/>
                <w:sz w:val="20"/>
                <w:szCs w:val="20"/>
              </w:rPr>
              <w:t>Call Off Schedule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20 </w:t>
            </w:r>
            <w:r w:rsidRPr="004B5999">
              <w:rPr>
                <w:rFonts w:ascii="Arial" w:eastAsia="Arial" w:hAnsi="Arial"/>
                <w:color w:val="000000"/>
                <w:sz w:val="20"/>
                <w:szCs w:val="20"/>
              </w:rPr>
              <w:t>will be replaced by BEIS 2023 contract variation appendix 1</w:t>
            </w:r>
          </w:p>
          <w:p w14:paraId="4CA1611E" w14:textId="4F74BFFC" w:rsidR="003D3801" w:rsidRDefault="003D3801" w:rsidP="0008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23" w14:textId="77777777">
        <w:tc>
          <w:tcPr>
            <w:tcW w:w="2938" w:type="dxa"/>
            <w:vMerge w:val="restart"/>
          </w:tcPr>
          <w:p w14:paraId="4CA16120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lastRenderedPageBreak/>
              <w:t>Financial variation:</w:t>
            </w:r>
          </w:p>
        </w:tc>
        <w:tc>
          <w:tcPr>
            <w:tcW w:w="3022" w:type="dxa"/>
          </w:tcPr>
          <w:p w14:paraId="4CA16121" w14:textId="77777777" w:rsidR="003D3801" w:rsidRDefault="00060F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4CA16122" w14:textId="2ECA1AFB" w:rsidR="003D3801" w:rsidRDefault="00F576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color w:val="000000"/>
                <w:sz w:val="20"/>
                <w:szCs w:val="20"/>
              </w:rPr>
              <w:t>£188,886.29</w:t>
            </w:r>
          </w:p>
        </w:tc>
      </w:tr>
      <w:tr w:rsidR="003D3801" w14:paraId="4CA16127" w14:textId="77777777">
        <w:tc>
          <w:tcPr>
            <w:tcW w:w="2938" w:type="dxa"/>
            <w:vMerge/>
          </w:tcPr>
          <w:p w14:paraId="4CA16124" w14:textId="77777777" w:rsidR="003D3801" w:rsidRDefault="003D3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CA16125" w14:textId="77777777" w:rsidR="003D3801" w:rsidRDefault="00060F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4CA16126" w14:textId="757FF5BA" w:rsidR="003D3801" w:rsidRDefault="00F576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 w:rsidRPr="00F57604">
              <w:rPr>
                <w:rFonts w:ascii="Arial" w:eastAsia="Arial" w:hAnsi="Arial"/>
                <w:color w:val="000000"/>
                <w:sz w:val="20"/>
                <w:szCs w:val="20"/>
              </w:rPr>
              <w:t>£55,414.79</w:t>
            </w:r>
          </w:p>
        </w:tc>
      </w:tr>
      <w:tr w:rsidR="003D3801" w14:paraId="4CA1612B" w14:textId="77777777">
        <w:tc>
          <w:tcPr>
            <w:tcW w:w="2938" w:type="dxa"/>
            <w:vMerge/>
          </w:tcPr>
          <w:p w14:paraId="4CA16128" w14:textId="77777777" w:rsidR="003D3801" w:rsidRDefault="003D3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14:paraId="4CA16129" w14:textId="77777777" w:rsidR="003D3801" w:rsidRDefault="00060F4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4CA1612A" w14:textId="2D4AF040" w:rsidR="003D3801" w:rsidRDefault="00F576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F57604">
              <w:rPr>
                <w:rFonts w:ascii="Arial" w:eastAsia="Arial" w:hAnsi="Arial"/>
                <w:color w:val="000000"/>
                <w:sz w:val="20"/>
                <w:szCs w:val="20"/>
              </w:rPr>
              <w:t>£244,301.08</w:t>
            </w:r>
          </w:p>
        </w:tc>
      </w:tr>
    </w:tbl>
    <w:p w14:paraId="4CA1612C" w14:textId="415EF7E4" w:rsidR="003D3801" w:rsidRDefault="00060F4E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This Variation must be agreed and signed by both Parties to the Contract and shall only be effective from the date it is signed by</w:t>
      </w:r>
      <w:r w:rsidR="00F57604">
        <w:rPr>
          <w:rFonts w:ascii="Arial" w:eastAsia="Arial" w:hAnsi="Arial"/>
          <w:color w:val="000000"/>
          <w:sz w:val="20"/>
          <w:szCs w:val="20"/>
        </w:rPr>
        <w:t xml:space="preserve"> the</w:t>
      </w:r>
      <w:r>
        <w:rPr>
          <w:rFonts w:ascii="Arial" w:eastAsia="Arial" w:hAnsi="Arial"/>
          <w:color w:val="000000"/>
          <w:sz w:val="20"/>
          <w:szCs w:val="20"/>
        </w:rPr>
        <w:t xml:space="preserve"> Buyer</w:t>
      </w:r>
      <w:r w:rsidR="00F57604">
        <w:rPr>
          <w:rFonts w:ascii="Arial" w:eastAsia="Arial" w:hAnsi="Arial"/>
          <w:color w:val="000000"/>
          <w:sz w:val="20"/>
          <w:szCs w:val="20"/>
        </w:rPr>
        <w:t>.</w:t>
      </w:r>
    </w:p>
    <w:p w14:paraId="4CA1612D" w14:textId="77777777" w:rsidR="003D3801" w:rsidRDefault="00060F4E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14:paraId="4CA1612E" w14:textId="7EF83CCA" w:rsidR="003D3801" w:rsidRDefault="00060F4E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</w:p>
    <w:p w14:paraId="1441053A" w14:textId="77777777" w:rsidR="00F57604" w:rsidRDefault="00F57604" w:rsidP="00F5760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/>
        <w:jc w:val="left"/>
        <w:rPr>
          <w:rFonts w:ascii="Arial" w:eastAsia="Arial" w:hAnsi="Arial"/>
          <w:color w:val="000000"/>
          <w:sz w:val="20"/>
          <w:szCs w:val="20"/>
        </w:rPr>
      </w:pPr>
    </w:p>
    <w:p w14:paraId="4CA1612F" w14:textId="37F9A33D" w:rsidR="003D3801" w:rsidRDefault="00060F4E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for and on behalf of the Buyer</w:t>
      </w:r>
    </w:p>
    <w:tbl>
      <w:tblPr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0"/>
        <w:gridCol w:w="5940"/>
      </w:tblGrid>
      <w:tr w:rsidR="003D3801" w14:paraId="4CA16132" w14:textId="77777777">
        <w:tc>
          <w:tcPr>
            <w:tcW w:w="2210" w:type="dxa"/>
            <w:tcBorders>
              <w:bottom w:val="nil"/>
            </w:tcBorders>
          </w:tcPr>
          <w:p w14:paraId="4CA16130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4CA16131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35" w14:textId="77777777">
        <w:tc>
          <w:tcPr>
            <w:tcW w:w="2210" w:type="dxa"/>
            <w:tcBorders>
              <w:top w:val="nil"/>
              <w:bottom w:val="nil"/>
            </w:tcBorders>
          </w:tcPr>
          <w:p w14:paraId="4CA16133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4CA16134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38" w14:textId="77777777">
        <w:tc>
          <w:tcPr>
            <w:tcW w:w="2210" w:type="dxa"/>
            <w:tcBorders>
              <w:top w:val="nil"/>
              <w:bottom w:val="nil"/>
            </w:tcBorders>
          </w:tcPr>
          <w:p w14:paraId="4CA16136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4CA16137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3B" w14:textId="77777777">
        <w:tc>
          <w:tcPr>
            <w:tcW w:w="2210" w:type="dxa"/>
            <w:tcBorders>
              <w:top w:val="nil"/>
              <w:bottom w:val="nil"/>
            </w:tcBorders>
          </w:tcPr>
          <w:p w14:paraId="4CA16139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4CA1613A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3E" w14:textId="77777777">
        <w:tc>
          <w:tcPr>
            <w:tcW w:w="2210" w:type="dxa"/>
            <w:tcBorders>
              <w:top w:val="nil"/>
            </w:tcBorders>
          </w:tcPr>
          <w:p w14:paraId="4CA1613C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4CA1613D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4CA1613F" w14:textId="77777777" w:rsidR="003D3801" w:rsidRDefault="00060F4E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08"/>
        <w:gridCol w:w="5980"/>
      </w:tblGrid>
      <w:tr w:rsidR="003D3801" w14:paraId="4CA16142" w14:textId="77777777">
        <w:tc>
          <w:tcPr>
            <w:tcW w:w="2208" w:type="dxa"/>
            <w:tcBorders>
              <w:bottom w:val="nil"/>
            </w:tcBorders>
          </w:tcPr>
          <w:p w14:paraId="4CA16140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4CA16141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45" w14:textId="77777777">
        <w:tc>
          <w:tcPr>
            <w:tcW w:w="2208" w:type="dxa"/>
            <w:tcBorders>
              <w:top w:val="nil"/>
              <w:bottom w:val="nil"/>
            </w:tcBorders>
          </w:tcPr>
          <w:p w14:paraId="4CA16143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4CA16144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48" w14:textId="77777777">
        <w:tc>
          <w:tcPr>
            <w:tcW w:w="2208" w:type="dxa"/>
            <w:tcBorders>
              <w:top w:val="nil"/>
              <w:bottom w:val="nil"/>
            </w:tcBorders>
          </w:tcPr>
          <w:p w14:paraId="4CA16146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4CA16147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D3801" w14:paraId="4CA1614B" w14:textId="77777777">
        <w:tc>
          <w:tcPr>
            <w:tcW w:w="2208" w:type="dxa"/>
            <w:tcBorders>
              <w:top w:val="nil"/>
              <w:bottom w:val="nil"/>
            </w:tcBorders>
          </w:tcPr>
          <w:p w14:paraId="4CA16149" w14:textId="77777777" w:rsidR="003D3801" w:rsidRDefault="00060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4CA1614A" w14:textId="77777777" w:rsidR="003D3801" w:rsidRDefault="003D3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4074996E" w14:textId="77777777" w:rsidR="003D3801" w:rsidRDefault="003D3801">
      <w:pPr>
        <w:rPr>
          <w:rFonts w:ascii="Arial" w:eastAsia="Arial" w:hAnsi="Arial"/>
          <w:sz w:val="20"/>
          <w:szCs w:val="20"/>
        </w:rPr>
      </w:pPr>
    </w:p>
    <w:p w14:paraId="53CFF40C" w14:textId="77777777" w:rsidR="00F57604" w:rsidRPr="00F57604" w:rsidRDefault="00F57604" w:rsidP="00F57604">
      <w:pPr>
        <w:rPr>
          <w:rFonts w:ascii="Arial" w:eastAsia="Arial" w:hAnsi="Arial"/>
          <w:sz w:val="20"/>
          <w:szCs w:val="20"/>
        </w:rPr>
      </w:pPr>
    </w:p>
    <w:p w14:paraId="7DC2F4B4" w14:textId="77777777" w:rsidR="00F57604" w:rsidRDefault="00F57604" w:rsidP="00F57604">
      <w:pPr>
        <w:rPr>
          <w:rFonts w:ascii="Arial" w:eastAsia="Arial" w:hAnsi="Arial"/>
          <w:sz w:val="20"/>
          <w:szCs w:val="20"/>
        </w:rPr>
      </w:pPr>
    </w:p>
    <w:p w14:paraId="4CA1614D" w14:textId="79E8B619" w:rsidR="003D3801" w:rsidRDefault="00F57604" w:rsidP="00F57604">
      <w:pPr>
        <w:tabs>
          <w:tab w:val="left" w:pos="3510"/>
        </w:tabs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ab/>
      </w:r>
    </w:p>
    <w:sectPr w:rsidR="003D38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3297" w14:textId="77777777" w:rsidR="006A1C76" w:rsidRDefault="006A1C76">
      <w:pPr>
        <w:spacing w:after="0"/>
      </w:pPr>
      <w:r>
        <w:separator/>
      </w:r>
    </w:p>
  </w:endnote>
  <w:endnote w:type="continuationSeparator" w:id="0">
    <w:p w14:paraId="1551652A" w14:textId="77777777" w:rsidR="006A1C76" w:rsidRDefault="006A1C76">
      <w:pPr>
        <w:spacing w:after="0"/>
      </w:pPr>
      <w:r>
        <w:continuationSeparator/>
      </w:r>
    </w:p>
  </w:endnote>
  <w:endnote w:type="continuationNotice" w:id="1">
    <w:p w14:paraId="736A6363" w14:textId="77777777" w:rsidR="006A1C76" w:rsidRDefault="006A1C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6150" w14:textId="77777777" w:rsidR="00060F4E" w:rsidRDefault="00060F4E">
    <w:pPr>
      <w:tabs>
        <w:tab w:val="center" w:pos="4513"/>
        <w:tab w:val="right" w:pos="9026"/>
      </w:tabs>
      <w:spacing w:after="0"/>
      <w:rPr>
        <w:color w:val="BFBFBF"/>
      </w:rPr>
    </w:pPr>
  </w:p>
  <w:p w14:paraId="4CA16151" w14:textId="77777777" w:rsidR="00060F4E" w:rsidRDefault="00060F4E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4CA16152" w14:textId="19B4EA7C" w:rsidR="00060F4E" w:rsidRDefault="00060F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3B7882">
      <w:rPr>
        <w:rFonts w:ascii="Arial" w:eastAsia="Arial" w:hAnsi="Arial"/>
        <w:noProof/>
        <w:color w:val="BFBFBF"/>
        <w:sz w:val="20"/>
        <w:szCs w:val="20"/>
      </w:rPr>
      <w:t>2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4CA16153" w14:textId="77777777" w:rsidR="00060F4E" w:rsidRDefault="00060F4E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6156" w14:textId="77777777" w:rsidR="00060F4E" w:rsidRDefault="00060F4E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RM6174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4CA16157" w14:textId="2AA89A71" w:rsidR="00060F4E" w:rsidRDefault="00060F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3B7882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14:paraId="4CA16158" w14:textId="77777777" w:rsidR="00060F4E" w:rsidRDefault="00060F4E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11F1" w14:textId="77777777" w:rsidR="006A1C76" w:rsidRDefault="006A1C76">
      <w:pPr>
        <w:spacing w:after="0"/>
      </w:pPr>
      <w:r>
        <w:separator/>
      </w:r>
    </w:p>
  </w:footnote>
  <w:footnote w:type="continuationSeparator" w:id="0">
    <w:p w14:paraId="4D055A2F" w14:textId="77777777" w:rsidR="006A1C76" w:rsidRDefault="006A1C76">
      <w:pPr>
        <w:spacing w:after="0"/>
      </w:pPr>
      <w:r>
        <w:continuationSeparator/>
      </w:r>
    </w:p>
  </w:footnote>
  <w:footnote w:type="continuationNotice" w:id="1">
    <w:p w14:paraId="785792A3" w14:textId="77777777" w:rsidR="006A1C76" w:rsidRDefault="006A1C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614E" w14:textId="77777777" w:rsidR="00060F4E" w:rsidRDefault="00060F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14:paraId="4CA1614F" w14:textId="77777777" w:rsidR="00060F4E" w:rsidRDefault="00060F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6154" w14:textId="77777777" w:rsidR="00060F4E" w:rsidRDefault="00060F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14:paraId="4CA16155" w14:textId="77777777" w:rsidR="00060F4E" w:rsidRDefault="00060F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97E05"/>
    <w:multiLevelType w:val="multilevel"/>
    <w:tmpl w:val="BAD28F8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0F1BE1"/>
    <w:multiLevelType w:val="multilevel"/>
    <w:tmpl w:val="9BEC37E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CA4188C"/>
    <w:multiLevelType w:val="multilevel"/>
    <w:tmpl w:val="EB2463F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CE71F13"/>
    <w:multiLevelType w:val="multilevel"/>
    <w:tmpl w:val="9678EEC8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9501057">
    <w:abstractNumId w:val="2"/>
  </w:num>
  <w:num w:numId="2" w16cid:durableId="1538618447">
    <w:abstractNumId w:val="3"/>
  </w:num>
  <w:num w:numId="3" w16cid:durableId="680472539">
    <w:abstractNumId w:val="1"/>
  </w:num>
  <w:num w:numId="4" w16cid:durableId="159655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01"/>
    <w:rsid w:val="00060F4E"/>
    <w:rsid w:val="00073615"/>
    <w:rsid w:val="000850C7"/>
    <w:rsid w:val="00325A64"/>
    <w:rsid w:val="0035341E"/>
    <w:rsid w:val="003B7882"/>
    <w:rsid w:val="003D3801"/>
    <w:rsid w:val="004B5999"/>
    <w:rsid w:val="005B50A9"/>
    <w:rsid w:val="006A1C76"/>
    <w:rsid w:val="00784B87"/>
    <w:rsid w:val="008C6265"/>
    <w:rsid w:val="00D03798"/>
    <w:rsid w:val="00EA3597"/>
    <w:rsid w:val="00F44CFF"/>
    <w:rsid w:val="00F57604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160EE"/>
  <w15:docId w15:val="{3433D4FA-215C-4620-851A-732AA500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ug/FqG1pp7e9Ysm0JzRd5bZi5g==">AMUW2mWMpZryig8tEbiTZqFgFYvH1+Gv3+g0hN7wrDOZdoWcakJNc9PHQu7hwPEzw3sgliC5znk2BEF7glF/2jUYGGEWeFBI1HLJ75Sv61GwtgAtifoFDJ5OzAi3X0bgh0SNrIFMnhVS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Fisher</dc:creator>
  <cp:lastModifiedBy>Nujurally, Ahad (Corporate Services - BEIS Digital)</cp:lastModifiedBy>
  <cp:revision>9</cp:revision>
  <dcterms:created xsi:type="dcterms:W3CDTF">2023-01-23T11:30:00Z</dcterms:created>
  <dcterms:modified xsi:type="dcterms:W3CDTF">2023-01-24T15:58:00Z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MSIP_Label_f5dc6714-9f23-4030-b547-8c94b19e0b7a_Enabled">
    <vt:lpwstr>true</vt:lpwstr>
  </property>
  <property fmtid="{D5CDD505-2E9C-101B-9397-08002B2CF9AE}" pid="4" name="MSIP_Label_f5dc6714-9f23-4030-b547-8c94b19e0b7a_SetDate">
    <vt:lpwstr>2023-01-20T17:41:45Z</vt:lpwstr>
  </property>
  <property fmtid="{D5CDD505-2E9C-101B-9397-08002B2CF9AE}" pid="5" name="MSIP_Label_f5dc6714-9f23-4030-b547-8c94b19e0b7a_Method">
    <vt:lpwstr>Standard</vt:lpwstr>
  </property>
  <property fmtid="{D5CDD505-2E9C-101B-9397-08002B2CF9AE}" pid="6" name="MSIP_Label_f5dc6714-9f23-4030-b547-8c94b19e0b7a_Name">
    <vt:lpwstr>Internal Information (R3)</vt:lpwstr>
  </property>
  <property fmtid="{D5CDD505-2E9C-101B-9397-08002B2CF9AE}" pid="7" name="MSIP_Label_f5dc6714-9f23-4030-b547-8c94b19e0b7a_SiteId">
    <vt:lpwstr>acbd4e6b-e845-4677-853c-a8d24faf3655</vt:lpwstr>
  </property>
  <property fmtid="{D5CDD505-2E9C-101B-9397-08002B2CF9AE}" pid="8" name="MSIP_Label_f5dc6714-9f23-4030-b547-8c94b19e0b7a_ActionId">
    <vt:lpwstr>805fdb33-4246-4956-ae7f-ee35aaa69772</vt:lpwstr>
  </property>
  <property fmtid="{D5CDD505-2E9C-101B-9397-08002B2CF9AE}" pid="9" name="MSIP_Label_f5dc6714-9f23-4030-b547-8c94b19e0b7a_ContentBits">
    <vt:lpwstr>0</vt:lpwstr>
  </property>
  <property fmtid="{D5CDD505-2E9C-101B-9397-08002B2CF9AE}" pid="10" name="MSIP_Label_ba62f585-b40f-4ab9-bafe-39150f03d124_Enabled">
    <vt:lpwstr>true</vt:lpwstr>
  </property>
  <property fmtid="{D5CDD505-2E9C-101B-9397-08002B2CF9AE}" pid="11" name="MSIP_Label_ba62f585-b40f-4ab9-bafe-39150f03d124_SetDate">
    <vt:lpwstr>2023-01-24T15:58:13Z</vt:lpwstr>
  </property>
  <property fmtid="{D5CDD505-2E9C-101B-9397-08002B2CF9AE}" pid="12" name="MSIP_Label_ba62f585-b40f-4ab9-bafe-39150f03d124_Method">
    <vt:lpwstr>Standard</vt:lpwstr>
  </property>
  <property fmtid="{D5CDD505-2E9C-101B-9397-08002B2CF9AE}" pid="13" name="MSIP_Label_ba62f585-b40f-4ab9-bafe-39150f03d124_Name">
    <vt:lpwstr>OFFICIAL</vt:lpwstr>
  </property>
  <property fmtid="{D5CDD505-2E9C-101B-9397-08002B2CF9AE}" pid="14" name="MSIP_Label_ba62f585-b40f-4ab9-bafe-39150f03d124_SiteId">
    <vt:lpwstr>cbac7005-02c1-43eb-b497-e6492d1b2dd8</vt:lpwstr>
  </property>
  <property fmtid="{D5CDD505-2E9C-101B-9397-08002B2CF9AE}" pid="15" name="MSIP_Label_ba62f585-b40f-4ab9-bafe-39150f03d124_ActionId">
    <vt:lpwstr>b0d6ee72-ee03-4e83-98e6-caea03b2caeb</vt:lpwstr>
  </property>
  <property fmtid="{D5CDD505-2E9C-101B-9397-08002B2CF9AE}" pid="16" name="MSIP_Label_ba62f585-b40f-4ab9-bafe-39150f03d124_ContentBits">
    <vt:lpwstr>0</vt:lpwstr>
  </property>
</Properties>
</file>