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0535D6F" w14:textId="77777777" w:rsidR="00827B3D" w:rsidRDefault="003901A6">
      <w:bookmarkStart w:id="0" w:name="_GoBack"/>
      <w:bookmarkEnd w:id="0"/>
      <w:r>
        <w:rPr>
          <w:noProof/>
        </w:rPr>
        <w:drawing>
          <wp:anchor distT="0" distB="0" distL="114300" distR="114300" simplePos="0" relativeHeight="251658240" behindDoc="0" locked="0" layoutInCell="0" hidden="0" allowOverlap="1" wp14:anchorId="1E92096F" wp14:editId="6380A24A">
            <wp:simplePos x="0" y="0"/>
            <wp:positionH relativeFrom="margin">
              <wp:posOffset>0</wp:posOffset>
            </wp:positionH>
            <wp:positionV relativeFrom="paragraph">
              <wp:posOffset>0</wp:posOffset>
            </wp:positionV>
            <wp:extent cx="1211580" cy="1194435"/>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211580" cy="1194435"/>
                    </a:xfrm>
                    <a:prstGeom prst="rect">
                      <a:avLst/>
                    </a:prstGeom>
                    <a:ln/>
                  </pic:spPr>
                </pic:pic>
              </a:graphicData>
            </a:graphic>
          </wp:anchor>
        </w:drawing>
      </w:r>
    </w:p>
    <w:p w14:paraId="793453D9" w14:textId="77777777" w:rsidR="00827B3D" w:rsidRDefault="00827B3D"/>
    <w:p w14:paraId="6781A00B" w14:textId="2629976C" w:rsidR="00827B3D" w:rsidRDefault="00827B3D"/>
    <w:p w14:paraId="24A2D790" w14:textId="1634742D" w:rsidR="001539BF" w:rsidRDefault="001539BF"/>
    <w:p w14:paraId="7559930C" w14:textId="74991925" w:rsidR="001539BF" w:rsidRDefault="001539BF"/>
    <w:p w14:paraId="30669A47" w14:textId="4D4C9158" w:rsidR="001539BF" w:rsidRDefault="001539BF"/>
    <w:p w14:paraId="0D70B935" w14:textId="5045105D" w:rsidR="001539BF" w:rsidRDefault="001539BF"/>
    <w:p w14:paraId="0491AC83" w14:textId="77777777" w:rsidR="001539BF" w:rsidRDefault="001539BF"/>
    <w:p w14:paraId="72E5BBB5" w14:textId="77777777" w:rsidR="00827B3D" w:rsidRDefault="003901A6">
      <w:r>
        <w:rPr>
          <w:rFonts w:ascii="Verdana" w:eastAsia="Verdana" w:hAnsi="Verdana" w:cs="Verdana"/>
          <w:sz w:val="52"/>
          <w:szCs w:val="52"/>
        </w:rPr>
        <w:t>Customer Relationship Management System</w:t>
      </w:r>
    </w:p>
    <w:p w14:paraId="725EF64D" w14:textId="77777777" w:rsidR="00827B3D" w:rsidRDefault="003901A6">
      <w:r>
        <w:rPr>
          <w:rFonts w:ascii="Verdana" w:eastAsia="Verdana" w:hAnsi="Verdana" w:cs="Verdana"/>
          <w:sz w:val="52"/>
          <w:szCs w:val="52"/>
        </w:rPr>
        <w:t>Invitation to Tender</w:t>
      </w:r>
    </w:p>
    <w:p w14:paraId="401BE960" w14:textId="77777777" w:rsidR="00827B3D" w:rsidRDefault="00827B3D"/>
    <w:p w14:paraId="09D4D607" w14:textId="77777777" w:rsidR="00827B3D" w:rsidRDefault="003901A6">
      <w:r>
        <w:rPr>
          <w:rFonts w:ascii="Verdana" w:eastAsia="Verdana" w:hAnsi="Verdana" w:cs="Verdana"/>
          <w:sz w:val="32"/>
          <w:szCs w:val="32"/>
        </w:rPr>
        <w:t>Prepared by Bath Spa University</w:t>
      </w:r>
    </w:p>
    <w:p w14:paraId="45238F54" w14:textId="77777777" w:rsidR="00827B3D" w:rsidRDefault="00827B3D"/>
    <w:p w14:paraId="003E599E" w14:textId="77777777" w:rsidR="00827B3D" w:rsidRDefault="00827B3D"/>
    <w:p w14:paraId="7300BC8A" w14:textId="77777777" w:rsidR="00827B3D" w:rsidRDefault="00827B3D"/>
    <w:p w14:paraId="7E4DF889" w14:textId="77777777" w:rsidR="00827B3D" w:rsidRDefault="003901A6">
      <w:r>
        <w:rPr>
          <w:sz w:val="20"/>
          <w:szCs w:val="20"/>
        </w:rPr>
        <w:t>Copyright © 2016 Bath Spa University. All rights reserved. This document is supplied purely for the purpose of assisting suppliers to respond to this invitation to tender, no part of this document may be reproduced or transmitted in any form, by any means (electronic, photocopying, recording or otherwise) for any other purpose.</w:t>
      </w:r>
    </w:p>
    <w:p w14:paraId="521EA7D2" w14:textId="7F4E787F" w:rsidR="00F97070" w:rsidRPr="00F97070" w:rsidRDefault="00F97070" w:rsidP="00F97070">
      <w:pPr>
        <w:spacing w:after="0" w:line="240" w:lineRule="auto"/>
        <w:jc w:val="both"/>
        <w:rPr>
          <w:rFonts w:ascii="Verdana" w:eastAsia="Times New Roman" w:hAnsi="Verdana" w:cs="Arial"/>
          <w:b/>
          <w:bCs/>
          <w:color w:val="auto"/>
          <w:kern w:val="32"/>
          <w:sz w:val="28"/>
          <w:szCs w:val="32"/>
          <w:lang w:eastAsia="en-US"/>
        </w:rPr>
      </w:pPr>
    </w:p>
    <w:sdt>
      <w:sdtPr>
        <w:rPr>
          <w:rFonts w:asciiTheme="minorHAnsi" w:eastAsiaTheme="minorHAnsi" w:hAnsiTheme="minorHAnsi" w:cstheme="minorBidi"/>
          <w:color w:val="auto"/>
          <w:lang w:eastAsia="en-US"/>
        </w:rPr>
        <w:id w:val="150724164"/>
        <w:docPartObj>
          <w:docPartGallery w:val="Table of Contents"/>
          <w:docPartUnique/>
        </w:docPartObj>
      </w:sdtPr>
      <w:sdtEndPr>
        <w:rPr>
          <w:b/>
          <w:bCs/>
          <w:noProof/>
        </w:rPr>
      </w:sdtEndPr>
      <w:sdtContent>
        <w:p w14:paraId="7D190BD0" w14:textId="77777777" w:rsidR="00F97070" w:rsidRPr="00F97070" w:rsidRDefault="00F97070" w:rsidP="00F97070">
          <w:pPr>
            <w:keepNext/>
            <w:keepLines/>
            <w:spacing w:before="240" w:after="0"/>
            <w:rPr>
              <w:rFonts w:asciiTheme="majorHAnsi" w:eastAsiaTheme="majorEastAsia" w:hAnsiTheme="majorHAnsi" w:cstheme="majorBidi"/>
              <w:color w:val="2E74B5" w:themeColor="accent1" w:themeShade="BF"/>
              <w:sz w:val="32"/>
              <w:szCs w:val="32"/>
              <w:lang w:val="en-US" w:eastAsia="en-US"/>
            </w:rPr>
          </w:pPr>
          <w:r w:rsidRPr="00F97070">
            <w:rPr>
              <w:rFonts w:asciiTheme="majorHAnsi" w:eastAsiaTheme="majorEastAsia" w:hAnsiTheme="majorHAnsi" w:cstheme="majorBidi"/>
              <w:color w:val="2E74B5" w:themeColor="accent1" w:themeShade="BF"/>
              <w:sz w:val="32"/>
              <w:szCs w:val="32"/>
              <w:lang w:val="en-US" w:eastAsia="en-US"/>
            </w:rPr>
            <w:t>Contents</w:t>
          </w:r>
        </w:p>
        <w:p w14:paraId="46E5AB80" w14:textId="712B7A2F" w:rsidR="003357B0" w:rsidRDefault="00F97070">
          <w:pPr>
            <w:pStyle w:val="TOC1"/>
            <w:tabs>
              <w:tab w:val="left" w:pos="440"/>
              <w:tab w:val="right" w:leader="dot" w:pos="13948"/>
            </w:tabs>
            <w:rPr>
              <w:rFonts w:asciiTheme="minorHAnsi" w:eastAsiaTheme="minorEastAsia" w:hAnsiTheme="minorHAnsi" w:cstheme="minorBidi"/>
              <w:noProof/>
              <w:color w:val="auto"/>
            </w:rPr>
          </w:pPr>
          <w:r w:rsidRPr="00F97070">
            <w:rPr>
              <w:rFonts w:asciiTheme="minorHAnsi" w:eastAsiaTheme="minorEastAsia" w:hAnsiTheme="minorHAnsi" w:cs="Times New Roman"/>
              <w:color w:val="auto"/>
              <w:lang w:val="en-US" w:eastAsia="en-US"/>
            </w:rPr>
            <w:fldChar w:fldCharType="begin"/>
          </w:r>
          <w:r w:rsidRPr="00F97070">
            <w:rPr>
              <w:rFonts w:asciiTheme="minorHAnsi" w:eastAsiaTheme="minorEastAsia" w:hAnsiTheme="minorHAnsi" w:cs="Times New Roman"/>
              <w:color w:val="auto"/>
              <w:lang w:val="en-US" w:eastAsia="en-US"/>
            </w:rPr>
            <w:instrText xml:space="preserve"> TOC \o "1-3" \h \z \u </w:instrText>
          </w:r>
          <w:r w:rsidRPr="00F97070">
            <w:rPr>
              <w:rFonts w:asciiTheme="minorHAnsi" w:eastAsiaTheme="minorEastAsia" w:hAnsiTheme="minorHAnsi" w:cs="Times New Roman"/>
              <w:color w:val="auto"/>
              <w:lang w:val="en-US" w:eastAsia="en-US"/>
            </w:rPr>
            <w:fldChar w:fldCharType="separate"/>
          </w:r>
          <w:hyperlink w:anchor="_Toc454886531" w:history="1">
            <w:r w:rsidR="003357B0" w:rsidRPr="002A60CE">
              <w:rPr>
                <w:rStyle w:val="Hyperlink"/>
                <w:rFonts w:ascii="Segoe UI" w:eastAsia="Times New Roman" w:hAnsi="Segoe UI" w:cs="Arial"/>
                <w:b/>
                <w:bCs/>
                <w:noProof/>
                <w:kern w:val="32"/>
                <w:lang w:eastAsia="en-US"/>
              </w:rPr>
              <w:t>1.</w:t>
            </w:r>
            <w:r w:rsidR="003357B0">
              <w:rPr>
                <w:rFonts w:asciiTheme="minorHAnsi" w:eastAsiaTheme="minorEastAsia" w:hAnsiTheme="minorHAnsi" w:cstheme="minorBidi"/>
                <w:noProof/>
                <w:color w:val="auto"/>
              </w:rPr>
              <w:tab/>
            </w:r>
            <w:r w:rsidR="003357B0" w:rsidRPr="002A60CE">
              <w:rPr>
                <w:rStyle w:val="Hyperlink"/>
                <w:rFonts w:ascii="Segoe UI" w:eastAsia="Times New Roman" w:hAnsi="Segoe UI" w:cs="Arial"/>
                <w:b/>
                <w:bCs/>
                <w:noProof/>
                <w:kern w:val="32"/>
                <w:lang w:eastAsia="en-US"/>
              </w:rPr>
              <w:t>Introduction</w:t>
            </w:r>
            <w:r w:rsidR="003357B0">
              <w:rPr>
                <w:noProof/>
                <w:webHidden/>
              </w:rPr>
              <w:tab/>
            </w:r>
            <w:r w:rsidR="003357B0">
              <w:rPr>
                <w:noProof/>
                <w:webHidden/>
              </w:rPr>
              <w:fldChar w:fldCharType="begin"/>
            </w:r>
            <w:r w:rsidR="003357B0">
              <w:rPr>
                <w:noProof/>
                <w:webHidden/>
              </w:rPr>
              <w:instrText xml:space="preserve"> PAGEREF _Toc454886531 \h </w:instrText>
            </w:r>
            <w:r w:rsidR="003357B0">
              <w:rPr>
                <w:noProof/>
                <w:webHidden/>
              </w:rPr>
            </w:r>
            <w:r w:rsidR="003357B0">
              <w:rPr>
                <w:noProof/>
                <w:webHidden/>
              </w:rPr>
              <w:fldChar w:fldCharType="separate"/>
            </w:r>
            <w:r w:rsidR="00650717">
              <w:rPr>
                <w:noProof/>
                <w:webHidden/>
              </w:rPr>
              <w:t>4</w:t>
            </w:r>
            <w:r w:rsidR="003357B0">
              <w:rPr>
                <w:noProof/>
                <w:webHidden/>
              </w:rPr>
              <w:fldChar w:fldCharType="end"/>
            </w:r>
          </w:hyperlink>
        </w:p>
        <w:p w14:paraId="73F12B9C" w14:textId="637E7266"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32" w:history="1">
            <w:r w:rsidR="003357B0" w:rsidRPr="002A60CE">
              <w:rPr>
                <w:rStyle w:val="Hyperlink"/>
                <w:rFonts w:asciiTheme="majorHAnsi" w:eastAsiaTheme="majorEastAsia" w:hAnsiTheme="majorHAnsi" w:cstheme="majorBidi"/>
                <w:noProof/>
                <w:lang w:eastAsia="en-US"/>
              </w:rPr>
              <w:t>1.1</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Introduction to Bath Spa University (BSU)</w:t>
            </w:r>
            <w:r w:rsidR="003357B0">
              <w:rPr>
                <w:noProof/>
                <w:webHidden/>
              </w:rPr>
              <w:tab/>
            </w:r>
            <w:r w:rsidR="003357B0">
              <w:rPr>
                <w:noProof/>
                <w:webHidden/>
              </w:rPr>
              <w:fldChar w:fldCharType="begin"/>
            </w:r>
            <w:r w:rsidR="003357B0">
              <w:rPr>
                <w:noProof/>
                <w:webHidden/>
              </w:rPr>
              <w:instrText xml:space="preserve"> PAGEREF _Toc454886532 \h </w:instrText>
            </w:r>
            <w:r w:rsidR="003357B0">
              <w:rPr>
                <w:noProof/>
                <w:webHidden/>
              </w:rPr>
            </w:r>
            <w:r w:rsidR="003357B0">
              <w:rPr>
                <w:noProof/>
                <w:webHidden/>
              </w:rPr>
              <w:fldChar w:fldCharType="separate"/>
            </w:r>
            <w:r w:rsidR="00650717">
              <w:rPr>
                <w:noProof/>
                <w:webHidden/>
              </w:rPr>
              <w:t>4</w:t>
            </w:r>
            <w:r w:rsidR="003357B0">
              <w:rPr>
                <w:noProof/>
                <w:webHidden/>
              </w:rPr>
              <w:fldChar w:fldCharType="end"/>
            </w:r>
          </w:hyperlink>
        </w:p>
        <w:p w14:paraId="0622EA60" w14:textId="2C6B6ABF"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33" w:history="1">
            <w:r w:rsidR="003357B0" w:rsidRPr="002A60CE">
              <w:rPr>
                <w:rStyle w:val="Hyperlink"/>
                <w:rFonts w:asciiTheme="majorHAnsi" w:eastAsiaTheme="majorEastAsia" w:hAnsiTheme="majorHAnsi" w:cstheme="majorBidi"/>
                <w:noProof/>
                <w:lang w:eastAsia="en-US"/>
              </w:rPr>
              <w:t>1.2</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Scope of the project</w:t>
            </w:r>
            <w:r w:rsidR="003357B0">
              <w:rPr>
                <w:noProof/>
                <w:webHidden/>
              </w:rPr>
              <w:tab/>
            </w:r>
            <w:r w:rsidR="003357B0">
              <w:rPr>
                <w:noProof/>
                <w:webHidden/>
              </w:rPr>
              <w:fldChar w:fldCharType="begin"/>
            </w:r>
            <w:r w:rsidR="003357B0">
              <w:rPr>
                <w:noProof/>
                <w:webHidden/>
              </w:rPr>
              <w:instrText xml:space="preserve"> PAGEREF _Toc454886533 \h </w:instrText>
            </w:r>
            <w:r w:rsidR="003357B0">
              <w:rPr>
                <w:noProof/>
                <w:webHidden/>
              </w:rPr>
            </w:r>
            <w:r w:rsidR="003357B0">
              <w:rPr>
                <w:noProof/>
                <w:webHidden/>
              </w:rPr>
              <w:fldChar w:fldCharType="separate"/>
            </w:r>
            <w:r w:rsidR="00650717">
              <w:rPr>
                <w:noProof/>
                <w:webHidden/>
              </w:rPr>
              <w:t>4</w:t>
            </w:r>
            <w:r w:rsidR="003357B0">
              <w:rPr>
                <w:noProof/>
                <w:webHidden/>
              </w:rPr>
              <w:fldChar w:fldCharType="end"/>
            </w:r>
          </w:hyperlink>
        </w:p>
        <w:p w14:paraId="04860B2B" w14:textId="62F725C9"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34" w:history="1">
            <w:r w:rsidR="003357B0" w:rsidRPr="002A60CE">
              <w:rPr>
                <w:rStyle w:val="Hyperlink"/>
                <w:rFonts w:asciiTheme="majorHAnsi" w:eastAsiaTheme="majorEastAsia" w:hAnsiTheme="majorHAnsi" w:cstheme="majorBidi"/>
                <w:noProof/>
                <w:lang w:eastAsia="en-US"/>
              </w:rPr>
              <w:t>1.3</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Value of contract</w:t>
            </w:r>
            <w:r w:rsidR="003357B0">
              <w:rPr>
                <w:noProof/>
                <w:webHidden/>
              </w:rPr>
              <w:tab/>
            </w:r>
            <w:r w:rsidR="003357B0">
              <w:rPr>
                <w:noProof/>
                <w:webHidden/>
              </w:rPr>
              <w:fldChar w:fldCharType="begin"/>
            </w:r>
            <w:r w:rsidR="003357B0">
              <w:rPr>
                <w:noProof/>
                <w:webHidden/>
              </w:rPr>
              <w:instrText xml:space="preserve"> PAGEREF _Toc454886534 \h </w:instrText>
            </w:r>
            <w:r w:rsidR="003357B0">
              <w:rPr>
                <w:noProof/>
                <w:webHidden/>
              </w:rPr>
            </w:r>
            <w:r w:rsidR="003357B0">
              <w:rPr>
                <w:noProof/>
                <w:webHidden/>
              </w:rPr>
              <w:fldChar w:fldCharType="separate"/>
            </w:r>
            <w:r w:rsidR="00650717">
              <w:rPr>
                <w:noProof/>
                <w:webHidden/>
              </w:rPr>
              <w:t>5</w:t>
            </w:r>
            <w:r w:rsidR="003357B0">
              <w:rPr>
                <w:noProof/>
                <w:webHidden/>
              </w:rPr>
              <w:fldChar w:fldCharType="end"/>
            </w:r>
          </w:hyperlink>
        </w:p>
        <w:p w14:paraId="25671D21" w14:textId="23A2E44E"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35" w:history="1">
            <w:r w:rsidR="003357B0" w:rsidRPr="002A60CE">
              <w:rPr>
                <w:rStyle w:val="Hyperlink"/>
                <w:rFonts w:asciiTheme="majorHAnsi" w:eastAsiaTheme="majorEastAsia" w:hAnsiTheme="majorHAnsi" w:cstheme="majorBidi"/>
                <w:noProof/>
                <w:lang w:eastAsia="en-US"/>
              </w:rPr>
              <w:t>1.4</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Contract term</w:t>
            </w:r>
            <w:r w:rsidR="003357B0">
              <w:rPr>
                <w:noProof/>
                <w:webHidden/>
              </w:rPr>
              <w:tab/>
            </w:r>
            <w:r w:rsidR="003357B0">
              <w:rPr>
                <w:noProof/>
                <w:webHidden/>
              </w:rPr>
              <w:fldChar w:fldCharType="begin"/>
            </w:r>
            <w:r w:rsidR="003357B0">
              <w:rPr>
                <w:noProof/>
                <w:webHidden/>
              </w:rPr>
              <w:instrText xml:space="preserve"> PAGEREF _Toc454886535 \h </w:instrText>
            </w:r>
            <w:r w:rsidR="003357B0">
              <w:rPr>
                <w:noProof/>
                <w:webHidden/>
              </w:rPr>
            </w:r>
            <w:r w:rsidR="003357B0">
              <w:rPr>
                <w:noProof/>
                <w:webHidden/>
              </w:rPr>
              <w:fldChar w:fldCharType="separate"/>
            </w:r>
            <w:r w:rsidR="00650717">
              <w:rPr>
                <w:noProof/>
                <w:webHidden/>
              </w:rPr>
              <w:t>6</w:t>
            </w:r>
            <w:r w:rsidR="003357B0">
              <w:rPr>
                <w:noProof/>
                <w:webHidden/>
              </w:rPr>
              <w:fldChar w:fldCharType="end"/>
            </w:r>
          </w:hyperlink>
        </w:p>
        <w:p w14:paraId="7FD550C7" w14:textId="6FE69F33"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36" w:history="1">
            <w:r w:rsidR="003357B0" w:rsidRPr="002A60CE">
              <w:rPr>
                <w:rStyle w:val="Hyperlink"/>
                <w:rFonts w:asciiTheme="majorHAnsi" w:eastAsiaTheme="majorEastAsia" w:hAnsiTheme="majorHAnsi" w:cstheme="majorBidi"/>
                <w:noProof/>
                <w:lang w:eastAsia="en-US"/>
              </w:rPr>
              <w:t>1.5</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Purpose and scope of this ITT</w:t>
            </w:r>
            <w:r w:rsidR="003357B0">
              <w:rPr>
                <w:noProof/>
                <w:webHidden/>
              </w:rPr>
              <w:tab/>
            </w:r>
            <w:r w:rsidR="003357B0">
              <w:rPr>
                <w:noProof/>
                <w:webHidden/>
              </w:rPr>
              <w:fldChar w:fldCharType="begin"/>
            </w:r>
            <w:r w:rsidR="003357B0">
              <w:rPr>
                <w:noProof/>
                <w:webHidden/>
              </w:rPr>
              <w:instrText xml:space="preserve"> PAGEREF _Toc454886536 \h </w:instrText>
            </w:r>
            <w:r w:rsidR="003357B0">
              <w:rPr>
                <w:noProof/>
                <w:webHidden/>
              </w:rPr>
            </w:r>
            <w:r w:rsidR="003357B0">
              <w:rPr>
                <w:noProof/>
                <w:webHidden/>
              </w:rPr>
              <w:fldChar w:fldCharType="separate"/>
            </w:r>
            <w:r w:rsidR="00650717">
              <w:rPr>
                <w:noProof/>
                <w:webHidden/>
              </w:rPr>
              <w:t>6</w:t>
            </w:r>
            <w:r w:rsidR="003357B0">
              <w:rPr>
                <w:noProof/>
                <w:webHidden/>
              </w:rPr>
              <w:fldChar w:fldCharType="end"/>
            </w:r>
          </w:hyperlink>
        </w:p>
        <w:p w14:paraId="3588E1AC" w14:textId="403FFC3C" w:rsidR="003357B0" w:rsidRDefault="00880E91">
          <w:pPr>
            <w:pStyle w:val="TOC1"/>
            <w:tabs>
              <w:tab w:val="left" w:pos="440"/>
              <w:tab w:val="right" w:leader="dot" w:pos="13948"/>
            </w:tabs>
            <w:rPr>
              <w:rFonts w:asciiTheme="minorHAnsi" w:eastAsiaTheme="minorEastAsia" w:hAnsiTheme="minorHAnsi" w:cstheme="minorBidi"/>
              <w:noProof/>
              <w:color w:val="auto"/>
            </w:rPr>
          </w:pPr>
          <w:hyperlink w:anchor="_Toc454886537" w:history="1">
            <w:r w:rsidR="003357B0" w:rsidRPr="002A60CE">
              <w:rPr>
                <w:rStyle w:val="Hyperlink"/>
                <w:rFonts w:ascii="Segoe UI" w:eastAsia="Times New Roman" w:hAnsi="Segoe UI" w:cs="Arial"/>
                <w:b/>
                <w:bCs/>
                <w:noProof/>
                <w:kern w:val="32"/>
                <w:lang w:eastAsia="en-US"/>
              </w:rPr>
              <w:t>2.</w:t>
            </w:r>
            <w:r w:rsidR="003357B0">
              <w:rPr>
                <w:rFonts w:asciiTheme="minorHAnsi" w:eastAsiaTheme="minorEastAsia" w:hAnsiTheme="minorHAnsi" w:cstheme="minorBidi"/>
                <w:noProof/>
                <w:color w:val="auto"/>
              </w:rPr>
              <w:tab/>
            </w:r>
            <w:r w:rsidR="003357B0" w:rsidRPr="002A60CE">
              <w:rPr>
                <w:rStyle w:val="Hyperlink"/>
                <w:rFonts w:ascii="Segoe UI" w:eastAsia="Times New Roman" w:hAnsi="Segoe UI" w:cs="Arial"/>
                <w:b/>
                <w:bCs/>
                <w:noProof/>
                <w:kern w:val="32"/>
                <w:lang w:eastAsia="en-US"/>
              </w:rPr>
              <w:t>Procurement Information</w:t>
            </w:r>
            <w:r w:rsidR="003357B0">
              <w:rPr>
                <w:noProof/>
                <w:webHidden/>
              </w:rPr>
              <w:tab/>
            </w:r>
            <w:r w:rsidR="003357B0">
              <w:rPr>
                <w:noProof/>
                <w:webHidden/>
              </w:rPr>
              <w:fldChar w:fldCharType="begin"/>
            </w:r>
            <w:r w:rsidR="003357B0">
              <w:rPr>
                <w:noProof/>
                <w:webHidden/>
              </w:rPr>
              <w:instrText xml:space="preserve"> PAGEREF _Toc454886537 \h </w:instrText>
            </w:r>
            <w:r w:rsidR="003357B0">
              <w:rPr>
                <w:noProof/>
                <w:webHidden/>
              </w:rPr>
            </w:r>
            <w:r w:rsidR="003357B0">
              <w:rPr>
                <w:noProof/>
                <w:webHidden/>
              </w:rPr>
              <w:fldChar w:fldCharType="separate"/>
            </w:r>
            <w:r w:rsidR="00650717">
              <w:rPr>
                <w:noProof/>
                <w:webHidden/>
              </w:rPr>
              <w:t>7</w:t>
            </w:r>
            <w:r w:rsidR="003357B0">
              <w:rPr>
                <w:noProof/>
                <w:webHidden/>
              </w:rPr>
              <w:fldChar w:fldCharType="end"/>
            </w:r>
          </w:hyperlink>
        </w:p>
        <w:p w14:paraId="5F46553B" w14:textId="607E55F5" w:rsidR="003357B0" w:rsidRDefault="00880E91">
          <w:pPr>
            <w:pStyle w:val="TOC1"/>
            <w:tabs>
              <w:tab w:val="left" w:pos="440"/>
              <w:tab w:val="right" w:leader="dot" w:pos="13948"/>
            </w:tabs>
            <w:rPr>
              <w:rFonts w:asciiTheme="minorHAnsi" w:eastAsiaTheme="minorEastAsia" w:hAnsiTheme="minorHAnsi" w:cstheme="minorBidi"/>
              <w:noProof/>
              <w:color w:val="auto"/>
            </w:rPr>
          </w:pPr>
          <w:hyperlink w:anchor="_Toc454886538" w:history="1">
            <w:r w:rsidR="003357B0" w:rsidRPr="002A60CE">
              <w:rPr>
                <w:rStyle w:val="Hyperlink"/>
                <w:rFonts w:ascii="Segoe UI" w:eastAsia="Times New Roman" w:hAnsi="Segoe UI" w:cs="Arial"/>
                <w:b/>
                <w:bCs/>
                <w:noProof/>
                <w:kern w:val="32"/>
                <w:lang w:eastAsia="en-US"/>
              </w:rPr>
              <w:t>3.</w:t>
            </w:r>
            <w:r w:rsidR="003357B0">
              <w:rPr>
                <w:rFonts w:asciiTheme="minorHAnsi" w:eastAsiaTheme="minorEastAsia" w:hAnsiTheme="minorHAnsi" w:cstheme="minorBidi"/>
                <w:noProof/>
                <w:color w:val="auto"/>
              </w:rPr>
              <w:tab/>
            </w:r>
            <w:r w:rsidR="003357B0" w:rsidRPr="002A60CE">
              <w:rPr>
                <w:rStyle w:val="Hyperlink"/>
                <w:rFonts w:ascii="Segoe UI" w:eastAsia="Times New Roman" w:hAnsi="Segoe UI" w:cs="Arial"/>
                <w:b/>
                <w:bCs/>
                <w:noProof/>
                <w:kern w:val="32"/>
                <w:lang w:eastAsia="en-US"/>
              </w:rPr>
              <w:t>Tender Conditions and Contractual Requirements</w:t>
            </w:r>
            <w:r w:rsidR="003357B0">
              <w:rPr>
                <w:noProof/>
                <w:webHidden/>
              </w:rPr>
              <w:tab/>
            </w:r>
            <w:r w:rsidR="003357B0">
              <w:rPr>
                <w:noProof/>
                <w:webHidden/>
              </w:rPr>
              <w:fldChar w:fldCharType="begin"/>
            </w:r>
            <w:r w:rsidR="003357B0">
              <w:rPr>
                <w:noProof/>
                <w:webHidden/>
              </w:rPr>
              <w:instrText xml:space="preserve"> PAGEREF _Toc454886538 \h </w:instrText>
            </w:r>
            <w:r w:rsidR="003357B0">
              <w:rPr>
                <w:noProof/>
                <w:webHidden/>
              </w:rPr>
            </w:r>
            <w:r w:rsidR="003357B0">
              <w:rPr>
                <w:noProof/>
                <w:webHidden/>
              </w:rPr>
              <w:fldChar w:fldCharType="separate"/>
            </w:r>
            <w:r w:rsidR="00650717">
              <w:rPr>
                <w:noProof/>
                <w:webHidden/>
              </w:rPr>
              <w:t>8</w:t>
            </w:r>
            <w:r w:rsidR="003357B0">
              <w:rPr>
                <w:noProof/>
                <w:webHidden/>
              </w:rPr>
              <w:fldChar w:fldCharType="end"/>
            </w:r>
          </w:hyperlink>
        </w:p>
        <w:p w14:paraId="284098CB" w14:textId="4E23933D" w:rsidR="003357B0" w:rsidRDefault="00880E91">
          <w:pPr>
            <w:pStyle w:val="TOC1"/>
            <w:tabs>
              <w:tab w:val="left" w:pos="440"/>
              <w:tab w:val="right" w:leader="dot" w:pos="13948"/>
            </w:tabs>
            <w:rPr>
              <w:rFonts w:asciiTheme="minorHAnsi" w:eastAsiaTheme="minorEastAsia" w:hAnsiTheme="minorHAnsi" w:cstheme="minorBidi"/>
              <w:noProof/>
              <w:color w:val="auto"/>
            </w:rPr>
          </w:pPr>
          <w:hyperlink w:anchor="_Toc454886539" w:history="1">
            <w:r w:rsidR="003357B0" w:rsidRPr="002A60CE">
              <w:rPr>
                <w:rStyle w:val="Hyperlink"/>
                <w:rFonts w:ascii="Segoe UI" w:eastAsia="Times New Roman" w:hAnsi="Segoe UI" w:cs="Arial"/>
                <w:b/>
                <w:bCs/>
                <w:noProof/>
                <w:kern w:val="32"/>
                <w:lang w:eastAsia="en-US"/>
              </w:rPr>
              <w:t>4.</w:t>
            </w:r>
            <w:r w:rsidR="003357B0">
              <w:rPr>
                <w:rFonts w:asciiTheme="minorHAnsi" w:eastAsiaTheme="minorEastAsia" w:hAnsiTheme="minorHAnsi" w:cstheme="minorBidi"/>
                <w:noProof/>
                <w:color w:val="auto"/>
              </w:rPr>
              <w:tab/>
            </w:r>
            <w:r w:rsidR="003357B0" w:rsidRPr="002A60CE">
              <w:rPr>
                <w:rStyle w:val="Hyperlink"/>
                <w:rFonts w:ascii="Segoe UI" w:eastAsia="Times New Roman" w:hAnsi="Segoe UI" w:cs="Arial"/>
                <w:b/>
                <w:bCs/>
                <w:noProof/>
                <w:kern w:val="32"/>
                <w:lang w:eastAsia="en-US"/>
              </w:rPr>
              <w:t>Confidentiality and Information Governance</w:t>
            </w:r>
            <w:r w:rsidR="003357B0">
              <w:rPr>
                <w:noProof/>
                <w:webHidden/>
              </w:rPr>
              <w:tab/>
            </w:r>
            <w:r w:rsidR="003357B0">
              <w:rPr>
                <w:noProof/>
                <w:webHidden/>
              </w:rPr>
              <w:fldChar w:fldCharType="begin"/>
            </w:r>
            <w:r w:rsidR="003357B0">
              <w:rPr>
                <w:noProof/>
                <w:webHidden/>
              </w:rPr>
              <w:instrText xml:space="preserve"> PAGEREF _Toc454886539 \h </w:instrText>
            </w:r>
            <w:r w:rsidR="003357B0">
              <w:rPr>
                <w:noProof/>
                <w:webHidden/>
              </w:rPr>
            </w:r>
            <w:r w:rsidR="003357B0">
              <w:rPr>
                <w:noProof/>
                <w:webHidden/>
              </w:rPr>
              <w:fldChar w:fldCharType="separate"/>
            </w:r>
            <w:r w:rsidR="00650717">
              <w:rPr>
                <w:noProof/>
                <w:webHidden/>
              </w:rPr>
              <w:t>14</w:t>
            </w:r>
            <w:r w:rsidR="003357B0">
              <w:rPr>
                <w:noProof/>
                <w:webHidden/>
              </w:rPr>
              <w:fldChar w:fldCharType="end"/>
            </w:r>
          </w:hyperlink>
        </w:p>
        <w:p w14:paraId="51326DD9" w14:textId="0141B685" w:rsidR="003357B0" w:rsidRDefault="00880E91">
          <w:pPr>
            <w:pStyle w:val="TOC1"/>
            <w:tabs>
              <w:tab w:val="left" w:pos="440"/>
              <w:tab w:val="right" w:leader="dot" w:pos="13948"/>
            </w:tabs>
            <w:rPr>
              <w:rFonts w:asciiTheme="minorHAnsi" w:eastAsiaTheme="minorEastAsia" w:hAnsiTheme="minorHAnsi" w:cstheme="minorBidi"/>
              <w:noProof/>
              <w:color w:val="auto"/>
            </w:rPr>
          </w:pPr>
          <w:hyperlink w:anchor="_Toc454886540" w:history="1">
            <w:r w:rsidR="003357B0" w:rsidRPr="002A60CE">
              <w:rPr>
                <w:rStyle w:val="Hyperlink"/>
                <w:rFonts w:ascii="Segoe UI" w:eastAsia="Times New Roman" w:hAnsi="Segoe UI" w:cs="Arial"/>
                <w:b/>
                <w:bCs/>
                <w:noProof/>
                <w:kern w:val="32"/>
                <w:lang w:eastAsia="en-US"/>
              </w:rPr>
              <w:t>5.</w:t>
            </w:r>
            <w:r w:rsidR="003357B0">
              <w:rPr>
                <w:rFonts w:asciiTheme="minorHAnsi" w:eastAsiaTheme="minorEastAsia" w:hAnsiTheme="minorHAnsi" w:cstheme="minorBidi"/>
                <w:noProof/>
                <w:color w:val="auto"/>
              </w:rPr>
              <w:tab/>
            </w:r>
            <w:r w:rsidR="003357B0" w:rsidRPr="002A60CE">
              <w:rPr>
                <w:rStyle w:val="Hyperlink"/>
                <w:rFonts w:ascii="Segoe UI" w:eastAsia="Times New Roman" w:hAnsi="Segoe UI" w:cs="Arial"/>
                <w:b/>
                <w:bCs/>
                <w:noProof/>
                <w:kern w:val="32"/>
                <w:lang w:eastAsia="en-US"/>
              </w:rPr>
              <w:t>Tender Validity</w:t>
            </w:r>
            <w:r w:rsidR="003357B0">
              <w:rPr>
                <w:noProof/>
                <w:webHidden/>
              </w:rPr>
              <w:tab/>
            </w:r>
            <w:r w:rsidR="003357B0">
              <w:rPr>
                <w:noProof/>
                <w:webHidden/>
              </w:rPr>
              <w:fldChar w:fldCharType="begin"/>
            </w:r>
            <w:r w:rsidR="003357B0">
              <w:rPr>
                <w:noProof/>
                <w:webHidden/>
              </w:rPr>
              <w:instrText xml:space="preserve"> PAGEREF _Toc454886540 \h </w:instrText>
            </w:r>
            <w:r w:rsidR="003357B0">
              <w:rPr>
                <w:noProof/>
                <w:webHidden/>
              </w:rPr>
            </w:r>
            <w:r w:rsidR="003357B0">
              <w:rPr>
                <w:noProof/>
                <w:webHidden/>
              </w:rPr>
              <w:fldChar w:fldCharType="separate"/>
            </w:r>
            <w:r w:rsidR="00650717">
              <w:rPr>
                <w:noProof/>
                <w:webHidden/>
              </w:rPr>
              <w:t>16</w:t>
            </w:r>
            <w:r w:rsidR="003357B0">
              <w:rPr>
                <w:noProof/>
                <w:webHidden/>
              </w:rPr>
              <w:fldChar w:fldCharType="end"/>
            </w:r>
          </w:hyperlink>
        </w:p>
        <w:p w14:paraId="16AD1053" w14:textId="1740A7AA" w:rsidR="003357B0" w:rsidRDefault="00880E91">
          <w:pPr>
            <w:pStyle w:val="TOC1"/>
            <w:tabs>
              <w:tab w:val="left" w:pos="440"/>
              <w:tab w:val="right" w:leader="dot" w:pos="13948"/>
            </w:tabs>
            <w:rPr>
              <w:rFonts w:asciiTheme="minorHAnsi" w:eastAsiaTheme="minorEastAsia" w:hAnsiTheme="minorHAnsi" w:cstheme="minorBidi"/>
              <w:noProof/>
              <w:color w:val="auto"/>
            </w:rPr>
          </w:pPr>
          <w:hyperlink w:anchor="_Toc454886541" w:history="1">
            <w:r w:rsidR="003357B0" w:rsidRPr="002A60CE">
              <w:rPr>
                <w:rStyle w:val="Hyperlink"/>
                <w:rFonts w:ascii="Segoe UI" w:eastAsia="Times New Roman" w:hAnsi="Segoe UI" w:cs="Arial"/>
                <w:b/>
                <w:bCs/>
                <w:noProof/>
                <w:kern w:val="32"/>
                <w:lang w:eastAsia="en-US"/>
              </w:rPr>
              <w:t>6.</w:t>
            </w:r>
            <w:r w:rsidR="003357B0">
              <w:rPr>
                <w:rFonts w:asciiTheme="minorHAnsi" w:eastAsiaTheme="minorEastAsia" w:hAnsiTheme="minorHAnsi" w:cstheme="minorBidi"/>
                <w:noProof/>
                <w:color w:val="auto"/>
              </w:rPr>
              <w:tab/>
            </w:r>
            <w:r w:rsidR="003357B0" w:rsidRPr="002A60CE">
              <w:rPr>
                <w:rStyle w:val="Hyperlink"/>
                <w:rFonts w:ascii="Segoe UI" w:eastAsia="Times New Roman" w:hAnsi="Segoe UI" w:cs="Arial"/>
                <w:b/>
                <w:bCs/>
                <w:noProof/>
                <w:kern w:val="32"/>
                <w:lang w:eastAsia="en-US"/>
              </w:rPr>
              <w:t>Procurement Processes and Timescales</w:t>
            </w:r>
            <w:r w:rsidR="003357B0">
              <w:rPr>
                <w:noProof/>
                <w:webHidden/>
              </w:rPr>
              <w:tab/>
            </w:r>
            <w:r w:rsidR="003357B0">
              <w:rPr>
                <w:noProof/>
                <w:webHidden/>
              </w:rPr>
              <w:fldChar w:fldCharType="begin"/>
            </w:r>
            <w:r w:rsidR="003357B0">
              <w:rPr>
                <w:noProof/>
                <w:webHidden/>
              </w:rPr>
              <w:instrText xml:space="preserve"> PAGEREF _Toc454886541 \h </w:instrText>
            </w:r>
            <w:r w:rsidR="003357B0">
              <w:rPr>
                <w:noProof/>
                <w:webHidden/>
              </w:rPr>
            </w:r>
            <w:r w:rsidR="003357B0">
              <w:rPr>
                <w:noProof/>
                <w:webHidden/>
              </w:rPr>
              <w:fldChar w:fldCharType="separate"/>
            </w:r>
            <w:r w:rsidR="00650717">
              <w:rPr>
                <w:noProof/>
                <w:webHidden/>
              </w:rPr>
              <w:t>16</w:t>
            </w:r>
            <w:r w:rsidR="003357B0">
              <w:rPr>
                <w:noProof/>
                <w:webHidden/>
              </w:rPr>
              <w:fldChar w:fldCharType="end"/>
            </w:r>
          </w:hyperlink>
        </w:p>
        <w:p w14:paraId="0858089D" w14:textId="3A6DD36D"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42" w:history="1">
            <w:r w:rsidR="003357B0" w:rsidRPr="002A60CE">
              <w:rPr>
                <w:rStyle w:val="Hyperlink"/>
                <w:rFonts w:asciiTheme="majorHAnsi" w:eastAsiaTheme="majorEastAsia" w:hAnsiTheme="majorHAnsi" w:cstheme="majorBidi"/>
                <w:noProof/>
                <w:lang w:eastAsia="en-US"/>
              </w:rPr>
              <w:t>6.1</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Timescales</w:t>
            </w:r>
            <w:r w:rsidR="003357B0">
              <w:rPr>
                <w:noProof/>
                <w:webHidden/>
              </w:rPr>
              <w:tab/>
            </w:r>
            <w:r w:rsidR="003357B0">
              <w:rPr>
                <w:noProof/>
                <w:webHidden/>
              </w:rPr>
              <w:fldChar w:fldCharType="begin"/>
            </w:r>
            <w:r w:rsidR="003357B0">
              <w:rPr>
                <w:noProof/>
                <w:webHidden/>
              </w:rPr>
              <w:instrText xml:space="preserve"> PAGEREF _Toc454886542 \h </w:instrText>
            </w:r>
            <w:r w:rsidR="003357B0">
              <w:rPr>
                <w:noProof/>
                <w:webHidden/>
              </w:rPr>
            </w:r>
            <w:r w:rsidR="003357B0">
              <w:rPr>
                <w:noProof/>
                <w:webHidden/>
              </w:rPr>
              <w:fldChar w:fldCharType="separate"/>
            </w:r>
            <w:r w:rsidR="00650717">
              <w:rPr>
                <w:noProof/>
                <w:webHidden/>
              </w:rPr>
              <w:t>16</w:t>
            </w:r>
            <w:r w:rsidR="003357B0">
              <w:rPr>
                <w:noProof/>
                <w:webHidden/>
              </w:rPr>
              <w:fldChar w:fldCharType="end"/>
            </w:r>
          </w:hyperlink>
        </w:p>
        <w:p w14:paraId="344F14F3" w14:textId="27E4E434"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43" w:history="1">
            <w:r w:rsidR="003357B0" w:rsidRPr="002A60CE">
              <w:rPr>
                <w:rStyle w:val="Hyperlink"/>
                <w:rFonts w:asciiTheme="majorHAnsi" w:eastAsiaTheme="majorEastAsia" w:hAnsiTheme="majorHAnsi" w:cstheme="majorBidi"/>
                <w:noProof/>
                <w:lang w:eastAsia="en-US"/>
              </w:rPr>
              <w:t>6.2</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Instructions for Responding</w:t>
            </w:r>
            <w:r w:rsidR="003357B0">
              <w:rPr>
                <w:noProof/>
                <w:webHidden/>
              </w:rPr>
              <w:tab/>
            </w:r>
            <w:r w:rsidR="003357B0">
              <w:rPr>
                <w:noProof/>
                <w:webHidden/>
              </w:rPr>
              <w:fldChar w:fldCharType="begin"/>
            </w:r>
            <w:r w:rsidR="003357B0">
              <w:rPr>
                <w:noProof/>
                <w:webHidden/>
              </w:rPr>
              <w:instrText xml:space="preserve"> PAGEREF _Toc454886543 \h </w:instrText>
            </w:r>
            <w:r w:rsidR="003357B0">
              <w:rPr>
                <w:noProof/>
                <w:webHidden/>
              </w:rPr>
            </w:r>
            <w:r w:rsidR="003357B0">
              <w:rPr>
                <w:noProof/>
                <w:webHidden/>
              </w:rPr>
              <w:fldChar w:fldCharType="separate"/>
            </w:r>
            <w:r w:rsidR="00650717">
              <w:rPr>
                <w:noProof/>
                <w:webHidden/>
              </w:rPr>
              <w:t>17</w:t>
            </w:r>
            <w:r w:rsidR="003357B0">
              <w:rPr>
                <w:noProof/>
                <w:webHidden/>
              </w:rPr>
              <w:fldChar w:fldCharType="end"/>
            </w:r>
          </w:hyperlink>
        </w:p>
        <w:p w14:paraId="58E384AB" w14:textId="699EB70C"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44" w:history="1">
            <w:r w:rsidR="003357B0" w:rsidRPr="002A60CE">
              <w:rPr>
                <w:rStyle w:val="Hyperlink"/>
                <w:rFonts w:asciiTheme="majorHAnsi" w:eastAsiaTheme="majorEastAsia" w:hAnsiTheme="majorHAnsi" w:cstheme="majorBidi"/>
                <w:noProof/>
                <w:lang w:eastAsia="en-US"/>
              </w:rPr>
              <w:t>6.3</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Clarification Requests</w:t>
            </w:r>
            <w:r w:rsidR="003357B0">
              <w:rPr>
                <w:noProof/>
                <w:webHidden/>
              </w:rPr>
              <w:tab/>
            </w:r>
            <w:r w:rsidR="003357B0">
              <w:rPr>
                <w:noProof/>
                <w:webHidden/>
              </w:rPr>
              <w:fldChar w:fldCharType="begin"/>
            </w:r>
            <w:r w:rsidR="003357B0">
              <w:rPr>
                <w:noProof/>
                <w:webHidden/>
              </w:rPr>
              <w:instrText xml:space="preserve"> PAGEREF _Toc454886544 \h </w:instrText>
            </w:r>
            <w:r w:rsidR="003357B0">
              <w:rPr>
                <w:noProof/>
                <w:webHidden/>
              </w:rPr>
            </w:r>
            <w:r w:rsidR="003357B0">
              <w:rPr>
                <w:noProof/>
                <w:webHidden/>
              </w:rPr>
              <w:fldChar w:fldCharType="separate"/>
            </w:r>
            <w:r w:rsidR="00650717">
              <w:rPr>
                <w:noProof/>
                <w:webHidden/>
              </w:rPr>
              <w:t>18</w:t>
            </w:r>
            <w:r w:rsidR="003357B0">
              <w:rPr>
                <w:noProof/>
                <w:webHidden/>
              </w:rPr>
              <w:fldChar w:fldCharType="end"/>
            </w:r>
          </w:hyperlink>
        </w:p>
        <w:p w14:paraId="2B657E85" w14:textId="44162169"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45" w:history="1">
            <w:r w:rsidR="003357B0" w:rsidRPr="002A60CE">
              <w:rPr>
                <w:rStyle w:val="Hyperlink"/>
                <w:rFonts w:asciiTheme="majorHAnsi" w:eastAsiaTheme="majorEastAsia" w:hAnsiTheme="majorHAnsi" w:cstheme="majorBidi"/>
                <w:noProof/>
                <w:lang w:eastAsia="en-US"/>
              </w:rPr>
              <w:t>6.4</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Evaluation Criteria</w:t>
            </w:r>
            <w:r w:rsidR="003357B0">
              <w:rPr>
                <w:noProof/>
                <w:webHidden/>
              </w:rPr>
              <w:tab/>
            </w:r>
            <w:r w:rsidR="003357B0">
              <w:rPr>
                <w:noProof/>
                <w:webHidden/>
              </w:rPr>
              <w:fldChar w:fldCharType="begin"/>
            </w:r>
            <w:r w:rsidR="003357B0">
              <w:rPr>
                <w:noProof/>
                <w:webHidden/>
              </w:rPr>
              <w:instrText xml:space="preserve"> PAGEREF _Toc454886545 \h </w:instrText>
            </w:r>
            <w:r w:rsidR="003357B0">
              <w:rPr>
                <w:noProof/>
                <w:webHidden/>
              </w:rPr>
            </w:r>
            <w:r w:rsidR="003357B0">
              <w:rPr>
                <w:noProof/>
                <w:webHidden/>
              </w:rPr>
              <w:fldChar w:fldCharType="separate"/>
            </w:r>
            <w:r w:rsidR="00650717">
              <w:rPr>
                <w:noProof/>
                <w:webHidden/>
              </w:rPr>
              <w:t>19</w:t>
            </w:r>
            <w:r w:rsidR="003357B0">
              <w:rPr>
                <w:noProof/>
                <w:webHidden/>
              </w:rPr>
              <w:fldChar w:fldCharType="end"/>
            </w:r>
          </w:hyperlink>
        </w:p>
        <w:p w14:paraId="6FB38B75" w14:textId="1B5057AA"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46" w:history="1">
            <w:r w:rsidR="003357B0" w:rsidRPr="002A60CE">
              <w:rPr>
                <w:rStyle w:val="Hyperlink"/>
                <w:rFonts w:asciiTheme="majorHAnsi" w:eastAsiaTheme="majorEastAsia" w:hAnsiTheme="majorHAnsi" w:cstheme="majorBidi"/>
                <w:noProof/>
                <w:lang w:eastAsia="en-US"/>
              </w:rPr>
              <w:t>6.5</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Collusion and Inducements</w:t>
            </w:r>
            <w:r w:rsidR="003357B0">
              <w:rPr>
                <w:noProof/>
                <w:webHidden/>
              </w:rPr>
              <w:tab/>
            </w:r>
            <w:r w:rsidR="003357B0">
              <w:rPr>
                <w:noProof/>
                <w:webHidden/>
              </w:rPr>
              <w:fldChar w:fldCharType="begin"/>
            </w:r>
            <w:r w:rsidR="003357B0">
              <w:rPr>
                <w:noProof/>
                <w:webHidden/>
              </w:rPr>
              <w:instrText xml:space="preserve"> PAGEREF _Toc454886546 \h </w:instrText>
            </w:r>
            <w:r w:rsidR="003357B0">
              <w:rPr>
                <w:noProof/>
                <w:webHidden/>
              </w:rPr>
            </w:r>
            <w:r w:rsidR="003357B0">
              <w:rPr>
                <w:noProof/>
                <w:webHidden/>
              </w:rPr>
              <w:fldChar w:fldCharType="separate"/>
            </w:r>
            <w:r w:rsidR="00650717">
              <w:rPr>
                <w:noProof/>
                <w:webHidden/>
              </w:rPr>
              <w:t>26</w:t>
            </w:r>
            <w:r w:rsidR="003357B0">
              <w:rPr>
                <w:noProof/>
                <w:webHidden/>
              </w:rPr>
              <w:fldChar w:fldCharType="end"/>
            </w:r>
          </w:hyperlink>
        </w:p>
        <w:p w14:paraId="55F9EADC" w14:textId="4F9DC433"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47" w:history="1">
            <w:r w:rsidR="003357B0" w:rsidRPr="002A60CE">
              <w:rPr>
                <w:rStyle w:val="Hyperlink"/>
                <w:rFonts w:asciiTheme="majorHAnsi" w:eastAsiaTheme="majorEastAsia" w:hAnsiTheme="majorHAnsi" w:cstheme="majorBidi"/>
                <w:noProof/>
                <w:lang w:eastAsia="en-US"/>
              </w:rPr>
              <w:t>6.6</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Notification of award</w:t>
            </w:r>
            <w:r w:rsidR="003357B0">
              <w:rPr>
                <w:noProof/>
                <w:webHidden/>
              </w:rPr>
              <w:tab/>
            </w:r>
            <w:r w:rsidR="003357B0">
              <w:rPr>
                <w:noProof/>
                <w:webHidden/>
              </w:rPr>
              <w:fldChar w:fldCharType="begin"/>
            </w:r>
            <w:r w:rsidR="003357B0">
              <w:rPr>
                <w:noProof/>
                <w:webHidden/>
              </w:rPr>
              <w:instrText xml:space="preserve"> PAGEREF _Toc454886547 \h </w:instrText>
            </w:r>
            <w:r w:rsidR="003357B0">
              <w:rPr>
                <w:noProof/>
                <w:webHidden/>
              </w:rPr>
            </w:r>
            <w:r w:rsidR="003357B0">
              <w:rPr>
                <w:noProof/>
                <w:webHidden/>
              </w:rPr>
              <w:fldChar w:fldCharType="separate"/>
            </w:r>
            <w:r w:rsidR="00650717">
              <w:rPr>
                <w:noProof/>
                <w:webHidden/>
              </w:rPr>
              <w:t>26</w:t>
            </w:r>
            <w:r w:rsidR="003357B0">
              <w:rPr>
                <w:noProof/>
                <w:webHidden/>
              </w:rPr>
              <w:fldChar w:fldCharType="end"/>
            </w:r>
          </w:hyperlink>
        </w:p>
        <w:p w14:paraId="6FB3CE5D" w14:textId="34BC92DB" w:rsidR="003357B0" w:rsidRDefault="00880E91">
          <w:pPr>
            <w:pStyle w:val="TOC1"/>
            <w:tabs>
              <w:tab w:val="left" w:pos="440"/>
              <w:tab w:val="right" w:leader="dot" w:pos="13948"/>
            </w:tabs>
            <w:rPr>
              <w:rFonts w:asciiTheme="minorHAnsi" w:eastAsiaTheme="minorEastAsia" w:hAnsiTheme="minorHAnsi" w:cstheme="minorBidi"/>
              <w:noProof/>
              <w:color w:val="auto"/>
            </w:rPr>
          </w:pPr>
          <w:hyperlink w:anchor="_Toc454886548" w:history="1">
            <w:r w:rsidR="003357B0" w:rsidRPr="002A60CE">
              <w:rPr>
                <w:rStyle w:val="Hyperlink"/>
                <w:rFonts w:ascii="Segoe UI" w:eastAsia="Times New Roman" w:hAnsi="Segoe UI" w:cs="Arial"/>
                <w:b/>
                <w:bCs/>
                <w:noProof/>
                <w:kern w:val="32"/>
                <w:lang w:eastAsia="en-US"/>
              </w:rPr>
              <w:t>7.</w:t>
            </w:r>
            <w:r w:rsidR="003357B0">
              <w:rPr>
                <w:rFonts w:asciiTheme="minorHAnsi" w:eastAsiaTheme="minorEastAsia" w:hAnsiTheme="minorHAnsi" w:cstheme="minorBidi"/>
                <w:noProof/>
                <w:color w:val="auto"/>
              </w:rPr>
              <w:tab/>
            </w:r>
            <w:r w:rsidR="003357B0" w:rsidRPr="002A60CE">
              <w:rPr>
                <w:rStyle w:val="Hyperlink"/>
                <w:rFonts w:ascii="Segoe UI" w:eastAsia="Times New Roman" w:hAnsi="Segoe UI" w:cs="Arial"/>
                <w:b/>
                <w:bCs/>
                <w:noProof/>
                <w:kern w:val="32"/>
                <w:lang w:eastAsia="en-US"/>
              </w:rPr>
              <w:t>Requirements – assessment questions for completion</w:t>
            </w:r>
            <w:r w:rsidR="003357B0">
              <w:rPr>
                <w:noProof/>
                <w:webHidden/>
              </w:rPr>
              <w:tab/>
            </w:r>
            <w:r w:rsidR="003357B0">
              <w:rPr>
                <w:noProof/>
                <w:webHidden/>
              </w:rPr>
              <w:fldChar w:fldCharType="begin"/>
            </w:r>
            <w:r w:rsidR="003357B0">
              <w:rPr>
                <w:noProof/>
                <w:webHidden/>
              </w:rPr>
              <w:instrText xml:space="preserve"> PAGEREF _Toc454886548 \h </w:instrText>
            </w:r>
            <w:r w:rsidR="003357B0">
              <w:rPr>
                <w:noProof/>
                <w:webHidden/>
              </w:rPr>
            </w:r>
            <w:r w:rsidR="003357B0">
              <w:rPr>
                <w:noProof/>
                <w:webHidden/>
              </w:rPr>
              <w:fldChar w:fldCharType="separate"/>
            </w:r>
            <w:r w:rsidR="00650717">
              <w:rPr>
                <w:noProof/>
                <w:webHidden/>
              </w:rPr>
              <w:t>27</w:t>
            </w:r>
            <w:r w:rsidR="003357B0">
              <w:rPr>
                <w:noProof/>
                <w:webHidden/>
              </w:rPr>
              <w:fldChar w:fldCharType="end"/>
            </w:r>
          </w:hyperlink>
        </w:p>
        <w:p w14:paraId="6000BAD2" w14:textId="4F13658E"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49" w:history="1">
            <w:r w:rsidR="003357B0" w:rsidRPr="002A60CE">
              <w:rPr>
                <w:rStyle w:val="Hyperlink"/>
                <w:rFonts w:asciiTheme="majorHAnsi" w:eastAsiaTheme="majorEastAsia" w:hAnsiTheme="majorHAnsi" w:cstheme="majorBidi"/>
                <w:noProof/>
                <w:lang w:eastAsia="en-US"/>
              </w:rPr>
              <w:t>7.1</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Detailed Functional Requirements</w:t>
            </w:r>
            <w:r w:rsidR="003357B0">
              <w:rPr>
                <w:noProof/>
                <w:webHidden/>
              </w:rPr>
              <w:tab/>
            </w:r>
            <w:r w:rsidR="003357B0">
              <w:rPr>
                <w:noProof/>
                <w:webHidden/>
              </w:rPr>
              <w:fldChar w:fldCharType="begin"/>
            </w:r>
            <w:r w:rsidR="003357B0">
              <w:rPr>
                <w:noProof/>
                <w:webHidden/>
              </w:rPr>
              <w:instrText xml:space="preserve"> PAGEREF _Toc454886549 \h </w:instrText>
            </w:r>
            <w:r w:rsidR="003357B0">
              <w:rPr>
                <w:noProof/>
                <w:webHidden/>
              </w:rPr>
            </w:r>
            <w:r w:rsidR="003357B0">
              <w:rPr>
                <w:noProof/>
                <w:webHidden/>
              </w:rPr>
              <w:fldChar w:fldCharType="separate"/>
            </w:r>
            <w:r w:rsidR="00650717">
              <w:rPr>
                <w:noProof/>
                <w:webHidden/>
              </w:rPr>
              <w:t>28</w:t>
            </w:r>
            <w:r w:rsidR="003357B0">
              <w:rPr>
                <w:noProof/>
                <w:webHidden/>
              </w:rPr>
              <w:fldChar w:fldCharType="end"/>
            </w:r>
          </w:hyperlink>
        </w:p>
        <w:p w14:paraId="170C0001" w14:textId="4B14A72F"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50" w:history="1">
            <w:r w:rsidR="003357B0" w:rsidRPr="002A60CE">
              <w:rPr>
                <w:rStyle w:val="Hyperlink"/>
                <w:rFonts w:asciiTheme="majorHAnsi" w:eastAsiaTheme="majorEastAsia" w:hAnsiTheme="majorHAnsi" w:cstheme="majorBidi"/>
                <w:noProof/>
                <w:lang w:eastAsia="en-US"/>
              </w:rPr>
              <w:t>7.2</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Further Details Questions</w:t>
            </w:r>
            <w:r w:rsidR="003357B0">
              <w:rPr>
                <w:noProof/>
                <w:webHidden/>
              </w:rPr>
              <w:tab/>
            </w:r>
            <w:r w:rsidR="003357B0">
              <w:rPr>
                <w:noProof/>
                <w:webHidden/>
              </w:rPr>
              <w:fldChar w:fldCharType="begin"/>
            </w:r>
            <w:r w:rsidR="003357B0">
              <w:rPr>
                <w:noProof/>
                <w:webHidden/>
              </w:rPr>
              <w:instrText xml:space="preserve"> PAGEREF _Toc454886550 \h </w:instrText>
            </w:r>
            <w:r w:rsidR="003357B0">
              <w:rPr>
                <w:noProof/>
                <w:webHidden/>
              </w:rPr>
            </w:r>
            <w:r w:rsidR="003357B0">
              <w:rPr>
                <w:noProof/>
                <w:webHidden/>
              </w:rPr>
              <w:fldChar w:fldCharType="separate"/>
            </w:r>
            <w:r w:rsidR="00650717">
              <w:rPr>
                <w:noProof/>
                <w:webHidden/>
              </w:rPr>
              <w:t>42</w:t>
            </w:r>
            <w:r w:rsidR="003357B0">
              <w:rPr>
                <w:noProof/>
                <w:webHidden/>
              </w:rPr>
              <w:fldChar w:fldCharType="end"/>
            </w:r>
          </w:hyperlink>
        </w:p>
        <w:p w14:paraId="4268E78D" w14:textId="2E84EF8C" w:rsidR="003357B0" w:rsidRDefault="00880E91">
          <w:pPr>
            <w:pStyle w:val="TOC2"/>
            <w:tabs>
              <w:tab w:val="left" w:pos="880"/>
              <w:tab w:val="right" w:leader="dot" w:pos="13948"/>
            </w:tabs>
            <w:rPr>
              <w:rFonts w:asciiTheme="minorHAnsi" w:eastAsiaTheme="minorEastAsia" w:hAnsiTheme="minorHAnsi" w:cstheme="minorBidi"/>
              <w:noProof/>
              <w:color w:val="auto"/>
            </w:rPr>
          </w:pPr>
          <w:hyperlink w:anchor="_Toc454886551" w:history="1">
            <w:r w:rsidR="003357B0" w:rsidRPr="002A60CE">
              <w:rPr>
                <w:rStyle w:val="Hyperlink"/>
                <w:rFonts w:asciiTheme="majorHAnsi" w:eastAsiaTheme="majorEastAsia" w:hAnsiTheme="majorHAnsi" w:cstheme="majorBidi"/>
                <w:noProof/>
                <w:lang w:eastAsia="en-US"/>
              </w:rPr>
              <w:t>7.3</w:t>
            </w:r>
            <w:r w:rsidR="003357B0">
              <w:rPr>
                <w:rFonts w:asciiTheme="minorHAnsi" w:eastAsiaTheme="minorEastAsia" w:hAnsiTheme="minorHAnsi" w:cstheme="minorBidi"/>
                <w:noProof/>
                <w:color w:val="auto"/>
              </w:rPr>
              <w:tab/>
            </w:r>
            <w:r w:rsidR="003357B0" w:rsidRPr="002A60CE">
              <w:rPr>
                <w:rStyle w:val="Hyperlink"/>
                <w:rFonts w:asciiTheme="majorHAnsi" w:eastAsiaTheme="majorEastAsia" w:hAnsiTheme="majorHAnsi" w:cstheme="majorBidi"/>
                <w:noProof/>
                <w:lang w:eastAsia="en-US"/>
              </w:rPr>
              <w:t>Costs</w:t>
            </w:r>
            <w:r w:rsidR="003357B0">
              <w:rPr>
                <w:noProof/>
                <w:webHidden/>
              </w:rPr>
              <w:tab/>
            </w:r>
            <w:r w:rsidR="003357B0">
              <w:rPr>
                <w:noProof/>
                <w:webHidden/>
              </w:rPr>
              <w:fldChar w:fldCharType="begin"/>
            </w:r>
            <w:r w:rsidR="003357B0">
              <w:rPr>
                <w:noProof/>
                <w:webHidden/>
              </w:rPr>
              <w:instrText xml:space="preserve"> PAGEREF _Toc454886551 \h </w:instrText>
            </w:r>
            <w:r w:rsidR="003357B0">
              <w:rPr>
                <w:noProof/>
                <w:webHidden/>
              </w:rPr>
            </w:r>
            <w:r w:rsidR="003357B0">
              <w:rPr>
                <w:noProof/>
                <w:webHidden/>
              </w:rPr>
              <w:fldChar w:fldCharType="separate"/>
            </w:r>
            <w:r w:rsidR="00650717">
              <w:rPr>
                <w:noProof/>
                <w:webHidden/>
              </w:rPr>
              <w:t>53</w:t>
            </w:r>
            <w:r w:rsidR="003357B0">
              <w:rPr>
                <w:noProof/>
                <w:webHidden/>
              </w:rPr>
              <w:fldChar w:fldCharType="end"/>
            </w:r>
          </w:hyperlink>
        </w:p>
        <w:p w14:paraId="4D87E71C" w14:textId="74B9F25B" w:rsidR="003357B0" w:rsidRDefault="00880E91">
          <w:pPr>
            <w:pStyle w:val="TOC1"/>
            <w:tabs>
              <w:tab w:val="left" w:pos="440"/>
              <w:tab w:val="right" w:leader="dot" w:pos="13948"/>
            </w:tabs>
            <w:rPr>
              <w:rFonts w:asciiTheme="minorHAnsi" w:eastAsiaTheme="minorEastAsia" w:hAnsiTheme="minorHAnsi" w:cstheme="minorBidi"/>
              <w:noProof/>
              <w:color w:val="auto"/>
            </w:rPr>
          </w:pPr>
          <w:hyperlink w:anchor="_Toc454886552" w:history="1">
            <w:r w:rsidR="003357B0" w:rsidRPr="002A60CE">
              <w:rPr>
                <w:rStyle w:val="Hyperlink"/>
                <w:rFonts w:ascii="Segoe UI" w:eastAsia="Times New Roman" w:hAnsi="Segoe UI" w:cs="Arial"/>
                <w:b/>
                <w:bCs/>
                <w:noProof/>
                <w:kern w:val="32"/>
                <w:lang w:eastAsia="en-US"/>
              </w:rPr>
              <w:t>8.</w:t>
            </w:r>
            <w:r w:rsidR="003357B0">
              <w:rPr>
                <w:rFonts w:asciiTheme="minorHAnsi" w:eastAsiaTheme="minorEastAsia" w:hAnsiTheme="minorHAnsi" w:cstheme="minorBidi"/>
                <w:noProof/>
                <w:color w:val="auto"/>
              </w:rPr>
              <w:tab/>
            </w:r>
            <w:r w:rsidR="003357B0" w:rsidRPr="002A60CE">
              <w:rPr>
                <w:rStyle w:val="Hyperlink"/>
                <w:rFonts w:ascii="Segoe UI" w:eastAsia="Times New Roman" w:hAnsi="Segoe UI" w:cs="Arial"/>
                <w:b/>
                <w:bCs/>
                <w:noProof/>
                <w:kern w:val="32"/>
                <w:lang w:eastAsia="en-US"/>
              </w:rPr>
              <w:t>Contract</w:t>
            </w:r>
            <w:r w:rsidR="003357B0">
              <w:rPr>
                <w:noProof/>
                <w:webHidden/>
              </w:rPr>
              <w:tab/>
            </w:r>
            <w:r w:rsidR="003357B0">
              <w:rPr>
                <w:noProof/>
                <w:webHidden/>
              </w:rPr>
              <w:fldChar w:fldCharType="begin"/>
            </w:r>
            <w:r w:rsidR="003357B0">
              <w:rPr>
                <w:noProof/>
                <w:webHidden/>
              </w:rPr>
              <w:instrText xml:space="preserve"> PAGEREF _Toc454886552 \h </w:instrText>
            </w:r>
            <w:r w:rsidR="003357B0">
              <w:rPr>
                <w:noProof/>
                <w:webHidden/>
              </w:rPr>
            </w:r>
            <w:r w:rsidR="003357B0">
              <w:rPr>
                <w:noProof/>
                <w:webHidden/>
              </w:rPr>
              <w:fldChar w:fldCharType="separate"/>
            </w:r>
            <w:r w:rsidR="00650717">
              <w:rPr>
                <w:noProof/>
                <w:webHidden/>
              </w:rPr>
              <w:t>55</w:t>
            </w:r>
            <w:r w:rsidR="003357B0">
              <w:rPr>
                <w:noProof/>
                <w:webHidden/>
              </w:rPr>
              <w:fldChar w:fldCharType="end"/>
            </w:r>
          </w:hyperlink>
        </w:p>
        <w:p w14:paraId="552FF830" w14:textId="013AC6B5" w:rsidR="0047782C" w:rsidRDefault="00F97070" w:rsidP="00F97070">
          <w:pPr>
            <w:tabs>
              <w:tab w:val="left" w:pos="1100"/>
              <w:tab w:val="right" w:pos="13948"/>
            </w:tabs>
            <w:spacing w:after="100"/>
            <w:ind w:left="220"/>
          </w:pPr>
          <w:r w:rsidRPr="00F97070">
            <w:rPr>
              <w:rFonts w:asciiTheme="minorHAnsi" w:eastAsiaTheme="minorHAnsi" w:hAnsiTheme="minorHAnsi" w:cstheme="minorBidi"/>
              <w:b/>
              <w:bCs/>
              <w:noProof/>
              <w:color w:val="auto"/>
              <w:lang w:eastAsia="en-US"/>
            </w:rPr>
            <w:fldChar w:fldCharType="end"/>
          </w:r>
        </w:p>
      </w:sdtContent>
    </w:sdt>
    <w:p w14:paraId="4E1C6356" w14:textId="77777777" w:rsidR="0047782C" w:rsidRDefault="0047782C">
      <w:pPr>
        <w:tabs>
          <w:tab w:val="left" w:pos="1100"/>
          <w:tab w:val="right" w:pos="13948"/>
        </w:tabs>
        <w:spacing w:after="100"/>
        <w:ind w:left="220"/>
      </w:pPr>
    </w:p>
    <w:p w14:paraId="5114E076" w14:textId="77777777" w:rsidR="0047782C" w:rsidRDefault="0047782C">
      <w:pPr>
        <w:tabs>
          <w:tab w:val="left" w:pos="1100"/>
          <w:tab w:val="right" w:pos="13948"/>
        </w:tabs>
        <w:spacing w:after="100"/>
        <w:ind w:left="220"/>
      </w:pPr>
    </w:p>
    <w:p w14:paraId="2AAEEA4E" w14:textId="77777777" w:rsidR="0047782C" w:rsidRDefault="0047782C">
      <w:pPr>
        <w:tabs>
          <w:tab w:val="left" w:pos="1100"/>
          <w:tab w:val="right" w:pos="13948"/>
        </w:tabs>
        <w:spacing w:after="100"/>
        <w:ind w:left="220"/>
      </w:pPr>
    </w:p>
    <w:p w14:paraId="6A577CA3" w14:textId="2C590565" w:rsidR="0047782C" w:rsidRDefault="0047782C" w:rsidP="00F97070">
      <w:pPr>
        <w:tabs>
          <w:tab w:val="left" w:pos="1100"/>
          <w:tab w:val="right" w:pos="13948"/>
        </w:tabs>
        <w:spacing w:after="100"/>
      </w:pPr>
    </w:p>
    <w:p w14:paraId="6E30C6C9" w14:textId="21E86C77" w:rsidR="00D20C96" w:rsidRDefault="00D20C96" w:rsidP="00F97070">
      <w:pPr>
        <w:tabs>
          <w:tab w:val="left" w:pos="1100"/>
          <w:tab w:val="right" w:pos="13948"/>
        </w:tabs>
        <w:spacing w:after="100"/>
      </w:pPr>
    </w:p>
    <w:p w14:paraId="6C95D258" w14:textId="01E2F1B5" w:rsidR="00D20C96" w:rsidRDefault="00D20C96" w:rsidP="00F97070">
      <w:pPr>
        <w:tabs>
          <w:tab w:val="left" w:pos="1100"/>
          <w:tab w:val="right" w:pos="13948"/>
        </w:tabs>
        <w:spacing w:after="100"/>
      </w:pPr>
    </w:p>
    <w:p w14:paraId="7A5F695E" w14:textId="56677406" w:rsidR="00D20C96" w:rsidRDefault="00D20C96" w:rsidP="00F97070">
      <w:pPr>
        <w:tabs>
          <w:tab w:val="left" w:pos="1100"/>
          <w:tab w:val="right" w:pos="13948"/>
        </w:tabs>
        <w:spacing w:after="100"/>
      </w:pPr>
    </w:p>
    <w:p w14:paraId="59DAEFB5" w14:textId="322946E2" w:rsidR="00D20C96" w:rsidRDefault="00427C78" w:rsidP="00427C78">
      <w:pPr>
        <w:tabs>
          <w:tab w:val="left" w:pos="9996"/>
        </w:tabs>
        <w:spacing w:after="100"/>
      </w:pPr>
      <w:r>
        <w:tab/>
      </w:r>
    </w:p>
    <w:p w14:paraId="16CD2FC6" w14:textId="28B2B107" w:rsidR="00D20C96" w:rsidRDefault="00D20C96" w:rsidP="00F97070">
      <w:pPr>
        <w:tabs>
          <w:tab w:val="left" w:pos="1100"/>
          <w:tab w:val="right" w:pos="13948"/>
        </w:tabs>
        <w:spacing w:after="100"/>
      </w:pPr>
    </w:p>
    <w:p w14:paraId="6A3E194E" w14:textId="0B14990A" w:rsidR="00F253C7" w:rsidRDefault="00F253C7" w:rsidP="00F97070">
      <w:pPr>
        <w:tabs>
          <w:tab w:val="left" w:pos="1100"/>
          <w:tab w:val="right" w:pos="13948"/>
        </w:tabs>
        <w:spacing w:after="100"/>
      </w:pPr>
    </w:p>
    <w:p w14:paraId="303FB9A6" w14:textId="77777777" w:rsidR="00F253C7" w:rsidRDefault="00F253C7" w:rsidP="00F97070">
      <w:pPr>
        <w:tabs>
          <w:tab w:val="left" w:pos="1100"/>
          <w:tab w:val="right" w:pos="13948"/>
        </w:tabs>
        <w:spacing w:after="100"/>
      </w:pPr>
    </w:p>
    <w:p w14:paraId="77563D3C" w14:textId="56D91F5D" w:rsidR="00F97070" w:rsidRDefault="00F97070" w:rsidP="00F97070">
      <w:pPr>
        <w:keepNext/>
        <w:keepLines/>
        <w:numPr>
          <w:ilvl w:val="0"/>
          <w:numId w:val="11"/>
        </w:numPr>
        <w:spacing w:before="240" w:after="0"/>
        <w:outlineLvl w:val="0"/>
        <w:rPr>
          <w:rFonts w:ascii="Segoe UI" w:eastAsia="Times New Roman" w:hAnsi="Segoe UI" w:cs="Arial"/>
          <w:b/>
          <w:bCs/>
          <w:color w:val="5A8CAD"/>
          <w:kern w:val="32"/>
          <w:sz w:val="32"/>
          <w:szCs w:val="32"/>
          <w:lang w:eastAsia="en-US"/>
        </w:rPr>
      </w:pPr>
      <w:bookmarkStart w:id="1" w:name="_Toc454886531"/>
      <w:r>
        <w:rPr>
          <w:rFonts w:ascii="Segoe UI" w:eastAsia="Times New Roman" w:hAnsi="Segoe UI" w:cs="Arial"/>
          <w:b/>
          <w:bCs/>
          <w:color w:val="5A8CAD"/>
          <w:kern w:val="32"/>
          <w:sz w:val="32"/>
          <w:szCs w:val="32"/>
          <w:lang w:eastAsia="en-US"/>
        </w:rPr>
        <w:lastRenderedPageBreak/>
        <w:t>Introduction</w:t>
      </w:r>
      <w:bookmarkEnd w:id="1"/>
    </w:p>
    <w:p w14:paraId="2449EF60" w14:textId="19C32378" w:rsidR="00827B3D" w:rsidRDefault="00827B3D" w:rsidP="00F97070">
      <w:pPr>
        <w:tabs>
          <w:tab w:val="left" w:pos="1100"/>
          <w:tab w:val="right" w:pos="13948"/>
        </w:tabs>
        <w:spacing w:after="100"/>
      </w:pPr>
    </w:p>
    <w:p w14:paraId="57D9B9FA" w14:textId="53F98A5A" w:rsidR="00F97070" w:rsidRPr="00F97070" w:rsidRDefault="00F97070" w:rsidP="00F97070">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bookmarkStart w:id="2" w:name="_Toc454886532"/>
      <w:r>
        <w:rPr>
          <w:rFonts w:asciiTheme="majorHAnsi" w:eastAsiaTheme="majorEastAsia" w:hAnsiTheme="majorHAnsi" w:cstheme="majorBidi"/>
          <w:color w:val="2E74B5" w:themeColor="accent1" w:themeShade="BF"/>
          <w:sz w:val="26"/>
          <w:szCs w:val="26"/>
          <w:lang w:eastAsia="en-US"/>
        </w:rPr>
        <w:t>Introduction to Bath Spa University (BSU)</w:t>
      </w:r>
      <w:bookmarkEnd w:id="2"/>
    </w:p>
    <w:p w14:paraId="5C700926" w14:textId="257D1D75" w:rsidR="00827B3D" w:rsidRDefault="00880E91" w:rsidP="00F97070">
      <w:hyperlink w:anchor="_Toc453237976"/>
      <w:bookmarkStart w:id="3" w:name="h.gjdgxs" w:colFirst="0" w:colLast="0"/>
      <w:bookmarkEnd w:id="3"/>
    </w:p>
    <w:p w14:paraId="33201B9D" w14:textId="77777777" w:rsidR="00827B3D" w:rsidRDefault="003901A6">
      <w:r>
        <w:t xml:space="preserve">BSU is a leading educational institution in creativity, culture and enterprise. Based on several campuses in and around the city of Bath, BSU attracts students from across the UK and, increasingly, from international markets. </w:t>
      </w:r>
    </w:p>
    <w:p w14:paraId="71D02F6C" w14:textId="77777777" w:rsidR="00827B3D" w:rsidRDefault="003901A6">
      <w:r>
        <w:t>The competitive HE environment has led many universities to improve the pace, professionalism and effectiveness of their contacts with applicants. BSU must exceed (or at least match) the efforts of comparator institutions in order to ensure that we remain competitive.</w:t>
      </w:r>
    </w:p>
    <w:p w14:paraId="5AB836D2" w14:textId="62F7DB85" w:rsidR="00827B3D" w:rsidRPr="00F253C7" w:rsidRDefault="00CE17D0">
      <w:pPr>
        <w:rPr>
          <w:color w:val="auto"/>
        </w:rPr>
      </w:pPr>
      <w:r w:rsidRPr="00F253C7">
        <w:rPr>
          <w:color w:val="auto"/>
        </w:rPr>
        <w:t>There are a significant number of well establish suppliers supporting mature CRM solutions. There are also a number who have adapted their product to cater specifically for the HE market. This includes bespoke interfaces to the Student Record system.</w:t>
      </w:r>
    </w:p>
    <w:p w14:paraId="59AD6983" w14:textId="77777777" w:rsidR="00F97070" w:rsidRPr="00CE17D0" w:rsidRDefault="00F97070">
      <w:pPr>
        <w:rPr>
          <w:color w:val="C00000"/>
        </w:rPr>
      </w:pPr>
    </w:p>
    <w:p w14:paraId="681C0867" w14:textId="5C286095" w:rsidR="00827B3D" w:rsidRDefault="00F97070" w:rsidP="00F97070">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bookmarkStart w:id="4" w:name="_Toc454886533"/>
      <w:r>
        <w:rPr>
          <w:rFonts w:asciiTheme="majorHAnsi" w:eastAsiaTheme="majorEastAsia" w:hAnsiTheme="majorHAnsi" w:cstheme="majorBidi"/>
          <w:color w:val="2E74B5" w:themeColor="accent1" w:themeShade="BF"/>
          <w:sz w:val="26"/>
          <w:szCs w:val="26"/>
          <w:lang w:eastAsia="en-US"/>
        </w:rPr>
        <w:t>Scope of the project</w:t>
      </w:r>
      <w:bookmarkEnd w:id="4"/>
    </w:p>
    <w:p w14:paraId="140E2580" w14:textId="77777777" w:rsidR="00F97070" w:rsidRPr="00F97070" w:rsidRDefault="00F97070" w:rsidP="00F97070">
      <w:pPr>
        <w:keepNext/>
        <w:keepLines/>
        <w:spacing w:before="40" w:after="0"/>
        <w:ind w:left="1080"/>
        <w:outlineLvl w:val="1"/>
        <w:rPr>
          <w:rFonts w:asciiTheme="majorHAnsi" w:eastAsiaTheme="majorEastAsia" w:hAnsiTheme="majorHAnsi" w:cstheme="majorBidi"/>
          <w:color w:val="2E74B5" w:themeColor="accent1" w:themeShade="BF"/>
          <w:sz w:val="26"/>
          <w:szCs w:val="26"/>
          <w:lang w:eastAsia="en-US"/>
        </w:rPr>
      </w:pPr>
    </w:p>
    <w:p w14:paraId="167B49C3" w14:textId="77777777" w:rsidR="00827B3D" w:rsidRDefault="003901A6">
      <w:r>
        <w:t>There is currently no strategic adoption of CRM systems at BSU for the management of enquirer and applicant contacts. This puts the institution behind many of its competitors and is creating a significant manual overhead, particularly within UK domestic marketing teams.</w:t>
      </w:r>
    </w:p>
    <w:p w14:paraId="12C9785D" w14:textId="77777777" w:rsidR="00827B3D" w:rsidRDefault="003901A6">
      <w:r>
        <w:t>In 2013, the BSU International Office implemented a stand-alone solution based on Salesforce. This has generally been seen to be successful and has made huge improvements to the day-to-day operation of that office. There are some gaps however with the current implementation of the product most notably the lack of integration with the Tribal SITS student records system. The UK Marketing Office were not in scope of this implementation however, and remain hampered with inefficient and manually intensive processes.</w:t>
      </w:r>
    </w:p>
    <w:p w14:paraId="561B35F1" w14:textId="77777777" w:rsidR="00827B3D" w:rsidRDefault="003901A6">
      <w:r>
        <w:t>Resolving these issues is seen as being key to the delivery of the institution’s growth and internationalisation aspirations. Therefore, the Department of IT Services has undertaken an intensive business analysis exercise and has mapped processes across both International and UK operations to form the basis for the selection and deployment of a new CRM system.</w:t>
      </w:r>
    </w:p>
    <w:p w14:paraId="6CF13431" w14:textId="77777777" w:rsidR="00827B3D" w:rsidRDefault="003901A6">
      <w:r>
        <w:t>There are a number of reasons that a new CRM system is required:</w:t>
      </w:r>
    </w:p>
    <w:p w14:paraId="7C6C2D3D" w14:textId="77777777" w:rsidR="00827B3D" w:rsidRDefault="003901A6">
      <w:pPr>
        <w:numPr>
          <w:ilvl w:val="0"/>
          <w:numId w:val="4"/>
        </w:numPr>
        <w:spacing w:after="0"/>
        <w:ind w:hanging="360"/>
        <w:contextualSpacing/>
      </w:pPr>
      <w:r>
        <w:t>The increasingly competitive nature of the home and overseas student recruitment market makes it more important than ever to provide applicants with demonstrably high service levels and a rapid and professional response.</w:t>
      </w:r>
    </w:p>
    <w:p w14:paraId="5D107DA9" w14:textId="77777777" w:rsidR="00827B3D" w:rsidRDefault="003901A6">
      <w:pPr>
        <w:numPr>
          <w:ilvl w:val="0"/>
          <w:numId w:val="4"/>
        </w:numPr>
        <w:spacing w:after="0"/>
        <w:ind w:hanging="360"/>
        <w:contextualSpacing/>
      </w:pPr>
      <w:r>
        <w:t>Conversion from enquirer to applicant, and applicant to enrolled student is critical and will be enhanced by CRM technology</w:t>
      </w:r>
    </w:p>
    <w:p w14:paraId="5CB1AA03" w14:textId="77777777" w:rsidR="00827B3D" w:rsidRDefault="003901A6">
      <w:pPr>
        <w:numPr>
          <w:ilvl w:val="0"/>
          <w:numId w:val="4"/>
        </w:numPr>
        <w:spacing w:after="0"/>
        <w:ind w:hanging="360"/>
        <w:contextualSpacing/>
      </w:pPr>
      <w:r>
        <w:t>Current data management systems for student recruitment are manual and difficult to automate because the data is synchronised, not live.</w:t>
      </w:r>
    </w:p>
    <w:p w14:paraId="26D42B54" w14:textId="77777777" w:rsidR="00827B3D" w:rsidRDefault="003901A6">
      <w:pPr>
        <w:numPr>
          <w:ilvl w:val="0"/>
          <w:numId w:val="4"/>
        </w:numPr>
        <w:spacing w:after="0"/>
        <w:ind w:hanging="360"/>
        <w:contextualSpacing/>
      </w:pPr>
      <w:r>
        <w:t>BSU needs a joined-up approach to communications with applicants across the University</w:t>
      </w:r>
    </w:p>
    <w:p w14:paraId="348F011F" w14:textId="77777777" w:rsidR="00827B3D" w:rsidRDefault="003901A6">
      <w:pPr>
        <w:numPr>
          <w:ilvl w:val="0"/>
          <w:numId w:val="4"/>
        </w:numPr>
        <w:spacing w:after="0"/>
        <w:ind w:hanging="360"/>
        <w:contextualSpacing/>
      </w:pPr>
      <w:r>
        <w:t>BSU needs robust management data to measure and evaluate the effectiveness of its marketing and communications activities at different stages of the student journey.</w:t>
      </w:r>
    </w:p>
    <w:p w14:paraId="6D2AC04D" w14:textId="77777777" w:rsidR="00827B3D" w:rsidRDefault="003901A6">
      <w:pPr>
        <w:numPr>
          <w:ilvl w:val="0"/>
          <w:numId w:val="4"/>
        </w:numPr>
        <w:spacing w:after="0"/>
        <w:ind w:hanging="360"/>
        <w:contextualSpacing/>
      </w:pPr>
      <w:r>
        <w:t>BSU’s UK marketing team has no system to help manage data for mailshots – all communications with applicants are manually produced and tracked. With an increase in student numbers, the current process will become unworkable</w:t>
      </w:r>
    </w:p>
    <w:p w14:paraId="1C203319" w14:textId="4FFC204E" w:rsidR="00827B3D" w:rsidRDefault="003901A6">
      <w:pPr>
        <w:numPr>
          <w:ilvl w:val="0"/>
          <w:numId w:val="4"/>
        </w:numPr>
        <w:spacing w:after="0"/>
        <w:ind w:hanging="360"/>
        <w:contextualSpacing/>
      </w:pPr>
      <w:r>
        <w:t xml:space="preserve">Loss of key members of staff for international marketing has identified gaps in the current knowledge of the team, and also with the current functionality of Salesforce. </w:t>
      </w:r>
    </w:p>
    <w:p w14:paraId="16702D40" w14:textId="6A63238D" w:rsidR="00C7490F" w:rsidRDefault="00C7490F">
      <w:pPr>
        <w:numPr>
          <w:ilvl w:val="0"/>
          <w:numId w:val="4"/>
        </w:numPr>
        <w:spacing w:after="0"/>
        <w:ind w:hanging="360"/>
        <w:contextualSpacing/>
      </w:pPr>
      <w:r>
        <w:t>Support basic functionality with additional functionality around Business Intelligence and Social Media.</w:t>
      </w:r>
    </w:p>
    <w:p w14:paraId="43B087CF" w14:textId="2337C1AB" w:rsidR="00F97070" w:rsidRDefault="00F97070" w:rsidP="00C7490F">
      <w:pPr>
        <w:spacing w:after="0"/>
      </w:pPr>
    </w:p>
    <w:p w14:paraId="79E22200" w14:textId="0811C890" w:rsidR="00F97070" w:rsidRDefault="00F97070" w:rsidP="00F97070">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bookmarkStart w:id="5" w:name="_Toc454886534"/>
      <w:r>
        <w:rPr>
          <w:rFonts w:asciiTheme="majorHAnsi" w:eastAsiaTheme="majorEastAsia" w:hAnsiTheme="majorHAnsi" w:cstheme="majorBidi"/>
          <w:color w:val="2E74B5" w:themeColor="accent1" w:themeShade="BF"/>
          <w:sz w:val="26"/>
          <w:szCs w:val="26"/>
          <w:lang w:eastAsia="en-US"/>
        </w:rPr>
        <w:t>Value of contract</w:t>
      </w:r>
      <w:bookmarkEnd w:id="5"/>
    </w:p>
    <w:p w14:paraId="524EC1EB" w14:textId="53189C79" w:rsidR="00827B3D" w:rsidRDefault="00827B3D"/>
    <w:p w14:paraId="7237B295" w14:textId="60BEC75D" w:rsidR="00613C4F" w:rsidRPr="00613C4F" w:rsidRDefault="00613C4F">
      <w:pPr>
        <w:rPr>
          <w:rFonts w:asciiTheme="minorHAnsi" w:hAnsiTheme="minorHAnsi"/>
        </w:rPr>
      </w:pPr>
      <w:r w:rsidRPr="00613C4F">
        <w:rPr>
          <w:rFonts w:asciiTheme="minorHAnsi" w:hAnsiTheme="minorHAnsi" w:cs="Arial"/>
        </w:rPr>
        <w:t>Indicative price schedules for Higher Education CRM solutions have been obtained from three separate vendors. The indicative pricing shows we should be able to achieve our requirements with a solution with annual costs in the range of £24,000 to £35,000 per annum for a 3 year service agreement. Implementation costs have ranged from £5,000 to £21,000. All prices excluding VAT.</w:t>
      </w:r>
    </w:p>
    <w:p w14:paraId="400EE9F9" w14:textId="58980244" w:rsidR="00827B3D" w:rsidRDefault="003901A6">
      <w:r>
        <w:t>Details of current and forecast expenditure are given in good faith as a guide to past purchasing and current planning to assist you in submitting your response.  They should not be interpreted as an undertaking to purchase any goods or services to any particular value and do not form part of the contract.</w:t>
      </w:r>
    </w:p>
    <w:p w14:paraId="46992F09" w14:textId="683CB5AD" w:rsidR="004B1A00" w:rsidRDefault="00A70C76" w:rsidP="003201F9">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bookmarkStart w:id="6" w:name="_Toc454886535"/>
      <w:r>
        <w:rPr>
          <w:rFonts w:asciiTheme="majorHAnsi" w:eastAsiaTheme="majorEastAsia" w:hAnsiTheme="majorHAnsi" w:cstheme="majorBidi"/>
          <w:color w:val="2E74B5" w:themeColor="accent1" w:themeShade="BF"/>
          <w:sz w:val="26"/>
          <w:szCs w:val="26"/>
          <w:lang w:eastAsia="en-US"/>
        </w:rPr>
        <w:t>Contract term</w:t>
      </w:r>
      <w:bookmarkEnd w:id="6"/>
    </w:p>
    <w:p w14:paraId="7C12A37B" w14:textId="77777777" w:rsidR="003201F9" w:rsidRPr="003201F9" w:rsidRDefault="003201F9" w:rsidP="003201F9">
      <w:pPr>
        <w:keepNext/>
        <w:keepLines/>
        <w:spacing w:before="40" w:after="0"/>
        <w:ind w:left="1080"/>
        <w:outlineLvl w:val="1"/>
        <w:rPr>
          <w:rFonts w:asciiTheme="majorHAnsi" w:eastAsiaTheme="majorEastAsia" w:hAnsiTheme="majorHAnsi" w:cstheme="majorBidi"/>
          <w:color w:val="2E74B5" w:themeColor="accent1" w:themeShade="BF"/>
          <w:sz w:val="26"/>
          <w:szCs w:val="26"/>
          <w:lang w:eastAsia="en-US"/>
        </w:rPr>
      </w:pPr>
    </w:p>
    <w:p w14:paraId="14DF95EB" w14:textId="25BDDAEC" w:rsidR="00827B3D" w:rsidRDefault="003901A6">
      <w:r>
        <w:t xml:space="preserve">BSU proposes to enter into one contract for a maximum period of </w:t>
      </w:r>
      <w:r w:rsidR="00FC36E6">
        <w:t>3</w:t>
      </w:r>
      <w:r>
        <w:t xml:space="preserve"> years with the successful te</w:t>
      </w:r>
      <w:r w:rsidR="00FC36E6">
        <w:t>nderer.  The anticipated implementation</w:t>
      </w:r>
      <w:r>
        <w:t xml:space="preserve"> commencement date is </w:t>
      </w:r>
      <w:r w:rsidR="00FC36E6" w:rsidRPr="00FC36E6">
        <w:rPr>
          <w:color w:val="auto"/>
        </w:rPr>
        <w:t>October 2016.</w:t>
      </w:r>
    </w:p>
    <w:p w14:paraId="02EB199A" w14:textId="77777777" w:rsidR="00A70C76" w:rsidRDefault="00A70C76"/>
    <w:p w14:paraId="094D927C" w14:textId="3349D558" w:rsidR="00A70C76" w:rsidRDefault="00A70C76" w:rsidP="00A70C76">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bookmarkStart w:id="7" w:name="_Toc454886536"/>
      <w:r>
        <w:rPr>
          <w:rFonts w:asciiTheme="majorHAnsi" w:eastAsiaTheme="majorEastAsia" w:hAnsiTheme="majorHAnsi" w:cstheme="majorBidi"/>
          <w:color w:val="2E74B5" w:themeColor="accent1" w:themeShade="BF"/>
          <w:sz w:val="26"/>
          <w:szCs w:val="26"/>
          <w:lang w:eastAsia="en-US"/>
        </w:rPr>
        <w:t>Purpose and scope of this ITT</w:t>
      </w:r>
      <w:bookmarkEnd w:id="7"/>
    </w:p>
    <w:p w14:paraId="60872805" w14:textId="3D3F141A" w:rsidR="00827B3D" w:rsidRDefault="00827B3D"/>
    <w:p w14:paraId="3C1724E1" w14:textId="77777777" w:rsidR="00827B3D" w:rsidRDefault="003901A6">
      <w:r>
        <w:t>This ITT:</w:t>
      </w:r>
    </w:p>
    <w:p w14:paraId="5EEE9624" w14:textId="77777777" w:rsidR="00827B3D" w:rsidRDefault="003901A6">
      <w:pPr>
        <w:ind w:left="709" w:hanging="425"/>
      </w:pPr>
      <w:r>
        <w:t>•</w:t>
      </w:r>
      <w:r>
        <w:tab/>
        <w:t>Asks tenderers to submit their tenders in accordance with the instructions set out in the remainder of this ITT.</w:t>
      </w:r>
    </w:p>
    <w:p w14:paraId="0202CB15" w14:textId="77777777" w:rsidR="00827B3D" w:rsidRDefault="003901A6">
      <w:pPr>
        <w:ind w:left="709" w:hanging="425"/>
      </w:pPr>
      <w:r>
        <w:t>•</w:t>
      </w:r>
      <w:r>
        <w:tab/>
        <w:t>Sets out the overall timetable and process for the procurement to tenderers.</w:t>
      </w:r>
    </w:p>
    <w:p w14:paraId="40359C9A" w14:textId="77777777" w:rsidR="00827B3D" w:rsidRDefault="003901A6">
      <w:pPr>
        <w:ind w:left="709" w:hanging="425"/>
      </w:pPr>
      <w:r>
        <w:t>•</w:t>
      </w:r>
      <w:r>
        <w:tab/>
        <w:t>Provides tenderers with sufficient information to enable them to submit a compliant tender (including providing templates where relevant).</w:t>
      </w:r>
    </w:p>
    <w:p w14:paraId="63C58DB9" w14:textId="77777777" w:rsidR="00827B3D" w:rsidRDefault="003901A6">
      <w:pPr>
        <w:ind w:left="709" w:hanging="425"/>
      </w:pPr>
      <w:r>
        <w:t>•</w:t>
      </w:r>
      <w:r>
        <w:tab/>
        <w:t>Sets out the award criteria and the evaluation model that will be used to evaluate the tenders.</w:t>
      </w:r>
    </w:p>
    <w:p w14:paraId="2CDAD184" w14:textId="77777777" w:rsidR="00827B3D" w:rsidRDefault="003901A6">
      <w:pPr>
        <w:ind w:left="709" w:hanging="425"/>
      </w:pPr>
      <w:r>
        <w:t>•</w:t>
      </w:r>
      <w:r>
        <w:tab/>
        <w:t>Explains the administrative arrangements for the receipt of tenders.</w:t>
      </w:r>
    </w:p>
    <w:p w14:paraId="61A49097" w14:textId="1641A9B0" w:rsidR="00827B3D" w:rsidRDefault="00827B3D">
      <w:pPr>
        <w:ind w:left="720"/>
      </w:pPr>
    </w:p>
    <w:p w14:paraId="014BD051" w14:textId="737EAC3F" w:rsidR="00827B3D" w:rsidRPr="00A70C76" w:rsidRDefault="00A70C76" w:rsidP="00A70C76">
      <w:pPr>
        <w:keepNext/>
        <w:keepLines/>
        <w:numPr>
          <w:ilvl w:val="0"/>
          <w:numId w:val="12"/>
        </w:numPr>
        <w:spacing w:before="240" w:after="0"/>
        <w:outlineLvl w:val="0"/>
        <w:rPr>
          <w:rFonts w:ascii="Segoe UI" w:eastAsia="Times New Roman" w:hAnsi="Segoe UI" w:cs="Arial"/>
          <w:b/>
          <w:bCs/>
          <w:color w:val="5A8CAD"/>
          <w:kern w:val="32"/>
          <w:sz w:val="32"/>
          <w:szCs w:val="32"/>
          <w:lang w:eastAsia="en-US"/>
        </w:rPr>
      </w:pPr>
      <w:bookmarkStart w:id="8" w:name="_Toc454886537"/>
      <w:r>
        <w:rPr>
          <w:rFonts w:ascii="Segoe UI" w:eastAsia="Times New Roman" w:hAnsi="Segoe UI" w:cs="Arial"/>
          <w:b/>
          <w:bCs/>
          <w:color w:val="5A8CAD"/>
          <w:kern w:val="32"/>
          <w:sz w:val="32"/>
          <w:szCs w:val="32"/>
          <w:lang w:eastAsia="en-US"/>
        </w:rPr>
        <w:t>Procurement Information</w:t>
      </w:r>
      <w:bookmarkStart w:id="9" w:name="h.30j0zll" w:colFirst="0" w:colLast="0"/>
      <w:bookmarkEnd w:id="8"/>
      <w:bookmarkEnd w:id="9"/>
    </w:p>
    <w:p w14:paraId="548376A3" w14:textId="74BB46E7" w:rsidR="00827B3D" w:rsidRDefault="00827B3D">
      <w:pPr>
        <w:spacing w:line="240" w:lineRule="auto"/>
      </w:pPr>
    </w:p>
    <w:p w14:paraId="4F9BFB8F" w14:textId="6CE45576" w:rsidR="004B1A00" w:rsidRDefault="004B1A00">
      <w:pPr>
        <w:spacing w:line="240" w:lineRule="auto"/>
      </w:pPr>
      <w:r>
        <w:t>Bath Spa University would like to invite suppliers to tender for an integrated Marketing CRM solution.</w:t>
      </w:r>
    </w:p>
    <w:p w14:paraId="7BC86AC7" w14:textId="77777777" w:rsidR="00B92DA4" w:rsidRPr="004B1A00" w:rsidRDefault="00402866">
      <w:pPr>
        <w:spacing w:line="240" w:lineRule="auto"/>
        <w:rPr>
          <w:color w:val="auto"/>
        </w:rPr>
      </w:pPr>
      <w:r w:rsidRPr="004B1A00">
        <w:rPr>
          <w:color w:val="auto"/>
        </w:rPr>
        <w:t xml:space="preserve">Both Marketing and International Marketing have similar requirements pertaining to their key customers who are </w:t>
      </w:r>
      <w:r w:rsidR="00E042F3" w:rsidRPr="004B1A00">
        <w:rPr>
          <w:color w:val="auto"/>
        </w:rPr>
        <w:t xml:space="preserve">principally Course Inquirers, Course Applicants and Students’. </w:t>
      </w:r>
      <w:r w:rsidR="00B92DA4" w:rsidRPr="004B1A00">
        <w:rPr>
          <w:color w:val="auto"/>
        </w:rPr>
        <w:t>Although typically these functions occur at an early stage of a customer’s relationship with the University, the CRM function will be required throughout the students’ association with BSU.</w:t>
      </w:r>
    </w:p>
    <w:p w14:paraId="1CFC959B" w14:textId="1771975C" w:rsidR="00402866" w:rsidRPr="004B1A00" w:rsidRDefault="00E042F3">
      <w:pPr>
        <w:spacing w:line="240" w:lineRule="auto"/>
        <w:rPr>
          <w:color w:val="auto"/>
        </w:rPr>
      </w:pPr>
      <w:r w:rsidRPr="004B1A00">
        <w:rPr>
          <w:color w:val="auto"/>
        </w:rPr>
        <w:t>Configurable and automated methods of uploading data from the three sets of customers into the CRM is a key requirement. A full correspondence history between the customers and BSU is also required.</w:t>
      </w:r>
    </w:p>
    <w:p w14:paraId="04F4185F" w14:textId="1CA7A320" w:rsidR="00312BDB" w:rsidRPr="004B1A00" w:rsidRDefault="00E042F3">
      <w:pPr>
        <w:spacing w:line="240" w:lineRule="auto"/>
        <w:rPr>
          <w:color w:val="auto"/>
        </w:rPr>
      </w:pPr>
      <w:r w:rsidRPr="004B1A00">
        <w:rPr>
          <w:color w:val="auto"/>
        </w:rPr>
        <w:t xml:space="preserve">BSU would like to automatically schedule relevant correspondence with customers. This will involve putting together a library of correspondence (predominantly email) </w:t>
      </w:r>
      <w:r w:rsidR="00312BDB" w:rsidRPr="004B1A00">
        <w:rPr>
          <w:color w:val="auto"/>
        </w:rPr>
        <w:t>and automatically sending to customers with a given time delay between email</w:t>
      </w:r>
      <w:r w:rsidR="003357B0">
        <w:rPr>
          <w:color w:val="auto"/>
        </w:rPr>
        <w:t>s</w:t>
      </w:r>
      <w:r w:rsidR="00312BDB" w:rsidRPr="004B1A00">
        <w:rPr>
          <w:color w:val="auto"/>
        </w:rPr>
        <w:t>. Once establish, this process will require no user intervention.</w:t>
      </w:r>
    </w:p>
    <w:p w14:paraId="308E9747" w14:textId="37BE60D7" w:rsidR="00E042F3" w:rsidRPr="004B1A00" w:rsidRDefault="000D4CE0">
      <w:pPr>
        <w:spacing w:line="240" w:lineRule="auto"/>
        <w:rPr>
          <w:color w:val="auto"/>
        </w:rPr>
      </w:pPr>
      <w:r w:rsidRPr="004B1A00">
        <w:rPr>
          <w:color w:val="auto"/>
        </w:rPr>
        <w:t>BSU wishes to create bespoke emails, dynamically link to a list of recipients a</w:t>
      </w:r>
      <w:r w:rsidR="009E718A">
        <w:rPr>
          <w:color w:val="auto"/>
        </w:rPr>
        <w:t>nd store against their record. An understanding of t</w:t>
      </w:r>
      <w:r w:rsidRPr="004B1A00">
        <w:rPr>
          <w:color w:val="auto"/>
        </w:rPr>
        <w:t>he level of customer engagement is required by interaction with embedded links or other.</w:t>
      </w:r>
    </w:p>
    <w:p w14:paraId="54EAE405" w14:textId="3CF4A995" w:rsidR="00B92DA4" w:rsidRPr="004B1A00" w:rsidRDefault="00B92DA4">
      <w:pPr>
        <w:spacing w:line="240" w:lineRule="auto"/>
        <w:rPr>
          <w:color w:val="auto"/>
        </w:rPr>
      </w:pPr>
      <w:r w:rsidRPr="004B1A00">
        <w:rPr>
          <w:color w:val="auto"/>
        </w:rPr>
        <w:t xml:space="preserve">Flexible Events Management functionality is required </w:t>
      </w:r>
      <w:r w:rsidR="00ED26A2" w:rsidRPr="004B1A00">
        <w:rPr>
          <w:color w:val="auto"/>
        </w:rPr>
        <w:t>allowing the sched</w:t>
      </w:r>
      <w:r w:rsidR="007B696F">
        <w:rPr>
          <w:color w:val="auto"/>
        </w:rPr>
        <w:t>uling, naming and coordinating of</w:t>
      </w:r>
      <w:r w:rsidR="00ED26A2" w:rsidRPr="004B1A00">
        <w:rPr>
          <w:color w:val="auto"/>
        </w:rPr>
        <w:t xml:space="preserve"> occasions to which Inquirers, Applicants and Students can be invited. After completion, the success of the Event must be assessed through various means including the level of Inquirer conversions into Applicant</w:t>
      </w:r>
      <w:r w:rsidR="009013CB">
        <w:rPr>
          <w:color w:val="auto"/>
        </w:rPr>
        <w:t>s</w:t>
      </w:r>
      <w:r w:rsidR="00ED26A2" w:rsidRPr="004B1A00">
        <w:rPr>
          <w:color w:val="auto"/>
        </w:rPr>
        <w:t>.</w:t>
      </w:r>
    </w:p>
    <w:p w14:paraId="0C78B018" w14:textId="46896CA9" w:rsidR="001723F9" w:rsidRPr="004B1A00" w:rsidRDefault="001723F9">
      <w:pPr>
        <w:spacing w:line="240" w:lineRule="auto"/>
        <w:rPr>
          <w:color w:val="auto"/>
        </w:rPr>
      </w:pPr>
      <w:r w:rsidRPr="004B1A00">
        <w:rPr>
          <w:color w:val="auto"/>
        </w:rPr>
        <w:t>Sophisticated and flexible reporting mechanisms are required to present data is a meaningful way. Business Intelligence facilities are a key attribute to visually providing information from data to varied groups of key stakeholders.</w:t>
      </w:r>
    </w:p>
    <w:p w14:paraId="7FD94CE7" w14:textId="77777777" w:rsidR="00827B3D" w:rsidRDefault="003901A6">
      <w:pPr>
        <w:spacing w:line="240" w:lineRule="auto"/>
      </w:pPr>
      <w:r>
        <w:t>You are invited to complete the Requirements section of this ITT (section 7) and submit it with your response.</w:t>
      </w:r>
    </w:p>
    <w:p w14:paraId="4E68371F" w14:textId="614D1A43" w:rsidR="00827B3D" w:rsidRDefault="00827B3D">
      <w:pPr>
        <w:spacing w:line="240" w:lineRule="auto"/>
      </w:pPr>
    </w:p>
    <w:p w14:paraId="0F178E2F" w14:textId="6B30117B" w:rsidR="00827B3D" w:rsidRPr="00A70C76" w:rsidRDefault="00A70C76" w:rsidP="00A70C76">
      <w:pPr>
        <w:keepNext/>
        <w:keepLines/>
        <w:numPr>
          <w:ilvl w:val="0"/>
          <w:numId w:val="12"/>
        </w:numPr>
        <w:spacing w:before="240" w:after="0"/>
        <w:outlineLvl w:val="0"/>
        <w:rPr>
          <w:rFonts w:ascii="Segoe UI" w:eastAsia="Times New Roman" w:hAnsi="Segoe UI" w:cs="Arial"/>
          <w:b/>
          <w:bCs/>
          <w:color w:val="5A8CAD"/>
          <w:kern w:val="32"/>
          <w:sz w:val="32"/>
          <w:szCs w:val="32"/>
          <w:lang w:eastAsia="en-US"/>
        </w:rPr>
      </w:pPr>
      <w:bookmarkStart w:id="10" w:name="_Toc454886538"/>
      <w:r>
        <w:rPr>
          <w:rFonts w:ascii="Segoe UI" w:eastAsia="Times New Roman" w:hAnsi="Segoe UI" w:cs="Arial"/>
          <w:b/>
          <w:bCs/>
          <w:color w:val="5A8CAD"/>
          <w:kern w:val="32"/>
          <w:sz w:val="32"/>
          <w:szCs w:val="32"/>
          <w:lang w:eastAsia="en-US"/>
        </w:rPr>
        <w:t>Tender Conditions and Contractual Requirements</w:t>
      </w:r>
      <w:bookmarkStart w:id="11" w:name="h.1fob9te" w:colFirst="0" w:colLast="0"/>
      <w:bookmarkEnd w:id="10"/>
      <w:bookmarkEnd w:id="11"/>
    </w:p>
    <w:p w14:paraId="15B66676" w14:textId="77777777" w:rsidR="00827B3D" w:rsidRDefault="003901A6">
      <w:pPr>
        <w:spacing w:before="240" w:after="0" w:line="240" w:lineRule="auto"/>
        <w:jc w:val="both"/>
      </w:pPr>
      <w:r>
        <w:t>This section of the ITT sets out BSUs contracting requirements, general policy requirements, and the general tender conditions relating to this procurement process.</w:t>
      </w:r>
    </w:p>
    <w:p w14:paraId="118577FD" w14:textId="77777777" w:rsidR="00827B3D" w:rsidRDefault="003901A6">
      <w:pPr>
        <w:spacing w:before="240" w:after="0" w:line="240" w:lineRule="auto"/>
        <w:jc w:val="both"/>
      </w:pPr>
      <w:r>
        <w:rPr>
          <w:b/>
        </w:rPr>
        <w:t>Contracting requirements</w:t>
      </w:r>
    </w:p>
    <w:p w14:paraId="4858E473" w14:textId="77777777" w:rsidR="00827B3D" w:rsidRDefault="003901A6">
      <w:pPr>
        <w:spacing w:before="240" w:after="0" w:line="240" w:lineRule="auto"/>
        <w:jc w:val="both"/>
      </w:pPr>
      <w:r>
        <w:t xml:space="preserve">The contracting authority is BSU, which includes any subsidiary companies and other organisations that control or are controlled by BSU from time to time. </w:t>
      </w:r>
    </w:p>
    <w:p w14:paraId="1540EAD1" w14:textId="77777777" w:rsidR="00827B3D" w:rsidRDefault="003901A6">
      <w:pPr>
        <w:spacing w:before="240" w:after="0" w:line="240" w:lineRule="auto"/>
        <w:jc w:val="both"/>
      </w:pPr>
      <w:r>
        <w:t>The appointed supplier will be expected to deliver the goods and/or provide services at BSU’s offices.</w:t>
      </w:r>
    </w:p>
    <w:p w14:paraId="398E3E2E" w14:textId="4C7BD878" w:rsidR="00827B3D" w:rsidRDefault="003901A6">
      <w:pPr>
        <w:spacing w:before="240" w:after="0" w:line="240" w:lineRule="auto"/>
        <w:jc w:val="both"/>
      </w:pPr>
      <w:r>
        <w:t>In the event that you have any concerns or queries in relation to the Contract, you should submit a clarification request through the e-tendering portal (InTend) in accordance with the provisions of this ITT by the Clarification Deadline (as defined below in the Timescales section of this ITT). Following such clarification requests, BSU may respond on the e-tendering portal and/or issue a clarification change to the Contract that will be sent to all potential suppliers submitting a tender response together with a copy of the original clarification request.   You are advised not to rely on communications from BSU in respect of this ITT unless they are made in accordance with these instructions.</w:t>
      </w:r>
    </w:p>
    <w:p w14:paraId="20F43F02" w14:textId="618C49FE" w:rsidR="00827B3D" w:rsidRDefault="003901A6">
      <w:pPr>
        <w:spacing w:before="240" w:after="0" w:line="240" w:lineRule="auto"/>
        <w:jc w:val="both"/>
      </w:pPr>
      <w:r>
        <w:t xml:space="preserve">The draft contract that BSU proposes to use is </w:t>
      </w:r>
      <w:r w:rsidR="009B447F">
        <w:t>included as Section 8, “Contract”</w:t>
      </w:r>
      <w:r>
        <w:t>.  By submitting a response, you are agreeing to be bound by the terms of this ITT and the Contract without further negotiation or amendment.  If the terms of the Contract render any tender response unworkable, you should submit a clarification in accordance with this ITT and BSU will consider whether any amendment to the Contract is required.  Any amendments which are proposed but not approved by BSU through this process will not be acceptable and may be cons</w:t>
      </w:r>
      <w:r w:rsidR="00FE69B0">
        <w:t>trued as a rejection,</w:t>
      </w:r>
      <w:r>
        <w:t xml:space="preserve"> leading to a disqualification of the tender response.</w:t>
      </w:r>
    </w:p>
    <w:p w14:paraId="5521F077" w14:textId="77777777" w:rsidR="00827B3D" w:rsidRDefault="003901A6">
      <w:pPr>
        <w:spacing w:before="240" w:after="0" w:line="240" w:lineRule="auto"/>
        <w:jc w:val="both"/>
      </w:pPr>
      <w:r>
        <w:t xml:space="preserve">BSU is under no obligation to consider any clarifications / amendments to the Contract proposed after the Clarification Deadline. Any proposed amendments that are received from a potential supplier as part of its tender response shall entitle BSU to reject that tender response and to disqualify that potential supplier from this Procurement Process. </w:t>
      </w:r>
    </w:p>
    <w:p w14:paraId="1212DCAD" w14:textId="77777777" w:rsidR="00827B3D" w:rsidRDefault="003901A6">
      <w:pPr>
        <w:spacing w:before="240" w:after="0" w:line="240" w:lineRule="auto"/>
        <w:jc w:val="both"/>
      </w:pPr>
      <w:r>
        <w:rPr>
          <w:b/>
        </w:rPr>
        <w:t>General Policy Requirements</w:t>
      </w:r>
    </w:p>
    <w:p w14:paraId="78A88B59" w14:textId="77777777" w:rsidR="00827B3D" w:rsidRDefault="003901A6">
      <w:pPr>
        <w:spacing w:before="240" w:after="0" w:line="240" w:lineRule="auto"/>
        <w:jc w:val="both"/>
      </w:pPr>
      <w:r>
        <w:t xml:space="preserve">By submitting a tender response in response to this ITT, potential suppliers confirm that they will, and that they shall ensure that any consortium members and/or subcontractors will, comply with all applicable laws, codes of practice, statutory guidance and applicable BSU policies relevant to the goods and/or services being supplied. </w:t>
      </w:r>
    </w:p>
    <w:p w14:paraId="74F6BF81" w14:textId="77777777" w:rsidR="00827B3D" w:rsidRDefault="003901A6">
      <w:pPr>
        <w:spacing w:before="240" w:after="0" w:line="240" w:lineRule="auto"/>
        <w:jc w:val="both"/>
      </w:pPr>
      <w:r>
        <w:rPr>
          <w:b/>
        </w:rPr>
        <w:t>General tender conditions (“Tender Conditions”)</w:t>
      </w:r>
    </w:p>
    <w:p w14:paraId="391DA08A" w14:textId="77777777" w:rsidR="00827B3D" w:rsidRDefault="003901A6">
      <w:pPr>
        <w:spacing w:before="240" w:after="0" w:line="240" w:lineRule="auto"/>
        <w:jc w:val="both"/>
      </w:pPr>
      <w:r>
        <w:rPr>
          <w:u w:val="single"/>
        </w:rPr>
        <w:t>Application of these Tender Conditions</w:t>
      </w:r>
      <w:r>
        <w:t xml:space="preserve"> – In participating in this Procurement Process and/or by submitting a tender response it will be implied that you accept and will be bound by all the provisions of these Tender Conditions and this ITT. Accordingly, tender responses should be on the basis of and strictly in accordance with the requirements of this ITT. </w:t>
      </w:r>
    </w:p>
    <w:p w14:paraId="40A49E88" w14:textId="77777777" w:rsidR="00827B3D" w:rsidRDefault="003901A6">
      <w:pPr>
        <w:spacing w:before="240" w:after="0" w:line="240" w:lineRule="auto"/>
        <w:jc w:val="both"/>
      </w:pPr>
      <w:r>
        <w:rPr>
          <w:u w:val="single"/>
        </w:rPr>
        <w:t>Third party verifications</w:t>
      </w:r>
      <w:r>
        <w:t xml:space="preserve"> – Your tender response is submitted on the basis that you consent to BSU carrying out all necessary actions to verify the information that you have provided, and the analysis of your tender response being undertaken by any one or more third parties commissioned by BSU for such purposes. </w:t>
      </w:r>
    </w:p>
    <w:p w14:paraId="06629D6E" w14:textId="77777777" w:rsidR="00827B3D" w:rsidRDefault="003901A6">
      <w:pPr>
        <w:spacing w:before="240" w:after="0" w:line="240" w:lineRule="auto"/>
        <w:jc w:val="both"/>
      </w:pPr>
      <w:r>
        <w:rPr>
          <w:u w:val="single"/>
        </w:rPr>
        <w:t xml:space="preserve">Information provided to potential suppliers </w:t>
      </w:r>
      <w:r>
        <w:t xml:space="preserve">– Information that is supplied to potential suppliers as part of this ITT and the supporting documents is supplied in good faith. The information contained in the ITT and the supporting documents and in any related written or oral communication is believed to be correct at the time of issue but BSU will not accept any liability for its accuracy, adequacy or completeness and no warranty is given as such. </w:t>
      </w:r>
    </w:p>
    <w:p w14:paraId="103E2628" w14:textId="77777777" w:rsidR="00827B3D" w:rsidRDefault="003901A6">
      <w:pPr>
        <w:spacing w:before="240" w:after="0" w:line="240" w:lineRule="auto"/>
        <w:jc w:val="both"/>
      </w:pPr>
      <w:r>
        <w:rPr>
          <w:u w:val="single"/>
        </w:rPr>
        <w:t>Potential suppliers to make their own enquires</w:t>
      </w:r>
      <w:r>
        <w:t xml:space="preserve"> – You are responsible for analysing and reviewing all information provided to you as part of this ITT and supporting documents and for forming your own opinions and seeking advice as you consider appropriate. You should notify BSU promptly of any perceived ambiguity, inconsistency or omission in this ITT and/or any in of its associated documents and/or in any information provided to you as part of this Procurement Process. </w:t>
      </w:r>
    </w:p>
    <w:p w14:paraId="3B4A91EA" w14:textId="77777777" w:rsidR="00827B3D" w:rsidRDefault="003901A6">
      <w:pPr>
        <w:spacing w:before="240" w:after="0" w:line="240" w:lineRule="auto"/>
        <w:jc w:val="both"/>
      </w:pPr>
      <w:r>
        <w:rPr>
          <w:u w:val="single"/>
        </w:rPr>
        <w:t>Amendments to the ITT</w:t>
      </w:r>
      <w:r>
        <w:t xml:space="preserve"> – At any time prior to the Tender Response Deadline, BSU may amend the ITT including the Timescales. Any such amendment shall be issued to all potential suppliers as soon as reasonably practicable, and if appropriate to ensure potential suppliers have reasonable time in which to take such amendment into account, the Tender Response Deadline shall, at the discretion of BSU, be extended. Your tender response must comply with any amendment made by BSU in accordance with this paragraph or it may be rejected.</w:t>
      </w:r>
    </w:p>
    <w:p w14:paraId="36CC9F7E" w14:textId="77777777" w:rsidR="00827B3D" w:rsidRDefault="003901A6">
      <w:pPr>
        <w:spacing w:before="240" w:after="0" w:line="240" w:lineRule="auto"/>
        <w:jc w:val="both"/>
      </w:pPr>
      <w:r>
        <w:rPr>
          <w:u w:val="single"/>
        </w:rPr>
        <w:t>Compliance of tender response submission</w:t>
      </w:r>
      <w:r>
        <w:t xml:space="preserve"> – Any goods and/or services offered should be on the basis of and strictly in accordance with the ITT (including, without limitation, any specification of BSU’s Requirements (as defined in section 7), these Tender Conditions and the Contract) and all other documents and any clarifications or updates issued by BSU as part of this Procurement Process.</w:t>
      </w:r>
    </w:p>
    <w:p w14:paraId="630F6450" w14:textId="77777777" w:rsidR="00827B3D" w:rsidRDefault="003901A6">
      <w:pPr>
        <w:spacing w:before="240" w:after="0" w:line="240" w:lineRule="auto"/>
        <w:jc w:val="both"/>
      </w:pPr>
      <w:r>
        <w:rPr>
          <w:u w:val="single"/>
        </w:rPr>
        <w:t>Format of tender response submission</w:t>
      </w:r>
      <w:r>
        <w:t xml:space="preserve"> – Tender responses must comprise the relevant documents specified by BSU completed in all areas and in the format as detailed. Any documents requested by BSU must be completed in full. It is, therefore, important that you read the ITT carefully before completing and submitting your tender response.</w:t>
      </w:r>
    </w:p>
    <w:p w14:paraId="60882C19" w14:textId="77777777" w:rsidR="00827B3D" w:rsidRDefault="003901A6">
      <w:pPr>
        <w:spacing w:before="240" w:after="0" w:line="240" w:lineRule="auto"/>
        <w:jc w:val="both"/>
      </w:pPr>
      <w:r>
        <w:rPr>
          <w:u w:val="single"/>
        </w:rPr>
        <w:t>Modifications to tender response documents once submitted</w:t>
      </w:r>
      <w:r>
        <w:t xml:space="preserve"> – You may modify your tender response prior to the Tender Response Deadline by giving written notice to BSU. Any modification should be clear and submitted as a complete new tender. </w:t>
      </w:r>
    </w:p>
    <w:p w14:paraId="6310AF85" w14:textId="77777777" w:rsidR="00827B3D" w:rsidRDefault="003901A6">
      <w:pPr>
        <w:spacing w:before="240" w:after="0" w:line="240" w:lineRule="auto"/>
        <w:jc w:val="both"/>
      </w:pPr>
      <w:r>
        <w:rPr>
          <w:u w:val="single"/>
        </w:rPr>
        <w:t>Rejection of tender responses or other documents</w:t>
      </w:r>
      <w:r>
        <w:t xml:space="preserve"> – A tender response or any other document requested by BSU may be rejected which:</w:t>
      </w:r>
    </w:p>
    <w:p w14:paraId="122A6580" w14:textId="77777777" w:rsidR="00827B3D" w:rsidRDefault="003901A6">
      <w:pPr>
        <w:numPr>
          <w:ilvl w:val="0"/>
          <w:numId w:val="6"/>
        </w:numPr>
        <w:spacing w:before="240" w:after="0" w:line="240" w:lineRule="auto"/>
        <w:ind w:hanging="360"/>
        <w:jc w:val="both"/>
      </w:pPr>
      <w:r>
        <w:t>contains gaps, omissions, misrepresentations, errors, uncompleted sections, or changes to the format of the tender documentation provided;</w:t>
      </w:r>
    </w:p>
    <w:p w14:paraId="7F848D5A" w14:textId="77777777" w:rsidR="00827B3D" w:rsidRDefault="003901A6">
      <w:pPr>
        <w:numPr>
          <w:ilvl w:val="0"/>
          <w:numId w:val="6"/>
        </w:numPr>
        <w:spacing w:before="240" w:after="0" w:line="240" w:lineRule="auto"/>
        <w:ind w:hanging="360"/>
        <w:jc w:val="both"/>
      </w:pPr>
      <w:r>
        <w:t>contains hand written amendments which have not been initialled by the authorised signatory;</w:t>
      </w:r>
    </w:p>
    <w:p w14:paraId="1B2FBC32" w14:textId="77777777" w:rsidR="00827B3D" w:rsidRDefault="003901A6">
      <w:pPr>
        <w:numPr>
          <w:ilvl w:val="0"/>
          <w:numId w:val="6"/>
        </w:numPr>
        <w:spacing w:before="240" w:after="0" w:line="240" w:lineRule="auto"/>
        <w:ind w:hanging="360"/>
        <w:jc w:val="both"/>
      </w:pPr>
      <w:r>
        <w:t xml:space="preserve">does not reflect and confirm full and unconditional compliance with all of the documents issued by BSU forming part of the ITT; </w:t>
      </w:r>
    </w:p>
    <w:p w14:paraId="11537F71" w14:textId="77777777" w:rsidR="00827B3D" w:rsidRDefault="003901A6">
      <w:pPr>
        <w:numPr>
          <w:ilvl w:val="0"/>
          <w:numId w:val="6"/>
        </w:numPr>
        <w:spacing w:before="240" w:after="0" w:line="240" w:lineRule="auto"/>
        <w:ind w:hanging="360"/>
        <w:jc w:val="both"/>
      </w:pPr>
      <w:r>
        <w:t xml:space="preserve">contains any caveats or any other statements or assumptions qualifying the tender response that are not capable of evaluation in accordance with the evaluation model or requiring changes to any documents issued by BSU in any way; </w:t>
      </w:r>
    </w:p>
    <w:p w14:paraId="4B4CCB25" w14:textId="77777777" w:rsidR="00827B3D" w:rsidRDefault="003901A6">
      <w:pPr>
        <w:numPr>
          <w:ilvl w:val="0"/>
          <w:numId w:val="6"/>
        </w:numPr>
        <w:spacing w:before="240" w:after="0" w:line="240" w:lineRule="auto"/>
        <w:ind w:hanging="360"/>
        <w:jc w:val="both"/>
      </w:pPr>
      <w:r>
        <w:t xml:space="preserve">is not submitted in a manner consistent with the provisions set out in this ITT; </w:t>
      </w:r>
    </w:p>
    <w:p w14:paraId="5C1A3404" w14:textId="77777777" w:rsidR="00827B3D" w:rsidRDefault="003901A6">
      <w:pPr>
        <w:numPr>
          <w:ilvl w:val="0"/>
          <w:numId w:val="6"/>
        </w:numPr>
        <w:spacing w:before="240" w:after="0" w:line="240" w:lineRule="auto"/>
        <w:ind w:hanging="360"/>
        <w:jc w:val="both"/>
      </w:pPr>
      <w:r>
        <w:t>is received after the Tender Response Deadline.</w:t>
      </w:r>
    </w:p>
    <w:p w14:paraId="744A54AB" w14:textId="77777777" w:rsidR="00827B3D" w:rsidRDefault="003901A6">
      <w:pPr>
        <w:spacing w:before="240" w:after="0" w:line="240" w:lineRule="auto"/>
        <w:jc w:val="both"/>
      </w:pPr>
      <w:r>
        <w:rPr>
          <w:u w:val="single"/>
        </w:rPr>
        <w:t>Disqualification</w:t>
      </w:r>
      <w:r>
        <w:t xml:space="preserve"> – If you breach these Tender Conditions, if there are any errors, omissions or material adverse changes relating to any information supplied by you at any stage in this Procurement Process, if any other circumstances set out in this ITT, and/or in any supporting documents, entitling BSU to reject a tender response apply and/or if you or your appointed advisers attempt:</w:t>
      </w:r>
    </w:p>
    <w:p w14:paraId="629F0E71" w14:textId="77777777" w:rsidR="00827B3D" w:rsidRDefault="003901A6">
      <w:pPr>
        <w:numPr>
          <w:ilvl w:val="0"/>
          <w:numId w:val="7"/>
        </w:numPr>
        <w:spacing w:before="240" w:after="0" w:line="240" w:lineRule="auto"/>
        <w:ind w:hanging="360"/>
        <w:jc w:val="both"/>
      </w:pPr>
      <w:r>
        <w:t xml:space="preserve">to inappropriately influence this Procurement Process; </w:t>
      </w:r>
    </w:p>
    <w:p w14:paraId="0AF9FBAA" w14:textId="77777777" w:rsidR="00827B3D" w:rsidRDefault="003901A6">
      <w:pPr>
        <w:numPr>
          <w:ilvl w:val="0"/>
          <w:numId w:val="7"/>
        </w:numPr>
        <w:spacing w:before="240" w:after="0" w:line="240" w:lineRule="auto"/>
        <w:ind w:hanging="360"/>
        <w:jc w:val="both"/>
      </w:pPr>
      <w:r>
        <w:t xml:space="preserve">to fix or set the price for goods or services; </w:t>
      </w:r>
    </w:p>
    <w:p w14:paraId="333870D7" w14:textId="77777777" w:rsidR="00827B3D" w:rsidRDefault="003901A6">
      <w:pPr>
        <w:numPr>
          <w:ilvl w:val="0"/>
          <w:numId w:val="7"/>
        </w:numPr>
        <w:spacing w:before="240" w:after="0" w:line="240" w:lineRule="auto"/>
        <w:ind w:hanging="360"/>
        <w:jc w:val="both"/>
      </w:pPr>
      <w:r>
        <w:t xml:space="preserve">to enter into an arrangement with any other party that such party shall refrain from submitting a tender response; </w:t>
      </w:r>
    </w:p>
    <w:p w14:paraId="174DB7E8" w14:textId="77777777" w:rsidR="00827B3D" w:rsidRDefault="003901A6">
      <w:pPr>
        <w:numPr>
          <w:ilvl w:val="0"/>
          <w:numId w:val="7"/>
        </w:numPr>
        <w:spacing w:before="240" w:after="0" w:line="240" w:lineRule="auto"/>
        <w:ind w:hanging="360"/>
        <w:jc w:val="both"/>
      </w:pPr>
      <w:r>
        <w:t>to enter into any arrangement with any other party (other than another party that forms part of your consortium bid or is your proposed sub-contractor) as to the prices submitted;</w:t>
      </w:r>
    </w:p>
    <w:p w14:paraId="1B9503EB" w14:textId="77777777" w:rsidR="00827B3D" w:rsidRDefault="003901A6">
      <w:pPr>
        <w:numPr>
          <w:ilvl w:val="0"/>
          <w:numId w:val="7"/>
        </w:numPr>
        <w:spacing w:before="240" w:after="0" w:line="240" w:lineRule="auto"/>
        <w:ind w:hanging="360"/>
        <w:jc w:val="both"/>
      </w:pPr>
      <w:r>
        <w:t xml:space="preserve">to collude in any other way; </w:t>
      </w:r>
    </w:p>
    <w:p w14:paraId="3EC41088" w14:textId="77777777" w:rsidR="00827B3D" w:rsidRDefault="003901A6">
      <w:pPr>
        <w:numPr>
          <w:ilvl w:val="0"/>
          <w:numId w:val="7"/>
        </w:numPr>
        <w:spacing w:before="240" w:after="0" w:line="240" w:lineRule="auto"/>
        <w:ind w:hanging="360"/>
        <w:jc w:val="both"/>
      </w:pPr>
      <w:r>
        <w:t xml:space="preserve">to engage in direct or indirect bribery or canvassing by you or your appointed advisers in relation to this Procurement Process; or </w:t>
      </w:r>
    </w:p>
    <w:p w14:paraId="02BB1A29" w14:textId="77777777" w:rsidR="00827B3D" w:rsidRDefault="003901A6">
      <w:pPr>
        <w:numPr>
          <w:ilvl w:val="0"/>
          <w:numId w:val="7"/>
        </w:numPr>
        <w:spacing w:before="240" w:after="0" w:line="240" w:lineRule="auto"/>
        <w:ind w:hanging="360"/>
        <w:jc w:val="both"/>
      </w:pPr>
      <w:r>
        <w:t xml:space="preserve">to obtain information from any of the employees, agents or advisors of BSU concerning this Procurement Process (other than as set out in these Tender Conditions) or from another potential supplier or another tender response, </w:t>
      </w:r>
    </w:p>
    <w:p w14:paraId="5EE747D2" w14:textId="77777777" w:rsidR="00827B3D" w:rsidRDefault="003901A6">
      <w:pPr>
        <w:spacing w:before="240" w:after="0" w:line="240" w:lineRule="auto"/>
        <w:jc w:val="both"/>
      </w:pPr>
      <w:r>
        <w:t>BSU shall be entitled to reject your tender response in full and to disqualify you from this Procurement Process. BSU shall have no liability to a disqualified potential supplier.</w:t>
      </w:r>
    </w:p>
    <w:p w14:paraId="69BB3495" w14:textId="77777777" w:rsidR="00827B3D" w:rsidRDefault="003901A6">
      <w:pPr>
        <w:spacing w:before="240" w:after="0" w:line="240" w:lineRule="auto"/>
        <w:jc w:val="both"/>
      </w:pPr>
      <w:r>
        <w:rPr>
          <w:u w:val="single"/>
        </w:rPr>
        <w:t>Conflicts of interest</w:t>
      </w:r>
      <w:r>
        <w:t xml:space="preserve"> – You are responsible for ensuring that no conflicts of interest exist between you and your advisors and BSU and its advisors.  If you fail to comply with this requirement, you may be disqualified from the Procurement Process at BSU’s discretion.</w:t>
      </w:r>
    </w:p>
    <w:p w14:paraId="4DDD1B2F" w14:textId="77777777" w:rsidR="00827B3D" w:rsidRDefault="003901A6">
      <w:pPr>
        <w:spacing w:before="240" w:after="0" w:line="240" w:lineRule="auto"/>
        <w:jc w:val="both"/>
      </w:pPr>
      <w:r>
        <w:rPr>
          <w:u w:val="single"/>
        </w:rPr>
        <w:t>Tender costs</w:t>
      </w:r>
      <w: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BSU any costs, expenses or liabilities that you may incur in tendering for this procurement irrespective of whether or not your tender response is successful. </w:t>
      </w:r>
    </w:p>
    <w:p w14:paraId="3668B8DC" w14:textId="77777777" w:rsidR="00827B3D" w:rsidRDefault="003901A6">
      <w:pPr>
        <w:spacing w:before="240" w:after="0" w:line="240" w:lineRule="auto"/>
        <w:jc w:val="both"/>
      </w:pPr>
      <w:r>
        <w:rPr>
          <w:u w:val="single"/>
        </w:rPr>
        <w:t>Rights to cancel or vary this Procurement Process</w:t>
      </w:r>
      <w:r>
        <w:t xml:space="preserve"> - By issuing this ITT, entering into clarification communications with potential suppliers or by having any other form of communication with potential suppliers, BSU is not bound in any way to enter into any contractual or other arrangement with you or any other potential supplier. It is intended that the remainder of this Procurement Process will take place in accordance with the provisions of this ITT but BSU reserves the right to terminate, suspend, amend or vary (to include, without limitation, in relation to any timescales or deadlines) this Procurement Process by notice to all potential supplier in writing. Subject to the “Liability” Tender Condition below, BSU will have no liability for any losses, costs or expenses caused to you as a result of such termination, suspension, amendment or variation. </w:t>
      </w:r>
    </w:p>
    <w:p w14:paraId="6A88A124" w14:textId="77777777" w:rsidR="00827B3D" w:rsidRDefault="003901A6">
      <w:pPr>
        <w:spacing w:before="240" w:after="0" w:line="240" w:lineRule="auto"/>
        <w:jc w:val="both"/>
      </w:pPr>
      <w:r>
        <w:rPr>
          <w:u w:val="single"/>
        </w:rPr>
        <w:t>Consortium Members and sub-contractors</w:t>
      </w:r>
      <w:r>
        <w:t xml:space="preserve"> – It is your responsibility to ensure that any staff, consortium members, sub-contractors and advisers abide by these Tender Conditions and the requirements of this ITT. </w:t>
      </w:r>
    </w:p>
    <w:p w14:paraId="169ADE63" w14:textId="77777777" w:rsidR="00827B3D" w:rsidRDefault="003901A6">
      <w:pPr>
        <w:spacing w:before="240" w:after="0" w:line="240" w:lineRule="auto"/>
        <w:jc w:val="both"/>
      </w:pPr>
      <w:r>
        <w:rPr>
          <w:u w:val="single"/>
        </w:rPr>
        <w:t>Liability</w:t>
      </w:r>
      <w:r>
        <w:t xml:space="preserve"> – Nothing in these Tender Conditions is intended to exclude or limit the liability of BSU in relation to fraud or in other circumstances where the Customer Organisation’s liability may not be limited under any applicable law. </w:t>
      </w:r>
    </w:p>
    <w:p w14:paraId="4E523C8D" w14:textId="77777777" w:rsidR="00827B3D" w:rsidRDefault="003901A6">
      <w:pPr>
        <w:spacing w:before="240" w:after="0" w:line="240" w:lineRule="auto"/>
        <w:jc w:val="both"/>
      </w:pPr>
      <w:r>
        <w:rPr>
          <w:u w:val="single"/>
        </w:rPr>
        <w:t>Warnings and disclaimers</w:t>
      </w:r>
      <w:r>
        <w:t xml:space="preserve"> -  While the information contained in this ITT is believed to be correct at the time of issue, neither BSU,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any supporting documents) and in respect of any other written or oral communication transmitted (or otherwise made available) to any tenderer. This exclusion does not extend to any fraudulent misrepresentation made by or on behalf of BSU.</w:t>
      </w:r>
    </w:p>
    <w:p w14:paraId="43E9DD17" w14:textId="77777777" w:rsidR="00827B3D" w:rsidRDefault="003901A6">
      <w:pPr>
        <w:spacing w:before="240" w:after="0" w:line="240" w:lineRule="auto"/>
        <w:jc w:val="both"/>
      </w:pPr>
      <w:r>
        <w:t>If you propose to enter into a Contract with BSU, you must rely on your own enquiries and on the terms and conditions set out in the Contract (as and when finally executed), subject to the limitations and restrictions specified in it.</w:t>
      </w:r>
    </w:p>
    <w:p w14:paraId="7DD39C76" w14:textId="210F7F95" w:rsidR="00827B3D" w:rsidRDefault="003901A6">
      <w:pPr>
        <w:spacing w:before="240" w:after="0" w:line="240" w:lineRule="auto"/>
        <w:jc w:val="both"/>
      </w:pPr>
      <w:r>
        <w:t>Neither the issue of this ITT, nor any of the information presented in it, should be regarded as a commitment or representation on the part of BSU (or any other person) to enter into a contractual arrangement.</w:t>
      </w:r>
    </w:p>
    <w:p w14:paraId="2A37C2DF" w14:textId="2FC07B7A" w:rsidR="0064067F" w:rsidRDefault="0064067F">
      <w:pPr>
        <w:spacing w:before="240" w:after="0" w:line="240" w:lineRule="auto"/>
        <w:jc w:val="both"/>
        <w:rPr>
          <w:color w:val="C00000"/>
        </w:rPr>
      </w:pPr>
    </w:p>
    <w:p w14:paraId="064DD43C" w14:textId="6C542A7B" w:rsidR="002A30EC" w:rsidRDefault="002A30EC">
      <w:pPr>
        <w:spacing w:before="240" w:after="0" w:line="240" w:lineRule="auto"/>
        <w:jc w:val="both"/>
        <w:rPr>
          <w:color w:val="C00000"/>
        </w:rPr>
      </w:pPr>
    </w:p>
    <w:p w14:paraId="73EEAD23" w14:textId="57139EDB" w:rsidR="002A30EC" w:rsidRDefault="002A30EC">
      <w:pPr>
        <w:spacing w:before="240" w:after="0" w:line="240" w:lineRule="auto"/>
        <w:jc w:val="both"/>
        <w:rPr>
          <w:color w:val="C00000"/>
        </w:rPr>
      </w:pPr>
    </w:p>
    <w:p w14:paraId="26C2246E" w14:textId="18A68C0F" w:rsidR="002A30EC" w:rsidRDefault="002A30EC">
      <w:pPr>
        <w:spacing w:before="240" w:after="0" w:line="240" w:lineRule="auto"/>
        <w:jc w:val="both"/>
        <w:rPr>
          <w:color w:val="C00000"/>
        </w:rPr>
      </w:pPr>
    </w:p>
    <w:p w14:paraId="4857DE23" w14:textId="2904079F" w:rsidR="002A30EC" w:rsidRDefault="002A30EC">
      <w:pPr>
        <w:spacing w:before="240" w:after="0" w:line="240" w:lineRule="auto"/>
        <w:jc w:val="both"/>
        <w:rPr>
          <w:color w:val="C00000"/>
        </w:rPr>
      </w:pPr>
    </w:p>
    <w:p w14:paraId="1AA533BC" w14:textId="65C2AC30" w:rsidR="002A30EC" w:rsidRDefault="002A30EC">
      <w:pPr>
        <w:spacing w:before="240" w:after="0" w:line="240" w:lineRule="auto"/>
        <w:jc w:val="both"/>
        <w:rPr>
          <w:color w:val="C00000"/>
        </w:rPr>
      </w:pPr>
    </w:p>
    <w:p w14:paraId="78549630" w14:textId="5495D74B" w:rsidR="002A30EC" w:rsidRDefault="002A30EC">
      <w:pPr>
        <w:spacing w:before="240" w:after="0" w:line="240" w:lineRule="auto"/>
        <w:jc w:val="both"/>
        <w:rPr>
          <w:color w:val="C00000"/>
        </w:rPr>
      </w:pPr>
    </w:p>
    <w:p w14:paraId="13714379" w14:textId="5700DA0F" w:rsidR="002A30EC" w:rsidRDefault="002A30EC">
      <w:pPr>
        <w:spacing w:before="240" w:after="0" w:line="240" w:lineRule="auto"/>
        <w:jc w:val="both"/>
        <w:rPr>
          <w:color w:val="C00000"/>
        </w:rPr>
      </w:pPr>
    </w:p>
    <w:p w14:paraId="55659A0D" w14:textId="325ACB81" w:rsidR="002A30EC" w:rsidRDefault="002A30EC">
      <w:pPr>
        <w:spacing w:before="240" w:after="0" w:line="240" w:lineRule="auto"/>
        <w:jc w:val="both"/>
        <w:rPr>
          <w:color w:val="C00000"/>
        </w:rPr>
      </w:pPr>
    </w:p>
    <w:p w14:paraId="603DE7B5" w14:textId="77777777" w:rsidR="00194C2A" w:rsidRPr="000F16EB" w:rsidRDefault="00194C2A">
      <w:pPr>
        <w:spacing w:before="240" w:after="0" w:line="240" w:lineRule="auto"/>
        <w:jc w:val="both"/>
        <w:rPr>
          <w:color w:val="C00000"/>
        </w:rPr>
      </w:pPr>
    </w:p>
    <w:p w14:paraId="3A26444B" w14:textId="77777777" w:rsidR="00827B3D" w:rsidRDefault="00827B3D">
      <w:pPr>
        <w:spacing w:line="240" w:lineRule="auto"/>
      </w:pPr>
    </w:p>
    <w:p w14:paraId="39FD5C1B" w14:textId="4BA7A40E" w:rsidR="00A70C76" w:rsidRDefault="00A70C76" w:rsidP="00A70C76">
      <w:pPr>
        <w:keepNext/>
        <w:keepLines/>
        <w:numPr>
          <w:ilvl w:val="0"/>
          <w:numId w:val="12"/>
        </w:numPr>
        <w:spacing w:before="240" w:after="0"/>
        <w:outlineLvl w:val="0"/>
        <w:rPr>
          <w:rFonts w:ascii="Segoe UI" w:eastAsia="Times New Roman" w:hAnsi="Segoe UI" w:cs="Arial"/>
          <w:b/>
          <w:bCs/>
          <w:color w:val="5A8CAD"/>
          <w:kern w:val="32"/>
          <w:sz w:val="32"/>
          <w:szCs w:val="32"/>
          <w:lang w:eastAsia="en-US"/>
        </w:rPr>
      </w:pPr>
      <w:bookmarkStart w:id="12" w:name="_Toc454886539"/>
      <w:r>
        <w:rPr>
          <w:rFonts w:ascii="Segoe UI" w:eastAsia="Times New Roman" w:hAnsi="Segoe UI" w:cs="Arial"/>
          <w:b/>
          <w:bCs/>
          <w:color w:val="5A8CAD"/>
          <w:kern w:val="32"/>
          <w:sz w:val="32"/>
          <w:szCs w:val="32"/>
          <w:lang w:eastAsia="en-US"/>
        </w:rPr>
        <w:t>Confidentiality and Information Governance</w:t>
      </w:r>
      <w:bookmarkEnd w:id="12"/>
    </w:p>
    <w:p w14:paraId="5B903F33" w14:textId="6C4F5EB0" w:rsidR="00827B3D" w:rsidRDefault="003901A6">
      <w:pPr>
        <w:spacing w:before="240" w:after="0" w:line="240" w:lineRule="auto"/>
        <w:jc w:val="both"/>
      </w:pPr>
      <w:bookmarkStart w:id="13" w:name="h.3znysh7" w:colFirst="0" w:colLast="0"/>
      <w:bookmarkEnd w:id="13"/>
      <w:r>
        <w:t>All information supplied to you by BSU,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47D5766C" w14:textId="77777777" w:rsidR="00827B3D" w:rsidRDefault="003901A6">
      <w:pPr>
        <w:spacing w:before="240" w:after="0" w:line="240" w:lineRule="auto"/>
        <w:jc w:val="both"/>
      </w:pPr>
      <w:r>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BSU has given express written consent to the relevant communication. </w:t>
      </w:r>
    </w:p>
    <w:p w14:paraId="632CE07A" w14:textId="77777777" w:rsidR="00827B3D" w:rsidRDefault="003901A6">
      <w:pPr>
        <w:spacing w:before="240" w:after="0" w:line="240" w:lineRule="auto"/>
        <w:jc w:val="both"/>
      </w:pPr>
      <w:r>
        <w:t xml:space="preserve">This ITT and its accompanying documents shall remain the property of BSU and must be returned on demand. </w:t>
      </w:r>
    </w:p>
    <w:p w14:paraId="4BACA0F4" w14:textId="64F613ED" w:rsidR="00827B3D" w:rsidRDefault="003901A6">
      <w:pPr>
        <w:spacing w:before="240" w:after="0" w:line="240" w:lineRule="auto"/>
        <w:jc w:val="both"/>
      </w:pPr>
      <w:r>
        <w:t>BSU reserves the right to disclose all documents relating to this Procurement Process, including without limitation your tender response, to any employee, third party agent, adviser or other third party involved in the procurement in support of, and/or in collaboration with</w:t>
      </w:r>
      <w:r w:rsidR="00CE17D0">
        <w:t xml:space="preserve"> </w:t>
      </w:r>
      <w:r>
        <w:t xml:space="preserve">BSU. BSU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BSU in accordance with such rights reserved by it under this paragraph.  </w:t>
      </w:r>
    </w:p>
    <w:p w14:paraId="38A79B6A" w14:textId="77777777" w:rsidR="00827B3D" w:rsidRDefault="003901A6">
      <w:pPr>
        <w:spacing w:before="240" w:after="0" w:line="240" w:lineRule="auto"/>
        <w:jc w:val="both"/>
      </w:pPr>
      <w:r>
        <w:t>The Freedom of Information Act 2000 (“FOIA”), the Environmental Information Regulations 2004 (“EIR”), and public sector transparency policies, including the placing of contract award notices on the Contracts Finder database, apply to BSU (together the “</w:t>
      </w:r>
      <w:r>
        <w:rPr>
          <w:b/>
        </w:rPr>
        <w:t>Disclosure Obligations</w:t>
      </w:r>
      <w:r>
        <w:t xml:space="preserve">”).  </w:t>
      </w:r>
    </w:p>
    <w:p w14:paraId="11020522" w14:textId="77777777" w:rsidR="00827B3D" w:rsidRDefault="003901A6">
      <w:pPr>
        <w:spacing w:before="240" w:after="0" w:line="240" w:lineRule="auto"/>
        <w:jc w:val="both"/>
      </w:pPr>
      <w:r>
        <w:t xml:space="preserve">You should be aware of BSU’s obligations and responsibilities under the Disclosure Obligations to disclose information held by BSU. Information provided by you in connection with this Procurement Process, or with any contract that may be awarded as a result of this exercise, may therefore have to be disclosed by BSU under the Disclosure Obligations, unless BSU decides that one of the statutory exemptions under the FOIA or the EIR applies. </w:t>
      </w:r>
    </w:p>
    <w:p w14:paraId="158B91BE" w14:textId="77777777" w:rsidR="00827B3D" w:rsidRDefault="003901A6">
      <w:pPr>
        <w:spacing w:before="240" w:after="0" w:line="240" w:lineRule="auto"/>
        <w:jc w:val="both"/>
      </w:pPr>
      <w:r>
        <w:t>If you wish to designate information supplied as part of your tender response or otherwise in connection with this tender exercise as confidential, you must provide clear and specific detail as to:</w:t>
      </w:r>
    </w:p>
    <w:p w14:paraId="2662D5D4" w14:textId="77777777" w:rsidR="00827B3D" w:rsidRDefault="003901A6">
      <w:pPr>
        <w:numPr>
          <w:ilvl w:val="0"/>
          <w:numId w:val="5"/>
        </w:numPr>
        <w:spacing w:before="240" w:after="0" w:line="240" w:lineRule="auto"/>
        <w:ind w:hanging="360"/>
        <w:jc w:val="both"/>
      </w:pPr>
      <w:r>
        <w:t>the precise elements which are considered confidential and/or commercially sensitive;</w:t>
      </w:r>
    </w:p>
    <w:p w14:paraId="38B1FB82" w14:textId="77777777" w:rsidR="00827B3D" w:rsidRDefault="003901A6">
      <w:pPr>
        <w:numPr>
          <w:ilvl w:val="0"/>
          <w:numId w:val="5"/>
        </w:numPr>
        <w:spacing w:before="240" w:after="0" w:line="240" w:lineRule="auto"/>
        <w:ind w:hanging="360"/>
        <w:jc w:val="both"/>
      </w:pPr>
      <w:r>
        <w:t xml:space="preserve">why you consider an exemption under the FOIA or EIR would apply; and </w:t>
      </w:r>
    </w:p>
    <w:p w14:paraId="1F0A8DBC" w14:textId="77777777" w:rsidR="00827B3D" w:rsidRDefault="003901A6">
      <w:pPr>
        <w:numPr>
          <w:ilvl w:val="0"/>
          <w:numId w:val="5"/>
        </w:numPr>
        <w:spacing w:before="240" w:after="0" w:line="240" w:lineRule="auto"/>
        <w:ind w:hanging="360"/>
        <w:jc w:val="both"/>
      </w:pPr>
      <w:r>
        <w:t xml:space="preserve">the estimated length of time during which the exemption will apply.  </w:t>
      </w:r>
    </w:p>
    <w:p w14:paraId="72EC2129" w14:textId="77777777" w:rsidR="00827B3D" w:rsidRDefault="003901A6">
      <w:pPr>
        <w:spacing w:before="240" w:after="0" w:line="240" w:lineRule="auto"/>
        <w:jc w:val="both"/>
      </w:pPr>
      <w:r>
        <w:t>The use of blanket protective markings of whole documents such as “commercial in confidence” will not be sufficient. By participating in this Procurement Process you agree that BSU should not and will not be bound by any such markings.</w:t>
      </w:r>
    </w:p>
    <w:p w14:paraId="67C1271D" w14:textId="77777777" w:rsidR="00827B3D" w:rsidRDefault="003901A6">
      <w:pPr>
        <w:spacing w:before="240" w:after="0" w:line="240" w:lineRule="auto"/>
        <w:jc w:val="both"/>
      </w:pPr>
      <w:r>
        <w:t>In addition, marking any material as “confidential” or “commercially sensitive” or equivalent should not be taken to mean that BSU accepts any duty of confidentiality by virtue of such marking. You accept that the decision as to which information will be disclosed is reserved to BSU,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BSU on the basis that it may be disclosed under the Disclosure Obligations if BSU considers that it is required to do so and/or may be used by BSU in accordance with the provisions provision of this ITT.</w:t>
      </w:r>
    </w:p>
    <w:p w14:paraId="7806823C" w14:textId="77777777" w:rsidR="00827B3D" w:rsidRDefault="003901A6">
      <w:pPr>
        <w:spacing w:before="240" w:after="0" w:line="240" w:lineRule="auto"/>
        <w:jc w:val="both"/>
      </w:pPr>
      <w:r>
        <w:t xml:space="preserve">Tender responses are also submitted on the condition that the appointed supplier will only process personal data (as may be defined under any relevant data protection laws) that it gains access to in performance of this Contract in accordance with BSU ’s instructions and will not use such personal data for any other purpose. The contracted supplier will undertake to process any personal data on BSU’s behalf in accordance with the relevant provisions of any relevant data protection laws and to ensure all consents required under such laws are obtained.  </w:t>
      </w:r>
    </w:p>
    <w:p w14:paraId="2CBF3DEC" w14:textId="2C55A2BF" w:rsidR="00827B3D" w:rsidRDefault="00827B3D">
      <w:pPr>
        <w:spacing w:before="240" w:after="0" w:line="240" w:lineRule="auto"/>
        <w:jc w:val="both"/>
      </w:pPr>
    </w:p>
    <w:p w14:paraId="3FB73F9B" w14:textId="31381EC6" w:rsidR="00827B3D" w:rsidRPr="00A70C76" w:rsidRDefault="00A70C76" w:rsidP="00A70C76">
      <w:pPr>
        <w:keepNext/>
        <w:keepLines/>
        <w:numPr>
          <w:ilvl w:val="0"/>
          <w:numId w:val="12"/>
        </w:numPr>
        <w:spacing w:before="240" w:after="0"/>
        <w:outlineLvl w:val="0"/>
        <w:rPr>
          <w:rFonts w:ascii="Segoe UI" w:eastAsia="Times New Roman" w:hAnsi="Segoe UI" w:cs="Arial"/>
          <w:b/>
          <w:bCs/>
          <w:color w:val="5A8CAD"/>
          <w:kern w:val="32"/>
          <w:sz w:val="32"/>
          <w:szCs w:val="32"/>
          <w:lang w:eastAsia="en-US"/>
        </w:rPr>
      </w:pPr>
      <w:bookmarkStart w:id="14" w:name="_Toc454886540"/>
      <w:r>
        <w:rPr>
          <w:rFonts w:ascii="Segoe UI" w:eastAsia="Times New Roman" w:hAnsi="Segoe UI" w:cs="Arial"/>
          <w:b/>
          <w:bCs/>
          <w:color w:val="5A8CAD"/>
          <w:kern w:val="32"/>
          <w:sz w:val="32"/>
          <w:szCs w:val="32"/>
          <w:lang w:eastAsia="en-US"/>
        </w:rPr>
        <w:t>Tender Validity</w:t>
      </w:r>
      <w:bookmarkStart w:id="15" w:name="h.2et92p0" w:colFirst="0" w:colLast="0"/>
      <w:bookmarkEnd w:id="14"/>
      <w:bookmarkEnd w:id="15"/>
    </w:p>
    <w:p w14:paraId="740FF1FA" w14:textId="596C700A" w:rsidR="00827B3D" w:rsidRDefault="003901A6">
      <w:pPr>
        <w:spacing w:before="240" w:after="0" w:line="240" w:lineRule="auto"/>
        <w:jc w:val="both"/>
      </w:pPr>
      <w:r>
        <w:t>Your tender response must remain open for ac</w:t>
      </w:r>
      <w:r w:rsidR="00DC7B02">
        <w:t xml:space="preserve">ceptance by BSU for a period of sixty days </w:t>
      </w:r>
      <w:r>
        <w:t>from the Tender Response Deadline. A tender response not valid for this period may be rejected by BSU;</w:t>
      </w:r>
    </w:p>
    <w:p w14:paraId="22C2E767" w14:textId="73F23A2B" w:rsidR="00827B3D" w:rsidRDefault="00827B3D">
      <w:pPr>
        <w:spacing w:line="240" w:lineRule="auto"/>
      </w:pPr>
    </w:p>
    <w:p w14:paraId="3A16B9CB" w14:textId="72B816B6" w:rsidR="00A70C76" w:rsidRPr="00A70C76" w:rsidRDefault="00A70C76" w:rsidP="00A70C76">
      <w:pPr>
        <w:keepNext/>
        <w:keepLines/>
        <w:numPr>
          <w:ilvl w:val="0"/>
          <w:numId w:val="12"/>
        </w:numPr>
        <w:spacing w:before="240" w:after="0"/>
        <w:outlineLvl w:val="0"/>
        <w:rPr>
          <w:rFonts w:ascii="Segoe UI" w:eastAsia="Times New Roman" w:hAnsi="Segoe UI" w:cs="Arial"/>
          <w:b/>
          <w:bCs/>
          <w:color w:val="5A8CAD"/>
          <w:kern w:val="32"/>
          <w:sz w:val="32"/>
          <w:szCs w:val="32"/>
          <w:lang w:eastAsia="en-US"/>
        </w:rPr>
      </w:pPr>
      <w:bookmarkStart w:id="16" w:name="_Toc454886541"/>
      <w:r>
        <w:rPr>
          <w:rFonts w:ascii="Segoe UI" w:eastAsia="Times New Roman" w:hAnsi="Segoe UI" w:cs="Arial"/>
          <w:b/>
          <w:bCs/>
          <w:color w:val="5A8CAD"/>
          <w:kern w:val="32"/>
          <w:sz w:val="32"/>
          <w:szCs w:val="32"/>
          <w:lang w:eastAsia="en-US"/>
        </w:rPr>
        <w:t>Procurement Processes and Timescales</w:t>
      </w:r>
      <w:bookmarkEnd w:id="16"/>
    </w:p>
    <w:p w14:paraId="2C560139" w14:textId="4EBCE677" w:rsidR="00827B3D" w:rsidRDefault="00827B3D">
      <w:pPr>
        <w:spacing w:line="240" w:lineRule="auto"/>
      </w:pPr>
      <w:bookmarkStart w:id="17" w:name="h.tyjcwt" w:colFirst="0" w:colLast="0"/>
      <w:bookmarkEnd w:id="17"/>
    </w:p>
    <w:p w14:paraId="7A79BC26" w14:textId="3C919C2E" w:rsidR="00827B3D" w:rsidRPr="00A70C76" w:rsidRDefault="00A70C76" w:rsidP="00A70C76">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bookmarkStart w:id="18" w:name="_Toc454886542"/>
      <w:r>
        <w:rPr>
          <w:rFonts w:asciiTheme="majorHAnsi" w:eastAsiaTheme="majorEastAsia" w:hAnsiTheme="majorHAnsi" w:cstheme="majorBidi"/>
          <w:color w:val="2E74B5" w:themeColor="accent1" w:themeShade="BF"/>
          <w:sz w:val="26"/>
          <w:szCs w:val="26"/>
          <w:lang w:eastAsia="en-US"/>
        </w:rPr>
        <w:t>Timescales</w:t>
      </w:r>
      <w:bookmarkEnd w:id="18"/>
    </w:p>
    <w:p w14:paraId="2B33F2D8" w14:textId="77777777" w:rsidR="00827B3D" w:rsidRDefault="00827B3D">
      <w:pPr>
        <w:spacing w:line="240" w:lineRule="auto"/>
      </w:pPr>
    </w:p>
    <w:p w14:paraId="02F817D2" w14:textId="77777777" w:rsidR="00827B3D" w:rsidRDefault="003901A6">
      <w:pPr>
        <w:spacing w:line="240" w:lineRule="auto"/>
      </w:pPr>
      <w:r>
        <w:t>This procurement will follow a clear, structured and transparent process to ensure a fair and level playing field is maintained at all times, and that all those submitting a response are treated equally.</w:t>
      </w:r>
    </w:p>
    <w:p w14:paraId="02B6947B" w14:textId="77777777" w:rsidR="00827B3D" w:rsidRDefault="003901A6">
      <w:pPr>
        <w:spacing w:line="240" w:lineRule="auto"/>
      </w:pPr>
      <w:r>
        <w:t>The stages in the process for this project will be:</w:t>
      </w:r>
    </w:p>
    <w:p w14:paraId="316AE736" w14:textId="77777777" w:rsidR="00827B3D" w:rsidRDefault="00827B3D">
      <w:pPr>
        <w:spacing w:line="240" w:lineRule="auto"/>
      </w:pPr>
    </w:p>
    <w:tbl>
      <w:tblPr>
        <w:tblStyle w:val="a"/>
        <w:tblW w:w="708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5"/>
        <w:gridCol w:w="4433"/>
        <w:gridCol w:w="1592"/>
      </w:tblGrid>
      <w:tr w:rsidR="00827B3D" w14:paraId="0142B1B9" w14:textId="77777777" w:rsidTr="00204D2B">
        <w:trPr>
          <w:trHeight w:val="400"/>
        </w:trPr>
        <w:tc>
          <w:tcPr>
            <w:tcW w:w="1055" w:type="dxa"/>
            <w:shd w:val="clear" w:color="auto" w:fill="E6EEF3"/>
            <w:vAlign w:val="center"/>
          </w:tcPr>
          <w:p w14:paraId="6D34D9C0" w14:textId="77777777" w:rsidR="00827B3D" w:rsidRDefault="003901A6">
            <w:pPr>
              <w:spacing w:after="100" w:line="240" w:lineRule="auto"/>
            </w:pPr>
            <w:r>
              <w:rPr>
                <w:b/>
              </w:rPr>
              <w:t>Activity Number</w:t>
            </w:r>
          </w:p>
        </w:tc>
        <w:tc>
          <w:tcPr>
            <w:tcW w:w="4433" w:type="dxa"/>
            <w:shd w:val="clear" w:color="auto" w:fill="E6EEF3"/>
          </w:tcPr>
          <w:p w14:paraId="1F929CD4" w14:textId="77777777" w:rsidR="00827B3D" w:rsidRDefault="003901A6">
            <w:pPr>
              <w:spacing w:after="100" w:line="240" w:lineRule="auto"/>
            </w:pPr>
            <w:r>
              <w:rPr>
                <w:b/>
              </w:rPr>
              <w:t>Activity</w:t>
            </w:r>
          </w:p>
        </w:tc>
        <w:tc>
          <w:tcPr>
            <w:tcW w:w="1592" w:type="dxa"/>
            <w:tcBorders>
              <w:bottom w:val="single" w:sz="6" w:space="0" w:color="000000"/>
            </w:tcBorders>
            <w:shd w:val="clear" w:color="auto" w:fill="E6EEF3"/>
            <w:vAlign w:val="center"/>
          </w:tcPr>
          <w:p w14:paraId="56973114" w14:textId="77777777" w:rsidR="00827B3D" w:rsidRDefault="003901A6">
            <w:pPr>
              <w:spacing w:after="100" w:line="240" w:lineRule="auto"/>
            </w:pPr>
            <w:r>
              <w:rPr>
                <w:b/>
              </w:rPr>
              <w:t>Date and Time</w:t>
            </w:r>
          </w:p>
        </w:tc>
      </w:tr>
      <w:tr w:rsidR="00827B3D" w14:paraId="568FDA05" w14:textId="77777777" w:rsidTr="00204D2B">
        <w:trPr>
          <w:trHeight w:val="340"/>
        </w:trPr>
        <w:tc>
          <w:tcPr>
            <w:tcW w:w="1055" w:type="dxa"/>
            <w:vAlign w:val="center"/>
          </w:tcPr>
          <w:p w14:paraId="76A8B76F" w14:textId="77777777" w:rsidR="00827B3D" w:rsidRDefault="003901A6">
            <w:pPr>
              <w:spacing w:after="100" w:line="240" w:lineRule="auto"/>
              <w:jc w:val="center"/>
            </w:pPr>
            <w:r>
              <w:t>1</w:t>
            </w:r>
          </w:p>
        </w:tc>
        <w:tc>
          <w:tcPr>
            <w:tcW w:w="4433" w:type="dxa"/>
          </w:tcPr>
          <w:p w14:paraId="41920421" w14:textId="77777777" w:rsidR="00827B3D" w:rsidRDefault="003901A6">
            <w:pPr>
              <w:spacing w:line="240" w:lineRule="auto"/>
            </w:pPr>
            <w:r>
              <w:t>Tender published by Bath Spa University</w:t>
            </w:r>
          </w:p>
        </w:tc>
        <w:tc>
          <w:tcPr>
            <w:tcW w:w="1592" w:type="dxa"/>
            <w:shd w:val="clear" w:color="auto" w:fill="auto"/>
          </w:tcPr>
          <w:p w14:paraId="19B52D19" w14:textId="6D6FBB5E" w:rsidR="00827B3D" w:rsidRDefault="005B493A">
            <w:pPr>
              <w:spacing w:after="100" w:line="240" w:lineRule="auto"/>
              <w:jc w:val="center"/>
            </w:pPr>
            <w:r>
              <w:t>11</w:t>
            </w:r>
            <w:r w:rsidR="00DC7B02">
              <w:t>/7/2016</w:t>
            </w:r>
          </w:p>
        </w:tc>
      </w:tr>
      <w:tr w:rsidR="00827B3D" w14:paraId="474265A9" w14:textId="77777777" w:rsidTr="00204D2B">
        <w:trPr>
          <w:trHeight w:val="340"/>
        </w:trPr>
        <w:tc>
          <w:tcPr>
            <w:tcW w:w="1055" w:type="dxa"/>
            <w:vAlign w:val="center"/>
          </w:tcPr>
          <w:p w14:paraId="67ABC5A9" w14:textId="77777777" w:rsidR="00827B3D" w:rsidRDefault="003901A6">
            <w:pPr>
              <w:spacing w:after="100" w:line="240" w:lineRule="auto"/>
              <w:jc w:val="center"/>
            </w:pPr>
            <w:r>
              <w:t>2</w:t>
            </w:r>
          </w:p>
        </w:tc>
        <w:tc>
          <w:tcPr>
            <w:tcW w:w="4433" w:type="dxa"/>
          </w:tcPr>
          <w:p w14:paraId="43CAC80D" w14:textId="77777777" w:rsidR="00827B3D" w:rsidRDefault="003901A6">
            <w:pPr>
              <w:spacing w:after="100" w:line="240" w:lineRule="auto"/>
            </w:pPr>
            <w:r>
              <w:t>Deadline for clarification questions (“Clarification Deadline”)</w:t>
            </w:r>
          </w:p>
        </w:tc>
        <w:tc>
          <w:tcPr>
            <w:tcW w:w="1592" w:type="dxa"/>
            <w:shd w:val="clear" w:color="auto" w:fill="auto"/>
          </w:tcPr>
          <w:p w14:paraId="55696487" w14:textId="6906D9B7" w:rsidR="00827B3D" w:rsidRDefault="005B493A">
            <w:pPr>
              <w:spacing w:after="100" w:line="240" w:lineRule="auto"/>
              <w:jc w:val="center"/>
            </w:pPr>
            <w:r>
              <w:t>12:00pm 22</w:t>
            </w:r>
            <w:r w:rsidR="00DC7B02">
              <w:t>/7/2016</w:t>
            </w:r>
          </w:p>
        </w:tc>
      </w:tr>
      <w:tr w:rsidR="00827B3D" w14:paraId="25FAB06A" w14:textId="77777777" w:rsidTr="00204D2B">
        <w:trPr>
          <w:trHeight w:val="340"/>
        </w:trPr>
        <w:tc>
          <w:tcPr>
            <w:tcW w:w="1055" w:type="dxa"/>
            <w:vAlign w:val="center"/>
          </w:tcPr>
          <w:p w14:paraId="5942DD55" w14:textId="77777777" w:rsidR="00827B3D" w:rsidRDefault="003901A6">
            <w:pPr>
              <w:spacing w:after="100" w:line="240" w:lineRule="auto"/>
              <w:jc w:val="center"/>
            </w:pPr>
            <w:r>
              <w:t>3</w:t>
            </w:r>
          </w:p>
        </w:tc>
        <w:tc>
          <w:tcPr>
            <w:tcW w:w="4433" w:type="dxa"/>
          </w:tcPr>
          <w:p w14:paraId="7531F705" w14:textId="77777777" w:rsidR="00827B3D" w:rsidRDefault="003901A6">
            <w:pPr>
              <w:spacing w:after="100" w:line="240" w:lineRule="auto"/>
            </w:pPr>
            <w:r>
              <w:t>Deadline for BSU to respond to clarification questions</w:t>
            </w:r>
          </w:p>
        </w:tc>
        <w:tc>
          <w:tcPr>
            <w:tcW w:w="1592" w:type="dxa"/>
            <w:shd w:val="clear" w:color="auto" w:fill="auto"/>
          </w:tcPr>
          <w:p w14:paraId="18DE5F4C" w14:textId="1909FED5" w:rsidR="00827B3D" w:rsidRDefault="005B493A">
            <w:pPr>
              <w:spacing w:after="100" w:line="240" w:lineRule="auto"/>
              <w:jc w:val="center"/>
            </w:pPr>
            <w:r>
              <w:t>12:00pm 29</w:t>
            </w:r>
            <w:r w:rsidR="00204D2B">
              <w:t>/7/2016</w:t>
            </w:r>
          </w:p>
        </w:tc>
      </w:tr>
      <w:tr w:rsidR="00827B3D" w14:paraId="0AE5A8C6" w14:textId="77777777" w:rsidTr="00204D2B">
        <w:trPr>
          <w:trHeight w:val="340"/>
        </w:trPr>
        <w:tc>
          <w:tcPr>
            <w:tcW w:w="1055" w:type="dxa"/>
            <w:vAlign w:val="center"/>
          </w:tcPr>
          <w:p w14:paraId="1D4EA921" w14:textId="77777777" w:rsidR="00827B3D" w:rsidRDefault="003901A6">
            <w:pPr>
              <w:spacing w:after="100" w:line="240" w:lineRule="auto"/>
              <w:jc w:val="center"/>
            </w:pPr>
            <w:r>
              <w:t>4</w:t>
            </w:r>
          </w:p>
        </w:tc>
        <w:tc>
          <w:tcPr>
            <w:tcW w:w="4433" w:type="dxa"/>
          </w:tcPr>
          <w:p w14:paraId="6DBB0990" w14:textId="77777777" w:rsidR="00827B3D" w:rsidRDefault="003901A6">
            <w:pPr>
              <w:spacing w:after="100" w:line="240" w:lineRule="auto"/>
            </w:pPr>
            <w:r>
              <w:rPr>
                <w:b/>
              </w:rPr>
              <w:t>Tender Response Deadline</w:t>
            </w:r>
          </w:p>
        </w:tc>
        <w:tc>
          <w:tcPr>
            <w:tcW w:w="1592" w:type="dxa"/>
            <w:shd w:val="clear" w:color="auto" w:fill="auto"/>
          </w:tcPr>
          <w:p w14:paraId="3B6ACA74" w14:textId="74DB391D" w:rsidR="00827B3D" w:rsidRDefault="00204D2B">
            <w:pPr>
              <w:spacing w:after="100" w:line="240" w:lineRule="auto"/>
              <w:jc w:val="center"/>
            </w:pPr>
            <w:r>
              <w:t xml:space="preserve">12:00pm </w:t>
            </w:r>
            <w:r w:rsidR="005B493A">
              <w:t>8</w:t>
            </w:r>
            <w:r>
              <w:t>/8/2016</w:t>
            </w:r>
          </w:p>
        </w:tc>
      </w:tr>
      <w:tr w:rsidR="00827B3D" w14:paraId="67B36AC0" w14:textId="77777777" w:rsidTr="00204D2B">
        <w:trPr>
          <w:trHeight w:val="340"/>
        </w:trPr>
        <w:tc>
          <w:tcPr>
            <w:tcW w:w="1055" w:type="dxa"/>
            <w:vAlign w:val="center"/>
          </w:tcPr>
          <w:p w14:paraId="2788653C" w14:textId="77777777" w:rsidR="00827B3D" w:rsidRDefault="003901A6">
            <w:pPr>
              <w:spacing w:after="100" w:line="240" w:lineRule="auto"/>
              <w:jc w:val="center"/>
            </w:pPr>
            <w:r>
              <w:t>5</w:t>
            </w:r>
          </w:p>
        </w:tc>
        <w:tc>
          <w:tcPr>
            <w:tcW w:w="4433" w:type="dxa"/>
          </w:tcPr>
          <w:p w14:paraId="36A07634" w14:textId="77777777" w:rsidR="00827B3D" w:rsidRDefault="003901A6">
            <w:pPr>
              <w:spacing w:after="100" w:line="240" w:lineRule="auto"/>
            </w:pPr>
            <w:r>
              <w:t>Evaluation and shortlisting by BSU panel completion</w:t>
            </w:r>
          </w:p>
        </w:tc>
        <w:tc>
          <w:tcPr>
            <w:tcW w:w="1592" w:type="dxa"/>
            <w:shd w:val="clear" w:color="auto" w:fill="auto"/>
          </w:tcPr>
          <w:p w14:paraId="44E386B3" w14:textId="09B983BC" w:rsidR="00827B3D" w:rsidRDefault="00204D2B" w:rsidP="005B493A">
            <w:pPr>
              <w:spacing w:after="100" w:line="240" w:lineRule="auto"/>
              <w:jc w:val="center"/>
            </w:pPr>
            <w:r>
              <w:t>5:00pm 1</w:t>
            </w:r>
            <w:r w:rsidR="005B493A">
              <w:t>9</w:t>
            </w:r>
            <w:r>
              <w:t>/8/2016</w:t>
            </w:r>
          </w:p>
        </w:tc>
      </w:tr>
      <w:tr w:rsidR="00827B3D" w14:paraId="0B432A2C" w14:textId="77777777" w:rsidTr="00204D2B">
        <w:trPr>
          <w:trHeight w:val="340"/>
        </w:trPr>
        <w:tc>
          <w:tcPr>
            <w:tcW w:w="1055" w:type="dxa"/>
            <w:vAlign w:val="center"/>
          </w:tcPr>
          <w:p w14:paraId="69132CE7" w14:textId="77777777" w:rsidR="00827B3D" w:rsidRDefault="003901A6">
            <w:pPr>
              <w:spacing w:after="100" w:line="240" w:lineRule="auto"/>
              <w:jc w:val="center"/>
            </w:pPr>
            <w:r>
              <w:t>6</w:t>
            </w:r>
          </w:p>
        </w:tc>
        <w:tc>
          <w:tcPr>
            <w:tcW w:w="4433" w:type="dxa"/>
          </w:tcPr>
          <w:p w14:paraId="1FAE7C00" w14:textId="77777777" w:rsidR="00827B3D" w:rsidRDefault="003901A6">
            <w:pPr>
              <w:spacing w:line="240" w:lineRule="auto"/>
            </w:pPr>
            <w:r>
              <w:t>Scenario based demonstrations completion</w:t>
            </w:r>
          </w:p>
        </w:tc>
        <w:tc>
          <w:tcPr>
            <w:tcW w:w="1592" w:type="dxa"/>
            <w:shd w:val="clear" w:color="auto" w:fill="auto"/>
          </w:tcPr>
          <w:p w14:paraId="03D7DCED" w14:textId="48DD56C3" w:rsidR="00827B3D" w:rsidRDefault="005B493A">
            <w:pPr>
              <w:spacing w:after="100" w:line="240" w:lineRule="auto"/>
              <w:jc w:val="center"/>
            </w:pPr>
            <w:r>
              <w:t>5:00pm 16</w:t>
            </w:r>
            <w:r w:rsidR="00204D2B">
              <w:t>/9/2016</w:t>
            </w:r>
          </w:p>
        </w:tc>
      </w:tr>
      <w:tr w:rsidR="00827B3D" w14:paraId="209E872F" w14:textId="77777777" w:rsidTr="00204D2B">
        <w:trPr>
          <w:trHeight w:val="340"/>
        </w:trPr>
        <w:tc>
          <w:tcPr>
            <w:tcW w:w="1055" w:type="dxa"/>
            <w:vAlign w:val="center"/>
          </w:tcPr>
          <w:p w14:paraId="2AB584B2" w14:textId="77777777" w:rsidR="00827B3D" w:rsidRDefault="003901A6">
            <w:pPr>
              <w:spacing w:after="100" w:line="240" w:lineRule="auto"/>
              <w:jc w:val="center"/>
            </w:pPr>
            <w:r>
              <w:t>7</w:t>
            </w:r>
          </w:p>
        </w:tc>
        <w:tc>
          <w:tcPr>
            <w:tcW w:w="4433" w:type="dxa"/>
          </w:tcPr>
          <w:p w14:paraId="10B068AC" w14:textId="77777777" w:rsidR="00827B3D" w:rsidRDefault="003901A6">
            <w:pPr>
              <w:spacing w:after="100" w:line="240" w:lineRule="auto"/>
            </w:pPr>
            <w:r>
              <w:t>Preferred Supplier informed</w:t>
            </w:r>
          </w:p>
        </w:tc>
        <w:tc>
          <w:tcPr>
            <w:tcW w:w="1592" w:type="dxa"/>
            <w:shd w:val="clear" w:color="auto" w:fill="auto"/>
          </w:tcPr>
          <w:p w14:paraId="5AAC5750" w14:textId="518F42AD" w:rsidR="00827B3D" w:rsidRDefault="005B493A">
            <w:pPr>
              <w:spacing w:after="100" w:line="240" w:lineRule="auto"/>
              <w:jc w:val="center"/>
            </w:pPr>
            <w:r>
              <w:t>5:00pm 23</w:t>
            </w:r>
            <w:r w:rsidR="00204D2B">
              <w:t>/9/2016</w:t>
            </w:r>
          </w:p>
        </w:tc>
      </w:tr>
      <w:tr w:rsidR="00827B3D" w14:paraId="345509F4" w14:textId="77777777" w:rsidTr="00204D2B">
        <w:trPr>
          <w:trHeight w:val="340"/>
        </w:trPr>
        <w:tc>
          <w:tcPr>
            <w:tcW w:w="1055" w:type="dxa"/>
            <w:vAlign w:val="center"/>
          </w:tcPr>
          <w:p w14:paraId="7CB4D7DC" w14:textId="77777777" w:rsidR="00827B3D" w:rsidRDefault="003901A6">
            <w:pPr>
              <w:spacing w:after="100" w:line="240" w:lineRule="auto"/>
              <w:jc w:val="center"/>
            </w:pPr>
            <w:r>
              <w:t>8</w:t>
            </w:r>
          </w:p>
        </w:tc>
        <w:tc>
          <w:tcPr>
            <w:tcW w:w="4433" w:type="dxa"/>
          </w:tcPr>
          <w:p w14:paraId="40C9FF32" w14:textId="77777777" w:rsidR="00827B3D" w:rsidRDefault="003901A6">
            <w:pPr>
              <w:spacing w:line="240" w:lineRule="auto"/>
            </w:pPr>
            <w:r>
              <w:t>Contract negotiation and finalisation</w:t>
            </w:r>
          </w:p>
        </w:tc>
        <w:tc>
          <w:tcPr>
            <w:tcW w:w="1592" w:type="dxa"/>
            <w:shd w:val="clear" w:color="auto" w:fill="auto"/>
          </w:tcPr>
          <w:p w14:paraId="204FE6C6" w14:textId="5FCE0900" w:rsidR="00827B3D" w:rsidRDefault="00204D2B">
            <w:pPr>
              <w:spacing w:after="100" w:line="240" w:lineRule="auto"/>
              <w:jc w:val="center"/>
            </w:pPr>
            <w:r>
              <w:t>5:00pm 30/9/2016</w:t>
            </w:r>
          </w:p>
        </w:tc>
      </w:tr>
    </w:tbl>
    <w:p w14:paraId="3D6BAF2E" w14:textId="77777777" w:rsidR="00827B3D" w:rsidRDefault="00827B3D">
      <w:pPr>
        <w:spacing w:line="240" w:lineRule="auto"/>
      </w:pPr>
    </w:p>
    <w:p w14:paraId="672C53DF" w14:textId="34CD8C80" w:rsidR="00827B3D" w:rsidRDefault="003901A6">
      <w:pPr>
        <w:spacing w:line="240" w:lineRule="auto"/>
      </w:pPr>
      <w:r>
        <w:t>You must s</w:t>
      </w:r>
      <w:r w:rsidR="00CE17D0">
        <w:t>u</w:t>
      </w:r>
      <w:r>
        <w:t>bmit your completed document and any relevant information by 12:00 noon on the Tender Response Deadline.</w:t>
      </w:r>
    </w:p>
    <w:p w14:paraId="4C93CDEF" w14:textId="77777777" w:rsidR="004B1A00" w:rsidRDefault="004B1A00">
      <w:pPr>
        <w:spacing w:line="240" w:lineRule="auto"/>
      </w:pPr>
    </w:p>
    <w:p w14:paraId="49FD494E" w14:textId="37727BCC" w:rsidR="00A70C76" w:rsidRDefault="00A70C76" w:rsidP="00A70C76">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bookmarkStart w:id="19" w:name="_Toc454886543"/>
      <w:r>
        <w:rPr>
          <w:rFonts w:asciiTheme="majorHAnsi" w:eastAsiaTheme="majorEastAsia" w:hAnsiTheme="majorHAnsi" w:cstheme="majorBidi"/>
          <w:color w:val="2E74B5" w:themeColor="accent1" w:themeShade="BF"/>
          <w:sz w:val="26"/>
          <w:szCs w:val="26"/>
          <w:lang w:eastAsia="en-US"/>
        </w:rPr>
        <w:t>Instructions for Responding</w:t>
      </w:r>
      <w:bookmarkEnd w:id="19"/>
    </w:p>
    <w:p w14:paraId="038F8032" w14:textId="2E238668" w:rsidR="00827B3D" w:rsidRDefault="00827B3D">
      <w:pPr>
        <w:spacing w:line="240" w:lineRule="auto"/>
      </w:pPr>
    </w:p>
    <w:p w14:paraId="3335B1A4" w14:textId="77777777" w:rsidR="00827B3D" w:rsidRDefault="003901A6">
      <w:pPr>
        <w:spacing w:after="0" w:line="240" w:lineRule="auto"/>
        <w:jc w:val="both"/>
      </w:pPr>
      <w:r>
        <w:t>The following requirements should be complied with when summiting your response to this ITT:</w:t>
      </w:r>
    </w:p>
    <w:p w14:paraId="2DECB240" w14:textId="77777777" w:rsidR="00827B3D" w:rsidRDefault="003901A6">
      <w:pPr>
        <w:numPr>
          <w:ilvl w:val="0"/>
          <w:numId w:val="2"/>
        </w:numPr>
        <w:spacing w:after="0" w:line="240" w:lineRule="auto"/>
        <w:ind w:hanging="360"/>
        <w:jc w:val="both"/>
      </w:pPr>
      <w:r>
        <w:t>Your submission must be compliant with this ITT (in particular sections 3 and 5) and submitted within the specified Timescales (section 6.1).</w:t>
      </w:r>
    </w:p>
    <w:p w14:paraId="6C7F1AA3" w14:textId="77777777" w:rsidR="00827B3D" w:rsidRDefault="003901A6">
      <w:pPr>
        <w:numPr>
          <w:ilvl w:val="0"/>
          <w:numId w:val="2"/>
        </w:numPr>
        <w:spacing w:after="0" w:line="240" w:lineRule="auto"/>
        <w:ind w:hanging="360"/>
        <w:jc w:val="both"/>
      </w:pPr>
      <w:r>
        <w:t>Your submission must be uploaded to InTend before 12noon on the Tender Response Deadline.</w:t>
      </w:r>
    </w:p>
    <w:p w14:paraId="632DD3CD" w14:textId="77777777" w:rsidR="00827B3D" w:rsidRDefault="003901A6">
      <w:pPr>
        <w:numPr>
          <w:ilvl w:val="0"/>
          <w:numId w:val="2"/>
        </w:numPr>
        <w:spacing w:after="0" w:line="240" w:lineRule="auto"/>
        <w:ind w:hanging="360"/>
        <w:jc w:val="both"/>
      </w:pPr>
      <w:r>
        <w:t>Your submission must be signed by a duly authorised representative.</w:t>
      </w:r>
    </w:p>
    <w:p w14:paraId="70235196" w14:textId="77777777" w:rsidR="00827B3D" w:rsidRDefault="003901A6">
      <w:pPr>
        <w:numPr>
          <w:ilvl w:val="0"/>
          <w:numId w:val="2"/>
        </w:numPr>
        <w:spacing w:after="0" w:line="240" w:lineRule="auto"/>
        <w:ind w:hanging="360"/>
        <w:jc w:val="both"/>
      </w:pPr>
      <w:r>
        <w:t>Your submission must meet stated minimum requirements and not be dependent upon any other bid or any other factors external to the submission, this ITT or the Procurement Process itself.  Your response must be capable of being accepted by BSU in its own right.</w:t>
      </w:r>
    </w:p>
    <w:p w14:paraId="15FDD9D6" w14:textId="77777777" w:rsidR="00827B3D" w:rsidRDefault="003901A6">
      <w:pPr>
        <w:numPr>
          <w:ilvl w:val="0"/>
          <w:numId w:val="2"/>
        </w:numPr>
        <w:spacing w:after="0" w:line="240" w:lineRule="auto"/>
        <w:ind w:hanging="360"/>
        <w:jc w:val="both"/>
      </w:pPr>
      <w:r>
        <w:t>Please ensure that information provided as part of its response is of sufficient quality and detail that an informed assessment of it can be made by BSU.</w:t>
      </w:r>
    </w:p>
    <w:p w14:paraId="469AA169" w14:textId="77777777" w:rsidR="00827B3D" w:rsidRDefault="003901A6">
      <w:pPr>
        <w:numPr>
          <w:ilvl w:val="0"/>
          <w:numId w:val="2"/>
        </w:numPr>
        <w:spacing w:after="0" w:line="240" w:lineRule="auto"/>
        <w:ind w:hanging="360"/>
        <w:jc w:val="both"/>
      </w:pPr>
      <w:r>
        <w:t>All attachments/supporting documentation should be provided separately to your main tender response and clearly labelled to make it clear as to which part of your tender response it relates.</w:t>
      </w:r>
    </w:p>
    <w:p w14:paraId="352F1B9A" w14:textId="6628D917" w:rsidR="00827B3D" w:rsidRDefault="003901A6">
      <w:pPr>
        <w:numPr>
          <w:ilvl w:val="0"/>
          <w:numId w:val="2"/>
        </w:numPr>
        <w:spacing w:after="0" w:line="240" w:lineRule="auto"/>
        <w:ind w:hanging="360"/>
        <w:jc w:val="both"/>
      </w:pPr>
      <w:r>
        <w:t xml:space="preserve">If you submit a generic policy / </w:t>
      </w:r>
      <w:r w:rsidR="004B1A00">
        <w:t>document,</w:t>
      </w:r>
      <w:r>
        <w:t xml:space="preserve"> you must indicate the page and paragraph reference that is relevant to a particular part of your tender response. </w:t>
      </w:r>
    </w:p>
    <w:p w14:paraId="6B42B058" w14:textId="77777777" w:rsidR="00827B3D" w:rsidRDefault="003901A6">
      <w:pPr>
        <w:numPr>
          <w:ilvl w:val="0"/>
          <w:numId w:val="2"/>
        </w:numPr>
        <w:spacing w:after="0" w:line="240" w:lineRule="auto"/>
        <w:ind w:hanging="360"/>
        <w:jc w:val="both"/>
      </w:pPr>
      <w:r>
        <w:t>Where supporting evidence is requested as ‘or equivalent’ – you must demonstrate such equivalence as part of your tender response.</w:t>
      </w:r>
    </w:p>
    <w:p w14:paraId="78741228" w14:textId="77777777" w:rsidR="00827B3D" w:rsidRDefault="003901A6">
      <w:pPr>
        <w:numPr>
          <w:ilvl w:val="0"/>
          <w:numId w:val="2"/>
        </w:numPr>
        <w:spacing w:after="0" w:line="240" w:lineRule="auto"/>
        <w:ind w:hanging="360"/>
        <w:jc w:val="both"/>
      </w:pPr>
      <w:r>
        <w:t>Any deliberate alteration of a BSU requirement as part of your tender response will invalidate your tender response to that requirement and for evaluation purposes you shall be deemed not to have responded to that particular requirement.</w:t>
      </w:r>
    </w:p>
    <w:p w14:paraId="17E981D8" w14:textId="77777777" w:rsidR="00827B3D" w:rsidRDefault="003901A6">
      <w:pPr>
        <w:numPr>
          <w:ilvl w:val="0"/>
          <w:numId w:val="2"/>
        </w:numPr>
        <w:spacing w:after="0" w:line="240" w:lineRule="auto"/>
        <w:ind w:hanging="360"/>
        <w:jc w:val="both"/>
      </w:pPr>
      <w:r>
        <w:t>Responses should be concise, unambiguous, and should directly address the Requirements stated in this ITT (section 7 in particular).  BSU reserves the right to mark submissions down or exclude them if they contain ambiguities, caveats or lack clarity.</w:t>
      </w:r>
    </w:p>
    <w:p w14:paraId="7426F1F0" w14:textId="77777777" w:rsidR="00827B3D" w:rsidRDefault="003901A6">
      <w:pPr>
        <w:numPr>
          <w:ilvl w:val="0"/>
          <w:numId w:val="2"/>
        </w:numPr>
        <w:spacing w:after="0" w:line="240" w:lineRule="auto"/>
        <w:ind w:hanging="360"/>
        <w:jc w:val="both"/>
      </w:pPr>
      <w:r>
        <w:t>Your tender responses to the tender requirements and pricing will be incorporated into the Contract, as appropriate.</w:t>
      </w:r>
    </w:p>
    <w:p w14:paraId="151C866A" w14:textId="77777777" w:rsidR="00827B3D" w:rsidRDefault="00827B3D">
      <w:pPr>
        <w:spacing w:after="0" w:line="240" w:lineRule="auto"/>
        <w:ind w:left="720"/>
        <w:jc w:val="both"/>
      </w:pPr>
    </w:p>
    <w:p w14:paraId="025D5EAA" w14:textId="77777777" w:rsidR="00827B3D" w:rsidRDefault="003901A6">
      <w:pPr>
        <w:spacing w:line="240" w:lineRule="auto"/>
      </w:pPr>
      <w:r>
        <w:t>Your submission should include:</w:t>
      </w:r>
    </w:p>
    <w:p w14:paraId="53053E2E" w14:textId="77777777" w:rsidR="00827B3D" w:rsidRDefault="003901A6">
      <w:pPr>
        <w:numPr>
          <w:ilvl w:val="0"/>
          <w:numId w:val="10"/>
        </w:numPr>
        <w:spacing w:line="240" w:lineRule="auto"/>
        <w:ind w:hanging="360"/>
        <w:contextualSpacing/>
      </w:pPr>
      <w:r>
        <w:t>Completed Requirements Document (section 7)</w:t>
      </w:r>
    </w:p>
    <w:p w14:paraId="0B2F3AD1" w14:textId="77777777" w:rsidR="00827B3D" w:rsidRDefault="003901A6">
      <w:pPr>
        <w:numPr>
          <w:ilvl w:val="0"/>
          <w:numId w:val="10"/>
        </w:numPr>
        <w:spacing w:line="240" w:lineRule="auto"/>
        <w:ind w:hanging="360"/>
        <w:contextualSpacing/>
      </w:pPr>
      <w:r>
        <w:t>Any additional relevant information you wish to provide. As part of this, PDF, JPG, PPT, Word and Excel formats can be used for any additional supporting documentation (other formats should not be used without the prior written approval of BSU).</w:t>
      </w:r>
    </w:p>
    <w:p w14:paraId="2DF00EB6" w14:textId="71D35CB7" w:rsidR="00827B3D" w:rsidRDefault="00827B3D">
      <w:pPr>
        <w:spacing w:line="240" w:lineRule="auto"/>
      </w:pPr>
    </w:p>
    <w:p w14:paraId="7B04517A" w14:textId="08A91A0C" w:rsidR="00A70C76" w:rsidRDefault="00A70C76" w:rsidP="00A70C76">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bookmarkStart w:id="20" w:name="_Toc454886544"/>
      <w:r>
        <w:rPr>
          <w:rFonts w:asciiTheme="majorHAnsi" w:eastAsiaTheme="majorEastAsia" w:hAnsiTheme="majorHAnsi" w:cstheme="majorBidi"/>
          <w:color w:val="2E74B5" w:themeColor="accent1" w:themeShade="BF"/>
          <w:sz w:val="26"/>
          <w:szCs w:val="26"/>
          <w:lang w:eastAsia="en-US"/>
        </w:rPr>
        <w:t>Clarification Requests</w:t>
      </w:r>
      <w:bookmarkEnd w:id="20"/>
    </w:p>
    <w:p w14:paraId="6D712B17" w14:textId="2D822280" w:rsidR="00827B3D" w:rsidRDefault="00827B3D">
      <w:pPr>
        <w:spacing w:line="240" w:lineRule="auto"/>
      </w:pPr>
    </w:p>
    <w:p w14:paraId="298EFC6E" w14:textId="77777777" w:rsidR="00827B3D" w:rsidRDefault="003901A6">
      <w:pPr>
        <w:numPr>
          <w:ilvl w:val="0"/>
          <w:numId w:val="3"/>
        </w:numPr>
        <w:spacing w:before="240" w:line="240" w:lineRule="auto"/>
        <w:ind w:hanging="360"/>
        <w:contextualSpacing/>
        <w:jc w:val="both"/>
      </w:pPr>
      <w:r>
        <w:t xml:space="preserve">All clarification requests should be submitted by the Clarification Deadline, as set out in the Timescales section of this ITT. BSU is under no obligation to respond to clarification requests received after the Clarification Deadline. </w:t>
      </w:r>
    </w:p>
    <w:p w14:paraId="6D76D12A" w14:textId="77777777" w:rsidR="00827B3D" w:rsidRDefault="003901A6">
      <w:pPr>
        <w:numPr>
          <w:ilvl w:val="0"/>
          <w:numId w:val="3"/>
        </w:numPr>
        <w:spacing w:before="240" w:line="240" w:lineRule="auto"/>
        <w:ind w:hanging="360"/>
        <w:contextualSpacing/>
        <w:jc w:val="both"/>
      </w:pPr>
      <w:r>
        <w:t>Any clarification requests should clearly reference the appropriate paragraph in the ITT documentation and, to the extent possible, should be aggregated rather than sent individually.</w:t>
      </w:r>
    </w:p>
    <w:p w14:paraId="024323DC" w14:textId="77777777" w:rsidR="00827B3D" w:rsidRDefault="003901A6">
      <w:pPr>
        <w:numPr>
          <w:ilvl w:val="0"/>
          <w:numId w:val="3"/>
        </w:numPr>
        <w:spacing w:before="240" w:line="240" w:lineRule="auto"/>
        <w:ind w:hanging="360"/>
        <w:contextualSpacing/>
        <w:jc w:val="both"/>
      </w:pPr>
      <w:r>
        <w:t>BSU reserves the right to issue any clarification request made by you, and the response, to all potential suppliers unless you expressly require it to be kept confidential at the time the request is made. If BSU considers the contents of the request not to be confidential, it will inform you and you will have the opportunity to withdraw the clarification query prior to BSU responding to all potential suppliers.</w:t>
      </w:r>
    </w:p>
    <w:p w14:paraId="64C35C1A" w14:textId="77777777" w:rsidR="00827B3D" w:rsidRDefault="003901A6">
      <w:pPr>
        <w:numPr>
          <w:ilvl w:val="0"/>
          <w:numId w:val="3"/>
        </w:numPr>
        <w:spacing w:before="240" w:line="240" w:lineRule="auto"/>
        <w:ind w:hanging="360"/>
        <w:contextualSpacing/>
        <w:jc w:val="both"/>
      </w:pPr>
      <w:r>
        <w:t>BSU may at any time request further information from potential suppliers to verify or clarify any aspects of their tender response or other information they may have provided. Should you not provide supplementary information or clarifications to BSU by any deadline notified to you, your tender response may be rejected in full and you may be disqualified from this Procurement Process.</w:t>
      </w:r>
    </w:p>
    <w:p w14:paraId="35B13F98" w14:textId="650F2A70" w:rsidR="00827B3D" w:rsidRDefault="00827B3D">
      <w:pPr>
        <w:spacing w:line="240" w:lineRule="auto"/>
      </w:pPr>
    </w:p>
    <w:p w14:paraId="7B7C2F6E" w14:textId="7C6D6513" w:rsidR="00A70C76" w:rsidRDefault="00A70C76" w:rsidP="00A70C76">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bookmarkStart w:id="21" w:name="_Toc454886545"/>
      <w:r>
        <w:rPr>
          <w:rFonts w:asciiTheme="majorHAnsi" w:eastAsiaTheme="majorEastAsia" w:hAnsiTheme="majorHAnsi" w:cstheme="majorBidi"/>
          <w:color w:val="2E74B5" w:themeColor="accent1" w:themeShade="BF"/>
          <w:sz w:val="26"/>
          <w:szCs w:val="26"/>
          <w:lang w:eastAsia="en-US"/>
        </w:rPr>
        <w:t>Evaluation Criteria</w:t>
      </w:r>
      <w:bookmarkEnd w:id="21"/>
    </w:p>
    <w:p w14:paraId="6BE17525" w14:textId="076C50B9" w:rsidR="00827B3D" w:rsidRDefault="00827B3D">
      <w:pPr>
        <w:spacing w:line="240" w:lineRule="auto"/>
      </w:pPr>
    </w:p>
    <w:p w14:paraId="26E1C95C" w14:textId="77777777" w:rsidR="003918D2" w:rsidRPr="00096039" w:rsidRDefault="003918D2" w:rsidP="003918D2">
      <w:pPr>
        <w:spacing w:before="240" w:line="240" w:lineRule="auto"/>
        <w:jc w:val="both"/>
        <w:rPr>
          <w:color w:val="auto"/>
        </w:rPr>
      </w:pPr>
      <w:r w:rsidRPr="00096039">
        <w:rPr>
          <w:color w:val="auto"/>
        </w:rPr>
        <w:t xml:space="preserve">You will have your tender response evaluated as set out below: </w:t>
      </w:r>
    </w:p>
    <w:p w14:paraId="3EF68EA3" w14:textId="77777777" w:rsidR="003918D2" w:rsidRPr="00096039" w:rsidRDefault="003918D2" w:rsidP="003918D2">
      <w:pPr>
        <w:spacing w:before="240" w:line="240" w:lineRule="auto"/>
        <w:jc w:val="both"/>
        <w:rPr>
          <w:color w:val="auto"/>
        </w:rPr>
      </w:pPr>
      <w:r w:rsidRPr="00096039">
        <w:rPr>
          <w:b/>
          <w:color w:val="auto"/>
        </w:rPr>
        <w:t>Stage 1:</w:t>
      </w:r>
      <w:r w:rsidRPr="00096039">
        <w:rPr>
          <w:color w:val="auto"/>
        </w:rPr>
        <w:t xml:space="preserve">  Tender responses will be checked to ensure that they have been completed correctly in accordance with this ITT and all necessary information has been provided.  Tender responses correctly completed with all relevant information being provided will proceed to Stage 2.  Any tender responses not correctly completed in accordance with the requirements of this ITT and/or containing omissions may be rejected at this point.  Where a tender response is rejected at this point it will automatically be disqualified and will not be further evaluated. </w:t>
      </w:r>
    </w:p>
    <w:p w14:paraId="2668FEB4" w14:textId="2C12D2DE" w:rsidR="00BB4117" w:rsidRDefault="003918D2" w:rsidP="003918D2">
      <w:pPr>
        <w:spacing w:line="240" w:lineRule="auto"/>
        <w:rPr>
          <w:color w:val="auto"/>
        </w:rPr>
      </w:pPr>
      <w:r w:rsidRPr="00096039">
        <w:rPr>
          <w:b/>
          <w:color w:val="auto"/>
        </w:rPr>
        <w:t>Stage 2:</w:t>
      </w:r>
      <w:r w:rsidRPr="00096039">
        <w:rPr>
          <w:color w:val="auto"/>
        </w:rPr>
        <w:t xml:space="preserve">  If a bidder succeeds in passing Stage 1 of the evaluation, then it will have its detailed tender response to BSU’s requirements evaluated in accordance with the evaluation methodology set out below. At this stage, Functional Requirement and Further Details Questions</w:t>
      </w:r>
      <w:r w:rsidR="00B64C74" w:rsidRPr="00096039">
        <w:rPr>
          <w:color w:val="auto"/>
        </w:rPr>
        <w:t xml:space="preserve"> will be considered together with the overall price which includes Implementation Cost and Annual Cost. The relevan</w:t>
      </w:r>
      <w:r w:rsidR="00F27B8E" w:rsidRPr="00096039">
        <w:rPr>
          <w:color w:val="auto"/>
        </w:rPr>
        <w:t>t weightings of importance for S</w:t>
      </w:r>
      <w:r w:rsidR="007625AB">
        <w:rPr>
          <w:color w:val="auto"/>
        </w:rPr>
        <w:t>tage 2 are</w:t>
      </w:r>
      <w:r w:rsidR="00B64C74" w:rsidRPr="00096039">
        <w:rPr>
          <w:color w:val="auto"/>
        </w:rPr>
        <w:t>:</w:t>
      </w:r>
    </w:p>
    <w:p w14:paraId="3B623DCC" w14:textId="7E77705A" w:rsidR="007625AB" w:rsidRDefault="007625AB" w:rsidP="003918D2">
      <w:pPr>
        <w:spacing w:line="240" w:lineRule="auto"/>
        <w:rPr>
          <w:color w:val="auto"/>
        </w:rPr>
      </w:pPr>
    </w:p>
    <w:p w14:paraId="471E22DB" w14:textId="77777777" w:rsidR="007625AB" w:rsidRDefault="007625AB" w:rsidP="003918D2">
      <w:pPr>
        <w:spacing w:line="240" w:lineRule="auto"/>
        <w:rPr>
          <w:color w:val="auto"/>
        </w:rPr>
      </w:pPr>
    </w:p>
    <w:p w14:paraId="06BB03AF" w14:textId="77777777" w:rsidR="00BB4117" w:rsidRPr="00096039" w:rsidRDefault="00BB4117" w:rsidP="003918D2">
      <w:pPr>
        <w:spacing w:line="240" w:lineRule="auto"/>
        <w:rPr>
          <w:color w:val="auto"/>
        </w:rPr>
      </w:pPr>
    </w:p>
    <w:tbl>
      <w:tblPr>
        <w:tblStyle w:val="a0"/>
        <w:tblW w:w="92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2"/>
        <w:gridCol w:w="4623"/>
      </w:tblGrid>
      <w:tr w:rsidR="00B64C74" w:rsidRPr="00096039" w14:paraId="3BB9A51F" w14:textId="77777777" w:rsidTr="00412107">
        <w:tc>
          <w:tcPr>
            <w:tcW w:w="4622" w:type="dxa"/>
            <w:tcBorders>
              <w:top w:val="single" w:sz="4" w:space="0" w:color="000000"/>
              <w:left w:val="single" w:sz="4" w:space="0" w:color="000000"/>
              <w:bottom w:val="single" w:sz="4" w:space="0" w:color="000000"/>
              <w:right w:val="single" w:sz="4" w:space="0" w:color="000000"/>
            </w:tcBorders>
            <w:shd w:val="clear" w:color="auto" w:fill="D9D9D9"/>
          </w:tcPr>
          <w:p w14:paraId="0F2495AB" w14:textId="77777777" w:rsidR="00B64C74" w:rsidRPr="00096039" w:rsidRDefault="00B64C74" w:rsidP="00412107">
            <w:pPr>
              <w:spacing w:line="240" w:lineRule="auto"/>
              <w:jc w:val="both"/>
              <w:rPr>
                <w:color w:val="auto"/>
              </w:rPr>
            </w:pPr>
            <w:r w:rsidRPr="00096039">
              <w:rPr>
                <w:b/>
                <w:color w:val="auto"/>
              </w:rPr>
              <w:t>Criteria</w:t>
            </w:r>
          </w:p>
        </w:tc>
        <w:tc>
          <w:tcPr>
            <w:tcW w:w="4623" w:type="dxa"/>
            <w:tcBorders>
              <w:top w:val="single" w:sz="4" w:space="0" w:color="000000"/>
              <w:left w:val="single" w:sz="4" w:space="0" w:color="000000"/>
              <w:bottom w:val="single" w:sz="4" w:space="0" w:color="000000"/>
              <w:right w:val="single" w:sz="4" w:space="0" w:color="000000"/>
            </w:tcBorders>
            <w:shd w:val="clear" w:color="auto" w:fill="D9D9D9"/>
          </w:tcPr>
          <w:p w14:paraId="098E860F" w14:textId="77777777" w:rsidR="00B64C74" w:rsidRPr="00096039" w:rsidRDefault="00B64C74" w:rsidP="00412107">
            <w:pPr>
              <w:spacing w:line="240" w:lineRule="auto"/>
              <w:jc w:val="both"/>
              <w:rPr>
                <w:color w:val="auto"/>
              </w:rPr>
            </w:pPr>
            <w:r w:rsidRPr="00096039">
              <w:rPr>
                <w:b/>
                <w:color w:val="auto"/>
              </w:rPr>
              <w:t xml:space="preserve">Weighting </w:t>
            </w:r>
          </w:p>
        </w:tc>
      </w:tr>
      <w:tr w:rsidR="00B64C74" w:rsidRPr="00096039" w14:paraId="7E8F1395" w14:textId="77777777" w:rsidTr="00412107">
        <w:tc>
          <w:tcPr>
            <w:tcW w:w="4622" w:type="dxa"/>
            <w:tcBorders>
              <w:top w:val="single" w:sz="4" w:space="0" w:color="000000"/>
              <w:left w:val="single" w:sz="4" w:space="0" w:color="000000"/>
              <w:bottom w:val="single" w:sz="4" w:space="0" w:color="000000"/>
              <w:right w:val="single" w:sz="4" w:space="0" w:color="000000"/>
            </w:tcBorders>
          </w:tcPr>
          <w:p w14:paraId="5C006E87" w14:textId="77777777" w:rsidR="00B64C74" w:rsidRPr="00096039" w:rsidRDefault="00B64C74" w:rsidP="00412107">
            <w:pPr>
              <w:spacing w:line="240" w:lineRule="auto"/>
              <w:jc w:val="both"/>
              <w:rPr>
                <w:color w:val="auto"/>
              </w:rPr>
            </w:pPr>
            <w:r w:rsidRPr="00096039">
              <w:rPr>
                <w:color w:val="auto"/>
              </w:rPr>
              <w:t>Functional Requirement and Further Details Questions</w:t>
            </w:r>
          </w:p>
        </w:tc>
        <w:tc>
          <w:tcPr>
            <w:tcW w:w="4623" w:type="dxa"/>
            <w:tcBorders>
              <w:top w:val="single" w:sz="4" w:space="0" w:color="000000"/>
              <w:left w:val="single" w:sz="4" w:space="0" w:color="000000"/>
              <w:bottom w:val="single" w:sz="4" w:space="0" w:color="000000"/>
              <w:right w:val="single" w:sz="4" w:space="0" w:color="000000"/>
            </w:tcBorders>
          </w:tcPr>
          <w:p w14:paraId="179D09D6" w14:textId="4DA54FD1" w:rsidR="00B64C74" w:rsidRPr="00096039" w:rsidRDefault="00B64C74" w:rsidP="00412107">
            <w:pPr>
              <w:spacing w:line="240" w:lineRule="auto"/>
              <w:jc w:val="both"/>
              <w:rPr>
                <w:color w:val="auto"/>
              </w:rPr>
            </w:pPr>
            <w:r w:rsidRPr="00096039">
              <w:rPr>
                <w:color w:val="auto"/>
              </w:rPr>
              <w:t>50%</w:t>
            </w:r>
          </w:p>
        </w:tc>
      </w:tr>
      <w:tr w:rsidR="00B64C74" w:rsidRPr="00096039" w14:paraId="4EF33264" w14:textId="77777777" w:rsidTr="00412107">
        <w:tc>
          <w:tcPr>
            <w:tcW w:w="4622" w:type="dxa"/>
            <w:tcBorders>
              <w:top w:val="single" w:sz="4" w:space="0" w:color="000000"/>
              <w:left w:val="single" w:sz="4" w:space="0" w:color="000000"/>
              <w:bottom w:val="single" w:sz="4" w:space="0" w:color="000000"/>
              <w:right w:val="single" w:sz="4" w:space="0" w:color="000000"/>
            </w:tcBorders>
          </w:tcPr>
          <w:p w14:paraId="4E07C16E" w14:textId="77777777" w:rsidR="00B64C74" w:rsidRPr="00096039" w:rsidRDefault="00B64C74" w:rsidP="00412107">
            <w:pPr>
              <w:spacing w:line="240" w:lineRule="auto"/>
              <w:jc w:val="both"/>
              <w:rPr>
                <w:color w:val="auto"/>
              </w:rPr>
            </w:pPr>
            <w:r w:rsidRPr="00096039">
              <w:rPr>
                <w:color w:val="auto"/>
              </w:rPr>
              <w:t>Implementation Cost</w:t>
            </w:r>
          </w:p>
        </w:tc>
        <w:tc>
          <w:tcPr>
            <w:tcW w:w="4623" w:type="dxa"/>
            <w:tcBorders>
              <w:top w:val="single" w:sz="4" w:space="0" w:color="000000"/>
              <w:left w:val="single" w:sz="4" w:space="0" w:color="000000"/>
              <w:bottom w:val="single" w:sz="4" w:space="0" w:color="000000"/>
              <w:right w:val="single" w:sz="4" w:space="0" w:color="000000"/>
            </w:tcBorders>
          </w:tcPr>
          <w:p w14:paraId="1A94865C" w14:textId="2CB52F0F" w:rsidR="00B64C74" w:rsidRPr="00096039" w:rsidRDefault="00B64C74" w:rsidP="00412107">
            <w:pPr>
              <w:spacing w:line="240" w:lineRule="auto"/>
              <w:jc w:val="both"/>
              <w:rPr>
                <w:color w:val="auto"/>
              </w:rPr>
            </w:pPr>
            <w:r w:rsidRPr="00096039">
              <w:rPr>
                <w:color w:val="auto"/>
              </w:rPr>
              <w:t>20%</w:t>
            </w:r>
          </w:p>
        </w:tc>
      </w:tr>
      <w:tr w:rsidR="00B64C74" w:rsidRPr="00096039" w14:paraId="47D2165E" w14:textId="77777777" w:rsidTr="00412107">
        <w:tc>
          <w:tcPr>
            <w:tcW w:w="4622" w:type="dxa"/>
            <w:tcBorders>
              <w:top w:val="single" w:sz="4" w:space="0" w:color="000000"/>
              <w:left w:val="single" w:sz="4" w:space="0" w:color="000000"/>
              <w:bottom w:val="single" w:sz="4" w:space="0" w:color="000000"/>
              <w:right w:val="single" w:sz="4" w:space="0" w:color="000000"/>
            </w:tcBorders>
          </w:tcPr>
          <w:p w14:paraId="62E0FE4B" w14:textId="52FFE94C" w:rsidR="00B64C74" w:rsidRPr="00096039" w:rsidRDefault="00B64C74" w:rsidP="003D6B73">
            <w:pPr>
              <w:spacing w:line="240" w:lineRule="auto"/>
              <w:jc w:val="both"/>
              <w:rPr>
                <w:color w:val="auto"/>
              </w:rPr>
            </w:pPr>
            <w:r w:rsidRPr="00096039">
              <w:rPr>
                <w:color w:val="auto"/>
              </w:rPr>
              <w:t>Annual Cost</w:t>
            </w:r>
          </w:p>
        </w:tc>
        <w:tc>
          <w:tcPr>
            <w:tcW w:w="4623" w:type="dxa"/>
            <w:tcBorders>
              <w:top w:val="single" w:sz="4" w:space="0" w:color="000000"/>
              <w:left w:val="single" w:sz="4" w:space="0" w:color="000000"/>
              <w:bottom w:val="single" w:sz="4" w:space="0" w:color="000000"/>
              <w:right w:val="single" w:sz="4" w:space="0" w:color="000000"/>
            </w:tcBorders>
          </w:tcPr>
          <w:p w14:paraId="6C886686" w14:textId="54248D49" w:rsidR="00B64C74" w:rsidRPr="00096039" w:rsidRDefault="00B64C74" w:rsidP="00412107">
            <w:pPr>
              <w:spacing w:line="240" w:lineRule="auto"/>
              <w:jc w:val="both"/>
              <w:rPr>
                <w:color w:val="auto"/>
              </w:rPr>
            </w:pPr>
            <w:r w:rsidRPr="00096039">
              <w:rPr>
                <w:color w:val="auto"/>
              </w:rPr>
              <w:t>30%</w:t>
            </w:r>
          </w:p>
        </w:tc>
      </w:tr>
    </w:tbl>
    <w:p w14:paraId="103FEE57" w14:textId="16EF8595" w:rsidR="003918D2" w:rsidRPr="00096039" w:rsidRDefault="001336D3">
      <w:pPr>
        <w:spacing w:before="240" w:line="240" w:lineRule="auto"/>
        <w:jc w:val="both"/>
        <w:rPr>
          <w:color w:val="auto"/>
        </w:rPr>
      </w:pPr>
      <w:r w:rsidRPr="00096039">
        <w:rPr>
          <w:color w:val="auto"/>
          <w:u w:val="single"/>
        </w:rPr>
        <w:t>Functional Requirements and Further Questions Evaluation</w:t>
      </w:r>
      <w:r w:rsidRPr="00096039">
        <w:rPr>
          <w:color w:val="auto"/>
        </w:rPr>
        <w:t xml:space="preserve"> - </w:t>
      </w:r>
      <w:r w:rsidR="00B64C74" w:rsidRPr="00096039">
        <w:rPr>
          <w:color w:val="auto"/>
        </w:rPr>
        <w:t xml:space="preserve">The Functional Requirements described in section 7.1 </w:t>
      </w:r>
      <w:r w:rsidRPr="00096039">
        <w:rPr>
          <w:color w:val="auto"/>
        </w:rPr>
        <w:t xml:space="preserve">and the Further Details Questions described in section 7.2 </w:t>
      </w:r>
      <w:r w:rsidR="00B64C74" w:rsidRPr="00096039">
        <w:rPr>
          <w:color w:val="auto"/>
        </w:rPr>
        <w:t>of this document will be evaluated and scored relative to the criteria described below: -</w:t>
      </w:r>
    </w:p>
    <w:tbl>
      <w:tblPr>
        <w:tblStyle w:val="a1"/>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
        <w:gridCol w:w="8441"/>
      </w:tblGrid>
      <w:tr w:rsidR="001336D3" w:rsidRPr="00096039" w14:paraId="43AB2750" w14:textId="77777777" w:rsidTr="00412107">
        <w:tc>
          <w:tcPr>
            <w:tcW w:w="915"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82DD172" w14:textId="77777777" w:rsidR="00B64C74" w:rsidRPr="00096039" w:rsidRDefault="00B64C74" w:rsidP="00412107">
            <w:pPr>
              <w:tabs>
                <w:tab w:val="left" w:pos="1440"/>
              </w:tabs>
              <w:spacing w:line="240" w:lineRule="auto"/>
              <w:jc w:val="both"/>
              <w:rPr>
                <w:color w:val="auto"/>
              </w:rPr>
            </w:pPr>
            <w:r w:rsidRPr="00096039">
              <w:rPr>
                <w:b/>
                <w:color w:val="auto"/>
              </w:rPr>
              <w:t>Points</w:t>
            </w:r>
          </w:p>
        </w:tc>
        <w:tc>
          <w:tcPr>
            <w:tcW w:w="844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50C8D549" w14:textId="77777777" w:rsidR="00B64C74" w:rsidRPr="00096039" w:rsidRDefault="00B64C74" w:rsidP="00412107">
            <w:pPr>
              <w:tabs>
                <w:tab w:val="left" w:pos="1440"/>
              </w:tabs>
              <w:spacing w:line="240" w:lineRule="auto"/>
              <w:jc w:val="both"/>
              <w:rPr>
                <w:color w:val="auto"/>
              </w:rPr>
            </w:pPr>
            <w:r w:rsidRPr="00096039">
              <w:rPr>
                <w:b/>
                <w:color w:val="auto"/>
              </w:rPr>
              <w:t>Interpretation</w:t>
            </w:r>
          </w:p>
        </w:tc>
      </w:tr>
      <w:tr w:rsidR="00F27B8E" w:rsidRPr="00096039" w14:paraId="2D156835" w14:textId="77777777" w:rsidTr="00412107">
        <w:tc>
          <w:tcPr>
            <w:tcW w:w="915" w:type="dxa"/>
            <w:tcBorders>
              <w:top w:val="single" w:sz="4" w:space="0" w:color="000000"/>
              <w:left w:val="single" w:sz="4" w:space="0" w:color="000000"/>
              <w:bottom w:val="single" w:sz="4" w:space="0" w:color="000000"/>
              <w:right w:val="single" w:sz="4" w:space="0" w:color="000000"/>
            </w:tcBorders>
            <w:vAlign w:val="center"/>
          </w:tcPr>
          <w:p w14:paraId="55DF5DE4" w14:textId="37000033" w:rsidR="00F27B8E" w:rsidRPr="00096039" w:rsidRDefault="00F27B8E" w:rsidP="00412107">
            <w:pPr>
              <w:tabs>
                <w:tab w:val="left" w:pos="1440"/>
              </w:tabs>
              <w:spacing w:after="240" w:line="240" w:lineRule="auto"/>
              <w:jc w:val="both"/>
              <w:rPr>
                <w:b/>
                <w:color w:val="auto"/>
              </w:rPr>
            </w:pPr>
            <w:r w:rsidRPr="00096039">
              <w:rPr>
                <w:b/>
                <w:color w:val="auto"/>
              </w:rPr>
              <w:t>10</w:t>
            </w:r>
          </w:p>
        </w:tc>
        <w:tc>
          <w:tcPr>
            <w:tcW w:w="8441" w:type="dxa"/>
            <w:tcBorders>
              <w:top w:val="single" w:sz="4" w:space="0" w:color="000000"/>
              <w:left w:val="single" w:sz="4" w:space="0" w:color="000000"/>
              <w:bottom w:val="single" w:sz="4" w:space="0" w:color="000000"/>
              <w:right w:val="single" w:sz="4" w:space="0" w:color="000000"/>
            </w:tcBorders>
            <w:vAlign w:val="center"/>
          </w:tcPr>
          <w:p w14:paraId="7521CF2A" w14:textId="3171EF05" w:rsidR="00F27B8E" w:rsidRPr="00096039" w:rsidRDefault="00F27B8E" w:rsidP="00412107">
            <w:pPr>
              <w:tabs>
                <w:tab w:val="left" w:pos="1440"/>
              </w:tabs>
              <w:spacing w:after="240" w:line="240" w:lineRule="auto"/>
              <w:jc w:val="both"/>
              <w:rPr>
                <w:color w:val="auto"/>
              </w:rPr>
            </w:pPr>
            <w:r w:rsidRPr="00096039">
              <w:rPr>
                <w:b/>
                <w:color w:val="auto"/>
              </w:rPr>
              <w:t xml:space="preserve">Outstanding – </w:t>
            </w:r>
            <w:r w:rsidRPr="00096039">
              <w:rPr>
                <w:color w:val="auto"/>
              </w:rPr>
              <w:t>Overall the response demonstrates that the bidder exceeds all areas of the requirement and potentially provides functional opportunities beyond those originally specified by BSU.</w:t>
            </w:r>
          </w:p>
        </w:tc>
      </w:tr>
      <w:tr w:rsidR="001336D3" w:rsidRPr="00096039" w14:paraId="3D200973" w14:textId="77777777" w:rsidTr="00412107">
        <w:tc>
          <w:tcPr>
            <w:tcW w:w="915" w:type="dxa"/>
            <w:tcBorders>
              <w:top w:val="single" w:sz="4" w:space="0" w:color="000000"/>
              <w:left w:val="single" w:sz="4" w:space="0" w:color="000000"/>
              <w:bottom w:val="single" w:sz="4" w:space="0" w:color="000000"/>
              <w:right w:val="single" w:sz="4" w:space="0" w:color="000000"/>
            </w:tcBorders>
            <w:vAlign w:val="center"/>
          </w:tcPr>
          <w:p w14:paraId="18100114" w14:textId="51A31DE8" w:rsidR="00B64C74" w:rsidRPr="00096039" w:rsidRDefault="00F27B8E" w:rsidP="00412107">
            <w:pPr>
              <w:tabs>
                <w:tab w:val="left" w:pos="1440"/>
              </w:tabs>
              <w:spacing w:after="240" w:line="240" w:lineRule="auto"/>
              <w:jc w:val="both"/>
              <w:rPr>
                <w:color w:val="auto"/>
              </w:rPr>
            </w:pPr>
            <w:r w:rsidRPr="00096039">
              <w:rPr>
                <w:b/>
                <w:color w:val="auto"/>
              </w:rPr>
              <w:t>9</w:t>
            </w:r>
          </w:p>
        </w:tc>
        <w:tc>
          <w:tcPr>
            <w:tcW w:w="8441" w:type="dxa"/>
            <w:tcBorders>
              <w:top w:val="single" w:sz="4" w:space="0" w:color="000000"/>
              <w:left w:val="single" w:sz="4" w:space="0" w:color="000000"/>
              <w:bottom w:val="single" w:sz="4" w:space="0" w:color="000000"/>
              <w:right w:val="single" w:sz="4" w:space="0" w:color="000000"/>
            </w:tcBorders>
            <w:vAlign w:val="center"/>
          </w:tcPr>
          <w:p w14:paraId="39062E03" w14:textId="5863C1A1" w:rsidR="00B64C74" w:rsidRPr="00096039" w:rsidRDefault="00B64C74" w:rsidP="00412107">
            <w:pPr>
              <w:tabs>
                <w:tab w:val="left" w:pos="1440"/>
              </w:tabs>
              <w:spacing w:after="240" w:line="240" w:lineRule="auto"/>
              <w:jc w:val="both"/>
              <w:rPr>
                <w:color w:val="auto"/>
              </w:rPr>
            </w:pPr>
            <w:r w:rsidRPr="00096039">
              <w:rPr>
                <w:b/>
                <w:color w:val="auto"/>
              </w:rPr>
              <w:t xml:space="preserve">Excellent </w:t>
            </w:r>
            <w:r w:rsidRPr="00096039">
              <w:rPr>
                <w:color w:val="auto"/>
              </w:rPr>
              <w:t>–</w:t>
            </w:r>
            <w:r w:rsidRPr="00096039">
              <w:rPr>
                <w:b/>
                <w:color w:val="auto"/>
              </w:rPr>
              <w:t xml:space="preserve"> </w:t>
            </w:r>
            <w:r w:rsidRPr="00096039">
              <w:rPr>
                <w:color w:val="auto"/>
              </w:rPr>
              <w:t xml:space="preserve">Overall the response demonstrates that the bidder meets </w:t>
            </w:r>
            <w:r w:rsidR="00F27B8E" w:rsidRPr="00096039">
              <w:rPr>
                <w:color w:val="auto"/>
              </w:rPr>
              <w:t xml:space="preserve">or </w:t>
            </w:r>
            <w:r w:rsidRPr="00096039">
              <w:rPr>
                <w:color w:val="auto"/>
              </w:rPr>
              <w:t xml:space="preserve">all areas of the requirement and provides all of the areas evidence requested in the level of detail requested.  </w:t>
            </w:r>
          </w:p>
        </w:tc>
      </w:tr>
      <w:tr w:rsidR="001336D3" w:rsidRPr="00096039" w14:paraId="3B307BE4" w14:textId="77777777" w:rsidTr="00412107">
        <w:tc>
          <w:tcPr>
            <w:tcW w:w="915" w:type="dxa"/>
            <w:tcBorders>
              <w:top w:val="single" w:sz="4" w:space="0" w:color="000000"/>
              <w:left w:val="single" w:sz="4" w:space="0" w:color="000000"/>
              <w:bottom w:val="single" w:sz="4" w:space="0" w:color="000000"/>
              <w:right w:val="single" w:sz="4" w:space="0" w:color="000000"/>
            </w:tcBorders>
            <w:vAlign w:val="center"/>
          </w:tcPr>
          <w:p w14:paraId="11174AE2" w14:textId="77777777" w:rsidR="00B64C74" w:rsidRPr="00096039" w:rsidRDefault="00B64C74" w:rsidP="00412107">
            <w:pPr>
              <w:tabs>
                <w:tab w:val="left" w:pos="1440"/>
              </w:tabs>
              <w:spacing w:after="240" w:line="240" w:lineRule="auto"/>
              <w:jc w:val="both"/>
              <w:rPr>
                <w:color w:val="auto"/>
              </w:rPr>
            </w:pPr>
            <w:r w:rsidRPr="00096039">
              <w:rPr>
                <w:b/>
                <w:color w:val="auto"/>
              </w:rPr>
              <w:t>7</w:t>
            </w:r>
          </w:p>
        </w:tc>
        <w:tc>
          <w:tcPr>
            <w:tcW w:w="8441" w:type="dxa"/>
            <w:tcBorders>
              <w:top w:val="single" w:sz="4" w:space="0" w:color="000000"/>
              <w:left w:val="single" w:sz="4" w:space="0" w:color="000000"/>
              <w:bottom w:val="single" w:sz="4" w:space="0" w:color="000000"/>
              <w:right w:val="single" w:sz="4" w:space="0" w:color="000000"/>
            </w:tcBorders>
            <w:vAlign w:val="center"/>
          </w:tcPr>
          <w:p w14:paraId="45A08C3B" w14:textId="77777777" w:rsidR="00B64C74" w:rsidRPr="00096039" w:rsidRDefault="00B64C74" w:rsidP="00412107">
            <w:pPr>
              <w:tabs>
                <w:tab w:val="left" w:pos="1440"/>
              </w:tabs>
              <w:spacing w:after="240" w:line="240" w:lineRule="auto"/>
              <w:jc w:val="both"/>
              <w:rPr>
                <w:color w:val="auto"/>
              </w:rPr>
            </w:pPr>
            <w:r w:rsidRPr="00096039">
              <w:rPr>
                <w:b/>
                <w:color w:val="auto"/>
              </w:rPr>
              <w:t xml:space="preserve">Good </w:t>
            </w:r>
            <w:r w:rsidRPr="00096039">
              <w:rPr>
                <w:color w:val="auto"/>
              </w:rPr>
              <w:t>-</w:t>
            </w:r>
            <w:r w:rsidRPr="00096039">
              <w:rPr>
                <w:b/>
                <w:color w:val="auto"/>
              </w:rPr>
              <w:t xml:space="preserve"> </w:t>
            </w:r>
            <w:r w:rsidRPr="00096039">
              <w:rPr>
                <w:color w:val="auto"/>
              </w:rPr>
              <w:t xml:space="preserve"> 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of omission. </w:t>
            </w:r>
          </w:p>
        </w:tc>
      </w:tr>
      <w:tr w:rsidR="001336D3" w:rsidRPr="00096039" w14:paraId="2807FEED" w14:textId="77777777" w:rsidTr="00412107">
        <w:tc>
          <w:tcPr>
            <w:tcW w:w="915" w:type="dxa"/>
            <w:tcBorders>
              <w:top w:val="single" w:sz="4" w:space="0" w:color="000000"/>
              <w:left w:val="single" w:sz="4" w:space="0" w:color="000000"/>
              <w:bottom w:val="single" w:sz="4" w:space="0" w:color="000000"/>
              <w:right w:val="single" w:sz="4" w:space="0" w:color="000000"/>
            </w:tcBorders>
            <w:vAlign w:val="center"/>
          </w:tcPr>
          <w:p w14:paraId="4E0DA61B" w14:textId="77777777" w:rsidR="00B64C74" w:rsidRPr="00096039" w:rsidRDefault="00B64C74" w:rsidP="00412107">
            <w:pPr>
              <w:tabs>
                <w:tab w:val="left" w:pos="1440"/>
              </w:tabs>
              <w:spacing w:after="240" w:line="240" w:lineRule="auto"/>
              <w:jc w:val="both"/>
              <w:rPr>
                <w:color w:val="auto"/>
              </w:rPr>
            </w:pPr>
            <w:r w:rsidRPr="00096039">
              <w:rPr>
                <w:b/>
                <w:color w:val="auto"/>
              </w:rPr>
              <w:t>5</w:t>
            </w:r>
          </w:p>
        </w:tc>
        <w:tc>
          <w:tcPr>
            <w:tcW w:w="8441" w:type="dxa"/>
            <w:tcBorders>
              <w:top w:val="single" w:sz="4" w:space="0" w:color="000000"/>
              <w:left w:val="single" w:sz="4" w:space="0" w:color="000000"/>
              <w:bottom w:val="single" w:sz="4" w:space="0" w:color="000000"/>
              <w:right w:val="single" w:sz="4" w:space="0" w:color="000000"/>
            </w:tcBorders>
            <w:vAlign w:val="center"/>
          </w:tcPr>
          <w:p w14:paraId="7CAA3033" w14:textId="77777777" w:rsidR="00B64C74" w:rsidRPr="00096039" w:rsidRDefault="00B64C74" w:rsidP="00412107">
            <w:pPr>
              <w:tabs>
                <w:tab w:val="left" w:pos="1440"/>
              </w:tabs>
              <w:spacing w:after="240" w:line="240" w:lineRule="auto"/>
              <w:jc w:val="both"/>
              <w:rPr>
                <w:color w:val="auto"/>
              </w:rPr>
            </w:pPr>
            <w:r w:rsidRPr="00096039">
              <w:rPr>
                <w:b/>
                <w:color w:val="auto"/>
              </w:rPr>
              <w:t>Adequate</w:t>
            </w:r>
            <w:r w:rsidRPr="00096039">
              <w:rPr>
                <w:color w:val="auto"/>
              </w:rPr>
              <w:t xml:space="preserve"> -  Overall the response demonstrates that the bidder meets all areas of the requirement, but not all of the areas of evidence requested have been provided. This, therefore, is an adequate response, but with some limited omission creating doubt as to whether the bidder can meet the requirement due to the bidder’s failure to provide all of the evidence requested.</w:t>
            </w:r>
          </w:p>
        </w:tc>
      </w:tr>
      <w:tr w:rsidR="001336D3" w:rsidRPr="00096039" w14:paraId="08E99040" w14:textId="77777777" w:rsidTr="00412107">
        <w:tc>
          <w:tcPr>
            <w:tcW w:w="915" w:type="dxa"/>
            <w:tcBorders>
              <w:top w:val="single" w:sz="4" w:space="0" w:color="000000"/>
              <w:left w:val="single" w:sz="4" w:space="0" w:color="000000"/>
              <w:bottom w:val="single" w:sz="4" w:space="0" w:color="000000"/>
              <w:right w:val="single" w:sz="4" w:space="0" w:color="000000"/>
            </w:tcBorders>
            <w:vAlign w:val="center"/>
          </w:tcPr>
          <w:p w14:paraId="55CBA13D" w14:textId="77777777" w:rsidR="00B64C74" w:rsidRPr="00096039" w:rsidRDefault="00B64C74" w:rsidP="00412107">
            <w:pPr>
              <w:tabs>
                <w:tab w:val="left" w:pos="1440"/>
              </w:tabs>
              <w:spacing w:after="240" w:line="240" w:lineRule="auto"/>
              <w:jc w:val="both"/>
              <w:rPr>
                <w:color w:val="auto"/>
              </w:rPr>
            </w:pPr>
            <w:r w:rsidRPr="00096039">
              <w:rPr>
                <w:b/>
                <w:color w:val="auto"/>
              </w:rPr>
              <w:t>3</w:t>
            </w:r>
          </w:p>
        </w:tc>
        <w:tc>
          <w:tcPr>
            <w:tcW w:w="8441" w:type="dxa"/>
            <w:tcBorders>
              <w:top w:val="single" w:sz="4" w:space="0" w:color="000000"/>
              <w:left w:val="single" w:sz="4" w:space="0" w:color="000000"/>
              <w:bottom w:val="single" w:sz="4" w:space="0" w:color="000000"/>
              <w:right w:val="single" w:sz="4" w:space="0" w:color="000000"/>
            </w:tcBorders>
            <w:vAlign w:val="center"/>
          </w:tcPr>
          <w:p w14:paraId="7FF58483" w14:textId="77777777" w:rsidR="00B64C74" w:rsidRPr="00096039" w:rsidRDefault="00B64C74" w:rsidP="00412107">
            <w:pPr>
              <w:tabs>
                <w:tab w:val="left" w:pos="1440"/>
              </w:tabs>
              <w:spacing w:after="240" w:line="240" w:lineRule="auto"/>
              <w:jc w:val="both"/>
              <w:rPr>
                <w:color w:val="auto"/>
              </w:rPr>
            </w:pPr>
            <w:r w:rsidRPr="00096039">
              <w:rPr>
                <w:b/>
                <w:color w:val="auto"/>
              </w:rPr>
              <w:t xml:space="preserve">Poor </w:t>
            </w:r>
            <w:r w:rsidRPr="00096039">
              <w:rPr>
                <w:color w:val="auto"/>
              </w:rPr>
              <w:t>– The response does not demonstrate that the bidder meets the requirement in one or more areas. This, therefore, is a poor response with significant failure to demonstrate whether the bidder can meet the requirement due to the failure by the bidder to show that it meets one or more areas of the requirement.</w:t>
            </w:r>
          </w:p>
        </w:tc>
      </w:tr>
      <w:tr w:rsidR="00B64C74" w:rsidRPr="00096039" w14:paraId="744BFB73" w14:textId="77777777" w:rsidTr="00412107">
        <w:tc>
          <w:tcPr>
            <w:tcW w:w="915" w:type="dxa"/>
            <w:tcBorders>
              <w:top w:val="single" w:sz="4" w:space="0" w:color="000000"/>
              <w:left w:val="single" w:sz="4" w:space="0" w:color="000000"/>
              <w:bottom w:val="single" w:sz="4" w:space="0" w:color="000000"/>
              <w:right w:val="single" w:sz="4" w:space="0" w:color="000000"/>
            </w:tcBorders>
            <w:vAlign w:val="center"/>
          </w:tcPr>
          <w:p w14:paraId="034FA811" w14:textId="77777777" w:rsidR="00B64C74" w:rsidRPr="00096039" w:rsidRDefault="00B64C74" w:rsidP="00412107">
            <w:pPr>
              <w:tabs>
                <w:tab w:val="left" w:pos="1440"/>
              </w:tabs>
              <w:spacing w:after="240" w:line="240" w:lineRule="auto"/>
              <w:jc w:val="both"/>
              <w:rPr>
                <w:color w:val="auto"/>
              </w:rPr>
            </w:pPr>
            <w:r w:rsidRPr="00096039">
              <w:rPr>
                <w:b/>
                <w:color w:val="auto"/>
              </w:rPr>
              <w:t>0</w:t>
            </w:r>
          </w:p>
        </w:tc>
        <w:tc>
          <w:tcPr>
            <w:tcW w:w="8441" w:type="dxa"/>
            <w:tcBorders>
              <w:top w:val="single" w:sz="4" w:space="0" w:color="000000"/>
              <w:left w:val="single" w:sz="4" w:space="0" w:color="000000"/>
              <w:bottom w:val="single" w:sz="4" w:space="0" w:color="000000"/>
              <w:right w:val="single" w:sz="4" w:space="0" w:color="000000"/>
            </w:tcBorders>
            <w:vAlign w:val="center"/>
          </w:tcPr>
          <w:p w14:paraId="21EF4C39" w14:textId="77777777" w:rsidR="00B64C74" w:rsidRPr="00096039" w:rsidRDefault="00B64C74" w:rsidP="00412107">
            <w:pPr>
              <w:tabs>
                <w:tab w:val="left" w:pos="1440"/>
              </w:tabs>
              <w:spacing w:after="240" w:line="240" w:lineRule="auto"/>
              <w:jc w:val="both"/>
              <w:rPr>
                <w:color w:val="auto"/>
              </w:rPr>
            </w:pPr>
            <w:r w:rsidRPr="00096039">
              <w:rPr>
                <w:b/>
                <w:color w:val="auto"/>
              </w:rPr>
              <w:t>Unacceptable</w:t>
            </w:r>
            <w:r w:rsidRPr="00096039">
              <w:rPr>
                <w:color w:val="auto"/>
              </w:rPr>
              <w:t xml:space="preserve"> - The response is non-compliant with the requirements of the ITT and/or no response has been provided. </w:t>
            </w:r>
          </w:p>
        </w:tc>
      </w:tr>
    </w:tbl>
    <w:p w14:paraId="0F1150D3" w14:textId="13250492" w:rsidR="001336D3" w:rsidRPr="00096039" w:rsidRDefault="001336D3" w:rsidP="001336D3">
      <w:pPr>
        <w:spacing w:before="240" w:line="240" w:lineRule="auto"/>
        <w:jc w:val="both"/>
        <w:rPr>
          <w:color w:val="auto"/>
        </w:rPr>
      </w:pPr>
      <w:r w:rsidRPr="00096039">
        <w:rPr>
          <w:color w:val="auto"/>
          <w:u w:val="single"/>
        </w:rPr>
        <w:t>Implementation Cost Evaluation</w:t>
      </w:r>
      <w:r w:rsidRPr="00096039">
        <w:rPr>
          <w:color w:val="auto"/>
        </w:rPr>
        <w:t xml:space="preserve"> - A maximum offer score of 10 will be awarded to the tender response offering the lowest Implementation Cost. Other tender responses will be awarded a mark by application of the following formula: (lowest Implementation Cost /Implementation Cost being evaluated) x 10 (ro</w:t>
      </w:r>
      <w:r w:rsidR="005310E5" w:rsidRPr="00096039">
        <w:rPr>
          <w:color w:val="auto"/>
        </w:rPr>
        <w:t>unded to two decimal places) = Implementation C</w:t>
      </w:r>
      <w:r w:rsidRPr="00096039">
        <w:rPr>
          <w:color w:val="auto"/>
        </w:rPr>
        <w:t xml:space="preserve">ost score.  </w:t>
      </w:r>
    </w:p>
    <w:p w14:paraId="265656BE" w14:textId="696C09D7" w:rsidR="001336D3" w:rsidRPr="00096039" w:rsidRDefault="001336D3" w:rsidP="001336D3">
      <w:pPr>
        <w:spacing w:before="240" w:line="240" w:lineRule="auto"/>
        <w:jc w:val="both"/>
        <w:rPr>
          <w:color w:val="auto"/>
        </w:rPr>
      </w:pPr>
      <w:r w:rsidRPr="00096039">
        <w:rPr>
          <w:color w:val="auto"/>
          <w:u w:val="single"/>
        </w:rPr>
        <w:t>Annual Cost Evaluation</w:t>
      </w:r>
      <w:r w:rsidRPr="00096039">
        <w:rPr>
          <w:color w:val="auto"/>
        </w:rPr>
        <w:t xml:space="preserve"> - A maximum offer score of 10 will be awarded to the tender response offering the lowest Annual Cost. Other tender responses will be awarded a mark by application of the following formula: (lowest Annual Cost /Annual Cost being evaluated) x 10 (rounded to two decimal places) = </w:t>
      </w:r>
      <w:r w:rsidR="005310E5" w:rsidRPr="00096039">
        <w:rPr>
          <w:color w:val="auto"/>
        </w:rPr>
        <w:t>Annual C</w:t>
      </w:r>
      <w:r w:rsidRPr="00096039">
        <w:rPr>
          <w:color w:val="auto"/>
        </w:rPr>
        <w:t xml:space="preserve">ost score.  </w:t>
      </w:r>
    </w:p>
    <w:p w14:paraId="3F3FF783" w14:textId="035EAD21" w:rsidR="001F6E71" w:rsidRPr="00096039" w:rsidRDefault="0036108F">
      <w:pPr>
        <w:spacing w:before="240" w:line="240" w:lineRule="auto"/>
        <w:jc w:val="both"/>
        <w:rPr>
          <w:color w:val="auto"/>
        </w:rPr>
      </w:pPr>
      <w:r w:rsidRPr="00096039">
        <w:rPr>
          <w:color w:val="auto"/>
        </w:rPr>
        <w:t xml:space="preserve">Taking into consideration the relevant weightings described above, the </w:t>
      </w:r>
      <w:r w:rsidR="00EB61A2">
        <w:rPr>
          <w:color w:val="auto"/>
        </w:rPr>
        <w:t>3</w:t>
      </w:r>
      <w:r w:rsidRPr="00096039">
        <w:rPr>
          <w:color w:val="auto"/>
        </w:rPr>
        <w:t xml:space="preserve"> highest scoring tenders will be invited to BSU to undertake Scenario Based Demonstrations. This will be </w:t>
      </w:r>
      <w:r w:rsidRPr="00096039">
        <w:rPr>
          <w:b/>
          <w:color w:val="auto"/>
        </w:rPr>
        <w:t>Stage 3</w:t>
      </w:r>
      <w:r w:rsidRPr="00096039">
        <w:rPr>
          <w:color w:val="auto"/>
        </w:rPr>
        <w:t xml:space="preserve"> of the evaluation process. </w:t>
      </w:r>
    </w:p>
    <w:p w14:paraId="7E534330" w14:textId="336834F6" w:rsidR="003918D2" w:rsidRPr="00096039" w:rsidRDefault="001F6E71">
      <w:pPr>
        <w:spacing w:before="240" w:line="240" w:lineRule="auto"/>
        <w:jc w:val="both"/>
        <w:rPr>
          <w:color w:val="auto"/>
        </w:rPr>
      </w:pPr>
      <w:r w:rsidRPr="00096039">
        <w:rPr>
          <w:b/>
          <w:color w:val="auto"/>
        </w:rPr>
        <w:t>Stage 3:</w:t>
      </w:r>
      <w:r w:rsidRPr="00096039">
        <w:rPr>
          <w:color w:val="auto"/>
        </w:rPr>
        <w:t xml:space="preserve"> </w:t>
      </w:r>
      <w:r w:rsidR="0036108F" w:rsidRPr="00096039">
        <w:rPr>
          <w:color w:val="auto"/>
        </w:rPr>
        <w:t>The included document “Marketing and International Marketing CRM Scenario Based Demonstrations” describes the requirements and scoring criteria for this phase.</w:t>
      </w:r>
      <w:r w:rsidRPr="00096039">
        <w:rPr>
          <w:color w:val="auto"/>
        </w:rPr>
        <w:t xml:space="preserve"> The final score will be based on both stage 2 and stage 3 of the evaluation process with the following stage weightings:</w:t>
      </w:r>
    </w:p>
    <w:tbl>
      <w:tblPr>
        <w:tblStyle w:val="a0"/>
        <w:tblW w:w="92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2"/>
        <w:gridCol w:w="4623"/>
      </w:tblGrid>
      <w:tr w:rsidR="001F6E71" w:rsidRPr="00096039" w14:paraId="2BF25206" w14:textId="77777777" w:rsidTr="00412107">
        <w:tc>
          <w:tcPr>
            <w:tcW w:w="4622" w:type="dxa"/>
            <w:tcBorders>
              <w:top w:val="single" w:sz="4" w:space="0" w:color="000000"/>
              <w:left w:val="single" w:sz="4" w:space="0" w:color="000000"/>
              <w:bottom w:val="single" w:sz="4" w:space="0" w:color="000000"/>
              <w:right w:val="single" w:sz="4" w:space="0" w:color="000000"/>
            </w:tcBorders>
            <w:shd w:val="clear" w:color="auto" w:fill="D9D9D9"/>
          </w:tcPr>
          <w:p w14:paraId="490227ED" w14:textId="029D6217" w:rsidR="001F6E71" w:rsidRPr="00096039" w:rsidRDefault="001F6E71" w:rsidP="00412107">
            <w:pPr>
              <w:spacing w:line="240" w:lineRule="auto"/>
              <w:jc w:val="both"/>
              <w:rPr>
                <w:color w:val="auto"/>
              </w:rPr>
            </w:pPr>
            <w:r w:rsidRPr="00096039">
              <w:rPr>
                <w:b/>
                <w:color w:val="auto"/>
              </w:rPr>
              <w:t>Stage</w:t>
            </w:r>
          </w:p>
        </w:tc>
        <w:tc>
          <w:tcPr>
            <w:tcW w:w="4623" w:type="dxa"/>
            <w:tcBorders>
              <w:top w:val="single" w:sz="4" w:space="0" w:color="000000"/>
              <w:left w:val="single" w:sz="4" w:space="0" w:color="000000"/>
              <w:bottom w:val="single" w:sz="4" w:space="0" w:color="000000"/>
              <w:right w:val="single" w:sz="4" w:space="0" w:color="000000"/>
            </w:tcBorders>
            <w:shd w:val="clear" w:color="auto" w:fill="D9D9D9"/>
          </w:tcPr>
          <w:p w14:paraId="72C28842" w14:textId="77777777" w:rsidR="001F6E71" w:rsidRPr="00096039" w:rsidRDefault="001F6E71" w:rsidP="00412107">
            <w:pPr>
              <w:spacing w:line="240" w:lineRule="auto"/>
              <w:jc w:val="both"/>
              <w:rPr>
                <w:color w:val="auto"/>
              </w:rPr>
            </w:pPr>
            <w:r w:rsidRPr="00096039">
              <w:rPr>
                <w:b/>
                <w:color w:val="auto"/>
              </w:rPr>
              <w:t xml:space="preserve">Weighting </w:t>
            </w:r>
          </w:p>
        </w:tc>
      </w:tr>
      <w:tr w:rsidR="001F6E71" w:rsidRPr="00096039" w14:paraId="5EDD8234" w14:textId="77777777" w:rsidTr="00412107">
        <w:tc>
          <w:tcPr>
            <w:tcW w:w="4622" w:type="dxa"/>
            <w:tcBorders>
              <w:top w:val="single" w:sz="4" w:space="0" w:color="000000"/>
              <w:left w:val="single" w:sz="4" w:space="0" w:color="000000"/>
              <w:bottom w:val="single" w:sz="4" w:space="0" w:color="000000"/>
              <w:right w:val="single" w:sz="4" w:space="0" w:color="000000"/>
            </w:tcBorders>
          </w:tcPr>
          <w:p w14:paraId="0A418860" w14:textId="3BCBC0FA" w:rsidR="001F6E71" w:rsidRPr="00096039" w:rsidRDefault="001F6E71" w:rsidP="00412107">
            <w:pPr>
              <w:spacing w:line="240" w:lineRule="auto"/>
              <w:jc w:val="both"/>
              <w:rPr>
                <w:color w:val="auto"/>
              </w:rPr>
            </w:pPr>
            <w:r w:rsidRPr="00096039">
              <w:rPr>
                <w:color w:val="auto"/>
              </w:rPr>
              <w:t>Stage 2</w:t>
            </w:r>
          </w:p>
        </w:tc>
        <w:tc>
          <w:tcPr>
            <w:tcW w:w="4623" w:type="dxa"/>
            <w:tcBorders>
              <w:top w:val="single" w:sz="4" w:space="0" w:color="000000"/>
              <w:left w:val="single" w:sz="4" w:space="0" w:color="000000"/>
              <w:bottom w:val="single" w:sz="4" w:space="0" w:color="000000"/>
              <w:right w:val="single" w:sz="4" w:space="0" w:color="000000"/>
            </w:tcBorders>
          </w:tcPr>
          <w:p w14:paraId="0F197656" w14:textId="606889E0" w:rsidR="001F6E71" w:rsidRPr="00096039" w:rsidRDefault="001F6E71" w:rsidP="00412107">
            <w:pPr>
              <w:spacing w:line="240" w:lineRule="auto"/>
              <w:jc w:val="both"/>
              <w:rPr>
                <w:color w:val="auto"/>
              </w:rPr>
            </w:pPr>
            <w:r w:rsidRPr="00096039">
              <w:rPr>
                <w:color w:val="auto"/>
              </w:rPr>
              <w:t>60%</w:t>
            </w:r>
          </w:p>
        </w:tc>
      </w:tr>
      <w:tr w:rsidR="001F6E71" w:rsidRPr="00096039" w14:paraId="5900A7C4" w14:textId="77777777" w:rsidTr="00412107">
        <w:tc>
          <w:tcPr>
            <w:tcW w:w="4622" w:type="dxa"/>
            <w:tcBorders>
              <w:top w:val="single" w:sz="4" w:space="0" w:color="000000"/>
              <w:left w:val="single" w:sz="4" w:space="0" w:color="000000"/>
              <w:bottom w:val="single" w:sz="4" w:space="0" w:color="000000"/>
              <w:right w:val="single" w:sz="4" w:space="0" w:color="000000"/>
            </w:tcBorders>
          </w:tcPr>
          <w:p w14:paraId="72D8F13C" w14:textId="72146929" w:rsidR="001F6E71" w:rsidRPr="00096039" w:rsidRDefault="001F6E71" w:rsidP="00412107">
            <w:pPr>
              <w:spacing w:line="240" w:lineRule="auto"/>
              <w:jc w:val="both"/>
              <w:rPr>
                <w:color w:val="auto"/>
              </w:rPr>
            </w:pPr>
            <w:r w:rsidRPr="00096039">
              <w:rPr>
                <w:color w:val="auto"/>
              </w:rPr>
              <w:t>Stage 3</w:t>
            </w:r>
          </w:p>
        </w:tc>
        <w:tc>
          <w:tcPr>
            <w:tcW w:w="4623" w:type="dxa"/>
            <w:tcBorders>
              <w:top w:val="single" w:sz="4" w:space="0" w:color="000000"/>
              <w:left w:val="single" w:sz="4" w:space="0" w:color="000000"/>
              <w:bottom w:val="single" w:sz="4" w:space="0" w:color="000000"/>
              <w:right w:val="single" w:sz="4" w:space="0" w:color="000000"/>
            </w:tcBorders>
          </w:tcPr>
          <w:p w14:paraId="07AB7DAA" w14:textId="7D7AA07C" w:rsidR="001F6E71" w:rsidRPr="00096039" w:rsidRDefault="001F6E71" w:rsidP="00412107">
            <w:pPr>
              <w:spacing w:line="240" w:lineRule="auto"/>
              <w:jc w:val="both"/>
              <w:rPr>
                <w:color w:val="auto"/>
              </w:rPr>
            </w:pPr>
            <w:r w:rsidRPr="00096039">
              <w:rPr>
                <w:color w:val="auto"/>
              </w:rPr>
              <w:t>40%</w:t>
            </w:r>
          </w:p>
        </w:tc>
      </w:tr>
    </w:tbl>
    <w:p w14:paraId="4B6D0427" w14:textId="19D994BF" w:rsidR="00412107" w:rsidRPr="00096039" w:rsidRDefault="00412107" w:rsidP="00412107">
      <w:pPr>
        <w:spacing w:before="240" w:line="240" w:lineRule="auto"/>
        <w:jc w:val="both"/>
        <w:rPr>
          <w:color w:val="auto"/>
        </w:rPr>
      </w:pPr>
      <w:r w:rsidRPr="00096039">
        <w:rPr>
          <w:color w:val="auto"/>
          <w:u w:val="single"/>
        </w:rPr>
        <w:t>Moderation and application of weightings</w:t>
      </w:r>
      <w:r w:rsidRPr="00096039">
        <w:rPr>
          <w:color w:val="auto"/>
        </w:rPr>
        <w:t xml:space="preserve"> –  The evaluation panel appointed for this procurement will meet to agree and moderate scores for each award criteria. Final overall tender score will be obtained by applying the relevant weighting factors set out as part of the award criteria table</w:t>
      </w:r>
      <w:r w:rsidR="008E15C2" w:rsidRPr="00096039">
        <w:rPr>
          <w:color w:val="auto"/>
        </w:rPr>
        <w:t>s</w:t>
      </w:r>
      <w:r w:rsidRPr="00096039">
        <w:rPr>
          <w:color w:val="auto"/>
        </w:rPr>
        <w:t xml:space="preserve"> above. The winning tender response shall be the tender response </w:t>
      </w:r>
      <w:r w:rsidR="008E15C2" w:rsidRPr="00096039">
        <w:rPr>
          <w:color w:val="auto"/>
        </w:rPr>
        <w:t>achieving the highest overall score</w:t>
      </w:r>
      <w:r w:rsidRPr="00096039">
        <w:rPr>
          <w:color w:val="auto"/>
        </w:rPr>
        <w:t xml:space="preserve"> when applying the above evaluation methodology</w:t>
      </w:r>
      <w:r w:rsidR="008E15C2" w:rsidRPr="00096039">
        <w:rPr>
          <w:color w:val="auto"/>
        </w:rPr>
        <w:t>.</w:t>
      </w:r>
    </w:p>
    <w:p w14:paraId="4B2C2DCA" w14:textId="6830C5E5" w:rsidR="008E15C2" w:rsidRPr="00096039" w:rsidRDefault="008E15C2" w:rsidP="00412107">
      <w:pPr>
        <w:spacing w:before="240" w:line="240" w:lineRule="auto"/>
        <w:jc w:val="both"/>
        <w:rPr>
          <w:color w:val="auto"/>
        </w:rPr>
      </w:pPr>
      <w:r w:rsidRPr="00096039">
        <w:rPr>
          <w:color w:val="auto"/>
        </w:rPr>
        <w:t>If after stage 2 is completed, the score differential between competing tenders is so great that after including potential full marks as a result of stage 3, it would be impossible for the tendering candidate to outscore the leading candidate from Stage 2, BSU reserves the right to exclude the tender in question from Stage 3.</w:t>
      </w:r>
    </w:p>
    <w:p w14:paraId="3224D223" w14:textId="4D6129FF" w:rsidR="00A756A6" w:rsidRPr="00096039" w:rsidRDefault="00A756A6" w:rsidP="00412107">
      <w:pPr>
        <w:spacing w:before="240" w:line="240" w:lineRule="auto"/>
        <w:jc w:val="both"/>
        <w:rPr>
          <w:color w:val="auto"/>
        </w:rPr>
      </w:pPr>
      <w:r w:rsidRPr="00096039">
        <w:rPr>
          <w:color w:val="auto"/>
        </w:rPr>
        <w:t>If at the end of Stage 2, identical scores are achieved by competing tenders, BSU reserves the right to either increase of decrease the number of competitors invited to take part in the Stage 3 demonstrations.</w:t>
      </w:r>
    </w:p>
    <w:p w14:paraId="5E7C7B22" w14:textId="3738335F" w:rsidR="00EA5412" w:rsidRDefault="00A756A6" w:rsidP="00412107">
      <w:pPr>
        <w:spacing w:before="240" w:line="240" w:lineRule="auto"/>
        <w:jc w:val="both"/>
        <w:rPr>
          <w:color w:val="auto"/>
        </w:rPr>
      </w:pPr>
      <w:r w:rsidRPr="00096039">
        <w:rPr>
          <w:color w:val="auto"/>
        </w:rPr>
        <w:t xml:space="preserve">If at the end of Stage 3 and after final evaluation has taken place, two or more competing organisations are found to have achieve identical final scores, </w:t>
      </w:r>
      <w:r w:rsidR="00EB6B7C" w:rsidRPr="00096039">
        <w:rPr>
          <w:color w:val="auto"/>
        </w:rPr>
        <w:t>BSU reserves the right to seek further clarification from competing tendering organisations concerning areas of possible contention which may have ramification for overall final score.</w:t>
      </w:r>
    </w:p>
    <w:p w14:paraId="70488791" w14:textId="4CAC4DF2" w:rsidR="00EA5412" w:rsidRDefault="00EA5412" w:rsidP="00412107">
      <w:pPr>
        <w:spacing w:before="240" w:line="240" w:lineRule="auto"/>
        <w:jc w:val="both"/>
        <w:rPr>
          <w:color w:val="auto"/>
        </w:rPr>
      </w:pPr>
      <w:r>
        <w:rPr>
          <w:color w:val="auto"/>
        </w:rPr>
        <w:t>Example: -</w:t>
      </w:r>
    </w:p>
    <w:p w14:paraId="09372AEA" w14:textId="31FA3E88" w:rsidR="00EA5412" w:rsidRDefault="00EA5412" w:rsidP="00EA5412">
      <w:pPr>
        <w:spacing w:before="240" w:line="240" w:lineRule="auto"/>
        <w:ind w:left="1440" w:hanging="1440"/>
        <w:jc w:val="both"/>
        <w:rPr>
          <w:color w:val="auto"/>
        </w:rPr>
      </w:pPr>
      <w:r>
        <w:rPr>
          <w:color w:val="auto"/>
        </w:rPr>
        <w:t>Stage 1.</w:t>
      </w:r>
      <w:r>
        <w:rPr>
          <w:color w:val="auto"/>
        </w:rPr>
        <w:tab/>
        <w:t xml:space="preserve">Company A delivers a tender to BSU before the Tender Response Deadline. The tender is found to have been </w:t>
      </w:r>
      <w:r w:rsidRPr="00096039">
        <w:rPr>
          <w:color w:val="auto"/>
        </w:rPr>
        <w:t xml:space="preserve">completed correctly in accordance with this ITT and all necessary information has been provided.  </w:t>
      </w:r>
      <w:r>
        <w:rPr>
          <w:color w:val="auto"/>
        </w:rPr>
        <w:t>The tender progresses to Stage 2 of the process.</w:t>
      </w:r>
    </w:p>
    <w:p w14:paraId="683DB7F4" w14:textId="303C47DE" w:rsidR="00EA5412" w:rsidRDefault="00EA5412" w:rsidP="00EA5412">
      <w:pPr>
        <w:spacing w:before="240" w:line="240" w:lineRule="auto"/>
        <w:ind w:left="1440" w:hanging="1440"/>
        <w:jc w:val="both"/>
        <w:rPr>
          <w:color w:val="auto"/>
        </w:rPr>
      </w:pPr>
      <w:r>
        <w:rPr>
          <w:color w:val="auto"/>
        </w:rPr>
        <w:t>Stage 2.</w:t>
      </w:r>
      <w:r>
        <w:rPr>
          <w:color w:val="auto"/>
        </w:rPr>
        <w:tab/>
      </w:r>
      <w:r w:rsidR="000A2F38">
        <w:rPr>
          <w:color w:val="auto"/>
        </w:rPr>
        <w:t xml:space="preserve">Company A is assessed on their answers to the Functional Requirements and Further Details Questions. </w:t>
      </w:r>
      <w:r w:rsidR="00345CAE">
        <w:rPr>
          <w:color w:val="auto"/>
        </w:rPr>
        <w:t>The highest possible score for this section is 620 points. Given that a relevant weighting of 50% has been allocated to this section, if Company A received 620 points for this section then a weighting of 50% for Functional Requirements and Further Details Questions would be allocated. However,</w:t>
      </w:r>
      <w:r w:rsidR="00B81E9B">
        <w:rPr>
          <w:color w:val="auto"/>
        </w:rPr>
        <w:t xml:space="preserve"> Company A received a score of 3</w:t>
      </w:r>
      <w:r w:rsidR="00345CAE">
        <w:rPr>
          <w:color w:val="auto"/>
        </w:rPr>
        <w:t xml:space="preserve">10 points. </w:t>
      </w:r>
      <w:r w:rsidR="00B81E9B">
        <w:rPr>
          <w:color w:val="auto"/>
        </w:rPr>
        <w:t>This therefore contributes 25% to the final value. Calculated by: -</w:t>
      </w:r>
    </w:p>
    <w:p w14:paraId="28A17A20" w14:textId="6B4771F9" w:rsidR="00345CAE" w:rsidRDefault="00345CAE" w:rsidP="00EA5412">
      <w:pPr>
        <w:spacing w:before="240" w:line="240" w:lineRule="auto"/>
        <w:ind w:left="1440" w:hanging="1440"/>
        <w:jc w:val="both"/>
        <w:rPr>
          <w:color w:val="auto"/>
        </w:rPr>
      </w:pPr>
      <w:r>
        <w:rPr>
          <w:color w:val="auto"/>
        </w:rPr>
        <w:tab/>
        <w:t>(</w:t>
      </w:r>
      <w:r w:rsidR="00B81E9B">
        <w:rPr>
          <w:color w:val="auto"/>
        </w:rPr>
        <w:t>3</w:t>
      </w:r>
      <w:r>
        <w:rPr>
          <w:color w:val="auto"/>
        </w:rPr>
        <w:t>10/620) * 50 =</w:t>
      </w:r>
      <w:r w:rsidR="00B81E9B">
        <w:rPr>
          <w:color w:val="auto"/>
        </w:rPr>
        <w:t xml:space="preserve"> 25%</w:t>
      </w:r>
    </w:p>
    <w:p w14:paraId="2EEC42C3" w14:textId="03454E11" w:rsidR="00B81E9B" w:rsidRDefault="00B81E9B" w:rsidP="00EA5412">
      <w:pPr>
        <w:spacing w:before="240" w:line="240" w:lineRule="auto"/>
        <w:ind w:left="1440" w:hanging="1440"/>
        <w:jc w:val="both"/>
        <w:rPr>
          <w:color w:val="auto"/>
        </w:rPr>
      </w:pPr>
      <w:r>
        <w:rPr>
          <w:color w:val="auto"/>
        </w:rPr>
        <w:tab/>
        <w:t>Company A is assessed on their Implementation Cost. Implementation Cost has a relevant weighting of 20% of the final figure. The Implementation Cost is calculated relative to the cheapest Implementation Cost of any tender submitted</w:t>
      </w:r>
      <w:r w:rsidR="000050EE">
        <w:rPr>
          <w:color w:val="auto"/>
        </w:rPr>
        <w:t xml:space="preserve"> and can receive a maximum points score of 10</w:t>
      </w:r>
      <w:r>
        <w:rPr>
          <w:color w:val="auto"/>
        </w:rPr>
        <w:t>. Company B is the cheapest</w:t>
      </w:r>
      <w:r w:rsidR="000050EE">
        <w:rPr>
          <w:color w:val="auto"/>
        </w:rPr>
        <w:t xml:space="preserve"> and so they will receive the maximum score</w:t>
      </w:r>
      <w:r w:rsidR="00664CA7">
        <w:rPr>
          <w:color w:val="auto"/>
        </w:rPr>
        <w:t xml:space="preserve"> and consequently 20% for this criteria</w:t>
      </w:r>
      <w:r>
        <w:rPr>
          <w:color w:val="auto"/>
        </w:rPr>
        <w:t xml:space="preserve">. </w:t>
      </w:r>
      <w:r w:rsidR="00664CA7">
        <w:rPr>
          <w:color w:val="auto"/>
        </w:rPr>
        <w:t>Company B</w:t>
      </w:r>
      <w:r>
        <w:rPr>
          <w:color w:val="auto"/>
        </w:rPr>
        <w:t xml:space="preserve"> submit</w:t>
      </w:r>
      <w:r w:rsidR="00664CA7">
        <w:rPr>
          <w:color w:val="auto"/>
        </w:rPr>
        <w:t>s</w:t>
      </w:r>
      <w:r>
        <w:rPr>
          <w:color w:val="auto"/>
        </w:rPr>
        <w:t xml:space="preserve"> an Implementation Cost of £20,000 so £20,000 is taken as the benchmark. </w:t>
      </w:r>
      <w:r w:rsidR="00664CA7">
        <w:rPr>
          <w:color w:val="auto"/>
        </w:rPr>
        <w:t xml:space="preserve">Company A submits an Implementation Cost of £25,000. Their Implementation Cost weighted contribution is calculated </w:t>
      </w:r>
      <w:r w:rsidR="004145FE">
        <w:rPr>
          <w:color w:val="auto"/>
        </w:rPr>
        <w:t>by: -</w:t>
      </w:r>
      <w:r w:rsidR="00664CA7">
        <w:rPr>
          <w:color w:val="auto"/>
        </w:rPr>
        <w:t xml:space="preserve"> </w:t>
      </w:r>
    </w:p>
    <w:p w14:paraId="64B80924" w14:textId="1C5730EB" w:rsidR="00B81E9B" w:rsidRDefault="00B81E9B" w:rsidP="00EA5412">
      <w:pPr>
        <w:spacing w:before="240" w:line="240" w:lineRule="auto"/>
        <w:ind w:left="1440" w:hanging="1440"/>
        <w:jc w:val="both"/>
        <w:rPr>
          <w:color w:val="auto"/>
        </w:rPr>
      </w:pPr>
      <w:r>
        <w:rPr>
          <w:color w:val="auto"/>
        </w:rPr>
        <w:tab/>
      </w:r>
      <w:r w:rsidR="000050EE">
        <w:rPr>
          <w:color w:val="auto"/>
        </w:rPr>
        <w:t>(20,000/</w:t>
      </w:r>
      <w:r w:rsidR="00664CA7">
        <w:rPr>
          <w:color w:val="auto"/>
        </w:rPr>
        <w:t>25</w:t>
      </w:r>
      <w:r w:rsidR="000050EE">
        <w:rPr>
          <w:color w:val="auto"/>
        </w:rPr>
        <w:t>,000</w:t>
      </w:r>
      <w:r w:rsidR="00664CA7">
        <w:rPr>
          <w:color w:val="auto"/>
        </w:rPr>
        <w:t>) * 10 = 8</w:t>
      </w:r>
      <w:r w:rsidR="000050EE">
        <w:rPr>
          <w:color w:val="auto"/>
        </w:rPr>
        <w:t xml:space="preserve"> so </w:t>
      </w:r>
      <w:r w:rsidR="00664CA7">
        <w:rPr>
          <w:color w:val="auto"/>
        </w:rPr>
        <w:t>Company A score 8 out of 10 for Implementation Cost</w:t>
      </w:r>
      <w:r w:rsidR="00DA0CA1">
        <w:rPr>
          <w:color w:val="auto"/>
        </w:rPr>
        <w:t xml:space="preserve">. As </w:t>
      </w:r>
      <w:r w:rsidR="000050EE">
        <w:rPr>
          <w:color w:val="auto"/>
        </w:rPr>
        <w:t>the weighted percentage for Implementation Cost is 20</w:t>
      </w:r>
      <w:r w:rsidR="00DA0CA1">
        <w:rPr>
          <w:color w:val="auto"/>
        </w:rPr>
        <w:t xml:space="preserve">% of the overall figure, the percent value for Company A is calculated </w:t>
      </w:r>
      <w:r w:rsidR="004145FE">
        <w:rPr>
          <w:color w:val="auto"/>
        </w:rPr>
        <w:t>by: -</w:t>
      </w:r>
    </w:p>
    <w:p w14:paraId="67C68234" w14:textId="5B85A2D0" w:rsidR="00DA0CA1" w:rsidRDefault="00DA0CA1" w:rsidP="00EA5412">
      <w:pPr>
        <w:spacing w:before="240" w:line="240" w:lineRule="auto"/>
        <w:ind w:left="1440" w:hanging="1440"/>
        <w:jc w:val="both"/>
        <w:rPr>
          <w:color w:val="auto"/>
        </w:rPr>
      </w:pPr>
      <w:r>
        <w:rPr>
          <w:color w:val="auto"/>
        </w:rPr>
        <w:tab/>
        <w:t>(8/10) *20 = 16%</w:t>
      </w:r>
    </w:p>
    <w:p w14:paraId="6F7FB1BF" w14:textId="02E1DE55" w:rsidR="00DA0CA1" w:rsidRDefault="00DA0CA1" w:rsidP="00DA0CA1">
      <w:pPr>
        <w:spacing w:before="240" w:line="240" w:lineRule="auto"/>
        <w:ind w:left="1440"/>
        <w:jc w:val="both"/>
        <w:rPr>
          <w:color w:val="auto"/>
        </w:rPr>
      </w:pPr>
      <w:r>
        <w:rPr>
          <w:color w:val="auto"/>
        </w:rPr>
        <w:t>Company A is assessed on their Annual Cost. Annual Cost has a relevant weighting of 30% of the final figure. The Annual Cost is calculated relative to the cheapest Annual Cost of any tender submitted and can receive a maximum points score of 10. Company C is the cheapest and so they will receive the maximum score and consequently 30% for this criteria. Company C submits an Annual Cost of £30,000 so £30,000 is taken as the benchmark. C</w:t>
      </w:r>
      <w:r w:rsidR="00E107B0">
        <w:rPr>
          <w:color w:val="auto"/>
        </w:rPr>
        <w:t xml:space="preserve">ompany A submits an </w:t>
      </w:r>
      <w:r>
        <w:rPr>
          <w:color w:val="auto"/>
        </w:rPr>
        <w:t xml:space="preserve">Annual Cost of £40,000. Their Annual Cost weighted contribution is calculated </w:t>
      </w:r>
      <w:r w:rsidR="004145FE">
        <w:rPr>
          <w:color w:val="auto"/>
        </w:rPr>
        <w:t>by: -</w:t>
      </w:r>
      <w:r>
        <w:rPr>
          <w:color w:val="auto"/>
        </w:rPr>
        <w:t xml:space="preserve"> </w:t>
      </w:r>
    </w:p>
    <w:p w14:paraId="10D2CFE5" w14:textId="3A36A67D" w:rsidR="00DA0CA1" w:rsidRDefault="00DA0CA1" w:rsidP="00DA0CA1">
      <w:pPr>
        <w:spacing w:before="240" w:line="240" w:lineRule="auto"/>
        <w:ind w:left="1440" w:hanging="1440"/>
        <w:jc w:val="both"/>
        <w:rPr>
          <w:color w:val="auto"/>
        </w:rPr>
      </w:pPr>
      <w:r>
        <w:rPr>
          <w:color w:val="auto"/>
        </w:rPr>
        <w:tab/>
        <w:t xml:space="preserve">(30,000/40,000) * 10 = 7.5 so Company A score 7.5 out of 10 for </w:t>
      </w:r>
      <w:r w:rsidR="00E107B0">
        <w:rPr>
          <w:color w:val="auto"/>
        </w:rPr>
        <w:t xml:space="preserve">Annual </w:t>
      </w:r>
      <w:r>
        <w:rPr>
          <w:color w:val="auto"/>
        </w:rPr>
        <w:t xml:space="preserve">Cost. As </w:t>
      </w:r>
      <w:r w:rsidR="00E107B0">
        <w:rPr>
          <w:color w:val="auto"/>
        </w:rPr>
        <w:t>the weighted percentage for Annual Cost is 3</w:t>
      </w:r>
      <w:r>
        <w:rPr>
          <w:color w:val="auto"/>
        </w:rPr>
        <w:t xml:space="preserve">0% of the overall figure, the percent value for Company A is calculated </w:t>
      </w:r>
      <w:r w:rsidR="004145FE">
        <w:rPr>
          <w:color w:val="auto"/>
        </w:rPr>
        <w:t>by: -</w:t>
      </w:r>
    </w:p>
    <w:p w14:paraId="5944CB83" w14:textId="6042FE13" w:rsidR="00DA0CA1" w:rsidRDefault="00DA0CA1" w:rsidP="00E107B0">
      <w:pPr>
        <w:spacing w:before="240" w:line="240" w:lineRule="auto"/>
        <w:ind w:left="1440" w:hanging="1440"/>
        <w:jc w:val="both"/>
        <w:rPr>
          <w:color w:val="auto"/>
        </w:rPr>
      </w:pPr>
      <w:r>
        <w:rPr>
          <w:color w:val="auto"/>
        </w:rPr>
        <w:tab/>
        <w:t>(</w:t>
      </w:r>
      <w:r w:rsidR="00E107B0">
        <w:rPr>
          <w:color w:val="auto"/>
        </w:rPr>
        <w:t>7.5</w:t>
      </w:r>
      <w:r>
        <w:rPr>
          <w:color w:val="auto"/>
        </w:rPr>
        <w:t>/10</w:t>
      </w:r>
      <w:r w:rsidR="00E107B0">
        <w:rPr>
          <w:color w:val="auto"/>
        </w:rPr>
        <w:t>) *30 = 22.5</w:t>
      </w:r>
      <w:r>
        <w:rPr>
          <w:color w:val="auto"/>
        </w:rPr>
        <w:t>%</w:t>
      </w:r>
    </w:p>
    <w:p w14:paraId="7DCEC63A" w14:textId="77777777" w:rsidR="000A2F38" w:rsidRPr="00096039" w:rsidRDefault="000A2F38" w:rsidP="00E107B0">
      <w:pPr>
        <w:spacing w:before="240" w:line="240" w:lineRule="auto"/>
        <w:jc w:val="both"/>
        <w:rPr>
          <w:color w:val="auto"/>
        </w:rPr>
      </w:pPr>
      <w:r>
        <w:rPr>
          <w:color w:val="auto"/>
        </w:rPr>
        <w:tab/>
      </w:r>
    </w:p>
    <w:tbl>
      <w:tblPr>
        <w:tblStyle w:val="a0"/>
        <w:tblW w:w="11592" w:type="dxa"/>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2"/>
        <w:gridCol w:w="4623"/>
        <w:gridCol w:w="2347"/>
      </w:tblGrid>
      <w:tr w:rsidR="000A2F38" w:rsidRPr="00096039" w14:paraId="22324004" w14:textId="7764CB58" w:rsidTr="00165024">
        <w:tc>
          <w:tcPr>
            <w:tcW w:w="4622" w:type="dxa"/>
            <w:tcBorders>
              <w:top w:val="single" w:sz="4" w:space="0" w:color="000000"/>
              <w:left w:val="single" w:sz="4" w:space="0" w:color="000000"/>
              <w:bottom w:val="single" w:sz="4" w:space="0" w:color="000000"/>
              <w:right w:val="single" w:sz="4" w:space="0" w:color="000000"/>
            </w:tcBorders>
            <w:shd w:val="clear" w:color="auto" w:fill="D9D9D9"/>
          </w:tcPr>
          <w:p w14:paraId="009794C9" w14:textId="77777777" w:rsidR="000A2F38" w:rsidRPr="00096039" w:rsidRDefault="000A2F38" w:rsidP="00C7490F">
            <w:pPr>
              <w:spacing w:line="240" w:lineRule="auto"/>
              <w:jc w:val="both"/>
              <w:rPr>
                <w:color w:val="auto"/>
              </w:rPr>
            </w:pPr>
            <w:r w:rsidRPr="00096039">
              <w:rPr>
                <w:b/>
                <w:color w:val="auto"/>
              </w:rPr>
              <w:t>Criteria</w:t>
            </w:r>
          </w:p>
        </w:tc>
        <w:tc>
          <w:tcPr>
            <w:tcW w:w="4623" w:type="dxa"/>
            <w:tcBorders>
              <w:top w:val="single" w:sz="4" w:space="0" w:color="000000"/>
              <w:left w:val="single" w:sz="4" w:space="0" w:color="000000"/>
              <w:bottom w:val="single" w:sz="4" w:space="0" w:color="000000"/>
              <w:right w:val="single" w:sz="4" w:space="0" w:color="000000"/>
            </w:tcBorders>
            <w:shd w:val="clear" w:color="auto" w:fill="D9D9D9"/>
          </w:tcPr>
          <w:p w14:paraId="5233A448" w14:textId="77777777" w:rsidR="000A2F38" w:rsidRPr="00096039" w:rsidRDefault="000A2F38" w:rsidP="00C7490F">
            <w:pPr>
              <w:spacing w:line="240" w:lineRule="auto"/>
              <w:jc w:val="both"/>
              <w:rPr>
                <w:color w:val="auto"/>
              </w:rPr>
            </w:pPr>
            <w:r w:rsidRPr="00096039">
              <w:rPr>
                <w:b/>
                <w:color w:val="auto"/>
              </w:rPr>
              <w:t xml:space="preserve">Weighting </w:t>
            </w:r>
          </w:p>
        </w:tc>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70D9DE3C" w14:textId="64C0D98B" w:rsidR="000A2F38" w:rsidRPr="00096039" w:rsidRDefault="000A2F38" w:rsidP="00C7490F">
            <w:pPr>
              <w:spacing w:line="240" w:lineRule="auto"/>
              <w:jc w:val="both"/>
              <w:rPr>
                <w:b/>
                <w:color w:val="auto"/>
              </w:rPr>
            </w:pPr>
            <w:r>
              <w:rPr>
                <w:b/>
                <w:color w:val="auto"/>
              </w:rPr>
              <w:t>Weighted % for Company A</w:t>
            </w:r>
          </w:p>
        </w:tc>
      </w:tr>
      <w:tr w:rsidR="000A2F38" w:rsidRPr="00096039" w14:paraId="210F5AA0" w14:textId="712F99F5" w:rsidTr="00165024">
        <w:tc>
          <w:tcPr>
            <w:tcW w:w="4622" w:type="dxa"/>
            <w:tcBorders>
              <w:top w:val="single" w:sz="4" w:space="0" w:color="000000"/>
              <w:left w:val="single" w:sz="4" w:space="0" w:color="000000"/>
              <w:bottom w:val="single" w:sz="4" w:space="0" w:color="000000"/>
              <w:right w:val="single" w:sz="4" w:space="0" w:color="000000"/>
            </w:tcBorders>
          </w:tcPr>
          <w:p w14:paraId="7CCEA0EE" w14:textId="77777777" w:rsidR="000A2F38" w:rsidRPr="00096039" w:rsidRDefault="000A2F38" w:rsidP="00C7490F">
            <w:pPr>
              <w:spacing w:line="240" w:lineRule="auto"/>
              <w:jc w:val="both"/>
              <w:rPr>
                <w:color w:val="auto"/>
              </w:rPr>
            </w:pPr>
            <w:r w:rsidRPr="00096039">
              <w:rPr>
                <w:color w:val="auto"/>
              </w:rPr>
              <w:t>Functional Requirement and Further Details Questions</w:t>
            </w:r>
          </w:p>
        </w:tc>
        <w:tc>
          <w:tcPr>
            <w:tcW w:w="4623" w:type="dxa"/>
            <w:tcBorders>
              <w:top w:val="single" w:sz="4" w:space="0" w:color="000000"/>
              <w:left w:val="single" w:sz="4" w:space="0" w:color="000000"/>
              <w:bottom w:val="single" w:sz="4" w:space="0" w:color="000000"/>
              <w:right w:val="single" w:sz="4" w:space="0" w:color="000000"/>
            </w:tcBorders>
          </w:tcPr>
          <w:p w14:paraId="1E00D59B" w14:textId="77777777" w:rsidR="000A2F38" w:rsidRPr="00096039" w:rsidRDefault="000A2F38" w:rsidP="00C7490F">
            <w:pPr>
              <w:spacing w:line="240" w:lineRule="auto"/>
              <w:jc w:val="both"/>
              <w:rPr>
                <w:color w:val="auto"/>
              </w:rPr>
            </w:pPr>
            <w:r w:rsidRPr="00096039">
              <w:rPr>
                <w:color w:val="auto"/>
              </w:rPr>
              <w:t>50%</w:t>
            </w:r>
          </w:p>
        </w:tc>
        <w:tc>
          <w:tcPr>
            <w:tcW w:w="2347" w:type="dxa"/>
            <w:tcBorders>
              <w:top w:val="single" w:sz="4" w:space="0" w:color="000000"/>
              <w:left w:val="single" w:sz="4" w:space="0" w:color="000000"/>
              <w:bottom w:val="single" w:sz="4" w:space="0" w:color="000000"/>
              <w:right w:val="single" w:sz="4" w:space="0" w:color="000000"/>
            </w:tcBorders>
          </w:tcPr>
          <w:p w14:paraId="4A323713" w14:textId="1A4AD4BD" w:rsidR="000A2F38" w:rsidRPr="00096039" w:rsidRDefault="00B81E9B" w:rsidP="00C7490F">
            <w:pPr>
              <w:spacing w:line="240" w:lineRule="auto"/>
              <w:jc w:val="both"/>
              <w:rPr>
                <w:color w:val="auto"/>
              </w:rPr>
            </w:pPr>
            <w:r>
              <w:rPr>
                <w:color w:val="auto"/>
              </w:rPr>
              <w:t>25%</w:t>
            </w:r>
          </w:p>
        </w:tc>
      </w:tr>
      <w:tr w:rsidR="000A2F38" w:rsidRPr="00096039" w14:paraId="55CB4D90" w14:textId="0377C379" w:rsidTr="00165024">
        <w:tc>
          <w:tcPr>
            <w:tcW w:w="4622" w:type="dxa"/>
            <w:tcBorders>
              <w:top w:val="single" w:sz="4" w:space="0" w:color="000000"/>
              <w:left w:val="single" w:sz="4" w:space="0" w:color="000000"/>
              <w:bottom w:val="single" w:sz="4" w:space="0" w:color="000000"/>
              <w:right w:val="single" w:sz="4" w:space="0" w:color="000000"/>
            </w:tcBorders>
          </w:tcPr>
          <w:p w14:paraId="65147242" w14:textId="77777777" w:rsidR="000A2F38" w:rsidRPr="00096039" w:rsidRDefault="000A2F38" w:rsidP="00C7490F">
            <w:pPr>
              <w:spacing w:line="240" w:lineRule="auto"/>
              <w:jc w:val="both"/>
              <w:rPr>
                <w:color w:val="auto"/>
              </w:rPr>
            </w:pPr>
            <w:r w:rsidRPr="00096039">
              <w:rPr>
                <w:color w:val="auto"/>
              </w:rPr>
              <w:t>Implementation Cost</w:t>
            </w:r>
          </w:p>
        </w:tc>
        <w:tc>
          <w:tcPr>
            <w:tcW w:w="4623" w:type="dxa"/>
            <w:tcBorders>
              <w:top w:val="single" w:sz="4" w:space="0" w:color="000000"/>
              <w:left w:val="single" w:sz="4" w:space="0" w:color="000000"/>
              <w:bottom w:val="single" w:sz="4" w:space="0" w:color="000000"/>
              <w:right w:val="single" w:sz="4" w:space="0" w:color="000000"/>
            </w:tcBorders>
          </w:tcPr>
          <w:p w14:paraId="5C70286A" w14:textId="77777777" w:rsidR="000A2F38" w:rsidRPr="00096039" w:rsidRDefault="000A2F38" w:rsidP="00C7490F">
            <w:pPr>
              <w:spacing w:line="240" w:lineRule="auto"/>
              <w:jc w:val="both"/>
              <w:rPr>
                <w:color w:val="auto"/>
              </w:rPr>
            </w:pPr>
            <w:r w:rsidRPr="00096039">
              <w:rPr>
                <w:color w:val="auto"/>
              </w:rPr>
              <w:t>20%</w:t>
            </w:r>
          </w:p>
        </w:tc>
        <w:tc>
          <w:tcPr>
            <w:tcW w:w="2347" w:type="dxa"/>
            <w:tcBorders>
              <w:top w:val="single" w:sz="4" w:space="0" w:color="000000"/>
              <w:left w:val="single" w:sz="4" w:space="0" w:color="000000"/>
              <w:bottom w:val="single" w:sz="4" w:space="0" w:color="000000"/>
              <w:right w:val="single" w:sz="4" w:space="0" w:color="000000"/>
            </w:tcBorders>
          </w:tcPr>
          <w:p w14:paraId="2492BE31" w14:textId="645CB28C" w:rsidR="000A2F38" w:rsidRPr="00096039" w:rsidRDefault="00DA0CA1" w:rsidP="00C7490F">
            <w:pPr>
              <w:spacing w:line="240" w:lineRule="auto"/>
              <w:jc w:val="both"/>
              <w:rPr>
                <w:color w:val="auto"/>
              </w:rPr>
            </w:pPr>
            <w:r>
              <w:rPr>
                <w:color w:val="auto"/>
              </w:rPr>
              <w:t>16%</w:t>
            </w:r>
          </w:p>
        </w:tc>
      </w:tr>
      <w:tr w:rsidR="000A2F38" w:rsidRPr="00096039" w14:paraId="6790A247" w14:textId="2C973159" w:rsidTr="00165024">
        <w:tc>
          <w:tcPr>
            <w:tcW w:w="4622" w:type="dxa"/>
            <w:tcBorders>
              <w:top w:val="single" w:sz="4" w:space="0" w:color="000000"/>
              <w:left w:val="single" w:sz="4" w:space="0" w:color="000000"/>
              <w:bottom w:val="single" w:sz="4" w:space="0" w:color="000000"/>
              <w:right w:val="single" w:sz="4" w:space="0" w:color="000000"/>
            </w:tcBorders>
          </w:tcPr>
          <w:p w14:paraId="736B6C18" w14:textId="41E9D66C" w:rsidR="000A2F38" w:rsidRPr="00096039" w:rsidRDefault="000A2F38" w:rsidP="003D6B73">
            <w:pPr>
              <w:spacing w:line="240" w:lineRule="auto"/>
              <w:jc w:val="both"/>
              <w:rPr>
                <w:color w:val="auto"/>
              </w:rPr>
            </w:pPr>
            <w:r w:rsidRPr="00096039">
              <w:rPr>
                <w:color w:val="auto"/>
              </w:rPr>
              <w:t>Annual Cost</w:t>
            </w:r>
          </w:p>
        </w:tc>
        <w:tc>
          <w:tcPr>
            <w:tcW w:w="4623" w:type="dxa"/>
            <w:tcBorders>
              <w:top w:val="single" w:sz="4" w:space="0" w:color="000000"/>
              <w:left w:val="single" w:sz="4" w:space="0" w:color="000000"/>
              <w:bottom w:val="single" w:sz="4" w:space="0" w:color="000000"/>
              <w:right w:val="single" w:sz="4" w:space="0" w:color="000000"/>
            </w:tcBorders>
          </w:tcPr>
          <w:p w14:paraId="7B1ECC4D" w14:textId="77777777" w:rsidR="000A2F38" w:rsidRPr="00096039" w:rsidRDefault="000A2F38" w:rsidP="00C7490F">
            <w:pPr>
              <w:spacing w:line="240" w:lineRule="auto"/>
              <w:jc w:val="both"/>
              <w:rPr>
                <w:color w:val="auto"/>
              </w:rPr>
            </w:pPr>
            <w:r w:rsidRPr="00096039">
              <w:rPr>
                <w:color w:val="auto"/>
              </w:rPr>
              <w:t>30%</w:t>
            </w:r>
          </w:p>
        </w:tc>
        <w:tc>
          <w:tcPr>
            <w:tcW w:w="2347" w:type="dxa"/>
            <w:tcBorders>
              <w:top w:val="single" w:sz="4" w:space="0" w:color="000000"/>
              <w:left w:val="single" w:sz="4" w:space="0" w:color="000000"/>
              <w:bottom w:val="single" w:sz="4" w:space="0" w:color="000000"/>
              <w:right w:val="single" w:sz="4" w:space="0" w:color="000000"/>
            </w:tcBorders>
          </w:tcPr>
          <w:p w14:paraId="3F4CEB1D" w14:textId="72792651" w:rsidR="000A2F38" w:rsidRPr="00096039" w:rsidRDefault="00E107B0" w:rsidP="00C7490F">
            <w:pPr>
              <w:spacing w:line="240" w:lineRule="auto"/>
              <w:jc w:val="both"/>
              <w:rPr>
                <w:color w:val="auto"/>
              </w:rPr>
            </w:pPr>
            <w:r>
              <w:rPr>
                <w:color w:val="auto"/>
              </w:rPr>
              <w:t>22.5%</w:t>
            </w:r>
          </w:p>
        </w:tc>
      </w:tr>
    </w:tbl>
    <w:p w14:paraId="123AD4CF" w14:textId="6A68250A" w:rsidR="00CC7897" w:rsidRDefault="00CC7897" w:rsidP="00CC7897">
      <w:pPr>
        <w:spacing w:before="240" w:line="240" w:lineRule="auto"/>
        <w:ind w:left="720" w:firstLine="720"/>
        <w:jc w:val="both"/>
        <w:rPr>
          <w:color w:val="auto"/>
        </w:rPr>
      </w:pPr>
      <w:r>
        <w:rPr>
          <w:color w:val="auto"/>
        </w:rPr>
        <w:t>The overall percent score for stage 2 is calculate as: -</w:t>
      </w:r>
    </w:p>
    <w:p w14:paraId="08844893" w14:textId="4BB886B7" w:rsidR="00CC7897" w:rsidRDefault="00CC7897" w:rsidP="00CC7897">
      <w:pPr>
        <w:spacing w:before="240" w:line="240" w:lineRule="auto"/>
        <w:ind w:left="720" w:firstLine="720"/>
        <w:jc w:val="both"/>
        <w:rPr>
          <w:color w:val="auto"/>
        </w:rPr>
      </w:pPr>
      <w:r>
        <w:rPr>
          <w:color w:val="auto"/>
        </w:rPr>
        <w:t>25% + 16% + 22.5% = 63.5%</w:t>
      </w:r>
    </w:p>
    <w:p w14:paraId="62792C96" w14:textId="64837EA3" w:rsidR="00E107B0" w:rsidRDefault="00E107B0" w:rsidP="00165024">
      <w:pPr>
        <w:spacing w:before="240" w:line="240" w:lineRule="auto"/>
        <w:ind w:left="1440"/>
        <w:jc w:val="both"/>
        <w:rPr>
          <w:color w:val="auto"/>
        </w:rPr>
      </w:pPr>
      <w:r>
        <w:rPr>
          <w:color w:val="auto"/>
        </w:rPr>
        <w:t xml:space="preserve">The table above summarises the weighted contributions for Company A. </w:t>
      </w:r>
      <w:r w:rsidR="00165024">
        <w:rPr>
          <w:color w:val="auto"/>
        </w:rPr>
        <w:t xml:space="preserve">To give an overall percent value for stage 2 for Company A, they are added up to give 63.5%. If this % value is in the top </w:t>
      </w:r>
      <w:r w:rsidR="00EB61A2">
        <w:rPr>
          <w:color w:val="auto"/>
        </w:rPr>
        <w:t>3</w:t>
      </w:r>
      <w:r w:rsidR="00165024">
        <w:rPr>
          <w:color w:val="auto"/>
        </w:rPr>
        <w:t xml:space="preserve"> for all tendering companies</w:t>
      </w:r>
      <w:r w:rsidR="004145FE">
        <w:rPr>
          <w:color w:val="auto"/>
        </w:rPr>
        <w:t>, Company A will be invited to stage 3 – demonstration.</w:t>
      </w:r>
    </w:p>
    <w:p w14:paraId="0E8AFD62" w14:textId="7B63E7FF" w:rsidR="00A70C76" w:rsidRDefault="008A38A5" w:rsidP="008A38A5">
      <w:pPr>
        <w:spacing w:before="240" w:line="240" w:lineRule="auto"/>
        <w:ind w:left="1440" w:hanging="1440"/>
        <w:jc w:val="both"/>
        <w:rPr>
          <w:color w:val="auto"/>
        </w:rPr>
      </w:pPr>
      <w:r>
        <w:rPr>
          <w:color w:val="auto"/>
        </w:rPr>
        <w:t>Stage 3.</w:t>
      </w:r>
      <w:r>
        <w:rPr>
          <w:color w:val="auto"/>
        </w:rPr>
        <w:tab/>
        <w:t>This stage considers the success of the demonstration stage and then considers this together with the percentage value brought forward from stage 2 in a ratio of 60% for stage 2 and 40% for stage 3. The total possible score for the demonstration stage is 100. Company A scores</w:t>
      </w:r>
      <w:r w:rsidR="004431DE">
        <w:rPr>
          <w:color w:val="auto"/>
        </w:rPr>
        <w:t xml:space="preserve"> 70 for this stage. The weighted % contribution for Company A for stage 3 is therefore calculated as: -</w:t>
      </w:r>
    </w:p>
    <w:p w14:paraId="352DEC8A" w14:textId="74A6CA80" w:rsidR="008A38A5" w:rsidRDefault="004431DE" w:rsidP="004431DE">
      <w:pPr>
        <w:spacing w:before="240" w:line="240" w:lineRule="auto"/>
        <w:ind w:left="1440" w:hanging="1440"/>
        <w:jc w:val="both"/>
        <w:rPr>
          <w:color w:val="auto"/>
        </w:rPr>
      </w:pPr>
      <w:r>
        <w:rPr>
          <w:color w:val="auto"/>
        </w:rPr>
        <w:tab/>
        <w:t>(70/100) * 40 = 28%</w:t>
      </w:r>
    </w:p>
    <w:p w14:paraId="109B394E" w14:textId="03AF735B" w:rsidR="008A38A5" w:rsidRDefault="00A05F37" w:rsidP="008A38A5">
      <w:pPr>
        <w:spacing w:before="240" w:line="240" w:lineRule="auto"/>
        <w:ind w:left="1440" w:hanging="1440"/>
        <w:jc w:val="both"/>
        <w:rPr>
          <w:color w:val="auto"/>
        </w:rPr>
      </w:pPr>
      <w:r>
        <w:rPr>
          <w:color w:val="auto"/>
        </w:rPr>
        <w:tab/>
        <w:t>A 60% w</w:t>
      </w:r>
      <w:r w:rsidR="008A38A5">
        <w:rPr>
          <w:color w:val="auto"/>
        </w:rPr>
        <w:t>eighted contribution for s</w:t>
      </w:r>
      <w:r w:rsidR="00A06553">
        <w:rPr>
          <w:color w:val="auto"/>
        </w:rPr>
        <w:t>tage 2 gives an overall w</w:t>
      </w:r>
      <w:r w:rsidR="008A38A5">
        <w:rPr>
          <w:color w:val="auto"/>
        </w:rPr>
        <w:t>eighted % contribution for Company A for this stage of: -</w:t>
      </w:r>
    </w:p>
    <w:p w14:paraId="1DEC9079" w14:textId="4817CFEA" w:rsidR="008A38A5" w:rsidRPr="004431DE" w:rsidRDefault="008A38A5" w:rsidP="004431DE">
      <w:pPr>
        <w:spacing w:before="240" w:line="240" w:lineRule="auto"/>
        <w:ind w:left="1440" w:hanging="1440"/>
        <w:jc w:val="both"/>
        <w:rPr>
          <w:color w:val="auto"/>
        </w:rPr>
      </w:pPr>
      <w:r>
        <w:rPr>
          <w:color w:val="auto"/>
        </w:rPr>
        <w:tab/>
        <w:t>(63.5/100) *60 = 38.1%</w:t>
      </w:r>
    </w:p>
    <w:p w14:paraId="199E68FE" w14:textId="7BF6E5BB" w:rsidR="00B62F66" w:rsidRDefault="00B62F66">
      <w:pPr>
        <w:spacing w:line="240" w:lineRule="auto"/>
        <w:rPr>
          <w:strike/>
        </w:rPr>
      </w:pPr>
    </w:p>
    <w:tbl>
      <w:tblPr>
        <w:tblStyle w:val="a0"/>
        <w:tblW w:w="7340" w:type="dxa"/>
        <w:tblInd w:w="1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5"/>
        <w:gridCol w:w="1843"/>
        <w:gridCol w:w="3402"/>
      </w:tblGrid>
      <w:tr w:rsidR="00B62F66" w:rsidRPr="00096039" w14:paraId="7599EFE2" w14:textId="47778670" w:rsidTr="004431DE">
        <w:tc>
          <w:tcPr>
            <w:tcW w:w="2095" w:type="dxa"/>
            <w:tcBorders>
              <w:top w:val="single" w:sz="4" w:space="0" w:color="000000"/>
              <w:left w:val="single" w:sz="4" w:space="0" w:color="000000"/>
              <w:bottom w:val="single" w:sz="4" w:space="0" w:color="000000"/>
              <w:right w:val="single" w:sz="4" w:space="0" w:color="000000"/>
            </w:tcBorders>
            <w:shd w:val="clear" w:color="auto" w:fill="D9D9D9"/>
          </w:tcPr>
          <w:p w14:paraId="779A9397" w14:textId="77777777" w:rsidR="00B62F66" w:rsidRPr="00096039" w:rsidRDefault="00B62F66" w:rsidP="00C7490F">
            <w:pPr>
              <w:spacing w:line="240" w:lineRule="auto"/>
              <w:jc w:val="both"/>
              <w:rPr>
                <w:color w:val="auto"/>
              </w:rPr>
            </w:pPr>
            <w:r w:rsidRPr="00096039">
              <w:rPr>
                <w:b/>
                <w:color w:val="auto"/>
              </w:rPr>
              <w:t>Stage</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001D0D75" w14:textId="77777777" w:rsidR="00B62F66" w:rsidRPr="00096039" w:rsidRDefault="00B62F66" w:rsidP="00C7490F">
            <w:pPr>
              <w:spacing w:line="240" w:lineRule="auto"/>
              <w:jc w:val="both"/>
              <w:rPr>
                <w:color w:val="auto"/>
              </w:rPr>
            </w:pPr>
            <w:r w:rsidRPr="00096039">
              <w:rPr>
                <w:b/>
                <w:color w:val="auto"/>
              </w:rPr>
              <w:t xml:space="preserve">Weighting </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Pr>
          <w:p w14:paraId="4F6D4510" w14:textId="50ACCB3C" w:rsidR="00B62F66" w:rsidRPr="00096039" w:rsidRDefault="00B62F66" w:rsidP="00C7490F">
            <w:pPr>
              <w:spacing w:line="240" w:lineRule="auto"/>
              <w:jc w:val="both"/>
              <w:rPr>
                <w:b/>
                <w:color w:val="auto"/>
              </w:rPr>
            </w:pPr>
            <w:r>
              <w:rPr>
                <w:b/>
                <w:color w:val="auto"/>
              </w:rPr>
              <w:t>Weighted % for Company A</w:t>
            </w:r>
          </w:p>
        </w:tc>
      </w:tr>
      <w:tr w:rsidR="00B62F66" w:rsidRPr="00096039" w14:paraId="3A56B5E2" w14:textId="2DFF5081" w:rsidTr="004431DE">
        <w:tc>
          <w:tcPr>
            <w:tcW w:w="2095" w:type="dxa"/>
            <w:tcBorders>
              <w:top w:val="single" w:sz="4" w:space="0" w:color="000000"/>
              <w:left w:val="single" w:sz="4" w:space="0" w:color="000000"/>
              <w:bottom w:val="single" w:sz="4" w:space="0" w:color="000000"/>
              <w:right w:val="single" w:sz="4" w:space="0" w:color="000000"/>
            </w:tcBorders>
          </w:tcPr>
          <w:p w14:paraId="2D949BA7" w14:textId="77777777" w:rsidR="00B62F66" w:rsidRPr="00096039" w:rsidRDefault="00B62F66" w:rsidP="00C7490F">
            <w:pPr>
              <w:spacing w:line="240" w:lineRule="auto"/>
              <w:jc w:val="both"/>
              <w:rPr>
                <w:color w:val="auto"/>
              </w:rPr>
            </w:pPr>
            <w:r w:rsidRPr="00096039">
              <w:rPr>
                <w:color w:val="auto"/>
              </w:rPr>
              <w:t>Stage 2</w:t>
            </w:r>
          </w:p>
        </w:tc>
        <w:tc>
          <w:tcPr>
            <w:tcW w:w="1843" w:type="dxa"/>
            <w:tcBorders>
              <w:top w:val="single" w:sz="4" w:space="0" w:color="000000"/>
              <w:left w:val="single" w:sz="4" w:space="0" w:color="000000"/>
              <w:bottom w:val="single" w:sz="4" w:space="0" w:color="000000"/>
              <w:right w:val="single" w:sz="4" w:space="0" w:color="000000"/>
            </w:tcBorders>
          </w:tcPr>
          <w:p w14:paraId="392422C5" w14:textId="77777777" w:rsidR="00B62F66" w:rsidRPr="00096039" w:rsidRDefault="00B62F66" w:rsidP="00C7490F">
            <w:pPr>
              <w:spacing w:line="240" w:lineRule="auto"/>
              <w:jc w:val="both"/>
              <w:rPr>
                <w:color w:val="auto"/>
              </w:rPr>
            </w:pPr>
            <w:r w:rsidRPr="00096039">
              <w:rPr>
                <w:color w:val="auto"/>
              </w:rPr>
              <w:t>60%</w:t>
            </w:r>
          </w:p>
        </w:tc>
        <w:tc>
          <w:tcPr>
            <w:tcW w:w="3402" w:type="dxa"/>
            <w:tcBorders>
              <w:top w:val="single" w:sz="4" w:space="0" w:color="000000"/>
              <w:left w:val="single" w:sz="4" w:space="0" w:color="000000"/>
              <w:bottom w:val="single" w:sz="4" w:space="0" w:color="000000"/>
              <w:right w:val="single" w:sz="4" w:space="0" w:color="000000"/>
            </w:tcBorders>
          </w:tcPr>
          <w:p w14:paraId="36C02899" w14:textId="6D4D93D1" w:rsidR="00B62F66" w:rsidRPr="00096039" w:rsidRDefault="008A38A5" w:rsidP="00C7490F">
            <w:pPr>
              <w:spacing w:line="240" w:lineRule="auto"/>
              <w:jc w:val="both"/>
              <w:rPr>
                <w:color w:val="auto"/>
              </w:rPr>
            </w:pPr>
            <w:r>
              <w:rPr>
                <w:color w:val="auto"/>
              </w:rPr>
              <w:t>38.1%</w:t>
            </w:r>
          </w:p>
        </w:tc>
      </w:tr>
      <w:tr w:rsidR="00B62F66" w:rsidRPr="00096039" w14:paraId="506D611A" w14:textId="04E25738" w:rsidTr="004431DE">
        <w:tc>
          <w:tcPr>
            <w:tcW w:w="2095" w:type="dxa"/>
            <w:tcBorders>
              <w:top w:val="single" w:sz="4" w:space="0" w:color="000000"/>
              <w:left w:val="single" w:sz="4" w:space="0" w:color="000000"/>
              <w:bottom w:val="single" w:sz="4" w:space="0" w:color="000000"/>
              <w:right w:val="single" w:sz="4" w:space="0" w:color="000000"/>
            </w:tcBorders>
          </w:tcPr>
          <w:p w14:paraId="2B8C8288" w14:textId="77777777" w:rsidR="00B62F66" w:rsidRPr="00096039" w:rsidRDefault="00B62F66" w:rsidP="00C7490F">
            <w:pPr>
              <w:spacing w:line="240" w:lineRule="auto"/>
              <w:jc w:val="both"/>
              <w:rPr>
                <w:color w:val="auto"/>
              </w:rPr>
            </w:pPr>
            <w:r w:rsidRPr="00096039">
              <w:rPr>
                <w:color w:val="auto"/>
              </w:rPr>
              <w:t>Stage 3</w:t>
            </w:r>
          </w:p>
        </w:tc>
        <w:tc>
          <w:tcPr>
            <w:tcW w:w="1843" w:type="dxa"/>
            <w:tcBorders>
              <w:top w:val="single" w:sz="4" w:space="0" w:color="000000"/>
              <w:left w:val="single" w:sz="4" w:space="0" w:color="000000"/>
              <w:bottom w:val="single" w:sz="4" w:space="0" w:color="000000"/>
              <w:right w:val="single" w:sz="4" w:space="0" w:color="000000"/>
            </w:tcBorders>
          </w:tcPr>
          <w:p w14:paraId="487876AB" w14:textId="77777777" w:rsidR="00B62F66" w:rsidRPr="00096039" w:rsidRDefault="00B62F66" w:rsidP="00C7490F">
            <w:pPr>
              <w:spacing w:line="240" w:lineRule="auto"/>
              <w:jc w:val="both"/>
              <w:rPr>
                <w:color w:val="auto"/>
              </w:rPr>
            </w:pPr>
            <w:r w:rsidRPr="00096039">
              <w:rPr>
                <w:color w:val="auto"/>
              </w:rPr>
              <w:t>40%</w:t>
            </w:r>
          </w:p>
        </w:tc>
        <w:tc>
          <w:tcPr>
            <w:tcW w:w="3402" w:type="dxa"/>
            <w:tcBorders>
              <w:top w:val="single" w:sz="4" w:space="0" w:color="000000"/>
              <w:left w:val="single" w:sz="4" w:space="0" w:color="000000"/>
              <w:bottom w:val="single" w:sz="4" w:space="0" w:color="000000"/>
              <w:right w:val="single" w:sz="4" w:space="0" w:color="000000"/>
            </w:tcBorders>
          </w:tcPr>
          <w:p w14:paraId="7A38A674" w14:textId="5F548650" w:rsidR="00B62F66" w:rsidRPr="00096039" w:rsidRDefault="004431DE" w:rsidP="00C7490F">
            <w:pPr>
              <w:spacing w:line="240" w:lineRule="auto"/>
              <w:jc w:val="both"/>
              <w:rPr>
                <w:color w:val="auto"/>
              </w:rPr>
            </w:pPr>
            <w:r>
              <w:rPr>
                <w:color w:val="auto"/>
              </w:rPr>
              <w:t>28%</w:t>
            </w:r>
          </w:p>
        </w:tc>
      </w:tr>
    </w:tbl>
    <w:p w14:paraId="35C99AA9" w14:textId="36093B13" w:rsidR="004431DE" w:rsidRPr="004431DE" w:rsidRDefault="004431DE">
      <w:pPr>
        <w:spacing w:line="240" w:lineRule="auto"/>
      </w:pPr>
    </w:p>
    <w:p w14:paraId="1B2C281D" w14:textId="22D5320C" w:rsidR="004431DE" w:rsidRDefault="004431DE" w:rsidP="004431DE">
      <w:pPr>
        <w:spacing w:line="240" w:lineRule="auto"/>
        <w:ind w:left="720" w:firstLine="720"/>
      </w:pPr>
      <w:r w:rsidRPr="004431DE">
        <w:t>The</w:t>
      </w:r>
      <w:r>
        <w:t xml:space="preserve"> overall percent score for the tender submitted by Company A is therefore: - </w:t>
      </w:r>
    </w:p>
    <w:p w14:paraId="67EDCE19" w14:textId="74345DDA" w:rsidR="004431DE" w:rsidRPr="004431DE" w:rsidRDefault="004431DE" w:rsidP="004431DE">
      <w:pPr>
        <w:spacing w:line="240" w:lineRule="auto"/>
        <w:ind w:left="720" w:firstLine="720"/>
      </w:pPr>
      <w:r>
        <w:t>38.1% + 28% = 66.1%</w:t>
      </w:r>
    </w:p>
    <w:p w14:paraId="5264ED07" w14:textId="621F5079" w:rsidR="00B62F66" w:rsidRPr="004431DE" w:rsidRDefault="00B62F66">
      <w:pPr>
        <w:spacing w:line="240" w:lineRule="auto"/>
      </w:pPr>
    </w:p>
    <w:p w14:paraId="665F0E31" w14:textId="30BA4794" w:rsidR="00B62F66" w:rsidRPr="004431DE" w:rsidRDefault="00B62F66">
      <w:pPr>
        <w:spacing w:line="240" w:lineRule="auto"/>
      </w:pPr>
    </w:p>
    <w:p w14:paraId="7558C890" w14:textId="3270E60F" w:rsidR="00B62F66" w:rsidRPr="004431DE" w:rsidRDefault="004431DE" w:rsidP="004431DE">
      <w:pPr>
        <w:tabs>
          <w:tab w:val="left" w:pos="1908"/>
        </w:tabs>
        <w:spacing w:line="240" w:lineRule="auto"/>
      </w:pPr>
      <w:r>
        <w:tab/>
      </w:r>
    </w:p>
    <w:p w14:paraId="686534E7" w14:textId="4C7190AB" w:rsidR="00B62F66" w:rsidRDefault="00B62F66">
      <w:pPr>
        <w:spacing w:line="240" w:lineRule="auto"/>
        <w:rPr>
          <w:strike/>
        </w:rPr>
      </w:pPr>
    </w:p>
    <w:p w14:paraId="3FFF0B3B" w14:textId="77777777" w:rsidR="003D6B73" w:rsidRDefault="003D6B73">
      <w:pPr>
        <w:rPr>
          <w:rFonts w:asciiTheme="majorHAnsi" w:eastAsiaTheme="majorEastAsia" w:hAnsiTheme="majorHAnsi" w:cstheme="majorBidi"/>
          <w:color w:val="2E74B5" w:themeColor="accent1" w:themeShade="BF"/>
          <w:sz w:val="26"/>
          <w:szCs w:val="26"/>
          <w:lang w:eastAsia="en-US"/>
        </w:rPr>
      </w:pPr>
      <w:bookmarkStart w:id="22" w:name="_Toc454886546"/>
      <w:r>
        <w:rPr>
          <w:rFonts w:asciiTheme="majorHAnsi" w:eastAsiaTheme="majorEastAsia" w:hAnsiTheme="majorHAnsi" w:cstheme="majorBidi"/>
          <w:color w:val="2E74B5" w:themeColor="accent1" w:themeShade="BF"/>
          <w:sz w:val="26"/>
          <w:szCs w:val="26"/>
          <w:lang w:eastAsia="en-US"/>
        </w:rPr>
        <w:br w:type="page"/>
      </w:r>
    </w:p>
    <w:p w14:paraId="0D8FAA2D" w14:textId="7539A86B" w:rsidR="00A70C76" w:rsidRDefault="00A70C76" w:rsidP="00A70C76">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r>
        <w:rPr>
          <w:rFonts w:asciiTheme="majorHAnsi" w:eastAsiaTheme="majorEastAsia" w:hAnsiTheme="majorHAnsi" w:cstheme="majorBidi"/>
          <w:color w:val="2E74B5" w:themeColor="accent1" w:themeShade="BF"/>
          <w:sz w:val="26"/>
          <w:szCs w:val="26"/>
          <w:lang w:eastAsia="en-US"/>
        </w:rPr>
        <w:t>Collusion and Inducements</w:t>
      </w:r>
      <w:bookmarkEnd w:id="22"/>
    </w:p>
    <w:p w14:paraId="7FC1A2FD" w14:textId="3929507D" w:rsidR="00827B3D" w:rsidRDefault="00827B3D">
      <w:pPr>
        <w:spacing w:line="240" w:lineRule="auto"/>
      </w:pPr>
    </w:p>
    <w:p w14:paraId="4296B8B9" w14:textId="77777777" w:rsidR="00827B3D" w:rsidRDefault="003901A6">
      <w:pPr>
        <w:spacing w:line="240" w:lineRule="auto"/>
      </w:pPr>
      <w:r>
        <w:t>Any collusion with other potential suppliers will invalidate your tender. By submitting a tender, you declare that it is a bona fide tender, intended to be competitive and that you have not fixed or adjusted the amount of the tender by or in accordance with any agreement or arrangement with any other party.</w:t>
      </w:r>
    </w:p>
    <w:p w14:paraId="2B3971F1" w14:textId="77777777" w:rsidR="00827B3D" w:rsidRDefault="003901A6">
      <w:pPr>
        <w:spacing w:line="240" w:lineRule="auto"/>
      </w:pPr>
      <w:r>
        <w:t>Offering an inducement of any kind in relation to obtaining this or any other contract with Bath Spa University will disqualify your tender from being considered and may constitute a criminal offence.</w:t>
      </w:r>
    </w:p>
    <w:p w14:paraId="55D4F122" w14:textId="6321E275" w:rsidR="00827B3D" w:rsidRDefault="00827B3D">
      <w:pPr>
        <w:spacing w:line="240" w:lineRule="auto"/>
      </w:pPr>
    </w:p>
    <w:p w14:paraId="4B1F7BA3" w14:textId="6BD7577A" w:rsidR="00136B8E" w:rsidRDefault="00136B8E" w:rsidP="00136B8E">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bookmarkStart w:id="23" w:name="_Toc454886547"/>
      <w:r>
        <w:rPr>
          <w:rFonts w:asciiTheme="majorHAnsi" w:eastAsiaTheme="majorEastAsia" w:hAnsiTheme="majorHAnsi" w:cstheme="majorBidi"/>
          <w:color w:val="2E74B5" w:themeColor="accent1" w:themeShade="BF"/>
          <w:sz w:val="26"/>
          <w:szCs w:val="26"/>
          <w:lang w:eastAsia="en-US"/>
        </w:rPr>
        <w:t>Notification of award</w:t>
      </w:r>
      <w:bookmarkEnd w:id="23"/>
    </w:p>
    <w:p w14:paraId="6533833C" w14:textId="4FA78A62" w:rsidR="00827B3D" w:rsidRDefault="00827B3D">
      <w:pPr>
        <w:spacing w:line="240" w:lineRule="auto"/>
      </w:pPr>
    </w:p>
    <w:p w14:paraId="6D93ED71" w14:textId="5DA1D646" w:rsidR="00827B3D" w:rsidRDefault="003901A6">
      <w:pPr>
        <w:spacing w:line="240" w:lineRule="auto"/>
      </w:pPr>
      <w:r>
        <w:t>All those submitting tender responses to this ITT will be informed when the contract is awarded.  BSU will inform all unsuccessful responders of the identity and relative advantages and characteristics of the successful tenderer as compared with their response.</w:t>
      </w:r>
    </w:p>
    <w:p w14:paraId="5F08EA81" w14:textId="0185E24A" w:rsidR="00827B3D" w:rsidRDefault="00827B3D">
      <w:pPr>
        <w:spacing w:after="0" w:line="240" w:lineRule="auto"/>
        <w:jc w:val="both"/>
      </w:pPr>
    </w:p>
    <w:p w14:paraId="71DD7E88" w14:textId="77777777" w:rsidR="00650717" w:rsidRDefault="00650717">
      <w:pPr>
        <w:rPr>
          <w:rFonts w:ascii="Segoe UI" w:eastAsia="Times New Roman" w:hAnsi="Segoe UI" w:cs="Arial"/>
          <w:b/>
          <w:bCs/>
          <w:color w:val="5A8CAD"/>
          <w:kern w:val="32"/>
          <w:sz w:val="32"/>
          <w:szCs w:val="32"/>
          <w:lang w:eastAsia="en-US"/>
        </w:rPr>
      </w:pPr>
      <w:bookmarkStart w:id="24" w:name="_Toc454886548"/>
      <w:r>
        <w:rPr>
          <w:rFonts w:ascii="Segoe UI" w:eastAsia="Times New Roman" w:hAnsi="Segoe UI" w:cs="Arial"/>
          <w:b/>
          <w:bCs/>
          <w:color w:val="5A8CAD"/>
          <w:kern w:val="32"/>
          <w:sz w:val="32"/>
          <w:szCs w:val="32"/>
          <w:lang w:eastAsia="en-US"/>
        </w:rPr>
        <w:br w:type="page"/>
      </w:r>
    </w:p>
    <w:p w14:paraId="48C6B63A" w14:textId="002DA347" w:rsidR="00136B8E" w:rsidRPr="00A70C76" w:rsidRDefault="00136B8E" w:rsidP="00136B8E">
      <w:pPr>
        <w:keepNext/>
        <w:keepLines/>
        <w:numPr>
          <w:ilvl w:val="0"/>
          <w:numId w:val="12"/>
        </w:numPr>
        <w:spacing w:before="240" w:after="0"/>
        <w:outlineLvl w:val="0"/>
        <w:rPr>
          <w:rFonts w:ascii="Segoe UI" w:eastAsia="Times New Roman" w:hAnsi="Segoe UI" w:cs="Arial"/>
          <w:b/>
          <w:bCs/>
          <w:color w:val="5A8CAD"/>
          <w:kern w:val="32"/>
          <w:sz w:val="32"/>
          <w:szCs w:val="32"/>
          <w:lang w:eastAsia="en-US"/>
        </w:rPr>
      </w:pPr>
      <w:r>
        <w:rPr>
          <w:rFonts w:ascii="Segoe UI" w:eastAsia="Times New Roman" w:hAnsi="Segoe UI" w:cs="Arial"/>
          <w:b/>
          <w:bCs/>
          <w:color w:val="5A8CAD"/>
          <w:kern w:val="32"/>
          <w:sz w:val="32"/>
          <w:szCs w:val="32"/>
          <w:lang w:eastAsia="en-US"/>
        </w:rPr>
        <w:t>Requirements – assessment questions for completion</w:t>
      </w:r>
      <w:bookmarkEnd w:id="24"/>
    </w:p>
    <w:p w14:paraId="09568E10" w14:textId="6F270A50" w:rsidR="00827B3D" w:rsidRDefault="00827B3D">
      <w:pPr>
        <w:spacing w:after="0" w:line="240" w:lineRule="auto"/>
        <w:jc w:val="both"/>
      </w:pPr>
    </w:p>
    <w:p w14:paraId="5894A04D" w14:textId="77777777" w:rsidR="00827B3D" w:rsidRDefault="003901A6">
      <w:pPr>
        <w:spacing w:after="0" w:line="240" w:lineRule="auto"/>
        <w:jc w:val="both"/>
      </w:pPr>
      <w:r>
        <w:t>Please indicate whether an item is:</w:t>
      </w:r>
    </w:p>
    <w:p w14:paraId="58D6956B" w14:textId="77777777" w:rsidR="00827B3D" w:rsidRDefault="003901A6">
      <w:pPr>
        <w:numPr>
          <w:ilvl w:val="0"/>
          <w:numId w:val="1"/>
        </w:numPr>
        <w:spacing w:after="0" w:line="240" w:lineRule="auto"/>
        <w:ind w:hanging="360"/>
        <w:contextualSpacing/>
        <w:jc w:val="both"/>
        <w:rPr>
          <w:sz w:val="32"/>
          <w:szCs w:val="32"/>
        </w:rPr>
      </w:pPr>
      <w:r>
        <w:t>Standard – comes as standard functionality, minimal configuration may be required but no bespoke development.</w:t>
      </w:r>
    </w:p>
    <w:p w14:paraId="3B2F15D8" w14:textId="77777777" w:rsidR="00827B3D" w:rsidRDefault="003901A6">
      <w:pPr>
        <w:numPr>
          <w:ilvl w:val="0"/>
          <w:numId w:val="1"/>
        </w:numPr>
        <w:spacing w:after="0" w:line="240" w:lineRule="auto"/>
        <w:ind w:hanging="360"/>
        <w:contextualSpacing/>
        <w:jc w:val="both"/>
        <w:rPr>
          <w:sz w:val="32"/>
          <w:szCs w:val="32"/>
        </w:rPr>
      </w:pPr>
      <w:r>
        <w:t>Bespoke – does not come as standard and will require bespoke customisation to achieve the requirement.</w:t>
      </w:r>
    </w:p>
    <w:p w14:paraId="1865CF7F" w14:textId="77777777" w:rsidR="00827B3D" w:rsidRDefault="003901A6">
      <w:pPr>
        <w:numPr>
          <w:ilvl w:val="0"/>
          <w:numId w:val="1"/>
        </w:numPr>
        <w:spacing w:after="0" w:line="240" w:lineRule="auto"/>
        <w:ind w:hanging="360"/>
        <w:contextualSpacing/>
        <w:jc w:val="both"/>
        <w:rPr>
          <w:sz w:val="32"/>
          <w:szCs w:val="32"/>
        </w:rPr>
      </w:pPr>
      <w:r>
        <w:t>Not available – not currently provided as either standard or customisable option.</w:t>
      </w:r>
    </w:p>
    <w:p w14:paraId="14D5EE51" w14:textId="77777777" w:rsidR="00827B3D" w:rsidRDefault="00827B3D">
      <w:pPr>
        <w:spacing w:after="0" w:line="240" w:lineRule="auto"/>
        <w:ind w:left="720"/>
        <w:jc w:val="both"/>
      </w:pPr>
    </w:p>
    <w:p w14:paraId="6E244F39" w14:textId="77777777" w:rsidR="00827B3D" w:rsidRDefault="003901A6">
      <w:pPr>
        <w:spacing w:after="0" w:line="240" w:lineRule="auto"/>
        <w:jc w:val="both"/>
      </w:pPr>
      <w:r>
        <w:t>Please then enter some brief details of how your system can satisfy the requirements.</w:t>
      </w:r>
    </w:p>
    <w:p w14:paraId="02002796" w14:textId="77777777" w:rsidR="00827B3D" w:rsidRDefault="00827B3D">
      <w:pPr>
        <w:spacing w:after="0" w:line="240" w:lineRule="auto"/>
        <w:jc w:val="both"/>
      </w:pPr>
    </w:p>
    <w:p w14:paraId="5AFB4BEE" w14:textId="77777777" w:rsidR="00827B3D" w:rsidRDefault="003901A6">
      <w:pPr>
        <w:spacing w:after="0" w:line="240" w:lineRule="auto"/>
        <w:jc w:val="both"/>
      </w:pPr>
      <w:r>
        <w:t xml:space="preserve">The document utilises the MoSCoW prioritisation method: </w:t>
      </w:r>
    </w:p>
    <w:p w14:paraId="759CCA45" w14:textId="77777777" w:rsidR="00827B3D" w:rsidRDefault="00827B3D">
      <w:pPr>
        <w:spacing w:after="0" w:line="240" w:lineRule="auto"/>
        <w:jc w:val="both"/>
      </w:pPr>
    </w:p>
    <w:p w14:paraId="1B089D9F" w14:textId="77777777" w:rsidR="00827B3D" w:rsidRDefault="003901A6">
      <w:pPr>
        <w:numPr>
          <w:ilvl w:val="0"/>
          <w:numId w:val="8"/>
        </w:numPr>
        <w:spacing w:before="100" w:after="100" w:line="240" w:lineRule="auto"/>
        <w:ind w:hanging="360"/>
      </w:pPr>
      <w:r>
        <w:rPr>
          <w:b/>
        </w:rPr>
        <w:t>M</w:t>
      </w:r>
      <w:r>
        <w:t xml:space="preserve"> - </w:t>
      </w:r>
      <w:r>
        <w:rPr>
          <w:b/>
        </w:rPr>
        <w:t>MUST</w:t>
      </w:r>
      <w:r>
        <w:t xml:space="preserve"> have this or the system will not work.</w:t>
      </w:r>
    </w:p>
    <w:p w14:paraId="3493AD9C" w14:textId="77777777" w:rsidR="00827B3D" w:rsidRDefault="003901A6">
      <w:pPr>
        <w:numPr>
          <w:ilvl w:val="0"/>
          <w:numId w:val="8"/>
        </w:numPr>
        <w:spacing w:before="100" w:after="100" w:line="240" w:lineRule="auto"/>
        <w:ind w:hanging="360"/>
      </w:pPr>
      <w:r>
        <w:rPr>
          <w:b/>
        </w:rPr>
        <w:t>S</w:t>
      </w:r>
      <w:r>
        <w:t xml:space="preserve"> - </w:t>
      </w:r>
      <w:r>
        <w:rPr>
          <w:b/>
        </w:rPr>
        <w:t xml:space="preserve">SHOULD </w:t>
      </w:r>
      <w:r>
        <w:t>have this if at all possible, but the system will work without.</w:t>
      </w:r>
    </w:p>
    <w:p w14:paraId="20781323" w14:textId="77777777" w:rsidR="00827B3D" w:rsidRDefault="003901A6">
      <w:pPr>
        <w:numPr>
          <w:ilvl w:val="0"/>
          <w:numId w:val="8"/>
        </w:numPr>
        <w:spacing w:before="100" w:after="100" w:line="240" w:lineRule="auto"/>
        <w:ind w:hanging="360"/>
      </w:pPr>
      <w:r>
        <w:rPr>
          <w:b/>
        </w:rPr>
        <w:t>C</w:t>
      </w:r>
      <w:r>
        <w:t xml:space="preserve"> - </w:t>
      </w:r>
      <w:r>
        <w:rPr>
          <w:b/>
        </w:rPr>
        <w:t>COULD</w:t>
      </w:r>
      <w:r>
        <w:t xml:space="preserve"> have this if it does not affect anything else, if there is time </w:t>
      </w:r>
    </w:p>
    <w:p w14:paraId="3982FAE9" w14:textId="28595F62" w:rsidR="00827B3D" w:rsidRDefault="003901A6">
      <w:pPr>
        <w:numPr>
          <w:ilvl w:val="0"/>
          <w:numId w:val="8"/>
        </w:numPr>
        <w:tabs>
          <w:tab w:val="left" w:pos="1872"/>
        </w:tabs>
        <w:spacing w:line="240" w:lineRule="auto"/>
        <w:ind w:hanging="360"/>
        <w:contextualSpacing/>
      </w:pPr>
      <w:r>
        <w:rPr>
          <w:b/>
        </w:rPr>
        <w:t>W</w:t>
      </w:r>
      <w:r>
        <w:t xml:space="preserve"> - </w:t>
      </w:r>
      <w:r>
        <w:rPr>
          <w:b/>
        </w:rPr>
        <w:t>WON'T</w:t>
      </w:r>
      <w:r>
        <w:t xml:space="preserve"> have this time but </w:t>
      </w:r>
      <w:r>
        <w:rPr>
          <w:b/>
        </w:rPr>
        <w:t>WOULD</w:t>
      </w:r>
      <w:r>
        <w:t xml:space="preserve"> like in the future.  Requirements for the future</w:t>
      </w:r>
    </w:p>
    <w:p w14:paraId="07ACFB10" w14:textId="77777777" w:rsidR="00A06553" w:rsidRDefault="00A06553" w:rsidP="00A06553">
      <w:pPr>
        <w:tabs>
          <w:tab w:val="left" w:pos="1872"/>
        </w:tabs>
        <w:spacing w:line="240" w:lineRule="auto"/>
        <w:ind w:left="720"/>
        <w:contextualSpacing/>
      </w:pPr>
    </w:p>
    <w:p w14:paraId="70E08446" w14:textId="77777777" w:rsidR="00827B3D" w:rsidRDefault="003901A6">
      <w:pPr>
        <w:spacing w:after="0" w:line="240" w:lineRule="auto"/>
        <w:jc w:val="both"/>
      </w:pPr>
      <w:r>
        <w:t xml:space="preserve">Please pay particular attention to the </w:t>
      </w:r>
      <w:r>
        <w:rPr>
          <w:b/>
        </w:rPr>
        <w:t>M</w:t>
      </w:r>
      <w:r>
        <w:t>ust have requirements.</w:t>
      </w:r>
    </w:p>
    <w:p w14:paraId="703F6424" w14:textId="77777777" w:rsidR="00827B3D" w:rsidRDefault="00827B3D">
      <w:pPr>
        <w:spacing w:after="0" w:line="240" w:lineRule="auto"/>
        <w:jc w:val="both"/>
      </w:pPr>
    </w:p>
    <w:p w14:paraId="4AF1BCE0" w14:textId="77777777" w:rsidR="00827B3D" w:rsidRDefault="003901A6">
      <w:pPr>
        <w:spacing w:after="0" w:line="240" w:lineRule="auto"/>
        <w:jc w:val="both"/>
      </w:pPr>
      <w:r>
        <w:t>Some sections invite you to provide an overview of any other key features/functionalities of your product which are not covered in free format text boxes. Please consider these to be an important part of the selection criteria.</w:t>
      </w:r>
    </w:p>
    <w:p w14:paraId="36E7CAB2" w14:textId="6E8ACFB0" w:rsidR="00827B3D" w:rsidRDefault="00827B3D">
      <w:pPr>
        <w:spacing w:after="0" w:line="240" w:lineRule="auto"/>
        <w:jc w:val="both"/>
      </w:pPr>
    </w:p>
    <w:p w14:paraId="044BE611" w14:textId="77777777" w:rsidR="00650717" w:rsidRDefault="00650717">
      <w:pPr>
        <w:rPr>
          <w:rFonts w:asciiTheme="majorHAnsi" w:eastAsiaTheme="majorEastAsia" w:hAnsiTheme="majorHAnsi" w:cstheme="majorBidi"/>
          <w:color w:val="2E74B5" w:themeColor="accent1" w:themeShade="BF"/>
          <w:sz w:val="26"/>
          <w:szCs w:val="26"/>
          <w:lang w:eastAsia="en-US"/>
        </w:rPr>
      </w:pPr>
      <w:bookmarkStart w:id="25" w:name="_Toc454886549"/>
      <w:r>
        <w:rPr>
          <w:rFonts w:asciiTheme="majorHAnsi" w:eastAsiaTheme="majorEastAsia" w:hAnsiTheme="majorHAnsi" w:cstheme="majorBidi"/>
          <w:color w:val="2E74B5" w:themeColor="accent1" w:themeShade="BF"/>
          <w:sz w:val="26"/>
          <w:szCs w:val="26"/>
          <w:lang w:eastAsia="en-US"/>
        </w:rPr>
        <w:br w:type="page"/>
      </w:r>
    </w:p>
    <w:p w14:paraId="7557E906" w14:textId="1425AC33" w:rsidR="00827B3D" w:rsidRPr="00136B8E" w:rsidRDefault="00136B8E" w:rsidP="00136B8E">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r>
        <w:rPr>
          <w:rFonts w:asciiTheme="majorHAnsi" w:eastAsiaTheme="majorEastAsia" w:hAnsiTheme="majorHAnsi" w:cstheme="majorBidi"/>
          <w:color w:val="2E74B5" w:themeColor="accent1" w:themeShade="BF"/>
          <w:sz w:val="26"/>
          <w:szCs w:val="26"/>
          <w:lang w:eastAsia="en-US"/>
        </w:rPr>
        <w:t>Detailed Functional Requirements</w:t>
      </w:r>
      <w:bookmarkStart w:id="26" w:name="h.3dy6vkm" w:colFirst="0" w:colLast="0"/>
      <w:bookmarkEnd w:id="25"/>
      <w:bookmarkEnd w:id="26"/>
    </w:p>
    <w:p w14:paraId="48938DA1" w14:textId="77777777" w:rsidR="00827B3D" w:rsidRDefault="00827B3D">
      <w:pPr>
        <w:spacing w:after="0" w:line="240" w:lineRule="auto"/>
        <w:jc w:val="both"/>
      </w:pPr>
    </w:p>
    <w:p w14:paraId="5FAD3C78" w14:textId="77777777" w:rsidR="00827B3D" w:rsidRDefault="00827B3D">
      <w:pPr>
        <w:spacing w:after="0" w:line="240" w:lineRule="auto"/>
        <w:jc w:val="both"/>
      </w:pPr>
    </w:p>
    <w:tbl>
      <w:tblPr>
        <w:tblStyle w:val="a2"/>
        <w:tblW w:w="140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1"/>
        <w:gridCol w:w="3791"/>
        <w:gridCol w:w="1450"/>
        <w:gridCol w:w="1250"/>
        <w:gridCol w:w="5670"/>
        <w:gridCol w:w="1134"/>
      </w:tblGrid>
      <w:tr w:rsidR="00827B3D" w14:paraId="5DC06FBC" w14:textId="77777777">
        <w:trPr>
          <w:trHeight w:val="400"/>
          <w:jc w:val="center"/>
        </w:trPr>
        <w:tc>
          <w:tcPr>
            <w:tcW w:w="731" w:type="dxa"/>
            <w:shd w:val="clear" w:color="auto" w:fill="E6EEF3"/>
            <w:vAlign w:val="center"/>
          </w:tcPr>
          <w:p w14:paraId="13F59F6A" w14:textId="77777777" w:rsidR="00827B3D" w:rsidRDefault="003901A6">
            <w:pPr>
              <w:spacing w:after="100" w:line="240" w:lineRule="auto"/>
              <w:jc w:val="center"/>
            </w:pPr>
            <w:r>
              <w:rPr>
                <w:b/>
              </w:rPr>
              <w:t>Item</w:t>
            </w:r>
          </w:p>
        </w:tc>
        <w:tc>
          <w:tcPr>
            <w:tcW w:w="3791" w:type="dxa"/>
            <w:shd w:val="clear" w:color="auto" w:fill="E6EEF3"/>
            <w:vAlign w:val="center"/>
          </w:tcPr>
          <w:p w14:paraId="50F1547D" w14:textId="77777777" w:rsidR="00827B3D" w:rsidRDefault="003901A6">
            <w:pPr>
              <w:spacing w:after="100" w:line="240" w:lineRule="auto"/>
              <w:jc w:val="both"/>
            </w:pPr>
            <w:r>
              <w:rPr>
                <w:b/>
              </w:rPr>
              <w:t>High Level Requirement</w:t>
            </w:r>
          </w:p>
        </w:tc>
        <w:tc>
          <w:tcPr>
            <w:tcW w:w="1450" w:type="dxa"/>
            <w:shd w:val="clear" w:color="auto" w:fill="E6EEF3"/>
            <w:vAlign w:val="center"/>
          </w:tcPr>
          <w:p w14:paraId="554314FA" w14:textId="77777777" w:rsidR="00827B3D" w:rsidRDefault="003901A6">
            <w:pPr>
              <w:spacing w:after="100" w:line="240" w:lineRule="auto"/>
            </w:pPr>
            <w:r>
              <w:rPr>
                <w:b/>
              </w:rPr>
              <w:t>MoSCoW Importance</w:t>
            </w:r>
          </w:p>
        </w:tc>
        <w:tc>
          <w:tcPr>
            <w:tcW w:w="1250" w:type="dxa"/>
            <w:shd w:val="clear" w:color="auto" w:fill="E6EEF3"/>
          </w:tcPr>
          <w:p w14:paraId="0988A54C" w14:textId="77777777" w:rsidR="00827B3D" w:rsidRDefault="003901A6">
            <w:pPr>
              <w:spacing w:after="100" w:line="240" w:lineRule="auto"/>
            </w:pPr>
            <w:r>
              <w:rPr>
                <w:b/>
              </w:rPr>
              <w:t>Standard, Bespoke or Not Available</w:t>
            </w:r>
          </w:p>
        </w:tc>
        <w:tc>
          <w:tcPr>
            <w:tcW w:w="5670" w:type="dxa"/>
            <w:shd w:val="clear" w:color="auto" w:fill="E6EEF3"/>
            <w:vAlign w:val="center"/>
          </w:tcPr>
          <w:p w14:paraId="5A3A0C5B" w14:textId="77777777" w:rsidR="00827B3D" w:rsidRDefault="003901A6">
            <w:pPr>
              <w:spacing w:after="100" w:line="240" w:lineRule="auto"/>
            </w:pPr>
            <w:r>
              <w:rPr>
                <w:b/>
              </w:rPr>
              <w:t>Supplier Comment</w:t>
            </w:r>
          </w:p>
        </w:tc>
        <w:tc>
          <w:tcPr>
            <w:tcW w:w="1134" w:type="dxa"/>
            <w:shd w:val="clear" w:color="auto" w:fill="E6EEF3"/>
          </w:tcPr>
          <w:p w14:paraId="7FF8DE4A" w14:textId="77777777" w:rsidR="00827B3D" w:rsidRDefault="003901A6">
            <w:pPr>
              <w:spacing w:after="100" w:line="240" w:lineRule="auto"/>
            </w:pPr>
            <w:r>
              <w:rPr>
                <w:b/>
              </w:rPr>
              <w:t>Points</w:t>
            </w:r>
          </w:p>
          <w:p w14:paraId="0974B7EB" w14:textId="77777777" w:rsidR="00827B3D" w:rsidRDefault="003901A6">
            <w:pPr>
              <w:spacing w:after="100" w:line="240" w:lineRule="auto"/>
            </w:pPr>
            <w:r>
              <w:rPr>
                <w:b/>
              </w:rPr>
              <w:t>(For BSU use)</w:t>
            </w:r>
          </w:p>
        </w:tc>
      </w:tr>
      <w:tr w:rsidR="00827B3D" w14:paraId="4BC168CC" w14:textId="77777777">
        <w:trPr>
          <w:trHeight w:val="340"/>
          <w:jc w:val="center"/>
        </w:trPr>
        <w:tc>
          <w:tcPr>
            <w:tcW w:w="731" w:type="dxa"/>
            <w:vAlign w:val="center"/>
          </w:tcPr>
          <w:p w14:paraId="3A8B766F" w14:textId="77777777" w:rsidR="00827B3D" w:rsidRDefault="003901A6">
            <w:pPr>
              <w:spacing w:after="100" w:line="240" w:lineRule="auto"/>
              <w:jc w:val="center"/>
            </w:pPr>
            <w:r>
              <w:t>1</w:t>
            </w:r>
          </w:p>
        </w:tc>
        <w:tc>
          <w:tcPr>
            <w:tcW w:w="3791" w:type="dxa"/>
            <w:vAlign w:val="center"/>
          </w:tcPr>
          <w:p w14:paraId="134B52D3" w14:textId="77777777" w:rsidR="00827B3D" w:rsidRDefault="003901A6">
            <w:pPr>
              <w:spacing w:after="100" w:line="240" w:lineRule="auto"/>
              <w:jc w:val="both"/>
            </w:pPr>
            <w:r>
              <w:t>A centralised database is required into which Inquirers are recorded, from which correspondence is sent and in which, correspondence history is retained. Note. An Inquirer is someone who has expressed an interest in joining the University but has not yet submitted an application.</w:t>
            </w:r>
          </w:p>
        </w:tc>
        <w:tc>
          <w:tcPr>
            <w:tcW w:w="1450" w:type="dxa"/>
            <w:vAlign w:val="center"/>
          </w:tcPr>
          <w:p w14:paraId="4BB51B9A" w14:textId="77777777" w:rsidR="00827B3D" w:rsidRDefault="003901A6">
            <w:pPr>
              <w:spacing w:after="100" w:line="240" w:lineRule="auto"/>
              <w:jc w:val="center"/>
            </w:pPr>
            <w:r>
              <w:t>M</w:t>
            </w:r>
          </w:p>
        </w:tc>
        <w:tc>
          <w:tcPr>
            <w:tcW w:w="1250" w:type="dxa"/>
          </w:tcPr>
          <w:p w14:paraId="7DF0D090" w14:textId="77777777" w:rsidR="00827B3D" w:rsidRDefault="00827B3D">
            <w:pPr>
              <w:spacing w:after="100" w:line="240" w:lineRule="auto"/>
              <w:jc w:val="center"/>
            </w:pPr>
          </w:p>
        </w:tc>
        <w:tc>
          <w:tcPr>
            <w:tcW w:w="5670" w:type="dxa"/>
          </w:tcPr>
          <w:p w14:paraId="1A7E1A8D" w14:textId="77777777" w:rsidR="00827B3D" w:rsidRDefault="00827B3D">
            <w:pPr>
              <w:spacing w:after="100" w:line="240" w:lineRule="auto"/>
              <w:jc w:val="center"/>
            </w:pPr>
          </w:p>
        </w:tc>
        <w:tc>
          <w:tcPr>
            <w:tcW w:w="1134" w:type="dxa"/>
          </w:tcPr>
          <w:p w14:paraId="72CD5EF9" w14:textId="77777777" w:rsidR="00827B3D" w:rsidRDefault="00827B3D">
            <w:pPr>
              <w:spacing w:after="100" w:line="240" w:lineRule="auto"/>
              <w:jc w:val="center"/>
            </w:pPr>
          </w:p>
        </w:tc>
      </w:tr>
      <w:tr w:rsidR="00827B3D" w14:paraId="61C299CD" w14:textId="77777777">
        <w:trPr>
          <w:trHeight w:val="340"/>
          <w:jc w:val="center"/>
        </w:trPr>
        <w:tc>
          <w:tcPr>
            <w:tcW w:w="731" w:type="dxa"/>
            <w:vAlign w:val="center"/>
          </w:tcPr>
          <w:p w14:paraId="55DE3B24" w14:textId="77777777" w:rsidR="00827B3D" w:rsidRDefault="003901A6">
            <w:pPr>
              <w:spacing w:after="100" w:line="240" w:lineRule="auto"/>
              <w:jc w:val="center"/>
            </w:pPr>
            <w:r>
              <w:t>2</w:t>
            </w:r>
          </w:p>
        </w:tc>
        <w:tc>
          <w:tcPr>
            <w:tcW w:w="3791" w:type="dxa"/>
            <w:vAlign w:val="center"/>
          </w:tcPr>
          <w:p w14:paraId="498FB689" w14:textId="77777777" w:rsidR="00827B3D" w:rsidRDefault="003901A6">
            <w:pPr>
              <w:spacing w:after="100" w:line="240" w:lineRule="auto"/>
              <w:jc w:val="both"/>
            </w:pPr>
            <w:r>
              <w:t>Provide a user interface to enter Inquirer information directly into the database rather than uploading via other means.</w:t>
            </w:r>
          </w:p>
        </w:tc>
        <w:tc>
          <w:tcPr>
            <w:tcW w:w="1450" w:type="dxa"/>
            <w:vAlign w:val="center"/>
          </w:tcPr>
          <w:p w14:paraId="295A732C" w14:textId="77777777" w:rsidR="00827B3D" w:rsidRDefault="003901A6">
            <w:pPr>
              <w:spacing w:after="100" w:line="240" w:lineRule="auto"/>
              <w:jc w:val="center"/>
            </w:pPr>
            <w:r>
              <w:t>M</w:t>
            </w:r>
          </w:p>
        </w:tc>
        <w:tc>
          <w:tcPr>
            <w:tcW w:w="1250" w:type="dxa"/>
          </w:tcPr>
          <w:p w14:paraId="0E012AD1" w14:textId="77777777" w:rsidR="00827B3D" w:rsidRDefault="00827B3D">
            <w:pPr>
              <w:spacing w:after="100" w:line="240" w:lineRule="auto"/>
              <w:jc w:val="center"/>
            </w:pPr>
          </w:p>
        </w:tc>
        <w:tc>
          <w:tcPr>
            <w:tcW w:w="5670" w:type="dxa"/>
          </w:tcPr>
          <w:p w14:paraId="5DD44082" w14:textId="77777777" w:rsidR="00827B3D" w:rsidRDefault="00827B3D">
            <w:pPr>
              <w:spacing w:after="100" w:line="240" w:lineRule="auto"/>
              <w:jc w:val="center"/>
            </w:pPr>
          </w:p>
        </w:tc>
        <w:tc>
          <w:tcPr>
            <w:tcW w:w="1134" w:type="dxa"/>
          </w:tcPr>
          <w:p w14:paraId="32BB97FD" w14:textId="77777777" w:rsidR="00827B3D" w:rsidRDefault="00827B3D">
            <w:pPr>
              <w:spacing w:after="100" w:line="240" w:lineRule="auto"/>
              <w:jc w:val="center"/>
            </w:pPr>
          </w:p>
        </w:tc>
      </w:tr>
      <w:tr w:rsidR="00827B3D" w14:paraId="253F2A4E" w14:textId="77777777">
        <w:trPr>
          <w:trHeight w:val="340"/>
          <w:jc w:val="center"/>
        </w:trPr>
        <w:tc>
          <w:tcPr>
            <w:tcW w:w="731" w:type="dxa"/>
            <w:vAlign w:val="center"/>
          </w:tcPr>
          <w:p w14:paraId="019345F6" w14:textId="77777777" w:rsidR="00827B3D" w:rsidRDefault="003901A6">
            <w:pPr>
              <w:spacing w:after="100" w:line="240" w:lineRule="auto"/>
              <w:jc w:val="center"/>
            </w:pPr>
            <w:r>
              <w:t>3</w:t>
            </w:r>
          </w:p>
        </w:tc>
        <w:tc>
          <w:tcPr>
            <w:tcW w:w="3791" w:type="dxa"/>
            <w:vAlign w:val="center"/>
          </w:tcPr>
          <w:p w14:paraId="09EFA4D8" w14:textId="77777777" w:rsidR="00827B3D" w:rsidRDefault="003901A6">
            <w:pPr>
              <w:spacing w:after="100" w:line="240" w:lineRule="auto"/>
              <w:jc w:val="both"/>
            </w:pPr>
            <w:r>
              <w:t>Automatic upload of UCAS bar scanned Inquirer data. UCAS provide a database of Inquirer information received at UCAS organised events. An automated upload to the CRM database is required.</w:t>
            </w:r>
          </w:p>
        </w:tc>
        <w:tc>
          <w:tcPr>
            <w:tcW w:w="1450" w:type="dxa"/>
            <w:vAlign w:val="center"/>
          </w:tcPr>
          <w:p w14:paraId="4993A7F8" w14:textId="77777777" w:rsidR="00827B3D" w:rsidRDefault="003901A6">
            <w:pPr>
              <w:spacing w:after="100" w:line="240" w:lineRule="auto"/>
              <w:jc w:val="center"/>
            </w:pPr>
            <w:r>
              <w:t>M</w:t>
            </w:r>
          </w:p>
        </w:tc>
        <w:tc>
          <w:tcPr>
            <w:tcW w:w="1250" w:type="dxa"/>
          </w:tcPr>
          <w:p w14:paraId="409FAE99" w14:textId="77777777" w:rsidR="00827B3D" w:rsidRDefault="00827B3D">
            <w:pPr>
              <w:spacing w:after="100" w:line="240" w:lineRule="auto"/>
              <w:jc w:val="center"/>
            </w:pPr>
          </w:p>
        </w:tc>
        <w:tc>
          <w:tcPr>
            <w:tcW w:w="5670" w:type="dxa"/>
          </w:tcPr>
          <w:p w14:paraId="48F9E91E" w14:textId="77777777" w:rsidR="00827B3D" w:rsidRDefault="00827B3D">
            <w:pPr>
              <w:spacing w:after="100" w:line="240" w:lineRule="auto"/>
              <w:jc w:val="center"/>
            </w:pPr>
          </w:p>
        </w:tc>
        <w:tc>
          <w:tcPr>
            <w:tcW w:w="1134" w:type="dxa"/>
          </w:tcPr>
          <w:p w14:paraId="3670ECF4" w14:textId="77777777" w:rsidR="00827B3D" w:rsidRDefault="00827B3D">
            <w:pPr>
              <w:spacing w:after="100" w:line="240" w:lineRule="auto"/>
              <w:jc w:val="center"/>
            </w:pPr>
          </w:p>
        </w:tc>
      </w:tr>
      <w:tr w:rsidR="00827B3D" w14:paraId="3E21EBD3" w14:textId="77777777">
        <w:trPr>
          <w:trHeight w:val="340"/>
          <w:jc w:val="center"/>
        </w:trPr>
        <w:tc>
          <w:tcPr>
            <w:tcW w:w="731" w:type="dxa"/>
            <w:vAlign w:val="center"/>
          </w:tcPr>
          <w:p w14:paraId="0346A7C4" w14:textId="77777777" w:rsidR="00827B3D" w:rsidRDefault="003901A6">
            <w:pPr>
              <w:spacing w:after="100" w:line="240" w:lineRule="auto"/>
              <w:jc w:val="center"/>
            </w:pPr>
            <w:r>
              <w:t>4</w:t>
            </w:r>
          </w:p>
        </w:tc>
        <w:tc>
          <w:tcPr>
            <w:tcW w:w="3791" w:type="dxa"/>
            <w:vAlign w:val="center"/>
          </w:tcPr>
          <w:p w14:paraId="489EAADF" w14:textId="77777777" w:rsidR="00827B3D" w:rsidRDefault="003901A6">
            <w:pPr>
              <w:spacing w:after="100" w:line="240" w:lineRule="auto"/>
              <w:jc w:val="both"/>
            </w:pPr>
            <w:r>
              <w:t>Enter Inquirer information directly into an iPad app which will automatically upload to the central database.</w:t>
            </w:r>
          </w:p>
        </w:tc>
        <w:tc>
          <w:tcPr>
            <w:tcW w:w="1450" w:type="dxa"/>
            <w:vAlign w:val="center"/>
          </w:tcPr>
          <w:p w14:paraId="0A0E0E59" w14:textId="77777777" w:rsidR="00827B3D" w:rsidRDefault="003901A6">
            <w:pPr>
              <w:spacing w:after="100" w:line="240" w:lineRule="auto"/>
              <w:jc w:val="center"/>
            </w:pPr>
            <w:r>
              <w:t>M</w:t>
            </w:r>
          </w:p>
        </w:tc>
        <w:tc>
          <w:tcPr>
            <w:tcW w:w="1250" w:type="dxa"/>
          </w:tcPr>
          <w:p w14:paraId="584934F0" w14:textId="77777777" w:rsidR="00827B3D" w:rsidRDefault="00827B3D">
            <w:pPr>
              <w:spacing w:after="100" w:line="240" w:lineRule="auto"/>
              <w:jc w:val="center"/>
            </w:pPr>
          </w:p>
        </w:tc>
        <w:tc>
          <w:tcPr>
            <w:tcW w:w="5670" w:type="dxa"/>
          </w:tcPr>
          <w:p w14:paraId="0B80B568" w14:textId="77777777" w:rsidR="00827B3D" w:rsidRDefault="00827B3D">
            <w:pPr>
              <w:spacing w:after="100" w:line="240" w:lineRule="auto"/>
              <w:jc w:val="center"/>
            </w:pPr>
          </w:p>
        </w:tc>
        <w:tc>
          <w:tcPr>
            <w:tcW w:w="1134" w:type="dxa"/>
          </w:tcPr>
          <w:p w14:paraId="63BBFE91" w14:textId="77777777" w:rsidR="00827B3D" w:rsidRDefault="00827B3D">
            <w:pPr>
              <w:spacing w:after="100" w:line="240" w:lineRule="auto"/>
              <w:jc w:val="center"/>
            </w:pPr>
          </w:p>
        </w:tc>
      </w:tr>
      <w:tr w:rsidR="00827B3D" w14:paraId="064ADF7A" w14:textId="77777777">
        <w:trPr>
          <w:trHeight w:val="340"/>
          <w:jc w:val="center"/>
        </w:trPr>
        <w:tc>
          <w:tcPr>
            <w:tcW w:w="731" w:type="dxa"/>
            <w:vAlign w:val="center"/>
          </w:tcPr>
          <w:p w14:paraId="3660CDC0" w14:textId="77777777" w:rsidR="00827B3D" w:rsidRDefault="003901A6">
            <w:pPr>
              <w:spacing w:after="100" w:line="240" w:lineRule="auto"/>
              <w:jc w:val="center"/>
            </w:pPr>
            <w:r>
              <w:t>5</w:t>
            </w:r>
          </w:p>
        </w:tc>
        <w:tc>
          <w:tcPr>
            <w:tcW w:w="3791" w:type="dxa"/>
            <w:vAlign w:val="center"/>
          </w:tcPr>
          <w:p w14:paraId="3AC21F42" w14:textId="77777777" w:rsidR="00827B3D" w:rsidRDefault="003901A6">
            <w:pPr>
              <w:spacing w:after="100" w:line="240" w:lineRule="auto"/>
              <w:jc w:val="both"/>
            </w:pPr>
            <w:r>
              <w:t>Enable the direct entry of Inquirer data from designated third-party systems. Inquires can express an interest in BSU or express an interest in BSU courses via third party websites. A requirement is to automatically upload this data into the CRM.</w:t>
            </w:r>
          </w:p>
        </w:tc>
        <w:tc>
          <w:tcPr>
            <w:tcW w:w="1450" w:type="dxa"/>
            <w:vAlign w:val="center"/>
          </w:tcPr>
          <w:p w14:paraId="4435FF04" w14:textId="77777777" w:rsidR="00827B3D" w:rsidRDefault="003901A6">
            <w:pPr>
              <w:spacing w:after="100" w:line="240" w:lineRule="auto"/>
              <w:jc w:val="center"/>
            </w:pPr>
            <w:r>
              <w:t>M</w:t>
            </w:r>
          </w:p>
        </w:tc>
        <w:tc>
          <w:tcPr>
            <w:tcW w:w="1250" w:type="dxa"/>
          </w:tcPr>
          <w:p w14:paraId="668526B3" w14:textId="77777777" w:rsidR="00827B3D" w:rsidRDefault="00827B3D">
            <w:pPr>
              <w:spacing w:after="100" w:line="240" w:lineRule="auto"/>
              <w:jc w:val="center"/>
            </w:pPr>
          </w:p>
        </w:tc>
        <w:tc>
          <w:tcPr>
            <w:tcW w:w="5670" w:type="dxa"/>
          </w:tcPr>
          <w:p w14:paraId="1D2A9099" w14:textId="77777777" w:rsidR="00827B3D" w:rsidRDefault="00827B3D">
            <w:pPr>
              <w:spacing w:after="100" w:line="240" w:lineRule="auto"/>
              <w:jc w:val="center"/>
            </w:pPr>
          </w:p>
        </w:tc>
        <w:tc>
          <w:tcPr>
            <w:tcW w:w="1134" w:type="dxa"/>
          </w:tcPr>
          <w:p w14:paraId="04FA02D2" w14:textId="77777777" w:rsidR="00827B3D" w:rsidRDefault="00827B3D">
            <w:pPr>
              <w:spacing w:after="100" w:line="240" w:lineRule="auto"/>
              <w:jc w:val="center"/>
            </w:pPr>
          </w:p>
        </w:tc>
      </w:tr>
      <w:tr w:rsidR="00827B3D" w14:paraId="7F837AE6" w14:textId="77777777">
        <w:trPr>
          <w:trHeight w:val="340"/>
          <w:jc w:val="center"/>
        </w:trPr>
        <w:tc>
          <w:tcPr>
            <w:tcW w:w="731" w:type="dxa"/>
            <w:vAlign w:val="center"/>
          </w:tcPr>
          <w:p w14:paraId="016BECBE" w14:textId="77777777" w:rsidR="00827B3D" w:rsidRDefault="003901A6">
            <w:pPr>
              <w:spacing w:after="100" w:line="240" w:lineRule="auto"/>
              <w:jc w:val="center"/>
            </w:pPr>
            <w:r>
              <w:t>6</w:t>
            </w:r>
          </w:p>
        </w:tc>
        <w:tc>
          <w:tcPr>
            <w:tcW w:w="3791" w:type="dxa"/>
            <w:vAlign w:val="center"/>
          </w:tcPr>
          <w:p w14:paraId="2465E8F3" w14:textId="77777777" w:rsidR="00827B3D" w:rsidRDefault="003901A6">
            <w:pPr>
              <w:spacing w:after="100" w:line="240" w:lineRule="auto"/>
              <w:jc w:val="both"/>
            </w:pPr>
            <w:r>
              <w:t>Enable the input of Inquirer data via a spreadsheet. At times, Inquirer information may be entered directly into a formatted spreadsheet. An automated process must be created to copy this data directly into the CRM.</w:t>
            </w:r>
          </w:p>
        </w:tc>
        <w:tc>
          <w:tcPr>
            <w:tcW w:w="1450" w:type="dxa"/>
            <w:vAlign w:val="center"/>
          </w:tcPr>
          <w:p w14:paraId="74A68765" w14:textId="77777777" w:rsidR="00827B3D" w:rsidRDefault="003901A6">
            <w:pPr>
              <w:spacing w:after="100" w:line="240" w:lineRule="auto"/>
              <w:jc w:val="center"/>
            </w:pPr>
            <w:r>
              <w:t>M</w:t>
            </w:r>
          </w:p>
        </w:tc>
        <w:tc>
          <w:tcPr>
            <w:tcW w:w="1250" w:type="dxa"/>
          </w:tcPr>
          <w:p w14:paraId="33A52038" w14:textId="77777777" w:rsidR="00827B3D" w:rsidRDefault="00827B3D">
            <w:pPr>
              <w:spacing w:after="100" w:line="240" w:lineRule="auto"/>
              <w:jc w:val="center"/>
            </w:pPr>
          </w:p>
        </w:tc>
        <w:tc>
          <w:tcPr>
            <w:tcW w:w="5670" w:type="dxa"/>
          </w:tcPr>
          <w:p w14:paraId="60D1E393" w14:textId="77777777" w:rsidR="00827B3D" w:rsidRDefault="00827B3D">
            <w:pPr>
              <w:spacing w:after="100" w:line="240" w:lineRule="auto"/>
              <w:jc w:val="center"/>
            </w:pPr>
          </w:p>
        </w:tc>
        <w:tc>
          <w:tcPr>
            <w:tcW w:w="1134" w:type="dxa"/>
          </w:tcPr>
          <w:p w14:paraId="6F14796F" w14:textId="77777777" w:rsidR="00827B3D" w:rsidRDefault="00827B3D">
            <w:pPr>
              <w:spacing w:after="100" w:line="240" w:lineRule="auto"/>
              <w:jc w:val="center"/>
            </w:pPr>
          </w:p>
        </w:tc>
      </w:tr>
      <w:tr w:rsidR="00827B3D" w14:paraId="16B6164A" w14:textId="77777777">
        <w:trPr>
          <w:trHeight w:val="340"/>
          <w:jc w:val="center"/>
        </w:trPr>
        <w:tc>
          <w:tcPr>
            <w:tcW w:w="731" w:type="dxa"/>
            <w:vAlign w:val="center"/>
          </w:tcPr>
          <w:p w14:paraId="720ED931" w14:textId="77777777" w:rsidR="00827B3D" w:rsidRDefault="003901A6">
            <w:pPr>
              <w:spacing w:after="100" w:line="240" w:lineRule="auto"/>
              <w:jc w:val="center"/>
            </w:pPr>
            <w:r>
              <w:t>7</w:t>
            </w:r>
          </w:p>
        </w:tc>
        <w:tc>
          <w:tcPr>
            <w:tcW w:w="3791" w:type="dxa"/>
            <w:vAlign w:val="center"/>
          </w:tcPr>
          <w:p w14:paraId="3EAF0E95" w14:textId="77777777" w:rsidR="00827B3D" w:rsidRDefault="003901A6">
            <w:pPr>
              <w:spacing w:after="100" w:line="240" w:lineRule="auto"/>
              <w:jc w:val="both"/>
            </w:pPr>
            <w:r>
              <w:t>Collect Inquirer data via the BSU website to automatically update the main CRM database.</w:t>
            </w:r>
          </w:p>
        </w:tc>
        <w:tc>
          <w:tcPr>
            <w:tcW w:w="1450" w:type="dxa"/>
            <w:vAlign w:val="center"/>
          </w:tcPr>
          <w:p w14:paraId="5CCF459D" w14:textId="77777777" w:rsidR="00827B3D" w:rsidRDefault="003901A6">
            <w:pPr>
              <w:spacing w:after="100" w:line="240" w:lineRule="auto"/>
              <w:jc w:val="center"/>
            </w:pPr>
            <w:r>
              <w:t>M</w:t>
            </w:r>
          </w:p>
        </w:tc>
        <w:tc>
          <w:tcPr>
            <w:tcW w:w="1250" w:type="dxa"/>
          </w:tcPr>
          <w:p w14:paraId="16AE8FEC" w14:textId="77777777" w:rsidR="00827B3D" w:rsidRDefault="00827B3D">
            <w:pPr>
              <w:spacing w:after="100" w:line="240" w:lineRule="auto"/>
              <w:jc w:val="center"/>
            </w:pPr>
          </w:p>
        </w:tc>
        <w:tc>
          <w:tcPr>
            <w:tcW w:w="5670" w:type="dxa"/>
          </w:tcPr>
          <w:p w14:paraId="41D41C30" w14:textId="77777777" w:rsidR="00827B3D" w:rsidRDefault="00827B3D">
            <w:pPr>
              <w:spacing w:after="100" w:line="240" w:lineRule="auto"/>
              <w:jc w:val="center"/>
            </w:pPr>
          </w:p>
        </w:tc>
        <w:tc>
          <w:tcPr>
            <w:tcW w:w="1134" w:type="dxa"/>
          </w:tcPr>
          <w:p w14:paraId="014A33E9" w14:textId="77777777" w:rsidR="00827B3D" w:rsidRDefault="00827B3D">
            <w:pPr>
              <w:spacing w:after="100" w:line="240" w:lineRule="auto"/>
              <w:jc w:val="center"/>
            </w:pPr>
          </w:p>
        </w:tc>
      </w:tr>
      <w:tr w:rsidR="00827B3D" w14:paraId="515794FF" w14:textId="77777777">
        <w:trPr>
          <w:trHeight w:val="340"/>
          <w:jc w:val="center"/>
        </w:trPr>
        <w:tc>
          <w:tcPr>
            <w:tcW w:w="731" w:type="dxa"/>
            <w:vAlign w:val="center"/>
          </w:tcPr>
          <w:p w14:paraId="6281C18A" w14:textId="77777777" w:rsidR="00827B3D" w:rsidRDefault="003901A6">
            <w:pPr>
              <w:spacing w:after="100" w:line="240" w:lineRule="auto"/>
              <w:jc w:val="center"/>
            </w:pPr>
            <w:r>
              <w:t>8</w:t>
            </w:r>
          </w:p>
        </w:tc>
        <w:tc>
          <w:tcPr>
            <w:tcW w:w="3791" w:type="dxa"/>
            <w:vAlign w:val="center"/>
          </w:tcPr>
          <w:p w14:paraId="26EABA5E" w14:textId="77777777" w:rsidR="00827B3D" w:rsidRDefault="003901A6">
            <w:pPr>
              <w:spacing w:after="100" w:line="240" w:lineRule="auto"/>
              <w:jc w:val="both"/>
            </w:pPr>
            <w:r>
              <w:t>Setup generic emails to be scheduled for sending to Inquirers once they have expressed an interest in attending BSU.</w:t>
            </w:r>
          </w:p>
        </w:tc>
        <w:tc>
          <w:tcPr>
            <w:tcW w:w="1450" w:type="dxa"/>
            <w:vAlign w:val="center"/>
          </w:tcPr>
          <w:p w14:paraId="15FC613F" w14:textId="77777777" w:rsidR="00827B3D" w:rsidRDefault="003901A6">
            <w:pPr>
              <w:spacing w:after="100" w:line="240" w:lineRule="auto"/>
              <w:jc w:val="center"/>
            </w:pPr>
            <w:r>
              <w:t>M</w:t>
            </w:r>
          </w:p>
        </w:tc>
        <w:tc>
          <w:tcPr>
            <w:tcW w:w="1250" w:type="dxa"/>
          </w:tcPr>
          <w:p w14:paraId="0E2B711A" w14:textId="77777777" w:rsidR="00827B3D" w:rsidRDefault="00827B3D">
            <w:pPr>
              <w:spacing w:after="100" w:line="240" w:lineRule="auto"/>
              <w:jc w:val="center"/>
            </w:pPr>
          </w:p>
        </w:tc>
        <w:tc>
          <w:tcPr>
            <w:tcW w:w="5670" w:type="dxa"/>
          </w:tcPr>
          <w:p w14:paraId="339EA34D" w14:textId="77777777" w:rsidR="00827B3D" w:rsidRDefault="00827B3D">
            <w:pPr>
              <w:spacing w:after="100" w:line="240" w:lineRule="auto"/>
              <w:jc w:val="center"/>
            </w:pPr>
          </w:p>
        </w:tc>
        <w:tc>
          <w:tcPr>
            <w:tcW w:w="1134" w:type="dxa"/>
          </w:tcPr>
          <w:p w14:paraId="67EB84EE" w14:textId="77777777" w:rsidR="00827B3D" w:rsidRDefault="00827B3D">
            <w:pPr>
              <w:spacing w:after="100" w:line="240" w:lineRule="auto"/>
              <w:jc w:val="center"/>
            </w:pPr>
          </w:p>
        </w:tc>
      </w:tr>
      <w:tr w:rsidR="00827B3D" w14:paraId="28BD580E" w14:textId="77777777">
        <w:trPr>
          <w:trHeight w:val="340"/>
          <w:jc w:val="center"/>
        </w:trPr>
        <w:tc>
          <w:tcPr>
            <w:tcW w:w="731" w:type="dxa"/>
            <w:vAlign w:val="center"/>
          </w:tcPr>
          <w:p w14:paraId="27FBE21D" w14:textId="77777777" w:rsidR="00827B3D" w:rsidRDefault="003901A6">
            <w:pPr>
              <w:spacing w:after="100" w:line="240" w:lineRule="auto"/>
              <w:jc w:val="center"/>
            </w:pPr>
            <w:r>
              <w:t>9</w:t>
            </w:r>
          </w:p>
        </w:tc>
        <w:tc>
          <w:tcPr>
            <w:tcW w:w="3791" w:type="dxa"/>
            <w:vAlign w:val="center"/>
          </w:tcPr>
          <w:p w14:paraId="051E4675" w14:textId="77777777" w:rsidR="00827B3D" w:rsidRDefault="003901A6">
            <w:pPr>
              <w:spacing w:after="100" w:line="240" w:lineRule="auto"/>
              <w:jc w:val="both"/>
            </w:pPr>
            <w:r>
              <w:t>Setup generic emails to be scheduled for sending to Inquirers with the ability to be linked to specific subject inquiries. For example, if an inquirer has expressed an interest in a specific course, enable the generic email to dynamically by inserted with specific course related material.</w:t>
            </w:r>
          </w:p>
        </w:tc>
        <w:tc>
          <w:tcPr>
            <w:tcW w:w="1450" w:type="dxa"/>
            <w:vAlign w:val="center"/>
          </w:tcPr>
          <w:p w14:paraId="7581BAC3" w14:textId="77777777" w:rsidR="00827B3D" w:rsidRDefault="003901A6">
            <w:pPr>
              <w:spacing w:after="100" w:line="240" w:lineRule="auto"/>
              <w:jc w:val="center"/>
            </w:pPr>
            <w:r>
              <w:t>M</w:t>
            </w:r>
          </w:p>
        </w:tc>
        <w:tc>
          <w:tcPr>
            <w:tcW w:w="1250" w:type="dxa"/>
          </w:tcPr>
          <w:p w14:paraId="0CE6B6E4" w14:textId="77777777" w:rsidR="00827B3D" w:rsidRDefault="00827B3D">
            <w:pPr>
              <w:spacing w:after="100" w:line="240" w:lineRule="auto"/>
              <w:jc w:val="center"/>
            </w:pPr>
          </w:p>
        </w:tc>
        <w:tc>
          <w:tcPr>
            <w:tcW w:w="5670" w:type="dxa"/>
          </w:tcPr>
          <w:p w14:paraId="0A02F99C" w14:textId="77777777" w:rsidR="00827B3D" w:rsidRDefault="00827B3D">
            <w:pPr>
              <w:spacing w:after="100" w:line="240" w:lineRule="auto"/>
              <w:jc w:val="center"/>
            </w:pPr>
          </w:p>
        </w:tc>
        <w:tc>
          <w:tcPr>
            <w:tcW w:w="1134" w:type="dxa"/>
          </w:tcPr>
          <w:p w14:paraId="2F2E92AA" w14:textId="77777777" w:rsidR="00827B3D" w:rsidRDefault="00827B3D">
            <w:pPr>
              <w:spacing w:after="100" w:line="240" w:lineRule="auto"/>
              <w:jc w:val="center"/>
            </w:pPr>
          </w:p>
        </w:tc>
      </w:tr>
      <w:tr w:rsidR="00827B3D" w14:paraId="30D74F66" w14:textId="77777777">
        <w:trPr>
          <w:trHeight w:val="340"/>
          <w:jc w:val="center"/>
        </w:trPr>
        <w:tc>
          <w:tcPr>
            <w:tcW w:w="731" w:type="dxa"/>
            <w:vAlign w:val="center"/>
          </w:tcPr>
          <w:p w14:paraId="02E7D1D4" w14:textId="77777777" w:rsidR="00827B3D" w:rsidRDefault="003901A6">
            <w:pPr>
              <w:spacing w:after="100" w:line="240" w:lineRule="auto"/>
              <w:jc w:val="center"/>
            </w:pPr>
            <w:r>
              <w:t>10</w:t>
            </w:r>
          </w:p>
        </w:tc>
        <w:tc>
          <w:tcPr>
            <w:tcW w:w="3791" w:type="dxa"/>
            <w:vAlign w:val="center"/>
          </w:tcPr>
          <w:p w14:paraId="12696319" w14:textId="77777777" w:rsidR="00827B3D" w:rsidRDefault="003901A6">
            <w:pPr>
              <w:spacing w:after="100" w:line="240" w:lineRule="auto"/>
              <w:jc w:val="both"/>
            </w:pPr>
            <w:r>
              <w:t>Setup an automated schedule of email correspondence. Once the schedule of email correspondence with dynamic content is designed and set, it should require no further user intervention until the content requires amending.</w:t>
            </w:r>
          </w:p>
        </w:tc>
        <w:tc>
          <w:tcPr>
            <w:tcW w:w="1450" w:type="dxa"/>
            <w:vAlign w:val="center"/>
          </w:tcPr>
          <w:p w14:paraId="700B6895" w14:textId="77777777" w:rsidR="00827B3D" w:rsidRDefault="003901A6">
            <w:pPr>
              <w:spacing w:after="100" w:line="240" w:lineRule="auto"/>
              <w:jc w:val="center"/>
            </w:pPr>
            <w:r>
              <w:t>M</w:t>
            </w:r>
          </w:p>
        </w:tc>
        <w:tc>
          <w:tcPr>
            <w:tcW w:w="1250" w:type="dxa"/>
          </w:tcPr>
          <w:p w14:paraId="00B81D4F" w14:textId="77777777" w:rsidR="00827B3D" w:rsidRDefault="00827B3D">
            <w:pPr>
              <w:spacing w:after="100" w:line="240" w:lineRule="auto"/>
              <w:jc w:val="center"/>
            </w:pPr>
          </w:p>
        </w:tc>
        <w:tc>
          <w:tcPr>
            <w:tcW w:w="5670" w:type="dxa"/>
          </w:tcPr>
          <w:p w14:paraId="324918DF" w14:textId="77777777" w:rsidR="00827B3D" w:rsidRDefault="00827B3D">
            <w:pPr>
              <w:spacing w:after="100" w:line="240" w:lineRule="auto"/>
              <w:jc w:val="center"/>
            </w:pPr>
          </w:p>
        </w:tc>
        <w:tc>
          <w:tcPr>
            <w:tcW w:w="1134" w:type="dxa"/>
          </w:tcPr>
          <w:p w14:paraId="394BED31" w14:textId="77777777" w:rsidR="00827B3D" w:rsidRDefault="00827B3D">
            <w:pPr>
              <w:spacing w:after="100" w:line="240" w:lineRule="auto"/>
              <w:jc w:val="center"/>
            </w:pPr>
          </w:p>
        </w:tc>
      </w:tr>
      <w:tr w:rsidR="00827B3D" w14:paraId="6BD61771" w14:textId="77777777">
        <w:trPr>
          <w:trHeight w:val="340"/>
          <w:jc w:val="center"/>
        </w:trPr>
        <w:tc>
          <w:tcPr>
            <w:tcW w:w="731" w:type="dxa"/>
            <w:vAlign w:val="center"/>
          </w:tcPr>
          <w:p w14:paraId="4F0DCF13" w14:textId="77777777" w:rsidR="00827B3D" w:rsidRDefault="003901A6">
            <w:pPr>
              <w:spacing w:after="100" w:line="240" w:lineRule="auto"/>
              <w:jc w:val="center"/>
            </w:pPr>
            <w:r>
              <w:t>11</w:t>
            </w:r>
          </w:p>
        </w:tc>
        <w:tc>
          <w:tcPr>
            <w:tcW w:w="3791" w:type="dxa"/>
            <w:vAlign w:val="center"/>
          </w:tcPr>
          <w:p w14:paraId="5FCDEFA1" w14:textId="77777777" w:rsidR="00827B3D" w:rsidRDefault="003901A6">
            <w:pPr>
              <w:spacing w:after="100" w:line="240" w:lineRule="auto"/>
              <w:jc w:val="both"/>
            </w:pPr>
            <w:r>
              <w:t>Inquirer Journey. Store the fact that an email has been sent against the Inquirer record. Ensure that the full history of correspondence is stored against the Inquirer record.</w:t>
            </w:r>
          </w:p>
        </w:tc>
        <w:tc>
          <w:tcPr>
            <w:tcW w:w="1450" w:type="dxa"/>
            <w:vAlign w:val="center"/>
          </w:tcPr>
          <w:p w14:paraId="7A6EEA9F" w14:textId="77777777" w:rsidR="00827B3D" w:rsidRDefault="003901A6">
            <w:pPr>
              <w:spacing w:after="100" w:line="240" w:lineRule="auto"/>
              <w:jc w:val="center"/>
            </w:pPr>
            <w:r>
              <w:t>M</w:t>
            </w:r>
          </w:p>
        </w:tc>
        <w:tc>
          <w:tcPr>
            <w:tcW w:w="1250" w:type="dxa"/>
          </w:tcPr>
          <w:p w14:paraId="0C2BCEA0" w14:textId="77777777" w:rsidR="00827B3D" w:rsidRDefault="00827B3D">
            <w:pPr>
              <w:spacing w:after="100" w:line="240" w:lineRule="auto"/>
              <w:jc w:val="center"/>
            </w:pPr>
          </w:p>
        </w:tc>
        <w:tc>
          <w:tcPr>
            <w:tcW w:w="5670" w:type="dxa"/>
          </w:tcPr>
          <w:p w14:paraId="07A28328" w14:textId="77777777" w:rsidR="00827B3D" w:rsidRDefault="00827B3D">
            <w:pPr>
              <w:spacing w:after="100" w:line="240" w:lineRule="auto"/>
              <w:jc w:val="center"/>
            </w:pPr>
          </w:p>
        </w:tc>
        <w:tc>
          <w:tcPr>
            <w:tcW w:w="1134" w:type="dxa"/>
          </w:tcPr>
          <w:p w14:paraId="008E3D66" w14:textId="77777777" w:rsidR="00827B3D" w:rsidRDefault="00827B3D">
            <w:pPr>
              <w:spacing w:after="100" w:line="240" w:lineRule="auto"/>
              <w:jc w:val="center"/>
            </w:pPr>
          </w:p>
        </w:tc>
      </w:tr>
      <w:tr w:rsidR="00827B3D" w14:paraId="42178713" w14:textId="77777777">
        <w:trPr>
          <w:trHeight w:val="340"/>
          <w:jc w:val="center"/>
        </w:trPr>
        <w:tc>
          <w:tcPr>
            <w:tcW w:w="731" w:type="dxa"/>
            <w:vAlign w:val="center"/>
          </w:tcPr>
          <w:p w14:paraId="0F4E3C65" w14:textId="77777777" w:rsidR="00827B3D" w:rsidRDefault="003901A6">
            <w:pPr>
              <w:spacing w:after="100" w:line="240" w:lineRule="auto"/>
              <w:jc w:val="center"/>
            </w:pPr>
            <w:r>
              <w:t>12</w:t>
            </w:r>
          </w:p>
        </w:tc>
        <w:tc>
          <w:tcPr>
            <w:tcW w:w="3791" w:type="dxa"/>
            <w:vAlign w:val="center"/>
          </w:tcPr>
          <w:p w14:paraId="476FB4C0" w14:textId="77777777" w:rsidR="00827B3D" w:rsidRDefault="003901A6">
            <w:pPr>
              <w:spacing w:after="100" w:line="240" w:lineRule="auto"/>
              <w:jc w:val="both"/>
            </w:pPr>
            <w:r>
              <w:t>Be able to identify the level of user engagement with each email and all other means of communication sent. For example, understand which inquirers have opened their email, which have engaged with any links contained within.</w:t>
            </w:r>
          </w:p>
        </w:tc>
        <w:tc>
          <w:tcPr>
            <w:tcW w:w="1450" w:type="dxa"/>
            <w:vAlign w:val="center"/>
          </w:tcPr>
          <w:p w14:paraId="2375FD39" w14:textId="77777777" w:rsidR="00827B3D" w:rsidRDefault="003901A6">
            <w:pPr>
              <w:spacing w:after="100" w:line="240" w:lineRule="auto"/>
              <w:jc w:val="center"/>
            </w:pPr>
            <w:r>
              <w:t>M</w:t>
            </w:r>
          </w:p>
        </w:tc>
        <w:tc>
          <w:tcPr>
            <w:tcW w:w="1250" w:type="dxa"/>
          </w:tcPr>
          <w:p w14:paraId="00803486" w14:textId="77777777" w:rsidR="00827B3D" w:rsidRDefault="00827B3D">
            <w:pPr>
              <w:spacing w:after="100" w:line="240" w:lineRule="auto"/>
              <w:jc w:val="center"/>
            </w:pPr>
          </w:p>
        </w:tc>
        <w:tc>
          <w:tcPr>
            <w:tcW w:w="5670" w:type="dxa"/>
          </w:tcPr>
          <w:p w14:paraId="516BB0BA" w14:textId="77777777" w:rsidR="00827B3D" w:rsidRDefault="00827B3D">
            <w:pPr>
              <w:spacing w:after="100" w:line="240" w:lineRule="auto"/>
              <w:jc w:val="center"/>
            </w:pPr>
          </w:p>
        </w:tc>
        <w:tc>
          <w:tcPr>
            <w:tcW w:w="1134" w:type="dxa"/>
          </w:tcPr>
          <w:p w14:paraId="2B67A451" w14:textId="77777777" w:rsidR="00827B3D" w:rsidRDefault="00827B3D">
            <w:pPr>
              <w:spacing w:after="100" w:line="240" w:lineRule="auto"/>
              <w:jc w:val="center"/>
            </w:pPr>
          </w:p>
        </w:tc>
      </w:tr>
      <w:tr w:rsidR="00827B3D" w14:paraId="315F3671" w14:textId="77777777">
        <w:trPr>
          <w:trHeight w:val="340"/>
          <w:jc w:val="center"/>
        </w:trPr>
        <w:tc>
          <w:tcPr>
            <w:tcW w:w="731" w:type="dxa"/>
            <w:vAlign w:val="center"/>
          </w:tcPr>
          <w:p w14:paraId="1BA5C0F7" w14:textId="77777777" w:rsidR="00827B3D" w:rsidRDefault="003901A6">
            <w:pPr>
              <w:spacing w:after="100" w:line="240" w:lineRule="auto"/>
              <w:jc w:val="center"/>
            </w:pPr>
            <w:r>
              <w:t>13</w:t>
            </w:r>
          </w:p>
        </w:tc>
        <w:tc>
          <w:tcPr>
            <w:tcW w:w="3791" w:type="dxa"/>
            <w:vAlign w:val="center"/>
          </w:tcPr>
          <w:p w14:paraId="40E88E22" w14:textId="77777777" w:rsidR="00827B3D" w:rsidRDefault="003901A6">
            <w:pPr>
              <w:spacing w:after="100" w:line="240" w:lineRule="auto"/>
              <w:jc w:val="both"/>
            </w:pPr>
            <w:r>
              <w:t>Produce reports of user engagement. For example, an Inquirer email containing url links, produce a report showing those Inquirers who have accessed all three links.</w:t>
            </w:r>
          </w:p>
        </w:tc>
        <w:tc>
          <w:tcPr>
            <w:tcW w:w="1450" w:type="dxa"/>
            <w:vAlign w:val="center"/>
          </w:tcPr>
          <w:p w14:paraId="34A1965A" w14:textId="77777777" w:rsidR="00827B3D" w:rsidRDefault="003901A6">
            <w:pPr>
              <w:spacing w:after="100" w:line="240" w:lineRule="auto"/>
              <w:jc w:val="center"/>
            </w:pPr>
            <w:r>
              <w:t>M</w:t>
            </w:r>
          </w:p>
        </w:tc>
        <w:tc>
          <w:tcPr>
            <w:tcW w:w="1250" w:type="dxa"/>
          </w:tcPr>
          <w:p w14:paraId="3611D908" w14:textId="77777777" w:rsidR="00827B3D" w:rsidRDefault="00827B3D">
            <w:pPr>
              <w:spacing w:after="100" w:line="240" w:lineRule="auto"/>
              <w:jc w:val="center"/>
            </w:pPr>
          </w:p>
        </w:tc>
        <w:tc>
          <w:tcPr>
            <w:tcW w:w="5670" w:type="dxa"/>
          </w:tcPr>
          <w:p w14:paraId="65BFD5AE" w14:textId="77777777" w:rsidR="00827B3D" w:rsidRDefault="00827B3D">
            <w:pPr>
              <w:spacing w:after="100" w:line="240" w:lineRule="auto"/>
              <w:jc w:val="center"/>
            </w:pPr>
          </w:p>
        </w:tc>
        <w:tc>
          <w:tcPr>
            <w:tcW w:w="1134" w:type="dxa"/>
          </w:tcPr>
          <w:p w14:paraId="0B7562E2" w14:textId="77777777" w:rsidR="00827B3D" w:rsidRDefault="00827B3D">
            <w:pPr>
              <w:spacing w:after="100" w:line="240" w:lineRule="auto"/>
              <w:jc w:val="center"/>
            </w:pPr>
          </w:p>
        </w:tc>
      </w:tr>
      <w:tr w:rsidR="00827B3D" w14:paraId="47125E65" w14:textId="77777777">
        <w:trPr>
          <w:trHeight w:val="340"/>
          <w:jc w:val="center"/>
        </w:trPr>
        <w:tc>
          <w:tcPr>
            <w:tcW w:w="731" w:type="dxa"/>
            <w:vAlign w:val="center"/>
          </w:tcPr>
          <w:p w14:paraId="2CB86BB0" w14:textId="77777777" w:rsidR="00827B3D" w:rsidRDefault="003901A6">
            <w:pPr>
              <w:spacing w:after="100" w:line="240" w:lineRule="auto"/>
              <w:jc w:val="center"/>
            </w:pPr>
            <w:r>
              <w:t>14</w:t>
            </w:r>
          </w:p>
        </w:tc>
        <w:tc>
          <w:tcPr>
            <w:tcW w:w="3791" w:type="dxa"/>
            <w:vAlign w:val="center"/>
          </w:tcPr>
          <w:p w14:paraId="3A080239" w14:textId="77777777" w:rsidR="00827B3D" w:rsidRDefault="003901A6">
            <w:pPr>
              <w:spacing w:after="100" w:line="240" w:lineRule="auto"/>
              <w:jc w:val="both"/>
            </w:pPr>
            <w:r>
              <w:t>To produce management information on the Inquirer engagement statistics. An example of this management information would be to assist staff in assessing which Inquirers are most likely to submit an application to the University.</w:t>
            </w:r>
          </w:p>
        </w:tc>
        <w:tc>
          <w:tcPr>
            <w:tcW w:w="1450" w:type="dxa"/>
            <w:vAlign w:val="center"/>
          </w:tcPr>
          <w:p w14:paraId="604A22E4" w14:textId="77777777" w:rsidR="00827B3D" w:rsidRDefault="003901A6">
            <w:pPr>
              <w:spacing w:after="100" w:line="240" w:lineRule="auto"/>
              <w:jc w:val="center"/>
            </w:pPr>
            <w:r>
              <w:t>M</w:t>
            </w:r>
          </w:p>
        </w:tc>
        <w:tc>
          <w:tcPr>
            <w:tcW w:w="1250" w:type="dxa"/>
          </w:tcPr>
          <w:p w14:paraId="17296B08" w14:textId="77777777" w:rsidR="00827B3D" w:rsidRDefault="00827B3D">
            <w:pPr>
              <w:spacing w:after="100" w:line="240" w:lineRule="auto"/>
              <w:jc w:val="center"/>
            </w:pPr>
          </w:p>
        </w:tc>
        <w:tc>
          <w:tcPr>
            <w:tcW w:w="5670" w:type="dxa"/>
          </w:tcPr>
          <w:p w14:paraId="2AFBE275" w14:textId="77777777" w:rsidR="00827B3D" w:rsidRDefault="00827B3D">
            <w:pPr>
              <w:spacing w:after="100" w:line="240" w:lineRule="auto"/>
              <w:jc w:val="center"/>
            </w:pPr>
          </w:p>
        </w:tc>
        <w:tc>
          <w:tcPr>
            <w:tcW w:w="1134" w:type="dxa"/>
          </w:tcPr>
          <w:p w14:paraId="1C2B6019" w14:textId="77777777" w:rsidR="00827B3D" w:rsidRDefault="00827B3D">
            <w:pPr>
              <w:spacing w:after="100" w:line="240" w:lineRule="auto"/>
              <w:jc w:val="center"/>
            </w:pPr>
          </w:p>
        </w:tc>
      </w:tr>
      <w:tr w:rsidR="00827B3D" w14:paraId="5817CDFC" w14:textId="77777777">
        <w:trPr>
          <w:trHeight w:val="340"/>
          <w:jc w:val="center"/>
        </w:trPr>
        <w:tc>
          <w:tcPr>
            <w:tcW w:w="731" w:type="dxa"/>
            <w:vAlign w:val="center"/>
          </w:tcPr>
          <w:p w14:paraId="26BC3530" w14:textId="77777777" w:rsidR="00827B3D" w:rsidRDefault="003901A6">
            <w:pPr>
              <w:spacing w:after="100" w:line="240" w:lineRule="auto"/>
              <w:jc w:val="center"/>
            </w:pPr>
            <w:r>
              <w:t>15</w:t>
            </w:r>
          </w:p>
        </w:tc>
        <w:tc>
          <w:tcPr>
            <w:tcW w:w="3791" w:type="dxa"/>
            <w:vAlign w:val="center"/>
          </w:tcPr>
          <w:p w14:paraId="1D514CE1" w14:textId="77777777" w:rsidR="00827B3D" w:rsidRDefault="003901A6">
            <w:pPr>
              <w:spacing w:after="100" w:line="240" w:lineRule="auto"/>
              <w:jc w:val="both"/>
            </w:pPr>
            <w:r>
              <w:t>Include a data archive/delete facility. For records of no further interest to the University, provide an archive or delete facility.</w:t>
            </w:r>
          </w:p>
        </w:tc>
        <w:tc>
          <w:tcPr>
            <w:tcW w:w="1450" w:type="dxa"/>
            <w:vAlign w:val="center"/>
          </w:tcPr>
          <w:p w14:paraId="52FF106E" w14:textId="77777777" w:rsidR="00827B3D" w:rsidRDefault="003901A6">
            <w:pPr>
              <w:spacing w:after="100" w:line="240" w:lineRule="auto"/>
              <w:jc w:val="center"/>
            </w:pPr>
            <w:r>
              <w:t>M</w:t>
            </w:r>
          </w:p>
        </w:tc>
        <w:tc>
          <w:tcPr>
            <w:tcW w:w="1250" w:type="dxa"/>
          </w:tcPr>
          <w:p w14:paraId="1E262ABF" w14:textId="77777777" w:rsidR="00827B3D" w:rsidRDefault="00827B3D">
            <w:pPr>
              <w:spacing w:after="100" w:line="240" w:lineRule="auto"/>
              <w:jc w:val="center"/>
            </w:pPr>
          </w:p>
        </w:tc>
        <w:tc>
          <w:tcPr>
            <w:tcW w:w="5670" w:type="dxa"/>
          </w:tcPr>
          <w:p w14:paraId="3942B29C" w14:textId="77777777" w:rsidR="00827B3D" w:rsidRDefault="00827B3D">
            <w:pPr>
              <w:spacing w:after="100" w:line="240" w:lineRule="auto"/>
              <w:jc w:val="center"/>
            </w:pPr>
          </w:p>
        </w:tc>
        <w:tc>
          <w:tcPr>
            <w:tcW w:w="1134" w:type="dxa"/>
          </w:tcPr>
          <w:p w14:paraId="4ECAE09D" w14:textId="77777777" w:rsidR="00827B3D" w:rsidRDefault="00827B3D">
            <w:pPr>
              <w:spacing w:after="100" w:line="240" w:lineRule="auto"/>
              <w:jc w:val="center"/>
            </w:pPr>
          </w:p>
        </w:tc>
      </w:tr>
      <w:tr w:rsidR="00827B3D" w14:paraId="081F5554" w14:textId="77777777">
        <w:trPr>
          <w:trHeight w:val="340"/>
          <w:jc w:val="center"/>
        </w:trPr>
        <w:tc>
          <w:tcPr>
            <w:tcW w:w="731" w:type="dxa"/>
            <w:vAlign w:val="center"/>
          </w:tcPr>
          <w:p w14:paraId="24462C6B" w14:textId="77777777" w:rsidR="00827B3D" w:rsidRDefault="003901A6">
            <w:pPr>
              <w:spacing w:after="100" w:line="240" w:lineRule="auto"/>
              <w:jc w:val="center"/>
            </w:pPr>
            <w:r>
              <w:t>16</w:t>
            </w:r>
          </w:p>
        </w:tc>
        <w:tc>
          <w:tcPr>
            <w:tcW w:w="3791" w:type="dxa"/>
            <w:vAlign w:val="center"/>
          </w:tcPr>
          <w:p w14:paraId="3322BF9E" w14:textId="77777777" w:rsidR="00827B3D" w:rsidRDefault="003901A6">
            <w:pPr>
              <w:spacing w:after="100" w:line="240" w:lineRule="auto"/>
              <w:jc w:val="both"/>
            </w:pPr>
            <w:r>
              <w:t>Write and store bespoke emails against the Inquirer record. For example as well as engaging with Inquirers with standard emails via a pre designed, scheduled task, ensure that bespoke emails can be written and sent to individual Inquires and stored against their record.</w:t>
            </w:r>
          </w:p>
        </w:tc>
        <w:tc>
          <w:tcPr>
            <w:tcW w:w="1450" w:type="dxa"/>
            <w:vAlign w:val="center"/>
          </w:tcPr>
          <w:p w14:paraId="571DD375" w14:textId="77777777" w:rsidR="00827B3D" w:rsidRDefault="003901A6">
            <w:pPr>
              <w:spacing w:after="100" w:line="240" w:lineRule="auto"/>
              <w:jc w:val="center"/>
            </w:pPr>
            <w:r>
              <w:t>M</w:t>
            </w:r>
          </w:p>
        </w:tc>
        <w:tc>
          <w:tcPr>
            <w:tcW w:w="1250" w:type="dxa"/>
          </w:tcPr>
          <w:p w14:paraId="2E461F26" w14:textId="77777777" w:rsidR="00827B3D" w:rsidRDefault="00827B3D">
            <w:pPr>
              <w:spacing w:after="100" w:line="240" w:lineRule="auto"/>
              <w:jc w:val="center"/>
            </w:pPr>
          </w:p>
        </w:tc>
        <w:tc>
          <w:tcPr>
            <w:tcW w:w="5670" w:type="dxa"/>
          </w:tcPr>
          <w:p w14:paraId="5325C102" w14:textId="77777777" w:rsidR="00827B3D" w:rsidRDefault="00827B3D">
            <w:pPr>
              <w:spacing w:after="100" w:line="240" w:lineRule="auto"/>
              <w:jc w:val="center"/>
            </w:pPr>
          </w:p>
        </w:tc>
        <w:tc>
          <w:tcPr>
            <w:tcW w:w="1134" w:type="dxa"/>
          </w:tcPr>
          <w:p w14:paraId="6A6A3926" w14:textId="77777777" w:rsidR="00827B3D" w:rsidRDefault="00827B3D">
            <w:pPr>
              <w:spacing w:after="100" w:line="240" w:lineRule="auto"/>
              <w:jc w:val="center"/>
            </w:pPr>
          </w:p>
        </w:tc>
      </w:tr>
      <w:tr w:rsidR="00827B3D" w14:paraId="44203E9C" w14:textId="77777777">
        <w:trPr>
          <w:trHeight w:val="340"/>
          <w:jc w:val="center"/>
        </w:trPr>
        <w:tc>
          <w:tcPr>
            <w:tcW w:w="731" w:type="dxa"/>
            <w:vAlign w:val="center"/>
          </w:tcPr>
          <w:p w14:paraId="351927EC" w14:textId="77777777" w:rsidR="00827B3D" w:rsidRDefault="003901A6">
            <w:pPr>
              <w:spacing w:after="100" w:line="240" w:lineRule="auto"/>
              <w:jc w:val="center"/>
            </w:pPr>
            <w:r>
              <w:t>17</w:t>
            </w:r>
          </w:p>
        </w:tc>
        <w:tc>
          <w:tcPr>
            <w:tcW w:w="3791" w:type="dxa"/>
            <w:vAlign w:val="center"/>
          </w:tcPr>
          <w:p w14:paraId="211D4940" w14:textId="77777777" w:rsidR="00827B3D" w:rsidRDefault="003901A6">
            <w:pPr>
              <w:spacing w:after="100" w:line="240" w:lineRule="auto"/>
              <w:jc w:val="both"/>
            </w:pPr>
            <w:r>
              <w:t>Write bespoke emails. Send to a number of recipients and store against their record.</w:t>
            </w:r>
          </w:p>
        </w:tc>
        <w:tc>
          <w:tcPr>
            <w:tcW w:w="1450" w:type="dxa"/>
            <w:vAlign w:val="center"/>
          </w:tcPr>
          <w:p w14:paraId="7B8FDEC8" w14:textId="77777777" w:rsidR="00827B3D" w:rsidRDefault="003901A6">
            <w:pPr>
              <w:spacing w:after="100" w:line="240" w:lineRule="auto"/>
              <w:jc w:val="center"/>
            </w:pPr>
            <w:r>
              <w:t>M</w:t>
            </w:r>
          </w:p>
        </w:tc>
        <w:tc>
          <w:tcPr>
            <w:tcW w:w="1250" w:type="dxa"/>
          </w:tcPr>
          <w:p w14:paraId="5962AA3F" w14:textId="77777777" w:rsidR="00827B3D" w:rsidRDefault="00827B3D">
            <w:pPr>
              <w:spacing w:after="100" w:line="240" w:lineRule="auto"/>
              <w:jc w:val="center"/>
            </w:pPr>
          </w:p>
        </w:tc>
        <w:tc>
          <w:tcPr>
            <w:tcW w:w="5670" w:type="dxa"/>
          </w:tcPr>
          <w:p w14:paraId="392A1C03" w14:textId="77777777" w:rsidR="00827B3D" w:rsidRDefault="00827B3D">
            <w:pPr>
              <w:spacing w:after="100" w:line="240" w:lineRule="auto"/>
              <w:jc w:val="center"/>
            </w:pPr>
          </w:p>
        </w:tc>
        <w:tc>
          <w:tcPr>
            <w:tcW w:w="1134" w:type="dxa"/>
          </w:tcPr>
          <w:p w14:paraId="1F8172DD" w14:textId="77777777" w:rsidR="00827B3D" w:rsidRDefault="00827B3D">
            <w:pPr>
              <w:spacing w:after="100" w:line="240" w:lineRule="auto"/>
              <w:jc w:val="center"/>
            </w:pPr>
          </w:p>
        </w:tc>
      </w:tr>
      <w:tr w:rsidR="00827B3D" w14:paraId="23D9EC8F" w14:textId="77777777">
        <w:trPr>
          <w:trHeight w:val="340"/>
          <w:jc w:val="center"/>
        </w:trPr>
        <w:tc>
          <w:tcPr>
            <w:tcW w:w="731" w:type="dxa"/>
            <w:vAlign w:val="center"/>
          </w:tcPr>
          <w:p w14:paraId="240EB499" w14:textId="77777777" w:rsidR="00827B3D" w:rsidRDefault="003901A6">
            <w:pPr>
              <w:spacing w:after="100" w:line="240" w:lineRule="auto"/>
              <w:jc w:val="center"/>
            </w:pPr>
            <w:r>
              <w:t>18</w:t>
            </w:r>
          </w:p>
        </w:tc>
        <w:tc>
          <w:tcPr>
            <w:tcW w:w="3791" w:type="dxa"/>
            <w:vAlign w:val="center"/>
          </w:tcPr>
          <w:p w14:paraId="633327D3" w14:textId="77777777" w:rsidR="00827B3D" w:rsidRDefault="003901A6">
            <w:pPr>
              <w:spacing w:after="100" w:line="240" w:lineRule="auto"/>
              <w:jc w:val="both"/>
            </w:pPr>
            <w:r>
              <w:t>An automated process for inserting or updating SITS Applicant data into the CRM. SITS is the student record system containing the Applicant and Student data. There must be an automated process for copying Applicant data from SITS into the CRM.</w:t>
            </w:r>
          </w:p>
        </w:tc>
        <w:tc>
          <w:tcPr>
            <w:tcW w:w="1450" w:type="dxa"/>
            <w:vAlign w:val="center"/>
          </w:tcPr>
          <w:p w14:paraId="3C8BA61D" w14:textId="77777777" w:rsidR="00827B3D" w:rsidRDefault="003901A6">
            <w:pPr>
              <w:spacing w:after="100" w:line="240" w:lineRule="auto"/>
              <w:jc w:val="center"/>
            </w:pPr>
            <w:r>
              <w:t>M</w:t>
            </w:r>
          </w:p>
        </w:tc>
        <w:tc>
          <w:tcPr>
            <w:tcW w:w="1250" w:type="dxa"/>
          </w:tcPr>
          <w:p w14:paraId="547085EB" w14:textId="77777777" w:rsidR="00827B3D" w:rsidRDefault="00827B3D">
            <w:pPr>
              <w:spacing w:after="100" w:line="240" w:lineRule="auto"/>
              <w:jc w:val="center"/>
            </w:pPr>
          </w:p>
        </w:tc>
        <w:tc>
          <w:tcPr>
            <w:tcW w:w="5670" w:type="dxa"/>
          </w:tcPr>
          <w:p w14:paraId="7BCE6AF9" w14:textId="77777777" w:rsidR="00827B3D" w:rsidRDefault="00827B3D">
            <w:pPr>
              <w:spacing w:after="100" w:line="240" w:lineRule="auto"/>
              <w:jc w:val="center"/>
            </w:pPr>
          </w:p>
        </w:tc>
        <w:tc>
          <w:tcPr>
            <w:tcW w:w="1134" w:type="dxa"/>
          </w:tcPr>
          <w:p w14:paraId="38EAD429" w14:textId="77777777" w:rsidR="00827B3D" w:rsidRDefault="00827B3D">
            <w:pPr>
              <w:spacing w:after="100" w:line="240" w:lineRule="auto"/>
              <w:jc w:val="center"/>
            </w:pPr>
          </w:p>
        </w:tc>
      </w:tr>
      <w:tr w:rsidR="00827B3D" w14:paraId="482B511C" w14:textId="77777777">
        <w:trPr>
          <w:trHeight w:val="340"/>
          <w:jc w:val="center"/>
        </w:trPr>
        <w:tc>
          <w:tcPr>
            <w:tcW w:w="731" w:type="dxa"/>
            <w:vAlign w:val="center"/>
          </w:tcPr>
          <w:p w14:paraId="7A54DE3F" w14:textId="77777777" w:rsidR="00827B3D" w:rsidRDefault="003901A6">
            <w:pPr>
              <w:spacing w:after="100" w:line="240" w:lineRule="auto"/>
              <w:jc w:val="center"/>
            </w:pPr>
            <w:r>
              <w:t>19</w:t>
            </w:r>
          </w:p>
        </w:tc>
        <w:tc>
          <w:tcPr>
            <w:tcW w:w="3791" w:type="dxa"/>
            <w:vAlign w:val="center"/>
          </w:tcPr>
          <w:p w14:paraId="24DF0ED9" w14:textId="77777777" w:rsidR="00827B3D" w:rsidRDefault="003901A6">
            <w:pPr>
              <w:spacing w:after="100" w:line="240" w:lineRule="auto"/>
              <w:jc w:val="both"/>
            </w:pPr>
            <w:r>
              <w:t>Require the ability to segment SITS data within CRM. An example being, the CRM must be able to differentiate  between an Applicant copied in from SITS wishing to apply for 2016/17 entry and an Applicant wishing to apply for 2017/18 entry.</w:t>
            </w:r>
          </w:p>
        </w:tc>
        <w:tc>
          <w:tcPr>
            <w:tcW w:w="1450" w:type="dxa"/>
            <w:vAlign w:val="center"/>
          </w:tcPr>
          <w:p w14:paraId="1C496D55" w14:textId="77777777" w:rsidR="00827B3D" w:rsidRDefault="003901A6">
            <w:pPr>
              <w:spacing w:after="100" w:line="240" w:lineRule="auto"/>
              <w:jc w:val="center"/>
            </w:pPr>
            <w:r>
              <w:t>M</w:t>
            </w:r>
          </w:p>
        </w:tc>
        <w:tc>
          <w:tcPr>
            <w:tcW w:w="1250" w:type="dxa"/>
          </w:tcPr>
          <w:p w14:paraId="47F408D4" w14:textId="77777777" w:rsidR="00827B3D" w:rsidRDefault="00827B3D">
            <w:pPr>
              <w:spacing w:after="100" w:line="240" w:lineRule="auto"/>
              <w:jc w:val="center"/>
            </w:pPr>
          </w:p>
        </w:tc>
        <w:tc>
          <w:tcPr>
            <w:tcW w:w="5670" w:type="dxa"/>
          </w:tcPr>
          <w:p w14:paraId="78039AA2" w14:textId="77777777" w:rsidR="00827B3D" w:rsidRDefault="00827B3D">
            <w:pPr>
              <w:spacing w:after="100" w:line="240" w:lineRule="auto"/>
              <w:jc w:val="center"/>
            </w:pPr>
          </w:p>
        </w:tc>
        <w:tc>
          <w:tcPr>
            <w:tcW w:w="1134" w:type="dxa"/>
          </w:tcPr>
          <w:p w14:paraId="3D502F17" w14:textId="77777777" w:rsidR="00827B3D" w:rsidRDefault="00827B3D">
            <w:pPr>
              <w:spacing w:after="100" w:line="240" w:lineRule="auto"/>
              <w:jc w:val="center"/>
            </w:pPr>
          </w:p>
        </w:tc>
      </w:tr>
      <w:tr w:rsidR="00827B3D" w14:paraId="235C6CF7" w14:textId="77777777">
        <w:trPr>
          <w:trHeight w:val="340"/>
          <w:jc w:val="center"/>
        </w:trPr>
        <w:tc>
          <w:tcPr>
            <w:tcW w:w="731" w:type="dxa"/>
            <w:vAlign w:val="center"/>
          </w:tcPr>
          <w:p w14:paraId="40D36B26" w14:textId="77777777" w:rsidR="00827B3D" w:rsidRDefault="003901A6">
            <w:pPr>
              <w:spacing w:after="100" w:line="240" w:lineRule="auto"/>
              <w:jc w:val="center"/>
            </w:pPr>
            <w:r>
              <w:t>20</w:t>
            </w:r>
          </w:p>
        </w:tc>
        <w:tc>
          <w:tcPr>
            <w:tcW w:w="3791" w:type="dxa"/>
            <w:vAlign w:val="center"/>
          </w:tcPr>
          <w:p w14:paraId="09C271B1" w14:textId="77777777" w:rsidR="00827B3D" w:rsidRDefault="003901A6">
            <w:pPr>
              <w:spacing w:after="100" w:line="240" w:lineRule="auto"/>
              <w:jc w:val="both"/>
            </w:pPr>
            <w:r>
              <w:t>The insertion of SITS data should include attributes required to identify the appropriate characteristics of WP applicants. For example, the CRM must be flexible enough to contain user defined fields such as an indicator to show whether the Applicant has taken an Access course.</w:t>
            </w:r>
          </w:p>
        </w:tc>
        <w:tc>
          <w:tcPr>
            <w:tcW w:w="1450" w:type="dxa"/>
            <w:vAlign w:val="center"/>
          </w:tcPr>
          <w:p w14:paraId="03904176" w14:textId="77777777" w:rsidR="00827B3D" w:rsidRDefault="003901A6">
            <w:pPr>
              <w:spacing w:after="100" w:line="240" w:lineRule="auto"/>
              <w:jc w:val="center"/>
            </w:pPr>
            <w:r>
              <w:t>S</w:t>
            </w:r>
          </w:p>
        </w:tc>
        <w:tc>
          <w:tcPr>
            <w:tcW w:w="1250" w:type="dxa"/>
          </w:tcPr>
          <w:p w14:paraId="502BFB25" w14:textId="77777777" w:rsidR="00827B3D" w:rsidRDefault="00827B3D">
            <w:pPr>
              <w:spacing w:after="100" w:line="240" w:lineRule="auto"/>
              <w:jc w:val="center"/>
            </w:pPr>
          </w:p>
        </w:tc>
        <w:tc>
          <w:tcPr>
            <w:tcW w:w="5670" w:type="dxa"/>
          </w:tcPr>
          <w:p w14:paraId="424EABE2" w14:textId="77777777" w:rsidR="00827B3D" w:rsidRDefault="00827B3D">
            <w:pPr>
              <w:spacing w:after="100" w:line="240" w:lineRule="auto"/>
              <w:jc w:val="center"/>
            </w:pPr>
          </w:p>
        </w:tc>
        <w:tc>
          <w:tcPr>
            <w:tcW w:w="1134" w:type="dxa"/>
          </w:tcPr>
          <w:p w14:paraId="5F24D717" w14:textId="77777777" w:rsidR="00827B3D" w:rsidRDefault="00827B3D">
            <w:pPr>
              <w:spacing w:after="100" w:line="240" w:lineRule="auto"/>
              <w:jc w:val="center"/>
            </w:pPr>
          </w:p>
        </w:tc>
      </w:tr>
      <w:tr w:rsidR="00827B3D" w14:paraId="766065C9" w14:textId="77777777">
        <w:trPr>
          <w:trHeight w:val="340"/>
          <w:jc w:val="center"/>
        </w:trPr>
        <w:tc>
          <w:tcPr>
            <w:tcW w:w="731" w:type="dxa"/>
            <w:vAlign w:val="center"/>
          </w:tcPr>
          <w:p w14:paraId="2BCD10E1" w14:textId="77777777" w:rsidR="00827B3D" w:rsidRDefault="003901A6">
            <w:pPr>
              <w:spacing w:after="100" w:line="240" w:lineRule="auto"/>
              <w:jc w:val="center"/>
            </w:pPr>
            <w:r>
              <w:t>21</w:t>
            </w:r>
          </w:p>
        </w:tc>
        <w:tc>
          <w:tcPr>
            <w:tcW w:w="3791" w:type="dxa"/>
            <w:vAlign w:val="center"/>
          </w:tcPr>
          <w:p w14:paraId="750D56B6" w14:textId="77777777" w:rsidR="00827B3D" w:rsidRDefault="003901A6">
            <w:pPr>
              <w:spacing w:after="100" w:line="240" w:lineRule="auto"/>
              <w:jc w:val="both"/>
            </w:pPr>
            <w:r>
              <w:t>Flexible reporting depending upon Applicant attribute and/or communication stage. An example would be to allow the user to fully define which Applicant attributes form part of any given report.</w:t>
            </w:r>
          </w:p>
        </w:tc>
        <w:tc>
          <w:tcPr>
            <w:tcW w:w="1450" w:type="dxa"/>
            <w:vAlign w:val="center"/>
          </w:tcPr>
          <w:p w14:paraId="1BC46F31" w14:textId="77777777" w:rsidR="00827B3D" w:rsidRDefault="003901A6">
            <w:pPr>
              <w:spacing w:after="100" w:line="240" w:lineRule="auto"/>
              <w:jc w:val="center"/>
            </w:pPr>
            <w:r>
              <w:t>M</w:t>
            </w:r>
          </w:p>
        </w:tc>
        <w:tc>
          <w:tcPr>
            <w:tcW w:w="1250" w:type="dxa"/>
          </w:tcPr>
          <w:p w14:paraId="59EA7401" w14:textId="77777777" w:rsidR="00827B3D" w:rsidRDefault="00827B3D">
            <w:pPr>
              <w:spacing w:after="100" w:line="240" w:lineRule="auto"/>
              <w:jc w:val="center"/>
            </w:pPr>
          </w:p>
        </w:tc>
        <w:tc>
          <w:tcPr>
            <w:tcW w:w="5670" w:type="dxa"/>
          </w:tcPr>
          <w:p w14:paraId="127135F7" w14:textId="77777777" w:rsidR="00827B3D" w:rsidRDefault="00827B3D">
            <w:pPr>
              <w:spacing w:after="100" w:line="240" w:lineRule="auto"/>
              <w:jc w:val="center"/>
            </w:pPr>
          </w:p>
        </w:tc>
        <w:tc>
          <w:tcPr>
            <w:tcW w:w="1134" w:type="dxa"/>
          </w:tcPr>
          <w:p w14:paraId="1C2FF1EA" w14:textId="77777777" w:rsidR="00827B3D" w:rsidRDefault="00827B3D">
            <w:pPr>
              <w:spacing w:after="100" w:line="240" w:lineRule="auto"/>
              <w:jc w:val="center"/>
            </w:pPr>
          </w:p>
        </w:tc>
      </w:tr>
      <w:tr w:rsidR="00827B3D" w14:paraId="279B4904" w14:textId="77777777">
        <w:trPr>
          <w:trHeight w:val="340"/>
          <w:jc w:val="center"/>
        </w:trPr>
        <w:tc>
          <w:tcPr>
            <w:tcW w:w="731" w:type="dxa"/>
            <w:vAlign w:val="center"/>
          </w:tcPr>
          <w:p w14:paraId="6B2DD0AB" w14:textId="77777777" w:rsidR="00827B3D" w:rsidRDefault="003901A6">
            <w:pPr>
              <w:spacing w:after="100" w:line="240" w:lineRule="auto"/>
              <w:jc w:val="center"/>
            </w:pPr>
            <w:r>
              <w:t>22</w:t>
            </w:r>
          </w:p>
        </w:tc>
        <w:tc>
          <w:tcPr>
            <w:tcW w:w="3791" w:type="dxa"/>
            <w:vAlign w:val="center"/>
          </w:tcPr>
          <w:p w14:paraId="57AB2BAD" w14:textId="77777777" w:rsidR="00827B3D" w:rsidRDefault="003901A6">
            <w:pPr>
              <w:spacing w:after="100" w:line="240" w:lineRule="auto"/>
              <w:jc w:val="both"/>
            </w:pPr>
            <w:r>
              <w:t>Setup generic emails to be scheduled for sending to Applicants. In a similar to Inquirers, create a library of generic emails for sending to Applicants.</w:t>
            </w:r>
          </w:p>
        </w:tc>
        <w:tc>
          <w:tcPr>
            <w:tcW w:w="1450" w:type="dxa"/>
            <w:vAlign w:val="center"/>
          </w:tcPr>
          <w:p w14:paraId="5CB779EA" w14:textId="77777777" w:rsidR="00827B3D" w:rsidRDefault="003901A6">
            <w:pPr>
              <w:spacing w:after="100" w:line="240" w:lineRule="auto"/>
              <w:jc w:val="center"/>
            </w:pPr>
            <w:r>
              <w:t>M</w:t>
            </w:r>
          </w:p>
        </w:tc>
        <w:tc>
          <w:tcPr>
            <w:tcW w:w="1250" w:type="dxa"/>
          </w:tcPr>
          <w:p w14:paraId="05CCFFB2" w14:textId="77777777" w:rsidR="00827B3D" w:rsidRDefault="00827B3D">
            <w:pPr>
              <w:spacing w:after="100" w:line="240" w:lineRule="auto"/>
              <w:jc w:val="center"/>
            </w:pPr>
          </w:p>
        </w:tc>
        <w:tc>
          <w:tcPr>
            <w:tcW w:w="5670" w:type="dxa"/>
          </w:tcPr>
          <w:p w14:paraId="247A028B" w14:textId="77777777" w:rsidR="00827B3D" w:rsidRDefault="00827B3D">
            <w:pPr>
              <w:spacing w:after="100" w:line="240" w:lineRule="auto"/>
              <w:jc w:val="center"/>
            </w:pPr>
          </w:p>
        </w:tc>
        <w:tc>
          <w:tcPr>
            <w:tcW w:w="1134" w:type="dxa"/>
          </w:tcPr>
          <w:p w14:paraId="77C04EC8" w14:textId="77777777" w:rsidR="00827B3D" w:rsidRDefault="00827B3D">
            <w:pPr>
              <w:spacing w:after="100" w:line="240" w:lineRule="auto"/>
              <w:jc w:val="center"/>
            </w:pPr>
          </w:p>
        </w:tc>
      </w:tr>
      <w:tr w:rsidR="00827B3D" w14:paraId="4D51999B" w14:textId="77777777">
        <w:trPr>
          <w:trHeight w:val="340"/>
          <w:jc w:val="center"/>
        </w:trPr>
        <w:tc>
          <w:tcPr>
            <w:tcW w:w="731" w:type="dxa"/>
            <w:vAlign w:val="center"/>
          </w:tcPr>
          <w:p w14:paraId="0B4CE9C2" w14:textId="77777777" w:rsidR="00827B3D" w:rsidRDefault="003901A6">
            <w:pPr>
              <w:spacing w:after="100" w:line="240" w:lineRule="auto"/>
              <w:jc w:val="center"/>
            </w:pPr>
            <w:r>
              <w:t>23</w:t>
            </w:r>
          </w:p>
        </w:tc>
        <w:tc>
          <w:tcPr>
            <w:tcW w:w="3791" w:type="dxa"/>
            <w:vAlign w:val="center"/>
          </w:tcPr>
          <w:p w14:paraId="20B08002" w14:textId="77777777" w:rsidR="00827B3D" w:rsidRDefault="003901A6">
            <w:pPr>
              <w:spacing w:after="100" w:line="240" w:lineRule="auto"/>
              <w:jc w:val="both"/>
            </w:pPr>
            <w:r>
              <w:t>Setup an automated schedule of email correspondence for Applicants. For example, there may be 5 generic Applicant emails. Automatically schedule each email to be sent with a 1 week gap. Ensure the emails can contain dynamic content, for example refer to the Applicant by name rather than “Dear Applicant…”. Ensure that the email can contain specific information pertaining to the course to which the Applicant is applying.</w:t>
            </w:r>
          </w:p>
        </w:tc>
        <w:tc>
          <w:tcPr>
            <w:tcW w:w="1450" w:type="dxa"/>
            <w:vAlign w:val="center"/>
          </w:tcPr>
          <w:p w14:paraId="2E2B9FF9" w14:textId="77777777" w:rsidR="00827B3D" w:rsidRDefault="003901A6">
            <w:pPr>
              <w:spacing w:after="100" w:line="240" w:lineRule="auto"/>
              <w:jc w:val="center"/>
            </w:pPr>
            <w:r>
              <w:t>M</w:t>
            </w:r>
          </w:p>
        </w:tc>
        <w:tc>
          <w:tcPr>
            <w:tcW w:w="1250" w:type="dxa"/>
          </w:tcPr>
          <w:p w14:paraId="5AA4E5BA" w14:textId="77777777" w:rsidR="00827B3D" w:rsidRDefault="00827B3D">
            <w:pPr>
              <w:spacing w:after="100" w:line="240" w:lineRule="auto"/>
              <w:jc w:val="center"/>
            </w:pPr>
          </w:p>
        </w:tc>
        <w:tc>
          <w:tcPr>
            <w:tcW w:w="5670" w:type="dxa"/>
          </w:tcPr>
          <w:p w14:paraId="030DFB59" w14:textId="77777777" w:rsidR="00827B3D" w:rsidRDefault="00827B3D">
            <w:pPr>
              <w:spacing w:after="100" w:line="240" w:lineRule="auto"/>
              <w:jc w:val="center"/>
            </w:pPr>
          </w:p>
        </w:tc>
        <w:tc>
          <w:tcPr>
            <w:tcW w:w="1134" w:type="dxa"/>
          </w:tcPr>
          <w:p w14:paraId="4A703297" w14:textId="77777777" w:rsidR="00827B3D" w:rsidRDefault="00827B3D">
            <w:pPr>
              <w:spacing w:after="100" w:line="240" w:lineRule="auto"/>
              <w:jc w:val="center"/>
            </w:pPr>
          </w:p>
        </w:tc>
      </w:tr>
      <w:tr w:rsidR="00827B3D" w14:paraId="76946502" w14:textId="77777777">
        <w:trPr>
          <w:trHeight w:val="340"/>
          <w:jc w:val="center"/>
        </w:trPr>
        <w:tc>
          <w:tcPr>
            <w:tcW w:w="731" w:type="dxa"/>
            <w:vAlign w:val="center"/>
          </w:tcPr>
          <w:p w14:paraId="4E7EBC7B" w14:textId="77777777" w:rsidR="00827B3D" w:rsidRDefault="003901A6">
            <w:pPr>
              <w:spacing w:after="100" w:line="240" w:lineRule="auto"/>
              <w:jc w:val="center"/>
            </w:pPr>
            <w:r>
              <w:t>24</w:t>
            </w:r>
          </w:p>
        </w:tc>
        <w:tc>
          <w:tcPr>
            <w:tcW w:w="3791" w:type="dxa"/>
            <w:vAlign w:val="center"/>
          </w:tcPr>
          <w:p w14:paraId="6F11871C" w14:textId="77777777" w:rsidR="00827B3D" w:rsidRDefault="003901A6">
            <w:pPr>
              <w:spacing w:after="100" w:line="240" w:lineRule="auto"/>
              <w:jc w:val="both"/>
            </w:pPr>
            <w:r>
              <w:t>Store the fact that an email has been sent against the Applicant record. Ensure that a full history of correspondence is retained.</w:t>
            </w:r>
          </w:p>
        </w:tc>
        <w:tc>
          <w:tcPr>
            <w:tcW w:w="1450" w:type="dxa"/>
            <w:vAlign w:val="center"/>
          </w:tcPr>
          <w:p w14:paraId="0E792181" w14:textId="77777777" w:rsidR="00827B3D" w:rsidRDefault="003901A6">
            <w:pPr>
              <w:spacing w:after="100" w:line="240" w:lineRule="auto"/>
              <w:jc w:val="center"/>
            </w:pPr>
            <w:r>
              <w:t>M</w:t>
            </w:r>
          </w:p>
        </w:tc>
        <w:tc>
          <w:tcPr>
            <w:tcW w:w="1250" w:type="dxa"/>
          </w:tcPr>
          <w:p w14:paraId="58070DBB" w14:textId="77777777" w:rsidR="00827B3D" w:rsidRDefault="00827B3D">
            <w:pPr>
              <w:spacing w:after="100" w:line="240" w:lineRule="auto"/>
              <w:jc w:val="center"/>
            </w:pPr>
          </w:p>
        </w:tc>
        <w:tc>
          <w:tcPr>
            <w:tcW w:w="5670" w:type="dxa"/>
          </w:tcPr>
          <w:p w14:paraId="21A69DCC" w14:textId="77777777" w:rsidR="00827B3D" w:rsidRDefault="00827B3D">
            <w:pPr>
              <w:spacing w:after="100" w:line="240" w:lineRule="auto"/>
              <w:jc w:val="center"/>
            </w:pPr>
          </w:p>
        </w:tc>
        <w:tc>
          <w:tcPr>
            <w:tcW w:w="1134" w:type="dxa"/>
          </w:tcPr>
          <w:p w14:paraId="10004CF1" w14:textId="77777777" w:rsidR="00827B3D" w:rsidRDefault="00827B3D">
            <w:pPr>
              <w:spacing w:after="100" w:line="240" w:lineRule="auto"/>
              <w:jc w:val="center"/>
            </w:pPr>
          </w:p>
        </w:tc>
      </w:tr>
      <w:tr w:rsidR="00827B3D" w14:paraId="5B61AE01" w14:textId="77777777">
        <w:trPr>
          <w:trHeight w:val="340"/>
          <w:jc w:val="center"/>
        </w:trPr>
        <w:tc>
          <w:tcPr>
            <w:tcW w:w="731" w:type="dxa"/>
            <w:vAlign w:val="center"/>
          </w:tcPr>
          <w:p w14:paraId="35F3E50E" w14:textId="77777777" w:rsidR="00827B3D" w:rsidRDefault="00827B3D">
            <w:pPr>
              <w:spacing w:after="100" w:line="240" w:lineRule="auto"/>
              <w:jc w:val="center"/>
            </w:pPr>
          </w:p>
        </w:tc>
        <w:tc>
          <w:tcPr>
            <w:tcW w:w="3791" w:type="dxa"/>
            <w:vAlign w:val="center"/>
          </w:tcPr>
          <w:p w14:paraId="68A71024" w14:textId="77777777" w:rsidR="00827B3D" w:rsidRDefault="003901A6">
            <w:pPr>
              <w:spacing w:after="100" w:line="240" w:lineRule="auto"/>
              <w:jc w:val="both"/>
            </w:pPr>
            <w:r>
              <w:t>Be able to identify the level of Applicant engagement of each email sent. To understand more about our Applicant customers, it is important to glean information from how an Applicant interacts with their correspondence whether through accessing imbedded url links or other.</w:t>
            </w:r>
          </w:p>
        </w:tc>
        <w:tc>
          <w:tcPr>
            <w:tcW w:w="1450" w:type="dxa"/>
            <w:vAlign w:val="center"/>
          </w:tcPr>
          <w:p w14:paraId="6C232EE9" w14:textId="77777777" w:rsidR="00827B3D" w:rsidRDefault="003901A6">
            <w:pPr>
              <w:spacing w:after="100" w:line="240" w:lineRule="auto"/>
              <w:jc w:val="center"/>
            </w:pPr>
            <w:r>
              <w:t>M</w:t>
            </w:r>
          </w:p>
        </w:tc>
        <w:tc>
          <w:tcPr>
            <w:tcW w:w="1250" w:type="dxa"/>
          </w:tcPr>
          <w:p w14:paraId="1CCB87D3" w14:textId="77777777" w:rsidR="00827B3D" w:rsidRDefault="00827B3D">
            <w:pPr>
              <w:spacing w:after="100" w:line="240" w:lineRule="auto"/>
              <w:jc w:val="center"/>
            </w:pPr>
          </w:p>
        </w:tc>
        <w:tc>
          <w:tcPr>
            <w:tcW w:w="5670" w:type="dxa"/>
          </w:tcPr>
          <w:p w14:paraId="472661C6" w14:textId="77777777" w:rsidR="00827B3D" w:rsidRDefault="00827B3D">
            <w:pPr>
              <w:spacing w:after="100" w:line="240" w:lineRule="auto"/>
              <w:jc w:val="center"/>
            </w:pPr>
          </w:p>
        </w:tc>
        <w:tc>
          <w:tcPr>
            <w:tcW w:w="1134" w:type="dxa"/>
          </w:tcPr>
          <w:p w14:paraId="2681C4A5" w14:textId="77777777" w:rsidR="00827B3D" w:rsidRDefault="00827B3D">
            <w:pPr>
              <w:spacing w:after="100" w:line="240" w:lineRule="auto"/>
              <w:jc w:val="center"/>
            </w:pPr>
          </w:p>
        </w:tc>
      </w:tr>
      <w:tr w:rsidR="00827B3D" w14:paraId="148BEB44" w14:textId="77777777">
        <w:trPr>
          <w:trHeight w:val="340"/>
          <w:jc w:val="center"/>
        </w:trPr>
        <w:tc>
          <w:tcPr>
            <w:tcW w:w="731" w:type="dxa"/>
            <w:vAlign w:val="center"/>
          </w:tcPr>
          <w:p w14:paraId="4D5D41D1" w14:textId="77777777" w:rsidR="00827B3D" w:rsidRDefault="003901A6">
            <w:pPr>
              <w:spacing w:after="100" w:line="240" w:lineRule="auto"/>
              <w:jc w:val="center"/>
            </w:pPr>
            <w:r>
              <w:t>25</w:t>
            </w:r>
          </w:p>
        </w:tc>
        <w:tc>
          <w:tcPr>
            <w:tcW w:w="3791" w:type="dxa"/>
            <w:vAlign w:val="center"/>
          </w:tcPr>
          <w:p w14:paraId="0DB2C685" w14:textId="77777777" w:rsidR="00827B3D" w:rsidRDefault="003901A6">
            <w:pPr>
              <w:spacing w:after="100" w:line="240" w:lineRule="auto"/>
              <w:jc w:val="both"/>
            </w:pPr>
            <w:r>
              <w:t>Produce reports of user Applicant engagement. Provide a flexible reporting mechanism by which the level of Applicant engagement can be presented to stakeholders.</w:t>
            </w:r>
          </w:p>
        </w:tc>
        <w:tc>
          <w:tcPr>
            <w:tcW w:w="1450" w:type="dxa"/>
            <w:vAlign w:val="center"/>
          </w:tcPr>
          <w:p w14:paraId="1E769CC2" w14:textId="77777777" w:rsidR="00827B3D" w:rsidRDefault="003901A6">
            <w:pPr>
              <w:spacing w:after="100" w:line="240" w:lineRule="auto"/>
              <w:jc w:val="center"/>
            </w:pPr>
            <w:r>
              <w:t>M</w:t>
            </w:r>
          </w:p>
        </w:tc>
        <w:tc>
          <w:tcPr>
            <w:tcW w:w="1250" w:type="dxa"/>
          </w:tcPr>
          <w:p w14:paraId="47687A0B" w14:textId="77777777" w:rsidR="00827B3D" w:rsidRDefault="00827B3D">
            <w:pPr>
              <w:spacing w:after="100" w:line="240" w:lineRule="auto"/>
              <w:jc w:val="center"/>
            </w:pPr>
          </w:p>
        </w:tc>
        <w:tc>
          <w:tcPr>
            <w:tcW w:w="5670" w:type="dxa"/>
          </w:tcPr>
          <w:p w14:paraId="0E1EE159" w14:textId="77777777" w:rsidR="00827B3D" w:rsidRDefault="00827B3D">
            <w:pPr>
              <w:spacing w:after="100" w:line="240" w:lineRule="auto"/>
              <w:jc w:val="center"/>
            </w:pPr>
          </w:p>
        </w:tc>
        <w:tc>
          <w:tcPr>
            <w:tcW w:w="1134" w:type="dxa"/>
          </w:tcPr>
          <w:p w14:paraId="51B7D5A5" w14:textId="77777777" w:rsidR="00827B3D" w:rsidRDefault="00827B3D">
            <w:pPr>
              <w:spacing w:after="100" w:line="240" w:lineRule="auto"/>
              <w:jc w:val="center"/>
            </w:pPr>
          </w:p>
        </w:tc>
      </w:tr>
      <w:tr w:rsidR="00827B3D" w14:paraId="692E3093" w14:textId="77777777">
        <w:trPr>
          <w:trHeight w:val="340"/>
          <w:jc w:val="center"/>
        </w:trPr>
        <w:tc>
          <w:tcPr>
            <w:tcW w:w="731" w:type="dxa"/>
            <w:vAlign w:val="center"/>
          </w:tcPr>
          <w:p w14:paraId="56CD5EC0" w14:textId="77777777" w:rsidR="00827B3D" w:rsidRDefault="003901A6">
            <w:pPr>
              <w:spacing w:after="100" w:line="240" w:lineRule="auto"/>
              <w:jc w:val="center"/>
            </w:pPr>
            <w:r>
              <w:t>26</w:t>
            </w:r>
          </w:p>
        </w:tc>
        <w:tc>
          <w:tcPr>
            <w:tcW w:w="3791" w:type="dxa"/>
            <w:vAlign w:val="center"/>
          </w:tcPr>
          <w:p w14:paraId="1FB8DDCB" w14:textId="77777777" w:rsidR="00827B3D" w:rsidRDefault="003901A6">
            <w:pPr>
              <w:spacing w:after="100" w:line="240" w:lineRule="auto"/>
              <w:jc w:val="both"/>
            </w:pPr>
            <w:r>
              <w:t>Select a number of recipients and associate and send the generic email. An example would be to access a particular email from the generic email library, dynamically select a list of Applicants who have expressed an interest in a particular course and send them the email.</w:t>
            </w:r>
          </w:p>
        </w:tc>
        <w:tc>
          <w:tcPr>
            <w:tcW w:w="1450" w:type="dxa"/>
            <w:vAlign w:val="center"/>
          </w:tcPr>
          <w:p w14:paraId="122179C2" w14:textId="77777777" w:rsidR="00827B3D" w:rsidRDefault="003901A6">
            <w:pPr>
              <w:spacing w:after="100" w:line="240" w:lineRule="auto"/>
              <w:jc w:val="center"/>
            </w:pPr>
            <w:r>
              <w:t>M</w:t>
            </w:r>
          </w:p>
        </w:tc>
        <w:tc>
          <w:tcPr>
            <w:tcW w:w="1250" w:type="dxa"/>
          </w:tcPr>
          <w:p w14:paraId="2948C61E" w14:textId="77777777" w:rsidR="00827B3D" w:rsidRDefault="00827B3D">
            <w:pPr>
              <w:spacing w:after="100" w:line="240" w:lineRule="auto"/>
              <w:jc w:val="center"/>
            </w:pPr>
          </w:p>
        </w:tc>
        <w:tc>
          <w:tcPr>
            <w:tcW w:w="5670" w:type="dxa"/>
          </w:tcPr>
          <w:p w14:paraId="67E5410A" w14:textId="77777777" w:rsidR="00827B3D" w:rsidRDefault="00827B3D">
            <w:pPr>
              <w:spacing w:after="100" w:line="240" w:lineRule="auto"/>
              <w:jc w:val="center"/>
            </w:pPr>
          </w:p>
        </w:tc>
        <w:tc>
          <w:tcPr>
            <w:tcW w:w="1134" w:type="dxa"/>
          </w:tcPr>
          <w:p w14:paraId="60FD1C29" w14:textId="77777777" w:rsidR="00827B3D" w:rsidRDefault="00827B3D">
            <w:pPr>
              <w:spacing w:after="100" w:line="240" w:lineRule="auto"/>
              <w:jc w:val="center"/>
            </w:pPr>
          </w:p>
        </w:tc>
      </w:tr>
      <w:tr w:rsidR="00827B3D" w14:paraId="00F9ACAC" w14:textId="77777777">
        <w:trPr>
          <w:trHeight w:val="340"/>
          <w:jc w:val="center"/>
        </w:trPr>
        <w:tc>
          <w:tcPr>
            <w:tcW w:w="731" w:type="dxa"/>
            <w:vAlign w:val="center"/>
          </w:tcPr>
          <w:p w14:paraId="2C0A75E2" w14:textId="77777777" w:rsidR="00827B3D" w:rsidRDefault="003901A6">
            <w:pPr>
              <w:spacing w:after="100" w:line="240" w:lineRule="auto"/>
              <w:jc w:val="center"/>
            </w:pPr>
            <w:r>
              <w:t>27</w:t>
            </w:r>
          </w:p>
        </w:tc>
        <w:tc>
          <w:tcPr>
            <w:tcW w:w="3791" w:type="dxa"/>
            <w:vAlign w:val="center"/>
          </w:tcPr>
          <w:p w14:paraId="285929F5" w14:textId="77777777" w:rsidR="00827B3D" w:rsidRDefault="003901A6">
            <w:pPr>
              <w:spacing w:after="100" w:line="240" w:lineRule="auto"/>
              <w:jc w:val="both"/>
            </w:pPr>
            <w:r>
              <w:t>Record a “Task” which is the fact that a telephone conversation has taken place with an Applicant.</w:t>
            </w:r>
          </w:p>
        </w:tc>
        <w:tc>
          <w:tcPr>
            <w:tcW w:w="1450" w:type="dxa"/>
            <w:vAlign w:val="center"/>
          </w:tcPr>
          <w:p w14:paraId="7FAB6116" w14:textId="77777777" w:rsidR="00827B3D" w:rsidRDefault="003901A6">
            <w:pPr>
              <w:spacing w:after="100" w:line="240" w:lineRule="auto"/>
              <w:jc w:val="center"/>
            </w:pPr>
            <w:r>
              <w:t>M</w:t>
            </w:r>
          </w:p>
        </w:tc>
        <w:tc>
          <w:tcPr>
            <w:tcW w:w="1250" w:type="dxa"/>
          </w:tcPr>
          <w:p w14:paraId="6CB874F6" w14:textId="77777777" w:rsidR="00827B3D" w:rsidRDefault="00827B3D">
            <w:pPr>
              <w:spacing w:after="100" w:line="240" w:lineRule="auto"/>
              <w:jc w:val="center"/>
            </w:pPr>
          </w:p>
        </w:tc>
        <w:tc>
          <w:tcPr>
            <w:tcW w:w="5670" w:type="dxa"/>
          </w:tcPr>
          <w:p w14:paraId="7B6BF7D3" w14:textId="77777777" w:rsidR="00827B3D" w:rsidRDefault="00827B3D">
            <w:pPr>
              <w:spacing w:after="100" w:line="240" w:lineRule="auto"/>
              <w:jc w:val="center"/>
            </w:pPr>
          </w:p>
        </w:tc>
        <w:tc>
          <w:tcPr>
            <w:tcW w:w="1134" w:type="dxa"/>
          </w:tcPr>
          <w:p w14:paraId="780F6098" w14:textId="77777777" w:rsidR="00827B3D" w:rsidRDefault="00827B3D">
            <w:pPr>
              <w:spacing w:after="100" w:line="240" w:lineRule="auto"/>
              <w:jc w:val="center"/>
            </w:pPr>
          </w:p>
        </w:tc>
      </w:tr>
      <w:tr w:rsidR="00827B3D" w14:paraId="4940BB34" w14:textId="77777777">
        <w:trPr>
          <w:trHeight w:val="340"/>
          <w:jc w:val="center"/>
        </w:trPr>
        <w:tc>
          <w:tcPr>
            <w:tcW w:w="731" w:type="dxa"/>
            <w:vAlign w:val="center"/>
          </w:tcPr>
          <w:p w14:paraId="0561E2EF" w14:textId="77777777" w:rsidR="00827B3D" w:rsidRDefault="003901A6">
            <w:pPr>
              <w:spacing w:after="100" w:line="240" w:lineRule="auto"/>
              <w:jc w:val="center"/>
            </w:pPr>
            <w:r>
              <w:t>28</w:t>
            </w:r>
          </w:p>
        </w:tc>
        <w:tc>
          <w:tcPr>
            <w:tcW w:w="3791" w:type="dxa"/>
            <w:vAlign w:val="center"/>
          </w:tcPr>
          <w:p w14:paraId="174B90E4" w14:textId="77777777" w:rsidR="00827B3D" w:rsidRDefault="003901A6">
            <w:pPr>
              <w:spacing w:after="100" w:line="240" w:lineRule="auto"/>
              <w:jc w:val="both"/>
            </w:pPr>
            <w:r>
              <w:t xml:space="preserve">Allow an Inquirer/Applicant/Student to opt out of receiving SMS text messages. </w:t>
            </w:r>
          </w:p>
        </w:tc>
        <w:tc>
          <w:tcPr>
            <w:tcW w:w="1450" w:type="dxa"/>
            <w:vAlign w:val="center"/>
          </w:tcPr>
          <w:p w14:paraId="4902444A" w14:textId="77777777" w:rsidR="00827B3D" w:rsidRDefault="003901A6">
            <w:pPr>
              <w:spacing w:after="100" w:line="240" w:lineRule="auto"/>
              <w:jc w:val="center"/>
            </w:pPr>
            <w:r>
              <w:t>M</w:t>
            </w:r>
          </w:p>
        </w:tc>
        <w:tc>
          <w:tcPr>
            <w:tcW w:w="1250" w:type="dxa"/>
          </w:tcPr>
          <w:p w14:paraId="7702B40F" w14:textId="77777777" w:rsidR="00827B3D" w:rsidRDefault="00827B3D">
            <w:pPr>
              <w:spacing w:after="100" w:line="240" w:lineRule="auto"/>
              <w:jc w:val="center"/>
            </w:pPr>
          </w:p>
        </w:tc>
        <w:tc>
          <w:tcPr>
            <w:tcW w:w="5670" w:type="dxa"/>
          </w:tcPr>
          <w:p w14:paraId="3DC2AC6B" w14:textId="77777777" w:rsidR="00827B3D" w:rsidRDefault="00827B3D">
            <w:pPr>
              <w:spacing w:after="100" w:line="240" w:lineRule="auto"/>
              <w:jc w:val="center"/>
            </w:pPr>
          </w:p>
        </w:tc>
        <w:tc>
          <w:tcPr>
            <w:tcW w:w="1134" w:type="dxa"/>
          </w:tcPr>
          <w:p w14:paraId="705D6035" w14:textId="77777777" w:rsidR="00827B3D" w:rsidRDefault="00827B3D">
            <w:pPr>
              <w:spacing w:after="100" w:line="240" w:lineRule="auto"/>
              <w:jc w:val="center"/>
            </w:pPr>
          </w:p>
        </w:tc>
      </w:tr>
      <w:tr w:rsidR="00827B3D" w14:paraId="355E5927" w14:textId="77777777">
        <w:trPr>
          <w:trHeight w:val="340"/>
          <w:jc w:val="center"/>
        </w:trPr>
        <w:tc>
          <w:tcPr>
            <w:tcW w:w="731" w:type="dxa"/>
            <w:vAlign w:val="center"/>
          </w:tcPr>
          <w:p w14:paraId="535A8DBC" w14:textId="77777777" w:rsidR="00827B3D" w:rsidRDefault="003901A6">
            <w:pPr>
              <w:spacing w:after="100" w:line="240" w:lineRule="auto"/>
              <w:jc w:val="center"/>
            </w:pPr>
            <w:r>
              <w:t>29</w:t>
            </w:r>
          </w:p>
        </w:tc>
        <w:tc>
          <w:tcPr>
            <w:tcW w:w="3791" w:type="dxa"/>
            <w:vAlign w:val="center"/>
          </w:tcPr>
          <w:p w14:paraId="53FC48F3" w14:textId="77777777" w:rsidR="00827B3D" w:rsidRDefault="003901A6">
            <w:pPr>
              <w:spacing w:after="100" w:line="240" w:lineRule="auto"/>
              <w:jc w:val="both"/>
            </w:pPr>
            <w:r>
              <w:t>Allow an Inquirer/Applicant/Student to opt out of receiving communication via social media.</w:t>
            </w:r>
          </w:p>
        </w:tc>
        <w:tc>
          <w:tcPr>
            <w:tcW w:w="1450" w:type="dxa"/>
            <w:vAlign w:val="center"/>
          </w:tcPr>
          <w:p w14:paraId="10878273" w14:textId="77777777" w:rsidR="00827B3D" w:rsidRDefault="003901A6">
            <w:pPr>
              <w:spacing w:after="100" w:line="240" w:lineRule="auto"/>
              <w:jc w:val="center"/>
            </w:pPr>
            <w:r>
              <w:t>M</w:t>
            </w:r>
          </w:p>
        </w:tc>
        <w:tc>
          <w:tcPr>
            <w:tcW w:w="1250" w:type="dxa"/>
          </w:tcPr>
          <w:p w14:paraId="39A42608" w14:textId="77777777" w:rsidR="00827B3D" w:rsidRDefault="00827B3D">
            <w:pPr>
              <w:spacing w:after="100" w:line="240" w:lineRule="auto"/>
              <w:jc w:val="center"/>
            </w:pPr>
          </w:p>
        </w:tc>
        <w:tc>
          <w:tcPr>
            <w:tcW w:w="5670" w:type="dxa"/>
          </w:tcPr>
          <w:p w14:paraId="6953D9D8" w14:textId="77777777" w:rsidR="00827B3D" w:rsidRDefault="00827B3D">
            <w:pPr>
              <w:spacing w:after="100" w:line="240" w:lineRule="auto"/>
              <w:jc w:val="center"/>
            </w:pPr>
          </w:p>
        </w:tc>
        <w:tc>
          <w:tcPr>
            <w:tcW w:w="1134" w:type="dxa"/>
          </w:tcPr>
          <w:p w14:paraId="50D9249C" w14:textId="77777777" w:rsidR="00827B3D" w:rsidRDefault="00827B3D">
            <w:pPr>
              <w:spacing w:after="100" w:line="240" w:lineRule="auto"/>
              <w:jc w:val="center"/>
            </w:pPr>
          </w:p>
        </w:tc>
      </w:tr>
      <w:tr w:rsidR="00827B3D" w14:paraId="3AB9CD9A" w14:textId="77777777">
        <w:trPr>
          <w:trHeight w:val="340"/>
          <w:jc w:val="center"/>
        </w:trPr>
        <w:tc>
          <w:tcPr>
            <w:tcW w:w="731" w:type="dxa"/>
            <w:vAlign w:val="center"/>
          </w:tcPr>
          <w:p w14:paraId="7F8EF6E5" w14:textId="77777777" w:rsidR="00827B3D" w:rsidRDefault="003901A6">
            <w:pPr>
              <w:spacing w:after="100" w:line="240" w:lineRule="auto"/>
              <w:jc w:val="center"/>
            </w:pPr>
            <w:r>
              <w:t>30</w:t>
            </w:r>
          </w:p>
        </w:tc>
        <w:tc>
          <w:tcPr>
            <w:tcW w:w="3791" w:type="dxa"/>
            <w:vAlign w:val="center"/>
          </w:tcPr>
          <w:p w14:paraId="2AA2A535" w14:textId="77777777" w:rsidR="00827B3D" w:rsidRDefault="003901A6">
            <w:pPr>
              <w:spacing w:after="100" w:line="240" w:lineRule="auto"/>
              <w:jc w:val="both"/>
            </w:pPr>
            <w:r>
              <w:t>Build and retain a CRM relationship with other non-Inquirer/Applicant/Student entities such as schools.</w:t>
            </w:r>
          </w:p>
        </w:tc>
        <w:tc>
          <w:tcPr>
            <w:tcW w:w="1450" w:type="dxa"/>
            <w:vAlign w:val="center"/>
          </w:tcPr>
          <w:p w14:paraId="3CA89907" w14:textId="77777777" w:rsidR="00827B3D" w:rsidRDefault="003901A6">
            <w:pPr>
              <w:spacing w:after="100" w:line="240" w:lineRule="auto"/>
              <w:jc w:val="center"/>
            </w:pPr>
            <w:r>
              <w:t>M</w:t>
            </w:r>
          </w:p>
        </w:tc>
        <w:tc>
          <w:tcPr>
            <w:tcW w:w="1250" w:type="dxa"/>
          </w:tcPr>
          <w:p w14:paraId="2B0372EB" w14:textId="77777777" w:rsidR="00827B3D" w:rsidRDefault="00827B3D">
            <w:pPr>
              <w:spacing w:after="100" w:line="240" w:lineRule="auto"/>
              <w:jc w:val="center"/>
            </w:pPr>
          </w:p>
        </w:tc>
        <w:tc>
          <w:tcPr>
            <w:tcW w:w="5670" w:type="dxa"/>
          </w:tcPr>
          <w:p w14:paraId="3E5C5EE3" w14:textId="77777777" w:rsidR="00827B3D" w:rsidRDefault="00827B3D">
            <w:pPr>
              <w:spacing w:after="100" w:line="240" w:lineRule="auto"/>
              <w:jc w:val="center"/>
            </w:pPr>
          </w:p>
        </w:tc>
        <w:tc>
          <w:tcPr>
            <w:tcW w:w="1134" w:type="dxa"/>
          </w:tcPr>
          <w:p w14:paraId="78B1092C" w14:textId="77777777" w:rsidR="00827B3D" w:rsidRDefault="00827B3D">
            <w:pPr>
              <w:spacing w:after="100" w:line="240" w:lineRule="auto"/>
              <w:jc w:val="center"/>
            </w:pPr>
          </w:p>
        </w:tc>
      </w:tr>
      <w:tr w:rsidR="00827B3D" w14:paraId="4CC962A4" w14:textId="77777777">
        <w:trPr>
          <w:trHeight w:val="340"/>
          <w:jc w:val="center"/>
        </w:trPr>
        <w:tc>
          <w:tcPr>
            <w:tcW w:w="731" w:type="dxa"/>
            <w:vAlign w:val="center"/>
          </w:tcPr>
          <w:p w14:paraId="05116717" w14:textId="77777777" w:rsidR="00827B3D" w:rsidRDefault="003901A6">
            <w:pPr>
              <w:spacing w:after="100" w:line="240" w:lineRule="auto"/>
              <w:jc w:val="center"/>
            </w:pPr>
            <w:r>
              <w:t>31</w:t>
            </w:r>
          </w:p>
        </w:tc>
        <w:tc>
          <w:tcPr>
            <w:tcW w:w="3791" w:type="dxa"/>
            <w:vAlign w:val="center"/>
          </w:tcPr>
          <w:p w14:paraId="07AC7E2E" w14:textId="77777777" w:rsidR="00827B3D" w:rsidRDefault="003901A6">
            <w:pPr>
              <w:spacing w:after="100" w:line="240" w:lineRule="auto"/>
              <w:jc w:val="both"/>
            </w:pPr>
            <w:r>
              <w:t>Flexible licencing model. For example, upon agreement, enable system access to be expanded to further staff/departments. Depending upon role, allow system functionality to be specifically configured. For example, one member of staff may require to see all CRM Applicant correspondence but in browse only mode.</w:t>
            </w:r>
          </w:p>
        </w:tc>
        <w:tc>
          <w:tcPr>
            <w:tcW w:w="1450" w:type="dxa"/>
            <w:vAlign w:val="center"/>
          </w:tcPr>
          <w:p w14:paraId="7F714D40" w14:textId="77777777" w:rsidR="00827B3D" w:rsidRDefault="003901A6">
            <w:pPr>
              <w:spacing w:after="100" w:line="240" w:lineRule="auto"/>
              <w:jc w:val="center"/>
            </w:pPr>
            <w:r>
              <w:t>M</w:t>
            </w:r>
          </w:p>
        </w:tc>
        <w:tc>
          <w:tcPr>
            <w:tcW w:w="1250" w:type="dxa"/>
          </w:tcPr>
          <w:p w14:paraId="38AD8656" w14:textId="77777777" w:rsidR="00827B3D" w:rsidRDefault="00827B3D">
            <w:pPr>
              <w:spacing w:after="100" w:line="240" w:lineRule="auto"/>
              <w:jc w:val="center"/>
            </w:pPr>
          </w:p>
        </w:tc>
        <w:tc>
          <w:tcPr>
            <w:tcW w:w="5670" w:type="dxa"/>
          </w:tcPr>
          <w:p w14:paraId="74077545" w14:textId="77777777" w:rsidR="00827B3D" w:rsidRDefault="00827B3D">
            <w:pPr>
              <w:spacing w:after="100" w:line="240" w:lineRule="auto"/>
              <w:jc w:val="center"/>
            </w:pPr>
          </w:p>
        </w:tc>
        <w:tc>
          <w:tcPr>
            <w:tcW w:w="1134" w:type="dxa"/>
          </w:tcPr>
          <w:p w14:paraId="5D2AC4B6" w14:textId="77777777" w:rsidR="00827B3D" w:rsidRDefault="00827B3D">
            <w:pPr>
              <w:spacing w:after="100" w:line="240" w:lineRule="auto"/>
              <w:jc w:val="center"/>
            </w:pPr>
          </w:p>
        </w:tc>
      </w:tr>
      <w:tr w:rsidR="00827B3D" w14:paraId="76DD106E" w14:textId="77777777">
        <w:trPr>
          <w:trHeight w:val="340"/>
          <w:jc w:val="center"/>
        </w:trPr>
        <w:tc>
          <w:tcPr>
            <w:tcW w:w="731" w:type="dxa"/>
            <w:vAlign w:val="center"/>
          </w:tcPr>
          <w:p w14:paraId="64DA1653" w14:textId="77777777" w:rsidR="00827B3D" w:rsidRDefault="003901A6">
            <w:pPr>
              <w:spacing w:after="100" w:line="240" w:lineRule="auto"/>
              <w:jc w:val="center"/>
            </w:pPr>
            <w:r>
              <w:t>32</w:t>
            </w:r>
          </w:p>
        </w:tc>
        <w:tc>
          <w:tcPr>
            <w:tcW w:w="3791" w:type="dxa"/>
            <w:vAlign w:val="center"/>
          </w:tcPr>
          <w:p w14:paraId="1D976BCF" w14:textId="77777777" w:rsidR="00827B3D" w:rsidRDefault="003901A6">
            <w:pPr>
              <w:spacing w:after="100" w:line="240" w:lineRule="auto"/>
              <w:jc w:val="both"/>
            </w:pPr>
            <w:r>
              <w:t>Customisable email creation. For example, enable a bespoke email to be designed for one off use. Dynamically select the list of recipients, send and record.</w:t>
            </w:r>
          </w:p>
        </w:tc>
        <w:tc>
          <w:tcPr>
            <w:tcW w:w="1450" w:type="dxa"/>
            <w:vAlign w:val="center"/>
          </w:tcPr>
          <w:p w14:paraId="550FAF20" w14:textId="77777777" w:rsidR="00827B3D" w:rsidRDefault="003901A6">
            <w:pPr>
              <w:spacing w:after="100" w:line="240" w:lineRule="auto"/>
              <w:jc w:val="center"/>
            </w:pPr>
            <w:r>
              <w:t>M</w:t>
            </w:r>
          </w:p>
        </w:tc>
        <w:tc>
          <w:tcPr>
            <w:tcW w:w="1250" w:type="dxa"/>
          </w:tcPr>
          <w:p w14:paraId="55BE510A" w14:textId="77777777" w:rsidR="00827B3D" w:rsidRDefault="00827B3D">
            <w:pPr>
              <w:spacing w:after="100" w:line="240" w:lineRule="auto"/>
              <w:jc w:val="center"/>
            </w:pPr>
          </w:p>
        </w:tc>
        <w:tc>
          <w:tcPr>
            <w:tcW w:w="5670" w:type="dxa"/>
          </w:tcPr>
          <w:p w14:paraId="0137D47D" w14:textId="77777777" w:rsidR="00827B3D" w:rsidRDefault="00827B3D">
            <w:pPr>
              <w:spacing w:after="100" w:line="240" w:lineRule="auto"/>
              <w:jc w:val="center"/>
            </w:pPr>
          </w:p>
        </w:tc>
        <w:tc>
          <w:tcPr>
            <w:tcW w:w="1134" w:type="dxa"/>
          </w:tcPr>
          <w:p w14:paraId="55DF6972" w14:textId="77777777" w:rsidR="00827B3D" w:rsidRDefault="00827B3D">
            <w:pPr>
              <w:spacing w:after="100" w:line="240" w:lineRule="auto"/>
              <w:jc w:val="center"/>
            </w:pPr>
          </w:p>
        </w:tc>
      </w:tr>
      <w:tr w:rsidR="00827B3D" w14:paraId="781A4A4A" w14:textId="77777777">
        <w:trPr>
          <w:trHeight w:val="340"/>
          <w:jc w:val="center"/>
        </w:trPr>
        <w:tc>
          <w:tcPr>
            <w:tcW w:w="731" w:type="dxa"/>
            <w:vAlign w:val="center"/>
          </w:tcPr>
          <w:p w14:paraId="19CC4559" w14:textId="77777777" w:rsidR="00827B3D" w:rsidRDefault="003901A6">
            <w:pPr>
              <w:spacing w:after="100" w:line="240" w:lineRule="auto"/>
              <w:jc w:val="center"/>
            </w:pPr>
            <w:r>
              <w:t>33</w:t>
            </w:r>
          </w:p>
        </w:tc>
        <w:tc>
          <w:tcPr>
            <w:tcW w:w="3791" w:type="dxa"/>
            <w:vAlign w:val="center"/>
          </w:tcPr>
          <w:p w14:paraId="4C8D24B3" w14:textId="77777777" w:rsidR="00827B3D" w:rsidRDefault="003901A6">
            <w:pPr>
              <w:spacing w:after="100" w:line="240" w:lineRule="auto"/>
              <w:jc w:val="both"/>
            </w:pPr>
            <w:r>
              <w:t>Assess the success of campaigns both individually and comparatively. A campaign may take the form or an email, telephone or webinar correspondence. The campaign will be directed towards a group of dynamically selected Inquirers, Applicants or Students. The Inquirers, Applicants or Students participation in the campaign will be stored against their record. The system needs to be able to assess the success of a campaign from both the perspective of an individual campaign ( for example, has running the campaign increased the number of Inquirers converting to Applicants) and by comparing the success of one campaign to the success or another.</w:t>
            </w:r>
          </w:p>
        </w:tc>
        <w:tc>
          <w:tcPr>
            <w:tcW w:w="1450" w:type="dxa"/>
            <w:vAlign w:val="center"/>
          </w:tcPr>
          <w:p w14:paraId="5DC5B7CC" w14:textId="77777777" w:rsidR="00827B3D" w:rsidRDefault="003901A6">
            <w:pPr>
              <w:spacing w:after="100" w:line="240" w:lineRule="auto"/>
              <w:jc w:val="center"/>
            </w:pPr>
            <w:r>
              <w:t>M</w:t>
            </w:r>
          </w:p>
        </w:tc>
        <w:tc>
          <w:tcPr>
            <w:tcW w:w="1250" w:type="dxa"/>
          </w:tcPr>
          <w:p w14:paraId="052905F9" w14:textId="77777777" w:rsidR="00827B3D" w:rsidRDefault="00827B3D">
            <w:pPr>
              <w:spacing w:after="100" w:line="240" w:lineRule="auto"/>
              <w:jc w:val="center"/>
            </w:pPr>
          </w:p>
        </w:tc>
        <w:tc>
          <w:tcPr>
            <w:tcW w:w="5670" w:type="dxa"/>
          </w:tcPr>
          <w:p w14:paraId="11D6D469" w14:textId="77777777" w:rsidR="00827B3D" w:rsidRDefault="00827B3D">
            <w:pPr>
              <w:spacing w:after="100" w:line="240" w:lineRule="auto"/>
              <w:jc w:val="center"/>
            </w:pPr>
          </w:p>
        </w:tc>
        <w:tc>
          <w:tcPr>
            <w:tcW w:w="1134" w:type="dxa"/>
          </w:tcPr>
          <w:p w14:paraId="799F8766" w14:textId="77777777" w:rsidR="00827B3D" w:rsidRDefault="00827B3D">
            <w:pPr>
              <w:spacing w:after="100" w:line="240" w:lineRule="auto"/>
              <w:jc w:val="center"/>
            </w:pPr>
          </w:p>
        </w:tc>
      </w:tr>
      <w:tr w:rsidR="00827B3D" w14:paraId="3B636B8F" w14:textId="77777777">
        <w:trPr>
          <w:trHeight w:val="340"/>
          <w:jc w:val="center"/>
        </w:trPr>
        <w:tc>
          <w:tcPr>
            <w:tcW w:w="731" w:type="dxa"/>
            <w:vAlign w:val="center"/>
          </w:tcPr>
          <w:p w14:paraId="23A0EB00" w14:textId="77777777" w:rsidR="00827B3D" w:rsidRDefault="003901A6">
            <w:pPr>
              <w:spacing w:after="100" w:line="240" w:lineRule="auto"/>
              <w:jc w:val="center"/>
            </w:pPr>
            <w:r>
              <w:t>34</w:t>
            </w:r>
          </w:p>
        </w:tc>
        <w:tc>
          <w:tcPr>
            <w:tcW w:w="3791" w:type="dxa"/>
            <w:vAlign w:val="center"/>
          </w:tcPr>
          <w:p w14:paraId="6F642B0D" w14:textId="77777777" w:rsidR="00827B3D" w:rsidRDefault="003901A6">
            <w:pPr>
              <w:spacing w:after="100" w:line="240" w:lineRule="auto"/>
              <w:jc w:val="both"/>
            </w:pPr>
            <w:r>
              <w:t>Generate letters to address to definable recipients on an either bespoke basis or from a library of predefined letters. Record the letter against the Applicant record.</w:t>
            </w:r>
          </w:p>
        </w:tc>
        <w:tc>
          <w:tcPr>
            <w:tcW w:w="1450" w:type="dxa"/>
            <w:vAlign w:val="center"/>
          </w:tcPr>
          <w:p w14:paraId="70D47992" w14:textId="77777777" w:rsidR="00827B3D" w:rsidRDefault="003901A6">
            <w:pPr>
              <w:spacing w:after="100" w:line="240" w:lineRule="auto"/>
              <w:jc w:val="center"/>
            </w:pPr>
            <w:r>
              <w:t>M</w:t>
            </w:r>
          </w:p>
        </w:tc>
        <w:tc>
          <w:tcPr>
            <w:tcW w:w="1250" w:type="dxa"/>
          </w:tcPr>
          <w:p w14:paraId="2248CCF4" w14:textId="77777777" w:rsidR="00827B3D" w:rsidRDefault="00827B3D">
            <w:pPr>
              <w:spacing w:after="100" w:line="240" w:lineRule="auto"/>
              <w:jc w:val="center"/>
            </w:pPr>
          </w:p>
        </w:tc>
        <w:tc>
          <w:tcPr>
            <w:tcW w:w="5670" w:type="dxa"/>
          </w:tcPr>
          <w:p w14:paraId="5DEB6A4E" w14:textId="77777777" w:rsidR="00827B3D" w:rsidRDefault="00827B3D">
            <w:pPr>
              <w:spacing w:after="100" w:line="240" w:lineRule="auto"/>
              <w:jc w:val="center"/>
            </w:pPr>
          </w:p>
        </w:tc>
        <w:tc>
          <w:tcPr>
            <w:tcW w:w="1134" w:type="dxa"/>
          </w:tcPr>
          <w:p w14:paraId="2B5A1EFC" w14:textId="77777777" w:rsidR="00827B3D" w:rsidRDefault="00827B3D">
            <w:pPr>
              <w:spacing w:after="100" w:line="240" w:lineRule="auto"/>
              <w:jc w:val="center"/>
            </w:pPr>
          </w:p>
        </w:tc>
      </w:tr>
      <w:tr w:rsidR="00827B3D" w14:paraId="444D8B59" w14:textId="77777777">
        <w:trPr>
          <w:trHeight w:val="340"/>
          <w:jc w:val="center"/>
        </w:trPr>
        <w:tc>
          <w:tcPr>
            <w:tcW w:w="731" w:type="dxa"/>
            <w:vAlign w:val="center"/>
          </w:tcPr>
          <w:p w14:paraId="702227C2" w14:textId="77777777" w:rsidR="00827B3D" w:rsidRDefault="003901A6">
            <w:pPr>
              <w:spacing w:after="100" w:line="240" w:lineRule="auto"/>
              <w:jc w:val="center"/>
            </w:pPr>
            <w:r>
              <w:t>35</w:t>
            </w:r>
          </w:p>
        </w:tc>
        <w:tc>
          <w:tcPr>
            <w:tcW w:w="3791" w:type="dxa"/>
            <w:vAlign w:val="center"/>
          </w:tcPr>
          <w:p w14:paraId="695C435F" w14:textId="77777777" w:rsidR="00827B3D" w:rsidRDefault="003901A6">
            <w:pPr>
              <w:spacing w:after="100" w:line="240" w:lineRule="auto"/>
              <w:jc w:val="both"/>
            </w:pPr>
            <w:r>
              <w:t>Events Management System. The system must facilitate the creation of Events. An Event must have a name, a start and end date and it must be possible to dynamically associate Inquirers, Applicants or Students to an Event. It must be possible to record attendance to an Event against the Inquirers, Applicants or Students record.</w:t>
            </w:r>
          </w:p>
        </w:tc>
        <w:tc>
          <w:tcPr>
            <w:tcW w:w="1450" w:type="dxa"/>
            <w:vAlign w:val="center"/>
          </w:tcPr>
          <w:p w14:paraId="13918422" w14:textId="77777777" w:rsidR="00827B3D" w:rsidRDefault="003901A6">
            <w:pPr>
              <w:spacing w:after="100" w:line="240" w:lineRule="auto"/>
              <w:jc w:val="center"/>
            </w:pPr>
            <w:r>
              <w:t>M</w:t>
            </w:r>
          </w:p>
        </w:tc>
        <w:tc>
          <w:tcPr>
            <w:tcW w:w="1250" w:type="dxa"/>
          </w:tcPr>
          <w:p w14:paraId="5086C00D" w14:textId="77777777" w:rsidR="00827B3D" w:rsidRDefault="00827B3D">
            <w:pPr>
              <w:spacing w:after="100" w:line="240" w:lineRule="auto"/>
              <w:jc w:val="center"/>
            </w:pPr>
          </w:p>
        </w:tc>
        <w:tc>
          <w:tcPr>
            <w:tcW w:w="5670" w:type="dxa"/>
          </w:tcPr>
          <w:p w14:paraId="5C82994C" w14:textId="77777777" w:rsidR="00827B3D" w:rsidRDefault="00827B3D">
            <w:pPr>
              <w:spacing w:after="100" w:line="240" w:lineRule="auto"/>
              <w:jc w:val="center"/>
            </w:pPr>
          </w:p>
        </w:tc>
        <w:tc>
          <w:tcPr>
            <w:tcW w:w="1134" w:type="dxa"/>
          </w:tcPr>
          <w:p w14:paraId="193FEC00" w14:textId="77777777" w:rsidR="00827B3D" w:rsidRDefault="00827B3D">
            <w:pPr>
              <w:spacing w:after="100" w:line="240" w:lineRule="auto"/>
              <w:jc w:val="center"/>
            </w:pPr>
          </w:p>
        </w:tc>
      </w:tr>
      <w:tr w:rsidR="00827B3D" w14:paraId="3D656761" w14:textId="77777777">
        <w:trPr>
          <w:trHeight w:val="340"/>
          <w:jc w:val="center"/>
        </w:trPr>
        <w:tc>
          <w:tcPr>
            <w:tcW w:w="731" w:type="dxa"/>
            <w:vAlign w:val="center"/>
          </w:tcPr>
          <w:p w14:paraId="6DE7BCE1" w14:textId="77777777" w:rsidR="00827B3D" w:rsidRDefault="003901A6">
            <w:pPr>
              <w:spacing w:after="100" w:line="240" w:lineRule="auto"/>
              <w:jc w:val="center"/>
            </w:pPr>
            <w:r>
              <w:t>36</w:t>
            </w:r>
          </w:p>
        </w:tc>
        <w:tc>
          <w:tcPr>
            <w:tcW w:w="3791" w:type="dxa"/>
            <w:vAlign w:val="center"/>
          </w:tcPr>
          <w:p w14:paraId="6E4604FD" w14:textId="77777777" w:rsidR="00827B3D" w:rsidRDefault="003901A6">
            <w:pPr>
              <w:spacing w:after="100" w:line="240" w:lineRule="auto"/>
              <w:jc w:val="both"/>
            </w:pPr>
            <w:r>
              <w:t>An Inquirer/Applicant Portal.</w:t>
            </w:r>
          </w:p>
        </w:tc>
        <w:tc>
          <w:tcPr>
            <w:tcW w:w="1450" w:type="dxa"/>
            <w:vAlign w:val="center"/>
          </w:tcPr>
          <w:p w14:paraId="0F3A447E" w14:textId="77777777" w:rsidR="00827B3D" w:rsidRDefault="003901A6">
            <w:pPr>
              <w:spacing w:after="100" w:line="240" w:lineRule="auto"/>
              <w:jc w:val="center"/>
            </w:pPr>
            <w:r>
              <w:t>S</w:t>
            </w:r>
          </w:p>
        </w:tc>
        <w:tc>
          <w:tcPr>
            <w:tcW w:w="1250" w:type="dxa"/>
          </w:tcPr>
          <w:p w14:paraId="49623C83" w14:textId="77777777" w:rsidR="00827B3D" w:rsidRDefault="00827B3D">
            <w:pPr>
              <w:spacing w:after="100" w:line="240" w:lineRule="auto"/>
              <w:jc w:val="center"/>
            </w:pPr>
          </w:p>
        </w:tc>
        <w:tc>
          <w:tcPr>
            <w:tcW w:w="5670" w:type="dxa"/>
          </w:tcPr>
          <w:p w14:paraId="58B843E8" w14:textId="77777777" w:rsidR="00827B3D" w:rsidRDefault="00827B3D">
            <w:pPr>
              <w:spacing w:after="100" w:line="240" w:lineRule="auto"/>
              <w:jc w:val="center"/>
            </w:pPr>
          </w:p>
        </w:tc>
        <w:tc>
          <w:tcPr>
            <w:tcW w:w="1134" w:type="dxa"/>
          </w:tcPr>
          <w:p w14:paraId="3011FEB6" w14:textId="77777777" w:rsidR="00827B3D" w:rsidRDefault="00827B3D">
            <w:pPr>
              <w:spacing w:after="100" w:line="240" w:lineRule="auto"/>
              <w:jc w:val="center"/>
            </w:pPr>
          </w:p>
        </w:tc>
      </w:tr>
      <w:tr w:rsidR="00827B3D" w14:paraId="7AAE4B3E" w14:textId="77777777">
        <w:trPr>
          <w:trHeight w:val="340"/>
          <w:jc w:val="center"/>
        </w:trPr>
        <w:tc>
          <w:tcPr>
            <w:tcW w:w="731" w:type="dxa"/>
            <w:vAlign w:val="center"/>
          </w:tcPr>
          <w:p w14:paraId="763BD737" w14:textId="77777777" w:rsidR="00827B3D" w:rsidRDefault="003901A6">
            <w:pPr>
              <w:spacing w:after="100" w:line="240" w:lineRule="auto"/>
              <w:jc w:val="center"/>
            </w:pPr>
            <w:r>
              <w:t>37</w:t>
            </w:r>
          </w:p>
        </w:tc>
        <w:tc>
          <w:tcPr>
            <w:tcW w:w="3791" w:type="dxa"/>
            <w:vAlign w:val="center"/>
          </w:tcPr>
          <w:p w14:paraId="70BC5728" w14:textId="77777777" w:rsidR="00827B3D" w:rsidRDefault="003901A6">
            <w:pPr>
              <w:spacing w:after="100" w:line="240" w:lineRule="auto"/>
              <w:jc w:val="both"/>
            </w:pPr>
            <w:r>
              <w:t>Custom form building and delivery. For example, to design a bespoke form to collect correspondence information from Inquirers and to send to Inquirers who have expressed an interest in a particular course.</w:t>
            </w:r>
          </w:p>
        </w:tc>
        <w:tc>
          <w:tcPr>
            <w:tcW w:w="1450" w:type="dxa"/>
            <w:vAlign w:val="center"/>
          </w:tcPr>
          <w:p w14:paraId="0468953E" w14:textId="77777777" w:rsidR="00827B3D" w:rsidRDefault="003901A6">
            <w:pPr>
              <w:spacing w:after="100" w:line="240" w:lineRule="auto"/>
              <w:jc w:val="center"/>
            </w:pPr>
            <w:r>
              <w:t>C</w:t>
            </w:r>
          </w:p>
        </w:tc>
        <w:tc>
          <w:tcPr>
            <w:tcW w:w="1250" w:type="dxa"/>
          </w:tcPr>
          <w:p w14:paraId="3B321ACE" w14:textId="77777777" w:rsidR="00827B3D" w:rsidRDefault="00827B3D">
            <w:pPr>
              <w:spacing w:after="100" w:line="240" w:lineRule="auto"/>
              <w:jc w:val="center"/>
            </w:pPr>
          </w:p>
        </w:tc>
        <w:tc>
          <w:tcPr>
            <w:tcW w:w="5670" w:type="dxa"/>
          </w:tcPr>
          <w:p w14:paraId="0C3B1BEB" w14:textId="77777777" w:rsidR="00827B3D" w:rsidRDefault="00827B3D">
            <w:pPr>
              <w:spacing w:after="100" w:line="240" w:lineRule="auto"/>
              <w:jc w:val="center"/>
            </w:pPr>
          </w:p>
        </w:tc>
        <w:tc>
          <w:tcPr>
            <w:tcW w:w="1134" w:type="dxa"/>
          </w:tcPr>
          <w:p w14:paraId="52AAB9FF" w14:textId="77777777" w:rsidR="00827B3D" w:rsidRDefault="00827B3D">
            <w:pPr>
              <w:spacing w:after="100" w:line="240" w:lineRule="auto"/>
              <w:jc w:val="center"/>
            </w:pPr>
          </w:p>
        </w:tc>
      </w:tr>
      <w:tr w:rsidR="00827B3D" w14:paraId="54C9CC66" w14:textId="77777777">
        <w:trPr>
          <w:trHeight w:val="340"/>
          <w:jc w:val="center"/>
        </w:trPr>
        <w:tc>
          <w:tcPr>
            <w:tcW w:w="731" w:type="dxa"/>
            <w:vAlign w:val="center"/>
          </w:tcPr>
          <w:p w14:paraId="0B89810A" w14:textId="77777777" w:rsidR="00827B3D" w:rsidRDefault="003901A6">
            <w:pPr>
              <w:spacing w:after="100" w:line="240" w:lineRule="auto"/>
              <w:jc w:val="center"/>
            </w:pPr>
            <w:r>
              <w:t>38</w:t>
            </w:r>
          </w:p>
        </w:tc>
        <w:tc>
          <w:tcPr>
            <w:tcW w:w="3791" w:type="dxa"/>
            <w:vAlign w:val="center"/>
          </w:tcPr>
          <w:p w14:paraId="35280552" w14:textId="77777777" w:rsidR="00827B3D" w:rsidRDefault="003901A6">
            <w:pPr>
              <w:spacing w:after="100" w:line="240" w:lineRule="auto"/>
              <w:jc w:val="both"/>
            </w:pPr>
            <w:r>
              <w:t>The ability to link together entities. For example, a CRM relationship is retained with both Applicants and Schools. Link together the Applicant and the School. An example could be by looking at an Applicants record, be able to see all of the correspondence sent to the school to which the Applicant attended.</w:t>
            </w:r>
          </w:p>
        </w:tc>
        <w:tc>
          <w:tcPr>
            <w:tcW w:w="1450" w:type="dxa"/>
            <w:vAlign w:val="center"/>
          </w:tcPr>
          <w:p w14:paraId="5B60E677" w14:textId="77777777" w:rsidR="00827B3D" w:rsidRDefault="003901A6">
            <w:pPr>
              <w:spacing w:after="100" w:line="240" w:lineRule="auto"/>
              <w:jc w:val="center"/>
            </w:pPr>
            <w:r>
              <w:t>S</w:t>
            </w:r>
          </w:p>
        </w:tc>
        <w:tc>
          <w:tcPr>
            <w:tcW w:w="1250" w:type="dxa"/>
          </w:tcPr>
          <w:p w14:paraId="2F764E9B" w14:textId="77777777" w:rsidR="00827B3D" w:rsidRDefault="00827B3D">
            <w:pPr>
              <w:spacing w:after="100" w:line="240" w:lineRule="auto"/>
              <w:jc w:val="center"/>
            </w:pPr>
          </w:p>
        </w:tc>
        <w:tc>
          <w:tcPr>
            <w:tcW w:w="5670" w:type="dxa"/>
          </w:tcPr>
          <w:p w14:paraId="68B24EF2" w14:textId="77777777" w:rsidR="00827B3D" w:rsidRDefault="00827B3D">
            <w:pPr>
              <w:spacing w:after="100" w:line="240" w:lineRule="auto"/>
              <w:jc w:val="center"/>
            </w:pPr>
          </w:p>
        </w:tc>
        <w:tc>
          <w:tcPr>
            <w:tcW w:w="1134" w:type="dxa"/>
          </w:tcPr>
          <w:p w14:paraId="1B8B946D" w14:textId="77777777" w:rsidR="00827B3D" w:rsidRDefault="00827B3D">
            <w:pPr>
              <w:spacing w:after="100" w:line="240" w:lineRule="auto"/>
              <w:jc w:val="center"/>
            </w:pPr>
          </w:p>
        </w:tc>
      </w:tr>
      <w:tr w:rsidR="00827B3D" w14:paraId="62469C70" w14:textId="77777777">
        <w:trPr>
          <w:trHeight w:val="340"/>
          <w:jc w:val="center"/>
        </w:trPr>
        <w:tc>
          <w:tcPr>
            <w:tcW w:w="731" w:type="dxa"/>
            <w:vAlign w:val="center"/>
          </w:tcPr>
          <w:p w14:paraId="5CB344BD" w14:textId="77777777" w:rsidR="00827B3D" w:rsidRDefault="003901A6">
            <w:pPr>
              <w:spacing w:after="100" w:line="240" w:lineRule="auto"/>
              <w:jc w:val="center"/>
            </w:pPr>
            <w:r>
              <w:t>39</w:t>
            </w:r>
          </w:p>
        </w:tc>
        <w:tc>
          <w:tcPr>
            <w:tcW w:w="3791" w:type="dxa"/>
            <w:vAlign w:val="center"/>
          </w:tcPr>
          <w:p w14:paraId="6460DEC6" w14:textId="77777777" w:rsidR="00827B3D" w:rsidRDefault="003901A6">
            <w:pPr>
              <w:spacing w:after="100" w:line="240" w:lineRule="auto"/>
              <w:jc w:val="both"/>
            </w:pPr>
            <w:r>
              <w:t>To store, mobile contact numbers, dynamically select groups of Inquirers/Applicants/Students, write and send an SMS text message and record the message against the Inquirer/Applicant/Student record.</w:t>
            </w:r>
          </w:p>
        </w:tc>
        <w:tc>
          <w:tcPr>
            <w:tcW w:w="1450" w:type="dxa"/>
            <w:vAlign w:val="center"/>
          </w:tcPr>
          <w:p w14:paraId="734F4325" w14:textId="77777777" w:rsidR="00827B3D" w:rsidRDefault="003901A6">
            <w:pPr>
              <w:spacing w:after="100" w:line="240" w:lineRule="auto"/>
              <w:jc w:val="center"/>
            </w:pPr>
            <w:r>
              <w:t>S</w:t>
            </w:r>
          </w:p>
        </w:tc>
        <w:tc>
          <w:tcPr>
            <w:tcW w:w="1250" w:type="dxa"/>
          </w:tcPr>
          <w:p w14:paraId="42CFCDE4" w14:textId="77777777" w:rsidR="00827B3D" w:rsidRDefault="00827B3D">
            <w:pPr>
              <w:spacing w:after="100" w:line="240" w:lineRule="auto"/>
              <w:jc w:val="center"/>
            </w:pPr>
          </w:p>
        </w:tc>
        <w:tc>
          <w:tcPr>
            <w:tcW w:w="5670" w:type="dxa"/>
          </w:tcPr>
          <w:p w14:paraId="391A6996" w14:textId="77777777" w:rsidR="00827B3D" w:rsidRDefault="00827B3D">
            <w:pPr>
              <w:spacing w:after="100" w:line="240" w:lineRule="auto"/>
              <w:jc w:val="center"/>
            </w:pPr>
          </w:p>
        </w:tc>
        <w:tc>
          <w:tcPr>
            <w:tcW w:w="1134" w:type="dxa"/>
          </w:tcPr>
          <w:p w14:paraId="45517D74" w14:textId="77777777" w:rsidR="00827B3D" w:rsidRDefault="00827B3D">
            <w:pPr>
              <w:spacing w:after="100" w:line="240" w:lineRule="auto"/>
              <w:jc w:val="center"/>
            </w:pPr>
          </w:p>
        </w:tc>
      </w:tr>
      <w:tr w:rsidR="00827B3D" w14:paraId="7A2A29C2" w14:textId="77777777">
        <w:trPr>
          <w:trHeight w:val="340"/>
          <w:jc w:val="center"/>
        </w:trPr>
        <w:tc>
          <w:tcPr>
            <w:tcW w:w="731" w:type="dxa"/>
            <w:vAlign w:val="center"/>
          </w:tcPr>
          <w:p w14:paraId="49EC5199" w14:textId="77777777" w:rsidR="00827B3D" w:rsidRDefault="003901A6">
            <w:pPr>
              <w:spacing w:after="100" w:line="240" w:lineRule="auto"/>
              <w:jc w:val="center"/>
            </w:pPr>
            <w:r>
              <w:t>40</w:t>
            </w:r>
          </w:p>
        </w:tc>
        <w:tc>
          <w:tcPr>
            <w:tcW w:w="3791" w:type="dxa"/>
            <w:vAlign w:val="center"/>
          </w:tcPr>
          <w:p w14:paraId="0A033D6B" w14:textId="77777777" w:rsidR="00827B3D" w:rsidRDefault="003901A6">
            <w:pPr>
              <w:spacing w:after="100" w:line="240" w:lineRule="auto"/>
              <w:jc w:val="both"/>
            </w:pPr>
            <w:r>
              <w:t>Student Record system integration. Strong links between the CRM and the University SITS student record are required particularly related to the seamless transferring of data.</w:t>
            </w:r>
          </w:p>
        </w:tc>
        <w:tc>
          <w:tcPr>
            <w:tcW w:w="1450" w:type="dxa"/>
            <w:vAlign w:val="center"/>
          </w:tcPr>
          <w:p w14:paraId="3957D563" w14:textId="77777777" w:rsidR="00827B3D" w:rsidRDefault="003901A6">
            <w:pPr>
              <w:spacing w:after="100" w:line="240" w:lineRule="auto"/>
              <w:jc w:val="center"/>
            </w:pPr>
            <w:r>
              <w:t>S</w:t>
            </w:r>
          </w:p>
        </w:tc>
        <w:tc>
          <w:tcPr>
            <w:tcW w:w="1250" w:type="dxa"/>
          </w:tcPr>
          <w:p w14:paraId="79A2148C" w14:textId="77777777" w:rsidR="00827B3D" w:rsidRDefault="00827B3D">
            <w:pPr>
              <w:spacing w:after="100" w:line="240" w:lineRule="auto"/>
              <w:jc w:val="center"/>
            </w:pPr>
          </w:p>
        </w:tc>
        <w:tc>
          <w:tcPr>
            <w:tcW w:w="5670" w:type="dxa"/>
          </w:tcPr>
          <w:p w14:paraId="59FB3A0A" w14:textId="77777777" w:rsidR="00827B3D" w:rsidRDefault="00827B3D">
            <w:pPr>
              <w:spacing w:after="100" w:line="240" w:lineRule="auto"/>
              <w:jc w:val="center"/>
            </w:pPr>
          </w:p>
        </w:tc>
        <w:tc>
          <w:tcPr>
            <w:tcW w:w="1134" w:type="dxa"/>
          </w:tcPr>
          <w:p w14:paraId="15EE8327" w14:textId="77777777" w:rsidR="00827B3D" w:rsidRDefault="00827B3D">
            <w:pPr>
              <w:spacing w:after="100" w:line="240" w:lineRule="auto"/>
              <w:jc w:val="center"/>
            </w:pPr>
          </w:p>
        </w:tc>
      </w:tr>
      <w:tr w:rsidR="00827B3D" w14:paraId="42CD5E8B" w14:textId="77777777">
        <w:trPr>
          <w:trHeight w:val="340"/>
          <w:jc w:val="center"/>
        </w:trPr>
        <w:tc>
          <w:tcPr>
            <w:tcW w:w="731" w:type="dxa"/>
            <w:vAlign w:val="center"/>
          </w:tcPr>
          <w:p w14:paraId="3E90F954" w14:textId="77777777" w:rsidR="00827B3D" w:rsidRDefault="003901A6">
            <w:pPr>
              <w:spacing w:after="100" w:line="240" w:lineRule="auto"/>
              <w:jc w:val="center"/>
            </w:pPr>
            <w:r>
              <w:t>41</w:t>
            </w:r>
          </w:p>
        </w:tc>
        <w:tc>
          <w:tcPr>
            <w:tcW w:w="3791" w:type="dxa"/>
            <w:vAlign w:val="center"/>
          </w:tcPr>
          <w:p w14:paraId="5AB9DD1C" w14:textId="77777777" w:rsidR="00827B3D" w:rsidRDefault="003901A6">
            <w:pPr>
              <w:spacing w:after="100" w:line="240" w:lineRule="auto"/>
              <w:jc w:val="both"/>
            </w:pPr>
            <w:r>
              <w:t>Course Inquiry analytical information. For example, BSU Events are setup to encourage prospective Applicants to join the University. At the Event, prospective Applicants may express an interest in a course not current run by BSU. It would be very useful to record this information.</w:t>
            </w:r>
          </w:p>
        </w:tc>
        <w:tc>
          <w:tcPr>
            <w:tcW w:w="1450" w:type="dxa"/>
            <w:vAlign w:val="center"/>
          </w:tcPr>
          <w:p w14:paraId="276473F5" w14:textId="77777777" w:rsidR="00827B3D" w:rsidRDefault="003901A6">
            <w:pPr>
              <w:spacing w:after="100" w:line="240" w:lineRule="auto"/>
              <w:jc w:val="center"/>
            </w:pPr>
            <w:r>
              <w:t>S</w:t>
            </w:r>
          </w:p>
        </w:tc>
        <w:tc>
          <w:tcPr>
            <w:tcW w:w="1250" w:type="dxa"/>
          </w:tcPr>
          <w:p w14:paraId="53C15059" w14:textId="77777777" w:rsidR="00827B3D" w:rsidRDefault="00827B3D">
            <w:pPr>
              <w:spacing w:after="100" w:line="240" w:lineRule="auto"/>
              <w:jc w:val="center"/>
            </w:pPr>
          </w:p>
        </w:tc>
        <w:tc>
          <w:tcPr>
            <w:tcW w:w="5670" w:type="dxa"/>
          </w:tcPr>
          <w:p w14:paraId="3A345813" w14:textId="77777777" w:rsidR="00827B3D" w:rsidRDefault="00827B3D">
            <w:pPr>
              <w:spacing w:after="100" w:line="240" w:lineRule="auto"/>
              <w:jc w:val="center"/>
            </w:pPr>
          </w:p>
        </w:tc>
        <w:tc>
          <w:tcPr>
            <w:tcW w:w="1134" w:type="dxa"/>
          </w:tcPr>
          <w:p w14:paraId="0523A068" w14:textId="77777777" w:rsidR="00827B3D" w:rsidRDefault="00827B3D">
            <w:pPr>
              <w:spacing w:after="100" w:line="240" w:lineRule="auto"/>
              <w:jc w:val="center"/>
            </w:pPr>
          </w:p>
        </w:tc>
      </w:tr>
      <w:tr w:rsidR="00827B3D" w14:paraId="7D8395D0" w14:textId="77777777">
        <w:trPr>
          <w:trHeight w:val="340"/>
          <w:jc w:val="center"/>
        </w:trPr>
        <w:tc>
          <w:tcPr>
            <w:tcW w:w="731" w:type="dxa"/>
            <w:vAlign w:val="center"/>
          </w:tcPr>
          <w:p w14:paraId="5BB0CD24" w14:textId="77777777" w:rsidR="00827B3D" w:rsidRDefault="003901A6">
            <w:pPr>
              <w:spacing w:after="100" w:line="240" w:lineRule="auto"/>
              <w:jc w:val="center"/>
            </w:pPr>
            <w:r>
              <w:t>42</w:t>
            </w:r>
          </w:p>
        </w:tc>
        <w:tc>
          <w:tcPr>
            <w:tcW w:w="3791" w:type="dxa"/>
            <w:vAlign w:val="center"/>
          </w:tcPr>
          <w:p w14:paraId="28BAC555" w14:textId="77777777" w:rsidR="00827B3D" w:rsidRDefault="003901A6">
            <w:pPr>
              <w:spacing w:after="100" w:line="240" w:lineRule="auto"/>
              <w:jc w:val="both"/>
            </w:pPr>
            <w:r>
              <w:t>Enable appropriate communication via social media (examples Facebook and twitter). Record the history of any social media interaction against the Inquirer/Applicant/Student record.</w:t>
            </w:r>
          </w:p>
        </w:tc>
        <w:tc>
          <w:tcPr>
            <w:tcW w:w="1450" w:type="dxa"/>
            <w:vAlign w:val="center"/>
          </w:tcPr>
          <w:p w14:paraId="20310CE5" w14:textId="77777777" w:rsidR="00827B3D" w:rsidRDefault="003901A6">
            <w:pPr>
              <w:spacing w:after="100" w:line="240" w:lineRule="auto"/>
              <w:jc w:val="center"/>
            </w:pPr>
            <w:r>
              <w:t>S</w:t>
            </w:r>
          </w:p>
        </w:tc>
        <w:tc>
          <w:tcPr>
            <w:tcW w:w="1250" w:type="dxa"/>
          </w:tcPr>
          <w:p w14:paraId="14C87DD1" w14:textId="77777777" w:rsidR="00827B3D" w:rsidRDefault="00827B3D">
            <w:pPr>
              <w:spacing w:after="100" w:line="240" w:lineRule="auto"/>
              <w:jc w:val="center"/>
            </w:pPr>
          </w:p>
        </w:tc>
        <w:tc>
          <w:tcPr>
            <w:tcW w:w="5670" w:type="dxa"/>
          </w:tcPr>
          <w:p w14:paraId="6A8F7F7C" w14:textId="77777777" w:rsidR="00827B3D" w:rsidRDefault="00827B3D">
            <w:pPr>
              <w:spacing w:after="100" w:line="240" w:lineRule="auto"/>
              <w:jc w:val="center"/>
            </w:pPr>
          </w:p>
        </w:tc>
        <w:tc>
          <w:tcPr>
            <w:tcW w:w="1134" w:type="dxa"/>
          </w:tcPr>
          <w:p w14:paraId="1E1A999B" w14:textId="77777777" w:rsidR="00827B3D" w:rsidRDefault="00827B3D">
            <w:pPr>
              <w:spacing w:after="100" w:line="240" w:lineRule="auto"/>
              <w:jc w:val="center"/>
            </w:pPr>
          </w:p>
        </w:tc>
      </w:tr>
      <w:tr w:rsidR="00827B3D" w14:paraId="4A23815D" w14:textId="77777777">
        <w:trPr>
          <w:trHeight w:val="340"/>
          <w:jc w:val="center"/>
        </w:trPr>
        <w:tc>
          <w:tcPr>
            <w:tcW w:w="731" w:type="dxa"/>
            <w:vAlign w:val="center"/>
          </w:tcPr>
          <w:p w14:paraId="3C1749D8" w14:textId="77777777" w:rsidR="00827B3D" w:rsidRDefault="003901A6">
            <w:pPr>
              <w:spacing w:after="100" w:line="240" w:lineRule="auto"/>
              <w:jc w:val="center"/>
            </w:pPr>
            <w:r>
              <w:t>43</w:t>
            </w:r>
          </w:p>
        </w:tc>
        <w:tc>
          <w:tcPr>
            <w:tcW w:w="3791" w:type="dxa"/>
            <w:vAlign w:val="center"/>
          </w:tcPr>
          <w:p w14:paraId="6478B1EB" w14:textId="77777777" w:rsidR="00827B3D" w:rsidRDefault="003901A6">
            <w:pPr>
              <w:spacing w:after="100" w:line="240" w:lineRule="auto"/>
              <w:jc w:val="both"/>
            </w:pPr>
            <w:r>
              <w:t>To be able to see the complete student (Inquirer, Applicant, Student, Alumni) communication history stored in one place.</w:t>
            </w:r>
          </w:p>
        </w:tc>
        <w:tc>
          <w:tcPr>
            <w:tcW w:w="1450" w:type="dxa"/>
            <w:vAlign w:val="center"/>
          </w:tcPr>
          <w:p w14:paraId="054E6508" w14:textId="77777777" w:rsidR="00827B3D" w:rsidRDefault="003901A6">
            <w:pPr>
              <w:spacing w:after="100" w:line="240" w:lineRule="auto"/>
              <w:jc w:val="center"/>
            </w:pPr>
            <w:r>
              <w:t>S</w:t>
            </w:r>
          </w:p>
        </w:tc>
        <w:tc>
          <w:tcPr>
            <w:tcW w:w="1250" w:type="dxa"/>
          </w:tcPr>
          <w:p w14:paraId="2B86A386" w14:textId="77777777" w:rsidR="00827B3D" w:rsidRDefault="00827B3D">
            <w:pPr>
              <w:spacing w:after="100" w:line="240" w:lineRule="auto"/>
              <w:jc w:val="center"/>
            </w:pPr>
          </w:p>
        </w:tc>
        <w:tc>
          <w:tcPr>
            <w:tcW w:w="5670" w:type="dxa"/>
          </w:tcPr>
          <w:p w14:paraId="673C0752" w14:textId="77777777" w:rsidR="00827B3D" w:rsidRDefault="00827B3D">
            <w:pPr>
              <w:spacing w:after="100" w:line="240" w:lineRule="auto"/>
              <w:jc w:val="center"/>
            </w:pPr>
          </w:p>
        </w:tc>
        <w:tc>
          <w:tcPr>
            <w:tcW w:w="1134" w:type="dxa"/>
          </w:tcPr>
          <w:p w14:paraId="04F1C51C" w14:textId="77777777" w:rsidR="00827B3D" w:rsidRDefault="00827B3D">
            <w:pPr>
              <w:spacing w:after="100" w:line="240" w:lineRule="auto"/>
              <w:jc w:val="center"/>
            </w:pPr>
          </w:p>
        </w:tc>
      </w:tr>
      <w:tr w:rsidR="00827B3D" w14:paraId="3737BB07" w14:textId="77777777">
        <w:trPr>
          <w:trHeight w:val="340"/>
          <w:jc w:val="center"/>
        </w:trPr>
        <w:tc>
          <w:tcPr>
            <w:tcW w:w="731" w:type="dxa"/>
            <w:vAlign w:val="center"/>
          </w:tcPr>
          <w:p w14:paraId="4F269D7B" w14:textId="77777777" w:rsidR="00827B3D" w:rsidRDefault="003901A6">
            <w:pPr>
              <w:spacing w:after="100" w:line="240" w:lineRule="auto"/>
              <w:jc w:val="center"/>
            </w:pPr>
            <w:r>
              <w:t>44</w:t>
            </w:r>
          </w:p>
        </w:tc>
        <w:tc>
          <w:tcPr>
            <w:tcW w:w="3791" w:type="dxa"/>
            <w:vAlign w:val="center"/>
          </w:tcPr>
          <w:p w14:paraId="17746994" w14:textId="77777777" w:rsidR="00827B3D" w:rsidRDefault="003901A6">
            <w:pPr>
              <w:spacing w:after="100" w:line="240" w:lineRule="auto"/>
              <w:jc w:val="both"/>
            </w:pPr>
            <w:r>
              <w:t>Adaptive and flexible Business Intelligence and dash boarding facilities to graphically display information and meaning from data present within the CRM.</w:t>
            </w:r>
          </w:p>
        </w:tc>
        <w:tc>
          <w:tcPr>
            <w:tcW w:w="1450" w:type="dxa"/>
            <w:vAlign w:val="center"/>
          </w:tcPr>
          <w:p w14:paraId="680309D6" w14:textId="77777777" w:rsidR="00827B3D" w:rsidRDefault="003901A6">
            <w:pPr>
              <w:spacing w:after="100" w:line="240" w:lineRule="auto"/>
              <w:jc w:val="center"/>
            </w:pPr>
            <w:r>
              <w:t>M</w:t>
            </w:r>
          </w:p>
        </w:tc>
        <w:tc>
          <w:tcPr>
            <w:tcW w:w="1250" w:type="dxa"/>
          </w:tcPr>
          <w:p w14:paraId="579D43FD" w14:textId="77777777" w:rsidR="00827B3D" w:rsidRDefault="00827B3D">
            <w:pPr>
              <w:spacing w:after="100" w:line="240" w:lineRule="auto"/>
              <w:jc w:val="center"/>
            </w:pPr>
          </w:p>
        </w:tc>
        <w:tc>
          <w:tcPr>
            <w:tcW w:w="5670" w:type="dxa"/>
          </w:tcPr>
          <w:p w14:paraId="4746144E" w14:textId="77777777" w:rsidR="00827B3D" w:rsidRDefault="00827B3D">
            <w:pPr>
              <w:spacing w:after="100" w:line="240" w:lineRule="auto"/>
              <w:jc w:val="center"/>
            </w:pPr>
          </w:p>
        </w:tc>
        <w:tc>
          <w:tcPr>
            <w:tcW w:w="1134" w:type="dxa"/>
          </w:tcPr>
          <w:p w14:paraId="6685D48B" w14:textId="77777777" w:rsidR="00827B3D" w:rsidRDefault="00827B3D">
            <w:pPr>
              <w:spacing w:after="100" w:line="240" w:lineRule="auto"/>
              <w:jc w:val="center"/>
            </w:pPr>
          </w:p>
        </w:tc>
      </w:tr>
      <w:tr w:rsidR="00827B3D" w14:paraId="38FCF13C" w14:textId="77777777">
        <w:trPr>
          <w:trHeight w:val="340"/>
          <w:jc w:val="center"/>
        </w:trPr>
        <w:tc>
          <w:tcPr>
            <w:tcW w:w="731" w:type="dxa"/>
            <w:vAlign w:val="center"/>
          </w:tcPr>
          <w:p w14:paraId="700ECFE9" w14:textId="77777777" w:rsidR="00827B3D" w:rsidRDefault="003901A6">
            <w:pPr>
              <w:spacing w:after="100" w:line="240" w:lineRule="auto"/>
              <w:jc w:val="center"/>
            </w:pPr>
            <w:r>
              <w:t>45</w:t>
            </w:r>
          </w:p>
        </w:tc>
        <w:tc>
          <w:tcPr>
            <w:tcW w:w="3791" w:type="dxa"/>
            <w:vAlign w:val="center"/>
          </w:tcPr>
          <w:p w14:paraId="034B0BB8" w14:textId="77777777" w:rsidR="00827B3D" w:rsidRDefault="003901A6">
            <w:pPr>
              <w:spacing w:after="100" w:line="240" w:lineRule="auto"/>
              <w:jc w:val="both"/>
            </w:pPr>
            <w:r>
              <w:t>Self-sufficiency in terms of user application development and configuration. As far as possible, enable expert users to perform system configuration without the need of consultant or IT assistance.</w:t>
            </w:r>
          </w:p>
        </w:tc>
        <w:tc>
          <w:tcPr>
            <w:tcW w:w="1450" w:type="dxa"/>
            <w:vAlign w:val="center"/>
          </w:tcPr>
          <w:p w14:paraId="710D3EDF" w14:textId="77777777" w:rsidR="00827B3D" w:rsidRDefault="003901A6">
            <w:pPr>
              <w:spacing w:after="100" w:line="240" w:lineRule="auto"/>
              <w:jc w:val="center"/>
            </w:pPr>
            <w:r>
              <w:t>S</w:t>
            </w:r>
          </w:p>
        </w:tc>
        <w:tc>
          <w:tcPr>
            <w:tcW w:w="1250" w:type="dxa"/>
          </w:tcPr>
          <w:p w14:paraId="2431F796" w14:textId="77777777" w:rsidR="00827B3D" w:rsidRDefault="00827B3D">
            <w:pPr>
              <w:spacing w:after="100" w:line="240" w:lineRule="auto"/>
              <w:jc w:val="center"/>
            </w:pPr>
          </w:p>
        </w:tc>
        <w:tc>
          <w:tcPr>
            <w:tcW w:w="5670" w:type="dxa"/>
          </w:tcPr>
          <w:p w14:paraId="2BF408BD" w14:textId="77777777" w:rsidR="00827B3D" w:rsidRDefault="00827B3D">
            <w:pPr>
              <w:spacing w:after="100" w:line="240" w:lineRule="auto"/>
              <w:jc w:val="center"/>
            </w:pPr>
          </w:p>
        </w:tc>
        <w:tc>
          <w:tcPr>
            <w:tcW w:w="1134" w:type="dxa"/>
          </w:tcPr>
          <w:p w14:paraId="4C000CEE" w14:textId="77777777" w:rsidR="00827B3D" w:rsidRDefault="00827B3D">
            <w:pPr>
              <w:spacing w:after="100" w:line="240" w:lineRule="auto"/>
              <w:jc w:val="center"/>
            </w:pPr>
          </w:p>
        </w:tc>
      </w:tr>
      <w:tr w:rsidR="00827B3D" w14:paraId="55D59FC0" w14:textId="77777777">
        <w:trPr>
          <w:trHeight w:val="340"/>
          <w:jc w:val="center"/>
        </w:trPr>
        <w:tc>
          <w:tcPr>
            <w:tcW w:w="731" w:type="dxa"/>
            <w:vAlign w:val="center"/>
          </w:tcPr>
          <w:p w14:paraId="5ABF5E6A" w14:textId="77777777" w:rsidR="00827B3D" w:rsidRDefault="003901A6">
            <w:pPr>
              <w:spacing w:after="100" w:line="240" w:lineRule="auto"/>
              <w:jc w:val="center"/>
            </w:pPr>
            <w:r>
              <w:t>46</w:t>
            </w:r>
          </w:p>
        </w:tc>
        <w:tc>
          <w:tcPr>
            <w:tcW w:w="3791" w:type="dxa"/>
            <w:vAlign w:val="center"/>
          </w:tcPr>
          <w:p w14:paraId="7A95FD9E" w14:textId="77777777" w:rsidR="00827B3D" w:rsidRDefault="003901A6">
            <w:pPr>
              <w:spacing w:after="100" w:line="240" w:lineRule="auto"/>
              <w:jc w:val="both"/>
            </w:pPr>
            <w:r>
              <w:t>Mobile Device compatibility. Enable reports and dashboards to be presents via mobile devices.</w:t>
            </w:r>
          </w:p>
        </w:tc>
        <w:tc>
          <w:tcPr>
            <w:tcW w:w="1450" w:type="dxa"/>
            <w:vAlign w:val="center"/>
          </w:tcPr>
          <w:p w14:paraId="672F92ED" w14:textId="77777777" w:rsidR="00827B3D" w:rsidRDefault="003901A6">
            <w:pPr>
              <w:spacing w:after="100" w:line="240" w:lineRule="auto"/>
              <w:jc w:val="center"/>
            </w:pPr>
            <w:r>
              <w:t>S</w:t>
            </w:r>
          </w:p>
        </w:tc>
        <w:tc>
          <w:tcPr>
            <w:tcW w:w="1250" w:type="dxa"/>
          </w:tcPr>
          <w:p w14:paraId="27248A1B" w14:textId="77777777" w:rsidR="00827B3D" w:rsidRDefault="00827B3D">
            <w:pPr>
              <w:spacing w:after="100" w:line="240" w:lineRule="auto"/>
              <w:jc w:val="center"/>
            </w:pPr>
          </w:p>
        </w:tc>
        <w:tc>
          <w:tcPr>
            <w:tcW w:w="5670" w:type="dxa"/>
          </w:tcPr>
          <w:p w14:paraId="3FD2F8E3" w14:textId="77777777" w:rsidR="00827B3D" w:rsidRDefault="00827B3D">
            <w:pPr>
              <w:spacing w:after="100" w:line="240" w:lineRule="auto"/>
              <w:jc w:val="center"/>
            </w:pPr>
          </w:p>
        </w:tc>
        <w:tc>
          <w:tcPr>
            <w:tcW w:w="1134" w:type="dxa"/>
          </w:tcPr>
          <w:p w14:paraId="1BA2F675" w14:textId="77777777" w:rsidR="00827B3D" w:rsidRDefault="00827B3D">
            <w:pPr>
              <w:spacing w:after="100" w:line="240" w:lineRule="auto"/>
              <w:jc w:val="center"/>
            </w:pPr>
          </w:p>
        </w:tc>
      </w:tr>
      <w:tr w:rsidR="00827B3D" w14:paraId="2072F5D1" w14:textId="77777777">
        <w:trPr>
          <w:trHeight w:val="340"/>
          <w:jc w:val="center"/>
        </w:trPr>
        <w:tc>
          <w:tcPr>
            <w:tcW w:w="731" w:type="dxa"/>
            <w:vAlign w:val="center"/>
          </w:tcPr>
          <w:p w14:paraId="7F5E59E5" w14:textId="77777777" w:rsidR="00827B3D" w:rsidRDefault="003901A6">
            <w:pPr>
              <w:spacing w:after="100" w:line="240" w:lineRule="auto"/>
              <w:jc w:val="center"/>
            </w:pPr>
            <w:r>
              <w:t>47</w:t>
            </w:r>
          </w:p>
        </w:tc>
        <w:tc>
          <w:tcPr>
            <w:tcW w:w="3791" w:type="dxa"/>
            <w:vAlign w:val="center"/>
          </w:tcPr>
          <w:p w14:paraId="61AB9B87" w14:textId="77777777" w:rsidR="00827B3D" w:rsidRDefault="003901A6">
            <w:pPr>
              <w:spacing w:after="100" w:line="240" w:lineRule="auto"/>
              <w:jc w:val="both"/>
            </w:pPr>
            <w:r>
              <w:t>Social Media monitoring. Enable the system to assess the success of BSU Events or other by monitoring correspondence taking place on social media.</w:t>
            </w:r>
          </w:p>
        </w:tc>
        <w:tc>
          <w:tcPr>
            <w:tcW w:w="1450" w:type="dxa"/>
            <w:vAlign w:val="center"/>
          </w:tcPr>
          <w:p w14:paraId="0F7A7545" w14:textId="77777777" w:rsidR="00827B3D" w:rsidRDefault="003901A6">
            <w:pPr>
              <w:spacing w:after="100" w:line="240" w:lineRule="auto"/>
              <w:jc w:val="center"/>
            </w:pPr>
            <w:r>
              <w:t>S</w:t>
            </w:r>
          </w:p>
        </w:tc>
        <w:tc>
          <w:tcPr>
            <w:tcW w:w="1250" w:type="dxa"/>
          </w:tcPr>
          <w:p w14:paraId="67F188C5" w14:textId="77777777" w:rsidR="00827B3D" w:rsidRDefault="00827B3D">
            <w:pPr>
              <w:spacing w:after="100" w:line="240" w:lineRule="auto"/>
              <w:jc w:val="center"/>
            </w:pPr>
          </w:p>
        </w:tc>
        <w:tc>
          <w:tcPr>
            <w:tcW w:w="5670" w:type="dxa"/>
          </w:tcPr>
          <w:p w14:paraId="3818C9F4" w14:textId="77777777" w:rsidR="00827B3D" w:rsidRDefault="00827B3D">
            <w:pPr>
              <w:spacing w:after="100" w:line="240" w:lineRule="auto"/>
              <w:jc w:val="center"/>
            </w:pPr>
          </w:p>
        </w:tc>
        <w:tc>
          <w:tcPr>
            <w:tcW w:w="1134" w:type="dxa"/>
          </w:tcPr>
          <w:p w14:paraId="2A086E0F" w14:textId="77777777" w:rsidR="00827B3D" w:rsidRDefault="00827B3D">
            <w:pPr>
              <w:spacing w:after="100" w:line="240" w:lineRule="auto"/>
              <w:jc w:val="center"/>
            </w:pPr>
          </w:p>
        </w:tc>
      </w:tr>
      <w:tr w:rsidR="00827B3D" w14:paraId="59E771FD" w14:textId="77777777">
        <w:trPr>
          <w:trHeight w:val="340"/>
          <w:jc w:val="center"/>
        </w:trPr>
        <w:tc>
          <w:tcPr>
            <w:tcW w:w="731" w:type="dxa"/>
            <w:vAlign w:val="center"/>
          </w:tcPr>
          <w:p w14:paraId="754D0786" w14:textId="77777777" w:rsidR="00827B3D" w:rsidRDefault="003901A6">
            <w:pPr>
              <w:spacing w:after="100" w:line="240" w:lineRule="auto"/>
              <w:jc w:val="center"/>
            </w:pPr>
            <w:r>
              <w:t>48</w:t>
            </w:r>
          </w:p>
        </w:tc>
        <w:tc>
          <w:tcPr>
            <w:tcW w:w="3791" w:type="dxa"/>
            <w:vAlign w:val="center"/>
          </w:tcPr>
          <w:p w14:paraId="27268D27" w14:textId="77777777" w:rsidR="00827B3D" w:rsidRDefault="003901A6">
            <w:pPr>
              <w:spacing w:after="100" w:line="240" w:lineRule="auto"/>
              <w:jc w:val="both"/>
            </w:pPr>
            <w:r>
              <w:t>Portfolio Management. Enable CRM data and management information to contribute positively to the creation of quality and marketable courses in the future.</w:t>
            </w:r>
          </w:p>
        </w:tc>
        <w:tc>
          <w:tcPr>
            <w:tcW w:w="1450" w:type="dxa"/>
            <w:vAlign w:val="center"/>
          </w:tcPr>
          <w:p w14:paraId="0D01D32F" w14:textId="77777777" w:rsidR="00827B3D" w:rsidRDefault="003901A6">
            <w:pPr>
              <w:spacing w:after="100" w:line="240" w:lineRule="auto"/>
              <w:jc w:val="center"/>
            </w:pPr>
            <w:r>
              <w:t>S</w:t>
            </w:r>
          </w:p>
        </w:tc>
        <w:tc>
          <w:tcPr>
            <w:tcW w:w="1250" w:type="dxa"/>
          </w:tcPr>
          <w:p w14:paraId="1A0F6687" w14:textId="77777777" w:rsidR="00827B3D" w:rsidRDefault="00827B3D">
            <w:pPr>
              <w:spacing w:after="100" w:line="240" w:lineRule="auto"/>
              <w:jc w:val="center"/>
            </w:pPr>
          </w:p>
        </w:tc>
        <w:tc>
          <w:tcPr>
            <w:tcW w:w="5670" w:type="dxa"/>
          </w:tcPr>
          <w:p w14:paraId="5BDD0236" w14:textId="77777777" w:rsidR="00827B3D" w:rsidRDefault="00827B3D">
            <w:pPr>
              <w:spacing w:after="100" w:line="240" w:lineRule="auto"/>
              <w:jc w:val="center"/>
            </w:pPr>
          </w:p>
        </w:tc>
        <w:tc>
          <w:tcPr>
            <w:tcW w:w="1134" w:type="dxa"/>
          </w:tcPr>
          <w:p w14:paraId="48AAC229" w14:textId="77777777" w:rsidR="00827B3D" w:rsidRDefault="00827B3D">
            <w:pPr>
              <w:spacing w:after="100" w:line="240" w:lineRule="auto"/>
              <w:jc w:val="center"/>
            </w:pPr>
          </w:p>
        </w:tc>
      </w:tr>
      <w:tr w:rsidR="00827B3D" w14:paraId="3EAC4DD3" w14:textId="77777777">
        <w:trPr>
          <w:trHeight w:val="340"/>
          <w:jc w:val="center"/>
        </w:trPr>
        <w:tc>
          <w:tcPr>
            <w:tcW w:w="731" w:type="dxa"/>
            <w:vAlign w:val="center"/>
          </w:tcPr>
          <w:p w14:paraId="1F0CE19C" w14:textId="77777777" w:rsidR="00827B3D" w:rsidRDefault="003901A6">
            <w:pPr>
              <w:spacing w:after="100" w:line="240" w:lineRule="auto"/>
              <w:jc w:val="center"/>
            </w:pPr>
            <w:r>
              <w:t>49</w:t>
            </w:r>
          </w:p>
        </w:tc>
        <w:tc>
          <w:tcPr>
            <w:tcW w:w="3791" w:type="dxa"/>
            <w:vAlign w:val="center"/>
          </w:tcPr>
          <w:p w14:paraId="4C37EA53" w14:textId="77777777" w:rsidR="00827B3D" w:rsidRDefault="003901A6">
            <w:pPr>
              <w:spacing w:after="100" w:line="240" w:lineRule="auto"/>
              <w:jc w:val="both"/>
            </w:pPr>
            <w:r>
              <w:t>For a CRM to positively contribute to the ability to track a student throughout their University journey from beginning to end.</w:t>
            </w:r>
          </w:p>
        </w:tc>
        <w:tc>
          <w:tcPr>
            <w:tcW w:w="1450" w:type="dxa"/>
            <w:vAlign w:val="center"/>
          </w:tcPr>
          <w:p w14:paraId="18254507" w14:textId="77777777" w:rsidR="00827B3D" w:rsidRDefault="003901A6">
            <w:pPr>
              <w:spacing w:after="100" w:line="240" w:lineRule="auto"/>
              <w:jc w:val="center"/>
            </w:pPr>
            <w:r>
              <w:t>S</w:t>
            </w:r>
          </w:p>
        </w:tc>
        <w:tc>
          <w:tcPr>
            <w:tcW w:w="1250" w:type="dxa"/>
          </w:tcPr>
          <w:p w14:paraId="68D5CCF8" w14:textId="77777777" w:rsidR="00827B3D" w:rsidRDefault="00827B3D">
            <w:pPr>
              <w:spacing w:after="100" w:line="240" w:lineRule="auto"/>
              <w:jc w:val="center"/>
            </w:pPr>
          </w:p>
        </w:tc>
        <w:tc>
          <w:tcPr>
            <w:tcW w:w="5670" w:type="dxa"/>
          </w:tcPr>
          <w:p w14:paraId="6D254578" w14:textId="77777777" w:rsidR="00827B3D" w:rsidRDefault="00827B3D">
            <w:pPr>
              <w:spacing w:after="100" w:line="240" w:lineRule="auto"/>
              <w:jc w:val="center"/>
            </w:pPr>
          </w:p>
        </w:tc>
        <w:tc>
          <w:tcPr>
            <w:tcW w:w="1134" w:type="dxa"/>
          </w:tcPr>
          <w:p w14:paraId="49E704B4" w14:textId="77777777" w:rsidR="00827B3D" w:rsidRDefault="00827B3D">
            <w:pPr>
              <w:spacing w:after="100" w:line="240" w:lineRule="auto"/>
              <w:jc w:val="center"/>
            </w:pPr>
          </w:p>
        </w:tc>
      </w:tr>
      <w:tr w:rsidR="00827B3D" w14:paraId="0FDDD30E" w14:textId="77777777">
        <w:trPr>
          <w:trHeight w:val="340"/>
          <w:jc w:val="center"/>
        </w:trPr>
        <w:tc>
          <w:tcPr>
            <w:tcW w:w="731" w:type="dxa"/>
            <w:vAlign w:val="center"/>
          </w:tcPr>
          <w:p w14:paraId="733268B9" w14:textId="77777777" w:rsidR="00827B3D" w:rsidRDefault="003901A6">
            <w:pPr>
              <w:spacing w:after="100" w:line="240" w:lineRule="auto"/>
              <w:jc w:val="center"/>
            </w:pPr>
            <w:r>
              <w:t>50</w:t>
            </w:r>
          </w:p>
        </w:tc>
        <w:tc>
          <w:tcPr>
            <w:tcW w:w="3791" w:type="dxa"/>
            <w:vAlign w:val="center"/>
          </w:tcPr>
          <w:p w14:paraId="6FE86F93" w14:textId="77777777" w:rsidR="00827B3D" w:rsidRDefault="003901A6">
            <w:pPr>
              <w:spacing w:after="100" w:line="240" w:lineRule="auto"/>
              <w:jc w:val="both"/>
            </w:pPr>
            <w:r>
              <w:t>Sophisticated and flexible data interfaces to third party systems.</w:t>
            </w:r>
          </w:p>
        </w:tc>
        <w:tc>
          <w:tcPr>
            <w:tcW w:w="1450" w:type="dxa"/>
            <w:vAlign w:val="center"/>
          </w:tcPr>
          <w:p w14:paraId="430D49AC" w14:textId="77777777" w:rsidR="00827B3D" w:rsidRDefault="003901A6">
            <w:pPr>
              <w:spacing w:after="100" w:line="240" w:lineRule="auto"/>
              <w:jc w:val="center"/>
            </w:pPr>
            <w:r>
              <w:t>M</w:t>
            </w:r>
          </w:p>
        </w:tc>
        <w:tc>
          <w:tcPr>
            <w:tcW w:w="1250" w:type="dxa"/>
          </w:tcPr>
          <w:p w14:paraId="6FD01B48" w14:textId="77777777" w:rsidR="00827B3D" w:rsidRDefault="00827B3D">
            <w:pPr>
              <w:spacing w:after="100" w:line="240" w:lineRule="auto"/>
              <w:jc w:val="center"/>
            </w:pPr>
          </w:p>
        </w:tc>
        <w:tc>
          <w:tcPr>
            <w:tcW w:w="5670" w:type="dxa"/>
          </w:tcPr>
          <w:p w14:paraId="1DB38428" w14:textId="77777777" w:rsidR="00827B3D" w:rsidRDefault="00827B3D">
            <w:pPr>
              <w:spacing w:after="100" w:line="240" w:lineRule="auto"/>
              <w:jc w:val="center"/>
            </w:pPr>
          </w:p>
        </w:tc>
        <w:tc>
          <w:tcPr>
            <w:tcW w:w="1134" w:type="dxa"/>
          </w:tcPr>
          <w:p w14:paraId="0AE1B4B2" w14:textId="77777777" w:rsidR="00827B3D" w:rsidRDefault="00827B3D">
            <w:pPr>
              <w:spacing w:after="100" w:line="240" w:lineRule="auto"/>
              <w:jc w:val="center"/>
            </w:pPr>
          </w:p>
        </w:tc>
      </w:tr>
      <w:tr w:rsidR="00827B3D" w14:paraId="45DAABED" w14:textId="77777777">
        <w:trPr>
          <w:trHeight w:val="340"/>
          <w:jc w:val="center"/>
        </w:trPr>
        <w:tc>
          <w:tcPr>
            <w:tcW w:w="731" w:type="dxa"/>
            <w:vAlign w:val="center"/>
          </w:tcPr>
          <w:p w14:paraId="4BF67104" w14:textId="77777777" w:rsidR="00827B3D" w:rsidRDefault="003901A6">
            <w:pPr>
              <w:spacing w:after="100" w:line="240" w:lineRule="auto"/>
              <w:jc w:val="center"/>
            </w:pPr>
            <w:r>
              <w:t>51</w:t>
            </w:r>
          </w:p>
        </w:tc>
        <w:tc>
          <w:tcPr>
            <w:tcW w:w="3791" w:type="dxa"/>
            <w:vAlign w:val="center"/>
          </w:tcPr>
          <w:p w14:paraId="485A7162" w14:textId="77777777" w:rsidR="00827B3D" w:rsidRDefault="003901A6">
            <w:pPr>
              <w:spacing w:after="100" w:line="240" w:lineRule="auto"/>
              <w:jc w:val="both"/>
            </w:pPr>
            <w:r>
              <w:t>The CRM is required to add to and improve student analytics. An example would be to use CRM data and interaction understanding to have a greater understanding of those students who have a higher vulnerability of withdrawing from the University.</w:t>
            </w:r>
          </w:p>
        </w:tc>
        <w:tc>
          <w:tcPr>
            <w:tcW w:w="1450" w:type="dxa"/>
            <w:vAlign w:val="center"/>
          </w:tcPr>
          <w:p w14:paraId="50BC88A7" w14:textId="77777777" w:rsidR="00827B3D" w:rsidRDefault="003901A6">
            <w:pPr>
              <w:spacing w:after="100" w:line="240" w:lineRule="auto"/>
              <w:jc w:val="center"/>
            </w:pPr>
            <w:r>
              <w:t>S</w:t>
            </w:r>
          </w:p>
        </w:tc>
        <w:tc>
          <w:tcPr>
            <w:tcW w:w="1250" w:type="dxa"/>
          </w:tcPr>
          <w:p w14:paraId="6BD35684" w14:textId="77777777" w:rsidR="00827B3D" w:rsidRDefault="00827B3D">
            <w:pPr>
              <w:spacing w:after="100" w:line="240" w:lineRule="auto"/>
              <w:jc w:val="center"/>
            </w:pPr>
          </w:p>
        </w:tc>
        <w:tc>
          <w:tcPr>
            <w:tcW w:w="5670" w:type="dxa"/>
          </w:tcPr>
          <w:p w14:paraId="25AAFCB7" w14:textId="77777777" w:rsidR="00827B3D" w:rsidRDefault="00827B3D">
            <w:pPr>
              <w:spacing w:after="100" w:line="240" w:lineRule="auto"/>
              <w:jc w:val="center"/>
            </w:pPr>
          </w:p>
        </w:tc>
        <w:tc>
          <w:tcPr>
            <w:tcW w:w="1134" w:type="dxa"/>
          </w:tcPr>
          <w:p w14:paraId="2BADCE93" w14:textId="77777777" w:rsidR="00827B3D" w:rsidRDefault="00827B3D">
            <w:pPr>
              <w:spacing w:after="100" w:line="240" w:lineRule="auto"/>
              <w:jc w:val="center"/>
            </w:pPr>
          </w:p>
        </w:tc>
      </w:tr>
      <w:tr w:rsidR="002374B2" w14:paraId="68C0C358" w14:textId="77777777">
        <w:trPr>
          <w:trHeight w:val="340"/>
          <w:jc w:val="center"/>
        </w:trPr>
        <w:tc>
          <w:tcPr>
            <w:tcW w:w="731" w:type="dxa"/>
            <w:vAlign w:val="center"/>
          </w:tcPr>
          <w:p w14:paraId="0F399AB1" w14:textId="7A5A3628" w:rsidR="002374B2" w:rsidRDefault="002374B2">
            <w:pPr>
              <w:spacing w:after="100" w:line="240" w:lineRule="auto"/>
              <w:jc w:val="center"/>
            </w:pPr>
            <w:r>
              <w:t>52</w:t>
            </w:r>
          </w:p>
        </w:tc>
        <w:tc>
          <w:tcPr>
            <w:tcW w:w="3791" w:type="dxa"/>
            <w:vAlign w:val="center"/>
          </w:tcPr>
          <w:p w14:paraId="2FF02615" w14:textId="4AAC35A1" w:rsidR="002374B2" w:rsidRPr="002374B2" w:rsidRDefault="002374B2">
            <w:pPr>
              <w:spacing w:after="100" w:line="240" w:lineRule="auto"/>
              <w:jc w:val="both"/>
              <w:rPr>
                <w:color w:val="000000" w:themeColor="text1"/>
              </w:rPr>
            </w:pPr>
            <w:r w:rsidRPr="002374B2">
              <w:rPr>
                <w:rFonts w:cs="Arial"/>
                <w:bCs/>
                <w:color w:val="000000" w:themeColor="text1"/>
              </w:rPr>
              <w:t>As a contributor to the user experience, the CRM solution must accommodate single sign on via Shibboleth, SAML2 or other</w:t>
            </w:r>
            <w:r>
              <w:rPr>
                <w:rFonts w:cs="Arial"/>
                <w:bCs/>
                <w:color w:val="000000" w:themeColor="text1"/>
              </w:rPr>
              <w:t>.</w:t>
            </w:r>
          </w:p>
        </w:tc>
        <w:tc>
          <w:tcPr>
            <w:tcW w:w="1450" w:type="dxa"/>
            <w:vAlign w:val="center"/>
          </w:tcPr>
          <w:p w14:paraId="2AF1CCCC" w14:textId="68D8D472" w:rsidR="002374B2" w:rsidRDefault="002374B2">
            <w:pPr>
              <w:spacing w:after="100" w:line="240" w:lineRule="auto"/>
              <w:jc w:val="center"/>
            </w:pPr>
            <w:r>
              <w:t>S</w:t>
            </w:r>
          </w:p>
        </w:tc>
        <w:tc>
          <w:tcPr>
            <w:tcW w:w="1250" w:type="dxa"/>
          </w:tcPr>
          <w:p w14:paraId="194A676F" w14:textId="77777777" w:rsidR="002374B2" w:rsidRDefault="002374B2">
            <w:pPr>
              <w:spacing w:after="100" w:line="240" w:lineRule="auto"/>
              <w:jc w:val="center"/>
            </w:pPr>
          </w:p>
        </w:tc>
        <w:tc>
          <w:tcPr>
            <w:tcW w:w="5670" w:type="dxa"/>
          </w:tcPr>
          <w:p w14:paraId="566EBF13" w14:textId="77777777" w:rsidR="002374B2" w:rsidRDefault="002374B2">
            <w:pPr>
              <w:spacing w:after="100" w:line="240" w:lineRule="auto"/>
              <w:jc w:val="center"/>
            </w:pPr>
          </w:p>
        </w:tc>
        <w:tc>
          <w:tcPr>
            <w:tcW w:w="1134" w:type="dxa"/>
          </w:tcPr>
          <w:p w14:paraId="71A52D1E" w14:textId="77777777" w:rsidR="002374B2" w:rsidRDefault="002374B2">
            <w:pPr>
              <w:spacing w:after="100" w:line="240" w:lineRule="auto"/>
              <w:jc w:val="center"/>
            </w:pPr>
          </w:p>
        </w:tc>
      </w:tr>
    </w:tbl>
    <w:p w14:paraId="71028AB9" w14:textId="6B068A7A" w:rsidR="00827B3D" w:rsidRDefault="00827B3D">
      <w:pPr>
        <w:tabs>
          <w:tab w:val="left" w:pos="1872"/>
        </w:tabs>
        <w:spacing w:line="240" w:lineRule="auto"/>
      </w:pPr>
    </w:p>
    <w:p w14:paraId="74FB4BE0" w14:textId="00432A23" w:rsidR="00EA5BC2" w:rsidRDefault="00EA5BC2">
      <w:pPr>
        <w:tabs>
          <w:tab w:val="left" w:pos="1872"/>
        </w:tabs>
        <w:spacing w:line="240" w:lineRule="auto"/>
      </w:pPr>
    </w:p>
    <w:p w14:paraId="2BB4402E" w14:textId="0D6FC992" w:rsidR="00EA5BC2" w:rsidRDefault="00EA5BC2">
      <w:pPr>
        <w:tabs>
          <w:tab w:val="left" w:pos="1872"/>
        </w:tabs>
        <w:spacing w:line="240" w:lineRule="auto"/>
      </w:pPr>
    </w:p>
    <w:p w14:paraId="14948EBA" w14:textId="7BE711BC" w:rsidR="00EA5BC2" w:rsidRDefault="00EA5BC2">
      <w:pPr>
        <w:tabs>
          <w:tab w:val="left" w:pos="1872"/>
        </w:tabs>
        <w:spacing w:line="240" w:lineRule="auto"/>
      </w:pPr>
    </w:p>
    <w:p w14:paraId="6E8A1B8E" w14:textId="4C302C99" w:rsidR="00EA5BC2" w:rsidRDefault="00EA5BC2">
      <w:pPr>
        <w:tabs>
          <w:tab w:val="left" w:pos="1872"/>
        </w:tabs>
        <w:spacing w:line="240" w:lineRule="auto"/>
      </w:pPr>
    </w:p>
    <w:p w14:paraId="54190E92" w14:textId="43ABC96E" w:rsidR="00EA5BC2" w:rsidRDefault="00EA5BC2">
      <w:pPr>
        <w:tabs>
          <w:tab w:val="left" w:pos="1872"/>
        </w:tabs>
        <w:spacing w:line="240" w:lineRule="auto"/>
      </w:pPr>
    </w:p>
    <w:p w14:paraId="305B4CB7" w14:textId="77777777" w:rsidR="00EA5BC2" w:rsidRDefault="00EA5BC2">
      <w:pPr>
        <w:tabs>
          <w:tab w:val="left" w:pos="1872"/>
        </w:tabs>
        <w:spacing w:line="240" w:lineRule="auto"/>
      </w:pPr>
    </w:p>
    <w:p w14:paraId="5425AC66" w14:textId="77777777" w:rsidR="00650717" w:rsidRDefault="00650717">
      <w:pPr>
        <w:rPr>
          <w:rFonts w:asciiTheme="majorHAnsi" w:eastAsiaTheme="majorEastAsia" w:hAnsiTheme="majorHAnsi" w:cstheme="majorBidi"/>
          <w:color w:val="2E74B5" w:themeColor="accent1" w:themeShade="BF"/>
          <w:sz w:val="26"/>
          <w:szCs w:val="26"/>
          <w:lang w:eastAsia="en-US"/>
        </w:rPr>
      </w:pPr>
      <w:bookmarkStart w:id="27" w:name="_Toc454886550"/>
      <w:r>
        <w:rPr>
          <w:rFonts w:asciiTheme="majorHAnsi" w:eastAsiaTheme="majorEastAsia" w:hAnsiTheme="majorHAnsi" w:cstheme="majorBidi"/>
          <w:color w:val="2E74B5" w:themeColor="accent1" w:themeShade="BF"/>
          <w:sz w:val="26"/>
          <w:szCs w:val="26"/>
          <w:lang w:eastAsia="en-US"/>
        </w:rPr>
        <w:br w:type="page"/>
      </w:r>
    </w:p>
    <w:p w14:paraId="0990BD11" w14:textId="06144EF4" w:rsidR="00827B3D" w:rsidRPr="005723B7" w:rsidRDefault="005723B7" w:rsidP="005723B7">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r>
        <w:rPr>
          <w:rFonts w:asciiTheme="majorHAnsi" w:eastAsiaTheme="majorEastAsia" w:hAnsiTheme="majorHAnsi" w:cstheme="majorBidi"/>
          <w:color w:val="2E74B5" w:themeColor="accent1" w:themeShade="BF"/>
          <w:sz w:val="26"/>
          <w:szCs w:val="26"/>
          <w:lang w:eastAsia="en-US"/>
        </w:rPr>
        <w:t>Further Details Questions</w:t>
      </w:r>
      <w:bookmarkStart w:id="28" w:name="h.1t3h5sf" w:colFirst="0" w:colLast="0"/>
      <w:bookmarkEnd w:id="27"/>
      <w:bookmarkEnd w:id="28"/>
    </w:p>
    <w:p w14:paraId="10B1F159" w14:textId="77777777" w:rsidR="00827B3D" w:rsidRDefault="00827B3D">
      <w:pPr>
        <w:spacing w:line="240" w:lineRule="auto"/>
      </w:pPr>
    </w:p>
    <w:p w14:paraId="15849157" w14:textId="77777777" w:rsidR="00827B3D" w:rsidRDefault="003901A6">
      <w:pPr>
        <w:spacing w:after="0" w:line="240" w:lineRule="auto"/>
        <w:jc w:val="both"/>
      </w:pPr>
      <w:r>
        <w:t>Please provide details of an example Project Plan for implementation of your solution including timescales, installation, build, training etc.</w:t>
      </w:r>
    </w:p>
    <w:p w14:paraId="19C87E51" w14:textId="77777777" w:rsidR="00827B3D" w:rsidRDefault="00827B3D">
      <w:pPr>
        <w:spacing w:after="0" w:line="240" w:lineRule="auto"/>
        <w:jc w:val="both"/>
      </w:pPr>
    </w:p>
    <w:p w14:paraId="3BA29662" w14:textId="77777777" w:rsidR="00827B3D" w:rsidRDefault="00827B3D">
      <w:pPr>
        <w:spacing w:after="0" w:line="240" w:lineRule="auto"/>
        <w:jc w:val="both"/>
      </w:pPr>
    </w:p>
    <w:tbl>
      <w:tblPr>
        <w:tblStyle w:val="a3"/>
        <w:tblW w:w="1402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6"/>
      </w:tblGrid>
      <w:tr w:rsidR="00827B3D" w14:paraId="4FC34CC2" w14:textId="77777777">
        <w:trPr>
          <w:trHeight w:val="3740"/>
        </w:trPr>
        <w:tc>
          <w:tcPr>
            <w:tcW w:w="14026" w:type="dxa"/>
          </w:tcPr>
          <w:p w14:paraId="677006D7" w14:textId="77777777" w:rsidR="00827B3D" w:rsidRDefault="00827B3D">
            <w:pPr>
              <w:spacing w:after="0" w:line="240" w:lineRule="auto"/>
              <w:jc w:val="center"/>
            </w:pPr>
          </w:p>
        </w:tc>
      </w:tr>
    </w:tbl>
    <w:p w14:paraId="12648279" w14:textId="77777777" w:rsidR="00827B3D" w:rsidRDefault="003901A6">
      <w:pPr>
        <w:spacing w:after="0" w:line="240" w:lineRule="auto"/>
        <w:jc w:val="both"/>
      </w:pPr>
      <w:r>
        <w:rPr>
          <w:noProof/>
        </w:rPr>
        <mc:AlternateContent>
          <mc:Choice Requires="wps">
            <w:drawing>
              <wp:anchor distT="0" distB="0" distL="114300" distR="114300" simplePos="0" relativeHeight="251659264" behindDoc="0" locked="0" layoutInCell="0" hidden="0" allowOverlap="1" wp14:anchorId="58DEEF36" wp14:editId="7B8BCDE5">
                <wp:simplePos x="0" y="0"/>
                <wp:positionH relativeFrom="margin">
                  <wp:posOffset>965200</wp:posOffset>
                </wp:positionH>
                <wp:positionV relativeFrom="paragraph">
                  <wp:posOffset>139700</wp:posOffset>
                </wp:positionV>
                <wp:extent cx="901700" cy="292100"/>
                <wp:effectExtent l="0" t="0" r="0" b="0"/>
                <wp:wrapNone/>
                <wp:docPr id="7" name="Rectangle 7"/>
                <wp:cNvGraphicFramePr/>
                <a:graphic xmlns:a="http://schemas.openxmlformats.org/drawingml/2006/main">
                  <a:graphicData uri="http://schemas.microsoft.com/office/word/2010/wordprocessingShape">
                    <wps:wsp>
                      <wps:cNvSpPr/>
                      <wps:spPr>
                        <a:xfrm>
                          <a:off x="4896821" y="3635621"/>
                          <a:ext cx="898357" cy="288757"/>
                        </a:xfrm>
                        <a:prstGeom prst="rect">
                          <a:avLst/>
                        </a:prstGeom>
                        <a:solidFill>
                          <a:schemeClr val="lt1"/>
                        </a:solidFill>
                        <a:ln w="9525" cap="flat" cmpd="sng">
                          <a:solidFill>
                            <a:srgbClr val="AEABAB"/>
                          </a:solidFill>
                          <a:prstDash val="solid"/>
                          <a:miter/>
                          <a:headEnd type="none" w="med" len="med"/>
                          <a:tailEnd type="none" w="med" len="med"/>
                        </a:ln>
                      </wps:spPr>
                      <wps:txbx>
                        <w:txbxContent>
                          <w:p w14:paraId="71013DDD" w14:textId="77777777" w:rsidR="00EB61A2" w:rsidRDefault="00EB61A2">
                            <w:pPr>
                              <w:spacing w:after="0" w:line="240" w:lineRule="auto"/>
                              <w:textDirection w:val="btLr"/>
                            </w:pPr>
                          </w:p>
                        </w:txbxContent>
                      </wps:txbx>
                      <wps:bodyPr lIns="91425" tIns="91425" rIns="91425" bIns="91425" anchor="ctr" anchorCtr="0"/>
                    </wps:wsp>
                  </a:graphicData>
                </a:graphic>
              </wp:anchor>
            </w:drawing>
          </mc:Choice>
          <mc:Fallback>
            <w:pict>
              <v:rect w14:anchorId="58DEEF36" id="Rectangle 7" o:spid="_x0000_s1026" style="position:absolute;left:0;text-align:left;margin-left:76pt;margin-top:11pt;width:71pt;height:23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" o:allowincell="f" fillcolor="white [3201]" strokecolor="#aeabab">
                <v:textbox inset="2.53958mm,2.53958mm,2.53958mm,2.53958mm">
                  <w:txbxContent>
                    <w:p w14:paraId="71013DDD" w14:textId="77777777" w:rsidR="00EB61A2" w:rsidRDefault="00EB61A2">
                      <w:pPr>
                        <w:spacing w:after="0" w:line="240" w:lineRule="auto"/>
                        <w:textDirection w:val="btLr"/>
                      </w:pPr>
                    </w:p>
                  </w:txbxContent>
                </v:textbox>
                <w10:wrap anchorx="margin"/>
              </v:rect>
            </w:pict>
          </mc:Fallback>
        </mc:AlternateContent>
      </w:r>
    </w:p>
    <w:p w14:paraId="34EE2730" w14:textId="77777777" w:rsidR="00827B3D" w:rsidRDefault="003901A6">
      <w:pPr>
        <w:spacing w:after="0" w:line="240" w:lineRule="auto"/>
        <w:jc w:val="both"/>
      </w:pPr>
      <w:r>
        <w:t xml:space="preserve">Score (BSU Use) </w:t>
      </w:r>
    </w:p>
    <w:p w14:paraId="2F621E00" w14:textId="77777777" w:rsidR="00827B3D" w:rsidRDefault="00827B3D">
      <w:pPr>
        <w:spacing w:after="0" w:line="240" w:lineRule="auto"/>
        <w:jc w:val="both"/>
      </w:pPr>
    </w:p>
    <w:p w14:paraId="6225BD5D" w14:textId="77777777" w:rsidR="00827B3D" w:rsidRDefault="00827B3D">
      <w:pPr>
        <w:spacing w:after="0" w:line="240" w:lineRule="auto"/>
        <w:jc w:val="both"/>
      </w:pPr>
    </w:p>
    <w:p w14:paraId="5CDE910B" w14:textId="77777777" w:rsidR="00827B3D" w:rsidRDefault="00827B3D">
      <w:pPr>
        <w:spacing w:after="0" w:line="240" w:lineRule="auto"/>
        <w:jc w:val="both"/>
      </w:pPr>
    </w:p>
    <w:p w14:paraId="616F414A" w14:textId="77777777" w:rsidR="00827B3D" w:rsidRDefault="00827B3D">
      <w:pPr>
        <w:spacing w:after="0" w:line="240" w:lineRule="auto"/>
        <w:jc w:val="both"/>
      </w:pPr>
    </w:p>
    <w:p w14:paraId="24F9AB0D" w14:textId="0683DFED" w:rsidR="00827B3D" w:rsidRDefault="00827B3D">
      <w:pPr>
        <w:spacing w:after="0" w:line="240" w:lineRule="auto"/>
        <w:jc w:val="both"/>
      </w:pPr>
    </w:p>
    <w:p w14:paraId="1923D323" w14:textId="77777777" w:rsidR="00827B3D" w:rsidRDefault="00827B3D">
      <w:pPr>
        <w:spacing w:after="0" w:line="240" w:lineRule="auto"/>
        <w:jc w:val="both"/>
      </w:pPr>
    </w:p>
    <w:p w14:paraId="0E67AF26" w14:textId="77777777" w:rsidR="00827B3D" w:rsidRDefault="003901A6">
      <w:pPr>
        <w:spacing w:after="0" w:line="240" w:lineRule="auto"/>
        <w:jc w:val="both"/>
      </w:pPr>
      <w:r>
        <w:t>Please describe your approach and experience of the migration/import of data from our current Salesforce platform.</w:t>
      </w:r>
    </w:p>
    <w:p w14:paraId="3AB6F895" w14:textId="77777777" w:rsidR="00827B3D" w:rsidRDefault="00827B3D">
      <w:pPr>
        <w:spacing w:after="0" w:line="240" w:lineRule="auto"/>
        <w:jc w:val="both"/>
      </w:pPr>
    </w:p>
    <w:p w14:paraId="186B3350" w14:textId="77777777" w:rsidR="00827B3D" w:rsidRDefault="00827B3D">
      <w:pPr>
        <w:spacing w:after="0" w:line="240" w:lineRule="auto"/>
        <w:jc w:val="both"/>
      </w:pPr>
    </w:p>
    <w:tbl>
      <w:tblPr>
        <w:tblStyle w:val="a4"/>
        <w:tblW w:w="1402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6"/>
      </w:tblGrid>
      <w:tr w:rsidR="00827B3D" w14:paraId="7E4195D0" w14:textId="77777777">
        <w:trPr>
          <w:trHeight w:val="3740"/>
        </w:trPr>
        <w:tc>
          <w:tcPr>
            <w:tcW w:w="14026" w:type="dxa"/>
          </w:tcPr>
          <w:p w14:paraId="639C4CF7" w14:textId="77777777" w:rsidR="00827B3D" w:rsidRDefault="00827B3D">
            <w:pPr>
              <w:spacing w:after="0" w:line="240" w:lineRule="auto"/>
              <w:jc w:val="center"/>
            </w:pPr>
          </w:p>
        </w:tc>
      </w:tr>
    </w:tbl>
    <w:p w14:paraId="351D56F5" w14:textId="77777777" w:rsidR="00827B3D" w:rsidRDefault="00827B3D">
      <w:pPr>
        <w:spacing w:after="0" w:line="240" w:lineRule="auto"/>
        <w:jc w:val="both"/>
      </w:pPr>
    </w:p>
    <w:p w14:paraId="419DBB5D" w14:textId="77777777" w:rsidR="00827B3D" w:rsidRDefault="003901A6">
      <w:pPr>
        <w:spacing w:after="0" w:line="240" w:lineRule="auto"/>
        <w:jc w:val="both"/>
      </w:pPr>
      <w:r>
        <w:rPr>
          <w:noProof/>
        </w:rPr>
        <mc:AlternateContent>
          <mc:Choice Requires="wps">
            <w:drawing>
              <wp:anchor distT="0" distB="0" distL="114300" distR="114300" simplePos="0" relativeHeight="251660288" behindDoc="0" locked="0" layoutInCell="0" hidden="0" allowOverlap="1" wp14:anchorId="3D66BDE2" wp14:editId="298F4BF6">
                <wp:simplePos x="0" y="0"/>
                <wp:positionH relativeFrom="margin">
                  <wp:posOffset>965200</wp:posOffset>
                </wp:positionH>
                <wp:positionV relativeFrom="paragraph">
                  <wp:posOffset>139700</wp:posOffset>
                </wp:positionV>
                <wp:extent cx="901700" cy="292100"/>
                <wp:effectExtent l="0" t="0" r="0" b="0"/>
                <wp:wrapNone/>
                <wp:docPr id="6" name="Rectangle 6"/>
                <wp:cNvGraphicFramePr/>
                <a:graphic xmlns:a="http://schemas.openxmlformats.org/drawingml/2006/main">
                  <a:graphicData uri="http://schemas.microsoft.com/office/word/2010/wordprocessingShape">
                    <wps:wsp>
                      <wps:cNvSpPr/>
                      <wps:spPr>
                        <a:xfrm>
                          <a:off x="4896821" y="3635621"/>
                          <a:ext cx="898357" cy="288757"/>
                        </a:xfrm>
                        <a:prstGeom prst="rect">
                          <a:avLst/>
                        </a:prstGeom>
                        <a:solidFill>
                          <a:srgbClr val="FFFFFF"/>
                        </a:solidFill>
                        <a:ln w="9525" cap="flat" cmpd="sng">
                          <a:solidFill>
                            <a:srgbClr val="AEABAB"/>
                          </a:solidFill>
                          <a:prstDash val="solid"/>
                          <a:miter/>
                          <a:headEnd type="none" w="med" len="med"/>
                          <a:tailEnd type="none" w="med" len="med"/>
                        </a:ln>
                      </wps:spPr>
                      <wps:txbx>
                        <w:txbxContent>
                          <w:p w14:paraId="78CF69BE" w14:textId="77777777" w:rsidR="00EB61A2" w:rsidRDefault="00EB61A2">
                            <w:pPr>
                              <w:spacing w:after="0" w:line="240" w:lineRule="auto"/>
                              <w:textDirection w:val="btLr"/>
                            </w:pPr>
                          </w:p>
                        </w:txbxContent>
                      </wps:txbx>
                      <wps:bodyPr lIns="91425" tIns="91425" rIns="91425" bIns="91425" anchor="ctr" anchorCtr="0"/>
                    </wps:wsp>
                  </a:graphicData>
                </a:graphic>
              </wp:anchor>
            </w:drawing>
          </mc:Choice>
          <mc:Fallback>
            <w:pict>
              <v:rect w14:anchorId="3D66BDE2" id="Rectangle 6" o:spid="_x0000_s1027" style="position:absolute;left:0;text-align:left;margin-left:76pt;margin-top:11pt;width:71pt;height:23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" o:allowincell="f" strokecolor="#aeabab">
                <v:textbox inset="2.53958mm,2.53958mm,2.53958mm,2.53958mm">
                  <w:txbxContent>
                    <w:p w14:paraId="78CF69BE" w14:textId="77777777" w:rsidR="00EB61A2" w:rsidRDefault="00EB61A2">
                      <w:pPr>
                        <w:spacing w:after="0" w:line="240" w:lineRule="auto"/>
                        <w:textDirection w:val="btLr"/>
                      </w:pPr>
                    </w:p>
                  </w:txbxContent>
                </v:textbox>
                <w10:wrap anchorx="margin"/>
              </v:rect>
            </w:pict>
          </mc:Fallback>
        </mc:AlternateContent>
      </w:r>
    </w:p>
    <w:p w14:paraId="5B29A7C4" w14:textId="77777777" w:rsidR="00827B3D" w:rsidRDefault="003901A6">
      <w:pPr>
        <w:spacing w:after="0" w:line="240" w:lineRule="auto"/>
        <w:jc w:val="both"/>
      </w:pPr>
      <w:r>
        <w:t xml:space="preserve">Score (BSU Use) </w:t>
      </w:r>
    </w:p>
    <w:p w14:paraId="6815E0E5" w14:textId="77777777" w:rsidR="00827B3D" w:rsidRDefault="00827B3D">
      <w:pPr>
        <w:spacing w:after="0" w:line="240" w:lineRule="auto"/>
        <w:jc w:val="both"/>
      </w:pPr>
    </w:p>
    <w:p w14:paraId="2A61911A" w14:textId="77777777" w:rsidR="00827B3D" w:rsidRDefault="00827B3D">
      <w:pPr>
        <w:spacing w:after="0" w:line="240" w:lineRule="auto"/>
        <w:jc w:val="both"/>
      </w:pPr>
    </w:p>
    <w:p w14:paraId="7C085919" w14:textId="77777777" w:rsidR="00827B3D" w:rsidRDefault="00827B3D">
      <w:pPr>
        <w:spacing w:after="0" w:line="240" w:lineRule="auto"/>
        <w:jc w:val="both"/>
      </w:pPr>
    </w:p>
    <w:p w14:paraId="674F1F4C" w14:textId="77777777" w:rsidR="00827B3D" w:rsidRDefault="00827B3D">
      <w:pPr>
        <w:spacing w:after="0" w:line="240" w:lineRule="auto"/>
        <w:jc w:val="both"/>
      </w:pPr>
    </w:p>
    <w:p w14:paraId="61709354" w14:textId="77777777" w:rsidR="00827B3D" w:rsidRDefault="00827B3D">
      <w:pPr>
        <w:spacing w:after="0" w:line="240" w:lineRule="auto"/>
        <w:jc w:val="both"/>
      </w:pPr>
    </w:p>
    <w:p w14:paraId="23A188F2" w14:textId="7FE0419A" w:rsidR="00827B3D" w:rsidRDefault="00827B3D">
      <w:pPr>
        <w:spacing w:after="0" w:line="240" w:lineRule="auto"/>
        <w:jc w:val="both"/>
      </w:pPr>
    </w:p>
    <w:p w14:paraId="070F7293" w14:textId="77777777" w:rsidR="00827B3D" w:rsidRDefault="00827B3D">
      <w:pPr>
        <w:spacing w:after="0" w:line="240" w:lineRule="auto"/>
        <w:jc w:val="both"/>
      </w:pPr>
    </w:p>
    <w:p w14:paraId="76AB2FE4" w14:textId="77777777" w:rsidR="00827B3D" w:rsidRDefault="003901A6">
      <w:pPr>
        <w:spacing w:after="0" w:line="240" w:lineRule="auto"/>
        <w:jc w:val="both"/>
      </w:pPr>
      <w:r>
        <w:t>Please outline your approach to the implementation of a new system – for example, assisted build, guided implementation etc.</w:t>
      </w:r>
    </w:p>
    <w:p w14:paraId="20592A67" w14:textId="77777777" w:rsidR="00827B3D" w:rsidRDefault="00827B3D">
      <w:pPr>
        <w:spacing w:after="0" w:line="240" w:lineRule="auto"/>
        <w:jc w:val="both"/>
      </w:pPr>
    </w:p>
    <w:p w14:paraId="17BC6C8A" w14:textId="77777777" w:rsidR="00827B3D" w:rsidRDefault="00827B3D">
      <w:pPr>
        <w:spacing w:after="0" w:line="240" w:lineRule="auto"/>
        <w:jc w:val="both"/>
      </w:pPr>
    </w:p>
    <w:tbl>
      <w:tblPr>
        <w:tblStyle w:val="a5"/>
        <w:tblW w:w="1402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6"/>
      </w:tblGrid>
      <w:tr w:rsidR="00827B3D" w14:paraId="3F260686" w14:textId="77777777">
        <w:trPr>
          <w:trHeight w:val="3740"/>
        </w:trPr>
        <w:tc>
          <w:tcPr>
            <w:tcW w:w="14026" w:type="dxa"/>
          </w:tcPr>
          <w:p w14:paraId="329CA9AC" w14:textId="77777777" w:rsidR="00827B3D" w:rsidRDefault="00827B3D">
            <w:pPr>
              <w:spacing w:after="0" w:line="240" w:lineRule="auto"/>
              <w:jc w:val="center"/>
            </w:pPr>
          </w:p>
        </w:tc>
      </w:tr>
    </w:tbl>
    <w:p w14:paraId="30D510C2" w14:textId="77777777" w:rsidR="00827B3D" w:rsidRDefault="00827B3D">
      <w:pPr>
        <w:spacing w:after="0" w:line="240" w:lineRule="auto"/>
        <w:jc w:val="both"/>
      </w:pPr>
    </w:p>
    <w:p w14:paraId="78F0A04A" w14:textId="77777777" w:rsidR="00827B3D" w:rsidRDefault="003901A6">
      <w:pPr>
        <w:spacing w:after="0" w:line="240" w:lineRule="auto"/>
        <w:jc w:val="both"/>
      </w:pPr>
      <w:r>
        <w:rPr>
          <w:noProof/>
        </w:rPr>
        <mc:AlternateContent>
          <mc:Choice Requires="wps">
            <w:drawing>
              <wp:anchor distT="0" distB="0" distL="114300" distR="114300" simplePos="0" relativeHeight="251661312" behindDoc="0" locked="0" layoutInCell="0" hidden="0" allowOverlap="1" wp14:anchorId="7961F36E" wp14:editId="3DC4C5B6">
                <wp:simplePos x="0" y="0"/>
                <wp:positionH relativeFrom="margin">
                  <wp:posOffset>965200</wp:posOffset>
                </wp:positionH>
                <wp:positionV relativeFrom="paragraph">
                  <wp:posOffset>139700</wp:posOffset>
                </wp:positionV>
                <wp:extent cx="901700" cy="292100"/>
                <wp:effectExtent l="0" t="0" r="0" b="0"/>
                <wp:wrapNone/>
                <wp:docPr id="9" name="Rectangle 9"/>
                <wp:cNvGraphicFramePr/>
                <a:graphic xmlns:a="http://schemas.openxmlformats.org/drawingml/2006/main">
                  <a:graphicData uri="http://schemas.microsoft.com/office/word/2010/wordprocessingShape">
                    <wps:wsp>
                      <wps:cNvSpPr/>
                      <wps:spPr>
                        <a:xfrm>
                          <a:off x="4896821" y="3635621"/>
                          <a:ext cx="898357" cy="288757"/>
                        </a:xfrm>
                        <a:prstGeom prst="rect">
                          <a:avLst/>
                        </a:prstGeom>
                        <a:solidFill>
                          <a:srgbClr val="FFFFFF"/>
                        </a:solidFill>
                        <a:ln w="9525" cap="flat" cmpd="sng">
                          <a:solidFill>
                            <a:srgbClr val="AEABAB"/>
                          </a:solidFill>
                          <a:prstDash val="solid"/>
                          <a:miter/>
                          <a:headEnd type="none" w="med" len="med"/>
                          <a:tailEnd type="none" w="med" len="med"/>
                        </a:ln>
                      </wps:spPr>
                      <wps:txbx>
                        <w:txbxContent>
                          <w:p w14:paraId="72361781" w14:textId="77777777" w:rsidR="00EB61A2" w:rsidRDefault="00EB61A2">
                            <w:pPr>
                              <w:spacing w:after="0" w:line="240" w:lineRule="auto"/>
                              <w:textDirection w:val="btLr"/>
                            </w:pPr>
                          </w:p>
                        </w:txbxContent>
                      </wps:txbx>
                      <wps:bodyPr lIns="91425" tIns="91425" rIns="91425" bIns="91425" anchor="ctr" anchorCtr="0"/>
                    </wps:wsp>
                  </a:graphicData>
                </a:graphic>
              </wp:anchor>
            </w:drawing>
          </mc:Choice>
          <mc:Fallback>
            <w:pict>
              <v:rect w14:anchorId="7961F36E" id="Rectangle 9" o:spid="_x0000_s1028" style="position:absolute;left:0;text-align:left;margin-left:76pt;margin-top:11pt;width:71pt;height:23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" o:allowincell="f" strokecolor="#aeabab">
                <v:textbox inset="2.53958mm,2.53958mm,2.53958mm,2.53958mm">
                  <w:txbxContent>
                    <w:p w14:paraId="72361781" w14:textId="77777777" w:rsidR="00EB61A2" w:rsidRDefault="00EB61A2">
                      <w:pPr>
                        <w:spacing w:after="0" w:line="240" w:lineRule="auto"/>
                        <w:textDirection w:val="btLr"/>
                      </w:pPr>
                    </w:p>
                  </w:txbxContent>
                </v:textbox>
                <w10:wrap anchorx="margin"/>
              </v:rect>
            </w:pict>
          </mc:Fallback>
        </mc:AlternateContent>
      </w:r>
    </w:p>
    <w:p w14:paraId="42423177" w14:textId="77777777" w:rsidR="00827B3D" w:rsidRDefault="003901A6">
      <w:pPr>
        <w:spacing w:after="0" w:line="240" w:lineRule="auto"/>
        <w:jc w:val="both"/>
      </w:pPr>
      <w:r>
        <w:t xml:space="preserve">Score (BSU Use) </w:t>
      </w:r>
    </w:p>
    <w:p w14:paraId="0070825E" w14:textId="77777777" w:rsidR="00827B3D" w:rsidRDefault="00827B3D">
      <w:pPr>
        <w:spacing w:after="0" w:line="240" w:lineRule="auto"/>
        <w:jc w:val="both"/>
      </w:pPr>
    </w:p>
    <w:p w14:paraId="77460558" w14:textId="77777777" w:rsidR="00827B3D" w:rsidRDefault="00827B3D">
      <w:pPr>
        <w:spacing w:after="0" w:line="240" w:lineRule="auto"/>
        <w:jc w:val="both"/>
      </w:pPr>
    </w:p>
    <w:p w14:paraId="5447FFD3" w14:textId="77777777" w:rsidR="00827B3D" w:rsidRDefault="00827B3D">
      <w:pPr>
        <w:spacing w:after="0" w:line="240" w:lineRule="auto"/>
        <w:jc w:val="both"/>
      </w:pPr>
    </w:p>
    <w:p w14:paraId="692E1499" w14:textId="77777777" w:rsidR="00827B3D" w:rsidRDefault="00827B3D">
      <w:pPr>
        <w:spacing w:after="0" w:line="240" w:lineRule="auto"/>
        <w:jc w:val="both"/>
      </w:pPr>
    </w:p>
    <w:p w14:paraId="4AFB6268" w14:textId="125219DD" w:rsidR="00827B3D" w:rsidRDefault="00827B3D">
      <w:pPr>
        <w:spacing w:after="0" w:line="240" w:lineRule="auto"/>
        <w:jc w:val="both"/>
      </w:pPr>
    </w:p>
    <w:p w14:paraId="28FB0C9E" w14:textId="77777777" w:rsidR="00827B3D" w:rsidRDefault="00827B3D">
      <w:pPr>
        <w:spacing w:after="0" w:line="240" w:lineRule="auto"/>
        <w:jc w:val="both"/>
      </w:pPr>
    </w:p>
    <w:p w14:paraId="421FE543" w14:textId="77777777" w:rsidR="00827B3D" w:rsidRDefault="003901A6">
      <w:pPr>
        <w:spacing w:after="0" w:line="240" w:lineRule="auto"/>
        <w:jc w:val="both"/>
      </w:pPr>
      <w:r>
        <w:t>Please describe the User Groups offered which you engage. What level of engagement does the user group receive from you?</w:t>
      </w:r>
    </w:p>
    <w:p w14:paraId="5CAB0957" w14:textId="77777777" w:rsidR="00827B3D" w:rsidRDefault="00827B3D">
      <w:pPr>
        <w:spacing w:after="0" w:line="240" w:lineRule="auto"/>
        <w:jc w:val="both"/>
      </w:pPr>
    </w:p>
    <w:p w14:paraId="28922BD1" w14:textId="77777777" w:rsidR="00827B3D" w:rsidRDefault="00827B3D">
      <w:pPr>
        <w:spacing w:after="0" w:line="240" w:lineRule="auto"/>
        <w:jc w:val="both"/>
      </w:pPr>
    </w:p>
    <w:tbl>
      <w:tblPr>
        <w:tblStyle w:val="a6"/>
        <w:tblW w:w="1402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6"/>
      </w:tblGrid>
      <w:tr w:rsidR="00827B3D" w14:paraId="61E11576" w14:textId="77777777">
        <w:trPr>
          <w:trHeight w:val="3740"/>
        </w:trPr>
        <w:tc>
          <w:tcPr>
            <w:tcW w:w="14026" w:type="dxa"/>
          </w:tcPr>
          <w:p w14:paraId="0AA7C945" w14:textId="77777777" w:rsidR="00827B3D" w:rsidRDefault="00827B3D">
            <w:pPr>
              <w:spacing w:after="0" w:line="240" w:lineRule="auto"/>
              <w:jc w:val="center"/>
            </w:pPr>
          </w:p>
        </w:tc>
      </w:tr>
    </w:tbl>
    <w:p w14:paraId="13012EF4" w14:textId="77777777" w:rsidR="00827B3D" w:rsidRDefault="00827B3D">
      <w:pPr>
        <w:spacing w:after="0" w:line="240" w:lineRule="auto"/>
        <w:jc w:val="both"/>
      </w:pPr>
    </w:p>
    <w:p w14:paraId="2F730D60" w14:textId="77777777" w:rsidR="00827B3D" w:rsidRDefault="003901A6">
      <w:pPr>
        <w:spacing w:after="0" w:line="240" w:lineRule="auto"/>
        <w:jc w:val="both"/>
      </w:pPr>
      <w:r>
        <w:rPr>
          <w:noProof/>
        </w:rPr>
        <mc:AlternateContent>
          <mc:Choice Requires="wps">
            <w:drawing>
              <wp:anchor distT="0" distB="0" distL="114300" distR="114300" simplePos="0" relativeHeight="251662336" behindDoc="0" locked="0" layoutInCell="0" hidden="0" allowOverlap="1" wp14:anchorId="40E1AF9C" wp14:editId="2D1ABB01">
                <wp:simplePos x="0" y="0"/>
                <wp:positionH relativeFrom="margin">
                  <wp:posOffset>965200</wp:posOffset>
                </wp:positionH>
                <wp:positionV relativeFrom="paragraph">
                  <wp:posOffset>139700</wp:posOffset>
                </wp:positionV>
                <wp:extent cx="901700" cy="292100"/>
                <wp:effectExtent l="0" t="0" r="0" b="0"/>
                <wp:wrapNone/>
                <wp:docPr id="8" name="Rectangle 8"/>
                <wp:cNvGraphicFramePr/>
                <a:graphic xmlns:a="http://schemas.openxmlformats.org/drawingml/2006/main">
                  <a:graphicData uri="http://schemas.microsoft.com/office/word/2010/wordprocessingShape">
                    <wps:wsp>
                      <wps:cNvSpPr/>
                      <wps:spPr>
                        <a:xfrm>
                          <a:off x="4896821" y="3635621"/>
                          <a:ext cx="898357" cy="288757"/>
                        </a:xfrm>
                        <a:prstGeom prst="rect">
                          <a:avLst/>
                        </a:prstGeom>
                        <a:solidFill>
                          <a:srgbClr val="FFFFFF"/>
                        </a:solidFill>
                        <a:ln w="9525" cap="flat" cmpd="sng">
                          <a:solidFill>
                            <a:srgbClr val="AEABAB"/>
                          </a:solidFill>
                          <a:prstDash val="solid"/>
                          <a:miter/>
                          <a:headEnd type="none" w="med" len="med"/>
                          <a:tailEnd type="none" w="med" len="med"/>
                        </a:ln>
                      </wps:spPr>
                      <wps:txbx>
                        <w:txbxContent>
                          <w:p w14:paraId="03F10FC1" w14:textId="77777777" w:rsidR="00EB61A2" w:rsidRDefault="00EB61A2">
                            <w:pPr>
                              <w:spacing w:after="0" w:line="240" w:lineRule="auto"/>
                              <w:textDirection w:val="btLr"/>
                            </w:pPr>
                          </w:p>
                        </w:txbxContent>
                      </wps:txbx>
                      <wps:bodyPr lIns="91425" tIns="91425" rIns="91425" bIns="91425" anchor="ctr" anchorCtr="0"/>
                    </wps:wsp>
                  </a:graphicData>
                </a:graphic>
              </wp:anchor>
            </w:drawing>
          </mc:Choice>
          <mc:Fallback>
            <w:pict>
              <v:rect w14:anchorId="40E1AF9C" id="Rectangle 8" o:spid="_x0000_s1029" style="position:absolute;left:0;text-align:left;margin-left:76pt;margin-top:11pt;width:71pt;height:23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" o:allowincell="f" strokecolor="#aeabab">
                <v:textbox inset="2.53958mm,2.53958mm,2.53958mm,2.53958mm">
                  <w:txbxContent>
                    <w:p w14:paraId="03F10FC1" w14:textId="77777777" w:rsidR="00EB61A2" w:rsidRDefault="00EB61A2">
                      <w:pPr>
                        <w:spacing w:after="0" w:line="240" w:lineRule="auto"/>
                        <w:textDirection w:val="btLr"/>
                      </w:pPr>
                    </w:p>
                  </w:txbxContent>
                </v:textbox>
                <w10:wrap anchorx="margin"/>
              </v:rect>
            </w:pict>
          </mc:Fallback>
        </mc:AlternateContent>
      </w:r>
    </w:p>
    <w:p w14:paraId="6BD4E155" w14:textId="77777777" w:rsidR="00827B3D" w:rsidRDefault="003901A6">
      <w:pPr>
        <w:spacing w:after="0" w:line="240" w:lineRule="auto"/>
        <w:jc w:val="both"/>
      </w:pPr>
      <w:r>
        <w:t xml:space="preserve">Score (BSU Use) </w:t>
      </w:r>
    </w:p>
    <w:p w14:paraId="60D56254" w14:textId="77777777" w:rsidR="00827B3D" w:rsidRDefault="00827B3D">
      <w:pPr>
        <w:spacing w:after="0" w:line="240" w:lineRule="auto"/>
        <w:jc w:val="both"/>
      </w:pPr>
    </w:p>
    <w:p w14:paraId="752A1272" w14:textId="77777777" w:rsidR="00827B3D" w:rsidRDefault="00827B3D">
      <w:pPr>
        <w:spacing w:after="0" w:line="240" w:lineRule="auto"/>
        <w:jc w:val="both"/>
      </w:pPr>
    </w:p>
    <w:p w14:paraId="6A1288C3" w14:textId="77777777" w:rsidR="00827B3D" w:rsidRDefault="00827B3D">
      <w:pPr>
        <w:spacing w:after="0" w:line="240" w:lineRule="auto"/>
        <w:jc w:val="both"/>
      </w:pPr>
    </w:p>
    <w:p w14:paraId="5B190F9F" w14:textId="339D100E" w:rsidR="00827B3D" w:rsidRDefault="00827B3D">
      <w:pPr>
        <w:spacing w:after="0" w:line="240" w:lineRule="auto"/>
        <w:jc w:val="both"/>
      </w:pPr>
    </w:p>
    <w:p w14:paraId="6B79398D" w14:textId="77777777" w:rsidR="00827B3D" w:rsidRDefault="00827B3D">
      <w:pPr>
        <w:spacing w:after="0" w:line="240" w:lineRule="auto"/>
        <w:jc w:val="both"/>
      </w:pPr>
    </w:p>
    <w:p w14:paraId="24A1BA8E" w14:textId="77777777" w:rsidR="00827B3D" w:rsidRDefault="003901A6">
      <w:pPr>
        <w:spacing w:after="0" w:line="240" w:lineRule="auto"/>
        <w:jc w:val="both"/>
      </w:pPr>
      <w:r>
        <w:t>Please describe your support arrangements for the system as a whole (technical and functional). Please include details of: Your helpdesk offering, call logging procedure, routes to resolve difficult issues within a reasonable timeframe, SLAs.</w:t>
      </w:r>
    </w:p>
    <w:p w14:paraId="6B7E9574" w14:textId="77777777" w:rsidR="00827B3D" w:rsidRDefault="00827B3D">
      <w:pPr>
        <w:spacing w:after="0" w:line="240" w:lineRule="auto"/>
        <w:jc w:val="both"/>
      </w:pPr>
    </w:p>
    <w:p w14:paraId="723861FF" w14:textId="77777777" w:rsidR="00827B3D" w:rsidRDefault="003901A6">
      <w:pPr>
        <w:spacing w:after="0" w:line="240" w:lineRule="auto"/>
        <w:jc w:val="both"/>
      </w:pPr>
      <w:r>
        <w:t>Please also describe the structure of the support function, support staff to customer ratios, escalation processes. What remote access do you prefer for support to dial into system – if in house?</w:t>
      </w:r>
    </w:p>
    <w:p w14:paraId="78147256" w14:textId="77777777" w:rsidR="00827B3D" w:rsidRDefault="00827B3D">
      <w:pPr>
        <w:spacing w:after="0" w:line="240" w:lineRule="auto"/>
        <w:jc w:val="both"/>
      </w:pPr>
    </w:p>
    <w:p w14:paraId="43735370" w14:textId="77777777" w:rsidR="00827B3D" w:rsidRDefault="00827B3D">
      <w:pPr>
        <w:spacing w:after="0" w:line="240" w:lineRule="auto"/>
        <w:jc w:val="both"/>
      </w:pPr>
    </w:p>
    <w:tbl>
      <w:tblPr>
        <w:tblStyle w:val="a7"/>
        <w:tblW w:w="1402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6"/>
      </w:tblGrid>
      <w:tr w:rsidR="00827B3D" w14:paraId="639B7C81" w14:textId="77777777">
        <w:trPr>
          <w:trHeight w:val="3740"/>
        </w:trPr>
        <w:tc>
          <w:tcPr>
            <w:tcW w:w="14026" w:type="dxa"/>
          </w:tcPr>
          <w:p w14:paraId="3A54D5D1" w14:textId="77777777" w:rsidR="00827B3D" w:rsidRDefault="00827B3D">
            <w:pPr>
              <w:spacing w:after="0" w:line="240" w:lineRule="auto"/>
              <w:jc w:val="center"/>
            </w:pPr>
          </w:p>
        </w:tc>
      </w:tr>
    </w:tbl>
    <w:p w14:paraId="5F0448F0" w14:textId="77777777" w:rsidR="00827B3D" w:rsidRDefault="00827B3D">
      <w:pPr>
        <w:spacing w:after="0" w:line="240" w:lineRule="auto"/>
        <w:jc w:val="both"/>
      </w:pPr>
    </w:p>
    <w:p w14:paraId="426F047E" w14:textId="77777777" w:rsidR="00827B3D" w:rsidRDefault="003901A6">
      <w:pPr>
        <w:spacing w:after="0" w:line="240" w:lineRule="auto"/>
        <w:jc w:val="both"/>
      </w:pPr>
      <w:r>
        <w:rPr>
          <w:noProof/>
        </w:rPr>
        <mc:AlternateContent>
          <mc:Choice Requires="wps">
            <w:drawing>
              <wp:anchor distT="0" distB="0" distL="114300" distR="114300" simplePos="0" relativeHeight="251663360" behindDoc="0" locked="0" layoutInCell="0" hidden="0" allowOverlap="1" wp14:anchorId="7584EC34" wp14:editId="076674BD">
                <wp:simplePos x="0" y="0"/>
                <wp:positionH relativeFrom="margin">
                  <wp:posOffset>965200</wp:posOffset>
                </wp:positionH>
                <wp:positionV relativeFrom="paragraph">
                  <wp:posOffset>139700</wp:posOffset>
                </wp:positionV>
                <wp:extent cx="901700" cy="292100"/>
                <wp:effectExtent l="0" t="0" r="0" b="0"/>
                <wp:wrapNone/>
                <wp:docPr id="11" name="Rectangle 11"/>
                <wp:cNvGraphicFramePr/>
                <a:graphic xmlns:a="http://schemas.openxmlformats.org/drawingml/2006/main">
                  <a:graphicData uri="http://schemas.microsoft.com/office/word/2010/wordprocessingShape">
                    <wps:wsp>
                      <wps:cNvSpPr/>
                      <wps:spPr>
                        <a:xfrm>
                          <a:off x="4896821" y="3635621"/>
                          <a:ext cx="898357" cy="288757"/>
                        </a:xfrm>
                        <a:prstGeom prst="rect">
                          <a:avLst/>
                        </a:prstGeom>
                        <a:solidFill>
                          <a:srgbClr val="FFFFFF"/>
                        </a:solidFill>
                        <a:ln w="9525" cap="flat" cmpd="sng">
                          <a:solidFill>
                            <a:srgbClr val="AEABAB"/>
                          </a:solidFill>
                          <a:prstDash val="solid"/>
                          <a:miter/>
                          <a:headEnd type="none" w="med" len="med"/>
                          <a:tailEnd type="none" w="med" len="med"/>
                        </a:ln>
                      </wps:spPr>
                      <wps:txbx>
                        <w:txbxContent>
                          <w:p w14:paraId="6A7002CA" w14:textId="77777777" w:rsidR="00EB61A2" w:rsidRDefault="00EB61A2">
                            <w:pPr>
                              <w:spacing w:after="0" w:line="240" w:lineRule="auto"/>
                              <w:textDirection w:val="btLr"/>
                            </w:pPr>
                          </w:p>
                        </w:txbxContent>
                      </wps:txbx>
                      <wps:bodyPr lIns="91425" tIns="91425" rIns="91425" bIns="91425" anchor="ctr" anchorCtr="0"/>
                    </wps:wsp>
                  </a:graphicData>
                </a:graphic>
              </wp:anchor>
            </w:drawing>
          </mc:Choice>
          <mc:Fallback>
            <w:pict>
              <v:rect w14:anchorId="7584EC34" id="Rectangle 11" o:spid="_x0000_s1030" style="position:absolute;left:0;text-align:left;margin-left:76pt;margin-top:11pt;width:71pt;height:23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" o:allowincell="f" strokecolor="#aeabab">
                <v:textbox inset="2.53958mm,2.53958mm,2.53958mm,2.53958mm">
                  <w:txbxContent>
                    <w:p w14:paraId="6A7002CA" w14:textId="77777777" w:rsidR="00EB61A2" w:rsidRDefault="00EB61A2">
                      <w:pPr>
                        <w:spacing w:after="0" w:line="240" w:lineRule="auto"/>
                        <w:textDirection w:val="btLr"/>
                      </w:pPr>
                    </w:p>
                  </w:txbxContent>
                </v:textbox>
                <w10:wrap anchorx="margin"/>
              </v:rect>
            </w:pict>
          </mc:Fallback>
        </mc:AlternateContent>
      </w:r>
    </w:p>
    <w:p w14:paraId="380C1F6E" w14:textId="77777777" w:rsidR="00827B3D" w:rsidRDefault="003901A6">
      <w:pPr>
        <w:spacing w:after="0" w:line="240" w:lineRule="auto"/>
        <w:jc w:val="both"/>
      </w:pPr>
      <w:r>
        <w:t xml:space="preserve">Score (BSU Use) </w:t>
      </w:r>
    </w:p>
    <w:p w14:paraId="2BD9A12C" w14:textId="5033E0A5" w:rsidR="00827B3D" w:rsidRDefault="00827B3D">
      <w:pPr>
        <w:spacing w:after="0" w:line="240" w:lineRule="auto"/>
        <w:jc w:val="both"/>
      </w:pPr>
    </w:p>
    <w:p w14:paraId="5708E18F" w14:textId="77777777" w:rsidR="00827B3D" w:rsidRDefault="00827B3D">
      <w:pPr>
        <w:spacing w:after="0" w:line="240" w:lineRule="auto"/>
        <w:jc w:val="both"/>
      </w:pPr>
    </w:p>
    <w:p w14:paraId="0AC21D38" w14:textId="77777777" w:rsidR="00827B3D" w:rsidRDefault="003901A6">
      <w:pPr>
        <w:spacing w:after="0" w:line="240" w:lineRule="auto"/>
        <w:jc w:val="both"/>
      </w:pPr>
      <w:r>
        <w:t>What data integrity testing is done?</w:t>
      </w:r>
    </w:p>
    <w:p w14:paraId="53E7A0E5" w14:textId="77777777" w:rsidR="00827B3D" w:rsidRDefault="00827B3D">
      <w:pPr>
        <w:spacing w:after="0" w:line="240" w:lineRule="auto"/>
        <w:jc w:val="both"/>
      </w:pPr>
    </w:p>
    <w:p w14:paraId="781449D4" w14:textId="77777777" w:rsidR="00827B3D" w:rsidRDefault="00827B3D">
      <w:pPr>
        <w:spacing w:after="0" w:line="240" w:lineRule="auto"/>
        <w:jc w:val="both"/>
      </w:pPr>
    </w:p>
    <w:tbl>
      <w:tblPr>
        <w:tblStyle w:val="a8"/>
        <w:tblW w:w="1402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6"/>
      </w:tblGrid>
      <w:tr w:rsidR="00827B3D" w14:paraId="57B9C00E" w14:textId="77777777">
        <w:trPr>
          <w:trHeight w:val="3740"/>
        </w:trPr>
        <w:tc>
          <w:tcPr>
            <w:tcW w:w="14026" w:type="dxa"/>
          </w:tcPr>
          <w:p w14:paraId="3D6145A6" w14:textId="77777777" w:rsidR="00827B3D" w:rsidRDefault="00827B3D">
            <w:pPr>
              <w:spacing w:after="0" w:line="240" w:lineRule="auto"/>
              <w:jc w:val="center"/>
            </w:pPr>
          </w:p>
        </w:tc>
      </w:tr>
    </w:tbl>
    <w:p w14:paraId="0C09AF42" w14:textId="77777777" w:rsidR="00827B3D" w:rsidRDefault="00827B3D">
      <w:pPr>
        <w:spacing w:after="0" w:line="240" w:lineRule="auto"/>
        <w:jc w:val="both"/>
      </w:pPr>
    </w:p>
    <w:p w14:paraId="6A95261B" w14:textId="77777777" w:rsidR="00827B3D" w:rsidRDefault="003901A6">
      <w:pPr>
        <w:spacing w:after="0" w:line="240" w:lineRule="auto"/>
        <w:jc w:val="both"/>
      </w:pPr>
      <w:r>
        <w:rPr>
          <w:noProof/>
        </w:rPr>
        <mc:AlternateContent>
          <mc:Choice Requires="wps">
            <w:drawing>
              <wp:anchor distT="0" distB="0" distL="114300" distR="114300" simplePos="0" relativeHeight="251664384" behindDoc="0" locked="0" layoutInCell="0" hidden="0" allowOverlap="1" wp14:anchorId="0099353B" wp14:editId="109BBF40">
                <wp:simplePos x="0" y="0"/>
                <wp:positionH relativeFrom="margin">
                  <wp:posOffset>965200</wp:posOffset>
                </wp:positionH>
                <wp:positionV relativeFrom="paragraph">
                  <wp:posOffset>139700</wp:posOffset>
                </wp:positionV>
                <wp:extent cx="901700" cy="292100"/>
                <wp:effectExtent l="0" t="0" r="0" b="0"/>
                <wp:wrapNone/>
                <wp:docPr id="10" name="Rectangle 10"/>
                <wp:cNvGraphicFramePr/>
                <a:graphic xmlns:a="http://schemas.openxmlformats.org/drawingml/2006/main">
                  <a:graphicData uri="http://schemas.microsoft.com/office/word/2010/wordprocessingShape">
                    <wps:wsp>
                      <wps:cNvSpPr/>
                      <wps:spPr>
                        <a:xfrm>
                          <a:off x="4896821" y="3635621"/>
                          <a:ext cx="898357" cy="288757"/>
                        </a:xfrm>
                        <a:prstGeom prst="rect">
                          <a:avLst/>
                        </a:prstGeom>
                        <a:solidFill>
                          <a:srgbClr val="FFFFFF"/>
                        </a:solidFill>
                        <a:ln w="9525" cap="flat" cmpd="sng">
                          <a:solidFill>
                            <a:srgbClr val="AEABAB"/>
                          </a:solidFill>
                          <a:prstDash val="solid"/>
                          <a:miter/>
                          <a:headEnd type="none" w="med" len="med"/>
                          <a:tailEnd type="none" w="med" len="med"/>
                        </a:ln>
                      </wps:spPr>
                      <wps:txbx>
                        <w:txbxContent>
                          <w:p w14:paraId="2548E8E7" w14:textId="77777777" w:rsidR="00EB61A2" w:rsidRDefault="00EB61A2">
                            <w:pPr>
                              <w:spacing w:after="0" w:line="240" w:lineRule="auto"/>
                              <w:textDirection w:val="btLr"/>
                            </w:pPr>
                          </w:p>
                        </w:txbxContent>
                      </wps:txbx>
                      <wps:bodyPr lIns="91425" tIns="91425" rIns="91425" bIns="91425" anchor="ctr" anchorCtr="0"/>
                    </wps:wsp>
                  </a:graphicData>
                </a:graphic>
              </wp:anchor>
            </w:drawing>
          </mc:Choice>
          <mc:Fallback>
            <w:pict>
              <v:rect w14:anchorId="0099353B" id="Rectangle 10" o:spid="_x0000_s1031" style="position:absolute;left:0;text-align:left;margin-left:76pt;margin-top:11pt;width:71pt;height:23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" o:allowincell="f" strokecolor="#aeabab">
                <v:textbox inset="2.53958mm,2.53958mm,2.53958mm,2.53958mm">
                  <w:txbxContent>
                    <w:p w14:paraId="2548E8E7" w14:textId="77777777" w:rsidR="00EB61A2" w:rsidRDefault="00EB61A2">
                      <w:pPr>
                        <w:spacing w:after="0" w:line="240" w:lineRule="auto"/>
                        <w:textDirection w:val="btLr"/>
                      </w:pPr>
                    </w:p>
                  </w:txbxContent>
                </v:textbox>
                <w10:wrap anchorx="margin"/>
              </v:rect>
            </w:pict>
          </mc:Fallback>
        </mc:AlternateContent>
      </w:r>
    </w:p>
    <w:p w14:paraId="76E3BD4F" w14:textId="77777777" w:rsidR="00827B3D" w:rsidRDefault="003901A6">
      <w:pPr>
        <w:spacing w:after="0" w:line="240" w:lineRule="auto"/>
        <w:jc w:val="both"/>
      </w:pPr>
      <w:r>
        <w:t xml:space="preserve">Score (BSU Use) </w:t>
      </w:r>
    </w:p>
    <w:p w14:paraId="19E2884C" w14:textId="77777777" w:rsidR="00827B3D" w:rsidRDefault="00827B3D">
      <w:pPr>
        <w:spacing w:after="0" w:line="240" w:lineRule="auto"/>
        <w:jc w:val="both"/>
      </w:pPr>
    </w:p>
    <w:p w14:paraId="2293842F" w14:textId="77777777" w:rsidR="00827B3D" w:rsidRDefault="00827B3D">
      <w:pPr>
        <w:spacing w:after="0" w:line="240" w:lineRule="auto"/>
        <w:jc w:val="both"/>
      </w:pPr>
    </w:p>
    <w:p w14:paraId="735A1EBF" w14:textId="1FC8E452" w:rsidR="00827B3D" w:rsidRDefault="00827B3D">
      <w:pPr>
        <w:spacing w:after="0" w:line="240" w:lineRule="auto"/>
        <w:jc w:val="both"/>
      </w:pPr>
    </w:p>
    <w:p w14:paraId="635A8A02" w14:textId="77777777" w:rsidR="00827B3D" w:rsidRDefault="00827B3D">
      <w:pPr>
        <w:spacing w:after="0" w:line="240" w:lineRule="auto"/>
        <w:jc w:val="both"/>
      </w:pPr>
    </w:p>
    <w:p w14:paraId="236D5C0D" w14:textId="77777777" w:rsidR="00827B3D" w:rsidRDefault="00827B3D">
      <w:pPr>
        <w:spacing w:after="0" w:line="240" w:lineRule="auto"/>
        <w:jc w:val="both"/>
      </w:pPr>
    </w:p>
    <w:p w14:paraId="357112B9" w14:textId="77777777" w:rsidR="00827B3D" w:rsidRDefault="003901A6">
      <w:pPr>
        <w:spacing w:after="0" w:line="240" w:lineRule="auto"/>
        <w:jc w:val="both"/>
      </w:pPr>
      <w:r>
        <w:t>What upgrades are offered and when? Are upgrades mandatory? Who is responsible for these upgrades? What upgrade support options could you offer either hosted or in house?</w:t>
      </w:r>
    </w:p>
    <w:p w14:paraId="4DE81F4B" w14:textId="77777777" w:rsidR="00827B3D" w:rsidRDefault="00827B3D">
      <w:pPr>
        <w:spacing w:after="0" w:line="240" w:lineRule="auto"/>
        <w:jc w:val="both"/>
      </w:pPr>
    </w:p>
    <w:p w14:paraId="5D056326" w14:textId="77777777" w:rsidR="00827B3D" w:rsidRDefault="00827B3D">
      <w:pPr>
        <w:spacing w:after="0" w:line="240" w:lineRule="auto"/>
        <w:jc w:val="both"/>
      </w:pPr>
    </w:p>
    <w:tbl>
      <w:tblPr>
        <w:tblStyle w:val="a9"/>
        <w:tblW w:w="1402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6"/>
      </w:tblGrid>
      <w:tr w:rsidR="00827B3D" w14:paraId="163C92EC" w14:textId="77777777">
        <w:trPr>
          <w:trHeight w:val="3740"/>
        </w:trPr>
        <w:tc>
          <w:tcPr>
            <w:tcW w:w="14026" w:type="dxa"/>
          </w:tcPr>
          <w:p w14:paraId="32B9A004" w14:textId="77777777" w:rsidR="00827B3D" w:rsidRDefault="00827B3D">
            <w:pPr>
              <w:spacing w:after="0" w:line="240" w:lineRule="auto"/>
              <w:jc w:val="center"/>
            </w:pPr>
          </w:p>
        </w:tc>
      </w:tr>
    </w:tbl>
    <w:p w14:paraId="2CDD1691" w14:textId="77777777" w:rsidR="00827B3D" w:rsidRDefault="00827B3D">
      <w:pPr>
        <w:spacing w:after="0" w:line="240" w:lineRule="auto"/>
        <w:jc w:val="both"/>
      </w:pPr>
    </w:p>
    <w:p w14:paraId="38B7804F" w14:textId="77777777" w:rsidR="00827B3D" w:rsidRDefault="003901A6">
      <w:pPr>
        <w:spacing w:after="0" w:line="240" w:lineRule="auto"/>
        <w:jc w:val="both"/>
      </w:pPr>
      <w:r>
        <w:rPr>
          <w:noProof/>
        </w:rPr>
        <mc:AlternateContent>
          <mc:Choice Requires="wps">
            <w:drawing>
              <wp:anchor distT="0" distB="0" distL="114300" distR="114300" simplePos="0" relativeHeight="251665408" behindDoc="0" locked="0" layoutInCell="0" hidden="0" allowOverlap="1" wp14:anchorId="4204B12C" wp14:editId="490DCFCB">
                <wp:simplePos x="0" y="0"/>
                <wp:positionH relativeFrom="margin">
                  <wp:posOffset>965200</wp:posOffset>
                </wp:positionH>
                <wp:positionV relativeFrom="paragraph">
                  <wp:posOffset>139700</wp:posOffset>
                </wp:positionV>
                <wp:extent cx="901700" cy="292100"/>
                <wp:effectExtent l="0" t="0" r="0" b="0"/>
                <wp:wrapNone/>
                <wp:docPr id="13" name="Rectangle 13"/>
                <wp:cNvGraphicFramePr/>
                <a:graphic xmlns:a="http://schemas.openxmlformats.org/drawingml/2006/main">
                  <a:graphicData uri="http://schemas.microsoft.com/office/word/2010/wordprocessingShape">
                    <wps:wsp>
                      <wps:cNvSpPr/>
                      <wps:spPr>
                        <a:xfrm>
                          <a:off x="4896821" y="3635621"/>
                          <a:ext cx="898357" cy="288757"/>
                        </a:xfrm>
                        <a:prstGeom prst="rect">
                          <a:avLst/>
                        </a:prstGeom>
                        <a:solidFill>
                          <a:srgbClr val="FFFFFF"/>
                        </a:solidFill>
                        <a:ln w="9525" cap="flat" cmpd="sng">
                          <a:solidFill>
                            <a:srgbClr val="AEABAB"/>
                          </a:solidFill>
                          <a:prstDash val="solid"/>
                          <a:miter/>
                          <a:headEnd type="none" w="med" len="med"/>
                          <a:tailEnd type="none" w="med" len="med"/>
                        </a:ln>
                      </wps:spPr>
                      <wps:txbx>
                        <w:txbxContent>
                          <w:p w14:paraId="34F2112E" w14:textId="77777777" w:rsidR="00EB61A2" w:rsidRDefault="00EB61A2">
                            <w:pPr>
                              <w:spacing w:after="0" w:line="240" w:lineRule="auto"/>
                              <w:textDirection w:val="btLr"/>
                            </w:pPr>
                          </w:p>
                        </w:txbxContent>
                      </wps:txbx>
                      <wps:bodyPr lIns="91425" tIns="91425" rIns="91425" bIns="91425" anchor="ctr" anchorCtr="0"/>
                    </wps:wsp>
                  </a:graphicData>
                </a:graphic>
              </wp:anchor>
            </w:drawing>
          </mc:Choice>
          <mc:Fallback>
            <w:pict>
              <v:rect w14:anchorId="4204B12C" id="Rectangle 13" o:spid="_x0000_s1032" style="position:absolute;left:0;text-align:left;margin-left:76pt;margin-top:11pt;width:71pt;height:23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" o:allowincell="f" strokecolor="#aeabab">
                <v:textbox inset="2.53958mm,2.53958mm,2.53958mm,2.53958mm">
                  <w:txbxContent>
                    <w:p w14:paraId="34F2112E" w14:textId="77777777" w:rsidR="00EB61A2" w:rsidRDefault="00EB61A2">
                      <w:pPr>
                        <w:spacing w:after="0" w:line="240" w:lineRule="auto"/>
                        <w:textDirection w:val="btLr"/>
                      </w:pPr>
                    </w:p>
                  </w:txbxContent>
                </v:textbox>
                <w10:wrap anchorx="margin"/>
              </v:rect>
            </w:pict>
          </mc:Fallback>
        </mc:AlternateContent>
      </w:r>
    </w:p>
    <w:p w14:paraId="72C2230C" w14:textId="77777777" w:rsidR="00827B3D" w:rsidRDefault="003901A6">
      <w:pPr>
        <w:spacing w:after="0" w:line="240" w:lineRule="auto"/>
        <w:jc w:val="both"/>
      </w:pPr>
      <w:r>
        <w:t xml:space="preserve">Score (BSU Use) </w:t>
      </w:r>
    </w:p>
    <w:p w14:paraId="1CC78716" w14:textId="77777777" w:rsidR="00827B3D" w:rsidRDefault="00827B3D">
      <w:pPr>
        <w:spacing w:after="0" w:line="240" w:lineRule="auto"/>
        <w:jc w:val="both"/>
      </w:pPr>
    </w:p>
    <w:p w14:paraId="2D96170F" w14:textId="77777777" w:rsidR="00827B3D" w:rsidRDefault="00827B3D">
      <w:pPr>
        <w:spacing w:after="0" w:line="240" w:lineRule="auto"/>
        <w:jc w:val="both"/>
      </w:pPr>
    </w:p>
    <w:p w14:paraId="71FF5989" w14:textId="77777777" w:rsidR="00827B3D" w:rsidRDefault="00827B3D">
      <w:pPr>
        <w:spacing w:after="0" w:line="240" w:lineRule="auto"/>
        <w:jc w:val="both"/>
      </w:pPr>
    </w:p>
    <w:p w14:paraId="6C1ADAB9" w14:textId="77777777" w:rsidR="00827B3D" w:rsidRDefault="00827B3D">
      <w:pPr>
        <w:spacing w:after="0" w:line="240" w:lineRule="auto"/>
        <w:jc w:val="both"/>
      </w:pPr>
    </w:p>
    <w:p w14:paraId="5D45D215" w14:textId="77777777" w:rsidR="00827B3D" w:rsidRDefault="00827B3D">
      <w:pPr>
        <w:spacing w:after="0" w:line="240" w:lineRule="auto"/>
        <w:jc w:val="both"/>
      </w:pPr>
    </w:p>
    <w:p w14:paraId="4F846202" w14:textId="46776C6E" w:rsidR="00827B3D" w:rsidRDefault="00827B3D">
      <w:pPr>
        <w:spacing w:after="0" w:line="240" w:lineRule="auto"/>
        <w:jc w:val="both"/>
      </w:pPr>
    </w:p>
    <w:p w14:paraId="24B0B3E8" w14:textId="77777777" w:rsidR="00827B3D" w:rsidRDefault="003901A6">
      <w:pPr>
        <w:spacing w:after="0" w:line="240" w:lineRule="auto"/>
        <w:jc w:val="both"/>
      </w:pPr>
      <w:r>
        <w:t>How many database instances do you do as a standard?</w:t>
      </w:r>
    </w:p>
    <w:p w14:paraId="29F28235" w14:textId="77777777" w:rsidR="00827B3D" w:rsidRDefault="00827B3D">
      <w:pPr>
        <w:spacing w:after="0" w:line="240" w:lineRule="auto"/>
        <w:jc w:val="both"/>
      </w:pPr>
    </w:p>
    <w:tbl>
      <w:tblPr>
        <w:tblStyle w:val="aa"/>
        <w:tblW w:w="1402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6"/>
      </w:tblGrid>
      <w:tr w:rsidR="00827B3D" w14:paraId="7A345429" w14:textId="77777777">
        <w:trPr>
          <w:trHeight w:val="3740"/>
        </w:trPr>
        <w:tc>
          <w:tcPr>
            <w:tcW w:w="14026" w:type="dxa"/>
          </w:tcPr>
          <w:p w14:paraId="5779E433" w14:textId="77777777" w:rsidR="00827B3D" w:rsidRDefault="00827B3D">
            <w:pPr>
              <w:spacing w:after="0" w:line="240" w:lineRule="auto"/>
              <w:jc w:val="center"/>
            </w:pPr>
          </w:p>
        </w:tc>
      </w:tr>
    </w:tbl>
    <w:p w14:paraId="448DAEB7" w14:textId="77777777" w:rsidR="00827B3D" w:rsidRDefault="00827B3D">
      <w:pPr>
        <w:spacing w:after="0" w:line="240" w:lineRule="auto"/>
        <w:jc w:val="both"/>
      </w:pPr>
    </w:p>
    <w:p w14:paraId="0A748C35" w14:textId="77777777" w:rsidR="00827B3D" w:rsidRDefault="003901A6">
      <w:pPr>
        <w:spacing w:after="0" w:line="240" w:lineRule="auto"/>
        <w:jc w:val="both"/>
      </w:pPr>
      <w:r>
        <w:rPr>
          <w:noProof/>
        </w:rPr>
        <mc:AlternateContent>
          <mc:Choice Requires="wps">
            <w:drawing>
              <wp:anchor distT="0" distB="0" distL="114300" distR="114300" simplePos="0" relativeHeight="251666432" behindDoc="0" locked="0" layoutInCell="0" hidden="0" allowOverlap="1" wp14:anchorId="31E988FF" wp14:editId="673967D7">
                <wp:simplePos x="0" y="0"/>
                <wp:positionH relativeFrom="margin">
                  <wp:posOffset>965200</wp:posOffset>
                </wp:positionH>
                <wp:positionV relativeFrom="paragraph">
                  <wp:posOffset>139700</wp:posOffset>
                </wp:positionV>
                <wp:extent cx="901700" cy="292100"/>
                <wp:effectExtent l="0" t="0" r="0" b="0"/>
                <wp:wrapNone/>
                <wp:docPr id="12" name="Rectangle 12"/>
                <wp:cNvGraphicFramePr/>
                <a:graphic xmlns:a="http://schemas.openxmlformats.org/drawingml/2006/main">
                  <a:graphicData uri="http://schemas.microsoft.com/office/word/2010/wordprocessingShape">
                    <wps:wsp>
                      <wps:cNvSpPr/>
                      <wps:spPr>
                        <a:xfrm>
                          <a:off x="4896821" y="3635621"/>
                          <a:ext cx="898357" cy="288757"/>
                        </a:xfrm>
                        <a:prstGeom prst="rect">
                          <a:avLst/>
                        </a:prstGeom>
                        <a:solidFill>
                          <a:srgbClr val="FFFFFF"/>
                        </a:solidFill>
                        <a:ln w="9525" cap="flat" cmpd="sng">
                          <a:solidFill>
                            <a:srgbClr val="AEABAB"/>
                          </a:solidFill>
                          <a:prstDash val="solid"/>
                          <a:miter/>
                          <a:headEnd type="none" w="med" len="med"/>
                          <a:tailEnd type="none" w="med" len="med"/>
                        </a:ln>
                      </wps:spPr>
                      <wps:txbx>
                        <w:txbxContent>
                          <w:p w14:paraId="568E985C" w14:textId="77777777" w:rsidR="00EB61A2" w:rsidRDefault="00EB61A2">
                            <w:pPr>
                              <w:spacing w:after="0" w:line="240" w:lineRule="auto"/>
                              <w:textDirection w:val="btLr"/>
                            </w:pPr>
                          </w:p>
                        </w:txbxContent>
                      </wps:txbx>
                      <wps:bodyPr lIns="91425" tIns="91425" rIns="91425" bIns="91425" anchor="ctr" anchorCtr="0"/>
                    </wps:wsp>
                  </a:graphicData>
                </a:graphic>
              </wp:anchor>
            </w:drawing>
          </mc:Choice>
          <mc:Fallback>
            <w:pict>
              <v:rect w14:anchorId="31E988FF" id="Rectangle 12" o:spid="_x0000_s1033" style="position:absolute;left:0;text-align:left;margin-left:76pt;margin-top:11pt;width:71pt;height:23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" o:allowincell="f" strokecolor="#aeabab">
                <v:textbox inset="2.53958mm,2.53958mm,2.53958mm,2.53958mm">
                  <w:txbxContent>
                    <w:p w14:paraId="568E985C" w14:textId="77777777" w:rsidR="00EB61A2" w:rsidRDefault="00EB61A2">
                      <w:pPr>
                        <w:spacing w:after="0" w:line="240" w:lineRule="auto"/>
                        <w:textDirection w:val="btLr"/>
                      </w:pPr>
                    </w:p>
                  </w:txbxContent>
                </v:textbox>
                <w10:wrap anchorx="margin"/>
              </v:rect>
            </w:pict>
          </mc:Fallback>
        </mc:AlternateContent>
      </w:r>
    </w:p>
    <w:p w14:paraId="34338C0B" w14:textId="77777777" w:rsidR="00827B3D" w:rsidRDefault="003901A6">
      <w:pPr>
        <w:spacing w:after="0" w:line="240" w:lineRule="auto"/>
        <w:jc w:val="both"/>
      </w:pPr>
      <w:r>
        <w:t xml:space="preserve">Score (BSU Use) </w:t>
      </w:r>
    </w:p>
    <w:p w14:paraId="1DA27123" w14:textId="3A5D747E" w:rsidR="00827B3D" w:rsidRDefault="00827B3D">
      <w:pPr>
        <w:spacing w:after="0" w:line="240" w:lineRule="auto"/>
        <w:jc w:val="both"/>
      </w:pPr>
    </w:p>
    <w:p w14:paraId="7BDB0D80" w14:textId="34E5B965" w:rsidR="00827B3D" w:rsidRDefault="00827B3D">
      <w:pPr>
        <w:spacing w:after="0" w:line="240" w:lineRule="auto"/>
        <w:jc w:val="both"/>
      </w:pPr>
    </w:p>
    <w:p w14:paraId="6C062B16" w14:textId="476564AE" w:rsidR="009266B9" w:rsidRDefault="009266B9">
      <w:pPr>
        <w:spacing w:after="0" w:line="240" w:lineRule="auto"/>
        <w:jc w:val="both"/>
      </w:pPr>
    </w:p>
    <w:p w14:paraId="17D43763" w14:textId="76245A92" w:rsidR="009266B9" w:rsidRDefault="009266B9">
      <w:pPr>
        <w:spacing w:after="0" w:line="240" w:lineRule="auto"/>
        <w:jc w:val="both"/>
      </w:pPr>
    </w:p>
    <w:p w14:paraId="6BB37AD0" w14:textId="77777777" w:rsidR="009266B9" w:rsidRDefault="009266B9">
      <w:pPr>
        <w:spacing w:after="0" w:line="240" w:lineRule="auto"/>
        <w:jc w:val="both"/>
      </w:pPr>
    </w:p>
    <w:p w14:paraId="1DA1D3C6" w14:textId="77777777" w:rsidR="00827B3D" w:rsidRDefault="00827B3D">
      <w:pPr>
        <w:spacing w:after="0" w:line="240" w:lineRule="auto"/>
        <w:jc w:val="both"/>
      </w:pPr>
    </w:p>
    <w:p w14:paraId="64461889" w14:textId="77777777" w:rsidR="00827B3D" w:rsidRDefault="003901A6">
      <w:pPr>
        <w:spacing w:after="0" w:line="240" w:lineRule="auto"/>
        <w:jc w:val="both"/>
      </w:pPr>
      <w:r>
        <w:t>What user documentation and training is available?</w:t>
      </w:r>
    </w:p>
    <w:p w14:paraId="70283627" w14:textId="77777777" w:rsidR="00827B3D" w:rsidRDefault="00827B3D">
      <w:pPr>
        <w:spacing w:after="0" w:line="240" w:lineRule="auto"/>
        <w:jc w:val="both"/>
      </w:pPr>
    </w:p>
    <w:p w14:paraId="51B27612" w14:textId="77777777" w:rsidR="00827B3D" w:rsidRDefault="00827B3D">
      <w:pPr>
        <w:spacing w:after="0" w:line="240" w:lineRule="auto"/>
        <w:jc w:val="both"/>
      </w:pPr>
    </w:p>
    <w:tbl>
      <w:tblPr>
        <w:tblStyle w:val="ab"/>
        <w:tblW w:w="1402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6"/>
      </w:tblGrid>
      <w:tr w:rsidR="00827B3D" w14:paraId="2F21D8C6" w14:textId="77777777">
        <w:trPr>
          <w:trHeight w:val="3740"/>
        </w:trPr>
        <w:tc>
          <w:tcPr>
            <w:tcW w:w="14026" w:type="dxa"/>
          </w:tcPr>
          <w:p w14:paraId="46686CC7" w14:textId="77777777" w:rsidR="00827B3D" w:rsidRDefault="00827B3D">
            <w:pPr>
              <w:spacing w:after="0" w:line="240" w:lineRule="auto"/>
              <w:jc w:val="center"/>
            </w:pPr>
          </w:p>
        </w:tc>
      </w:tr>
    </w:tbl>
    <w:p w14:paraId="4085EC89" w14:textId="77777777" w:rsidR="00827B3D" w:rsidRDefault="00827B3D">
      <w:pPr>
        <w:spacing w:after="0" w:line="240" w:lineRule="auto"/>
        <w:jc w:val="both"/>
      </w:pPr>
    </w:p>
    <w:p w14:paraId="6CD01DFB" w14:textId="77777777" w:rsidR="00827B3D" w:rsidRDefault="003901A6">
      <w:pPr>
        <w:spacing w:after="0" w:line="240" w:lineRule="auto"/>
        <w:jc w:val="both"/>
      </w:pPr>
      <w:r>
        <w:rPr>
          <w:noProof/>
        </w:rPr>
        <mc:AlternateContent>
          <mc:Choice Requires="wps">
            <w:drawing>
              <wp:anchor distT="0" distB="0" distL="114300" distR="114300" simplePos="0" relativeHeight="251667456" behindDoc="0" locked="0" layoutInCell="0" hidden="0" allowOverlap="1" wp14:anchorId="20518EB4" wp14:editId="73DC62EF">
                <wp:simplePos x="0" y="0"/>
                <wp:positionH relativeFrom="margin">
                  <wp:posOffset>965200</wp:posOffset>
                </wp:positionH>
                <wp:positionV relativeFrom="paragraph">
                  <wp:posOffset>139700</wp:posOffset>
                </wp:positionV>
                <wp:extent cx="901700" cy="292100"/>
                <wp:effectExtent l="0" t="0" r="0" b="0"/>
                <wp:wrapNone/>
                <wp:docPr id="15" name="Rectangle 15"/>
                <wp:cNvGraphicFramePr/>
                <a:graphic xmlns:a="http://schemas.openxmlformats.org/drawingml/2006/main">
                  <a:graphicData uri="http://schemas.microsoft.com/office/word/2010/wordprocessingShape">
                    <wps:wsp>
                      <wps:cNvSpPr/>
                      <wps:spPr>
                        <a:xfrm>
                          <a:off x="4896821" y="3635621"/>
                          <a:ext cx="898357" cy="288757"/>
                        </a:xfrm>
                        <a:prstGeom prst="rect">
                          <a:avLst/>
                        </a:prstGeom>
                        <a:solidFill>
                          <a:srgbClr val="FFFFFF"/>
                        </a:solidFill>
                        <a:ln w="9525" cap="flat" cmpd="sng">
                          <a:solidFill>
                            <a:srgbClr val="AEABAB"/>
                          </a:solidFill>
                          <a:prstDash val="solid"/>
                          <a:miter/>
                          <a:headEnd type="none" w="med" len="med"/>
                          <a:tailEnd type="none" w="med" len="med"/>
                        </a:ln>
                      </wps:spPr>
                      <wps:txbx>
                        <w:txbxContent>
                          <w:p w14:paraId="0E345338" w14:textId="77777777" w:rsidR="00EB61A2" w:rsidRDefault="00EB61A2">
                            <w:pPr>
                              <w:spacing w:after="0" w:line="240" w:lineRule="auto"/>
                              <w:textDirection w:val="btLr"/>
                            </w:pPr>
                          </w:p>
                        </w:txbxContent>
                      </wps:txbx>
                      <wps:bodyPr lIns="91425" tIns="91425" rIns="91425" bIns="91425" anchor="ctr" anchorCtr="0"/>
                    </wps:wsp>
                  </a:graphicData>
                </a:graphic>
              </wp:anchor>
            </w:drawing>
          </mc:Choice>
          <mc:Fallback>
            <w:pict>
              <v:rect w14:anchorId="20518EB4" id="Rectangle 15" o:spid="_x0000_s1034" style="position:absolute;left:0;text-align:left;margin-left:76pt;margin-top:11pt;width:71pt;height:23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" o:allowincell="f" strokecolor="#aeabab">
                <v:textbox inset="2.53958mm,2.53958mm,2.53958mm,2.53958mm">
                  <w:txbxContent>
                    <w:p w14:paraId="0E345338" w14:textId="77777777" w:rsidR="00EB61A2" w:rsidRDefault="00EB61A2">
                      <w:pPr>
                        <w:spacing w:after="0" w:line="240" w:lineRule="auto"/>
                        <w:textDirection w:val="btLr"/>
                      </w:pPr>
                    </w:p>
                  </w:txbxContent>
                </v:textbox>
                <w10:wrap anchorx="margin"/>
              </v:rect>
            </w:pict>
          </mc:Fallback>
        </mc:AlternateContent>
      </w:r>
    </w:p>
    <w:p w14:paraId="071B1AB3" w14:textId="77777777" w:rsidR="00827B3D" w:rsidRDefault="003901A6">
      <w:pPr>
        <w:spacing w:after="0" w:line="240" w:lineRule="auto"/>
        <w:jc w:val="both"/>
      </w:pPr>
      <w:r>
        <w:t xml:space="preserve">Score (BSU Use) </w:t>
      </w:r>
    </w:p>
    <w:p w14:paraId="35DC09E3" w14:textId="77777777" w:rsidR="00827B3D" w:rsidRDefault="00827B3D">
      <w:pPr>
        <w:spacing w:after="0" w:line="240" w:lineRule="auto"/>
        <w:jc w:val="both"/>
      </w:pPr>
    </w:p>
    <w:p w14:paraId="55742088" w14:textId="77777777" w:rsidR="00827B3D" w:rsidRDefault="00827B3D">
      <w:pPr>
        <w:spacing w:after="0" w:line="240" w:lineRule="auto"/>
        <w:jc w:val="both"/>
      </w:pPr>
    </w:p>
    <w:p w14:paraId="6310DDCB" w14:textId="77777777" w:rsidR="00827B3D" w:rsidRDefault="00827B3D">
      <w:pPr>
        <w:spacing w:after="0" w:line="240" w:lineRule="auto"/>
        <w:jc w:val="both"/>
      </w:pPr>
    </w:p>
    <w:p w14:paraId="19198D2A" w14:textId="77777777" w:rsidR="00827B3D" w:rsidRDefault="00827B3D">
      <w:pPr>
        <w:spacing w:after="0" w:line="240" w:lineRule="auto"/>
        <w:jc w:val="both"/>
      </w:pPr>
    </w:p>
    <w:p w14:paraId="044944A0" w14:textId="77777777" w:rsidR="00827B3D" w:rsidRDefault="00827B3D">
      <w:pPr>
        <w:spacing w:after="0" w:line="240" w:lineRule="auto"/>
        <w:jc w:val="both"/>
      </w:pPr>
    </w:p>
    <w:p w14:paraId="16601527" w14:textId="03AB663F" w:rsidR="00827B3D" w:rsidRDefault="00827B3D">
      <w:pPr>
        <w:spacing w:after="0" w:line="240" w:lineRule="auto"/>
        <w:jc w:val="both"/>
      </w:pPr>
    </w:p>
    <w:p w14:paraId="7F1826A5" w14:textId="77777777" w:rsidR="00827B3D" w:rsidRDefault="00827B3D">
      <w:pPr>
        <w:spacing w:after="0" w:line="240" w:lineRule="auto"/>
        <w:jc w:val="both"/>
      </w:pPr>
    </w:p>
    <w:p w14:paraId="5C8F91F5" w14:textId="77777777" w:rsidR="00827B3D" w:rsidRDefault="003901A6">
      <w:pPr>
        <w:spacing w:after="0" w:line="240" w:lineRule="auto"/>
        <w:jc w:val="both"/>
      </w:pPr>
      <w:r>
        <w:t>Please provide a recent copy and details of your product roadmap.</w:t>
      </w:r>
    </w:p>
    <w:p w14:paraId="0ADF5453" w14:textId="77777777" w:rsidR="00827B3D" w:rsidRDefault="00827B3D">
      <w:pPr>
        <w:spacing w:after="0" w:line="240" w:lineRule="auto"/>
        <w:jc w:val="both"/>
      </w:pPr>
    </w:p>
    <w:p w14:paraId="34B2B258" w14:textId="77777777" w:rsidR="00827B3D" w:rsidRDefault="00827B3D">
      <w:pPr>
        <w:spacing w:after="0" w:line="240" w:lineRule="auto"/>
        <w:jc w:val="both"/>
      </w:pPr>
    </w:p>
    <w:tbl>
      <w:tblPr>
        <w:tblStyle w:val="ac"/>
        <w:tblW w:w="1402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6"/>
      </w:tblGrid>
      <w:tr w:rsidR="00827B3D" w14:paraId="6B502DA6" w14:textId="77777777">
        <w:trPr>
          <w:trHeight w:val="3740"/>
        </w:trPr>
        <w:tc>
          <w:tcPr>
            <w:tcW w:w="14026" w:type="dxa"/>
          </w:tcPr>
          <w:p w14:paraId="4670AAAB" w14:textId="77777777" w:rsidR="00827B3D" w:rsidRDefault="00827B3D">
            <w:pPr>
              <w:spacing w:after="0" w:line="240" w:lineRule="auto"/>
              <w:jc w:val="center"/>
            </w:pPr>
          </w:p>
        </w:tc>
      </w:tr>
    </w:tbl>
    <w:p w14:paraId="7DF416BD" w14:textId="77777777" w:rsidR="00827B3D" w:rsidRDefault="00827B3D">
      <w:pPr>
        <w:spacing w:after="0" w:line="240" w:lineRule="auto"/>
        <w:jc w:val="both"/>
      </w:pPr>
    </w:p>
    <w:p w14:paraId="18193DFC" w14:textId="77777777" w:rsidR="00827B3D" w:rsidRDefault="003901A6">
      <w:pPr>
        <w:spacing w:after="0" w:line="240" w:lineRule="auto"/>
        <w:jc w:val="both"/>
      </w:pPr>
      <w:r>
        <w:rPr>
          <w:noProof/>
        </w:rPr>
        <mc:AlternateContent>
          <mc:Choice Requires="wps">
            <w:drawing>
              <wp:anchor distT="0" distB="0" distL="114300" distR="114300" simplePos="0" relativeHeight="251668480" behindDoc="0" locked="0" layoutInCell="0" hidden="0" allowOverlap="1" wp14:anchorId="68CC58F7" wp14:editId="027DFC89">
                <wp:simplePos x="0" y="0"/>
                <wp:positionH relativeFrom="margin">
                  <wp:posOffset>965200</wp:posOffset>
                </wp:positionH>
                <wp:positionV relativeFrom="paragraph">
                  <wp:posOffset>139700</wp:posOffset>
                </wp:positionV>
                <wp:extent cx="901700" cy="292100"/>
                <wp:effectExtent l="0" t="0" r="0" b="0"/>
                <wp:wrapNone/>
                <wp:docPr id="14" name="Rectangle 14"/>
                <wp:cNvGraphicFramePr/>
                <a:graphic xmlns:a="http://schemas.openxmlformats.org/drawingml/2006/main">
                  <a:graphicData uri="http://schemas.microsoft.com/office/word/2010/wordprocessingShape">
                    <wps:wsp>
                      <wps:cNvSpPr/>
                      <wps:spPr>
                        <a:xfrm>
                          <a:off x="4896821" y="3635621"/>
                          <a:ext cx="898357" cy="288757"/>
                        </a:xfrm>
                        <a:prstGeom prst="rect">
                          <a:avLst/>
                        </a:prstGeom>
                        <a:solidFill>
                          <a:srgbClr val="FFFFFF"/>
                        </a:solidFill>
                        <a:ln w="9525" cap="flat" cmpd="sng">
                          <a:solidFill>
                            <a:srgbClr val="AEABAB"/>
                          </a:solidFill>
                          <a:prstDash val="solid"/>
                          <a:miter/>
                          <a:headEnd type="none" w="med" len="med"/>
                          <a:tailEnd type="none" w="med" len="med"/>
                        </a:ln>
                      </wps:spPr>
                      <wps:txbx>
                        <w:txbxContent>
                          <w:p w14:paraId="49E38138" w14:textId="77777777" w:rsidR="00EB61A2" w:rsidRDefault="00EB61A2">
                            <w:pPr>
                              <w:spacing w:after="0" w:line="240" w:lineRule="auto"/>
                              <w:textDirection w:val="btLr"/>
                            </w:pPr>
                          </w:p>
                        </w:txbxContent>
                      </wps:txbx>
                      <wps:bodyPr lIns="91425" tIns="91425" rIns="91425" bIns="91425" anchor="ctr" anchorCtr="0"/>
                    </wps:wsp>
                  </a:graphicData>
                </a:graphic>
              </wp:anchor>
            </w:drawing>
          </mc:Choice>
          <mc:Fallback>
            <w:pict>
              <v:rect w14:anchorId="68CC58F7" id="Rectangle 14" o:spid="_x0000_s1035" style="position:absolute;left:0;text-align:left;margin-left:76pt;margin-top:11pt;width:71pt;height:23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" o:allowincell="f" strokecolor="#aeabab">
                <v:textbox inset="2.53958mm,2.53958mm,2.53958mm,2.53958mm">
                  <w:txbxContent>
                    <w:p w14:paraId="49E38138" w14:textId="77777777" w:rsidR="00EB61A2" w:rsidRDefault="00EB61A2">
                      <w:pPr>
                        <w:spacing w:after="0" w:line="240" w:lineRule="auto"/>
                        <w:textDirection w:val="btLr"/>
                      </w:pPr>
                    </w:p>
                  </w:txbxContent>
                </v:textbox>
                <w10:wrap anchorx="margin"/>
              </v:rect>
            </w:pict>
          </mc:Fallback>
        </mc:AlternateContent>
      </w:r>
    </w:p>
    <w:p w14:paraId="1B6BA0A0" w14:textId="77777777" w:rsidR="00827B3D" w:rsidRDefault="003901A6">
      <w:pPr>
        <w:spacing w:after="0" w:line="240" w:lineRule="auto"/>
        <w:jc w:val="both"/>
      </w:pPr>
      <w:r>
        <w:t xml:space="preserve">Score (BSU Use) </w:t>
      </w:r>
    </w:p>
    <w:p w14:paraId="0AFDD6D2" w14:textId="77777777" w:rsidR="00827B3D" w:rsidRDefault="00827B3D">
      <w:pPr>
        <w:spacing w:after="0" w:line="240" w:lineRule="auto"/>
        <w:jc w:val="both"/>
      </w:pPr>
    </w:p>
    <w:p w14:paraId="4726EEB6" w14:textId="77777777" w:rsidR="00827B3D" w:rsidRDefault="00827B3D">
      <w:pPr>
        <w:spacing w:after="0" w:line="240" w:lineRule="auto"/>
        <w:jc w:val="both"/>
      </w:pPr>
    </w:p>
    <w:p w14:paraId="3BA08D57" w14:textId="77777777" w:rsidR="00827B3D" w:rsidRDefault="00827B3D">
      <w:pPr>
        <w:spacing w:after="0" w:line="240" w:lineRule="auto"/>
        <w:jc w:val="both"/>
      </w:pPr>
    </w:p>
    <w:p w14:paraId="0F1E8A12" w14:textId="0B7C1E66" w:rsidR="00827B3D" w:rsidRDefault="00827B3D">
      <w:pPr>
        <w:spacing w:after="0" w:line="240" w:lineRule="auto"/>
        <w:jc w:val="both"/>
      </w:pPr>
    </w:p>
    <w:p w14:paraId="21A38F49" w14:textId="77777777" w:rsidR="00827B3D" w:rsidRDefault="00827B3D">
      <w:pPr>
        <w:spacing w:after="0" w:line="240" w:lineRule="auto"/>
        <w:jc w:val="both"/>
      </w:pPr>
    </w:p>
    <w:p w14:paraId="1ABCA695" w14:textId="77777777" w:rsidR="00827B3D" w:rsidRDefault="00827B3D">
      <w:pPr>
        <w:spacing w:after="0" w:line="240" w:lineRule="auto"/>
        <w:jc w:val="both"/>
      </w:pPr>
    </w:p>
    <w:p w14:paraId="524F6B68" w14:textId="77777777" w:rsidR="00827B3D" w:rsidRDefault="003901A6">
      <w:pPr>
        <w:spacing w:after="0" w:line="240" w:lineRule="auto"/>
        <w:jc w:val="both"/>
      </w:pPr>
      <w:r>
        <w:t>Please provide details of 3 reference sites which use your system. Ideally these will be in the Higher Education Sector.</w:t>
      </w:r>
    </w:p>
    <w:p w14:paraId="4BD86759" w14:textId="77777777" w:rsidR="00827B3D" w:rsidRDefault="00827B3D">
      <w:pPr>
        <w:spacing w:after="0" w:line="240" w:lineRule="auto"/>
        <w:jc w:val="both"/>
      </w:pPr>
    </w:p>
    <w:p w14:paraId="480190C1" w14:textId="77777777" w:rsidR="00827B3D" w:rsidRDefault="00827B3D">
      <w:pPr>
        <w:spacing w:after="0" w:line="240" w:lineRule="auto"/>
        <w:jc w:val="both"/>
      </w:pPr>
    </w:p>
    <w:tbl>
      <w:tblPr>
        <w:tblStyle w:val="ad"/>
        <w:tblW w:w="1402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6"/>
      </w:tblGrid>
      <w:tr w:rsidR="00827B3D" w14:paraId="503F5F9E" w14:textId="77777777">
        <w:trPr>
          <w:trHeight w:val="3740"/>
        </w:trPr>
        <w:tc>
          <w:tcPr>
            <w:tcW w:w="14026" w:type="dxa"/>
          </w:tcPr>
          <w:p w14:paraId="7F1B2AA1" w14:textId="77777777" w:rsidR="00827B3D" w:rsidRDefault="00827B3D">
            <w:pPr>
              <w:spacing w:after="0" w:line="240" w:lineRule="auto"/>
              <w:jc w:val="center"/>
            </w:pPr>
          </w:p>
        </w:tc>
      </w:tr>
    </w:tbl>
    <w:p w14:paraId="2A44176D" w14:textId="77777777" w:rsidR="00827B3D" w:rsidRDefault="00827B3D">
      <w:pPr>
        <w:spacing w:after="0" w:line="240" w:lineRule="auto"/>
        <w:jc w:val="both"/>
      </w:pPr>
    </w:p>
    <w:p w14:paraId="11438113" w14:textId="77777777" w:rsidR="00827B3D" w:rsidRDefault="003901A6">
      <w:pPr>
        <w:spacing w:after="0" w:line="240" w:lineRule="auto"/>
        <w:jc w:val="both"/>
      </w:pPr>
      <w:r>
        <w:rPr>
          <w:noProof/>
        </w:rPr>
        <mc:AlternateContent>
          <mc:Choice Requires="wps">
            <w:drawing>
              <wp:anchor distT="0" distB="0" distL="114300" distR="114300" simplePos="0" relativeHeight="251669504" behindDoc="0" locked="0" layoutInCell="0" hidden="0" allowOverlap="1" wp14:anchorId="364DD076" wp14:editId="62431DA7">
                <wp:simplePos x="0" y="0"/>
                <wp:positionH relativeFrom="margin">
                  <wp:posOffset>965200</wp:posOffset>
                </wp:positionH>
                <wp:positionV relativeFrom="paragraph">
                  <wp:posOffset>139700</wp:posOffset>
                </wp:positionV>
                <wp:extent cx="901700" cy="292100"/>
                <wp:effectExtent l="0" t="0" r="0" b="0"/>
                <wp:wrapNone/>
                <wp:docPr id="5" name="Rectangle 5"/>
                <wp:cNvGraphicFramePr/>
                <a:graphic xmlns:a="http://schemas.openxmlformats.org/drawingml/2006/main">
                  <a:graphicData uri="http://schemas.microsoft.com/office/word/2010/wordprocessingShape">
                    <wps:wsp>
                      <wps:cNvSpPr/>
                      <wps:spPr>
                        <a:xfrm>
                          <a:off x="4896821" y="3635621"/>
                          <a:ext cx="898357" cy="288757"/>
                        </a:xfrm>
                        <a:prstGeom prst="rect">
                          <a:avLst/>
                        </a:prstGeom>
                        <a:solidFill>
                          <a:srgbClr val="FFFFFF"/>
                        </a:solidFill>
                        <a:ln w="9525" cap="flat" cmpd="sng">
                          <a:solidFill>
                            <a:srgbClr val="AEABAB"/>
                          </a:solidFill>
                          <a:prstDash val="solid"/>
                          <a:miter/>
                          <a:headEnd type="none" w="med" len="med"/>
                          <a:tailEnd type="none" w="med" len="med"/>
                        </a:ln>
                      </wps:spPr>
                      <wps:txbx>
                        <w:txbxContent>
                          <w:p w14:paraId="50613CD1" w14:textId="77777777" w:rsidR="00EB61A2" w:rsidRDefault="00EB61A2">
                            <w:pPr>
                              <w:spacing w:after="0" w:line="240" w:lineRule="auto"/>
                              <w:textDirection w:val="btLr"/>
                            </w:pPr>
                          </w:p>
                        </w:txbxContent>
                      </wps:txbx>
                      <wps:bodyPr lIns="91425" tIns="91425" rIns="91425" bIns="91425" anchor="ctr" anchorCtr="0"/>
                    </wps:wsp>
                  </a:graphicData>
                </a:graphic>
              </wp:anchor>
            </w:drawing>
          </mc:Choice>
          <mc:Fallback>
            <w:pict>
              <v:rect w14:anchorId="364DD076" id="Rectangle 5" o:spid="_x0000_s1036" style="position:absolute;left:0;text-align:left;margin-left:76pt;margin-top:11pt;width:71pt;height:23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" o:allowincell="f" strokecolor="#aeabab">
                <v:textbox inset="2.53958mm,2.53958mm,2.53958mm,2.53958mm">
                  <w:txbxContent>
                    <w:p w14:paraId="50613CD1" w14:textId="77777777" w:rsidR="00EB61A2" w:rsidRDefault="00EB61A2">
                      <w:pPr>
                        <w:spacing w:after="0" w:line="240" w:lineRule="auto"/>
                        <w:textDirection w:val="btLr"/>
                      </w:pPr>
                    </w:p>
                  </w:txbxContent>
                </v:textbox>
                <w10:wrap anchorx="margin"/>
              </v:rect>
            </w:pict>
          </mc:Fallback>
        </mc:AlternateContent>
      </w:r>
    </w:p>
    <w:p w14:paraId="65BB6C86" w14:textId="77777777" w:rsidR="00827B3D" w:rsidRDefault="003901A6">
      <w:pPr>
        <w:spacing w:after="0" w:line="240" w:lineRule="auto"/>
        <w:jc w:val="both"/>
      </w:pPr>
      <w:r>
        <w:t xml:space="preserve">Score (BSU Use) </w:t>
      </w:r>
    </w:p>
    <w:p w14:paraId="623F3A7A" w14:textId="77777777" w:rsidR="00827B3D" w:rsidRDefault="00827B3D">
      <w:pPr>
        <w:spacing w:after="0" w:line="240" w:lineRule="auto"/>
        <w:jc w:val="both"/>
      </w:pPr>
    </w:p>
    <w:p w14:paraId="2EB34671" w14:textId="77777777" w:rsidR="00827B3D" w:rsidRDefault="00827B3D">
      <w:pPr>
        <w:spacing w:after="0" w:line="240" w:lineRule="auto"/>
        <w:jc w:val="both"/>
      </w:pPr>
    </w:p>
    <w:p w14:paraId="2EA23B03" w14:textId="77777777" w:rsidR="00827B3D" w:rsidRDefault="00827B3D">
      <w:pPr>
        <w:spacing w:after="0" w:line="240" w:lineRule="auto"/>
        <w:jc w:val="both"/>
      </w:pPr>
    </w:p>
    <w:p w14:paraId="1D8BA935" w14:textId="62E91AB4" w:rsidR="00827B3D" w:rsidRDefault="00827B3D">
      <w:pPr>
        <w:spacing w:after="0" w:line="240" w:lineRule="auto"/>
        <w:jc w:val="both"/>
      </w:pPr>
    </w:p>
    <w:p w14:paraId="11E72023" w14:textId="3A60960B" w:rsidR="00827B3D" w:rsidRPr="00D20C96" w:rsidRDefault="00D20C96" w:rsidP="00D20C96">
      <w:pPr>
        <w:keepNext/>
        <w:keepLines/>
        <w:numPr>
          <w:ilvl w:val="1"/>
          <w:numId w:val="12"/>
        </w:numPr>
        <w:spacing w:before="40" w:after="0"/>
        <w:outlineLvl w:val="1"/>
        <w:rPr>
          <w:rFonts w:asciiTheme="majorHAnsi" w:eastAsiaTheme="majorEastAsia" w:hAnsiTheme="majorHAnsi" w:cstheme="majorBidi"/>
          <w:color w:val="2E74B5" w:themeColor="accent1" w:themeShade="BF"/>
          <w:sz w:val="26"/>
          <w:szCs w:val="26"/>
          <w:lang w:eastAsia="en-US"/>
        </w:rPr>
      </w:pPr>
      <w:bookmarkStart w:id="29" w:name="_Toc454886551"/>
      <w:r>
        <w:rPr>
          <w:rFonts w:asciiTheme="majorHAnsi" w:eastAsiaTheme="majorEastAsia" w:hAnsiTheme="majorHAnsi" w:cstheme="majorBidi"/>
          <w:color w:val="2E74B5" w:themeColor="accent1" w:themeShade="BF"/>
          <w:sz w:val="26"/>
          <w:szCs w:val="26"/>
          <w:lang w:eastAsia="en-US"/>
        </w:rPr>
        <w:t>Costs</w:t>
      </w:r>
      <w:bookmarkStart w:id="30" w:name="h.4d34og8" w:colFirst="0" w:colLast="0"/>
      <w:bookmarkEnd w:id="29"/>
      <w:bookmarkEnd w:id="30"/>
    </w:p>
    <w:p w14:paraId="6AC895EF" w14:textId="77777777" w:rsidR="00827B3D" w:rsidRDefault="00827B3D">
      <w:pPr>
        <w:spacing w:after="0" w:line="240" w:lineRule="auto"/>
        <w:jc w:val="both"/>
      </w:pPr>
    </w:p>
    <w:p w14:paraId="528D30E1" w14:textId="6C7C0317" w:rsidR="00827B3D" w:rsidRPr="004C3807" w:rsidRDefault="003901A6">
      <w:pPr>
        <w:spacing w:after="0" w:line="240" w:lineRule="auto"/>
        <w:rPr>
          <w:color w:val="auto"/>
        </w:rPr>
      </w:pPr>
      <w:r w:rsidRPr="004C3807">
        <w:rPr>
          <w:color w:val="auto"/>
        </w:rPr>
        <w:t>Please provide a deta</w:t>
      </w:r>
      <w:r w:rsidR="00F26482" w:rsidRPr="004C3807">
        <w:rPr>
          <w:color w:val="auto"/>
        </w:rPr>
        <w:t xml:space="preserve">iled breakdown of costs for both </w:t>
      </w:r>
      <w:r w:rsidRPr="004C3807">
        <w:rPr>
          <w:color w:val="auto"/>
        </w:rPr>
        <w:t>implementation</w:t>
      </w:r>
      <w:r w:rsidR="00F26482" w:rsidRPr="004C3807">
        <w:rPr>
          <w:color w:val="auto"/>
        </w:rPr>
        <w:t xml:space="preserve"> and annual </w:t>
      </w:r>
      <w:r w:rsidR="00EB61A2">
        <w:rPr>
          <w:color w:val="auto"/>
        </w:rPr>
        <w:t>costs</w:t>
      </w:r>
      <w:r w:rsidRPr="004C3807">
        <w:rPr>
          <w:color w:val="auto"/>
        </w:rPr>
        <w:t xml:space="preserve">. This should include all costs to provide the solution in a go live state including Software, Implementation, Training of system administrators, Training of Marketing staff, any bespoke work costs </w:t>
      </w:r>
    </w:p>
    <w:p w14:paraId="0D9908B3" w14:textId="1964CE63" w:rsidR="00827B3D" w:rsidRPr="004C3807" w:rsidRDefault="003901A6">
      <w:pPr>
        <w:spacing w:after="0" w:line="240" w:lineRule="auto"/>
        <w:rPr>
          <w:color w:val="auto"/>
        </w:rPr>
      </w:pPr>
      <w:r w:rsidRPr="004C3807">
        <w:rPr>
          <w:color w:val="auto"/>
        </w:rPr>
        <w:t xml:space="preserve">not detailed elsewhere, Annual Maintenance and support costs. Include any details of annual cost reviews. </w:t>
      </w:r>
      <w:r w:rsidR="008F61C3" w:rsidRPr="004C3807">
        <w:rPr>
          <w:color w:val="auto"/>
        </w:rPr>
        <w:t xml:space="preserve">Include consultancy cost which comes as standard within the overall final figure. </w:t>
      </w:r>
      <w:r w:rsidR="00F26482" w:rsidRPr="004C3807">
        <w:rPr>
          <w:color w:val="auto"/>
        </w:rPr>
        <w:t xml:space="preserve">Explicitly stipulate any essential maintenance cost within the section below. </w:t>
      </w:r>
      <w:r w:rsidR="008F61C3" w:rsidRPr="004C3807">
        <w:rPr>
          <w:color w:val="auto"/>
        </w:rPr>
        <w:t>Include the detail of any additional cost (such as further consultancy</w:t>
      </w:r>
      <w:r w:rsidR="00C64D16" w:rsidRPr="004C3807">
        <w:rPr>
          <w:color w:val="auto"/>
        </w:rPr>
        <w:t xml:space="preserve"> or services</w:t>
      </w:r>
      <w:r w:rsidR="008F61C3" w:rsidRPr="004C3807">
        <w:rPr>
          <w:color w:val="auto"/>
        </w:rPr>
        <w:t>) which we may choose to incur but which will not form part of the overall final figure.</w:t>
      </w:r>
    </w:p>
    <w:p w14:paraId="42EF7027" w14:textId="77777777" w:rsidR="00827B3D" w:rsidRPr="004C3807" w:rsidRDefault="00827B3D">
      <w:pPr>
        <w:spacing w:after="0" w:line="240" w:lineRule="auto"/>
        <w:rPr>
          <w:color w:val="auto"/>
        </w:rPr>
      </w:pPr>
    </w:p>
    <w:p w14:paraId="76AE59B0" w14:textId="35F74353" w:rsidR="00827B3D" w:rsidRPr="004C3807" w:rsidRDefault="003901A6">
      <w:pPr>
        <w:spacing w:after="0" w:line="240" w:lineRule="auto"/>
        <w:rPr>
          <w:color w:val="auto"/>
        </w:rPr>
      </w:pPr>
      <w:r w:rsidRPr="004C3807">
        <w:rPr>
          <w:color w:val="auto"/>
        </w:rPr>
        <w:t>If you offer hosted and onsite options, please provide costs for both. In</w:t>
      </w:r>
      <w:r w:rsidR="008F61C3" w:rsidRPr="004C3807">
        <w:rPr>
          <w:color w:val="auto"/>
        </w:rPr>
        <w:t xml:space="preserve"> the case of a hosted solution </w:t>
      </w:r>
      <w:r w:rsidRPr="004C3807">
        <w:rPr>
          <w:color w:val="auto"/>
        </w:rPr>
        <w:t xml:space="preserve">you should include figures for </w:t>
      </w:r>
    </w:p>
    <w:p w14:paraId="19B3A6C2" w14:textId="77777777" w:rsidR="00827B3D" w:rsidRPr="004C3807" w:rsidRDefault="003901A6">
      <w:pPr>
        <w:spacing w:after="0" w:line="240" w:lineRule="auto"/>
        <w:rPr>
          <w:color w:val="auto"/>
        </w:rPr>
      </w:pPr>
      <w:r w:rsidRPr="004C3807">
        <w:rPr>
          <w:color w:val="auto"/>
        </w:rPr>
        <w:t>upgrades and maintenance – plus details of connections/internet/fixed line. All costs should be submitted in pounds sterling.</w:t>
      </w:r>
    </w:p>
    <w:p w14:paraId="1C1110A8" w14:textId="77777777" w:rsidR="00827B3D" w:rsidRPr="004C3807" w:rsidRDefault="00827B3D">
      <w:pPr>
        <w:spacing w:after="0" w:line="240" w:lineRule="auto"/>
        <w:rPr>
          <w:color w:val="auto"/>
        </w:rPr>
      </w:pPr>
    </w:p>
    <w:p w14:paraId="55B8CF00" w14:textId="5D56360E" w:rsidR="00827B3D" w:rsidRPr="004C3807" w:rsidRDefault="003901A6">
      <w:pPr>
        <w:spacing w:after="0" w:line="240" w:lineRule="auto"/>
        <w:rPr>
          <w:color w:val="auto"/>
        </w:rPr>
      </w:pPr>
      <w:r w:rsidRPr="004C3807">
        <w:rPr>
          <w:color w:val="auto"/>
        </w:rPr>
        <w:t xml:space="preserve">Please provide a total figure for all </w:t>
      </w:r>
      <w:r w:rsidR="00C64D16" w:rsidRPr="004C3807">
        <w:rPr>
          <w:color w:val="auto"/>
        </w:rPr>
        <w:t xml:space="preserve">implementation </w:t>
      </w:r>
      <w:r w:rsidRPr="004C3807">
        <w:rPr>
          <w:color w:val="auto"/>
        </w:rPr>
        <w:t>costs pa</w:t>
      </w:r>
      <w:r w:rsidR="00C64D16" w:rsidRPr="004C3807">
        <w:rPr>
          <w:color w:val="auto"/>
        </w:rPr>
        <w:t>yable by BSU (“Implementation</w:t>
      </w:r>
      <w:r w:rsidR="008F61C3" w:rsidRPr="004C3807">
        <w:rPr>
          <w:color w:val="auto"/>
        </w:rPr>
        <w:t xml:space="preserve"> Costs”).</w:t>
      </w:r>
    </w:p>
    <w:p w14:paraId="2DEA2844" w14:textId="77777777" w:rsidR="00827B3D" w:rsidRPr="004C3807" w:rsidRDefault="00827B3D">
      <w:pPr>
        <w:spacing w:after="0" w:line="240" w:lineRule="auto"/>
        <w:jc w:val="both"/>
        <w:rPr>
          <w:color w:val="auto"/>
        </w:rPr>
      </w:pPr>
    </w:p>
    <w:p w14:paraId="467CB115" w14:textId="4AB26395" w:rsidR="00C64D16" w:rsidRPr="004C3807" w:rsidRDefault="00C64D16" w:rsidP="004C3807">
      <w:pPr>
        <w:spacing w:after="0" w:line="240" w:lineRule="auto"/>
        <w:rPr>
          <w:color w:val="auto"/>
        </w:rPr>
      </w:pPr>
      <w:r w:rsidRPr="004C3807">
        <w:rPr>
          <w:color w:val="auto"/>
        </w:rPr>
        <w:t>Please provide a total figure for all annual costs payable by BSU (“Annual Costs”).</w:t>
      </w:r>
    </w:p>
    <w:p w14:paraId="0E1FC33B" w14:textId="6AF4B02E" w:rsidR="004C3807" w:rsidRDefault="004C3807" w:rsidP="004C3807">
      <w:pPr>
        <w:spacing w:after="0" w:line="240" w:lineRule="auto"/>
        <w:rPr>
          <w:color w:val="C00000"/>
        </w:rPr>
      </w:pPr>
    </w:p>
    <w:p w14:paraId="4817CE65" w14:textId="495CA6E3" w:rsidR="004C3807" w:rsidRDefault="004C3807" w:rsidP="004C3807">
      <w:pPr>
        <w:spacing w:after="0" w:line="240" w:lineRule="auto"/>
        <w:rPr>
          <w:color w:val="C00000"/>
        </w:rPr>
      </w:pPr>
    </w:p>
    <w:p w14:paraId="027B1DD9" w14:textId="730F3A67" w:rsidR="004C3807" w:rsidRDefault="004C3807" w:rsidP="004C3807">
      <w:pPr>
        <w:spacing w:after="0" w:line="240" w:lineRule="auto"/>
        <w:rPr>
          <w:color w:val="C00000"/>
        </w:rPr>
      </w:pPr>
    </w:p>
    <w:p w14:paraId="2A406FB7" w14:textId="45913F3C" w:rsidR="004C3807" w:rsidRDefault="004C3807" w:rsidP="004C3807">
      <w:pPr>
        <w:spacing w:after="0" w:line="240" w:lineRule="auto"/>
        <w:rPr>
          <w:color w:val="C00000"/>
        </w:rPr>
      </w:pPr>
    </w:p>
    <w:p w14:paraId="7033AD4C" w14:textId="21908523" w:rsidR="004C3807" w:rsidRDefault="004C3807" w:rsidP="004C3807">
      <w:pPr>
        <w:spacing w:after="0" w:line="240" w:lineRule="auto"/>
        <w:rPr>
          <w:color w:val="C00000"/>
        </w:rPr>
      </w:pPr>
    </w:p>
    <w:p w14:paraId="4050606A" w14:textId="1AC67491" w:rsidR="004C3807" w:rsidRDefault="004C3807" w:rsidP="004C3807">
      <w:pPr>
        <w:spacing w:after="0" w:line="240" w:lineRule="auto"/>
        <w:rPr>
          <w:color w:val="C00000"/>
        </w:rPr>
      </w:pPr>
    </w:p>
    <w:p w14:paraId="4A72A482" w14:textId="5614DCF0" w:rsidR="004C3807" w:rsidRDefault="004C3807" w:rsidP="004C3807">
      <w:pPr>
        <w:spacing w:after="0" w:line="240" w:lineRule="auto"/>
        <w:rPr>
          <w:color w:val="C00000"/>
        </w:rPr>
      </w:pPr>
    </w:p>
    <w:p w14:paraId="796CBFF2" w14:textId="5500758B" w:rsidR="004C3807" w:rsidRDefault="004C3807" w:rsidP="004C3807">
      <w:pPr>
        <w:spacing w:after="0" w:line="240" w:lineRule="auto"/>
        <w:rPr>
          <w:color w:val="C00000"/>
        </w:rPr>
      </w:pPr>
    </w:p>
    <w:p w14:paraId="0DAA496A" w14:textId="588C35A1" w:rsidR="009266B9" w:rsidRDefault="009266B9" w:rsidP="004C3807">
      <w:pPr>
        <w:spacing w:after="0" w:line="240" w:lineRule="auto"/>
        <w:rPr>
          <w:color w:val="C00000"/>
        </w:rPr>
      </w:pPr>
    </w:p>
    <w:p w14:paraId="15F23AF5" w14:textId="77777777" w:rsidR="009266B9" w:rsidRDefault="009266B9" w:rsidP="004C3807">
      <w:pPr>
        <w:spacing w:after="0" w:line="240" w:lineRule="auto"/>
        <w:rPr>
          <w:color w:val="C00000"/>
        </w:rPr>
      </w:pPr>
    </w:p>
    <w:p w14:paraId="6F02506A" w14:textId="52E17197" w:rsidR="004C3807" w:rsidRDefault="004C3807" w:rsidP="004C3807">
      <w:pPr>
        <w:spacing w:after="0" w:line="240" w:lineRule="auto"/>
        <w:rPr>
          <w:color w:val="C00000"/>
        </w:rPr>
      </w:pPr>
    </w:p>
    <w:p w14:paraId="7D5767F0" w14:textId="6E70A92C" w:rsidR="00C64D16" w:rsidRDefault="00C64D16">
      <w:pPr>
        <w:spacing w:after="0" w:line="240" w:lineRule="auto"/>
        <w:jc w:val="both"/>
      </w:pPr>
    </w:p>
    <w:p w14:paraId="2174C5D5" w14:textId="095F8CB3" w:rsidR="00C64D16" w:rsidRDefault="00C64D16">
      <w:pPr>
        <w:spacing w:after="0" w:line="240" w:lineRule="auto"/>
        <w:jc w:val="both"/>
      </w:pPr>
      <w:r>
        <w:rPr>
          <w:noProof/>
        </w:rPr>
        <mc:AlternateContent>
          <mc:Choice Requires="wps">
            <w:drawing>
              <wp:anchor distT="0" distB="0" distL="114300" distR="114300" simplePos="0" relativeHeight="251673600" behindDoc="0" locked="0" layoutInCell="1" allowOverlap="1" wp14:anchorId="31A57037" wp14:editId="5B55BE4F">
                <wp:simplePos x="0" y="0"/>
                <wp:positionH relativeFrom="margin">
                  <wp:align>left</wp:align>
                </wp:positionH>
                <wp:positionV relativeFrom="paragraph">
                  <wp:posOffset>57150</wp:posOffset>
                </wp:positionV>
                <wp:extent cx="9090660" cy="3558540"/>
                <wp:effectExtent l="0" t="0" r="15240" b="22860"/>
                <wp:wrapNone/>
                <wp:docPr id="17" name="Rectangle 17"/>
                <wp:cNvGraphicFramePr/>
                <a:graphic xmlns:a="http://schemas.openxmlformats.org/drawingml/2006/main">
                  <a:graphicData uri="http://schemas.microsoft.com/office/word/2010/wordprocessingShape">
                    <wps:wsp>
                      <wps:cNvSpPr/>
                      <wps:spPr>
                        <a:xfrm>
                          <a:off x="0" y="0"/>
                          <a:ext cx="9090660" cy="35585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9AD1B" id="Rectangle 17" o:spid="_x0000_s1026" style="position:absolute;margin-left:0;margin-top:4.5pt;width:715.8pt;height:280.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" filled="f" strokecolor="black [3213]" strokeweight=".25pt">
                <w10:wrap anchorx="margin"/>
              </v:rect>
            </w:pict>
          </mc:Fallback>
        </mc:AlternateContent>
      </w:r>
    </w:p>
    <w:p w14:paraId="7F9CD81F" w14:textId="27EF33BF" w:rsidR="00C64D16" w:rsidRDefault="00C64D16">
      <w:pPr>
        <w:spacing w:after="0" w:line="240" w:lineRule="auto"/>
        <w:jc w:val="both"/>
      </w:pPr>
    </w:p>
    <w:p w14:paraId="1EA100C1" w14:textId="093C5315" w:rsidR="00C64D16" w:rsidRDefault="00C64D16">
      <w:pPr>
        <w:spacing w:after="0" w:line="240" w:lineRule="auto"/>
        <w:jc w:val="both"/>
      </w:pPr>
    </w:p>
    <w:p w14:paraId="6A4BF131" w14:textId="63150800" w:rsidR="00C64D16" w:rsidRDefault="00C64D16">
      <w:pPr>
        <w:spacing w:after="0" w:line="240" w:lineRule="auto"/>
        <w:jc w:val="both"/>
      </w:pPr>
    </w:p>
    <w:p w14:paraId="38E0D087" w14:textId="31E486C6" w:rsidR="00C64D16" w:rsidRDefault="00C64D16">
      <w:pPr>
        <w:spacing w:after="0" w:line="240" w:lineRule="auto"/>
        <w:jc w:val="both"/>
      </w:pPr>
    </w:p>
    <w:p w14:paraId="27132CBA" w14:textId="76F5E7B3" w:rsidR="00C64D16" w:rsidRDefault="00C64D16">
      <w:pPr>
        <w:spacing w:after="0" w:line="240" w:lineRule="auto"/>
        <w:jc w:val="both"/>
      </w:pPr>
    </w:p>
    <w:p w14:paraId="52C6B324" w14:textId="49A5811B" w:rsidR="00C64D16" w:rsidRDefault="00C64D16">
      <w:pPr>
        <w:spacing w:after="0" w:line="240" w:lineRule="auto"/>
        <w:jc w:val="both"/>
      </w:pPr>
    </w:p>
    <w:p w14:paraId="6D56BC47" w14:textId="68614E4B" w:rsidR="00C64D16" w:rsidRDefault="00C64D16">
      <w:pPr>
        <w:spacing w:after="0" w:line="240" w:lineRule="auto"/>
        <w:jc w:val="both"/>
      </w:pPr>
    </w:p>
    <w:p w14:paraId="78057420" w14:textId="280A3A69" w:rsidR="00C64D16" w:rsidRDefault="00C64D16">
      <w:pPr>
        <w:spacing w:after="0" w:line="240" w:lineRule="auto"/>
        <w:jc w:val="both"/>
      </w:pPr>
    </w:p>
    <w:p w14:paraId="2B6F95A1" w14:textId="0A947954" w:rsidR="00C64D16" w:rsidRDefault="00C64D16">
      <w:pPr>
        <w:spacing w:after="0" w:line="240" w:lineRule="auto"/>
        <w:jc w:val="both"/>
      </w:pPr>
    </w:p>
    <w:p w14:paraId="7CFF438F" w14:textId="1B505792" w:rsidR="00C64D16" w:rsidRDefault="00C64D16">
      <w:pPr>
        <w:spacing w:after="0" w:line="240" w:lineRule="auto"/>
        <w:jc w:val="both"/>
      </w:pPr>
    </w:p>
    <w:p w14:paraId="743C38F4" w14:textId="4C814A93" w:rsidR="00C64D16" w:rsidRDefault="00C64D16">
      <w:pPr>
        <w:spacing w:after="0" w:line="240" w:lineRule="auto"/>
        <w:jc w:val="both"/>
      </w:pPr>
    </w:p>
    <w:p w14:paraId="1716C7BD" w14:textId="491CE16F" w:rsidR="00C64D16" w:rsidRDefault="00C64D16">
      <w:pPr>
        <w:spacing w:after="0" w:line="240" w:lineRule="auto"/>
        <w:jc w:val="both"/>
      </w:pPr>
    </w:p>
    <w:p w14:paraId="7401345D" w14:textId="0A1547B7" w:rsidR="00C64D16" w:rsidRDefault="00C64D16">
      <w:pPr>
        <w:spacing w:after="0" w:line="240" w:lineRule="auto"/>
        <w:jc w:val="both"/>
      </w:pPr>
    </w:p>
    <w:p w14:paraId="6D6D0029" w14:textId="1F094636" w:rsidR="00C64D16" w:rsidRDefault="00C64D16">
      <w:pPr>
        <w:spacing w:after="0" w:line="240" w:lineRule="auto"/>
        <w:jc w:val="both"/>
      </w:pPr>
    </w:p>
    <w:p w14:paraId="41D73DD0" w14:textId="319D5911" w:rsidR="00C64D16" w:rsidRDefault="00C64D16">
      <w:pPr>
        <w:spacing w:after="0" w:line="240" w:lineRule="auto"/>
        <w:jc w:val="both"/>
      </w:pPr>
    </w:p>
    <w:p w14:paraId="7C6EBD1C" w14:textId="625AF227" w:rsidR="00C64D16" w:rsidRDefault="00C64D16">
      <w:pPr>
        <w:spacing w:after="0" w:line="240" w:lineRule="auto"/>
        <w:jc w:val="both"/>
      </w:pPr>
    </w:p>
    <w:p w14:paraId="5608AF6A" w14:textId="433264C3" w:rsidR="00C64D16" w:rsidRDefault="00C64D16">
      <w:pPr>
        <w:spacing w:after="0" w:line="240" w:lineRule="auto"/>
        <w:jc w:val="both"/>
      </w:pPr>
    </w:p>
    <w:p w14:paraId="7F506C5F" w14:textId="48B240F7" w:rsidR="00C64D16" w:rsidRDefault="00C64D16">
      <w:pPr>
        <w:spacing w:after="0" w:line="240" w:lineRule="auto"/>
        <w:jc w:val="both"/>
      </w:pPr>
    </w:p>
    <w:p w14:paraId="79732B21" w14:textId="77777777" w:rsidR="00C64D16" w:rsidRDefault="00C64D16">
      <w:pPr>
        <w:spacing w:after="0" w:line="240" w:lineRule="auto"/>
        <w:jc w:val="both"/>
      </w:pPr>
    </w:p>
    <w:p w14:paraId="23D5E5C0" w14:textId="77777777" w:rsidR="00C64D16" w:rsidRDefault="00C64D16">
      <w:pPr>
        <w:spacing w:after="0" w:line="240" w:lineRule="auto"/>
        <w:jc w:val="both"/>
      </w:pPr>
    </w:p>
    <w:p w14:paraId="497D91B8" w14:textId="35F0833A" w:rsidR="00827B3D" w:rsidRDefault="00C64D16">
      <w:pPr>
        <w:spacing w:after="0" w:line="240" w:lineRule="auto"/>
        <w:jc w:val="both"/>
      </w:pPr>
      <w:r>
        <w:rPr>
          <w:noProof/>
        </w:rPr>
        <mc:AlternateContent>
          <mc:Choice Requires="wps">
            <w:drawing>
              <wp:anchor distT="0" distB="0" distL="114300" distR="114300" simplePos="0" relativeHeight="251670528" behindDoc="0" locked="0" layoutInCell="0" hidden="0" allowOverlap="1" wp14:anchorId="43D577E5" wp14:editId="48F07D24">
                <wp:simplePos x="0" y="0"/>
                <wp:positionH relativeFrom="margin">
                  <wp:posOffset>2588260</wp:posOffset>
                </wp:positionH>
                <wp:positionV relativeFrom="paragraph">
                  <wp:posOffset>132080</wp:posOffset>
                </wp:positionV>
                <wp:extent cx="901700" cy="292100"/>
                <wp:effectExtent l="0" t="0" r="0" b="0"/>
                <wp:wrapNone/>
                <wp:docPr id="3" name="Rectangle 3"/>
                <wp:cNvGraphicFramePr/>
                <a:graphic xmlns:a="http://schemas.openxmlformats.org/drawingml/2006/main">
                  <a:graphicData uri="http://schemas.microsoft.com/office/word/2010/wordprocessingShape">
                    <wps:wsp>
                      <wps:cNvSpPr/>
                      <wps:spPr>
                        <a:xfrm>
                          <a:off x="0" y="0"/>
                          <a:ext cx="901700" cy="292100"/>
                        </a:xfrm>
                        <a:prstGeom prst="rect">
                          <a:avLst/>
                        </a:prstGeom>
                        <a:solidFill>
                          <a:srgbClr val="FFFFFF"/>
                        </a:solidFill>
                        <a:ln w="9525" cap="flat" cmpd="sng">
                          <a:solidFill>
                            <a:srgbClr val="AEABAB"/>
                          </a:solidFill>
                          <a:prstDash val="solid"/>
                          <a:miter/>
                          <a:headEnd type="none" w="med" len="med"/>
                          <a:tailEnd type="none" w="med" len="med"/>
                        </a:ln>
                      </wps:spPr>
                      <wps:txbx>
                        <w:txbxContent>
                          <w:p w14:paraId="333320C1" w14:textId="77777777" w:rsidR="00EB61A2" w:rsidRDefault="00EB61A2">
                            <w:pPr>
                              <w:spacing w:after="0" w:line="240" w:lineRule="auto"/>
                              <w:textDirection w:val="btLr"/>
                            </w:pPr>
                          </w:p>
                        </w:txbxContent>
                      </wps:txbx>
                      <wps:bodyPr lIns="91425" tIns="91425" rIns="91425" bIns="91425" anchor="ctr" anchorCtr="0"/>
                    </wps:wsp>
                  </a:graphicData>
                </a:graphic>
              </wp:anchor>
            </w:drawing>
          </mc:Choice>
          <mc:Fallback>
            <w:pict>
              <v:rect w14:anchorId="43D577E5" id="Rectangle 3" o:spid="_x0000_s1037" style="position:absolute;left:0;text-align:left;margin-left:203.8pt;margin-top:10.4pt;width:71pt;height:23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" o:allowincell="f" strokecolor="#aeabab">
                <v:textbox inset="2.53958mm,2.53958mm,2.53958mm,2.53958mm">
                  <w:txbxContent>
                    <w:p w14:paraId="333320C1" w14:textId="77777777" w:rsidR="00EB61A2" w:rsidRDefault="00EB61A2">
                      <w:pPr>
                        <w:spacing w:after="0" w:line="240" w:lineRule="auto"/>
                        <w:textDirection w:val="btLr"/>
                      </w:pPr>
                    </w:p>
                  </w:txbxContent>
                </v:textbox>
                <w10:wrap anchorx="margin"/>
              </v:rect>
            </w:pict>
          </mc:Fallback>
        </mc:AlternateContent>
      </w:r>
    </w:p>
    <w:p w14:paraId="714C17A8" w14:textId="18DF78C6" w:rsidR="00827B3D" w:rsidRPr="004C3807" w:rsidRDefault="00C64D16">
      <w:pPr>
        <w:spacing w:after="0" w:line="240" w:lineRule="auto"/>
        <w:jc w:val="both"/>
        <w:rPr>
          <w:color w:val="auto"/>
        </w:rPr>
      </w:pPr>
      <w:r w:rsidRPr="004C3807">
        <w:rPr>
          <w:color w:val="auto"/>
        </w:rPr>
        <w:t xml:space="preserve">Implementation Costs </w:t>
      </w:r>
      <w:r w:rsidR="003901A6" w:rsidRPr="004C3807">
        <w:rPr>
          <w:color w:val="auto"/>
        </w:rPr>
        <w:t xml:space="preserve">Score (BSU Use) </w:t>
      </w:r>
    </w:p>
    <w:p w14:paraId="5028F36F" w14:textId="7A8EE003" w:rsidR="00C64D16" w:rsidRPr="009C2225" w:rsidRDefault="00C64D16">
      <w:pPr>
        <w:spacing w:after="0" w:line="240" w:lineRule="auto"/>
        <w:jc w:val="both"/>
        <w:rPr>
          <w:color w:val="C00000"/>
        </w:rPr>
      </w:pPr>
    </w:p>
    <w:p w14:paraId="6D573C0E" w14:textId="31E7A390" w:rsidR="00C64D16" w:rsidRPr="009C2225" w:rsidRDefault="00C64D16">
      <w:pPr>
        <w:spacing w:after="0" w:line="240" w:lineRule="auto"/>
        <w:jc w:val="both"/>
        <w:rPr>
          <w:color w:val="C00000"/>
        </w:rPr>
      </w:pPr>
      <w:r w:rsidRPr="009C2225">
        <w:rPr>
          <w:noProof/>
          <w:color w:val="C00000"/>
        </w:rPr>
        <mc:AlternateContent>
          <mc:Choice Requires="wps">
            <w:drawing>
              <wp:anchor distT="0" distB="0" distL="114300" distR="114300" simplePos="0" relativeHeight="251672576" behindDoc="0" locked="0" layoutInCell="0" hidden="0" allowOverlap="1" wp14:anchorId="73A8CA3C" wp14:editId="639A468A">
                <wp:simplePos x="0" y="0"/>
                <wp:positionH relativeFrom="margin">
                  <wp:posOffset>2606040</wp:posOffset>
                </wp:positionH>
                <wp:positionV relativeFrom="paragraph">
                  <wp:posOffset>99060</wp:posOffset>
                </wp:positionV>
                <wp:extent cx="901700" cy="292100"/>
                <wp:effectExtent l="0" t="0" r="0" b="0"/>
                <wp:wrapNone/>
                <wp:docPr id="16" name="Rectangle 16"/>
                <wp:cNvGraphicFramePr/>
                <a:graphic xmlns:a="http://schemas.openxmlformats.org/drawingml/2006/main">
                  <a:graphicData uri="http://schemas.microsoft.com/office/word/2010/wordprocessingShape">
                    <wps:wsp>
                      <wps:cNvSpPr/>
                      <wps:spPr>
                        <a:xfrm>
                          <a:off x="0" y="0"/>
                          <a:ext cx="901700" cy="292100"/>
                        </a:xfrm>
                        <a:prstGeom prst="rect">
                          <a:avLst/>
                        </a:prstGeom>
                        <a:solidFill>
                          <a:srgbClr val="FFFFFF"/>
                        </a:solidFill>
                        <a:ln w="9525" cap="flat" cmpd="sng">
                          <a:solidFill>
                            <a:srgbClr val="AEABAB"/>
                          </a:solidFill>
                          <a:prstDash val="solid"/>
                          <a:miter/>
                          <a:headEnd type="none" w="med" len="med"/>
                          <a:tailEnd type="none" w="med" len="med"/>
                        </a:ln>
                      </wps:spPr>
                      <wps:txbx>
                        <w:txbxContent>
                          <w:p w14:paraId="444D93C3" w14:textId="77777777" w:rsidR="00EB61A2" w:rsidRDefault="00EB61A2" w:rsidP="00C64D16">
                            <w:pPr>
                              <w:spacing w:after="0" w:line="240" w:lineRule="auto"/>
                              <w:textDirection w:val="btLr"/>
                            </w:pPr>
                          </w:p>
                        </w:txbxContent>
                      </wps:txbx>
                      <wps:bodyPr lIns="91425" tIns="91425" rIns="91425" bIns="91425" anchor="ctr" anchorCtr="0"/>
                    </wps:wsp>
                  </a:graphicData>
                </a:graphic>
              </wp:anchor>
            </w:drawing>
          </mc:Choice>
          <mc:Fallback>
            <w:pict>
              <v:rect w14:anchorId="73A8CA3C" id="Rectangle 16" o:spid="_x0000_s1038" style="position:absolute;left:0;text-align:left;margin-left:205.2pt;margin-top:7.8pt;width:71pt;height:23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" o:allowincell="f" strokecolor="#aeabab">
                <v:textbox inset="2.53958mm,2.53958mm,2.53958mm,2.53958mm">
                  <w:txbxContent>
                    <w:p w14:paraId="444D93C3" w14:textId="77777777" w:rsidR="00EB61A2" w:rsidRDefault="00EB61A2" w:rsidP="00C64D16">
                      <w:pPr>
                        <w:spacing w:after="0" w:line="240" w:lineRule="auto"/>
                        <w:textDirection w:val="btLr"/>
                      </w:pPr>
                    </w:p>
                  </w:txbxContent>
                </v:textbox>
                <w10:wrap anchorx="margin"/>
              </v:rect>
            </w:pict>
          </mc:Fallback>
        </mc:AlternateContent>
      </w:r>
    </w:p>
    <w:p w14:paraId="06EDDE6B" w14:textId="78E29D24" w:rsidR="00827B3D" w:rsidRPr="004C3807" w:rsidRDefault="00C64D16" w:rsidP="00D20C96">
      <w:pPr>
        <w:spacing w:after="0" w:line="240" w:lineRule="auto"/>
        <w:jc w:val="both"/>
        <w:rPr>
          <w:color w:val="auto"/>
        </w:rPr>
      </w:pPr>
      <w:r w:rsidRPr="004C3807">
        <w:rPr>
          <w:color w:val="auto"/>
        </w:rPr>
        <w:t>Annual Costs Score (BSU Use)</w:t>
      </w:r>
      <w:bookmarkStart w:id="31" w:name="h.2s8eyo1" w:colFirst="0" w:colLast="0"/>
      <w:bookmarkEnd w:id="31"/>
      <w:r w:rsidR="003901A6" w:rsidRPr="004C3807">
        <w:rPr>
          <w:b/>
          <w:color w:val="auto"/>
        </w:rPr>
        <w:t xml:space="preserve"> </w:t>
      </w:r>
    </w:p>
    <w:p w14:paraId="6E7A62A5" w14:textId="77777777" w:rsidR="00827B3D" w:rsidRDefault="00827B3D">
      <w:pPr>
        <w:spacing w:after="0" w:line="240" w:lineRule="auto"/>
      </w:pPr>
    </w:p>
    <w:p w14:paraId="08E166AA" w14:textId="1AA3D1A2" w:rsidR="00D20C96" w:rsidRPr="00A70C76" w:rsidRDefault="003901A6" w:rsidP="00D20C96">
      <w:pPr>
        <w:keepNext/>
        <w:keepLines/>
        <w:numPr>
          <w:ilvl w:val="0"/>
          <w:numId w:val="12"/>
        </w:numPr>
        <w:spacing w:before="240" w:after="0"/>
        <w:outlineLvl w:val="0"/>
        <w:rPr>
          <w:rFonts w:ascii="Segoe UI" w:eastAsia="Times New Roman" w:hAnsi="Segoe UI" w:cs="Arial"/>
          <w:b/>
          <w:bCs/>
          <w:color w:val="5A8CAD"/>
          <w:kern w:val="32"/>
          <w:sz w:val="32"/>
          <w:szCs w:val="32"/>
          <w:lang w:eastAsia="en-US"/>
        </w:rPr>
      </w:pPr>
      <w:bookmarkStart w:id="32" w:name="h.1y810tw" w:colFirst="0" w:colLast="0"/>
      <w:bookmarkEnd w:id="32"/>
      <w:r>
        <w:tab/>
      </w:r>
      <w:bookmarkStart w:id="33" w:name="_Toc454886552"/>
      <w:r w:rsidR="00D20C96">
        <w:rPr>
          <w:rFonts w:ascii="Segoe UI" w:eastAsia="Times New Roman" w:hAnsi="Segoe UI" w:cs="Arial"/>
          <w:b/>
          <w:bCs/>
          <w:color w:val="5A8CAD"/>
          <w:kern w:val="32"/>
          <w:sz w:val="32"/>
          <w:szCs w:val="32"/>
          <w:lang w:eastAsia="en-US"/>
        </w:rPr>
        <w:t>Contract</w:t>
      </w:r>
      <w:bookmarkEnd w:id="33"/>
    </w:p>
    <w:p w14:paraId="2F48206A" w14:textId="77777777" w:rsidR="00650717" w:rsidRDefault="00650717">
      <w:pPr>
        <w:spacing w:after="0" w:line="240" w:lineRule="auto"/>
        <w:jc w:val="both"/>
      </w:pPr>
    </w:p>
    <w:p w14:paraId="6827417C" w14:textId="401636FB" w:rsidR="00827B3D" w:rsidRDefault="00650717">
      <w:pPr>
        <w:spacing w:after="0" w:line="240" w:lineRule="auto"/>
        <w:jc w:val="both"/>
      </w:pPr>
      <w:r>
        <w:t>Please see document “Applicant CRM Contract” included as part of this document set.</w:t>
      </w:r>
    </w:p>
    <w:p w14:paraId="45082177" w14:textId="77777777" w:rsidR="00827B3D" w:rsidRDefault="00827B3D">
      <w:pPr>
        <w:spacing w:after="0" w:line="240" w:lineRule="auto"/>
        <w:jc w:val="both"/>
      </w:pPr>
    </w:p>
    <w:p w14:paraId="63F8AFE4" w14:textId="77777777" w:rsidR="00827B3D" w:rsidRDefault="00827B3D">
      <w:pPr>
        <w:spacing w:after="0" w:line="240" w:lineRule="auto"/>
        <w:jc w:val="both"/>
      </w:pPr>
    </w:p>
    <w:p w14:paraId="5680999D" w14:textId="6C2C5748" w:rsidR="00827B3D" w:rsidRDefault="00827B3D">
      <w:pPr>
        <w:tabs>
          <w:tab w:val="left" w:pos="1872"/>
        </w:tabs>
        <w:spacing w:after="0" w:line="240" w:lineRule="auto"/>
      </w:pPr>
    </w:p>
    <w:p w14:paraId="7C1D66A1" w14:textId="0E2001E9" w:rsidR="004C3807" w:rsidRDefault="004C3807">
      <w:pPr>
        <w:tabs>
          <w:tab w:val="left" w:pos="1872"/>
        </w:tabs>
        <w:spacing w:after="0" w:line="240" w:lineRule="auto"/>
      </w:pPr>
    </w:p>
    <w:p w14:paraId="7CF5FF9D" w14:textId="282ABC70" w:rsidR="004C3807" w:rsidRDefault="004C3807">
      <w:pPr>
        <w:tabs>
          <w:tab w:val="left" w:pos="1872"/>
        </w:tabs>
        <w:spacing w:after="0" w:line="240" w:lineRule="auto"/>
      </w:pPr>
    </w:p>
    <w:p w14:paraId="0A8BCA44" w14:textId="3D6F2AE9" w:rsidR="004C3807" w:rsidRDefault="004C3807">
      <w:pPr>
        <w:tabs>
          <w:tab w:val="left" w:pos="1872"/>
        </w:tabs>
        <w:spacing w:after="0" w:line="240" w:lineRule="auto"/>
      </w:pPr>
    </w:p>
    <w:p w14:paraId="6CCE06EE" w14:textId="3F434DAD" w:rsidR="004C3807" w:rsidRDefault="004C3807">
      <w:pPr>
        <w:tabs>
          <w:tab w:val="left" w:pos="1872"/>
        </w:tabs>
        <w:spacing w:after="0" w:line="240" w:lineRule="auto"/>
      </w:pPr>
    </w:p>
    <w:p w14:paraId="1407C921" w14:textId="66761183" w:rsidR="004C3807" w:rsidRDefault="004C3807">
      <w:pPr>
        <w:tabs>
          <w:tab w:val="left" w:pos="1872"/>
        </w:tabs>
        <w:spacing w:after="0" w:line="240" w:lineRule="auto"/>
      </w:pPr>
    </w:p>
    <w:p w14:paraId="5A8AC8CD" w14:textId="7F5E83B2" w:rsidR="004C3807" w:rsidRDefault="004C3807">
      <w:pPr>
        <w:tabs>
          <w:tab w:val="left" w:pos="1872"/>
        </w:tabs>
        <w:spacing w:after="0" w:line="240" w:lineRule="auto"/>
      </w:pPr>
    </w:p>
    <w:p w14:paraId="67EF328E" w14:textId="5385807F" w:rsidR="004C3807" w:rsidRDefault="004C3807">
      <w:pPr>
        <w:tabs>
          <w:tab w:val="left" w:pos="1872"/>
        </w:tabs>
        <w:spacing w:after="0" w:line="240" w:lineRule="auto"/>
      </w:pPr>
    </w:p>
    <w:p w14:paraId="439F71C9" w14:textId="06EB670B" w:rsidR="004C3807" w:rsidRDefault="004C3807">
      <w:pPr>
        <w:tabs>
          <w:tab w:val="left" w:pos="1872"/>
        </w:tabs>
        <w:spacing w:after="0" w:line="240" w:lineRule="auto"/>
      </w:pPr>
    </w:p>
    <w:p w14:paraId="0FDCC4B3" w14:textId="2A188130" w:rsidR="004C3807" w:rsidRDefault="004C3807">
      <w:pPr>
        <w:tabs>
          <w:tab w:val="left" w:pos="1872"/>
        </w:tabs>
        <w:spacing w:after="0" w:line="240" w:lineRule="auto"/>
      </w:pPr>
    </w:p>
    <w:p w14:paraId="0920C690" w14:textId="24097969" w:rsidR="004C3807" w:rsidRDefault="004C3807">
      <w:pPr>
        <w:tabs>
          <w:tab w:val="left" w:pos="1872"/>
        </w:tabs>
        <w:spacing w:after="0" w:line="240" w:lineRule="auto"/>
      </w:pPr>
    </w:p>
    <w:p w14:paraId="1A838032" w14:textId="67AE2D69" w:rsidR="004C3807" w:rsidRDefault="004C3807">
      <w:pPr>
        <w:tabs>
          <w:tab w:val="left" w:pos="1872"/>
        </w:tabs>
        <w:spacing w:after="0" w:line="240" w:lineRule="auto"/>
      </w:pPr>
    </w:p>
    <w:p w14:paraId="2010F1D5" w14:textId="5B5DD728" w:rsidR="004C3807" w:rsidRDefault="004C3807">
      <w:pPr>
        <w:tabs>
          <w:tab w:val="left" w:pos="1872"/>
        </w:tabs>
        <w:spacing w:after="0" w:line="240" w:lineRule="auto"/>
      </w:pPr>
    </w:p>
    <w:p w14:paraId="3A13FD56" w14:textId="036FA114" w:rsidR="004C3807" w:rsidRDefault="004C3807">
      <w:pPr>
        <w:tabs>
          <w:tab w:val="left" w:pos="1872"/>
        </w:tabs>
        <w:spacing w:after="0" w:line="240" w:lineRule="auto"/>
      </w:pPr>
    </w:p>
    <w:p w14:paraId="6C832805" w14:textId="10E49C90" w:rsidR="004C3807" w:rsidRDefault="004C3807">
      <w:pPr>
        <w:tabs>
          <w:tab w:val="left" w:pos="1872"/>
        </w:tabs>
        <w:spacing w:after="0" w:line="240" w:lineRule="auto"/>
      </w:pPr>
    </w:p>
    <w:p w14:paraId="4A834248" w14:textId="12C9DD6C" w:rsidR="004C3807" w:rsidRDefault="004C3807">
      <w:pPr>
        <w:tabs>
          <w:tab w:val="left" w:pos="1872"/>
        </w:tabs>
        <w:spacing w:after="0" w:line="240" w:lineRule="auto"/>
      </w:pPr>
    </w:p>
    <w:sectPr w:rsidR="004C3807" w:rsidSect="00650717">
      <w:headerReference w:type="default" r:id="rId9"/>
      <w:footerReference w:type="default" r:id="rId10"/>
      <w:pgSz w:w="16838" w:h="11906"/>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D43F5" w14:textId="77777777" w:rsidR="00D36565" w:rsidRDefault="00D36565">
      <w:pPr>
        <w:spacing w:after="0" w:line="240" w:lineRule="auto"/>
      </w:pPr>
      <w:r>
        <w:separator/>
      </w:r>
    </w:p>
  </w:endnote>
  <w:endnote w:type="continuationSeparator" w:id="0">
    <w:p w14:paraId="77C76E35" w14:textId="77777777" w:rsidR="00D36565" w:rsidRDefault="00D3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4E6C" w14:textId="77777777" w:rsidR="00EB61A2" w:rsidRDefault="00EB61A2">
    <w:pPr>
      <w:tabs>
        <w:tab w:val="center" w:pos="4513"/>
        <w:tab w:val="right" w:pos="9026"/>
      </w:tabs>
      <w:spacing w:after="0" w:line="240" w:lineRule="auto"/>
    </w:pPr>
    <w:r>
      <w:rPr>
        <w:noProof/>
      </w:rPr>
      <mc:AlternateContent>
        <mc:Choice Requires="wps">
          <w:drawing>
            <wp:anchor distT="0" distB="0" distL="114300" distR="114300" simplePos="0" relativeHeight="251659264" behindDoc="0" locked="0" layoutInCell="0" hidden="0" allowOverlap="1" wp14:anchorId="46794FD4" wp14:editId="36F85C7F">
              <wp:simplePos x="0" y="0"/>
              <wp:positionH relativeFrom="margin">
                <wp:posOffset>0</wp:posOffset>
              </wp:positionH>
              <wp:positionV relativeFrom="paragraph">
                <wp:posOffset>139700</wp:posOffset>
              </wp:positionV>
              <wp:extent cx="9029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829266" y="3780000"/>
                        <a:ext cx="9033468" cy="0"/>
                      </a:xfrm>
                      <a:prstGeom prst="straightConnector1">
                        <a:avLst/>
                      </a:prstGeom>
                      <a:noFill/>
                      <a:ln w="9525" cap="flat" cmpd="sng">
                        <a:solidFill>
                          <a:schemeClr val="accent1"/>
                        </a:solidFill>
                        <a:prstDash val="solid"/>
                        <a:miter/>
                        <a:headEnd type="none" w="med" len="med"/>
                        <a:tailEnd type="none" w="med" len="med"/>
                      </a:ln>
                    </wps:spPr>
                    <wps:bodyPr/>
                  </wps:wsp>
                </a:graphicData>
              </a:graphic>
            </wp:anchor>
          </w:drawing>
        </mc:Choice>
        <mc:Fallback>
          <w:pict>
            <v:shapetype w14:anchorId="73DDF868" id="_x0000_t32" coordsize="21600,21600" o:spt="32" o:oned="t" path="m,l21600,21600e" filled="f">
              <v:path arrowok="t" fillok="f" o:connecttype="none"/>
              <o:lock v:ext="edit" shapetype="t"/>
            </v:shapetype>
            <v:shape id="Straight Arrow Connector 2" o:spid="_x0000_s1026" type="#_x0000_t32" style="position:absolute;margin-left:0;margin-top:11pt;width:711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" o:allowincell="f" strokecolor="#5b9bd5 [3204]">
              <v:stroke joinstyle="miter"/>
              <w10:wrap anchorx="margin"/>
            </v:shape>
          </w:pict>
        </mc:Fallback>
      </mc:AlternateContent>
    </w:r>
  </w:p>
  <w:p w14:paraId="616A472B" w14:textId="77777777" w:rsidR="00EB61A2" w:rsidRDefault="00EB61A2">
    <w:pPr>
      <w:tabs>
        <w:tab w:val="center" w:pos="4513"/>
        <w:tab w:val="right" w:pos="9026"/>
      </w:tabs>
      <w:spacing w:after="0" w:line="240" w:lineRule="auto"/>
    </w:pPr>
  </w:p>
  <w:p w14:paraId="453936D4" w14:textId="4009E47B" w:rsidR="00EB61A2" w:rsidRDefault="00EB61A2">
    <w:pPr>
      <w:tabs>
        <w:tab w:val="center" w:pos="4513"/>
        <w:tab w:val="right" w:pos="9026"/>
      </w:tabs>
      <w:spacing w:after="708" w:line="240" w:lineRule="auto"/>
    </w:pPr>
    <w:r>
      <w:t>Bath Spa University</w:t>
    </w:r>
    <w:r>
      <w:tab/>
    </w:r>
    <w:r>
      <w:tab/>
    </w:r>
    <w:r>
      <w:tab/>
    </w:r>
    <w:r>
      <w:tab/>
    </w:r>
    <w:r>
      <w:tab/>
    </w:r>
    <w:r>
      <w:tab/>
    </w:r>
    <w:r>
      <w:tab/>
      <w:t xml:space="preserve">Page </w:t>
    </w:r>
    <w:r>
      <w:fldChar w:fldCharType="begin"/>
    </w:r>
    <w:r>
      <w:instrText>PAGE</w:instrText>
    </w:r>
    <w:r>
      <w:fldChar w:fldCharType="separate"/>
    </w:r>
    <w:r w:rsidR="00880E91">
      <w:rPr>
        <w:noProof/>
      </w:rPr>
      <w:t>2</w:t>
    </w:r>
    <w:r>
      <w:fldChar w:fldCharType="end"/>
    </w:r>
    <w:r>
      <w:t xml:space="preserve"> of </w:t>
    </w:r>
    <w:r>
      <w:fldChar w:fldCharType="begin"/>
    </w:r>
    <w:r>
      <w:instrText>NUMPAGES</w:instrText>
    </w:r>
    <w:r>
      <w:fldChar w:fldCharType="separate"/>
    </w:r>
    <w:r w:rsidR="00880E91">
      <w:rPr>
        <w:noProof/>
      </w:rP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4C7A8" w14:textId="77777777" w:rsidR="00D36565" w:rsidRDefault="00D36565">
      <w:pPr>
        <w:spacing w:after="0" w:line="240" w:lineRule="auto"/>
      </w:pPr>
      <w:r>
        <w:separator/>
      </w:r>
    </w:p>
  </w:footnote>
  <w:footnote w:type="continuationSeparator" w:id="0">
    <w:p w14:paraId="43C2D83E" w14:textId="77777777" w:rsidR="00D36565" w:rsidRDefault="00D36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ED18" w14:textId="77777777" w:rsidR="00EB61A2" w:rsidRDefault="00EB61A2">
    <w:pPr>
      <w:tabs>
        <w:tab w:val="center" w:pos="4513"/>
        <w:tab w:val="right" w:pos="9026"/>
      </w:tabs>
      <w:spacing w:before="708" w:after="0" w:line="240" w:lineRule="auto"/>
    </w:pPr>
    <w:r>
      <w:t>Bath Spa University</w:t>
    </w:r>
  </w:p>
  <w:p w14:paraId="7403AC39" w14:textId="77777777" w:rsidR="00EB61A2" w:rsidRDefault="00EB61A2">
    <w:pPr>
      <w:tabs>
        <w:tab w:val="center" w:pos="4513"/>
        <w:tab w:val="right" w:pos="9026"/>
      </w:tabs>
      <w:spacing w:after="0" w:line="240" w:lineRule="auto"/>
    </w:pPr>
    <w:r>
      <w:t>Customer Relationship Management System – Invitation to Tender</w:t>
    </w:r>
  </w:p>
  <w:p w14:paraId="4BF3064F" w14:textId="6A0CBF8B" w:rsidR="00EB61A2" w:rsidRDefault="00EB61A2">
    <w:pPr>
      <w:tabs>
        <w:tab w:val="center" w:pos="4513"/>
        <w:tab w:val="right" w:pos="9026"/>
      </w:tabs>
      <w:spacing w:after="0" w:line="240" w:lineRule="auto"/>
    </w:pPr>
    <w:r>
      <w:t>Last Updated 11/7/2016</w:t>
    </w:r>
    <w:r>
      <w:rPr>
        <w:noProof/>
      </w:rPr>
      <mc:AlternateContent>
        <mc:Choice Requires="wps">
          <w:drawing>
            <wp:anchor distT="0" distB="0" distL="114300" distR="114300" simplePos="0" relativeHeight="251658240" behindDoc="0" locked="0" layoutInCell="0" hidden="0" allowOverlap="1" wp14:anchorId="65E0337F" wp14:editId="65248E70">
              <wp:simplePos x="0" y="0"/>
              <wp:positionH relativeFrom="margin">
                <wp:posOffset>-190499</wp:posOffset>
              </wp:positionH>
              <wp:positionV relativeFrom="paragraph">
                <wp:posOffset>215900</wp:posOffset>
              </wp:positionV>
              <wp:extent cx="8991600" cy="1270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844338" y="3774976"/>
                        <a:ext cx="9003323" cy="10047"/>
                      </a:xfrm>
                      <a:prstGeom prst="straightConnector1">
                        <a:avLst/>
                      </a:prstGeom>
                      <a:noFill/>
                      <a:ln w="9525" cap="flat" cmpd="sng">
                        <a:solidFill>
                          <a:schemeClr val="accent1"/>
                        </a:solidFill>
                        <a:prstDash val="solid"/>
                        <a:miter/>
                        <a:headEnd type="none" w="med" len="med"/>
                        <a:tailEnd type="none" w="med" len="med"/>
                      </a:ln>
                    </wps:spPr>
                    <wps:bodyPr/>
                  </wps:wsp>
                </a:graphicData>
              </a:graphic>
            </wp:anchor>
          </w:drawing>
        </mc:Choice>
        <mc:Fallback>
          <w:pict>
            <v:shapetype w14:anchorId="0B0115CC" id="_x0000_t32" coordsize="21600,21600" o:spt="32" o:oned="t" path="m,l21600,21600e" filled="f">
              <v:path arrowok="t" fillok="f" o:connecttype="none"/>
              <o:lock v:ext="edit" shapetype="t"/>
            </v:shapetype>
            <v:shape id="Straight Arrow Connector 4" o:spid="_x0000_s1026" type="#_x0000_t32" style="position:absolute;margin-left:-15pt;margin-top:17pt;width:708pt;height:1pt;rotation:180;flip:x;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" o:allowincell="f" strokecolor="#5b9bd5 [3204]">
              <v:stroke joinstyle="miter"/>
              <w10:wrap anchorx="margin"/>
            </v:shape>
          </w:pict>
        </mc:Fallback>
      </mc:AlternateContent>
    </w:r>
  </w:p>
  <w:p w14:paraId="4545EB6D" w14:textId="77777777" w:rsidR="00EB61A2" w:rsidRDefault="00EB61A2">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3EF"/>
    <w:multiLevelType w:val="multilevel"/>
    <w:tmpl w:val="A738AD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A494468"/>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B336E9"/>
    <w:multiLevelType w:val="multilevel"/>
    <w:tmpl w:val="AF8C42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1D67FDF"/>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4E24F20"/>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4F12828"/>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F327199"/>
    <w:multiLevelType w:val="multilevel"/>
    <w:tmpl w:val="9FE238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22106B2D"/>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EA956D9"/>
    <w:multiLevelType w:val="multilevel"/>
    <w:tmpl w:val="20C21E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8362A14"/>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8846DA3"/>
    <w:multiLevelType w:val="multilevel"/>
    <w:tmpl w:val="8F36A3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47C22BD1"/>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8466320"/>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D836745"/>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1062B7C"/>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2E71CDC"/>
    <w:multiLevelType w:val="multilevel"/>
    <w:tmpl w:val="B1160D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54242BAB"/>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6530579"/>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C45C9C"/>
    <w:multiLevelType w:val="multilevel"/>
    <w:tmpl w:val="2F9A81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5B7F63DC"/>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11077F2"/>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1C01320"/>
    <w:multiLevelType w:val="multilevel"/>
    <w:tmpl w:val="E222D634"/>
    <w:lvl w:ilvl="0">
      <w:start w:val="1"/>
      <w:numFmt w:val="decimal"/>
      <w:lvlText w:val="%1."/>
      <w:lvlJc w:val="left"/>
      <w:pPr>
        <w:ind w:left="720" w:firstLine="360"/>
      </w:pPr>
    </w:lvl>
    <w:lvl w:ilvl="1">
      <w:start w:val="1"/>
      <w:numFmt w:val="decimal"/>
      <w:lvlText w:val="%1.%2"/>
      <w:lvlJc w:val="left"/>
      <w:pPr>
        <w:ind w:left="1080" w:firstLine="360"/>
      </w:pPr>
    </w:lvl>
    <w:lvl w:ilvl="2">
      <w:start w:val="1"/>
      <w:numFmt w:val="decimal"/>
      <w:lvlText w:val="%1.%2.%3"/>
      <w:lvlJc w:val="left"/>
      <w:pPr>
        <w:ind w:left="1080" w:firstLine="360"/>
      </w:pPr>
    </w:lvl>
    <w:lvl w:ilvl="3">
      <w:start w:val="1"/>
      <w:numFmt w:val="decimal"/>
      <w:lvlText w:val="%1.%2.%3.%4"/>
      <w:lvlJc w:val="left"/>
      <w:pPr>
        <w:ind w:left="1004" w:firstLine="284"/>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2" w15:restartNumberingAfterBreak="0">
    <w:nsid w:val="722A133C"/>
    <w:multiLevelType w:val="multilevel"/>
    <w:tmpl w:val="356837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737E6EC2"/>
    <w:multiLevelType w:val="multilevel"/>
    <w:tmpl w:val="B128030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4" w15:restartNumberingAfterBreak="0">
    <w:nsid w:val="7FE12481"/>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FF81B86"/>
    <w:multiLevelType w:val="multilevel"/>
    <w:tmpl w:val="A12A61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8"/>
  </w:num>
  <w:num w:numId="2">
    <w:abstractNumId w:val="22"/>
  </w:num>
  <w:num w:numId="3">
    <w:abstractNumId w:val="8"/>
  </w:num>
  <w:num w:numId="4">
    <w:abstractNumId w:val="6"/>
  </w:num>
  <w:num w:numId="5">
    <w:abstractNumId w:val="10"/>
  </w:num>
  <w:num w:numId="6">
    <w:abstractNumId w:val="15"/>
  </w:num>
  <w:num w:numId="7">
    <w:abstractNumId w:val="0"/>
  </w:num>
  <w:num w:numId="8">
    <w:abstractNumId w:val="23"/>
  </w:num>
  <w:num w:numId="9">
    <w:abstractNumId w:val="21"/>
  </w:num>
  <w:num w:numId="10">
    <w:abstractNumId w:val="2"/>
  </w:num>
  <w:num w:numId="11">
    <w:abstractNumId w:val="17"/>
  </w:num>
  <w:num w:numId="12">
    <w:abstractNumId w:val="16"/>
  </w:num>
  <w:num w:numId="13">
    <w:abstractNumId w:val="7"/>
  </w:num>
  <w:num w:numId="14">
    <w:abstractNumId w:val="14"/>
  </w:num>
  <w:num w:numId="15">
    <w:abstractNumId w:val="25"/>
  </w:num>
  <w:num w:numId="16">
    <w:abstractNumId w:val="13"/>
  </w:num>
  <w:num w:numId="17">
    <w:abstractNumId w:val="24"/>
  </w:num>
  <w:num w:numId="18">
    <w:abstractNumId w:val="11"/>
  </w:num>
  <w:num w:numId="19">
    <w:abstractNumId w:val="12"/>
  </w:num>
  <w:num w:numId="20">
    <w:abstractNumId w:val="4"/>
  </w:num>
  <w:num w:numId="21">
    <w:abstractNumId w:val="5"/>
  </w:num>
  <w:num w:numId="22">
    <w:abstractNumId w:val="19"/>
  </w:num>
  <w:num w:numId="23">
    <w:abstractNumId w:val="3"/>
  </w:num>
  <w:num w:numId="24">
    <w:abstractNumId w:val="1"/>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3D"/>
    <w:rsid w:val="000050EE"/>
    <w:rsid w:val="00096039"/>
    <w:rsid w:val="000A2F38"/>
    <w:rsid w:val="000D4CE0"/>
    <w:rsid w:val="000F154E"/>
    <w:rsid w:val="000F16EB"/>
    <w:rsid w:val="00113291"/>
    <w:rsid w:val="001336D3"/>
    <w:rsid w:val="00136B8E"/>
    <w:rsid w:val="001539BF"/>
    <w:rsid w:val="00165024"/>
    <w:rsid w:val="001723F9"/>
    <w:rsid w:val="00194C2A"/>
    <w:rsid w:val="001A7070"/>
    <w:rsid w:val="001F6E71"/>
    <w:rsid w:val="00204D2B"/>
    <w:rsid w:val="002312A0"/>
    <w:rsid w:val="00232E2A"/>
    <w:rsid w:val="002374B2"/>
    <w:rsid w:val="00242E0A"/>
    <w:rsid w:val="002A30EC"/>
    <w:rsid w:val="00304512"/>
    <w:rsid w:val="00312BDB"/>
    <w:rsid w:val="003138AC"/>
    <w:rsid w:val="003201F9"/>
    <w:rsid w:val="003357B0"/>
    <w:rsid w:val="00345CAE"/>
    <w:rsid w:val="0036108F"/>
    <w:rsid w:val="003806F1"/>
    <w:rsid w:val="003901A6"/>
    <w:rsid w:val="003918D2"/>
    <w:rsid w:val="003977FA"/>
    <w:rsid w:val="003D6B73"/>
    <w:rsid w:val="00402866"/>
    <w:rsid w:val="00412107"/>
    <w:rsid w:val="004145FE"/>
    <w:rsid w:val="00427C78"/>
    <w:rsid w:val="004431DE"/>
    <w:rsid w:val="00467DE6"/>
    <w:rsid w:val="00475303"/>
    <w:rsid w:val="0047782C"/>
    <w:rsid w:val="004B1A00"/>
    <w:rsid w:val="004C3807"/>
    <w:rsid w:val="005310E5"/>
    <w:rsid w:val="00563CF3"/>
    <w:rsid w:val="005723B7"/>
    <w:rsid w:val="005B493A"/>
    <w:rsid w:val="005C3C1F"/>
    <w:rsid w:val="00613C4F"/>
    <w:rsid w:val="0064067F"/>
    <w:rsid w:val="00642E9C"/>
    <w:rsid w:val="00650717"/>
    <w:rsid w:val="00664CA7"/>
    <w:rsid w:val="00676C67"/>
    <w:rsid w:val="007625AB"/>
    <w:rsid w:val="007B696F"/>
    <w:rsid w:val="00827B3D"/>
    <w:rsid w:val="00837BD0"/>
    <w:rsid w:val="00880E91"/>
    <w:rsid w:val="008A38A5"/>
    <w:rsid w:val="008E15C2"/>
    <w:rsid w:val="008F61C3"/>
    <w:rsid w:val="009013CB"/>
    <w:rsid w:val="0092150A"/>
    <w:rsid w:val="009266B9"/>
    <w:rsid w:val="00927284"/>
    <w:rsid w:val="009B447F"/>
    <w:rsid w:val="009C2225"/>
    <w:rsid w:val="009C7BB0"/>
    <w:rsid w:val="009E718A"/>
    <w:rsid w:val="00A05F37"/>
    <w:rsid w:val="00A06553"/>
    <w:rsid w:val="00A16D20"/>
    <w:rsid w:val="00A24CE2"/>
    <w:rsid w:val="00A527AB"/>
    <w:rsid w:val="00A55BCD"/>
    <w:rsid w:val="00A70C76"/>
    <w:rsid w:val="00A756A6"/>
    <w:rsid w:val="00A80821"/>
    <w:rsid w:val="00B62F66"/>
    <w:rsid w:val="00B64C74"/>
    <w:rsid w:val="00B81E9B"/>
    <w:rsid w:val="00B92DA4"/>
    <w:rsid w:val="00BB4117"/>
    <w:rsid w:val="00BE402D"/>
    <w:rsid w:val="00C26AF0"/>
    <w:rsid w:val="00C43AA9"/>
    <w:rsid w:val="00C547E9"/>
    <w:rsid w:val="00C6210E"/>
    <w:rsid w:val="00C64D16"/>
    <w:rsid w:val="00C7490F"/>
    <w:rsid w:val="00CA6E69"/>
    <w:rsid w:val="00CB0BC2"/>
    <w:rsid w:val="00CC7897"/>
    <w:rsid w:val="00CE17D0"/>
    <w:rsid w:val="00D14DF6"/>
    <w:rsid w:val="00D20C96"/>
    <w:rsid w:val="00D36565"/>
    <w:rsid w:val="00D51793"/>
    <w:rsid w:val="00DA0CA1"/>
    <w:rsid w:val="00DC7B02"/>
    <w:rsid w:val="00DD6E2C"/>
    <w:rsid w:val="00E042F3"/>
    <w:rsid w:val="00E107B0"/>
    <w:rsid w:val="00E269E8"/>
    <w:rsid w:val="00EA5089"/>
    <w:rsid w:val="00EA5412"/>
    <w:rsid w:val="00EA5BC2"/>
    <w:rsid w:val="00EB61A2"/>
    <w:rsid w:val="00EB6B7C"/>
    <w:rsid w:val="00ED26A2"/>
    <w:rsid w:val="00F253C7"/>
    <w:rsid w:val="00F26482"/>
    <w:rsid w:val="00F27B8E"/>
    <w:rsid w:val="00F97070"/>
    <w:rsid w:val="00FC36E6"/>
    <w:rsid w:val="00FE6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BF7C"/>
  <w15:docId w15:val="{7CDCABAF-19E5-44A1-A926-33C1D245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3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9BF"/>
    <w:rPr>
      <w:rFonts w:ascii="Segoe UI" w:hAnsi="Segoe UI" w:cs="Segoe UI"/>
      <w:sz w:val="18"/>
      <w:szCs w:val="18"/>
    </w:rPr>
  </w:style>
  <w:style w:type="paragraph" w:styleId="Header">
    <w:name w:val="header"/>
    <w:basedOn w:val="Normal"/>
    <w:link w:val="HeaderChar"/>
    <w:uiPriority w:val="99"/>
    <w:unhideWhenUsed/>
    <w:rsid w:val="001A7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070"/>
  </w:style>
  <w:style w:type="paragraph" w:styleId="Footer">
    <w:name w:val="footer"/>
    <w:basedOn w:val="Normal"/>
    <w:link w:val="FooterChar"/>
    <w:uiPriority w:val="99"/>
    <w:unhideWhenUsed/>
    <w:rsid w:val="001A7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070"/>
  </w:style>
  <w:style w:type="paragraph" w:styleId="TOC1">
    <w:name w:val="toc 1"/>
    <w:basedOn w:val="Normal"/>
    <w:next w:val="Normal"/>
    <w:autoRedefine/>
    <w:uiPriority w:val="39"/>
    <w:unhideWhenUsed/>
    <w:rsid w:val="00F97070"/>
    <w:pPr>
      <w:spacing w:after="100"/>
    </w:pPr>
  </w:style>
  <w:style w:type="paragraph" w:styleId="TOC2">
    <w:name w:val="toc 2"/>
    <w:basedOn w:val="Normal"/>
    <w:next w:val="Normal"/>
    <w:autoRedefine/>
    <w:uiPriority w:val="39"/>
    <w:unhideWhenUsed/>
    <w:rsid w:val="00F97070"/>
    <w:pPr>
      <w:spacing w:after="100"/>
      <w:ind w:left="220"/>
    </w:pPr>
  </w:style>
  <w:style w:type="character" w:styleId="Hyperlink">
    <w:name w:val="Hyperlink"/>
    <w:basedOn w:val="DefaultParagraphFont"/>
    <w:uiPriority w:val="99"/>
    <w:unhideWhenUsed/>
    <w:rsid w:val="00F97070"/>
    <w:rPr>
      <w:color w:val="0563C1" w:themeColor="hyperlink"/>
      <w:u w:val="single"/>
    </w:rPr>
  </w:style>
  <w:style w:type="paragraph" w:styleId="ListParagraph">
    <w:name w:val="List Paragraph"/>
    <w:basedOn w:val="Normal"/>
    <w:uiPriority w:val="34"/>
    <w:qFormat/>
    <w:rsid w:val="00C74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B649-2B82-4174-9442-B645E047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8197</Words>
  <Characters>46725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Ramsden</dc:creator>
  <cp:lastModifiedBy>simon ramsden</cp:lastModifiedBy>
  <cp:revision>2</cp:revision>
  <cp:lastPrinted>2016-06-28T10:09:00Z</cp:lastPrinted>
  <dcterms:created xsi:type="dcterms:W3CDTF">2016-07-18T09:12:00Z</dcterms:created>
  <dcterms:modified xsi:type="dcterms:W3CDTF">2016-07-18T09:12:00Z</dcterms:modified>
</cp:coreProperties>
</file>