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42132" w14:textId="77777777" w:rsidR="00124433" w:rsidRPr="00124433" w:rsidRDefault="00124433" w:rsidP="00124433">
      <w:pPr>
        <w:rPr>
          <w:rFonts w:ascii="Arial" w:hAnsi="Arial" w:cs="Arial"/>
          <w:b/>
          <w:sz w:val="24"/>
          <w:szCs w:val="24"/>
        </w:rPr>
      </w:pPr>
      <w:bookmarkStart w:id="0" w:name="_GoBack"/>
      <w:bookmarkEnd w:id="0"/>
      <w:r w:rsidRPr="00124433">
        <w:rPr>
          <w:rFonts w:ascii="Arial" w:hAnsi="Arial" w:cs="Arial"/>
          <w:b/>
          <w:sz w:val="24"/>
          <w:szCs w:val="24"/>
        </w:rPr>
        <w:t xml:space="preserve">Clarification questions </w:t>
      </w:r>
      <w:r>
        <w:rPr>
          <w:rFonts w:ascii="Arial" w:hAnsi="Arial" w:cs="Arial"/>
          <w:b/>
          <w:sz w:val="24"/>
          <w:szCs w:val="24"/>
        </w:rPr>
        <w:t xml:space="preserve">- </w:t>
      </w:r>
      <w:r w:rsidRPr="00124433">
        <w:rPr>
          <w:rFonts w:ascii="Arial" w:hAnsi="Arial" w:cs="Arial"/>
          <w:b/>
          <w:sz w:val="24"/>
          <w:szCs w:val="24"/>
        </w:rPr>
        <w:t>issue 01</w:t>
      </w:r>
    </w:p>
    <w:p w14:paraId="065A627E" w14:textId="77777777" w:rsidR="00124433" w:rsidRDefault="00124433" w:rsidP="00124433">
      <w:pPr>
        <w:rPr>
          <w:rFonts w:ascii="Arial" w:hAnsi="Arial" w:cs="Arial"/>
          <w:sz w:val="24"/>
          <w:szCs w:val="24"/>
        </w:rPr>
      </w:pPr>
    </w:p>
    <w:tbl>
      <w:tblPr>
        <w:tblStyle w:val="TableGrid"/>
        <w:tblW w:w="0" w:type="auto"/>
        <w:tblLook w:val="04A0" w:firstRow="1" w:lastRow="0" w:firstColumn="1" w:lastColumn="0" w:noHBand="0" w:noVBand="1"/>
      </w:tblPr>
      <w:tblGrid>
        <w:gridCol w:w="603"/>
        <w:gridCol w:w="8413"/>
      </w:tblGrid>
      <w:tr w:rsidR="00124433" w14:paraId="641B7B02" w14:textId="77777777" w:rsidTr="00124433">
        <w:tc>
          <w:tcPr>
            <w:tcW w:w="562" w:type="dxa"/>
            <w:shd w:val="clear" w:color="auto" w:fill="D9D9D9" w:themeFill="background1" w:themeFillShade="D9"/>
          </w:tcPr>
          <w:p w14:paraId="548141D5" w14:textId="77777777" w:rsidR="00124433" w:rsidRDefault="00124433" w:rsidP="00124433">
            <w:pPr>
              <w:rPr>
                <w:rFonts w:ascii="Arial" w:hAnsi="Arial" w:cs="Arial"/>
                <w:sz w:val="24"/>
                <w:szCs w:val="24"/>
              </w:rPr>
            </w:pPr>
            <w:r>
              <w:rPr>
                <w:rFonts w:ascii="Arial" w:hAnsi="Arial" w:cs="Arial"/>
                <w:sz w:val="24"/>
                <w:szCs w:val="24"/>
              </w:rPr>
              <w:t>Q1.</w:t>
            </w:r>
          </w:p>
        </w:tc>
        <w:tc>
          <w:tcPr>
            <w:tcW w:w="8454" w:type="dxa"/>
            <w:shd w:val="clear" w:color="auto" w:fill="D9D9D9" w:themeFill="background1" w:themeFillShade="D9"/>
          </w:tcPr>
          <w:p w14:paraId="7DC75BD8" w14:textId="77777777" w:rsidR="00124433" w:rsidRDefault="00124433" w:rsidP="00124433">
            <w:pPr>
              <w:rPr>
                <w:rFonts w:ascii="Arial" w:hAnsi="Arial" w:cs="Arial"/>
                <w:sz w:val="24"/>
                <w:szCs w:val="24"/>
              </w:rPr>
            </w:pPr>
            <w:r w:rsidRPr="00124433">
              <w:rPr>
                <w:rFonts w:ascii="Arial" w:hAnsi="Arial" w:cs="Arial"/>
                <w:sz w:val="24"/>
                <w:szCs w:val="24"/>
              </w:rPr>
              <w:t>Are you happy to receive proposals which incorporate elearning as part of a blended response to this programme of learning?</w:t>
            </w:r>
          </w:p>
        </w:tc>
      </w:tr>
      <w:tr w:rsidR="00124433" w14:paraId="667EEDF1" w14:textId="77777777" w:rsidTr="00124433">
        <w:tc>
          <w:tcPr>
            <w:tcW w:w="562" w:type="dxa"/>
          </w:tcPr>
          <w:p w14:paraId="0D4ADA37" w14:textId="77777777" w:rsidR="00124433" w:rsidRDefault="00124433" w:rsidP="00124433">
            <w:pPr>
              <w:rPr>
                <w:rFonts w:ascii="Arial" w:hAnsi="Arial" w:cs="Arial"/>
                <w:sz w:val="24"/>
                <w:szCs w:val="24"/>
              </w:rPr>
            </w:pPr>
            <w:r>
              <w:rPr>
                <w:rFonts w:ascii="Arial" w:hAnsi="Arial" w:cs="Arial"/>
                <w:sz w:val="24"/>
                <w:szCs w:val="24"/>
              </w:rPr>
              <w:t>A1.</w:t>
            </w:r>
          </w:p>
        </w:tc>
        <w:tc>
          <w:tcPr>
            <w:tcW w:w="8454" w:type="dxa"/>
          </w:tcPr>
          <w:p w14:paraId="0BA22555" w14:textId="77777777" w:rsidR="00124433" w:rsidRDefault="00124433" w:rsidP="00124433">
            <w:pPr>
              <w:rPr>
                <w:rFonts w:ascii="Arial" w:hAnsi="Arial" w:cs="Arial"/>
                <w:sz w:val="24"/>
                <w:szCs w:val="24"/>
              </w:rPr>
            </w:pPr>
            <w:r w:rsidRPr="00124433">
              <w:rPr>
                <w:rFonts w:ascii="Arial" w:hAnsi="Arial" w:cs="Arial"/>
                <w:sz w:val="24"/>
                <w:szCs w:val="24"/>
              </w:rPr>
              <w:t>As explained in the Tender Brief we expect the majority of the learning to be delivered through education sessions and reflection sessions which we will expect the provider(s) to deliver. We are open to receiving proposals that incorporate some elements of elearning however, we expect the bulk of the learning offer to be delivered by a trainer/facilitator either virtually or face to face.</w:t>
            </w:r>
          </w:p>
        </w:tc>
      </w:tr>
      <w:tr w:rsidR="00124433" w14:paraId="22CC5C72" w14:textId="77777777" w:rsidTr="00124433">
        <w:tc>
          <w:tcPr>
            <w:tcW w:w="562" w:type="dxa"/>
            <w:shd w:val="clear" w:color="auto" w:fill="D9D9D9" w:themeFill="background1" w:themeFillShade="D9"/>
          </w:tcPr>
          <w:p w14:paraId="2E7B1C01" w14:textId="77777777" w:rsidR="00124433" w:rsidRDefault="00124433" w:rsidP="00124433">
            <w:pPr>
              <w:rPr>
                <w:rFonts w:ascii="Arial" w:hAnsi="Arial" w:cs="Arial"/>
                <w:sz w:val="24"/>
                <w:szCs w:val="24"/>
              </w:rPr>
            </w:pPr>
            <w:r>
              <w:rPr>
                <w:rFonts w:ascii="Arial" w:hAnsi="Arial" w:cs="Arial"/>
                <w:sz w:val="24"/>
                <w:szCs w:val="24"/>
              </w:rPr>
              <w:t>Q2.</w:t>
            </w:r>
          </w:p>
        </w:tc>
        <w:tc>
          <w:tcPr>
            <w:tcW w:w="8454" w:type="dxa"/>
            <w:shd w:val="clear" w:color="auto" w:fill="D9D9D9" w:themeFill="background1" w:themeFillShade="D9"/>
          </w:tcPr>
          <w:p w14:paraId="43EE29F4" w14:textId="77777777" w:rsidR="00124433" w:rsidRDefault="00124433" w:rsidP="00124433">
            <w:pPr>
              <w:rPr>
                <w:rFonts w:ascii="Arial" w:hAnsi="Arial" w:cs="Arial"/>
                <w:sz w:val="24"/>
                <w:szCs w:val="24"/>
              </w:rPr>
            </w:pPr>
            <w:r w:rsidRPr="00124433">
              <w:rPr>
                <w:rFonts w:ascii="Arial" w:hAnsi="Arial" w:cs="Arial"/>
                <w:sz w:val="24"/>
                <w:szCs w:val="24"/>
              </w:rPr>
              <w:t>What is the process for submission?</w:t>
            </w:r>
          </w:p>
        </w:tc>
      </w:tr>
      <w:tr w:rsidR="00124433" w14:paraId="23361415" w14:textId="77777777" w:rsidTr="00124433">
        <w:tc>
          <w:tcPr>
            <w:tcW w:w="562" w:type="dxa"/>
          </w:tcPr>
          <w:p w14:paraId="15033CFC" w14:textId="77777777" w:rsidR="00124433" w:rsidRDefault="00124433" w:rsidP="00124433">
            <w:pPr>
              <w:rPr>
                <w:rFonts w:ascii="Arial" w:hAnsi="Arial" w:cs="Arial"/>
                <w:sz w:val="24"/>
                <w:szCs w:val="24"/>
              </w:rPr>
            </w:pPr>
            <w:r>
              <w:rPr>
                <w:rFonts w:ascii="Arial" w:hAnsi="Arial" w:cs="Arial"/>
                <w:sz w:val="24"/>
                <w:szCs w:val="24"/>
              </w:rPr>
              <w:t>A2.</w:t>
            </w:r>
          </w:p>
        </w:tc>
        <w:tc>
          <w:tcPr>
            <w:tcW w:w="8454" w:type="dxa"/>
          </w:tcPr>
          <w:p w14:paraId="38475289" w14:textId="77777777" w:rsidR="00124433" w:rsidRDefault="00124433" w:rsidP="00124433">
            <w:pPr>
              <w:rPr>
                <w:rFonts w:ascii="Arial" w:hAnsi="Arial" w:cs="Arial"/>
                <w:sz w:val="24"/>
                <w:szCs w:val="24"/>
              </w:rPr>
            </w:pPr>
            <w:r w:rsidRPr="00124433">
              <w:rPr>
                <w:rFonts w:ascii="Arial" w:hAnsi="Arial" w:cs="Arial"/>
                <w:sz w:val="24"/>
                <w:szCs w:val="24"/>
              </w:rPr>
              <w:t>Providers who are bidding for this work are requested to complete The Quality Criteria Submission Form (Appendix 1) and email this to the Learning and Development mailbox, learning@camden.gov.uk , by 12pm on Monday 4th January any submissions received after this date will not be considered for shortlisting. See the Tender Brief document for an outline of the High Level Award Criteria.</w:t>
            </w:r>
          </w:p>
        </w:tc>
      </w:tr>
    </w:tbl>
    <w:p w14:paraId="6CAD39F3" w14:textId="77777777" w:rsidR="00D5689C" w:rsidRPr="00124433" w:rsidRDefault="00124433" w:rsidP="00124433">
      <w:pPr>
        <w:rPr>
          <w:rFonts w:ascii="Arial" w:hAnsi="Arial" w:cs="Arial"/>
          <w:sz w:val="24"/>
          <w:szCs w:val="24"/>
        </w:rPr>
      </w:pPr>
      <w:r w:rsidRPr="00124433">
        <w:rPr>
          <w:rFonts w:ascii="Arial" w:hAnsi="Arial" w:cs="Arial"/>
          <w:sz w:val="24"/>
          <w:szCs w:val="24"/>
        </w:rPr>
        <w:t xml:space="preserve"> </w:t>
      </w:r>
    </w:p>
    <w:sectPr w:rsidR="00D5689C" w:rsidRPr="001244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54102" w14:textId="77777777" w:rsidR="00124433" w:rsidRDefault="00124433" w:rsidP="00124433">
      <w:r>
        <w:separator/>
      </w:r>
    </w:p>
  </w:endnote>
  <w:endnote w:type="continuationSeparator" w:id="0">
    <w:p w14:paraId="7F21B954" w14:textId="77777777" w:rsidR="00124433" w:rsidRDefault="00124433" w:rsidP="00124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383DC" w14:textId="77777777" w:rsidR="00124433" w:rsidRDefault="00124433" w:rsidP="00124433">
      <w:r>
        <w:separator/>
      </w:r>
    </w:p>
  </w:footnote>
  <w:footnote w:type="continuationSeparator" w:id="0">
    <w:p w14:paraId="028C8D24" w14:textId="77777777" w:rsidR="00124433" w:rsidRDefault="00124433" w:rsidP="001244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433"/>
    <w:rsid w:val="00040DA9"/>
    <w:rsid w:val="00124433"/>
    <w:rsid w:val="004151E0"/>
    <w:rsid w:val="00903563"/>
    <w:rsid w:val="009070B1"/>
    <w:rsid w:val="009A30B5"/>
    <w:rsid w:val="00BA590E"/>
    <w:rsid w:val="00EE4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A7A30"/>
  <w15:chartTrackingRefBased/>
  <w15:docId w15:val="{61F4B5A2-794C-4D38-AA0B-44079AE6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433"/>
    <w:rPr>
      <w:rFonts w:ascii="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4433"/>
    <w:rPr>
      <w:color w:val="0563C1"/>
      <w:u w:val="single"/>
    </w:rPr>
  </w:style>
  <w:style w:type="table" w:styleId="TableGrid">
    <w:name w:val="Table Grid"/>
    <w:basedOn w:val="TableNormal"/>
    <w:uiPriority w:val="39"/>
    <w:rsid w:val="00124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07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DC44B4FA6E488868BBDAB0E842B2" ma:contentTypeVersion="13" ma:contentTypeDescription="Create a new document." ma:contentTypeScope="" ma:versionID="df02c7bd5a153a34ed9f9408430e72fb">
  <xsd:schema xmlns:xsd="http://www.w3.org/2001/XMLSchema" xmlns:xs="http://www.w3.org/2001/XMLSchema" xmlns:p="http://schemas.microsoft.com/office/2006/metadata/properties" xmlns:ns3="360c65b0-1cc5-427a-8427-4bd291ec2a6a" xmlns:ns4="1848a915-f24d-4e68-9840-56e7bc0b9b3f" targetNamespace="http://schemas.microsoft.com/office/2006/metadata/properties" ma:root="true" ma:fieldsID="0e000df493a3a82146b009fd395bff0a" ns3:_="" ns4:_="">
    <xsd:import namespace="360c65b0-1cc5-427a-8427-4bd291ec2a6a"/>
    <xsd:import namespace="1848a915-f24d-4e68-9840-56e7bc0b9b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c65b0-1cc5-427a-8427-4bd291ec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8a915-f24d-4e68-9840-56e7bc0b9b3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EE082-635A-4F3F-9A2C-148BC1A1DBA5}">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1848a915-f24d-4e68-9840-56e7bc0b9b3f"/>
    <ds:schemaRef ds:uri="360c65b0-1cc5-427a-8427-4bd291ec2a6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7285A7B-043E-4BC2-A750-64542C55842F}">
  <ds:schemaRefs>
    <ds:schemaRef ds:uri="http://schemas.microsoft.com/sharepoint/v3/contenttype/forms"/>
  </ds:schemaRefs>
</ds:datastoreItem>
</file>

<file path=customXml/itemProps3.xml><?xml version="1.0" encoding="utf-8"?>
<ds:datastoreItem xmlns:ds="http://schemas.openxmlformats.org/officeDocument/2006/customXml" ds:itemID="{B214B3C4-5F80-4A55-92FF-9D3D3AD7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c65b0-1cc5-427a-8427-4bd291ec2a6a"/>
    <ds:schemaRef ds:uri="1848a915-f24d-4e68-9840-56e7bc0b9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Le Donne</dc:creator>
  <cp:keywords/>
  <dc:description/>
  <cp:lastModifiedBy>Richard Le Donne</cp:lastModifiedBy>
  <cp:revision>2</cp:revision>
  <dcterms:created xsi:type="dcterms:W3CDTF">2020-12-15T15:50:00Z</dcterms:created>
  <dcterms:modified xsi:type="dcterms:W3CDTF">2020-12-15T15:50:00Z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0x0101000BD6DC44B4FA6E488868BBDAB0E842B2</vt:lpwstr>
  </property>
</Properties>
</file>