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40" w:rsidRPr="00D46CC8" w:rsidRDefault="00C115C8">
      <w:pPr>
        <w:rPr>
          <w:rFonts w:ascii="Arial" w:hAnsi="Arial" w:cs="Arial"/>
          <w:b/>
          <w:sz w:val="24"/>
          <w:szCs w:val="24"/>
          <w:u w:val="single"/>
        </w:rPr>
      </w:pPr>
      <w:bookmarkStart w:id="0" w:name="_GoBack"/>
      <w:bookmarkEnd w:id="0"/>
      <w:r w:rsidRPr="00D46CC8">
        <w:rPr>
          <w:rFonts w:ascii="Arial" w:hAnsi="Arial" w:cs="Arial"/>
          <w:b/>
          <w:sz w:val="24"/>
          <w:szCs w:val="24"/>
          <w:u w:val="single"/>
        </w:rPr>
        <w:t>SUPPLEMENATRY CONDITIONS TO FATS TASKING FTSD&amp;EHQ/00096</w:t>
      </w:r>
    </w:p>
    <w:p w:rsidR="00C115C8" w:rsidRDefault="00C115C8">
      <w:pPr>
        <w:rPr>
          <w:rFonts w:ascii="Arial" w:hAnsi="Arial" w:cs="Arial"/>
          <w:sz w:val="24"/>
          <w:szCs w:val="24"/>
        </w:rPr>
      </w:pPr>
      <w:r>
        <w:rPr>
          <w:rFonts w:ascii="Arial" w:hAnsi="Arial" w:cs="Arial"/>
          <w:sz w:val="24"/>
          <w:szCs w:val="24"/>
        </w:rPr>
        <w:t xml:space="preserve">INTELLECTUAL PROPERTY RIGHTS </w:t>
      </w:r>
    </w:p>
    <w:p w:rsidR="00C115C8" w:rsidRPr="00C115C8" w:rsidRDefault="005C4E93" w:rsidP="00C115C8">
      <w:pPr>
        <w:keepNext/>
        <w:numPr>
          <w:ilvl w:val="1"/>
          <w:numId w:val="0"/>
        </w:numPr>
        <w:tabs>
          <w:tab w:val="num" w:pos="709"/>
        </w:tabs>
        <w:suppressAutoHyphens/>
        <w:spacing w:before="120" w:after="120" w:line="240" w:lineRule="auto"/>
        <w:ind w:left="284" w:right="283"/>
        <w:jc w:val="both"/>
        <w:outlineLvl w:val="1"/>
        <w:rPr>
          <w:rFonts w:ascii="Arial" w:eastAsia="Times New Roman" w:hAnsi="Arial" w:cs="Arial"/>
          <w:b/>
          <w:sz w:val="24"/>
          <w:szCs w:val="24"/>
        </w:rPr>
      </w:pPr>
      <w:r>
        <w:rPr>
          <w:rFonts w:ascii="Arial" w:eastAsia="Times New Roman" w:hAnsi="Arial" w:cs="Arial"/>
          <w:b/>
          <w:sz w:val="24"/>
          <w:szCs w:val="24"/>
        </w:rPr>
        <w:t>1</w:t>
      </w:r>
      <w:r w:rsidR="00C115C8" w:rsidRPr="00C115C8">
        <w:rPr>
          <w:rFonts w:ascii="Arial" w:eastAsia="Times New Roman" w:hAnsi="Arial" w:cs="Arial"/>
          <w:b/>
          <w:sz w:val="24"/>
          <w:szCs w:val="24"/>
        </w:rPr>
        <w:t>.1</w:t>
      </w:r>
      <w:r w:rsidR="00C115C8" w:rsidRPr="00C115C8">
        <w:rPr>
          <w:rFonts w:ascii="Arial" w:eastAsia="Times New Roman" w:hAnsi="Arial" w:cs="Arial"/>
          <w:b/>
          <w:sz w:val="24"/>
          <w:szCs w:val="24"/>
        </w:rPr>
        <w:tab/>
        <w:t xml:space="preserve">DEFCONs </w:t>
      </w:r>
    </w:p>
    <w:p w:rsidR="00C115C8" w:rsidRPr="00C115C8" w:rsidRDefault="00C115C8" w:rsidP="00C115C8">
      <w:pPr>
        <w:spacing w:after="0" w:line="240" w:lineRule="auto"/>
        <w:ind w:left="3969" w:hanging="3402"/>
        <w:jc w:val="both"/>
        <w:rPr>
          <w:rFonts w:ascii="Arial" w:eastAsia="Times New Roman" w:hAnsi="Arial" w:cs="Times New Roman"/>
          <w:sz w:val="24"/>
          <w:szCs w:val="20"/>
        </w:rPr>
      </w:pPr>
    </w:p>
    <w:p w:rsidR="00C115C8" w:rsidRPr="00C115C8" w:rsidRDefault="00C115C8" w:rsidP="00C115C8">
      <w:pPr>
        <w:tabs>
          <w:tab w:val="left" w:pos="-720"/>
          <w:tab w:val="left" w:pos="3969"/>
        </w:tabs>
        <w:suppressAutoHyphens/>
        <w:spacing w:after="0" w:line="240" w:lineRule="auto"/>
        <w:ind w:left="567" w:right="283"/>
        <w:jc w:val="both"/>
        <w:rPr>
          <w:rFonts w:ascii="Arial" w:eastAsia="Times New Roman" w:hAnsi="Arial" w:cs="Arial"/>
          <w:spacing w:val="-3"/>
          <w:sz w:val="24"/>
          <w:szCs w:val="24"/>
        </w:rPr>
      </w:pPr>
    </w:p>
    <w:p w:rsidR="00C115C8" w:rsidRPr="00C115C8" w:rsidRDefault="00C115C8" w:rsidP="00C115C8">
      <w:pPr>
        <w:tabs>
          <w:tab w:val="left" w:pos="-720"/>
          <w:tab w:val="left" w:pos="3969"/>
        </w:tabs>
        <w:suppressAutoHyphens/>
        <w:spacing w:after="120" w:line="240" w:lineRule="auto"/>
        <w:ind w:left="567" w:right="284"/>
        <w:jc w:val="both"/>
        <w:rPr>
          <w:rFonts w:ascii="Arial" w:eastAsia="Times New Roman" w:hAnsi="Arial" w:cs="Arial"/>
          <w:spacing w:val="-3"/>
          <w:sz w:val="24"/>
          <w:szCs w:val="24"/>
        </w:rPr>
      </w:pPr>
      <w:r w:rsidRPr="00C115C8">
        <w:rPr>
          <w:rFonts w:ascii="Arial" w:eastAsia="Times New Roman" w:hAnsi="Arial" w:cs="Arial"/>
          <w:spacing w:val="-3"/>
          <w:sz w:val="24"/>
          <w:szCs w:val="24"/>
        </w:rPr>
        <w:t xml:space="preserve">DEFCON 90 (Edn </w:t>
      </w:r>
      <w:r w:rsidRPr="00C115C8">
        <w:rPr>
          <w:rFonts w:ascii="Arial" w:eastAsia="Times New Roman" w:hAnsi="Arial" w:cs="Arial"/>
          <w:bCs/>
          <w:spacing w:val="-3"/>
          <w:sz w:val="24"/>
          <w:szCs w:val="24"/>
        </w:rPr>
        <w:t>11/06</w:t>
      </w:r>
      <w:r w:rsidRPr="00C115C8">
        <w:rPr>
          <w:rFonts w:ascii="Arial" w:eastAsia="Times New Roman" w:hAnsi="Arial" w:cs="Arial"/>
          <w:spacing w:val="-3"/>
          <w:sz w:val="24"/>
          <w:szCs w:val="24"/>
        </w:rPr>
        <w:t>)</w:t>
      </w:r>
      <w:r w:rsidRPr="00C115C8">
        <w:rPr>
          <w:rFonts w:ascii="Arial" w:eastAsia="Times New Roman" w:hAnsi="Arial" w:cs="Arial"/>
          <w:spacing w:val="-3"/>
          <w:sz w:val="24"/>
          <w:szCs w:val="24"/>
        </w:rPr>
        <w:tab/>
        <w:t>Copyright</w:t>
      </w:r>
    </w:p>
    <w:p w:rsidR="00C115C8" w:rsidRPr="00C115C8" w:rsidRDefault="00C115C8" w:rsidP="00C115C8">
      <w:pPr>
        <w:tabs>
          <w:tab w:val="left" w:pos="-720"/>
        </w:tabs>
        <w:suppressAutoHyphens/>
        <w:spacing w:after="0" w:line="240" w:lineRule="auto"/>
        <w:ind w:left="3969" w:right="283"/>
        <w:jc w:val="both"/>
        <w:rPr>
          <w:rFonts w:ascii="Arial" w:eastAsia="Times New Roman" w:hAnsi="Arial" w:cs="Arial"/>
          <w:spacing w:val="-3"/>
          <w:sz w:val="24"/>
          <w:szCs w:val="24"/>
        </w:rPr>
      </w:pPr>
      <w:r w:rsidRPr="00C115C8">
        <w:rPr>
          <w:rFonts w:ascii="Arial" w:eastAsia="Times New Roman" w:hAnsi="Arial" w:cs="Arial"/>
          <w:spacing w:val="-3"/>
          <w:sz w:val="24"/>
          <w:szCs w:val="24"/>
        </w:rPr>
        <w:t xml:space="preserve">Note: Applies to all reports, documents etc supplied </w:t>
      </w:r>
      <w:r w:rsidR="00D81F54">
        <w:rPr>
          <w:rFonts w:ascii="Arial" w:eastAsia="Times New Roman" w:hAnsi="Arial" w:cs="Arial"/>
          <w:spacing w:val="-3"/>
          <w:sz w:val="24"/>
          <w:szCs w:val="24"/>
        </w:rPr>
        <w:t>in connection with this Tasking Order Form (TOF)</w:t>
      </w:r>
      <w:r w:rsidRPr="00C115C8">
        <w:rPr>
          <w:rFonts w:ascii="Arial" w:eastAsia="Times New Roman" w:hAnsi="Arial" w:cs="Arial"/>
          <w:spacing w:val="-3"/>
          <w:sz w:val="24"/>
          <w:szCs w:val="24"/>
        </w:rPr>
        <w:t xml:space="preserve"> (also see Condition </w:t>
      </w:r>
      <w:r w:rsidR="00AE045E">
        <w:rPr>
          <w:rFonts w:ascii="Arial" w:eastAsia="Times New Roman" w:hAnsi="Arial" w:cs="Arial"/>
          <w:bCs/>
          <w:spacing w:val="-3"/>
          <w:sz w:val="24"/>
          <w:szCs w:val="24"/>
        </w:rPr>
        <w:t>1</w:t>
      </w:r>
      <w:r w:rsidRPr="00C115C8">
        <w:rPr>
          <w:rFonts w:ascii="Arial" w:eastAsia="Times New Roman" w:hAnsi="Arial" w:cs="Arial"/>
          <w:bCs/>
          <w:spacing w:val="-3"/>
          <w:sz w:val="24"/>
          <w:szCs w:val="24"/>
        </w:rPr>
        <w:t>.2.1</w:t>
      </w:r>
      <w:r w:rsidRPr="00C115C8">
        <w:rPr>
          <w:rFonts w:ascii="Arial" w:eastAsia="Times New Roman" w:hAnsi="Arial" w:cs="Arial"/>
          <w:spacing w:val="-3"/>
          <w:sz w:val="24"/>
          <w:szCs w:val="24"/>
        </w:rPr>
        <w:t xml:space="preserve"> below).</w:t>
      </w:r>
    </w:p>
    <w:p w:rsidR="00C115C8" w:rsidRPr="00C115C8" w:rsidRDefault="00C115C8" w:rsidP="00C115C8">
      <w:pPr>
        <w:spacing w:after="0" w:line="240" w:lineRule="auto"/>
        <w:ind w:left="4320" w:hanging="3923"/>
        <w:jc w:val="both"/>
        <w:rPr>
          <w:rFonts w:ascii="Arial" w:eastAsia="Times New Roman" w:hAnsi="Arial" w:cs="Times New Roman"/>
          <w:sz w:val="24"/>
          <w:szCs w:val="20"/>
        </w:rPr>
      </w:pPr>
    </w:p>
    <w:p w:rsidR="00C115C8" w:rsidRPr="00C115C8" w:rsidRDefault="00C115C8" w:rsidP="00C115C8">
      <w:pPr>
        <w:spacing w:after="0" w:line="240" w:lineRule="auto"/>
        <w:ind w:left="4320" w:hanging="3923"/>
        <w:jc w:val="both"/>
        <w:rPr>
          <w:rFonts w:ascii="Arial" w:eastAsia="Times New Roman" w:hAnsi="Arial" w:cs="Times New Roman"/>
          <w:sz w:val="24"/>
          <w:szCs w:val="20"/>
        </w:rPr>
      </w:pPr>
    </w:p>
    <w:p w:rsidR="00C115C8" w:rsidRPr="00C115C8" w:rsidRDefault="00C115C8" w:rsidP="00C115C8">
      <w:pPr>
        <w:spacing w:after="120" w:line="240" w:lineRule="auto"/>
        <w:ind w:left="3969" w:hanging="3402"/>
        <w:jc w:val="both"/>
        <w:rPr>
          <w:rFonts w:ascii="Arial" w:eastAsia="Times New Roman" w:hAnsi="Arial" w:cs="Times New Roman"/>
          <w:sz w:val="24"/>
          <w:szCs w:val="20"/>
        </w:rPr>
      </w:pPr>
      <w:r w:rsidRPr="00C115C8">
        <w:rPr>
          <w:rFonts w:ascii="Arial" w:eastAsia="Times New Roman" w:hAnsi="Arial" w:cs="Times New Roman"/>
          <w:sz w:val="24"/>
          <w:szCs w:val="20"/>
        </w:rPr>
        <w:t>DEFCON 91 (Edn 11/06)</w:t>
      </w:r>
      <w:r w:rsidRPr="00C115C8">
        <w:rPr>
          <w:rFonts w:ascii="Arial" w:eastAsia="Times New Roman" w:hAnsi="Arial" w:cs="Times New Roman"/>
          <w:sz w:val="24"/>
          <w:szCs w:val="20"/>
        </w:rPr>
        <w:tab/>
        <w:t>Intellectual Property Rights in Software</w:t>
      </w:r>
    </w:p>
    <w:p w:rsidR="00C115C8" w:rsidRPr="00C115C8" w:rsidRDefault="00C115C8" w:rsidP="00C115C8">
      <w:pPr>
        <w:spacing w:after="0" w:line="240" w:lineRule="auto"/>
        <w:ind w:left="3969"/>
        <w:jc w:val="both"/>
        <w:rPr>
          <w:rFonts w:ascii="Arial" w:eastAsia="Times New Roman" w:hAnsi="Arial" w:cs="Times New Roman"/>
          <w:sz w:val="24"/>
          <w:szCs w:val="20"/>
        </w:rPr>
      </w:pPr>
      <w:r w:rsidRPr="00C115C8">
        <w:rPr>
          <w:rFonts w:ascii="Arial" w:eastAsia="Times New Roman" w:hAnsi="Arial" w:cs="Times New Roman"/>
          <w:sz w:val="24"/>
          <w:szCs w:val="20"/>
        </w:rPr>
        <w:t>Notes:</w:t>
      </w:r>
    </w:p>
    <w:p w:rsidR="00C115C8" w:rsidRPr="00C115C8" w:rsidRDefault="00C115C8" w:rsidP="00C115C8">
      <w:pPr>
        <w:spacing w:after="0" w:line="240" w:lineRule="auto"/>
        <w:ind w:left="3969"/>
        <w:jc w:val="both"/>
        <w:rPr>
          <w:rFonts w:ascii="Arial" w:eastAsia="Times New Roman" w:hAnsi="Arial" w:cs="Times New Roman"/>
          <w:sz w:val="24"/>
          <w:szCs w:val="20"/>
        </w:rPr>
      </w:pPr>
      <w:r w:rsidRPr="00C115C8">
        <w:rPr>
          <w:rFonts w:ascii="Arial" w:eastAsia="Times New Roman" w:hAnsi="Arial" w:cs="Times New Roman"/>
          <w:sz w:val="24"/>
          <w:szCs w:val="20"/>
        </w:rPr>
        <w:t xml:space="preserve">i.  “Deliverable Software” </w:t>
      </w:r>
      <w:r w:rsidR="005C4E93">
        <w:rPr>
          <w:rFonts w:ascii="Arial" w:eastAsia="Times New Roman" w:hAnsi="Arial" w:cs="Times New Roman"/>
          <w:sz w:val="24"/>
          <w:szCs w:val="20"/>
        </w:rPr>
        <w:t xml:space="preserve">as </w:t>
      </w:r>
      <w:r w:rsidRPr="00C115C8">
        <w:rPr>
          <w:rFonts w:ascii="Arial" w:eastAsia="Times New Roman" w:hAnsi="Arial" w:cs="Times New Roman"/>
          <w:sz w:val="24"/>
          <w:szCs w:val="20"/>
        </w:rPr>
        <w:t xml:space="preserve">shall be </w:t>
      </w:r>
      <w:r w:rsidR="005C4E93">
        <w:rPr>
          <w:rFonts w:ascii="Arial" w:eastAsia="Times New Roman" w:hAnsi="Arial" w:cs="Times New Roman"/>
          <w:sz w:val="24"/>
          <w:szCs w:val="20"/>
        </w:rPr>
        <w:t xml:space="preserve">contained within both the </w:t>
      </w:r>
      <w:r w:rsidRPr="00C115C8">
        <w:rPr>
          <w:rFonts w:ascii="Arial" w:eastAsia="Times New Roman" w:hAnsi="Arial" w:cs="Times New Roman"/>
          <w:sz w:val="24"/>
          <w:szCs w:val="20"/>
        </w:rPr>
        <w:t>SOR</w:t>
      </w:r>
      <w:r w:rsidR="005C4E93">
        <w:rPr>
          <w:rFonts w:ascii="Arial" w:eastAsia="Times New Roman" w:hAnsi="Arial" w:cs="Times New Roman"/>
          <w:sz w:val="24"/>
          <w:szCs w:val="20"/>
        </w:rPr>
        <w:t xml:space="preserve"> and its ANNEX A</w:t>
      </w:r>
      <w:r w:rsidRPr="00C115C8">
        <w:rPr>
          <w:rFonts w:ascii="Arial" w:eastAsia="Times New Roman" w:hAnsi="Arial" w:cs="Times New Roman"/>
          <w:sz w:val="24"/>
          <w:szCs w:val="20"/>
        </w:rPr>
        <w:t>;</w:t>
      </w:r>
    </w:p>
    <w:p w:rsidR="005C4E93" w:rsidRDefault="00C115C8" w:rsidP="005C4E93">
      <w:pPr>
        <w:spacing w:after="0" w:line="240" w:lineRule="auto"/>
        <w:ind w:left="3969"/>
        <w:jc w:val="both"/>
        <w:rPr>
          <w:rFonts w:ascii="Arial" w:eastAsia="Times New Roman" w:hAnsi="Arial" w:cs="Times New Roman"/>
          <w:sz w:val="24"/>
          <w:szCs w:val="20"/>
        </w:rPr>
      </w:pPr>
      <w:r w:rsidRPr="00C115C8">
        <w:rPr>
          <w:rFonts w:ascii="Arial" w:eastAsia="Times New Roman" w:hAnsi="Arial" w:cs="Times New Roman"/>
          <w:sz w:val="24"/>
          <w:szCs w:val="20"/>
        </w:rPr>
        <w:t>ii.  Applies to deliverable software and software documentation and other software generated under the contract, as defined in DEFCON 91.</w:t>
      </w:r>
    </w:p>
    <w:p w:rsidR="005C4E93" w:rsidRDefault="005C4E93" w:rsidP="005C4E93">
      <w:pPr>
        <w:spacing w:after="0" w:line="240" w:lineRule="auto"/>
        <w:jc w:val="both"/>
        <w:rPr>
          <w:rFonts w:ascii="Arial" w:eastAsia="Times New Roman" w:hAnsi="Arial" w:cs="Times New Roman"/>
          <w:sz w:val="24"/>
          <w:szCs w:val="20"/>
        </w:rPr>
      </w:pPr>
    </w:p>
    <w:p w:rsidR="005C4E93" w:rsidRPr="005C4E93" w:rsidRDefault="005C4E93" w:rsidP="005C4E93">
      <w:pPr>
        <w:keepNext/>
        <w:suppressAutoHyphens/>
        <w:spacing w:before="120" w:after="120" w:line="240" w:lineRule="auto"/>
        <w:ind w:right="283"/>
        <w:outlineLvl w:val="1"/>
        <w:rPr>
          <w:rFonts w:ascii="Arial" w:eastAsia="Times New Roman" w:hAnsi="Arial" w:cs="Times New Roman"/>
          <w:b/>
          <w:sz w:val="24"/>
          <w:szCs w:val="24"/>
        </w:rPr>
      </w:pPr>
      <w:r>
        <w:rPr>
          <w:rFonts w:ascii="Arial" w:eastAsia="Times New Roman" w:hAnsi="Arial" w:cs="Times New Roman"/>
          <w:b/>
          <w:sz w:val="24"/>
          <w:szCs w:val="24"/>
        </w:rPr>
        <w:t>1</w:t>
      </w:r>
      <w:r w:rsidRPr="005C4E93">
        <w:rPr>
          <w:rFonts w:ascii="Arial" w:eastAsia="Times New Roman" w:hAnsi="Arial" w:cs="Times New Roman"/>
          <w:b/>
          <w:sz w:val="24"/>
          <w:szCs w:val="24"/>
        </w:rPr>
        <w:t>.2</w:t>
      </w:r>
      <w:r w:rsidRPr="005C4E93">
        <w:rPr>
          <w:rFonts w:ascii="Arial" w:eastAsia="Times New Roman" w:hAnsi="Arial" w:cs="Times New Roman"/>
          <w:b/>
          <w:sz w:val="24"/>
          <w:szCs w:val="24"/>
        </w:rPr>
        <w:tab/>
        <w:t>NARRATIVES</w:t>
      </w:r>
    </w:p>
    <w:p w:rsidR="005C4E93" w:rsidRPr="005C4E93" w:rsidRDefault="005C4E93" w:rsidP="005C4E93">
      <w:pPr>
        <w:spacing w:after="0" w:line="240" w:lineRule="auto"/>
        <w:rPr>
          <w:rFonts w:ascii="Arial" w:eastAsia="Times New Roman" w:hAnsi="Arial" w:cs="Times New Roman"/>
          <w:szCs w:val="20"/>
        </w:rPr>
      </w:pPr>
    </w:p>
    <w:p w:rsidR="005C4E93" w:rsidRPr="005C4E93" w:rsidRDefault="005C4E93" w:rsidP="005C4E93">
      <w:pPr>
        <w:spacing w:after="120" w:line="240" w:lineRule="auto"/>
        <w:ind w:left="425" w:right="284"/>
        <w:jc w:val="both"/>
        <w:rPr>
          <w:rFonts w:ascii="Arial" w:eastAsia="Times New Roman" w:hAnsi="Arial" w:cs="Arial"/>
          <w:b/>
          <w:sz w:val="24"/>
          <w:szCs w:val="24"/>
        </w:rPr>
      </w:pPr>
      <w:r>
        <w:rPr>
          <w:rFonts w:ascii="Arial" w:eastAsia="Times New Roman" w:hAnsi="Arial" w:cs="Arial"/>
          <w:b/>
          <w:sz w:val="24"/>
          <w:szCs w:val="24"/>
        </w:rPr>
        <w:t>1</w:t>
      </w:r>
      <w:r w:rsidRPr="005C4E93">
        <w:rPr>
          <w:rFonts w:ascii="Arial" w:eastAsia="Times New Roman" w:hAnsi="Arial" w:cs="Arial"/>
          <w:b/>
          <w:sz w:val="24"/>
          <w:szCs w:val="24"/>
        </w:rPr>
        <w:t>.2.1  Publication Copyright</w:t>
      </w:r>
    </w:p>
    <w:p w:rsidR="005C4E93" w:rsidRPr="005C4E93" w:rsidRDefault="005C4E93" w:rsidP="005C4E93">
      <w:pPr>
        <w:numPr>
          <w:ilvl w:val="0"/>
          <w:numId w:val="1"/>
        </w:numPr>
        <w:tabs>
          <w:tab w:val="left" w:pos="1276"/>
        </w:tabs>
        <w:spacing w:after="0" w:line="240" w:lineRule="auto"/>
        <w:ind w:left="709" w:right="-8"/>
        <w:jc w:val="both"/>
        <w:rPr>
          <w:rFonts w:ascii="Arial" w:eastAsia="Times New Roman" w:hAnsi="Arial" w:cs="Arial"/>
          <w:sz w:val="24"/>
          <w:szCs w:val="24"/>
        </w:rPr>
      </w:pPr>
      <w:r w:rsidRPr="005C4E93">
        <w:rPr>
          <w:rFonts w:ascii="Arial" w:eastAsia="Times New Roman" w:hAnsi="Arial" w:cs="Arial"/>
          <w:sz w:val="24"/>
          <w:szCs w:val="24"/>
        </w:rPr>
        <w:t>In addition to DEFCON 90 the Contractor shall ensure that the Authority has the right to copy, amend, extend or have copied, amended or extended any technical publication or other such document produced or furnished by t</w:t>
      </w:r>
      <w:r w:rsidR="00D81F54">
        <w:rPr>
          <w:rFonts w:ascii="Arial" w:eastAsia="Times New Roman" w:hAnsi="Arial" w:cs="Arial"/>
          <w:sz w:val="24"/>
          <w:szCs w:val="24"/>
        </w:rPr>
        <w:t>he Contractor under the TOF</w:t>
      </w:r>
      <w:r w:rsidRPr="005C4E93">
        <w:rPr>
          <w:rFonts w:ascii="Arial" w:eastAsia="Times New Roman" w:hAnsi="Arial" w:cs="Arial"/>
          <w:sz w:val="24"/>
          <w:szCs w:val="24"/>
        </w:rPr>
        <w:t>, and to circulate, use or have used for any purpose within the UK Government.</w:t>
      </w:r>
    </w:p>
    <w:p w:rsidR="005C4E93" w:rsidRPr="005C4E93" w:rsidRDefault="005C4E93" w:rsidP="005C4E93">
      <w:pPr>
        <w:spacing w:after="0" w:line="240" w:lineRule="auto"/>
        <w:ind w:left="709" w:right="283"/>
        <w:jc w:val="both"/>
        <w:rPr>
          <w:rFonts w:ascii="Arial" w:eastAsia="Times New Roman" w:hAnsi="Arial" w:cs="Arial"/>
          <w:sz w:val="24"/>
          <w:szCs w:val="24"/>
        </w:rPr>
      </w:pPr>
    </w:p>
    <w:p w:rsidR="005C4E93" w:rsidRPr="005C4E93" w:rsidRDefault="005C4E93" w:rsidP="005C4E93">
      <w:pPr>
        <w:numPr>
          <w:ilvl w:val="0"/>
          <w:numId w:val="1"/>
        </w:numPr>
        <w:tabs>
          <w:tab w:val="left" w:pos="1276"/>
        </w:tabs>
        <w:spacing w:after="0" w:line="240" w:lineRule="auto"/>
        <w:ind w:left="709" w:right="-8"/>
        <w:jc w:val="both"/>
        <w:rPr>
          <w:rFonts w:ascii="Arial" w:eastAsia="Times New Roman" w:hAnsi="Arial" w:cs="Arial"/>
          <w:sz w:val="24"/>
          <w:szCs w:val="24"/>
        </w:rPr>
      </w:pPr>
      <w:r w:rsidRPr="005C4E93">
        <w:rPr>
          <w:rFonts w:ascii="Arial" w:eastAsia="Times New Roman" w:hAnsi="Arial" w:cs="Times New Roman"/>
          <w:sz w:val="24"/>
          <w:szCs w:val="24"/>
        </w:rPr>
        <w:t xml:space="preserve">Technical Publications shall only be used in connection with Management Information Systems within the UK Government. Documents will not be made available to any other third party without the Contractor’s written consent, which shall not be unreasonably withheld. </w:t>
      </w:r>
    </w:p>
    <w:p w:rsidR="005C4E93" w:rsidRPr="005C4E93" w:rsidRDefault="005C4E93" w:rsidP="005C4E93">
      <w:pPr>
        <w:spacing w:after="0" w:line="240" w:lineRule="auto"/>
        <w:ind w:right="283"/>
        <w:jc w:val="both"/>
        <w:rPr>
          <w:rFonts w:ascii="Arial" w:eastAsia="Times New Roman" w:hAnsi="Arial" w:cs="Times New Roman"/>
          <w:sz w:val="24"/>
          <w:szCs w:val="24"/>
        </w:rPr>
      </w:pPr>
    </w:p>
    <w:p w:rsidR="005C4E93" w:rsidRPr="005C4E93" w:rsidRDefault="005C4E93" w:rsidP="005C4E93">
      <w:pPr>
        <w:tabs>
          <w:tab w:val="left" w:pos="2127"/>
        </w:tabs>
        <w:spacing w:after="0" w:line="240" w:lineRule="auto"/>
        <w:ind w:left="1701" w:right="283" w:hanging="567"/>
        <w:jc w:val="both"/>
        <w:rPr>
          <w:rFonts w:ascii="Arial" w:eastAsia="Times New Roman" w:hAnsi="Arial" w:cs="Arial"/>
          <w:sz w:val="24"/>
          <w:szCs w:val="24"/>
        </w:rPr>
      </w:pPr>
    </w:p>
    <w:p w:rsidR="005C4E93" w:rsidRPr="005C4E93" w:rsidRDefault="005C4E93" w:rsidP="005C4E93">
      <w:pPr>
        <w:tabs>
          <w:tab w:val="left" w:pos="2127"/>
        </w:tabs>
        <w:spacing w:after="0" w:line="240" w:lineRule="auto"/>
        <w:ind w:left="1701" w:right="283" w:hanging="567"/>
        <w:jc w:val="both"/>
        <w:rPr>
          <w:rFonts w:ascii="Arial" w:eastAsia="Times New Roman" w:hAnsi="Arial" w:cs="Arial"/>
          <w:sz w:val="24"/>
          <w:szCs w:val="24"/>
        </w:rPr>
      </w:pPr>
    </w:p>
    <w:p w:rsidR="005C4E93" w:rsidRPr="005C4E93" w:rsidRDefault="005C4E93" w:rsidP="005C4E93">
      <w:pPr>
        <w:spacing w:after="120" w:line="240" w:lineRule="auto"/>
        <w:ind w:left="425"/>
        <w:rPr>
          <w:rFonts w:ascii="Arial" w:eastAsia="Times New Roman" w:hAnsi="Arial" w:cs="Times New Roman"/>
          <w:b/>
          <w:sz w:val="24"/>
          <w:szCs w:val="24"/>
        </w:rPr>
      </w:pPr>
      <w:r>
        <w:rPr>
          <w:rFonts w:ascii="Arial" w:eastAsia="Times New Roman" w:hAnsi="Arial" w:cs="Times New Roman"/>
          <w:b/>
          <w:sz w:val="24"/>
          <w:szCs w:val="24"/>
        </w:rPr>
        <w:t>1</w:t>
      </w:r>
      <w:r w:rsidRPr="005C4E93">
        <w:rPr>
          <w:rFonts w:ascii="Arial" w:eastAsia="Times New Roman" w:hAnsi="Arial" w:cs="Times New Roman"/>
          <w:b/>
          <w:sz w:val="24"/>
          <w:szCs w:val="24"/>
        </w:rPr>
        <w:t xml:space="preserve">.2.2  Intellectual Property Rights – Sub-contracts </w:t>
      </w:r>
    </w:p>
    <w:p w:rsidR="005C4E93" w:rsidRPr="005C4E93" w:rsidRDefault="005C4E93" w:rsidP="005C4E93">
      <w:pPr>
        <w:numPr>
          <w:ilvl w:val="0"/>
          <w:numId w:val="2"/>
        </w:numPr>
        <w:spacing w:after="0" w:line="240" w:lineRule="auto"/>
        <w:ind w:left="709"/>
        <w:jc w:val="both"/>
        <w:rPr>
          <w:rFonts w:ascii="Arial" w:eastAsia="Times New Roman" w:hAnsi="Arial" w:cs="Times New Roman"/>
          <w:sz w:val="24"/>
          <w:szCs w:val="20"/>
        </w:rPr>
      </w:pPr>
      <w:r w:rsidRPr="005C4E93">
        <w:rPr>
          <w:rFonts w:ascii="Arial" w:eastAsia="Times New Roman" w:hAnsi="Arial" w:cs="Times New Roman"/>
          <w:sz w:val="24"/>
          <w:szCs w:val="20"/>
        </w:rPr>
        <w:t>Except with the prior written consent of the Authority, the Contractor shall not</w:t>
      </w:r>
      <w:r w:rsidRPr="005C4E93">
        <w:rPr>
          <w:rFonts w:ascii="Arial" w:eastAsia="Times New Roman" w:hAnsi="Arial" w:cs="Times New Roman"/>
          <w:i/>
          <w:sz w:val="24"/>
          <w:szCs w:val="20"/>
        </w:rPr>
        <w:t xml:space="preserve"> </w:t>
      </w:r>
      <w:r w:rsidRPr="005C4E93">
        <w:rPr>
          <w:rFonts w:ascii="Arial" w:eastAsia="Times New Roman" w:hAnsi="Arial" w:cs="Times New Roman"/>
          <w:sz w:val="24"/>
          <w:szCs w:val="20"/>
        </w:rPr>
        <w:t>place any</w:t>
      </w:r>
      <w:r w:rsidR="00D81F54">
        <w:rPr>
          <w:rFonts w:ascii="Arial" w:eastAsia="Times New Roman" w:hAnsi="Arial" w:cs="Times New Roman"/>
          <w:sz w:val="24"/>
          <w:szCs w:val="20"/>
        </w:rPr>
        <w:t xml:space="preserve"> sub-contract under the TOF</w:t>
      </w:r>
      <w:r w:rsidRPr="005C4E93">
        <w:rPr>
          <w:rFonts w:ascii="Arial" w:eastAsia="Times New Roman" w:hAnsi="Arial" w:cs="Times New Roman"/>
          <w:sz w:val="24"/>
          <w:szCs w:val="20"/>
        </w:rPr>
        <w:t xml:space="preserve"> where the Intellectual Property Rights (IPR) in the results of the sub-contract work will not vest [in the Contractor] OR [the Authority].  Unless otherwise agreed, such consent will be conditional on the sub-contractor concluding a direct agreement (DEFFORM 177) with the Authority </w:t>
      </w:r>
    </w:p>
    <w:p w:rsidR="005C4E93" w:rsidRPr="005C4E93" w:rsidRDefault="005C4E93" w:rsidP="005C4E93">
      <w:pPr>
        <w:spacing w:after="0" w:line="240" w:lineRule="auto"/>
        <w:ind w:left="567"/>
        <w:jc w:val="both"/>
        <w:rPr>
          <w:rFonts w:ascii="Arial" w:eastAsia="Times New Roman" w:hAnsi="Arial" w:cs="Times New Roman"/>
          <w:sz w:val="24"/>
          <w:szCs w:val="20"/>
        </w:rPr>
      </w:pPr>
    </w:p>
    <w:p w:rsidR="005C4E93" w:rsidRPr="005C4E93" w:rsidRDefault="005C4E93" w:rsidP="005C4E93">
      <w:pPr>
        <w:numPr>
          <w:ilvl w:val="0"/>
          <w:numId w:val="2"/>
        </w:numPr>
        <w:spacing w:after="0" w:line="240" w:lineRule="auto"/>
        <w:ind w:left="709"/>
        <w:jc w:val="both"/>
        <w:rPr>
          <w:rFonts w:ascii="Arial" w:eastAsia="Times New Roman" w:hAnsi="Arial" w:cs="Times New Roman"/>
          <w:sz w:val="24"/>
          <w:szCs w:val="20"/>
        </w:rPr>
      </w:pPr>
      <w:r w:rsidRPr="005C4E93">
        <w:rPr>
          <w:rFonts w:ascii="Arial" w:eastAsia="Times New Roman" w:hAnsi="Arial" w:cs="Times New Roman"/>
          <w:sz w:val="24"/>
          <w:szCs w:val="20"/>
        </w:rPr>
        <w:t xml:space="preserve"> Wherever possible, the Contractor’s request for approval should be accompanied by two copies of the agreement signed by the sub-contractor.  </w:t>
      </w:r>
      <w:r w:rsidRPr="005C4E93">
        <w:rPr>
          <w:rFonts w:ascii="Arial" w:eastAsia="Times New Roman" w:hAnsi="Arial" w:cs="Times New Roman"/>
          <w:sz w:val="24"/>
          <w:szCs w:val="20"/>
        </w:rPr>
        <w:lastRenderedPageBreak/>
        <w:t xml:space="preserve">If, in any case, the Contractor is unable to comply with this condition, he shall report the matter to the ACB and await further instructions before placing the sub-contract or order. </w:t>
      </w:r>
    </w:p>
    <w:p w:rsidR="005C4E93" w:rsidRPr="005C4E93" w:rsidRDefault="005C4E93" w:rsidP="005C4E93">
      <w:pPr>
        <w:spacing w:after="0" w:line="240" w:lineRule="auto"/>
        <w:ind w:left="400"/>
        <w:jc w:val="both"/>
        <w:rPr>
          <w:rFonts w:ascii="Arial" w:eastAsia="Times New Roman" w:hAnsi="Arial" w:cs="Times New Roman"/>
          <w:sz w:val="24"/>
          <w:szCs w:val="20"/>
        </w:rPr>
      </w:pPr>
    </w:p>
    <w:p w:rsidR="005C4E93" w:rsidRPr="005C4E93" w:rsidRDefault="005C4E93" w:rsidP="005C4E93">
      <w:pPr>
        <w:tabs>
          <w:tab w:val="left" w:pos="2127"/>
        </w:tabs>
        <w:spacing w:after="0" w:line="240" w:lineRule="auto"/>
        <w:ind w:left="1701" w:right="283" w:hanging="567"/>
        <w:jc w:val="both"/>
        <w:rPr>
          <w:rFonts w:ascii="Arial" w:eastAsia="Times New Roman" w:hAnsi="Arial" w:cs="Arial"/>
          <w:sz w:val="24"/>
          <w:szCs w:val="24"/>
        </w:rPr>
      </w:pPr>
    </w:p>
    <w:p w:rsidR="005C4E93" w:rsidRPr="005C4E93" w:rsidRDefault="005C4E93" w:rsidP="005C4E93">
      <w:pPr>
        <w:tabs>
          <w:tab w:val="left" w:pos="2127"/>
        </w:tabs>
        <w:spacing w:after="0" w:line="240" w:lineRule="auto"/>
        <w:ind w:left="1701" w:right="283" w:hanging="567"/>
        <w:jc w:val="both"/>
        <w:rPr>
          <w:rFonts w:ascii="Arial" w:eastAsia="Times New Roman" w:hAnsi="Arial" w:cs="Arial"/>
          <w:sz w:val="24"/>
          <w:szCs w:val="24"/>
        </w:rPr>
      </w:pPr>
    </w:p>
    <w:p w:rsidR="005C4E93" w:rsidRPr="005C4E93" w:rsidRDefault="005C4E93" w:rsidP="005C4E93">
      <w:pPr>
        <w:pStyle w:val="ListParagraph"/>
        <w:numPr>
          <w:ilvl w:val="2"/>
          <w:numId w:val="5"/>
        </w:numPr>
        <w:spacing w:after="120" w:line="240" w:lineRule="auto"/>
        <w:rPr>
          <w:rFonts w:ascii="Arial" w:eastAsia="Times New Roman" w:hAnsi="Arial" w:cs="Times New Roman"/>
          <w:b/>
          <w:sz w:val="24"/>
          <w:szCs w:val="24"/>
        </w:rPr>
      </w:pPr>
      <w:r w:rsidRPr="005C4E93">
        <w:rPr>
          <w:rFonts w:ascii="Arial" w:eastAsia="Times New Roman" w:hAnsi="Arial" w:cs="Times New Roman"/>
          <w:b/>
          <w:sz w:val="24"/>
          <w:szCs w:val="24"/>
        </w:rPr>
        <w:t xml:space="preserve">Confidentiality </w:t>
      </w:r>
    </w:p>
    <w:p w:rsidR="005C4E93" w:rsidRPr="005C4E93" w:rsidRDefault="005C4E93" w:rsidP="005C4E93">
      <w:pPr>
        <w:numPr>
          <w:ilvl w:val="0"/>
          <w:numId w:val="3"/>
        </w:numPr>
        <w:tabs>
          <w:tab w:val="clear" w:pos="360"/>
        </w:tabs>
        <w:spacing w:after="0" w:line="240" w:lineRule="auto"/>
        <w:ind w:left="709"/>
        <w:jc w:val="both"/>
        <w:rPr>
          <w:rFonts w:ascii="Arial" w:eastAsia="Times New Roman" w:hAnsi="Arial" w:cs="Times New Roman"/>
          <w:sz w:val="24"/>
          <w:szCs w:val="24"/>
        </w:rPr>
      </w:pPr>
      <w:r w:rsidRPr="005C4E93">
        <w:rPr>
          <w:rFonts w:ascii="Arial" w:eastAsia="Times New Roman" w:hAnsi="Arial" w:cs="Times New Roman"/>
          <w:sz w:val="24"/>
          <w:szCs w:val="24"/>
        </w:rPr>
        <w:t>The Contractor shall not use, copy or reproduce or permit the use, copying or reproduction of any books, manuals, documents, literature, records or other information or material (including computer programs in whatever media) which is not publicly available (together called “the Material”) obtained in connection with the fulfilment of his obligations under the Contract. The Contractor shall not use, provide, disclose, or permit the use, provision or disclosure orally or otherwise either directly or indirectly of any of the Material nor any copy, summary or extract thereof to any third party either during or after the terminatio</w:t>
      </w:r>
      <w:r w:rsidR="00D81F54">
        <w:rPr>
          <w:rFonts w:ascii="Arial" w:eastAsia="Times New Roman" w:hAnsi="Arial" w:cs="Times New Roman"/>
          <w:sz w:val="24"/>
          <w:szCs w:val="24"/>
        </w:rPr>
        <w:t>n or completion of the TOF</w:t>
      </w:r>
      <w:r w:rsidRPr="005C4E93">
        <w:rPr>
          <w:rFonts w:ascii="Arial" w:eastAsia="Times New Roman" w:hAnsi="Arial" w:cs="Times New Roman"/>
          <w:sz w:val="24"/>
          <w:szCs w:val="24"/>
        </w:rPr>
        <w:t>.</w:t>
      </w:r>
    </w:p>
    <w:p w:rsidR="005C4E93" w:rsidRPr="005C4E93" w:rsidRDefault="005C4E93" w:rsidP="005C4E93">
      <w:pPr>
        <w:spacing w:after="0" w:line="240" w:lineRule="auto"/>
        <w:jc w:val="both"/>
        <w:rPr>
          <w:rFonts w:ascii="Arial" w:eastAsia="Times New Roman" w:hAnsi="Arial" w:cs="Times New Roman"/>
          <w:sz w:val="24"/>
          <w:szCs w:val="24"/>
        </w:rPr>
      </w:pPr>
    </w:p>
    <w:p w:rsidR="005C4E93" w:rsidRPr="005C4E93" w:rsidRDefault="005C4E93" w:rsidP="005C4E93">
      <w:pPr>
        <w:spacing w:after="0" w:line="240" w:lineRule="auto"/>
        <w:jc w:val="both"/>
        <w:rPr>
          <w:rFonts w:ascii="Arial" w:eastAsia="Times New Roman" w:hAnsi="Arial" w:cs="Times New Roman"/>
          <w:sz w:val="24"/>
          <w:szCs w:val="20"/>
        </w:rPr>
      </w:pPr>
    </w:p>
    <w:p w:rsidR="005C4E93" w:rsidRPr="005C4E93" w:rsidRDefault="00D81F54" w:rsidP="005C4E93">
      <w:pPr>
        <w:numPr>
          <w:ilvl w:val="0"/>
          <w:numId w:val="3"/>
        </w:numPr>
        <w:tabs>
          <w:tab w:val="clear" w:pos="360"/>
        </w:tabs>
        <w:spacing w:after="0" w:line="240" w:lineRule="auto"/>
        <w:ind w:left="709"/>
        <w:jc w:val="both"/>
        <w:rPr>
          <w:rFonts w:ascii="Arial" w:eastAsia="Times New Roman" w:hAnsi="Arial" w:cs="Times New Roman"/>
          <w:sz w:val="24"/>
          <w:szCs w:val="20"/>
        </w:rPr>
      </w:pPr>
      <w:r>
        <w:rPr>
          <w:rFonts w:ascii="Arial" w:eastAsia="Times New Roman" w:hAnsi="Arial" w:cs="Times New Roman"/>
          <w:sz w:val="24"/>
          <w:szCs w:val="20"/>
        </w:rPr>
        <w:t>Upon termination of the TOF</w:t>
      </w:r>
      <w:r w:rsidR="005C4E93" w:rsidRPr="005C4E93">
        <w:rPr>
          <w:rFonts w:ascii="Arial" w:eastAsia="Times New Roman" w:hAnsi="Arial" w:cs="Times New Roman"/>
          <w:sz w:val="24"/>
          <w:szCs w:val="20"/>
        </w:rPr>
        <w:t xml:space="preserve"> for whatever reason or upon completion thereof, the Contractor shall return to the Authority any Material including any copies or reproductions thereof whether in the possession of the Contractor or any of his employees or persons employed under the Contract.</w:t>
      </w:r>
    </w:p>
    <w:p w:rsidR="005C4E93" w:rsidRPr="005C4E93" w:rsidRDefault="005C4E93" w:rsidP="005C4E93">
      <w:pPr>
        <w:spacing w:after="0" w:line="240" w:lineRule="auto"/>
        <w:jc w:val="both"/>
        <w:rPr>
          <w:rFonts w:ascii="Arial" w:eastAsia="Times New Roman" w:hAnsi="Arial" w:cs="Times New Roman"/>
          <w:sz w:val="24"/>
          <w:szCs w:val="20"/>
        </w:rPr>
      </w:pPr>
    </w:p>
    <w:p w:rsidR="005C4E93" w:rsidRPr="005C4E93" w:rsidRDefault="005C4E93" w:rsidP="005C4E93">
      <w:pPr>
        <w:numPr>
          <w:ilvl w:val="0"/>
          <w:numId w:val="3"/>
        </w:numPr>
        <w:tabs>
          <w:tab w:val="clear" w:pos="360"/>
        </w:tabs>
        <w:spacing w:after="0" w:line="240" w:lineRule="auto"/>
        <w:ind w:left="709"/>
        <w:jc w:val="both"/>
        <w:rPr>
          <w:rFonts w:ascii="Arial" w:eastAsia="Times New Roman" w:hAnsi="Arial" w:cs="Times New Roman"/>
          <w:sz w:val="24"/>
          <w:szCs w:val="20"/>
        </w:rPr>
      </w:pPr>
      <w:r w:rsidRPr="005C4E93">
        <w:rPr>
          <w:rFonts w:ascii="Arial" w:eastAsia="Times New Roman" w:hAnsi="Arial" w:cs="Times New Roman"/>
          <w:sz w:val="24"/>
          <w:szCs w:val="20"/>
        </w:rPr>
        <w:t>The Contractor shall not use, disclose, or communicate either directly or indirectly to   any third party any other information whether written (in whatever media) or orally acquired from the Authority or other declared source(s) d</w:t>
      </w:r>
      <w:r w:rsidR="00D81F54">
        <w:rPr>
          <w:rFonts w:ascii="Arial" w:eastAsia="Times New Roman" w:hAnsi="Arial" w:cs="Times New Roman"/>
          <w:sz w:val="24"/>
          <w:szCs w:val="20"/>
        </w:rPr>
        <w:t>uring the course of the TOF</w:t>
      </w:r>
      <w:r w:rsidRPr="005C4E93">
        <w:rPr>
          <w:rFonts w:ascii="Arial" w:eastAsia="Times New Roman" w:hAnsi="Arial" w:cs="Times New Roman"/>
          <w:sz w:val="24"/>
          <w:szCs w:val="20"/>
        </w:rPr>
        <w:t xml:space="preserve"> except with the prior written consent of the Authority and/or other Owner.</w:t>
      </w:r>
    </w:p>
    <w:p w:rsidR="005C4E93" w:rsidRPr="005C4E93" w:rsidRDefault="005C4E93" w:rsidP="005C4E93">
      <w:pPr>
        <w:spacing w:after="0" w:line="240" w:lineRule="auto"/>
        <w:jc w:val="both"/>
        <w:rPr>
          <w:rFonts w:ascii="Arial" w:eastAsia="Times New Roman" w:hAnsi="Arial" w:cs="Times New Roman"/>
          <w:snapToGrid w:val="0"/>
          <w:sz w:val="24"/>
          <w:szCs w:val="20"/>
        </w:rPr>
      </w:pPr>
    </w:p>
    <w:p w:rsidR="005C4E93" w:rsidRPr="005C4E93" w:rsidRDefault="005C4E93" w:rsidP="005C4E93">
      <w:pPr>
        <w:numPr>
          <w:ilvl w:val="0"/>
          <w:numId w:val="3"/>
        </w:numPr>
        <w:tabs>
          <w:tab w:val="clear" w:pos="360"/>
        </w:tabs>
        <w:spacing w:after="0" w:line="240" w:lineRule="auto"/>
        <w:ind w:left="709"/>
        <w:jc w:val="both"/>
        <w:rPr>
          <w:rFonts w:ascii="Arial" w:eastAsia="Times New Roman" w:hAnsi="Arial" w:cs="Times New Roman"/>
          <w:sz w:val="24"/>
          <w:szCs w:val="20"/>
        </w:rPr>
      </w:pPr>
      <w:r w:rsidRPr="005C4E93">
        <w:rPr>
          <w:rFonts w:ascii="Arial" w:eastAsia="Times New Roman" w:hAnsi="Arial" w:cs="Times New Roman"/>
          <w:sz w:val="24"/>
          <w:szCs w:val="20"/>
        </w:rPr>
        <w:t xml:space="preserve">The Contractor shall not use, disclose or communicate either directly or indirectly to any third party any of the Material acquired from the Authority or other declared source(s) </w:t>
      </w:r>
      <w:r w:rsidR="00D81F54">
        <w:rPr>
          <w:rFonts w:ascii="Arial" w:eastAsia="Times New Roman" w:hAnsi="Arial" w:cs="Times New Roman"/>
          <w:sz w:val="24"/>
          <w:szCs w:val="20"/>
        </w:rPr>
        <w:t>during the course of the TOF</w:t>
      </w:r>
      <w:r w:rsidRPr="005C4E93">
        <w:rPr>
          <w:rFonts w:ascii="Arial" w:eastAsia="Times New Roman" w:hAnsi="Arial" w:cs="Times New Roman"/>
          <w:sz w:val="24"/>
          <w:szCs w:val="20"/>
        </w:rPr>
        <w:t xml:space="preserve"> for any purpose other than fulfilling his obligations in connec</w:t>
      </w:r>
      <w:r w:rsidR="00D81F54">
        <w:rPr>
          <w:rFonts w:ascii="Arial" w:eastAsia="Times New Roman" w:hAnsi="Arial" w:cs="Times New Roman"/>
          <w:sz w:val="24"/>
          <w:szCs w:val="20"/>
        </w:rPr>
        <w:t>tion with the TOF</w:t>
      </w:r>
      <w:r w:rsidRPr="005C4E93">
        <w:rPr>
          <w:rFonts w:ascii="Arial" w:eastAsia="Times New Roman" w:hAnsi="Arial" w:cs="Times New Roman"/>
          <w:sz w:val="24"/>
          <w:szCs w:val="20"/>
        </w:rPr>
        <w:t>, without the prior written permission of the Authority and/or other Owner.</w:t>
      </w:r>
    </w:p>
    <w:p w:rsidR="005C4E93" w:rsidRPr="005C4E93" w:rsidRDefault="005C4E93" w:rsidP="005C4E93">
      <w:pPr>
        <w:spacing w:after="0" w:line="240" w:lineRule="auto"/>
        <w:jc w:val="both"/>
        <w:rPr>
          <w:rFonts w:ascii="Arial" w:eastAsia="Times New Roman" w:hAnsi="Arial" w:cs="Times New Roman"/>
          <w:sz w:val="24"/>
          <w:szCs w:val="20"/>
        </w:rPr>
      </w:pPr>
    </w:p>
    <w:p w:rsidR="005C4E93" w:rsidRPr="005C4E93" w:rsidRDefault="005C4E93" w:rsidP="005C4E93">
      <w:pPr>
        <w:numPr>
          <w:ilvl w:val="0"/>
          <w:numId w:val="3"/>
        </w:numPr>
        <w:tabs>
          <w:tab w:val="clear" w:pos="360"/>
        </w:tabs>
        <w:spacing w:after="0" w:line="240" w:lineRule="auto"/>
        <w:ind w:left="709"/>
        <w:jc w:val="both"/>
        <w:rPr>
          <w:rFonts w:ascii="Arial" w:eastAsia="Times New Roman" w:hAnsi="Arial" w:cs="Times New Roman"/>
          <w:sz w:val="24"/>
          <w:szCs w:val="20"/>
        </w:rPr>
      </w:pPr>
      <w:r w:rsidRPr="005C4E93">
        <w:rPr>
          <w:rFonts w:ascii="Arial" w:eastAsia="Times New Roman" w:hAnsi="Arial" w:cs="Times New Roman"/>
          <w:sz w:val="24"/>
          <w:szCs w:val="20"/>
        </w:rPr>
        <w:t>If, as a result of the actions or inactions of any of the Contractor’s personnel, Material, the Rights of which belong to the Authority or any other third party either directly or indirectly are used, disclosed or communicated without the express permission of the MPM, the Authority shall be en</w:t>
      </w:r>
      <w:r w:rsidR="00D81F54">
        <w:rPr>
          <w:rFonts w:ascii="Arial" w:eastAsia="Times New Roman" w:hAnsi="Arial" w:cs="Times New Roman"/>
          <w:sz w:val="24"/>
          <w:szCs w:val="20"/>
        </w:rPr>
        <w:t>titled to determine the TOF</w:t>
      </w:r>
      <w:r w:rsidRPr="005C4E93">
        <w:rPr>
          <w:rFonts w:ascii="Arial" w:eastAsia="Times New Roman" w:hAnsi="Arial" w:cs="Times New Roman"/>
          <w:sz w:val="24"/>
          <w:szCs w:val="20"/>
        </w:rPr>
        <w:t>. In such event the Contractor shall not be entitled to payment of any amount by way of compensation or otherwise in respect of such determination.</w:t>
      </w:r>
    </w:p>
    <w:p w:rsidR="005C4E93" w:rsidRDefault="005C4E93" w:rsidP="005C4E93">
      <w:pPr>
        <w:spacing w:after="0" w:line="240" w:lineRule="auto"/>
        <w:jc w:val="both"/>
        <w:rPr>
          <w:rFonts w:ascii="Arial" w:eastAsia="Times New Roman" w:hAnsi="Arial" w:cs="Times New Roman"/>
          <w:sz w:val="24"/>
          <w:szCs w:val="20"/>
        </w:rPr>
      </w:pPr>
    </w:p>
    <w:p w:rsidR="00AE045E" w:rsidRDefault="00AE045E" w:rsidP="005C4E93">
      <w:pPr>
        <w:spacing w:after="0" w:line="240" w:lineRule="auto"/>
        <w:jc w:val="both"/>
        <w:rPr>
          <w:rFonts w:ascii="Arial" w:eastAsia="Times New Roman" w:hAnsi="Arial" w:cs="Times New Roman"/>
          <w:sz w:val="24"/>
          <w:szCs w:val="20"/>
        </w:rPr>
      </w:pPr>
    </w:p>
    <w:p w:rsidR="00AE045E" w:rsidRDefault="00AE045E" w:rsidP="005C4E93">
      <w:pPr>
        <w:spacing w:after="0" w:line="240" w:lineRule="auto"/>
        <w:jc w:val="both"/>
        <w:rPr>
          <w:rFonts w:ascii="Arial" w:eastAsia="Times New Roman" w:hAnsi="Arial" w:cs="Times New Roman"/>
          <w:sz w:val="24"/>
          <w:szCs w:val="20"/>
        </w:rPr>
      </w:pPr>
    </w:p>
    <w:p w:rsidR="00AE045E" w:rsidRDefault="00AE045E" w:rsidP="005C4E93">
      <w:pPr>
        <w:spacing w:after="0" w:line="240" w:lineRule="auto"/>
        <w:jc w:val="both"/>
        <w:rPr>
          <w:rFonts w:ascii="Arial" w:eastAsia="Times New Roman" w:hAnsi="Arial" w:cs="Times New Roman"/>
          <w:sz w:val="24"/>
          <w:szCs w:val="20"/>
        </w:rPr>
      </w:pPr>
    </w:p>
    <w:p w:rsidR="00AE045E" w:rsidRDefault="00AE045E" w:rsidP="005C4E93">
      <w:pPr>
        <w:spacing w:after="0" w:line="240" w:lineRule="auto"/>
        <w:jc w:val="both"/>
        <w:rPr>
          <w:rFonts w:ascii="Arial" w:eastAsia="Times New Roman" w:hAnsi="Arial" w:cs="Times New Roman"/>
          <w:sz w:val="24"/>
          <w:szCs w:val="20"/>
        </w:rPr>
      </w:pPr>
    </w:p>
    <w:p w:rsidR="00AE045E" w:rsidRDefault="00AE045E" w:rsidP="005C4E93">
      <w:pPr>
        <w:spacing w:after="0" w:line="240" w:lineRule="auto"/>
        <w:jc w:val="both"/>
        <w:rPr>
          <w:rFonts w:ascii="Arial" w:eastAsia="Times New Roman" w:hAnsi="Arial" w:cs="Times New Roman"/>
          <w:sz w:val="24"/>
          <w:szCs w:val="20"/>
        </w:rPr>
      </w:pPr>
    </w:p>
    <w:p w:rsidR="00AE045E" w:rsidRDefault="00AE045E" w:rsidP="005C4E93">
      <w:pPr>
        <w:spacing w:after="0" w:line="240" w:lineRule="auto"/>
        <w:jc w:val="both"/>
        <w:rPr>
          <w:rFonts w:ascii="Arial" w:eastAsia="Times New Roman" w:hAnsi="Arial" w:cs="Times New Roman"/>
          <w:sz w:val="24"/>
          <w:szCs w:val="20"/>
        </w:rPr>
      </w:pPr>
    </w:p>
    <w:p w:rsidR="00AE045E" w:rsidRPr="00C115C8" w:rsidRDefault="00AE045E" w:rsidP="005C4E93">
      <w:pPr>
        <w:spacing w:after="0" w:line="240" w:lineRule="auto"/>
        <w:jc w:val="both"/>
        <w:rPr>
          <w:rFonts w:ascii="Arial" w:eastAsia="Times New Roman" w:hAnsi="Arial" w:cs="Times New Roman"/>
          <w:sz w:val="24"/>
          <w:szCs w:val="20"/>
        </w:rPr>
      </w:pPr>
    </w:p>
    <w:p w:rsidR="00C115C8" w:rsidRDefault="00AE045E">
      <w:pPr>
        <w:rPr>
          <w:rFonts w:ascii="Arial" w:hAnsi="Arial" w:cs="Arial"/>
          <w:sz w:val="24"/>
          <w:szCs w:val="24"/>
        </w:rPr>
      </w:pPr>
      <w:r>
        <w:rPr>
          <w:rFonts w:ascii="Arial" w:hAnsi="Arial" w:cs="Arial"/>
          <w:sz w:val="24"/>
          <w:szCs w:val="24"/>
        </w:rPr>
        <w:lastRenderedPageBreak/>
        <w:t xml:space="preserve">LOANS </w:t>
      </w:r>
    </w:p>
    <w:p w:rsidR="00AE045E" w:rsidRPr="00AE045E" w:rsidRDefault="00AE045E" w:rsidP="00AE045E">
      <w:pPr>
        <w:keepNext/>
        <w:suppressAutoHyphens/>
        <w:spacing w:before="120" w:after="120" w:line="240" w:lineRule="auto"/>
        <w:ind w:left="284" w:right="283"/>
        <w:jc w:val="both"/>
        <w:outlineLvl w:val="1"/>
        <w:rPr>
          <w:rFonts w:ascii="Arial" w:eastAsia="Times New Roman" w:hAnsi="Arial" w:cs="Arial"/>
          <w:b/>
          <w:sz w:val="24"/>
          <w:szCs w:val="24"/>
        </w:rPr>
      </w:pPr>
      <w:r>
        <w:rPr>
          <w:rFonts w:ascii="Arial" w:eastAsia="Times New Roman" w:hAnsi="Arial" w:cs="Arial"/>
          <w:b/>
          <w:sz w:val="24"/>
          <w:szCs w:val="24"/>
        </w:rPr>
        <w:t>2</w:t>
      </w:r>
      <w:r w:rsidRPr="00AE045E">
        <w:rPr>
          <w:rFonts w:ascii="Arial" w:eastAsia="Times New Roman" w:hAnsi="Arial" w:cs="Arial"/>
          <w:b/>
          <w:sz w:val="24"/>
          <w:szCs w:val="24"/>
        </w:rPr>
        <w:t>.1 DEFCONs</w:t>
      </w:r>
    </w:p>
    <w:p w:rsidR="00AE045E" w:rsidRPr="00AE045E" w:rsidRDefault="00AE045E" w:rsidP="00AE045E">
      <w:pPr>
        <w:tabs>
          <w:tab w:val="right" w:pos="10080"/>
        </w:tabs>
        <w:spacing w:after="0" w:line="240" w:lineRule="auto"/>
        <w:ind w:left="4366" w:right="283"/>
        <w:jc w:val="both"/>
        <w:rPr>
          <w:rFonts w:ascii="Arial" w:eastAsia="Times New Roman" w:hAnsi="Arial" w:cs="Arial"/>
          <w:sz w:val="24"/>
          <w:szCs w:val="24"/>
        </w:rPr>
      </w:pPr>
    </w:p>
    <w:p w:rsidR="00AE045E" w:rsidRPr="00AE045E" w:rsidRDefault="00AE045E" w:rsidP="00AE045E">
      <w:pPr>
        <w:tabs>
          <w:tab w:val="right" w:pos="10080"/>
        </w:tabs>
        <w:spacing w:after="0" w:line="240" w:lineRule="auto"/>
        <w:ind w:left="4366" w:hanging="3969"/>
        <w:jc w:val="both"/>
        <w:rPr>
          <w:rFonts w:ascii="Arial" w:eastAsia="Times New Roman" w:hAnsi="Arial" w:cs="Times New Roman"/>
          <w:sz w:val="24"/>
          <w:szCs w:val="20"/>
        </w:rPr>
      </w:pPr>
      <w:bookmarkStart w:id="1" w:name="_Toc513372354"/>
    </w:p>
    <w:p w:rsidR="00AE045E" w:rsidRPr="00AE045E" w:rsidRDefault="00AE045E" w:rsidP="00AE045E">
      <w:pPr>
        <w:tabs>
          <w:tab w:val="right" w:pos="10080"/>
        </w:tabs>
        <w:spacing w:after="0" w:line="240" w:lineRule="auto"/>
        <w:ind w:left="3969" w:hanging="3572"/>
        <w:jc w:val="both"/>
        <w:rPr>
          <w:rFonts w:ascii="Arial" w:eastAsia="Times New Roman" w:hAnsi="Arial" w:cs="Times New Roman"/>
          <w:sz w:val="24"/>
          <w:szCs w:val="20"/>
        </w:rPr>
      </w:pPr>
      <w:r w:rsidRPr="00AE045E">
        <w:rPr>
          <w:rFonts w:ascii="Arial" w:eastAsia="Times New Roman" w:hAnsi="Arial" w:cs="Times New Roman"/>
          <w:sz w:val="24"/>
          <w:szCs w:val="20"/>
        </w:rPr>
        <w:t>DEFCON 23 (Edn 08/09)</w:t>
      </w:r>
      <w:r w:rsidRPr="00AE045E">
        <w:rPr>
          <w:rFonts w:ascii="Arial" w:eastAsia="Times New Roman" w:hAnsi="Arial" w:cs="Times New Roman"/>
          <w:sz w:val="24"/>
          <w:szCs w:val="20"/>
        </w:rPr>
        <w:tab/>
        <w:t>Special Jigs, Tooling and Test Equipment</w:t>
      </w:r>
      <w:bookmarkEnd w:id="1"/>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spacing w:after="0" w:line="240" w:lineRule="auto"/>
        <w:ind w:firstLine="397"/>
        <w:jc w:val="both"/>
        <w:rPr>
          <w:rFonts w:ascii="Arial" w:eastAsia="Times New Roman" w:hAnsi="Arial" w:cs="Times New Roman"/>
          <w:sz w:val="24"/>
          <w:szCs w:val="20"/>
        </w:rPr>
      </w:pPr>
    </w:p>
    <w:p w:rsidR="00AE045E" w:rsidRPr="00AE045E" w:rsidRDefault="00AE045E" w:rsidP="00AE045E">
      <w:pPr>
        <w:tabs>
          <w:tab w:val="left" w:pos="3969"/>
        </w:tabs>
        <w:spacing w:after="0" w:line="240" w:lineRule="auto"/>
        <w:ind w:firstLine="397"/>
        <w:jc w:val="both"/>
        <w:rPr>
          <w:rFonts w:ascii="Arial" w:eastAsia="Times New Roman" w:hAnsi="Arial" w:cs="Times New Roman"/>
          <w:sz w:val="24"/>
          <w:szCs w:val="20"/>
        </w:rPr>
      </w:pPr>
      <w:r w:rsidRPr="00AE045E">
        <w:rPr>
          <w:rFonts w:ascii="Arial" w:eastAsia="Times New Roman" w:hAnsi="Arial" w:cs="Times New Roman"/>
          <w:sz w:val="24"/>
          <w:szCs w:val="20"/>
        </w:rPr>
        <w:t>DEFCON 601 (Edn 10/04)</w:t>
      </w:r>
      <w:r w:rsidRPr="00AE045E">
        <w:rPr>
          <w:rFonts w:ascii="Arial" w:eastAsia="Times New Roman" w:hAnsi="Arial" w:cs="Times New Roman"/>
          <w:sz w:val="24"/>
          <w:szCs w:val="20"/>
        </w:rPr>
        <w:tab/>
        <w:t>Redundant Material</w:t>
      </w: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tabs>
          <w:tab w:val="right" w:pos="10080"/>
        </w:tabs>
        <w:spacing w:after="0" w:line="240" w:lineRule="auto"/>
        <w:ind w:left="3969" w:hanging="3572"/>
        <w:jc w:val="both"/>
        <w:rPr>
          <w:rFonts w:ascii="Times New Roman" w:eastAsia="Times New Roman" w:hAnsi="Times New Roman" w:cs="Times New Roman"/>
          <w:sz w:val="20"/>
          <w:szCs w:val="20"/>
        </w:rPr>
      </w:pPr>
      <w:bookmarkStart w:id="2" w:name="_Toc513372356"/>
      <w:r w:rsidRPr="00AE045E">
        <w:rPr>
          <w:rFonts w:ascii="Arial" w:eastAsia="Times New Roman" w:hAnsi="Arial" w:cs="Times New Roman"/>
          <w:sz w:val="24"/>
          <w:szCs w:val="20"/>
        </w:rPr>
        <w:t>DEFCON 611 (Edn 07/10)</w:t>
      </w:r>
      <w:r w:rsidRPr="00AE045E">
        <w:rPr>
          <w:rFonts w:ascii="Arial" w:eastAsia="Times New Roman" w:hAnsi="Arial" w:cs="Times New Roman"/>
          <w:sz w:val="24"/>
          <w:szCs w:val="20"/>
        </w:rPr>
        <w:tab/>
        <w:t>Issued Property</w:t>
      </w:r>
      <w:bookmarkEnd w:id="2"/>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pStyle w:val="ListParagraph"/>
        <w:keepNext/>
        <w:numPr>
          <w:ilvl w:val="1"/>
          <w:numId w:val="10"/>
        </w:numPr>
        <w:suppressAutoHyphens/>
        <w:spacing w:before="120" w:after="120" w:line="240" w:lineRule="auto"/>
        <w:ind w:right="283"/>
        <w:jc w:val="both"/>
        <w:outlineLvl w:val="1"/>
        <w:rPr>
          <w:rFonts w:ascii="Arial" w:eastAsia="Times New Roman" w:hAnsi="Arial" w:cs="Arial"/>
          <w:b/>
          <w:sz w:val="24"/>
          <w:szCs w:val="24"/>
        </w:rPr>
      </w:pPr>
      <w:r>
        <w:rPr>
          <w:rFonts w:ascii="Arial" w:eastAsia="Times New Roman" w:hAnsi="Arial" w:cs="Arial"/>
          <w:b/>
          <w:sz w:val="24"/>
          <w:szCs w:val="24"/>
        </w:rPr>
        <w:t xml:space="preserve">   </w:t>
      </w:r>
      <w:r w:rsidRPr="00AE045E">
        <w:rPr>
          <w:rFonts w:ascii="Arial" w:eastAsia="Times New Roman" w:hAnsi="Arial" w:cs="Arial"/>
          <w:b/>
          <w:sz w:val="24"/>
          <w:szCs w:val="24"/>
        </w:rPr>
        <w:t>NARRATIVES</w:t>
      </w:r>
    </w:p>
    <w:p w:rsidR="00AE045E" w:rsidRPr="00AE045E" w:rsidRDefault="00AE045E" w:rsidP="00AE045E">
      <w:pPr>
        <w:spacing w:after="120" w:line="240" w:lineRule="auto"/>
        <w:ind w:left="709" w:right="283"/>
        <w:jc w:val="both"/>
        <w:rPr>
          <w:rFonts w:ascii="Arial" w:eastAsia="Times New Roman" w:hAnsi="Arial" w:cs="Arial"/>
          <w:snapToGrid w:val="0"/>
          <w:sz w:val="24"/>
          <w:szCs w:val="24"/>
        </w:rPr>
      </w:pPr>
    </w:p>
    <w:p w:rsidR="00AE045E" w:rsidRPr="00AE045E" w:rsidRDefault="00AE045E" w:rsidP="00AE045E">
      <w:pPr>
        <w:pStyle w:val="ListParagraph"/>
        <w:numPr>
          <w:ilvl w:val="2"/>
          <w:numId w:val="10"/>
        </w:numPr>
        <w:spacing w:after="120" w:line="240" w:lineRule="auto"/>
        <w:ind w:right="283"/>
        <w:jc w:val="both"/>
        <w:rPr>
          <w:rFonts w:ascii="Arial" w:eastAsia="Times New Roman" w:hAnsi="Arial" w:cs="Arial"/>
          <w:b/>
          <w:snapToGrid w:val="0"/>
          <w:sz w:val="24"/>
          <w:szCs w:val="24"/>
        </w:rPr>
      </w:pPr>
      <w:r w:rsidRPr="00AE045E">
        <w:rPr>
          <w:rFonts w:ascii="Arial" w:eastAsia="Times New Roman" w:hAnsi="Arial" w:cs="Arial"/>
          <w:b/>
          <w:snapToGrid w:val="0"/>
          <w:sz w:val="24"/>
          <w:szCs w:val="24"/>
        </w:rPr>
        <w:t>Capital</w:t>
      </w:r>
    </w:p>
    <w:p w:rsidR="00AE045E" w:rsidRPr="00AE045E" w:rsidRDefault="00AE045E" w:rsidP="00AE045E">
      <w:pPr>
        <w:spacing w:after="120" w:line="240" w:lineRule="auto"/>
        <w:ind w:left="709" w:right="-8"/>
        <w:jc w:val="both"/>
        <w:rPr>
          <w:rFonts w:ascii="Arial" w:eastAsia="Times New Roman" w:hAnsi="Arial" w:cs="Arial"/>
          <w:snapToGrid w:val="0"/>
          <w:sz w:val="24"/>
          <w:szCs w:val="24"/>
        </w:rPr>
      </w:pPr>
      <w:r w:rsidRPr="00AE045E">
        <w:rPr>
          <w:rFonts w:ascii="Arial" w:eastAsia="Times New Roman" w:hAnsi="Arial" w:cs="Arial"/>
          <w:snapToGrid w:val="0"/>
          <w:sz w:val="24"/>
          <w:szCs w:val="24"/>
        </w:rPr>
        <w:t>a.   Any land or premises (including) temporary buildings made available to the Contractor by the Authority</w:t>
      </w:r>
      <w:r w:rsidR="00D81F54">
        <w:rPr>
          <w:rFonts w:ascii="Arial" w:eastAsia="Times New Roman" w:hAnsi="Arial" w:cs="Arial"/>
          <w:snapToGrid w:val="0"/>
          <w:sz w:val="24"/>
          <w:szCs w:val="24"/>
        </w:rPr>
        <w:t xml:space="preserve"> in connection with the TOF</w:t>
      </w:r>
      <w:r w:rsidRPr="00AE045E">
        <w:rPr>
          <w:rFonts w:ascii="Arial" w:eastAsia="Times New Roman" w:hAnsi="Arial" w:cs="Arial"/>
          <w:snapToGrid w:val="0"/>
          <w:sz w:val="24"/>
          <w:szCs w:val="24"/>
        </w:rPr>
        <w:t xml:space="preserve"> shall be and available to the Contractor free of charge, and shall be used by the Contractor solely for the pur</w:t>
      </w:r>
      <w:r w:rsidR="00D81F54">
        <w:rPr>
          <w:rFonts w:ascii="Arial" w:eastAsia="Times New Roman" w:hAnsi="Arial" w:cs="Arial"/>
          <w:snapToGrid w:val="0"/>
          <w:sz w:val="24"/>
          <w:szCs w:val="24"/>
        </w:rPr>
        <w:t>poses of performing the TOF</w:t>
      </w:r>
      <w:r w:rsidRPr="00AE045E">
        <w:rPr>
          <w:rFonts w:ascii="Arial" w:eastAsia="Times New Roman" w:hAnsi="Arial" w:cs="Arial"/>
          <w:snapToGrid w:val="0"/>
          <w:sz w:val="24"/>
          <w:szCs w:val="24"/>
        </w:rPr>
        <w:t>. The Contractor shall have the use of such land or premises as Licensee, and shall vacate the same</w:t>
      </w:r>
      <w:r w:rsidR="00D81F54">
        <w:rPr>
          <w:rFonts w:ascii="Arial" w:eastAsia="Times New Roman" w:hAnsi="Arial" w:cs="Arial"/>
          <w:snapToGrid w:val="0"/>
          <w:sz w:val="24"/>
          <w:szCs w:val="24"/>
        </w:rPr>
        <w:t xml:space="preserve"> upon completion of the TOF</w:t>
      </w:r>
      <w:r w:rsidRPr="00AE045E">
        <w:rPr>
          <w:rFonts w:ascii="Arial" w:eastAsia="Times New Roman" w:hAnsi="Arial" w:cs="Arial"/>
          <w:snapToGrid w:val="0"/>
          <w:sz w:val="24"/>
          <w:szCs w:val="24"/>
        </w:rPr>
        <w:t xml:space="preserve">. </w:t>
      </w:r>
    </w:p>
    <w:p w:rsidR="00AE045E" w:rsidRPr="00AE045E" w:rsidRDefault="00AE045E" w:rsidP="00AE045E">
      <w:pPr>
        <w:spacing w:after="120" w:line="240" w:lineRule="auto"/>
        <w:ind w:left="709" w:right="-8"/>
        <w:jc w:val="both"/>
        <w:rPr>
          <w:rFonts w:ascii="Arial" w:eastAsia="Times New Roman" w:hAnsi="Arial" w:cs="Arial"/>
          <w:snapToGrid w:val="0"/>
          <w:sz w:val="24"/>
          <w:szCs w:val="24"/>
        </w:rPr>
      </w:pPr>
      <w:r w:rsidRPr="00AE045E">
        <w:rPr>
          <w:rFonts w:ascii="Arial" w:eastAsia="Times New Roman" w:hAnsi="Arial" w:cs="Arial"/>
          <w:snapToGrid w:val="0"/>
          <w:sz w:val="24"/>
          <w:szCs w:val="24"/>
        </w:rPr>
        <w:t>b.   Any utilities required or used by the Contractor shall also be provided free of charge.</w:t>
      </w:r>
    </w:p>
    <w:p w:rsidR="00AE045E" w:rsidRPr="00AE045E" w:rsidRDefault="00AE045E" w:rsidP="00AE045E">
      <w:pPr>
        <w:spacing w:after="120" w:line="240" w:lineRule="auto"/>
        <w:ind w:left="709" w:right="-8"/>
        <w:jc w:val="both"/>
        <w:rPr>
          <w:rFonts w:ascii="Arial" w:eastAsia="Times New Roman" w:hAnsi="Arial" w:cs="Arial"/>
          <w:snapToGrid w:val="0"/>
          <w:sz w:val="24"/>
          <w:szCs w:val="24"/>
        </w:rPr>
      </w:pPr>
    </w:p>
    <w:p w:rsidR="00AE045E" w:rsidRPr="00AE045E" w:rsidRDefault="00AE045E" w:rsidP="00AE045E">
      <w:pPr>
        <w:spacing w:after="120" w:line="240" w:lineRule="auto"/>
        <w:ind w:left="709" w:right="-8"/>
        <w:jc w:val="both"/>
        <w:rPr>
          <w:rFonts w:ascii="Arial" w:eastAsia="Times New Roman" w:hAnsi="Arial" w:cs="Arial"/>
          <w:snapToGrid w:val="0"/>
          <w:sz w:val="24"/>
          <w:szCs w:val="24"/>
        </w:rPr>
      </w:pPr>
    </w:p>
    <w:p w:rsidR="00AE045E" w:rsidRPr="00AE045E" w:rsidRDefault="00AE045E" w:rsidP="00AE045E">
      <w:pPr>
        <w:keepNext/>
        <w:numPr>
          <w:ilvl w:val="2"/>
          <w:numId w:val="10"/>
        </w:numPr>
        <w:tabs>
          <w:tab w:val="num" w:pos="720"/>
        </w:tabs>
        <w:spacing w:after="120" w:line="240" w:lineRule="auto"/>
        <w:ind w:hanging="295"/>
        <w:jc w:val="both"/>
        <w:outlineLvl w:val="2"/>
        <w:rPr>
          <w:rFonts w:ascii="Arial" w:eastAsia="Times New Roman" w:hAnsi="Arial" w:cs="Times New Roman"/>
          <w:b/>
          <w:sz w:val="24"/>
          <w:szCs w:val="20"/>
        </w:rPr>
      </w:pPr>
      <w:bookmarkStart w:id="3" w:name="_Toc513372358"/>
      <w:r w:rsidRPr="00AE045E">
        <w:rPr>
          <w:rFonts w:ascii="Arial" w:eastAsia="Times New Roman" w:hAnsi="Arial" w:cs="Times New Roman"/>
          <w:b/>
          <w:sz w:val="24"/>
          <w:szCs w:val="20"/>
        </w:rPr>
        <w:t>Government Furnished Assets (GFA)</w:t>
      </w:r>
      <w:bookmarkEnd w:id="3"/>
    </w:p>
    <w:p w:rsidR="00AE045E" w:rsidRPr="00AE045E" w:rsidRDefault="00AE045E" w:rsidP="00AE045E">
      <w:pPr>
        <w:numPr>
          <w:ilvl w:val="0"/>
          <w:numId w:val="7"/>
        </w:numPr>
        <w:spacing w:after="0" w:line="240" w:lineRule="auto"/>
        <w:ind w:left="709"/>
        <w:jc w:val="both"/>
        <w:rPr>
          <w:rFonts w:ascii="Arial" w:eastAsia="Times New Roman" w:hAnsi="Arial" w:cs="Times New Roman"/>
          <w:sz w:val="24"/>
          <w:szCs w:val="20"/>
        </w:rPr>
      </w:pPr>
      <w:r w:rsidRPr="00AE045E">
        <w:rPr>
          <w:rFonts w:ascii="Arial" w:eastAsia="Times New Roman" w:hAnsi="Arial" w:cs="Times New Roman"/>
          <w:sz w:val="24"/>
          <w:szCs w:val="20"/>
        </w:rPr>
        <w:t>GFA will be provided to the Contractor for the purpose of performin</w:t>
      </w:r>
      <w:r w:rsidR="00D81F54">
        <w:rPr>
          <w:rFonts w:ascii="Arial" w:eastAsia="Times New Roman" w:hAnsi="Arial" w:cs="Times New Roman"/>
          <w:sz w:val="24"/>
          <w:szCs w:val="20"/>
        </w:rPr>
        <w:t>g the TOF</w:t>
      </w:r>
      <w:r w:rsidR="00DA5D65">
        <w:rPr>
          <w:rFonts w:ascii="Arial" w:eastAsia="Times New Roman" w:hAnsi="Arial" w:cs="Times New Roman"/>
          <w:sz w:val="24"/>
          <w:szCs w:val="20"/>
        </w:rPr>
        <w:t xml:space="preserve"> and is listed at Schedule 3 </w:t>
      </w:r>
      <w:r w:rsidR="00D81F54">
        <w:rPr>
          <w:rFonts w:ascii="Arial" w:eastAsia="Times New Roman" w:hAnsi="Arial" w:cs="Times New Roman"/>
          <w:sz w:val="24"/>
          <w:szCs w:val="20"/>
        </w:rPr>
        <w:t>Government Furnished Assets to the TOF</w:t>
      </w:r>
      <w:r w:rsidRPr="00AE045E">
        <w:rPr>
          <w:rFonts w:ascii="Arial" w:eastAsia="Times New Roman" w:hAnsi="Arial" w:cs="Times New Roman"/>
          <w:sz w:val="24"/>
          <w:szCs w:val="20"/>
        </w:rPr>
        <w:t xml:space="preserve">, on the terms stated therein, and subject to the provisions of DEFCON 611. </w:t>
      </w:r>
    </w:p>
    <w:p w:rsidR="00AE045E" w:rsidRPr="00AE045E" w:rsidRDefault="00AE045E" w:rsidP="00AE045E">
      <w:pPr>
        <w:spacing w:after="0" w:line="240" w:lineRule="auto"/>
        <w:ind w:left="400"/>
        <w:jc w:val="both"/>
        <w:rPr>
          <w:rFonts w:ascii="Arial" w:eastAsia="Times New Roman" w:hAnsi="Arial" w:cs="Times New Roman"/>
          <w:sz w:val="24"/>
          <w:szCs w:val="20"/>
        </w:rPr>
      </w:pPr>
    </w:p>
    <w:p w:rsidR="00AE045E" w:rsidRPr="00AE045E" w:rsidRDefault="00AE045E" w:rsidP="00AE045E">
      <w:pPr>
        <w:numPr>
          <w:ilvl w:val="0"/>
          <w:numId w:val="7"/>
        </w:numPr>
        <w:spacing w:after="0" w:line="240" w:lineRule="auto"/>
        <w:ind w:left="709"/>
        <w:jc w:val="both"/>
        <w:rPr>
          <w:rFonts w:ascii="Arial" w:eastAsia="Times New Roman" w:hAnsi="Arial" w:cs="Times New Roman"/>
          <w:sz w:val="24"/>
          <w:szCs w:val="20"/>
        </w:rPr>
      </w:pPr>
      <w:r w:rsidRPr="00AE045E">
        <w:rPr>
          <w:rFonts w:ascii="Arial" w:eastAsia="Times New Roman" w:hAnsi="Arial" w:cs="Times New Roman"/>
          <w:sz w:val="24"/>
          <w:szCs w:val="20"/>
        </w:rPr>
        <w:t xml:space="preserve">For the purposes of clarification, the following definitions are given for the variants of GFA :- </w:t>
      </w: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numPr>
          <w:ilvl w:val="0"/>
          <w:numId w:val="8"/>
        </w:numPr>
        <w:spacing w:after="0" w:line="240" w:lineRule="auto"/>
        <w:jc w:val="both"/>
        <w:rPr>
          <w:rFonts w:ascii="Arial" w:eastAsia="Times New Roman" w:hAnsi="Arial" w:cs="Times New Roman"/>
          <w:sz w:val="24"/>
          <w:szCs w:val="20"/>
        </w:rPr>
      </w:pPr>
      <w:r w:rsidRPr="00AE045E">
        <w:rPr>
          <w:rFonts w:ascii="Arial" w:eastAsia="Times New Roman" w:hAnsi="Arial" w:cs="Times New Roman"/>
          <w:b/>
          <w:sz w:val="24"/>
          <w:szCs w:val="20"/>
        </w:rPr>
        <w:t>Government Furnished Equipment (GFE)</w:t>
      </w:r>
      <w:r w:rsidRPr="00AE045E">
        <w:rPr>
          <w:rFonts w:ascii="Arial" w:eastAsia="Times New Roman" w:hAnsi="Arial" w:cs="Times New Roman"/>
          <w:sz w:val="24"/>
          <w:szCs w:val="20"/>
        </w:rPr>
        <w:t>: The issue of Ministry owned material to a Contractor without charge for a specific period and purpose i</w:t>
      </w:r>
      <w:r w:rsidR="00D81F54">
        <w:rPr>
          <w:rFonts w:ascii="Arial" w:eastAsia="Times New Roman" w:hAnsi="Arial" w:cs="Times New Roman"/>
          <w:sz w:val="24"/>
          <w:szCs w:val="20"/>
        </w:rPr>
        <w:t>n support of a Ministry TOF</w:t>
      </w:r>
      <w:r w:rsidRPr="00AE045E">
        <w:rPr>
          <w:rFonts w:ascii="Arial" w:eastAsia="Times New Roman" w:hAnsi="Arial" w:cs="Times New Roman"/>
          <w:sz w:val="24"/>
          <w:szCs w:val="20"/>
        </w:rPr>
        <w:t>.</w:t>
      </w:r>
    </w:p>
    <w:p w:rsidR="00AE045E" w:rsidRPr="00AE045E" w:rsidRDefault="00AE045E" w:rsidP="00AE045E">
      <w:pPr>
        <w:spacing w:after="0" w:line="240" w:lineRule="auto"/>
        <w:ind w:left="1440"/>
        <w:jc w:val="both"/>
        <w:rPr>
          <w:rFonts w:ascii="Arial" w:eastAsia="Times New Roman" w:hAnsi="Arial" w:cs="Times New Roman"/>
          <w:sz w:val="24"/>
          <w:szCs w:val="20"/>
        </w:rPr>
      </w:pPr>
    </w:p>
    <w:p w:rsidR="00AE045E" w:rsidRPr="00AE045E" w:rsidRDefault="00AE045E" w:rsidP="00AE045E">
      <w:pPr>
        <w:numPr>
          <w:ilvl w:val="0"/>
          <w:numId w:val="8"/>
        </w:numPr>
        <w:spacing w:after="0" w:line="240" w:lineRule="auto"/>
        <w:jc w:val="both"/>
        <w:rPr>
          <w:rFonts w:ascii="Arial" w:eastAsia="Times New Roman" w:hAnsi="Arial" w:cs="Times New Roman"/>
          <w:sz w:val="24"/>
          <w:szCs w:val="20"/>
        </w:rPr>
      </w:pPr>
      <w:r w:rsidRPr="00AE045E">
        <w:rPr>
          <w:rFonts w:ascii="Arial" w:eastAsia="Times New Roman" w:hAnsi="Arial" w:cs="Times New Roman"/>
          <w:b/>
          <w:sz w:val="24"/>
          <w:szCs w:val="20"/>
        </w:rPr>
        <w:t>Government Furnished Facilities (GFF)</w:t>
      </w:r>
      <w:r w:rsidRPr="00AE045E">
        <w:rPr>
          <w:rFonts w:ascii="Arial" w:eastAsia="Times New Roman" w:hAnsi="Arial" w:cs="Times New Roman"/>
          <w:sz w:val="24"/>
          <w:szCs w:val="20"/>
        </w:rPr>
        <w:t xml:space="preserve">: Those facilities that the Authority has agreed it will make available </w:t>
      </w:r>
      <w:r w:rsidR="00D81F54">
        <w:rPr>
          <w:rFonts w:ascii="Arial" w:eastAsia="Times New Roman" w:hAnsi="Arial" w:cs="Times New Roman"/>
          <w:sz w:val="24"/>
          <w:szCs w:val="20"/>
        </w:rPr>
        <w:t>for the purposes of the TOF</w:t>
      </w:r>
      <w:r w:rsidRPr="00AE045E">
        <w:rPr>
          <w:rFonts w:ascii="Arial" w:eastAsia="Times New Roman" w:hAnsi="Arial" w:cs="Times New Roman"/>
          <w:sz w:val="24"/>
          <w:szCs w:val="20"/>
        </w:rPr>
        <w:t xml:space="preserve">. </w:t>
      </w: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numPr>
          <w:ilvl w:val="0"/>
          <w:numId w:val="8"/>
        </w:numPr>
        <w:spacing w:after="0" w:line="240" w:lineRule="auto"/>
        <w:jc w:val="both"/>
        <w:rPr>
          <w:rFonts w:ascii="Arial" w:eastAsia="Times New Roman" w:hAnsi="Arial" w:cs="Times New Roman"/>
          <w:sz w:val="24"/>
          <w:szCs w:val="20"/>
        </w:rPr>
      </w:pPr>
      <w:r w:rsidRPr="00AE045E">
        <w:rPr>
          <w:rFonts w:ascii="Arial" w:eastAsia="Times New Roman" w:hAnsi="Arial" w:cs="Times New Roman"/>
          <w:b/>
          <w:sz w:val="24"/>
          <w:szCs w:val="20"/>
        </w:rPr>
        <w:t>Government Furnished Resources (GFR)</w:t>
      </w:r>
      <w:r w:rsidRPr="00AE045E">
        <w:rPr>
          <w:rFonts w:ascii="Arial" w:eastAsia="Times New Roman" w:hAnsi="Arial" w:cs="Times New Roman"/>
          <w:sz w:val="24"/>
          <w:szCs w:val="20"/>
        </w:rPr>
        <w:t xml:space="preserve">: The allocation of military or Government personnel to carry out trials or tests. </w:t>
      </w: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numPr>
          <w:ilvl w:val="0"/>
          <w:numId w:val="8"/>
        </w:numPr>
        <w:spacing w:after="0" w:line="240" w:lineRule="auto"/>
        <w:jc w:val="both"/>
        <w:rPr>
          <w:rFonts w:ascii="Arial" w:eastAsia="Times New Roman" w:hAnsi="Arial" w:cs="Times New Roman"/>
          <w:sz w:val="24"/>
          <w:szCs w:val="20"/>
        </w:rPr>
      </w:pPr>
      <w:r w:rsidRPr="00AE045E">
        <w:rPr>
          <w:rFonts w:ascii="Arial" w:eastAsia="Times New Roman" w:hAnsi="Arial" w:cs="Times New Roman"/>
          <w:b/>
          <w:sz w:val="24"/>
          <w:szCs w:val="20"/>
        </w:rPr>
        <w:t xml:space="preserve">Government Furnished Information (GFI): </w:t>
      </w:r>
      <w:r w:rsidRPr="00AE045E">
        <w:rPr>
          <w:rFonts w:ascii="Arial" w:eastAsia="Times New Roman" w:hAnsi="Arial" w:cs="Times New Roman"/>
          <w:sz w:val="24"/>
          <w:szCs w:val="20"/>
        </w:rPr>
        <w:t xml:space="preserve">The provision of military data, documents or information the Authority has agreed it will make available </w:t>
      </w:r>
      <w:r w:rsidR="00D81F54">
        <w:rPr>
          <w:rFonts w:ascii="Arial" w:eastAsia="Times New Roman" w:hAnsi="Arial" w:cs="Times New Roman"/>
          <w:sz w:val="24"/>
          <w:szCs w:val="20"/>
        </w:rPr>
        <w:t>for the purposes of the TOF</w:t>
      </w:r>
      <w:r w:rsidRPr="00AE045E">
        <w:rPr>
          <w:rFonts w:ascii="Arial" w:eastAsia="Times New Roman" w:hAnsi="Arial" w:cs="Times New Roman"/>
          <w:sz w:val="24"/>
          <w:szCs w:val="20"/>
        </w:rPr>
        <w:t xml:space="preserve">.  </w:t>
      </w:r>
    </w:p>
    <w:p w:rsidR="00AE045E" w:rsidRPr="00AE045E" w:rsidRDefault="00AE045E" w:rsidP="00AE045E">
      <w:pPr>
        <w:spacing w:after="0" w:line="240" w:lineRule="auto"/>
        <w:ind w:left="1440"/>
        <w:jc w:val="both"/>
        <w:rPr>
          <w:rFonts w:ascii="Arial" w:eastAsia="Times New Roman" w:hAnsi="Arial" w:cs="Times New Roman"/>
          <w:sz w:val="24"/>
          <w:szCs w:val="20"/>
        </w:rPr>
      </w:pPr>
    </w:p>
    <w:p w:rsidR="00AE045E" w:rsidRPr="00AE045E" w:rsidRDefault="00AE045E" w:rsidP="00AE045E">
      <w:pPr>
        <w:spacing w:after="0" w:line="240" w:lineRule="auto"/>
        <w:ind w:left="709"/>
        <w:jc w:val="both"/>
        <w:rPr>
          <w:rFonts w:ascii="Arial" w:eastAsia="Times New Roman" w:hAnsi="Arial" w:cs="Times New Roman"/>
          <w:sz w:val="24"/>
          <w:szCs w:val="20"/>
        </w:rPr>
      </w:pPr>
      <w:r w:rsidRPr="00AE045E">
        <w:rPr>
          <w:rFonts w:ascii="Arial" w:eastAsia="Times New Roman" w:hAnsi="Arial" w:cs="Times New Roman"/>
          <w:sz w:val="24"/>
          <w:szCs w:val="20"/>
        </w:rPr>
        <w:t>c.   The following are definitions of the types of loan of GFA:</w:t>
      </w:r>
    </w:p>
    <w:p w:rsidR="00AE045E" w:rsidRPr="00AE045E" w:rsidRDefault="00AE045E" w:rsidP="00AE045E">
      <w:pPr>
        <w:spacing w:after="0" w:line="240" w:lineRule="auto"/>
        <w:ind w:left="1440"/>
        <w:jc w:val="both"/>
        <w:rPr>
          <w:rFonts w:ascii="Arial" w:eastAsia="Times New Roman" w:hAnsi="Arial" w:cs="Times New Roman"/>
          <w:sz w:val="24"/>
          <w:szCs w:val="20"/>
        </w:rPr>
      </w:pPr>
    </w:p>
    <w:p w:rsidR="00AE045E" w:rsidRPr="00AE045E" w:rsidRDefault="00AE045E" w:rsidP="00AE045E">
      <w:pPr>
        <w:numPr>
          <w:ilvl w:val="0"/>
          <w:numId w:val="9"/>
        </w:numPr>
        <w:spacing w:after="0" w:line="240" w:lineRule="auto"/>
        <w:jc w:val="both"/>
        <w:rPr>
          <w:rFonts w:ascii="Arial" w:eastAsia="Times New Roman" w:hAnsi="Arial" w:cs="Times New Roman"/>
          <w:sz w:val="24"/>
          <w:szCs w:val="20"/>
        </w:rPr>
      </w:pPr>
      <w:r w:rsidRPr="00AE045E">
        <w:rPr>
          <w:rFonts w:ascii="Arial" w:eastAsia="Times New Roman" w:hAnsi="Arial" w:cs="Times New Roman"/>
          <w:b/>
          <w:sz w:val="24"/>
          <w:szCs w:val="20"/>
        </w:rPr>
        <w:t>Ordinary Loan</w:t>
      </w:r>
      <w:r w:rsidRPr="00AE045E">
        <w:rPr>
          <w:rFonts w:ascii="Arial" w:eastAsia="Times New Roman" w:hAnsi="Arial" w:cs="Times New Roman"/>
          <w:sz w:val="24"/>
          <w:szCs w:val="20"/>
        </w:rPr>
        <w:t>: The issue of materiel to a Contractor without charge for a specific period and purpo</w:t>
      </w:r>
      <w:r w:rsidR="00D81F54">
        <w:rPr>
          <w:rFonts w:ascii="Arial" w:eastAsia="Times New Roman" w:hAnsi="Arial" w:cs="Times New Roman"/>
          <w:sz w:val="24"/>
          <w:szCs w:val="20"/>
        </w:rPr>
        <w:t>se in support of a MOD TOF</w:t>
      </w:r>
      <w:r w:rsidRPr="00AE045E">
        <w:rPr>
          <w:rFonts w:ascii="Arial" w:eastAsia="Times New Roman" w:hAnsi="Arial" w:cs="Times New Roman"/>
          <w:sz w:val="24"/>
          <w:szCs w:val="20"/>
        </w:rPr>
        <w:t xml:space="preserve">  Ordinary Loaned materiel remains the property of the MOD throughout the loan period, and should be returned unchanged, except for fair wear and tear. May also be categorised as a Contract Support Item (CSI).</w:t>
      </w:r>
    </w:p>
    <w:p w:rsidR="00AE045E" w:rsidRPr="00AE045E" w:rsidRDefault="00AE045E" w:rsidP="00AE045E">
      <w:pPr>
        <w:spacing w:after="0" w:line="240" w:lineRule="auto"/>
        <w:ind w:left="1440"/>
        <w:jc w:val="both"/>
        <w:rPr>
          <w:rFonts w:ascii="Arial" w:eastAsia="Times New Roman" w:hAnsi="Arial" w:cs="Times New Roman"/>
          <w:szCs w:val="20"/>
        </w:rPr>
      </w:pPr>
    </w:p>
    <w:p w:rsidR="00AE045E" w:rsidRPr="00AE045E" w:rsidRDefault="00AE045E" w:rsidP="00AE045E">
      <w:pPr>
        <w:numPr>
          <w:ilvl w:val="0"/>
          <w:numId w:val="9"/>
        </w:numPr>
        <w:spacing w:after="0" w:line="240" w:lineRule="auto"/>
        <w:jc w:val="both"/>
        <w:rPr>
          <w:rFonts w:ascii="Arial" w:eastAsia="Times New Roman" w:hAnsi="Arial" w:cs="Times New Roman"/>
          <w:sz w:val="24"/>
          <w:szCs w:val="20"/>
        </w:rPr>
      </w:pPr>
      <w:r w:rsidRPr="00AE045E">
        <w:rPr>
          <w:rFonts w:ascii="Arial" w:eastAsia="Times New Roman" w:hAnsi="Arial" w:cs="Times New Roman"/>
          <w:b/>
          <w:sz w:val="24"/>
          <w:szCs w:val="20"/>
        </w:rPr>
        <w:t>Embodiment Loan</w:t>
      </w:r>
      <w:r w:rsidRPr="00AE045E">
        <w:rPr>
          <w:rFonts w:ascii="Arial" w:eastAsia="Times New Roman" w:hAnsi="Arial" w:cs="Times New Roman"/>
          <w:sz w:val="24"/>
          <w:szCs w:val="20"/>
        </w:rPr>
        <w:t xml:space="preserve">: Materiel issued without charge to a Contractor for embodiment in an Article that is under manufacture, modification, conversion or repair under a MOD contract. May also be categorised as a Contract Embodiment Item (CEI). </w:t>
      </w:r>
    </w:p>
    <w:p w:rsidR="00AE045E" w:rsidRPr="00AE045E" w:rsidRDefault="00AE045E" w:rsidP="00AE045E">
      <w:pPr>
        <w:spacing w:after="0" w:line="240" w:lineRule="auto"/>
        <w:ind w:left="1440"/>
        <w:jc w:val="both"/>
        <w:rPr>
          <w:rFonts w:ascii="Arial" w:eastAsia="Times New Roman" w:hAnsi="Arial" w:cs="Times New Roman"/>
          <w:sz w:val="24"/>
          <w:szCs w:val="20"/>
        </w:rPr>
      </w:pPr>
    </w:p>
    <w:p w:rsidR="00AE045E" w:rsidRPr="00AE045E" w:rsidRDefault="00AE045E" w:rsidP="00AE045E">
      <w:pPr>
        <w:numPr>
          <w:ilvl w:val="0"/>
          <w:numId w:val="9"/>
        </w:numPr>
        <w:spacing w:after="0" w:line="240" w:lineRule="auto"/>
        <w:jc w:val="both"/>
        <w:rPr>
          <w:rFonts w:ascii="Arial" w:eastAsia="Times New Roman" w:hAnsi="Arial" w:cs="Times New Roman"/>
          <w:sz w:val="24"/>
          <w:szCs w:val="20"/>
        </w:rPr>
      </w:pPr>
      <w:r w:rsidRPr="00AE045E">
        <w:rPr>
          <w:rFonts w:ascii="Arial" w:eastAsia="Times New Roman" w:hAnsi="Arial" w:cs="Times New Roman"/>
          <w:b/>
          <w:sz w:val="24"/>
          <w:szCs w:val="20"/>
        </w:rPr>
        <w:t>Contract Loan</w:t>
      </w:r>
      <w:r w:rsidRPr="00AE045E">
        <w:rPr>
          <w:rFonts w:ascii="Arial" w:eastAsia="Times New Roman" w:hAnsi="Arial" w:cs="Times New Roman"/>
          <w:sz w:val="24"/>
          <w:szCs w:val="20"/>
        </w:rPr>
        <w:t>: Describes the temporary issue of materiel to a MOD Contractor for repair, maintenance, modification, conversion etc. May also be categorised as a Contract Work Item (CWI).</w:t>
      </w: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spacing w:after="0" w:line="240" w:lineRule="auto"/>
        <w:jc w:val="both"/>
        <w:rPr>
          <w:rFonts w:ascii="Arial" w:eastAsia="Times New Roman" w:hAnsi="Arial" w:cs="Times New Roman"/>
          <w:sz w:val="24"/>
          <w:szCs w:val="20"/>
        </w:rPr>
      </w:pPr>
    </w:p>
    <w:p w:rsidR="00AE045E" w:rsidRPr="00AE045E" w:rsidRDefault="00AE045E" w:rsidP="00AE045E">
      <w:pPr>
        <w:spacing w:after="0" w:line="240" w:lineRule="auto"/>
        <w:ind w:left="709" w:hanging="26"/>
        <w:jc w:val="both"/>
        <w:rPr>
          <w:rFonts w:ascii="Arial" w:eastAsia="Times New Roman" w:hAnsi="Arial" w:cs="Times New Roman"/>
          <w:sz w:val="24"/>
          <w:szCs w:val="20"/>
        </w:rPr>
      </w:pPr>
      <w:r w:rsidRPr="00AE045E">
        <w:rPr>
          <w:rFonts w:ascii="Arial" w:eastAsia="Times New Roman" w:hAnsi="Arial" w:cs="Times New Roman"/>
          <w:sz w:val="24"/>
          <w:szCs w:val="20"/>
        </w:rPr>
        <w:t xml:space="preserve">d.   GFA listed at </w:t>
      </w:r>
      <w:r w:rsidR="00D81F54">
        <w:rPr>
          <w:rFonts w:ascii="Arial" w:eastAsia="Times New Roman" w:hAnsi="Arial" w:cs="Times New Roman"/>
          <w:sz w:val="24"/>
          <w:szCs w:val="20"/>
        </w:rPr>
        <w:t xml:space="preserve">Schedule 3 GFA List to the </w:t>
      </w:r>
      <w:r w:rsidR="00381016">
        <w:rPr>
          <w:rFonts w:ascii="Arial" w:eastAsia="Times New Roman" w:hAnsi="Arial" w:cs="Times New Roman"/>
          <w:sz w:val="24"/>
          <w:szCs w:val="20"/>
        </w:rPr>
        <w:t>TOF</w:t>
      </w:r>
      <w:r w:rsidRPr="00AE045E">
        <w:rPr>
          <w:rFonts w:ascii="Arial" w:eastAsia="Times New Roman" w:hAnsi="Arial" w:cs="Times New Roman"/>
          <w:sz w:val="24"/>
          <w:szCs w:val="20"/>
        </w:rPr>
        <w:t xml:space="preserve"> will be provided free of charge to the Contractor by the Authority. The Contractor may request any additional GFA </w:t>
      </w:r>
      <w:r w:rsidR="00381016">
        <w:rPr>
          <w:rFonts w:ascii="Arial" w:eastAsia="Times New Roman" w:hAnsi="Arial" w:cs="Times New Roman"/>
          <w:sz w:val="24"/>
          <w:szCs w:val="20"/>
        </w:rPr>
        <w:t>during the course of the TOF. If agreed then the TOF</w:t>
      </w:r>
      <w:r w:rsidRPr="00AE045E">
        <w:rPr>
          <w:rFonts w:ascii="Arial" w:eastAsia="Times New Roman" w:hAnsi="Arial" w:cs="Times New Roman"/>
          <w:sz w:val="24"/>
          <w:szCs w:val="20"/>
        </w:rPr>
        <w:t xml:space="preserve"> will be amended </w:t>
      </w:r>
      <w:r w:rsidR="00381016">
        <w:rPr>
          <w:rFonts w:ascii="Arial" w:eastAsia="Times New Roman" w:hAnsi="Arial" w:cs="Times New Roman"/>
          <w:sz w:val="24"/>
          <w:szCs w:val="20"/>
        </w:rPr>
        <w:t>by the ACB by TOF Amendment</w:t>
      </w:r>
      <w:r w:rsidRPr="00AE045E">
        <w:rPr>
          <w:rFonts w:ascii="Arial" w:eastAsia="Times New Roman" w:hAnsi="Arial" w:cs="Times New Roman"/>
          <w:sz w:val="24"/>
          <w:szCs w:val="20"/>
        </w:rPr>
        <w:t>. Any GFI provided by the Authority may not be disclosed to third parties other than</w:t>
      </w:r>
      <w:r w:rsidR="00381016">
        <w:rPr>
          <w:rFonts w:ascii="Arial" w:eastAsia="Times New Roman" w:hAnsi="Arial" w:cs="Times New Roman"/>
          <w:sz w:val="24"/>
          <w:szCs w:val="20"/>
        </w:rPr>
        <w:t xml:space="preserve"> for the purpose of the TOF</w:t>
      </w:r>
      <w:r w:rsidRPr="00AE045E">
        <w:rPr>
          <w:rFonts w:ascii="Arial" w:eastAsia="Times New Roman" w:hAnsi="Arial" w:cs="Times New Roman"/>
          <w:sz w:val="24"/>
          <w:szCs w:val="20"/>
        </w:rPr>
        <w:t xml:space="preserve"> without the prior approval of the Authority.</w:t>
      </w:r>
    </w:p>
    <w:p w:rsidR="00AE045E" w:rsidRDefault="00AE045E">
      <w:pPr>
        <w:rPr>
          <w:rFonts w:ascii="Arial" w:hAnsi="Arial" w:cs="Arial"/>
          <w:sz w:val="24"/>
          <w:szCs w:val="24"/>
        </w:rPr>
      </w:pPr>
    </w:p>
    <w:p w:rsidR="009B2807" w:rsidRDefault="009B2807">
      <w:pPr>
        <w:rPr>
          <w:rFonts w:ascii="Arial" w:hAnsi="Arial" w:cs="Arial"/>
          <w:sz w:val="24"/>
          <w:szCs w:val="24"/>
        </w:rPr>
      </w:pPr>
      <w:r>
        <w:rPr>
          <w:rFonts w:ascii="Arial" w:hAnsi="Arial" w:cs="Arial"/>
          <w:sz w:val="24"/>
          <w:szCs w:val="24"/>
        </w:rPr>
        <w:t xml:space="preserve">DELIVERY </w:t>
      </w:r>
    </w:p>
    <w:p w:rsidR="009B2807" w:rsidRPr="009B2807" w:rsidRDefault="009B2807" w:rsidP="009B2807">
      <w:pPr>
        <w:keepNext/>
        <w:suppressAutoHyphens/>
        <w:spacing w:after="0" w:line="240" w:lineRule="auto"/>
        <w:ind w:left="284" w:right="283"/>
        <w:jc w:val="both"/>
        <w:outlineLvl w:val="1"/>
        <w:rPr>
          <w:rFonts w:ascii="Arial" w:eastAsia="Times New Roman" w:hAnsi="Arial" w:cs="Arial"/>
          <w:b/>
          <w:sz w:val="24"/>
          <w:szCs w:val="24"/>
        </w:rPr>
      </w:pPr>
      <w:r>
        <w:rPr>
          <w:rFonts w:ascii="Arial" w:eastAsia="Times New Roman" w:hAnsi="Arial" w:cs="Arial"/>
          <w:b/>
          <w:sz w:val="24"/>
          <w:szCs w:val="24"/>
        </w:rPr>
        <w:t>3</w:t>
      </w:r>
      <w:r w:rsidRPr="009B2807">
        <w:rPr>
          <w:rFonts w:ascii="Arial" w:eastAsia="Times New Roman" w:hAnsi="Arial" w:cs="Arial"/>
          <w:b/>
          <w:sz w:val="24"/>
          <w:szCs w:val="24"/>
        </w:rPr>
        <w:t>.1    DEFCONs</w:t>
      </w:r>
    </w:p>
    <w:p w:rsidR="009B2807" w:rsidRPr="009B2807" w:rsidRDefault="009B2807" w:rsidP="009B2807">
      <w:pPr>
        <w:tabs>
          <w:tab w:val="right" w:pos="10080"/>
        </w:tabs>
        <w:spacing w:after="120" w:line="240" w:lineRule="auto"/>
        <w:ind w:left="3969" w:hanging="3572"/>
        <w:jc w:val="both"/>
        <w:rPr>
          <w:rFonts w:ascii="Arial" w:eastAsia="Times New Roman" w:hAnsi="Arial" w:cs="Times New Roman"/>
          <w:sz w:val="24"/>
          <w:szCs w:val="20"/>
        </w:rPr>
      </w:pPr>
      <w:r w:rsidRPr="009B2807">
        <w:rPr>
          <w:rFonts w:ascii="Arial" w:eastAsia="Times New Roman" w:hAnsi="Arial" w:cs="Times New Roman"/>
          <w:sz w:val="24"/>
          <w:szCs w:val="20"/>
        </w:rPr>
        <w:t xml:space="preserve">   </w:t>
      </w:r>
    </w:p>
    <w:p w:rsidR="009B2807" w:rsidRDefault="009B2807" w:rsidP="009B2807">
      <w:pPr>
        <w:spacing w:after="0" w:line="240" w:lineRule="auto"/>
        <w:ind w:left="397" w:firstLine="323"/>
        <w:jc w:val="both"/>
        <w:rPr>
          <w:rFonts w:ascii="Arial" w:eastAsia="Times New Roman" w:hAnsi="Arial" w:cs="Arial"/>
          <w:sz w:val="24"/>
          <w:szCs w:val="24"/>
        </w:rPr>
      </w:pPr>
      <w:r w:rsidRPr="009B2807">
        <w:rPr>
          <w:rFonts w:ascii="Arial" w:eastAsia="Times New Roman" w:hAnsi="Arial" w:cs="Arial"/>
          <w:sz w:val="24"/>
          <w:szCs w:val="24"/>
        </w:rPr>
        <w:t xml:space="preserve">DEFCON 5J (Edn 07/08)  </w:t>
      </w:r>
      <w:r w:rsidRPr="009B2807">
        <w:rPr>
          <w:rFonts w:ascii="Arial" w:eastAsia="Times New Roman" w:hAnsi="Arial" w:cs="Arial"/>
          <w:sz w:val="24"/>
          <w:szCs w:val="24"/>
        </w:rPr>
        <w:tab/>
        <w:t xml:space="preserve">       Unique Identifiers</w:t>
      </w:r>
    </w:p>
    <w:p w:rsidR="009B2807" w:rsidRDefault="009B2807" w:rsidP="009B2807">
      <w:pPr>
        <w:spacing w:after="0" w:line="240" w:lineRule="auto"/>
        <w:ind w:left="397" w:firstLine="323"/>
        <w:jc w:val="both"/>
        <w:rPr>
          <w:rFonts w:ascii="Arial" w:eastAsia="Times New Roman" w:hAnsi="Arial" w:cs="Arial"/>
          <w:sz w:val="24"/>
          <w:szCs w:val="24"/>
        </w:rPr>
      </w:pPr>
    </w:p>
    <w:p w:rsidR="009B2807" w:rsidRPr="009B2807" w:rsidRDefault="009B2807" w:rsidP="009B2807">
      <w:pPr>
        <w:spacing w:after="120" w:line="240" w:lineRule="auto"/>
        <w:ind w:left="408" w:firstLine="312"/>
        <w:jc w:val="both"/>
        <w:rPr>
          <w:rFonts w:ascii="Arial" w:eastAsia="Times New Roman" w:hAnsi="Arial" w:cs="Times New Roman"/>
          <w:sz w:val="24"/>
          <w:szCs w:val="24"/>
        </w:rPr>
      </w:pPr>
      <w:r w:rsidRPr="009B2807">
        <w:rPr>
          <w:rFonts w:ascii="Arial" w:eastAsia="Times New Roman" w:hAnsi="Arial" w:cs="Arial"/>
          <w:sz w:val="24"/>
          <w:szCs w:val="24"/>
        </w:rPr>
        <w:t>DEFCON 129J (Edn 07/08)</w:t>
      </w:r>
      <w:r>
        <w:rPr>
          <w:rFonts w:ascii="Arial" w:eastAsia="Times New Roman" w:hAnsi="Arial" w:cs="Arial"/>
          <w:sz w:val="24"/>
          <w:szCs w:val="24"/>
        </w:rPr>
        <w:t xml:space="preserve">      </w:t>
      </w:r>
      <w:r w:rsidRPr="009B2807">
        <w:rPr>
          <w:rFonts w:ascii="Arial" w:eastAsia="Times New Roman" w:hAnsi="Arial" w:cs="Times New Roman"/>
          <w:sz w:val="24"/>
          <w:szCs w:val="24"/>
        </w:rPr>
        <w:t xml:space="preserve">The Use of Electronic Business Delivery Form: </w:t>
      </w:r>
    </w:p>
    <w:p w:rsidR="009B2807" w:rsidRPr="009B2807" w:rsidRDefault="009B2807" w:rsidP="009B2807">
      <w:pPr>
        <w:spacing w:after="0" w:line="240" w:lineRule="auto"/>
        <w:ind w:left="4111"/>
        <w:jc w:val="both"/>
        <w:rPr>
          <w:rFonts w:ascii="Arial" w:eastAsia="Times New Roman" w:hAnsi="Arial" w:cs="Arial"/>
          <w:bCs/>
          <w:sz w:val="24"/>
          <w:szCs w:val="24"/>
        </w:rPr>
      </w:pPr>
      <w:r w:rsidRPr="009B2807">
        <w:rPr>
          <w:rFonts w:ascii="Arial" w:eastAsia="Times New Roman" w:hAnsi="Arial" w:cs="Arial"/>
          <w:bCs/>
          <w:sz w:val="24"/>
          <w:szCs w:val="24"/>
        </w:rPr>
        <w:t>Note:  Labelling is not required where deliverables, such as Report Documentation, is delivered direct to the MPM. DEFFORM 129J is the delivery label itself.</w:t>
      </w:r>
    </w:p>
    <w:p w:rsidR="009B2807" w:rsidRPr="009B2807" w:rsidRDefault="009B2807" w:rsidP="009B2807">
      <w:pPr>
        <w:spacing w:after="0" w:line="240" w:lineRule="auto"/>
        <w:ind w:right="283"/>
        <w:jc w:val="both"/>
        <w:rPr>
          <w:rFonts w:ascii="Arial" w:eastAsia="Times New Roman" w:hAnsi="Arial" w:cs="Arial"/>
          <w:sz w:val="24"/>
          <w:szCs w:val="24"/>
        </w:rPr>
      </w:pPr>
    </w:p>
    <w:p w:rsidR="009B2807" w:rsidRPr="009B2807" w:rsidRDefault="009B2807" w:rsidP="009B2807">
      <w:pPr>
        <w:tabs>
          <w:tab w:val="left" w:pos="3969"/>
        </w:tabs>
        <w:spacing w:after="0" w:line="240" w:lineRule="auto"/>
        <w:ind w:left="3969" w:right="283"/>
        <w:jc w:val="both"/>
        <w:rPr>
          <w:rFonts w:ascii="Arial" w:eastAsia="Times New Roman" w:hAnsi="Arial" w:cs="Arial"/>
          <w:sz w:val="24"/>
          <w:szCs w:val="24"/>
        </w:rPr>
      </w:pPr>
      <w:r w:rsidRPr="009B2807">
        <w:rPr>
          <w:rFonts w:ascii="Arial" w:eastAsia="Times New Roman" w:hAnsi="Arial" w:cs="Arial"/>
          <w:sz w:val="24"/>
          <w:szCs w:val="24"/>
        </w:rPr>
        <w:tab/>
      </w:r>
    </w:p>
    <w:p w:rsidR="009B2807" w:rsidRPr="009B2807" w:rsidRDefault="009B2807" w:rsidP="009B2807">
      <w:pPr>
        <w:tabs>
          <w:tab w:val="left" w:pos="3969"/>
          <w:tab w:val="right" w:pos="10080"/>
        </w:tabs>
        <w:spacing w:after="0" w:line="240" w:lineRule="auto"/>
        <w:ind w:left="709" w:right="283"/>
        <w:jc w:val="both"/>
        <w:rPr>
          <w:rFonts w:ascii="Arial" w:eastAsia="Times New Roman" w:hAnsi="Arial" w:cs="Arial"/>
          <w:sz w:val="24"/>
          <w:szCs w:val="24"/>
        </w:rPr>
      </w:pPr>
      <w:r w:rsidRPr="009B2807">
        <w:rPr>
          <w:rFonts w:ascii="Arial" w:eastAsia="Times New Roman" w:hAnsi="Arial" w:cs="Arial"/>
          <w:sz w:val="24"/>
          <w:szCs w:val="24"/>
        </w:rPr>
        <w:t>DEFCON 507 (Edn 10/98)</w:t>
      </w:r>
      <w:r w:rsidRPr="009B2807">
        <w:rPr>
          <w:rFonts w:ascii="Arial" w:eastAsia="Times New Roman" w:hAnsi="Arial" w:cs="Arial"/>
          <w:sz w:val="24"/>
          <w:szCs w:val="24"/>
        </w:rPr>
        <w:tab/>
        <w:t>Delivery</w:t>
      </w:r>
    </w:p>
    <w:p w:rsidR="009B2807" w:rsidRPr="009B2807" w:rsidRDefault="009B2807" w:rsidP="009B2807">
      <w:pPr>
        <w:spacing w:after="0" w:line="240" w:lineRule="auto"/>
        <w:ind w:right="283"/>
        <w:jc w:val="both"/>
        <w:rPr>
          <w:rFonts w:ascii="Arial" w:eastAsia="Times New Roman" w:hAnsi="Arial" w:cs="Arial"/>
          <w:i/>
          <w:sz w:val="24"/>
          <w:szCs w:val="24"/>
        </w:rPr>
      </w:pPr>
    </w:p>
    <w:p w:rsidR="009B2807" w:rsidRPr="009B2807" w:rsidRDefault="009B2807" w:rsidP="009B2807">
      <w:pPr>
        <w:spacing w:after="0" w:line="240" w:lineRule="auto"/>
        <w:ind w:right="283"/>
        <w:jc w:val="both"/>
        <w:rPr>
          <w:rFonts w:ascii="Arial" w:eastAsia="Times New Roman" w:hAnsi="Arial" w:cs="Arial"/>
          <w:i/>
          <w:sz w:val="24"/>
          <w:szCs w:val="24"/>
        </w:rPr>
      </w:pPr>
    </w:p>
    <w:p w:rsidR="009B2807" w:rsidRPr="009B2807" w:rsidRDefault="009B2807" w:rsidP="009B2807">
      <w:pPr>
        <w:tabs>
          <w:tab w:val="left" w:pos="3969"/>
        </w:tabs>
        <w:spacing w:after="120" w:line="240" w:lineRule="auto"/>
        <w:ind w:left="709" w:right="284"/>
        <w:jc w:val="both"/>
        <w:rPr>
          <w:rFonts w:ascii="Arial" w:eastAsia="Times New Roman" w:hAnsi="Arial" w:cs="Arial"/>
          <w:sz w:val="24"/>
          <w:szCs w:val="24"/>
        </w:rPr>
      </w:pPr>
      <w:r w:rsidRPr="009B2807">
        <w:rPr>
          <w:rFonts w:ascii="Arial" w:eastAsia="Times New Roman" w:hAnsi="Arial" w:cs="Arial"/>
          <w:sz w:val="24"/>
          <w:szCs w:val="24"/>
        </w:rPr>
        <w:t>DEFCON 524 (Edn 10/98)</w:t>
      </w:r>
      <w:r w:rsidRPr="009B2807">
        <w:rPr>
          <w:rFonts w:ascii="Arial" w:eastAsia="Times New Roman" w:hAnsi="Arial" w:cs="Arial"/>
          <w:sz w:val="24"/>
          <w:szCs w:val="24"/>
        </w:rPr>
        <w:tab/>
        <w:t>Rejection</w:t>
      </w:r>
    </w:p>
    <w:p w:rsidR="009B2807" w:rsidRPr="009B2807" w:rsidRDefault="009B2807" w:rsidP="009B2807">
      <w:pPr>
        <w:spacing w:after="0" w:line="240" w:lineRule="auto"/>
        <w:ind w:left="3969" w:right="283"/>
        <w:jc w:val="both"/>
        <w:rPr>
          <w:rFonts w:ascii="Arial" w:eastAsia="Times New Roman" w:hAnsi="Arial" w:cs="Arial"/>
          <w:i/>
          <w:sz w:val="24"/>
          <w:szCs w:val="24"/>
        </w:rPr>
      </w:pPr>
      <w:r w:rsidRPr="009B2807">
        <w:rPr>
          <w:rFonts w:ascii="Arial" w:eastAsia="Times New Roman" w:hAnsi="Arial" w:cs="Arial"/>
          <w:sz w:val="24"/>
          <w:szCs w:val="24"/>
        </w:rPr>
        <w:t>Note: The period for rejection Articles referred to in this DEFCON shall be 30 calendar days from delivery to customer.</w:t>
      </w:r>
    </w:p>
    <w:p w:rsidR="009B2807" w:rsidRPr="009B2807" w:rsidRDefault="009B2807" w:rsidP="009B2807">
      <w:pPr>
        <w:tabs>
          <w:tab w:val="right" w:pos="10080"/>
        </w:tabs>
        <w:spacing w:after="0" w:line="240" w:lineRule="auto"/>
        <w:ind w:left="4366" w:right="283"/>
        <w:jc w:val="both"/>
        <w:rPr>
          <w:rFonts w:ascii="Arial" w:eastAsia="Times New Roman" w:hAnsi="Arial" w:cs="Arial"/>
          <w:sz w:val="24"/>
          <w:szCs w:val="24"/>
        </w:rPr>
      </w:pPr>
    </w:p>
    <w:p w:rsidR="009B2807" w:rsidRPr="009B2807" w:rsidRDefault="009B2807" w:rsidP="009B2807">
      <w:pPr>
        <w:tabs>
          <w:tab w:val="right" w:pos="10080"/>
        </w:tabs>
        <w:spacing w:after="0" w:line="240" w:lineRule="auto"/>
        <w:ind w:left="4366" w:right="283"/>
        <w:jc w:val="both"/>
        <w:rPr>
          <w:rFonts w:ascii="Arial" w:eastAsia="Times New Roman" w:hAnsi="Arial" w:cs="Arial"/>
          <w:sz w:val="24"/>
          <w:szCs w:val="24"/>
        </w:rPr>
      </w:pPr>
    </w:p>
    <w:p w:rsidR="009B2807" w:rsidRPr="009B2807" w:rsidRDefault="009B2807" w:rsidP="009B2807">
      <w:pPr>
        <w:tabs>
          <w:tab w:val="left" w:pos="3969"/>
          <w:tab w:val="right" w:pos="10080"/>
        </w:tabs>
        <w:spacing w:after="120" w:line="240" w:lineRule="auto"/>
        <w:ind w:left="709" w:right="284"/>
        <w:jc w:val="both"/>
        <w:rPr>
          <w:rFonts w:ascii="Arial" w:eastAsia="Times New Roman" w:hAnsi="Arial" w:cs="Arial"/>
          <w:snapToGrid w:val="0"/>
          <w:sz w:val="24"/>
          <w:szCs w:val="24"/>
        </w:rPr>
      </w:pPr>
      <w:r w:rsidRPr="009B2807">
        <w:rPr>
          <w:rFonts w:ascii="Arial" w:eastAsia="Times New Roman" w:hAnsi="Arial" w:cs="Arial"/>
          <w:sz w:val="24"/>
          <w:szCs w:val="24"/>
        </w:rPr>
        <w:t>DEFCON 525 (Edn 10/98)</w:t>
      </w:r>
      <w:r w:rsidRPr="009B2807">
        <w:rPr>
          <w:rFonts w:ascii="Arial" w:eastAsia="Times New Roman" w:hAnsi="Arial" w:cs="Arial"/>
          <w:sz w:val="24"/>
          <w:szCs w:val="24"/>
        </w:rPr>
        <w:tab/>
        <w:t>Acceptance</w:t>
      </w:r>
      <w:r w:rsidRPr="009B2807">
        <w:rPr>
          <w:rFonts w:ascii="Arial" w:eastAsia="Times New Roman" w:hAnsi="Arial" w:cs="Arial"/>
          <w:snapToGrid w:val="0"/>
          <w:sz w:val="24"/>
          <w:szCs w:val="24"/>
        </w:rPr>
        <w:t xml:space="preserve">  </w:t>
      </w:r>
    </w:p>
    <w:p w:rsidR="009B2807" w:rsidRPr="009B2807" w:rsidRDefault="009B2807" w:rsidP="009B2807">
      <w:pPr>
        <w:tabs>
          <w:tab w:val="left" w:pos="3969"/>
          <w:tab w:val="right" w:pos="10080"/>
        </w:tabs>
        <w:spacing w:after="0" w:line="240" w:lineRule="auto"/>
        <w:ind w:left="3969" w:right="283"/>
        <w:jc w:val="both"/>
        <w:rPr>
          <w:rFonts w:ascii="Arial" w:eastAsia="Times New Roman" w:hAnsi="Arial" w:cs="Arial"/>
          <w:snapToGrid w:val="0"/>
          <w:sz w:val="24"/>
          <w:szCs w:val="24"/>
        </w:rPr>
      </w:pPr>
      <w:r w:rsidRPr="009B2807">
        <w:rPr>
          <w:rFonts w:ascii="Arial" w:eastAsia="Times New Roman" w:hAnsi="Arial" w:cs="Arial"/>
          <w:snapToGrid w:val="0"/>
          <w:sz w:val="24"/>
          <w:szCs w:val="24"/>
        </w:rPr>
        <w:t>Notes:</w:t>
      </w:r>
    </w:p>
    <w:p w:rsidR="009B2807" w:rsidRPr="009B2807" w:rsidRDefault="009B2807" w:rsidP="009B2807">
      <w:pPr>
        <w:tabs>
          <w:tab w:val="left" w:pos="3969"/>
          <w:tab w:val="right" w:pos="10080"/>
        </w:tabs>
        <w:spacing w:after="0" w:line="240" w:lineRule="auto"/>
        <w:ind w:left="3969" w:right="283"/>
        <w:jc w:val="both"/>
        <w:rPr>
          <w:rFonts w:ascii="Arial" w:eastAsia="Times New Roman" w:hAnsi="Arial" w:cs="Arial"/>
          <w:i/>
          <w:sz w:val="24"/>
          <w:szCs w:val="24"/>
        </w:rPr>
      </w:pPr>
      <w:r w:rsidRPr="009B2807">
        <w:rPr>
          <w:rFonts w:ascii="Arial" w:eastAsia="Times New Roman" w:hAnsi="Arial" w:cs="Arial"/>
          <w:snapToGrid w:val="0"/>
          <w:sz w:val="24"/>
          <w:szCs w:val="24"/>
        </w:rPr>
        <w:t xml:space="preserve">(i) See Conditions </w:t>
      </w:r>
      <w:r w:rsidRPr="009B2807">
        <w:rPr>
          <w:rFonts w:ascii="Arial" w:eastAsia="Times New Roman" w:hAnsi="Arial" w:cs="Arial"/>
          <w:bCs/>
          <w:snapToGrid w:val="0"/>
          <w:sz w:val="24"/>
          <w:szCs w:val="24"/>
        </w:rPr>
        <w:t>7.2.1 &amp; 7.2.2</w:t>
      </w:r>
      <w:r w:rsidRPr="009B2807">
        <w:rPr>
          <w:rFonts w:ascii="Arial" w:eastAsia="Times New Roman" w:hAnsi="Arial" w:cs="Arial"/>
          <w:snapToGrid w:val="0"/>
          <w:sz w:val="24"/>
          <w:szCs w:val="24"/>
        </w:rPr>
        <w:t xml:space="preserve"> below;</w:t>
      </w:r>
      <w:r w:rsidRPr="009B2807">
        <w:rPr>
          <w:rFonts w:ascii="Arial" w:eastAsia="Times New Roman" w:hAnsi="Arial" w:cs="Arial"/>
          <w:i/>
          <w:snapToGrid w:val="0"/>
          <w:sz w:val="24"/>
          <w:szCs w:val="24"/>
        </w:rPr>
        <w:t xml:space="preserve"> </w:t>
      </w:r>
    </w:p>
    <w:p w:rsidR="009B2807" w:rsidRPr="009B2807" w:rsidRDefault="009B2807" w:rsidP="009B2807">
      <w:pPr>
        <w:tabs>
          <w:tab w:val="left" w:pos="3969"/>
        </w:tabs>
        <w:spacing w:after="0" w:line="240" w:lineRule="auto"/>
        <w:ind w:left="3969" w:right="283"/>
        <w:jc w:val="both"/>
        <w:rPr>
          <w:rFonts w:ascii="Arial" w:eastAsia="Times New Roman" w:hAnsi="Arial" w:cs="Arial"/>
          <w:sz w:val="24"/>
          <w:szCs w:val="24"/>
        </w:rPr>
      </w:pPr>
      <w:r w:rsidRPr="009B2807">
        <w:rPr>
          <w:rFonts w:ascii="Arial" w:eastAsia="Times New Roman" w:hAnsi="Arial" w:cs="Arial"/>
          <w:sz w:val="24"/>
          <w:szCs w:val="24"/>
        </w:rPr>
        <w:t>(ii) For the purposes of Clause 1, the period shall be 30 calendar days.</w:t>
      </w:r>
    </w:p>
    <w:p w:rsidR="009B2807" w:rsidRPr="009B2807" w:rsidRDefault="009B2807" w:rsidP="009B2807">
      <w:pPr>
        <w:tabs>
          <w:tab w:val="right" w:pos="10080"/>
        </w:tabs>
        <w:spacing w:after="0" w:line="240" w:lineRule="auto"/>
        <w:ind w:left="4366" w:right="283"/>
        <w:jc w:val="both"/>
        <w:rPr>
          <w:rFonts w:ascii="Arial" w:eastAsia="Times New Roman" w:hAnsi="Arial" w:cs="Arial"/>
          <w:sz w:val="24"/>
          <w:szCs w:val="24"/>
        </w:rPr>
      </w:pPr>
    </w:p>
    <w:p w:rsidR="009B2807" w:rsidRPr="009B2807" w:rsidRDefault="009B2807" w:rsidP="009B2807">
      <w:pPr>
        <w:tabs>
          <w:tab w:val="right" w:pos="10080"/>
        </w:tabs>
        <w:spacing w:after="0" w:line="240" w:lineRule="auto"/>
        <w:ind w:left="4366" w:right="283"/>
        <w:jc w:val="both"/>
        <w:rPr>
          <w:rFonts w:ascii="Arial" w:eastAsia="Times New Roman" w:hAnsi="Arial" w:cs="Arial"/>
          <w:sz w:val="24"/>
          <w:szCs w:val="24"/>
        </w:rPr>
      </w:pPr>
    </w:p>
    <w:p w:rsidR="009B2807" w:rsidRPr="009B2807" w:rsidRDefault="009B2807" w:rsidP="009B2807">
      <w:pPr>
        <w:tabs>
          <w:tab w:val="left" w:pos="3969"/>
          <w:tab w:val="right" w:pos="10080"/>
        </w:tabs>
        <w:spacing w:after="0" w:line="240" w:lineRule="auto"/>
        <w:ind w:left="567" w:right="283"/>
        <w:jc w:val="both"/>
        <w:rPr>
          <w:rFonts w:ascii="Arial" w:eastAsia="Times New Roman" w:hAnsi="Arial" w:cs="Arial"/>
          <w:sz w:val="24"/>
          <w:szCs w:val="24"/>
        </w:rPr>
      </w:pPr>
      <w:r w:rsidRPr="009B2807">
        <w:rPr>
          <w:rFonts w:ascii="Arial" w:eastAsia="Times New Roman" w:hAnsi="Arial" w:cs="Arial"/>
          <w:sz w:val="24"/>
          <w:szCs w:val="24"/>
        </w:rPr>
        <w:t>DEFCON 612 (Edn 10/98)</w:t>
      </w:r>
      <w:r w:rsidRPr="009B2807">
        <w:rPr>
          <w:rFonts w:ascii="Arial" w:eastAsia="Times New Roman" w:hAnsi="Arial" w:cs="Arial"/>
          <w:sz w:val="24"/>
          <w:szCs w:val="24"/>
        </w:rPr>
        <w:tab/>
        <w:t>Loss of or Damage to the Articles</w:t>
      </w:r>
    </w:p>
    <w:p w:rsidR="009B2807" w:rsidRPr="009B2807" w:rsidRDefault="009B2807" w:rsidP="009B2807">
      <w:pPr>
        <w:spacing w:after="0" w:line="240" w:lineRule="auto"/>
        <w:ind w:left="397" w:firstLine="323"/>
        <w:jc w:val="both"/>
        <w:rPr>
          <w:rFonts w:ascii="Arial" w:eastAsia="Times New Roman" w:hAnsi="Arial" w:cs="Arial"/>
          <w:sz w:val="24"/>
          <w:szCs w:val="24"/>
        </w:rPr>
      </w:pPr>
    </w:p>
    <w:p w:rsidR="008137B8" w:rsidRPr="008137B8" w:rsidRDefault="008137B8" w:rsidP="008137B8">
      <w:pPr>
        <w:keepNext/>
        <w:suppressAutoHyphens/>
        <w:spacing w:before="120" w:after="120" w:line="240" w:lineRule="auto"/>
        <w:ind w:right="283"/>
        <w:jc w:val="both"/>
        <w:outlineLvl w:val="1"/>
        <w:rPr>
          <w:rFonts w:ascii="Arial" w:eastAsia="Times New Roman" w:hAnsi="Arial" w:cs="Arial"/>
          <w:b/>
          <w:sz w:val="24"/>
          <w:szCs w:val="24"/>
        </w:rPr>
      </w:pPr>
      <w:r>
        <w:rPr>
          <w:rFonts w:ascii="Arial" w:eastAsia="Times New Roman" w:hAnsi="Arial" w:cs="Arial"/>
          <w:b/>
          <w:sz w:val="24"/>
          <w:szCs w:val="24"/>
        </w:rPr>
        <w:t>3</w:t>
      </w:r>
      <w:r w:rsidRPr="008137B8">
        <w:rPr>
          <w:rFonts w:ascii="Arial" w:eastAsia="Times New Roman" w:hAnsi="Arial" w:cs="Arial"/>
          <w:b/>
          <w:sz w:val="24"/>
          <w:szCs w:val="24"/>
        </w:rPr>
        <w:t>.2  NARRATIVES</w:t>
      </w:r>
    </w:p>
    <w:p w:rsidR="008137B8" w:rsidRPr="008137B8" w:rsidRDefault="008137B8" w:rsidP="008137B8">
      <w:pPr>
        <w:keepNext/>
        <w:spacing w:before="240" w:after="60" w:line="240" w:lineRule="auto"/>
        <w:ind w:left="426" w:right="283"/>
        <w:jc w:val="both"/>
        <w:outlineLvl w:val="2"/>
        <w:rPr>
          <w:rFonts w:ascii="Arial" w:eastAsia="Times New Roman" w:hAnsi="Arial" w:cs="Arial"/>
          <w:b/>
          <w:sz w:val="24"/>
          <w:szCs w:val="24"/>
        </w:rPr>
      </w:pPr>
      <w:r>
        <w:rPr>
          <w:rFonts w:ascii="Arial" w:eastAsia="Times New Roman" w:hAnsi="Arial" w:cs="Arial"/>
          <w:b/>
          <w:sz w:val="24"/>
          <w:szCs w:val="24"/>
        </w:rPr>
        <w:t>3</w:t>
      </w:r>
      <w:r w:rsidRPr="008137B8">
        <w:rPr>
          <w:rFonts w:ascii="Arial" w:eastAsia="Times New Roman" w:hAnsi="Arial" w:cs="Arial"/>
          <w:b/>
          <w:sz w:val="24"/>
          <w:szCs w:val="24"/>
        </w:rPr>
        <w:t xml:space="preserve">.2.1  Document Delivery Requirements  </w:t>
      </w:r>
    </w:p>
    <w:p w:rsidR="008137B8" w:rsidRPr="008137B8" w:rsidRDefault="008137B8" w:rsidP="008137B8">
      <w:pPr>
        <w:numPr>
          <w:ilvl w:val="0"/>
          <w:numId w:val="11"/>
        </w:numPr>
        <w:spacing w:after="0" w:line="240" w:lineRule="auto"/>
        <w:ind w:left="709" w:right="-8"/>
        <w:jc w:val="both"/>
        <w:rPr>
          <w:rFonts w:ascii="Arial" w:eastAsia="Times New Roman" w:hAnsi="Arial" w:cs="Arial"/>
          <w:sz w:val="24"/>
          <w:szCs w:val="24"/>
        </w:rPr>
      </w:pPr>
      <w:r w:rsidRPr="008137B8">
        <w:rPr>
          <w:rFonts w:ascii="Arial" w:eastAsia="Times New Roman" w:hAnsi="Arial" w:cs="Arial"/>
          <w:sz w:val="24"/>
          <w:szCs w:val="24"/>
        </w:rPr>
        <w:t xml:space="preserve">Any document deliverables required under the Contract shall, unless otherwise advised, be delivered to the MPM, or his authorised representative, in the stated format. Where agreed, the Authority shall be involved in the generation of deliverable documents required under the Contract. The Contractor shall deliver draft copies for the Authority’s review and comment. Notwithstanding any specific timing in the SOW at Annex A of the Contract, the Authority will within 20 working days from date of receipt of the draft provide the Contractor with any comments in writing and the Contractor shall incorporate such changes as are agreed and deliver final copies of the documents to the Authority for acceptance. Provided that the agreed changes have been incorporated into the deliverable documents the Authority shall confirm formal acceptance within 10 working days from date of receipt of the deliverable document concerned. </w:t>
      </w:r>
    </w:p>
    <w:p w:rsidR="008137B8" w:rsidRPr="008137B8" w:rsidRDefault="008137B8" w:rsidP="008137B8">
      <w:pPr>
        <w:tabs>
          <w:tab w:val="left" w:pos="1276"/>
        </w:tabs>
        <w:spacing w:after="0" w:line="240" w:lineRule="auto"/>
        <w:ind w:left="709" w:right="283"/>
        <w:jc w:val="both"/>
        <w:rPr>
          <w:rFonts w:ascii="Arial" w:eastAsia="Times New Roman" w:hAnsi="Arial" w:cs="Arial"/>
          <w:sz w:val="24"/>
          <w:szCs w:val="24"/>
        </w:rPr>
      </w:pPr>
    </w:p>
    <w:p w:rsidR="008137B8" w:rsidRPr="008137B8" w:rsidRDefault="008137B8" w:rsidP="008137B8">
      <w:pPr>
        <w:numPr>
          <w:ilvl w:val="0"/>
          <w:numId w:val="11"/>
        </w:numPr>
        <w:spacing w:after="0" w:line="240" w:lineRule="auto"/>
        <w:ind w:left="709" w:right="-8"/>
        <w:jc w:val="both"/>
        <w:rPr>
          <w:rFonts w:ascii="Arial" w:eastAsia="Times New Roman" w:hAnsi="Arial" w:cs="Arial"/>
          <w:sz w:val="24"/>
          <w:szCs w:val="24"/>
        </w:rPr>
      </w:pPr>
      <w:r w:rsidRPr="008137B8">
        <w:rPr>
          <w:rFonts w:ascii="Arial" w:eastAsia="Times New Roman" w:hAnsi="Arial" w:cs="Arial"/>
          <w:sz w:val="24"/>
          <w:szCs w:val="24"/>
        </w:rPr>
        <w:t>Unless otherwise agreed, or stated elsewhere in the Contract, all documents shall initially be issued electronically as an e-mail in the Contractor’s format. Where it is not possible or practical to issue a document by e-mail, then it shall be published as a CD-ROM.  Documents shall be compatible with the MOD IT operating system (at April 2014 Microsoft Office 2003 and Windows XP).</w:t>
      </w:r>
    </w:p>
    <w:p w:rsidR="008137B8" w:rsidRPr="008137B8" w:rsidRDefault="008137B8" w:rsidP="008137B8">
      <w:pPr>
        <w:tabs>
          <w:tab w:val="left" w:pos="1276"/>
        </w:tabs>
        <w:spacing w:after="0" w:line="240" w:lineRule="auto"/>
        <w:ind w:left="709" w:right="283"/>
        <w:jc w:val="both"/>
        <w:rPr>
          <w:rFonts w:ascii="Arial" w:eastAsia="Times New Roman" w:hAnsi="Arial" w:cs="Arial"/>
          <w:sz w:val="24"/>
          <w:szCs w:val="24"/>
        </w:rPr>
      </w:pPr>
    </w:p>
    <w:p w:rsidR="008137B8" w:rsidRPr="008137B8" w:rsidRDefault="008137B8" w:rsidP="008137B8">
      <w:pPr>
        <w:tabs>
          <w:tab w:val="left" w:pos="1276"/>
        </w:tabs>
        <w:spacing w:after="0" w:line="240" w:lineRule="auto"/>
        <w:ind w:left="709" w:right="283"/>
        <w:jc w:val="both"/>
        <w:rPr>
          <w:rFonts w:ascii="Arial" w:eastAsia="Times New Roman" w:hAnsi="Arial" w:cs="Arial"/>
          <w:sz w:val="24"/>
          <w:szCs w:val="24"/>
        </w:rPr>
      </w:pPr>
    </w:p>
    <w:p w:rsidR="008137B8" w:rsidRPr="008137B8" w:rsidRDefault="008137B8" w:rsidP="008137B8">
      <w:pPr>
        <w:tabs>
          <w:tab w:val="left" w:pos="1276"/>
        </w:tabs>
        <w:spacing w:after="0" w:line="240" w:lineRule="auto"/>
        <w:ind w:left="709" w:right="283"/>
        <w:jc w:val="both"/>
        <w:rPr>
          <w:rFonts w:ascii="Arial" w:eastAsia="Times New Roman" w:hAnsi="Arial" w:cs="Arial"/>
          <w:sz w:val="24"/>
          <w:szCs w:val="24"/>
        </w:rPr>
      </w:pPr>
    </w:p>
    <w:p w:rsidR="008137B8" w:rsidRPr="008137B8" w:rsidRDefault="008137B8" w:rsidP="008137B8">
      <w:pPr>
        <w:tabs>
          <w:tab w:val="left" w:pos="1276"/>
        </w:tabs>
        <w:spacing w:after="120" w:line="240" w:lineRule="auto"/>
        <w:ind w:right="284"/>
        <w:jc w:val="both"/>
        <w:rPr>
          <w:rFonts w:ascii="Arial" w:eastAsia="Times New Roman" w:hAnsi="Arial" w:cs="Arial"/>
          <w:b/>
          <w:sz w:val="24"/>
          <w:szCs w:val="24"/>
        </w:rPr>
      </w:pPr>
      <w:r>
        <w:rPr>
          <w:rFonts w:ascii="Arial" w:eastAsia="Times New Roman" w:hAnsi="Arial" w:cs="Arial"/>
          <w:b/>
          <w:sz w:val="24"/>
          <w:szCs w:val="24"/>
        </w:rPr>
        <w:t>3</w:t>
      </w:r>
      <w:r w:rsidRPr="008137B8">
        <w:rPr>
          <w:rFonts w:ascii="Arial" w:eastAsia="Times New Roman" w:hAnsi="Arial" w:cs="Arial"/>
          <w:b/>
          <w:sz w:val="24"/>
          <w:szCs w:val="24"/>
        </w:rPr>
        <w:t>.2.2  Software Deliverables</w:t>
      </w:r>
    </w:p>
    <w:p w:rsidR="008137B8" w:rsidRPr="008137B8" w:rsidRDefault="008137B8" w:rsidP="008137B8">
      <w:pPr>
        <w:autoSpaceDE w:val="0"/>
        <w:autoSpaceDN w:val="0"/>
        <w:adjustRightInd w:val="0"/>
        <w:spacing w:after="0" w:line="240" w:lineRule="auto"/>
        <w:ind w:left="709"/>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a.  The Contractor shall provide to the Authority the software deliverables </w:t>
      </w:r>
      <w:r w:rsidR="00E64D3D">
        <w:rPr>
          <w:rFonts w:ascii="Arial" w:eastAsia="Times New Roman" w:hAnsi="Arial" w:cs="Arial"/>
          <w:color w:val="000000"/>
          <w:sz w:val="24"/>
          <w:szCs w:val="24"/>
          <w:lang w:eastAsia="en-GB"/>
        </w:rPr>
        <w:t>included under the</w:t>
      </w:r>
      <w:r w:rsidRPr="008137B8">
        <w:rPr>
          <w:rFonts w:ascii="Arial" w:eastAsia="Times New Roman" w:hAnsi="Arial" w:cs="Arial"/>
          <w:color w:val="000000"/>
          <w:sz w:val="24"/>
          <w:szCs w:val="24"/>
          <w:lang w:eastAsia="en-GB"/>
        </w:rPr>
        <w:t xml:space="preserve"> SOR</w:t>
      </w:r>
      <w:r w:rsidR="00E64D3D">
        <w:rPr>
          <w:rFonts w:ascii="Arial" w:eastAsia="Times New Roman" w:hAnsi="Arial" w:cs="Arial"/>
          <w:color w:val="000000"/>
          <w:sz w:val="24"/>
          <w:szCs w:val="24"/>
          <w:lang w:eastAsia="en-GB"/>
        </w:rPr>
        <w:t xml:space="preserve"> and its ANNEX A</w:t>
      </w:r>
      <w:r w:rsidRPr="008137B8">
        <w:rPr>
          <w:rFonts w:ascii="Arial" w:eastAsia="Times New Roman" w:hAnsi="Arial" w:cs="Arial"/>
          <w:color w:val="000000"/>
          <w:sz w:val="24"/>
          <w:szCs w:val="24"/>
          <w:lang w:eastAsia="en-GB"/>
        </w:rPr>
        <w:t xml:space="preserve"> of the Contract.  For the avoidance of doubt the following definitions shall apply: </w:t>
      </w:r>
    </w:p>
    <w:p w:rsidR="008137B8" w:rsidRPr="008137B8" w:rsidRDefault="008137B8" w:rsidP="008137B8">
      <w:pPr>
        <w:autoSpaceDE w:val="0"/>
        <w:autoSpaceDN w:val="0"/>
        <w:adjustRightInd w:val="0"/>
        <w:spacing w:after="0" w:line="240" w:lineRule="auto"/>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720" w:firstLine="72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a) 'Software' shall mean all or any part of any </w:t>
      </w:r>
    </w:p>
    <w:p w:rsidR="008137B8" w:rsidRPr="008137B8" w:rsidRDefault="008137B8" w:rsidP="008137B8">
      <w:pPr>
        <w:autoSpaceDE w:val="0"/>
        <w:autoSpaceDN w:val="0"/>
        <w:adjustRightInd w:val="0"/>
        <w:spacing w:after="0" w:line="240" w:lineRule="auto"/>
        <w:ind w:left="720" w:firstLine="72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i. Object Code (as defined at sub-para c); </w:t>
      </w:r>
    </w:p>
    <w:p w:rsidR="008137B8" w:rsidRPr="008137B8" w:rsidRDefault="008137B8" w:rsidP="008137B8">
      <w:pPr>
        <w:autoSpaceDE w:val="0"/>
        <w:autoSpaceDN w:val="0"/>
        <w:adjustRightInd w:val="0"/>
        <w:spacing w:after="0" w:line="240" w:lineRule="auto"/>
        <w:ind w:left="720" w:firstLine="72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ii. Source Material (as defined at sub-para d); </w:t>
      </w:r>
    </w:p>
    <w:p w:rsidR="008137B8" w:rsidRPr="008137B8" w:rsidRDefault="008137B8" w:rsidP="008137B8">
      <w:pPr>
        <w:autoSpaceDE w:val="0"/>
        <w:autoSpaceDN w:val="0"/>
        <w:adjustRightInd w:val="0"/>
        <w:spacing w:after="0" w:line="240" w:lineRule="auto"/>
        <w:ind w:left="720" w:firstLine="72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iii. associated user documentation; </w:t>
      </w:r>
    </w:p>
    <w:p w:rsidR="008137B8" w:rsidRPr="008137B8" w:rsidRDefault="008137B8" w:rsidP="008137B8">
      <w:pPr>
        <w:autoSpaceDE w:val="0"/>
        <w:autoSpaceDN w:val="0"/>
        <w:adjustRightInd w:val="0"/>
        <w:spacing w:after="0" w:line="240" w:lineRule="auto"/>
        <w:ind w:left="720" w:firstLine="72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iv. anything further specified as Software in the SOR; </w:t>
      </w:r>
    </w:p>
    <w:p w:rsidR="008137B8" w:rsidRPr="008137B8" w:rsidRDefault="008137B8" w:rsidP="008137B8">
      <w:pPr>
        <w:autoSpaceDE w:val="0"/>
        <w:autoSpaceDN w:val="0"/>
        <w:adjustRightInd w:val="0"/>
        <w:spacing w:after="0" w:line="240" w:lineRule="auto"/>
        <w:ind w:firstLine="720"/>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b) 'Deliverable Software' shall mean the Software delivered or to be delivered or   which forms an integral part of any Article delivered or to be delivered by the Contractor to the Authority in accordance with the requirements of the Contract; </w:t>
      </w:r>
    </w:p>
    <w:p w:rsidR="008137B8" w:rsidRPr="008137B8" w:rsidRDefault="008137B8" w:rsidP="008137B8">
      <w:pPr>
        <w:autoSpaceDE w:val="0"/>
        <w:autoSpaceDN w:val="0"/>
        <w:adjustRightInd w:val="0"/>
        <w:spacing w:after="0" w:line="240" w:lineRule="auto"/>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c) 'Object Code' shall mean machine code executable by a data processing system; </w:t>
      </w:r>
    </w:p>
    <w:p w:rsidR="008137B8" w:rsidRPr="008137B8" w:rsidRDefault="008137B8" w:rsidP="008137B8">
      <w:pPr>
        <w:autoSpaceDE w:val="0"/>
        <w:autoSpaceDN w:val="0"/>
        <w:adjustRightInd w:val="0"/>
        <w:spacing w:after="0" w:line="240" w:lineRule="auto"/>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d) 'Source Material' shall mean that material, taken individually or in any combination thereof, which is: </w:t>
      </w:r>
    </w:p>
    <w:p w:rsidR="008137B8" w:rsidRPr="008137B8" w:rsidRDefault="008137B8" w:rsidP="008137B8">
      <w:pPr>
        <w:autoSpaceDE w:val="0"/>
        <w:autoSpaceDN w:val="0"/>
        <w:adjustRightInd w:val="0"/>
        <w:spacing w:after="0" w:line="240" w:lineRule="auto"/>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i. Source Code, that is to say, a representation of Object Code in or readily translatable into a form suitable for human understanding and transformable into the Object Code; </w:t>
      </w: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ii. a representation or identification of the data processing system configuration, computer programs, procedures, rules and associated documentation generated by or for t</w:t>
      </w:r>
      <w:r w:rsidR="00E64D3D">
        <w:rPr>
          <w:rFonts w:ascii="Arial" w:eastAsia="Times New Roman" w:hAnsi="Arial" w:cs="Arial"/>
          <w:color w:val="000000"/>
          <w:sz w:val="24"/>
          <w:szCs w:val="24"/>
          <w:lang w:eastAsia="en-GB"/>
        </w:rPr>
        <w:t>he Contractor under the TOF</w:t>
      </w:r>
      <w:r w:rsidRPr="008137B8">
        <w:rPr>
          <w:rFonts w:ascii="Arial" w:eastAsia="Times New Roman" w:hAnsi="Arial" w:cs="Arial"/>
          <w:color w:val="000000"/>
          <w:sz w:val="24"/>
          <w:szCs w:val="24"/>
          <w:lang w:eastAsia="en-GB"/>
        </w:rPr>
        <w:t xml:space="preserve">; </w:t>
      </w:r>
    </w:p>
    <w:p w:rsidR="008137B8" w:rsidRPr="008137B8" w:rsidRDefault="008137B8" w:rsidP="008137B8">
      <w:pPr>
        <w:autoSpaceDE w:val="0"/>
        <w:autoSpaceDN w:val="0"/>
        <w:adjustRightInd w:val="0"/>
        <w:spacing w:after="0" w:line="240" w:lineRule="auto"/>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iii. a representation or identification of the data processing system configuration, computer programs, procedures, rules and associated documentation used to generate the Object Code, but not generated by or for t</w:t>
      </w:r>
      <w:r w:rsidR="00E64D3D">
        <w:rPr>
          <w:rFonts w:ascii="Arial" w:eastAsia="Times New Roman" w:hAnsi="Arial" w:cs="Arial"/>
          <w:color w:val="000000"/>
          <w:sz w:val="24"/>
          <w:szCs w:val="24"/>
          <w:lang w:eastAsia="en-GB"/>
        </w:rPr>
        <w:t>he Contractor under the TOF</w:t>
      </w:r>
      <w:r w:rsidRPr="008137B8">
        <w:rPr>
          <w:rFonts w:ascii="Arial" w:eastAsia="Times New Roman" w:hAnsi="Arial" w:cs="Arial"/>
          <w:color w:val="000000"/>
          <w:sz w:val="24"/>
          <w:szCs w:val="24"/>
          <w:lang w:eastAsia="en-GB"/>
        </w:rPr>
        <w:t>, when in sufficient detail and suitable form, subject to sub-para b), to permit replication of such data processing system configuration, computer programs, procedures, rules and associated documentation independently of the Contractor;</w:t>
      </w: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 </w:t>
      </w: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iv. subject to sub-para b) and to the extent necessary to enable modification and testing of the Object Code independently of the Contractor, documentation on the specification, design rules, design, testing, analysis, function, usage and capabilities of the Object Code and of the material at sub-sub-para d) i, ii and iii; </w:t>
      </w: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e) 'to modify' shall mean to change or alter whether by means of adaptation, translation, extension, reduction by means of merging with other material, or by any other means, and the words 'modified' and 'modification' shall be construed accordingly; </w:t>
      </w:r>
    </w:p>
    <w:p w:rsidR="008137B8" w:rsidRPr="008137B8" w:rsidRDefault="008137B8" w:rsidP="008137B8">
      <w:pPr>
        <w:autoSpaceDE w:val="0"/>
        <w:autoSpaceDN w:val="0"/>
        <w:adjustRightInd w:val="0"/>
        <w:spacing w:after="0" w:line="240" w:lineRule="auto"/>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f) i. 'the Relevant Period' shall mean the currency of the Contract plus a period of six years from the completion of the Contract or such other period as may be specified in the Contract. Completion of the Contract shall be deemed to occur on the date when all work under the Contract is completed; </w:t>
      </w: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r w:rsidRPr="008137B8">
        <w:rPr>
          <w:rFonts w:ascii="Arial" w:eastAsia="Times New Roman" w:hAnsi="Arial" w:cs="Arial"/>
          <w:color w:val="000000"/>
          <w:sz w:val="24"/>
          <w:szCs w:val="24"/>
          <w:lang w:eastAsia="en-GB"/>
        </w:rPr>
        <w:t xml:space="preserve">ii. the Contractor shall endeavour to ensure that the relevant period in any subcontract shall expire on the same date as that applicable under sub-sub-para 1.f)i. above, but shall consult the Authority if that is not achievable; </w:t>
      </w:r>
    </w:p>
    <w:p w:rsidR="008137B8" w:rsidRPr="008137B8" w:rsidRDefault="008137B8" w:rsidP="008137B8">
      <w:pPr>
        <w:autoSpaceDE w:val="0"/>
        <w:autoSpaceDN w:val="0"/>
        <w:adjustRightInd w:val="0"/>
        <w:spacing w:after="0" w:line="240" w:lineRule="auto"/>
        <w:ind w:left="1440"/>
        <w:jc w:val="both"/>
        <w:rPr>
          <w:rFonts w:ascii="Arial" w:eastAsia="Times New Roman" w:hAnsi="Arial" w:cs="Arial"/>
          <w:color w:val="000000"/>
          <w:sz w:val="24"/>
          <w:szCs w:val="24"/>
          <w:lang w:eastAsia="en-GB"/>
        </w:rPr>
      </w:pPr>
    </w:p>
    <w:p w:rsidR="008137B8" w:rsidRPr="008137B8" w:rsidRDefault="008137B8" w:rsidP="008137B8">
      <w:pPr>
        <w:autoSpaceDE w:val="0"/>
        <w:autoSpaceDN w:val="0"/>
        <w:adjustRightInd w:val="0"/>
        <w:spacing w:after="0" w:line="240" w:lineRule="auto"/>
        <w:jc w:val="both"/>
        <w:rPr>
          <w:rFonts w:ascii="Arial" w:eastAsia="Times New Roman" w:hAnsi="Arial" w:cs="Arial"/>
          <w:b/>
          <w:bCs/>
          <w:color w:val="000000"/>
          <w:sz w:val="24"/>
          <w:szCs w:val="24"/>
          <w:lang w:eastAsia="en-GB"/>
        </w:rPr>
      </w:pPr>
    </w:p>
    <w:p w:rsidR="009B2807" w:rsidRPr="00C82C6D" w:rsidRDefault="008137B8" w:rsidP="00C82C6D">
      <w:pPr>
        <w:pStyle w:val="ListParagraph"/>
        <w:numPr>
          <w:ilvl w:val="0"/>
          <w:numId w:val="11"/>
        </w:numPr>
        <w:spacing w:after="120" w:line="240" w:lineRule="auto"/>
        <w:ind w:right="284"/>
        <w:jc w:val="both"/>
        <w:rPr>
          <w:rFonts w:ascii="Arial" w:eastAsia="Times New Roman" w:hAnsi="Arial" w:cs="Arial"/>
          <w:b/>
          <w:sz w:val="24"/>
          <w:szCs w:val="24"/>
        </w:rPr>
      </w:pPr>
      <w:r w:rsidRPr="00C82C6D">
        <w:rPr>
          <w:rFonts w:ascii="Arial" w:eastAsia="Times New Roman" w:hAnsi="Arial" w:cs="Arial"/>
          <w:color w:val="000000"/>
          <w:sz w:val="24"/>
          <w:szCs w:val="24"/>
          <w:lang w:eastAsia="en-GB"/>
        </w:rPr>
        <w:t xml:space="preserve">The Contractor shall use all reasonable endeavours to ensure that all IPR in any Software generated under the Contract shall be the property of and vest in the Authority, subject to any pre-existing rights of the Crown or of third parties. </w:t>
      </w:r>
      <w:r w:rsidR="00E64D3D" w:rsidRPr="00C82C6D">
        <w:rPr>
          <w:rFonts w:ascii="Arial" w:eastAsia="Times New Roman" w:hAnsi="Arial" w:cs="Arial"/>
          <w:color w:val="000000"/>
          <w:sz w:val="24"/>
          <w:szCs w:val="24"/>
          <w:lang w:eastAsia="en-GB"/>
        </w:rPr>
        <w:t>(see Condition 1.1 IPR</w:t>
      </w:r>
      <w:r w:rsidRPr="00C82C6D">
        <w:rPr>
          <w:rFonts w:ascii="Arial" w:eastAsia="Times New Roman" w:hAnsi="Arial" w:cs="Arial"/>
          <w:color w:val="000000"/>
          <w:sz w:val="24"/>
          <w:szCs w:val="24"/>
          <w:lang w:eastAsia="en-GB"/>
        </w:rPr>
        <w:t xml:space="preserve"> above).</w:t>
      </w:r>
    </w:p>
    <w:p w:rsidR="00C82C6D" w:rsidRDefault="00C82C6D" w:rsidP="00C82C6D">
      <w:pPr>
        <w:spacing w:after="120" w:line="240" w:lineRule="auto"/>
        <w:ind w:right="284"/>
        <w:jc w:val="both"/>
        <w:rPr>
          <w:rFonts w:ascii="Arial" w:eastAsia="Times New Roman" w:hAnsi="Arial" w:cs="Arial"/>
          <w:b/>
          <w:sz w:val="24"/>
          <w:szCs w:val="24"/>
        </w:rPr>
      </w:pPr>
    </w:p>
    <w:p w:rsidR="00C82C6D" w:rsidRDefault="00C82C6D" w:rsidP="00C82C6D">
      <w:pPr>
        <w:spacing w:after="120" w:line="240" w:lineRule="auto"/>
        <w:ind w:right="284"/>
        <w:jc w:val="both"/>
        <w:rPr>
          <w:rFonts w:ascii="Arial" w:eastAsia="Times New Roman" w:hAnsi="Arial" w:cs="Arial"/>
          <w:sz w:val="24"/>
          <w:szCs w:val="24"/>
        </w:rPr>
      </w:pPr>
      <w:r w:rsidRPr="00C82C6D">
        <w:rPr>
          <w:rFonts w:ascii="Arial" w:eastAsia="Times New Roman" w:hAnsi="Arial" w:cs="Arial"/>
          <w:sz w:val="24"/>
          <w:szCs w:val="24"/>
        </w:rPr>
        <w:t>CONTRACT ADMINISTRATION</w:t>
      </w:r>
    </w:p>
    <w:p w:rsidR="00C82C6D" w:rsidRDefault="00C82C6D" w:rsidP="00C82C6D">
      <w:pPr>
        <w:spacing w:after="120" w:line="240" w:lineRule="auto"/>
        <w:ind w:right="284"/>
        <w:jc w:val="both"/>
        <w:rPr>
          <w:rFonts w:ascii="Arial" w:eastAsia="Times New Roman" w:hAnsi="Arial" w:cs="Arial"/>
          <w:sz w:val="24"/>
          <w:szCs w:val="24"/>
        </w:rPr>
      </w:pPr>
    </w:p>
    <w:p w:rsidR="00C82C6D" w:rsidRPr="00C82C6D" w:rsidRDefault="00C82C6D" w:rsidP="00C82C6D">
      <w:pPr>
        <w:pStyle w:val="Heading2"/>
        <w:ind w:left="284" w:right="283"/>
        <w:jc w:val="both"/>
        <w:rPr>
          <w:rFonts w:ascii="Arial" w:eastAsia="Times New Roman" w:hAnsi="Arial" w:cs="Arial"/>
          <w:bCs w:val="0"/>
          <w:color w:val="auto"/>
          <w:sz w:val="24"/>
          <w:szCs w:val="24"/>
        </w:rPr>
      </w:pPr>
      <w:r>
        <w:rPr>
          <w:rFonts w:ascii="Arial" w:eastAsia="Times New Roman" w:hAnsi="Arial" w:cs="Arial"/>
          <w:sz w:val="24"/>
          <w:szCs w:val="24"/>
        </w:rPr>
        <w:t xml:space="preserve">   </w:t>
      </w:r>
      <w:r>
        <w:rPr>
          <w:rFonts w:ascii="Arial" w:eastAsia="Times New Roman" w:hAnsi="Arial" w:cs="Arial"/>
          <w:bCs w:val="0"/>
          <w:color w:val="auto"/>
          <w:sz w:val="24"/>
          <w:szCs w:val="24"/>
        </w:rPr>
        <w:t>4</w:t>
      </w:r>
      <w:r w:rsidRPr="00C82C6D">
        <w:rPr>
          <w:rFonts w:ascii="Arial" w:eastAsia="Times New Roman" w:hAnsi="Arial" w:cs="Arial"/>
          <w:bCs w:val="0"/>
          <w:color w:val="auto"/>
          <w:sz w:val="24"/>
          <w:szCs w:val="24"/>
        </w:rPr>
        <w:t>.1 DEFCONs</w:t>
      </w:r>
    </w:p>
    <w:p w:rsidR="00C82C6D" w:rsidRPr="00C82C6D" w:rsidRDefault="00C82C6D" w:rsidP="00C82C6D">
      <w:pPr>
        <w:tabs>
          <w:tab w:val="right" w:pos="10080"/>
        </w:tabs>
        <w:spacing w:after="0" w:line="240" w:lineRule="auto"/>
        <w:ind w:right="283"/>
        <w:jc w:val="both"/>
        <w:rPr>
          <w:rFonts w:ascii="Arial" w:eastAsia="Times New Roman" w:hAnsi="Arial" w:cs="Arial"/>
          <w:sz w:val="24"/>
          <w:szCs w:val="24"/>
        </w:rPr>
      </w:pPr>
    </w:p>
    <w:p w:rsidR="00C82C6D" w:rsidRPr="00C82C6D" w:rsidRDefault="00C82C6D" w:rsidP="00C82C6D">
      <w:pPr>
        <w:tabs>
          <w:tab w:val="right" w:pos="10080"/>
        </w:tabs>
        <w:spacing w:after="0" w:line="240" w:lineRule="auto"/>
        <w:ind w:left="4366" w:right="283"/>
        <w:jc w:val="both"/>
        <w:rPr>
          <w:rFonts w:ascii="Arial" w:eastAsia="Times New Roman" w:hAnsi="Arial" w:cs="Arial"/>
          <w:sz w:val="24"/>
          <w:szCs w:val="24"/>
        </w:rPr>
      </w:pPr>
    </w:p>
    <w:p w:rsidR="00C82C6D" w:rsidRPr="00C82C6D" w:rsidRDefault="00C82C6D" w:rsidP="00C82C6D">
      <w:pPr>
        <w:tabs>
          <w:tab w:val="right" w:pos="10080"/>
        </w:tabs>
        <w:spacing w:after="0" w:line="240" w:lineRule="auto"/>
        <w:ind w:left="3969" w:right="283" w:hanging="3402"/>
        <w:jc w:val="both"/>
        <w:rPr>
          <w:rFonts w:ascii="Arial" w:eastAsia="Times New Roman" w:hAnsi="Arial" w:cs="Arial"/>
          <w:sz w:val="24"/>
          <w:szCs w:val="24"/>
        </w:rPr>
      </w:pPr>
      <w:r w:rsidRPr="00C82C6D">
        <w:rPr>
          <w:rFonts w:ascii="Arial" w:eastAsia="Times New Roman" w:hAnsi="Arial" w:cs="Arial"/>
          <w:sz w:val="24"/>
          <w:szCs w:val="24"/>
        </w:rPr>
        <w:t xml:space="preserve">DEFCON 604 (Edn </w:t>
      </w:r>
      <w:r w:rsidRPr="00C82C6D">
        <w:rPr>
          <w:rFonts w:ascii="Arial" w:eastAsia="Times New Roman" w:hAnsi="Arial" w:cs="Arial"/>
          <w:bCs/>
          <w:sz w:val="24"/>
          <w:szCs w:val="24"/>
        </w:rPr>
        <w:t>06</w:t>
      </w:r>
      <w:r w:rsidRPr="00C82C6D">
        <w:rPr>
          <w:rFonts w:ascii="Arial" w:eastAsia="Times New Roman" w:hAnsi="Arial" w:cs="Arial"/>
          <w:sz w:val="24"/>
          <w:szCs w:val="24"/>
        </w:rPr>
        <w:t>/14)</w:t>
      </w:r>
      <w:r w:rsidRPr="00C82C6D">
        <w:rPr>
          <w:rFonts w:ascii="Arial" w:eastAsia="Times New Roman" w:hAnsi="Arial" w:cs="Arial"/>
          <w:sz w:val="24"/>
          <w:szCs w:val="24"/>
        </w:rPr>
        <w:tab/>
        <w:t>Progress Reports</w:t>
      </w:r>
    </w:p>
    <w:p w:rsidR="00C82C6D" w:rsidRPr="00C82C6D" w:rsidRDefault="00C82C6D" w:rsidP="00C82C6D">
      <w:pPr>
        <w:tabs>
          <w:tab w:val="right" w:pos="10080"/>
        </w:tabs>
        <w:spacing w:after="0" w:line="240" w:lineRule="auto"/>
        <w:ind w:right="283"/>
        <w:jc w:val="both"/>
        <w:rPr>
          <w:rFonts w:ascii="Arial" w:eastAsia="Times New Roman" w:hAnsi="Arial" w:cs="Arial"/>
          <w:sz w:val="24"/>
          <w:szCs w:val="24"/>
        </w:rPr>
      </w:pPr>
    </w:p>
    <w:p w:rsidR="00C82C6D" w:rsidRPr="00C82C6D" w:rsidRDefault="00C82C6D" w:rsidP="00C82C6D">
      <w:pPr>
        <w:tabs>
          <w:tab w:val="right" w:pos="10080"/>
        </w:tabs>
        <w:spacing w:after="0" w:line="240" w:lineRule="auto"/>
        <w:ind w:left="3969" w:right="283" w:hanging="3402"/>
        <w:jc w:val="both"/>
        <w:rPr>
          <w:rFonts w:ascii="Arial" w:eastAsia="Times New Roman" w:hAnsi="Arial" w:cs="Arial"/>
          <w:sz w:val="24"/>
          <w:szCs w:val="24"/>
        </w:rPr>
      </w:pPr>
    </w:p>
    <w:p w:rsidR="00C82C6D" w:rsidRDefault="00C82C6D" w:rsidP="00C82C6D">
      <w:pPr>
        <w:tabs>
          <w:tab w:val="right" w:pos="10080"/>
        </w:tabs>
        <w:spacing w:after="0" w:line="240" w:lineRule="auto"/>
        <w:ind w:left="3969" w:right="283" w:hanging="3402"/>
        <w:jc w:val="both"/>
        <w:rPr>
          <w:rFonts w:ascii="Arial" w:eastAsia="Times New Roman" w:hAnsi="Arial" w:cs="Arial"/>
          <w:sz w:val="24"/>
          <w:szCs w:val="24"/>
        </w:rPr>
      </w:pPr>
      <w:r w:rsidRPr="00C82C6D">
        <w:rPr>
          <w:rFonts w:ascii="Arial" w:eastAsia="Times New Roman" w:hAnsi="Arial" w:cs="Arial"/>
          <w:sz w:val="24"/>
          <w:szCs w:val="24"/>
        </w:rPr>
        <w:t>DEFCON 642 (Edn 06/14)</w:t>
      </w:r>
      <w:r w:rsidRPr="00C82C6D">
        <w:rPr>
          <w:rFonts w:ascii="Arial" w:eastAsia="Times New Roman" w:hAnsi="Arial" w:cs="Arial"/>
          <w:sz w:val="24"/>
          <w:szCs w:val="24"/>
        </w:rPr>
        <w:tab/>
        <w:t>Progress Meetings</w:t>
      </w:r>
    </w:p>
    <w:p w:rsidR="00C82C6D" w:rsidRDefault="00C82C6D" w:rsidP="00C82C6D">
      <w:pPr>
        <w:tabs>
          <w:tab w:val="right" w:pos="10080"/>
        </w:tabs>
        <w:spacing w:after="0" w:line="240" w:lineRule="auto"/>
        <w:ind w:right="283"/>
        <w:jc w:val="both"/>
        <w:rPr>
          <w:rFonts w:ascii="Arial" w:eastAsia="Times New Roman" w:hAnsi="Arial" w:cs="Arial"/>
          <w:sz w:val="24"/>
          <w:szCs w:val="24"/>
        </w:rPr>
      </w:pPr>
    </w:p>
    <w:p w:rsidR="00C82C6D" w:rsidRPr="00C82C6D" w:rsidRDefault="00C82C6D" w:rsidP="00C82C6D">
      <w:pPr>
        <w:keepNext/>
        <w:suppressAutoHyphens/>
        <w:spacing w:before="120" w:after="120" w:line="240" w:lineRule="auto"/>
        <w:ind w:left="284" w:right="283"/>
        <w:jc w:val="both"/>
        <w:outlineLvl w:val="1"/>
        <w:rPr>
          <w:rFonts w:ascii="Arial" w:eastAsia="Times New Roman" w:hAnsi="Arial" w:cs="Arial"/>
          <w:b/>
          <w:sz w:val="24"/>
          <w:szCs w:val="24"/>
        </w:rPr>
      </w:pPr>
      <w:r>
        <w:rPr>
          <w:rFonts w:ascii="Arial" w:eastAsia="Times New Roman" w:hAnsi="Arial" w:cs="Arial"/>
          <w:b/>
          <w:sz w:val="24"/>
          <w:szCs w:val="24"/>
        </w:rPr>
        <w:t>4</w:t>
      </w:r>
      <w:r w:rsidRPr="00C82C6D">
        <w:rPr>
          <w:rFonts w:ascii="Arial" w:eastAsia="Times New Roman" w:hAnsi="Arial" w:cs="Arial"/>
          <w:b/>
          <w:sz w:val="24"/>
          <w:szCs w:val="24"/>
        </w:rPr>
        <w:t>.2 NARRATIVES</w:t>
      </w:r>
    </w:p>
    <w:p w:rsidR="00C82C6D" w:rsidRPr="00C82C6D" w:rsidRDefault="00C82C6D" w:rsidP="00C82C6D">
      <w:pPr>
        <w:keepNext/>
        <w:suppressAutoHyphens/>
        <w:spacing w:after="0" w:line="240" w:lineRule="auto"/>
        <w:ind w:right="283"/>
        <w:jc w:val="both"/>
        <w:outlineLvl w:val="1"/>
        <w:rPr>
          <w:rFonts w:ascii="Arial" w:eastAsia="Times New Roman" w:hAnsi="Arial" w:cs="Arial"/>
          <w:b/>
          <w:sz w:val="24"/>
          <w:szCs w:val="24"/>
        </w:rPr>
      </w:pPr>
    </w:p>
    <w:p w:rsidR="00C82C6D" w:rsidRPr="00C82C6D" w:rsidRDefault="00C82C6D" w:rsidP="00C82C6D">
      <w:pPr>
        <w:keepNext/>
        <w:suppressAutoHyphens/>
        <w:spacing w:after="120" w:line="240" w:lineRule="auto"/>
        <w:ind w:left="425" w:right="284"/>
        <w:jc w:val="both"/>
        <w:outlineLvl w:val="1"/>
        <w:rPr>
          <w:rFonts w:ascii="Arial" w:eastAsia="Times New Roman" w:hAnsi="Arial" w:cs="Arial"/>
          <w:b/>
          <w:sz w:val="24"/>
          <w:szCs w:val="24"/>
        </w:rPr>
      </w:pPr>
      <w:r>
        <w:rPr>
          <w:rFonts w:ascii="Arial" w:eastAsia="Times New Roman" w:hAnsi="Arial" w:cs="Arial"/>
          <w:b/>
          <w:sz w:val="24"/>
          <w:szCs w:val="24"/>
        </w:rPr>
        <w:t>4</w:t>
      </w:r>
      <w:r w:rsidRPr="00C82C6D">
        <w:rPr>
          <w:rFonts w:ascii="Arial" w:eastAsia="Times New Roman" w:hAnsi="Arial" w:cs="Arial"/>
          <w:b/>
          <w:sz w:val="24"/>
          <w:szCs w:val="24"/>
        </w:rPr>
        <w:t>.2.1  Management and Access</w:t>
      </w:r>
    </w:p>
    <w:p w:rsidR="00C82C6D" w:rsidRPr="00C82C6D" w:rsidRDefault="00C82C6D" w:rsidP="00C82C6D">
      <w:pPr>
        <w:numPr>
          <w:ilvl w:val="0"/>
          <w:numId w:val="12"/>
        </w:numPr>
        <w:tabs>
          <w:tab w:val="left" w:pos="1276"/>
        </w:tabs>
        <w:spacing w:after="0" w:line="240" w:lineRule="auto"/>
        <w:ind w:left="709" w:right="283" w:firstLine="0"/>
        <w:jc w:val="both"/>
        <w:rPr>
          <w:rFonts w:ascii="Arial" w:eastAsia="Times New Roman" w:hAnsi="Arial" w:cs="Arial"/>
          <w:sz w:val="24"/>
          <w:szCs w:val="24"/>
        </w:rPr>
      </w:pPr>
      <w:r w:rsidRPr="00C82C6D">
        <w:rPr>
          <w:rFonts w:ascii="Arial" w:eastAsia="Times New Roman" w:hAnsi="Arial" w:cs="Arial"/>
          <w:sz w:val="24"/>
          <w:szCs w:val="24"/>
        </w:rPr>
        <w:t xml:space="preserve">The Authority must be kept informed of, and have the facilities for its representatives to assess the progress of the work under the Contract.  Accordingly, and notwithstanding the requirements for particular information detailed elsewhere in the Contract, the Contractor shall keep the MPM informed and, whenever the need arises, inform him as appropriate and without delay of any matter which has or may have an effect on the planned execution of the Contract.   </w:t>
      </w:r>
    </w:p>
    <w:p w:rsidR="00C82C6D" w:rsidRPr="00C82C6D" w:rsidRDefault="00C82C6D" w:rsidP="00C82C6D">
      <w:pPr>
        <w:tabs>
          <w:tab w:val="left" w:pos="1276"/>
        </w:tabs>
        <w:spacing w:after="0" w:line="240" w:lineRule="auto"/>
        <w:ind w:left="709" w:right="283"/>
        <w:jc w:val="both"/>
        <w:rPr>
          <w:rFonts w:ascii="Arial" w:eastAsia="Times New Roman" w:hAnsi="Arial" w:cs="Arial"/>
          <w:sz w:val="24"/>
          <w:szCs w:val="24"/>
        </w:rPr>
      </w:pPr>
    </w:p>
    <w:p w:rsidR="00C82C6D" w:rsidRPr="00C82C6D" w:rsidRDefault="00C82C6D" w:rsidP="00C82C6D">
      <w:pPr>
        <w:numPr>
          <w:ilvl w:val="0"/>
          <w:numId w:val="12"/>
        </w:numPr>
        <w:tabs>
          <w:tab w:val="left" w:pos="1276"/>
        </w:tabs>
        <w:spacing w:after="0" w:line="240" w:lineRule="auto"/>
        <w:ind w:left="709" w:right="283" w:firstLine="0"/>
        <w:jc w:val="both"/>
        <w:rPr>
          <w:rFonts w:ascii="Arial" w:eastAsia="Times New Roman" w:hAnsi="Arial" w:cs="Arial"/>
          <w:sz w:val="24"/>
          <w:szCs w:val="24"/>
        </w:rPr>
      </w:pPr>
      <w:r w:rsidRPr="00C82C6D">
        <w:rPr>
          <w:rFonts w:ascii="Arial" w:eastAsia="Times New Roman" w:hAnsi="Arial" w:cs="Arial"/>
          <w:sz w:val="24"/>
          <w:szCs w:val="24"/>
        </w:rPr>
        <w:t xml:space="preserve">The Contractor shall also provide the Authority's representatives with reasonable access to any relevant technical and commercial information. The Contractor shall ensure that similar rights, requirements and facilities are contractually secured in respect of his Sub-Contractors. </w:t>
      </w:r>
    </w:p>
    <w:p w:rsidR="00C82C6D" w:rsidRPr="00C82C6D" w:rsidRDefault="00C82C6D" w:rsidP="00C82C6D">
      <w:pPr>
        <w:tabs>
          <w:tab w:val="left" w:pos="1276"/>
        </w:tabs>
        <w:spacing w:after="0" w:line="240" w:lineRule="auto"/>
        <w:ind w:right="283"/>
        <w:jc w:val="both"/>
        <w:rPr>
          <w:rFonts w:ascii="Arial" w:eastAsia="Times New Roman" w:hAnsi="Arial" w:cs="Arial"/>
          <w:sz w:val="24"/>
          <w:szCs w:val="24"/>
        </w:rPr>
      </w:pPr>
    </w:p>
    <w:p w:rsidR="00C82C6D" w:rsidRPr="00C82C6D" w:rsidRDefault="00C82C6D" w:rsidP="00C82C6D">
      <w:pPr>
        <w:tabs>
          <w:tab w:val="left" w:pos="1276"/>
        </w:tabs>
        <w:spacing w:after="0" w:line="240" w:lineRule="auto"/>
        <w:ind w:left="709" w:right="283"/>
        <w:jc w:val="both"/>
        <w:rPr>
          <w:rFonts w:ascii="Arial" w:eastAsia="Times New Roman" w:hAnsi="Arial" w:cs="Arial"/>
          <w:sz w:val="24"/>
          <w:szCs w:val="24"/>
        </w:rPr>
      </w:pPr>
    </w:p>
    <w:p w:rsidR="00C82C6D" w:rsidRPr="00C82C6D" w:rsidRDefault="00C82C6D" w:rsidP="00C82C6D">
      <w:pPr>
        <w:keepNext/>
        <w:spacing w:before="240" w:after="120" w:line="240" w:lineRule="auto"/>
        <w:ind w:left="425" w:right="284"/>
        <w:jc w:val="both"/>
        <w:outlineLvl w:val="2"/>
        <w:rPr>
          <w:rFonts w:ascii="Arial" w:eastAsia="Times New Roman" w:hAnsi="Arial" w:cs="Arial"/>
          <w:b/>
          <w:sz w:val="24"/>
          <w:szCs w:val="24"/>
        </w:rPr>
      </w:pPr>
      <w:r>
        <w:rPr>
          <w:rFonts w:ascii="Arial" w:eastAsia="Times New Roman" w:hAnsi="Arial" w:cs="Arial"/>
          <w:b/>
          <w:sz w:val="24"/>
          <w:szCs w:val="24"/>
        </w:rPr>
        <w:t>4</w:t>
      </w:r>
      <w:r w:rsidRPr="00C82C6D">
        <w:rPr>
          <w:rFonts w:ascii="Arial" w:eastAsia="Times New Roman" w:hAnsi="Arial" w:cs="Arial"/>
          <w:b/>
          <w:sz w:val="24"/>
          <w:szCs w:val="24"/>
        </w:rPr>
        <w:t>.2.2</w:t>
      </w:r>
      <w:r w:rsidRPr="00C82C6D">
        <w:rPr>
          <w:rFonts w:ascii="Arial" w:eastAsia="Times New Roman" w:hAnsi="Arial" w:cs="Arial"/>
          <w:b/>
          <w:sz w:val="24"/>
          <w:szCs w:val="24"/>
        </w:rPr>
        <w:tab/>
        <w:t xml:space="preserve">Project Meetings </w:t>
      </w:r>
    </w:p>
    <w:p w:rsidR="00C82C6D" w:rsidRPr="00C82C6D" w:rsidRDefault="00C82C6D" w:rsidP="00C82C6D">
      <w:pPr>
        <w:numPr>
          <w:ilvl w:val="0"/>
          <w:numId w:val="13"/>
        </w:numPr>
        <w:tabs>
          <w:tab w:val="left" w:pos="1276"/>
        </w:tabs>
        <w:spacing w:after="0" w:line="240" w:lineRule="auto"/>
        <w:ind w:left="709" w:right="283"/>
        <w:jc w:val="both"/>
        <w:rPr>
          <w:rFonts w:ascii="Arial" w:eastAsia="Times New Roman" w:hAnsi="Arial" w:cs="Arial"/>
          <w:sz w:val="24"/>
          <w:szCs w:val="24"/>
        </w:rPr>
      </w:pPr>
      <w:r w:rsidRPr="00C82C6D">
        <w:rPr>
          <w:rFonts w:ascii="Arial" w:eastAsia="Times New Roman" w:hAnsi="Arial" w:cs="Arial"/>
          <w:sz w:val="24"/>
          <w:szCs w:val="24"/>
        </w:rPr>
        <w:t xml:space="preserve">The Contractor shall note the specific meetings stated in the SOW at Annex A of the Contract. In addition the MPM may hold from time to time ad hoc Project Meetings (PM) to review progress and/or discuss any issues arising as required at either the Contractors works or MOD premises. The Contractor shall attend with the appropriate level of representation from the supply chain. In this regard the Authority and the Contractor shall agree what is meant by appropriate level representation prior to each meeting. Decisions will be influenced by the status of the programme and the risks/uncertainties identified at that time. </w:t>
      </w:r>
    </w:p>
    <w:p w:rsidR="00C82C6D" w:rsidRPr="00C82C6D" w:rsidRDefault="00C82C6D" w:rsidP="00C82C6D">
      <w:pPr>
        <w:tabs>
          <w:tab w:val="left" w:pos="1276"/>
        </w:tabs>
        <w:spacing w:after="0" w:line="240" w:lineRule="auto"/>
        <w:ind w:right="283"/>
        <w:jc w:val="both"/>
        <w:rPr>
          <w:rFonts w:ascii="Arial" w:eastAsia="Times New Roman" w:hAnsi="Arial" w:cs="Arial"/>
          <w:sz w:val="24"/>
          <w:szCs w:val="24"/>
        </w:rPr>
      </w:pPr>
    </w:p>
    <w:p w:rsidR="00C82C6D" w:rsidRPr="00C82C6D" w:rsidRDefault="00C82C6D" w:rsidP="00C82C6D">
      <w:pPr>
        <w:numPr>
          <w:ilvl w:val="0"/>
          <w:numId w:val="13"/>
        </w:numPr>
        <w:tabs>
          <w:tab w:val="left" w:pos="1276"/>
        </w:tabs>
        <w:spacing w:after="0" w:line="240" w:lineRule="auto"/>
        <w:ind w:left="709" w:right="283"/>
        <w:jc w:val="both"/>
        <w:rPr>
          <w:rFonts w:ascii="Arial" w:eastAsia="Times New Roman" w:hAnsi="Arial" w:cs="Arial"/>
          <w:sz w:val="24"/>
          <w:szCs w:val="24"/>
        </w:rPr>
      </w:pPr>
      <w:r w:rsidRPr="00C82C6D">
        <w:rPr>
          <w:rFonts w:ascii="Arial" w:eastAsia="Times New Roman" w:hAnsi="Arial" w:cs="Arial"/>
          <w:sz w:val="24"/>
          <w:szCs w:val="24"/>
        </w:rPr>
        <w:t xml:space="preserve">The Contractor shall be responsible for providing a secretary and for the circulation of minutes for meetings. </w:t>
      </w:r>
      <w:r w:rsidRPr="00C82C6D">
        <w:rPr>
          <w:rFonts w:ascii="Arial" w:eastAsia="Times New Roman" w:hAnsi="Arial" w:cs="Arial"/>
          <w:b/>
          <w:sz w:val="24"/>
          <w:szCs w:val="24"/>
        </w:rPr>
        <w:t xml:space="preserve"> </w:t>
      </w:r>
      <w:r w:rsidRPr="00C82C6D">
        <w:rPr>
          <w:rFonts w:ascii="Arial" w:eastAsia="Times New Roman" w:hAnsi="Arial" w:cs="Arial"/>
          <w:sz w:val="24"/>
          <w:szCs w:val="24"/>
        </w:rPr>
        <w:t xml:space="preserve"> Minutes recording decisions and actions shall be published no later than 5 working days after the date of the meeting. </w:t>
      </w:r>
    </w:p>
    <w:p w:rsidR="00C82C6D" w:rsidRPr="00C82C6D" w:rsidRDefault="00C82C6D" w:rsidP="00C82C6D">
      <w:pPr>
        <w:tabs>
          <w:tab w:val="right" w:pos="10080"/>
        </w:tabs>
        <w:spacing w:after="0" w:line="240" w:lineRule="auto"/>
        <w:ind w:right="283"/>
        <w:jc w:val="both"/>
        <w:rPr>
          <w:rFonts w:ascii="Arial" w:eastAsia="Times New Roman" w:hAnsi="Arial" w:cs="Arial"/>
          <w:sz w:val="24"/>
          <w:szCs w:val="24"/>
        </w:rPr>
      </w:pPr>
    </w:p>
    <w:p w:rsidR="00C82C6D" w:rsidRPr="00C82C6D" w:rsidRDefault="00C82C6D" w:rsidP="00C82C6D">
      <w:pPr>
        <w:spacing w:after="0" w:line="240" w:lineRule="auto"/>
        <w:ind w:right="283"/>
        <w:jc w:val="both"/>
        <w:rPr>
          <w:rFonts w:ascii="Arial" w:eastAsia="Times New Roman" w:hAnsi="Arial" w:cs="Arial"/>
          <w:sz w:val="24"/>
          <w:szCs w:val="24"/>
        </w:rPr>
      </w:pPr>
    </w:p>
    <w:p w:rsidR="00C82C6D" w:rsidRPr="00C82C6D" w:rsidRDefault="00C82C6D" w:rsidP="00C82C6D">
      <w:pPr>
        <w:spacing w:after="120" w:line="240" w:lineRule="auto"/>
        <w:ind w:right="284"/>
        <w:jc w:val="both"/>
        <w:rPr>
          <w:rFonts w:ascii="Arial" w:eastAsia="Times New Roman" w:hAnsi="Arial" w:cs="Arial"/>
          <w:sz w:val="24"/>
          <w:szCs w:val="24"/>
        </w:rPr>
      </w:pPr>
    </w:p>
    <w:sectPr w:rsidR="00C82C6D" w:rsidRPr="00C82C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9A0" w:rsidRDefault="00E919A0" w:rsidP="00E919A0">
      <w:pPr>
        <w:spacing w:after="0" w:line="240" w:lineRule="auto"/>
      </w:pPr>
      <w:r>
        <w:separator/>
      </w:r>
    </w:p>
  </w:endnote>
  <w:endnote w:type="continuationSeparator" w:id="0">
    <w:p w:rsidR="00E919A0" w:rsidRDefault="00E919A0" w:rsidP="00E9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A0" w:rsidRDefault="00E91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A0" w:rsidRDefault="00E919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A0" w:rsidRDefault="00E91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9A0" w:rsidRDefault="00E919A0" w:rsidP="00E919A0">
      <w:pPr>
        <w:spacing w:after="0" w:line="240" w:lineRule="auto"/>
      </w:pPr>
      <w:r>
        <w:separator/>
      </w:r>
    </w:p>
  </w:footnote>
  <w:footnote w:type="continuationSeparator" w:id="0">
    <w:p w:rsidR="00E919A0" w:rsidRDefault="00E919A0" w:rsidP="00E91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A0" w:rsidRDefault="00E919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A0" w:rsidRDefault="00E919A0">
    <w:pPr>
      <w:pStyle w:val="Header"/>
    </w:pPr>
    <w:r>
      <w:t xml:space="preserve">                                                                                                                                                       ANNEX A TO  </w:t>
    </w:r>
  </w:p>
  <w:p w:rsidR="00E919A0" w:rsidRDefault="00E919A0">
    <w:pPr>
      <w:pStyle w:val="Header"/>
    </w:pPr>
    <w:r>
      <w:t xml:space="preserve">                                                                                                                          FATS TASKING FTSD&amp;EHQ/00096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A0" w:rsidRDefault="00E91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C31C3"/>
    <w:multiLevelType w:val="hybridMultilevel"/>
    <w:tmpl w:val="68CE18FC"/>
    <w:lvl w:ilvl="0" w:tplc="08090019">
      <w:start w:val="1"/>
      <w:numFmt w:val="lowerLetter"/>
      <w:lvlText w:val="%1."/>
      <w:lvlJc w:val="left"/>
      <w:pPr>
        <w:tabs>
          <w:tab w:val="num" w:pos="786"/>
        </w:tabs>
        <w:ind w:left="786" w:hanging="360"/>
      </w:pPr>
      <w:rPr>
        <w:rFonts w:hint="default"/>
        <w:strike w:val="0"/>
        <w:color w:val="auto"/>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
    <w:nsid w:val="2C561966"/>
    <w:multiLevelType w:val="multilevel"/>
    <w:tmpl w:val="3E6AEF8A"/>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
    <w:nsid w:val="2F9F2D3B"/>
    <w:multiLevelType w:val="hybridMultilevel"/>
    <w:tmpl w:val="2DB010A2"/>
    <w:lvl w:ilvl="0" w:tplc="08090001">
      <w:start w:val="1"/>
      <w:numFmt w:val="lowerLetter"/>
      <w:lvlText w:val="%1."/>
      <w:lvlJc w:val="left"/>
      <w:pPr>
        <w:tabs>
          <w:tab w:val="num" w:pos="750"/>
        </w:tabs>
        <w:ind w:left="750" w:hanging="360"/>
      </w:pPr>
      <w:rPr>
        <w:rFonts w:hint="default"/>
      </w:rPr>
    </w:lvl>
    <w:lvl w:ilvl="1" w:tplc="08090003" w:tentative="1">
      <w:start w:val="1"/>
      <w:numFmt w:val="lowerLetter"/>
      <w:lvlText w:val="%2."/>
      <w:lvlJc w:val="left"/>
      <w:pPr>
        <w:tabs>
          <w:tab w:val="num" w:pos="1470"/>
        </w:tabs>
        <w:ind w:left="1470" w:hanging="360"/>
      </w:pPr>
    </w:lvl>
    <w:lvl w:ilvl="2" w:tplc="08090005">
      <w:start w:val="1"/>
      <w:numFmt w:val="lowerRoman"/>
      <w:lvlText w:val="%3."/>
      <w:lvlJc w:val="right"/>
      <w:pPr>
        <w:tabs>
          <w:tab w:val="num" w:pos="2190"/>
        </w:tabs>
        <w:ind w:left="2190" w:hanging="180"/>
      </w:pPr>
    </w:lvl>
    <w:lvl w:ilvl="3" w:tplc="08090001" w:tentative="1">
      <w:start w:val="1"/>
      <w:numFmt w:val="decimal"/>
      <w:lvlText w:val="%4."/>
      <w:lvlJc w:val="left"/>
      <w:pPr>
        <w:tabs>
          <w:tab w:val="num" w:pos="2910"/>
        </w:tabs>
        <w:ind w:left="2910" w:hanging="360"/>
      </w:pPr>
    </w:lvl>
    <w:lvl w:ilvl="4" w:tplc="08090003" w:tentative="1">
      <w:start w:val="1"/>
      <w:numFmt w:val="lowerLetter"/>
      <w:lvlText w:val="%5."/>
      <w:lvlJc w:val="left"/>
      <w:pPr>
        <w:tabs>
          <w:tab w:val="num" w:pos="3630"/>
        </w:tabs>
        <w:ind w:left="3630" w:hanging="360"/>
      </w:pPr>
    </w:lvl>
    <w:lvl w:ilvl="5" w:tplc="08090005" w:tentative="1">
      <w:start w:val="1"/>
      <w:numFmt w:val="lowerRoman"/>
      <w:lvlText w:val="%6."/>
      <w:lvlJc w:val="right"/>
      <w:pPr>
        <w:tabs>
          <w:tab w:val="num" w:pos="4350"/>
        </w:tabs>
        <w:ind w:left="4350" w:hanging="180"/>
      </w:pPr>
    </w:lvl>
    <w:lvl w:ilvl="6" w:tplc="08090001" w:tentative="1">
      <w:start w:val="1"/>
      <w:numFmt w:val="decimal"/>
      <w:lvlText w:val="%7."/>
      <w:lvlJc w:val="left"/>
      <w:pPr>
        <w:tabs>
          <w:tab w:val="num" w:pos="5070"/>
        </w:tabs>
        <w:ind w:left="5070" w:hanging="360"/>
      </w:pPr>
    </w:lvl>
    <w:lvl w:ilvl="7" w:tplc="08090003">
      <w:start w:val="1"/>
      <w:numFmt w:val="lowerLetter"/>
      <w:lvlText w:val="%8."/>
      <w:lvlJc w:val="left"/>
      <w:pPr>
        <w:tabs>
          <w:tab w:val="num" w:pos="5790"/>
        </w:tabs>
        <w:ind w:left="5790" w:hanging="360"/>
      </w:pPr>
    </w:lvl>
    <w:lvl w:ilvl="8" w:tplc="08090005" w:tentative="1">
      <w:start w:val="1"/>
      <w:numFmt w:val="lowerRoman"/>
      <w:lvlText w:val="%9."/>
      <w:lvlJc w:val="right"/>
      <w:pPr>
        <w:tabs>
          <w:tab w:val="num" w:pos="6510"/>
        </w:tabs>
        <w:ind w:left="6510" w:hanging="180"/>
      </w:pPr>
    </w:lvl>
  </w:abstractNum>
  <w:abstractNum w:abstractNumId="3">
    <w:nsid w:val="318F6CC7"/>
    <w:multiLevelType w:val="multilevel"/>
    <w:tmpl w:val="D0D03562"/>
    <w:lvl w:ilvl="0">
      <w:start w:val="1"/>
      <w:numFmt w:val="decimal"/>
      <w:lvlText w:val="%1"/>
      <w:lvlJc w:val="left"/>
      <w:pPr>
        <w:ind w:left="525" w:hanging="525"/>
      </w:pPr>
      <w:rPr>
        <w:rFonts w:hint="default"/>
      </w:rPr>
    </w:lvl>
    <w:lvl w:ilvl="1">
      <w:start w:val="3"/>
      <w:numFmt w:val="decimal"/>
      <w:lvlText w:val="%1.%2"/>
      <w:lvlJc w:val="left"/>
      <w:pPr>
        <w:ind w:left="738" w:hanging="52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
    <w:nsid w:val="39C57800"/>
    <w:multiLevelType w:val="multilevel"/>
    <w:tmpl w:val="8462459E"/>
    <w:lvl w:ilvl="0">
      <w:start w:val="4"/>
      <w:numFmt w:val="decimal"/>
      <w:lvlText w:val="%1."/>
      <w:lvlJc w:val="left"/>
      <w:pPr>
        <w:tabs>
          <w:tab w:val="num" w:pos="360"/>
        </w:tabs>
        <w:ind w:left="360" w:hanging="360"/>
      </w:pPr>
      <w:rPr>
        <w:rFonts w:hint="default"/>
      </w:rPr>
    </w:lvl>
    <w:lvl w:ilvl="1">
      <w:start w:val="3"/>
      <w:numFmt w:val="decimal"/>
      <w:isLgl/>
      <w:lvlText w:val="%1.%2"/>
      <w:lvlJc w:val="left"/>
      <w:pPr>
        <w:tabs>
          <w:tab w:val="num" w:pos="435"/>
        </w:tabs>
        <w:ind w:left="435" w:hanging="435"/>
      </w:pPr>
      <w:rPr>
        <w:rFonts w:hint="default"/>
        <w:b/>
        <w:sz w:val="24"/>
        <w:szCs w:val="24"/>
      </w:rPr>
    </w:lvl>
    <w:lvl w:ilvl="2">
      <w:start w:val="3"/>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5C300D1"/>
    <w:multiLevelType w:val="singleLevel"/>
    <w:tmpl w:val="26CA8C22"/>
    <w:lvl w:ilvl="0">
      <w:start w:val="1"/>
      <w:numFmt w:val="lowerLetter"/>
      <w:lvlText w:val="%1."/>
      <w:lvlJc w:val="left"/>
      <w:pPr>
        <w:tabs>
          <w:tab w:val="num" w:pos="760"/>
        </w:tabs>
        <w:ind w:left="760" w:hanging="360"/>
      </w:pPr>
      <w:rPr>
        <w:rFonts w:hint="default"/>
      </w:rPr>
    </w:lvl>
  </w:abstractNum>
  <w:abstractNum w:abstractNumId="6">
    <w:nsid w:val="4F9435FE"/>
    <w:multiLevelType w:val="singleLevel"/>
    <w:tmpl w:val="FE90679C"/>
    <w:lvl w:ilvl="0">
      <w:start w:val="1"/>
      <w:numFmt w:val="lowerLetter"/>
      <w:lvlText w:val="%1."/>
      <w:lvlJc w:val="left"/>
      <w:pPr>
        <w:tabs>
          <w:tab w:val="num" w:pos="360"/>
        </w:tabs>
        <w:ind w:left="360" w:hanging="360"/>
      </w:pPr>
      <w:rPr>
        <w:rFonts w:hint="default"/>
      </w:rPr>
    </w:lvl>
  </w:abstractNum>
  <w:abstractNum w:abstractNumId="7">
    <w:nsid w:val="583F3514"/>
    <w:multiLevelType w:val="hybridMultilevel"/>
    <w:tmpl w:val="5C98AE2A"/>
    <w:lvl w:ilvl="0" w:tplc="FFFFFFFF">
      <w:start w:val="1"/>
      <w:numFmt w:val="lowerLetter"/>
      <w:lvlText w:val="%1."/>
      <w:lvlJc w:val="left"/>
      <w:pPr>
        <w:tabs>
          <w:tab w:val="num" w:pos="786"/>
        </w:tabs>
        <w:ind w:left="786" w:hanging="360"/>
      </w:pPr>
      <w:rPr>
        <w:rFonts w:hint="default"/>
        <w:b w:val="0"/>
        <w:strike w:val="0"/>
        <w:color w:val="auto"/>
      </w:rPr>
    </w:lvl>
    <w:lvl w:ilvl="1" w:tplc="387E95A6">
      <w:start w:val="1"/>
      <w:numFmt w:val="lowerLetter"/>
      <w:lvlText w:val="%2."/>
      <w:lvlJc w:val="left"/>
      <w:pPr>
        <w:tabs>
          <w:tab w:val="num" w:pos="1211"/>
        </w:tabs>
        <w:ind w:left="1211" w:hanging="360"/>
      </w:pPr>
      <w:rPr>
        <w:strike w:val="0"/>
        <w:color w:val="auto"/>
      </w:r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rPr>
        <w:rFonts w:hint="default"/>
      </w:rPr>
    </w:lvl>
    <w:lvl w:ilvl="4" w:tplc="FFFFFFFF">
      <w:start w:val="1"/>
      <w:numFmt w:val="lowerLetter"/>
      <w:lvlText w:val="(%5)"/>
      <w:lvlJc w:val="left"/>
      <w:pPr>
        <w:tabs>
          <w:tab w:val="num" w:pos="3666"/>
        </w:tabs>
        <w:ind w:left="3666" w:hanging="360"/>
      </w:pPr>
      <w:rPr>
        <w:rFonts w:hint="default"/>
      </w:r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8">
    <w:nsid w:val="5BC729FF"/>
    <w:multiLevelType w:val="hybridMultilevel"/>
    <w:tmpl w:val="2592A164"/>
    <w:lvl w:ilvl="0" w:tplc="FFFFFFFF">
      <w:start w:val="1"/>
      <w:numFmt w:val="lowerRoman"/>
      <w:lvlText w:val="%1."/>
      <w:lvlJc w:val="left"/>
      <w:pPr>
        <w:tabs>
          <w:tab w:val="num" w:pos="2160"/>
        </w:tabs>
        <w:ind w:left="2160" w:hanging="72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nsid w:val="6AC603AA"/>
    <w:multiLevelType w:val="multilevel"/>
    <w:tmpl w:val="DF660668"/>
    <w:lvl w:ilvl="0">
      <w:start w:val="1"/>
      <w:numFmt w:val="lowerLetter"/>
      <w:lvlText w:val="%1."/>
      <w:lvlJc w:val="left"/>
      <w:pPr>
        <w:tabs>
          <w:tab w:val="num" w:pos="502"/>
        </w:tabs>
        <w:ind w:left="502" w:hanging="360"/>
      </w:pPr>
      <w:rPr>
        <w:rFonts w:hint="default"/>
      </w:rPr>
    </w:lvl>
    <w:lvl w:ilvl="1">
      <w:start w:val="1"/>
      <w:numFmt w:val="decimal"/>
      <w:lvlText w:val="%1.%2"/>
      <w:legacy w:legacy="1" w:legacySpace="142" w:legacyIndent="0"/>
      <w:lvlJc w:val="left"/>
    </w:lvl>
    <w:lvl w:ilvl="2">
      <w:start w:val="1"/>
      <w:numFmt w:val="decimal"/>
      <w:lvlText w:val="%1.%2.%3"/>
      <w:legacy w:legacy="1" w:legacySpace="142" w:legacyIndent="0"/>
      <w:lvlJc w:val="left"/>
    </w:lvl>
    <w:lvl w:ilvl="3">
      <w:start w:val="1"/>
      <w:numFmt w:val="decimal"/>
      <w:lvlText w:val="%1.%2.%3.%4"/>
      <w:legacy w:legacy="1" w:legacySpace="142" w:legacyIndent="0"/>
      <w:lvlJc w:val="left"/>
    </w:lvl>
    <w:lvl w:ilvl="4">
      <w:start w:val="1"/>
      <w:numFmt w:val="decimal"/>
      <w:lvlText w:val="%1.%2.%3.%4.%5"/>
      <w:legacy w:legacy="1" w:legacySpace="142" w:legacyIndent="0"/>
      <w:lvlJc w:val="left"/>
    </w:lvl>
    <w:lvl w:ilvl="5">
      <w:start w:val="1"/>
      <w:numFmt w:val="decimal"/>
      <w:lvlText w:val="%1.%2.%3.%4.%5.%6"/>
      <w:legacy w:legacy="1" w:legacySpace="142" w:legacyIndent="0"/>
      <w:lvlJc w:val="left"/>
    </w:lvl>
    <w:lvl w:ilvl="6">
      <w:start w:val="1"/>
      <w:numFmt w:val="decimal"/>
      <w:lvlText w:val="%1.%2.%3.%4.%5.%6.%7"/>
      <w:legacy w:legacy="1" w:legacySpace="142" w:legacyIndent="0"/>
      <w:lvlJc w:val="left"/>
    </w:lvl>
    <w:lvl w:ilvl="7">
      <w:start w:val="1"/>
      <w:numFmt w:val="decimal"/>
      <w:lvlText w:val="%1.%2.%3.%4.%5.%6.%7.%8"/>
      <w:legacy w:legacy="1" w:legacySpace="142" w:legacyIndent="0"/>
      <w:lvlJc w:val="left"/>
    </w:lvl>
    <w:lvl w:ilvl="8">
      <w:start w:val="1"/>
      <w:numFmt w:val="decimal"/>
      <w:lvlText w:val="%1.%2.%3.%4.%5.%6.%7.%8.%9"/>
      <w:legacy w:legacy="1" w:legacySpace="142" w:legacyIndent="0"/>
      <w:lvlJc w:val="left"/>
    </w:lvl>
  </w:abstractNum>
  <w:abstractNum w:abstractNumId="10">
    <w:nsid w:val="6BC36847"/>
    <w:multiLevelType w:val="multilevel"/>
    <w:tmpl w:val="87CC080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E7E267E"/>
    <w:multiLevelType w:val="multilevel"/>
    <w:tmpl w:val="B0CAAF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95E5DBA"/>
    <w:multiLevelType w:val="singleLevel"/>
    <w:tmpl w:val="043A8D40"/>
    <w:lvl w:ilvl="0">
      <w:start w:val="1"/>
      <w:numFmt w:val="lowerLetter"/>
      <w:lvlText w:val="%1."/>
      <w:lvlJc w:val="left"/>
      <w:pPr>
        <w:tabs>
          <w:tab w:val="num" w:pos="760"/>
        </w:tabs>
        <w:ind w:left="760" w:hanging="360"/>
      </w:pPr>
      <w:rPr>
        <w:rFonts w:hint="default"/>
      </w:rPr>
    </w:lvl>
  </w:abstractNum>
  <w:num w:numId="1">
    <w:abstractNumId w:val="7"/>
  </w:num>
  <w:num w:numId="2">
    <w:abstractNumId w:val="5"/>
  </w:num>
  <w:num w:numId="3">
    <w:abstractNumId w:val="6"/>
  </w:num>
  <w:num w:numId="4">
    <w:abstractNumId w:val="4"/>
    <w:lvlOverride w:ilvl="0">
      <w:startOverride w:val="5"/>
    </w:lvlOverride>
    <w:lvlOverride w:ilvl="1">
      <w:startOverride w:val="2"/>
    </w:lvlOverride>
    <w:lvlOverride w:ilvl="2">
      <w:startOverride w:val="3"/>
    </w:lvlOverride>
  </w:num>
  <w:num w:numId="5">
    <w:abstractNumId w:val="3"/>
  </w:num>
  <w:num w:numId="6">
    <w:abstractNumId w:val="10"/>
  </w:num>
  <w:num w:numId="7">
    <w:abstractNumId w:val="12"/>
  </w:num>
  <w:num w:numId="8">
    <w:abstractNumId w:val="1"/>
  </w:num>
  <w:num w:numId="9">
    <w:abstractNumId w:val="8"/>
  </w:num>
  <w:num w:numId="10">
    <w:abstractNumId w:val="11"/>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C8"/>
    <w:rsid w:val="00175C40"/>
    <w:rsid w:val="00381016"/>
    <w:rsid w:val="005C4E93"/>
    <w:rsid w:val="008137B8"/>
    <w:rsid w:val="009B2807"/>
    <w:rsid w:val="00AE045E"/>
    <w:rsid w:val="00C115C8"/>
    <w:rsid w:val="00C82C6D"/>
    <w:rsid w:val="00CE3D88"/>
    <w:rsid w:val="00D46CC8"/>
    <w:rsid w:val="00D81F54"/>
    <w:rsid w:val="00DA5D65"/>
    <w:rsid w:val="00E64D3D"/>
    <w:rsid w:val="00E91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2C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2C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93"/>
    <w:pPr>
      <w:ind w:left="720"/>
      <w:contextualSpacing/>
    </w:pPr>
  </w:style>
  <w:style w:type="character" w:customStyle="1" w:styleId="Heading2Char">
    <w:name w:val="Heading 2 Char"/>
    <w:basedOn w:val="DefaultParagraphFont"/>
    <w:link w:val="Heading2"/>
    <w:uiPriority w:val="9"/>
    <w:semiHidden/>
    <w:rsid w:val="00C82C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82C6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91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9A0"/>
  </w:style>
  <w:style w:type="paragraph" w:styleId="Footer">
    <w:name w:val="footer"/>
    <w:basedOn w:val="Normal"/>
    <w:link w:val="FooterChar"/>
    <w:uiPriority w:val="99"/>
    <w:unhideWhenUsed/>
    <w:rsid w:val="00E91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2C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2C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93"/>
    <w:pPr>
      <w:ind w:left="720"/>
      <w:contextualSpacing/>
    </w:pPr>
  </w:style>
  <w:style w:type="character" w:customStyle="1" w:styleId="Heading2Char">
    <w:name w:val="Heading 2 Char"/>
    <w:basedOn w:val="DefaultParagraphFont"/>
    <w:link w:val="Heading2"/>
    <w:uiPriority w:val="9"/>
    <w:semiHidden/>
    <w:rsid w:val="00C82C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82C6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91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9A0"/>
  </w:style>
  <w:style w:type="paragraph" w:styleId="Footer">
    <w:name w:val="footer"/>
    <w:basedOn w:val="Normal"/>
    <w:link w:val="FooterChar"/>
    <w:uiPriority w:val="99"/>
    <w:unhideWhenUsed/>
    <w:rsid w:val="00E91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2104</Words>
  <Characters>11998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raymerc683</dc:creator>
  <cp:lastModifiedBy>raymerc683</cp:lastModifiedBy>
  <cp:revision>2</cp:revision>
  <dcterms:created xsi:type="dcterms:W3CDTF">2017-01-13T09:08:00Z</dcterms:created>
  <dcterms:modified xsi:type="dcterms:W3CDTF">2017-01-13T09:08:00Z</dcterms:modified>
</cp:coreProperties>
</file>