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9FD4" w14:textId="77777777" w:rsidR="005C3508" w:rsidRPr="00E84483" w:rsidRDefault="005C3508" w:rsidP="005C3508">
      <w:pPr>
        <w:jc w:val="center"/>
        <w:rPr>
          <w:rFonts w:ascii="Calibri" w:hAnsi="Calibri" w:cs="Calibri"/>
          <w:sz w:val="40"/>
          <w:szCs w:val="40"/>
        </w:rPr>
      </w:pPr>
    </w:p>
    <w:p w14:paraId="4E0A26A9" w14:textId="77777777" w:rsidR="003D7FB0" w:rsidRPr="00E84483" w:rsidRDefault="007C7EA6" w:rsidP="005C3508">
      <w:pPr>
        <w:jc w:val="center"/>
        <w:rPr>
          <w:rFonts w:ascii="Calibri" w:hAnsi="Calibri" w:cs="Calibri"/>
          <w:sz w:val="40"/>
          <w:szCs w:val="40"/>
        </w:rPr>
      </w:pPr>
      <w:r w:rsidRPr="00841B82">
        <w:rPr>
          <w:rFonts w:asciiTheme="minorHAnsi" w:hAnsiTheme="minorHAnsi" w:cstheme="minorHAnsi"/>
          <w:noProof/>
          <w:sz w:val="20"/>
          <w:szCs w:val="20"/>
          <w:lang w:eastAsia="en-GB"/>
        </w:rPr>
        <w:drawing>
          <wp:inline distT="0" distB="0" distL="0" distR="0" wp14:anchorId="46E3CFF4" wp14:editId="2CAD9038">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767A0666" w14:textId="77777777" w:rsidR="003D7FB0" w:rsidRPr="00E84483" w:rsidRDefault="003D7FB0" w:rsidP="005C3508">
      <w:pPr>
        <w:jc w:val="center"/>
        <w:rPr>
          <w:rFonts w:ascii="Calibri" w:hAnsi="Calibri" w:cs="Calibri"/>
          <w:sz w:val="40"/>
          <w:szCs w:val="40"/>
        </w:rPr>
      </w:pPr>
    </w:p>
    <w:p w14:paraId="42546234" w14:textId="77777777" w:rsidR="005C3508" w:rsidRPr="00E84483" w:rsidRDefault="005C3508" w:rsidP="005C3508">
      <w:pPr>
        <w:jc w:val="center"/>
        <w:rPr>
          <w:rFonts w:ascii="Calibri" w:hAnsi="Calibri" w:cs="Calibri"/>
          <w:sz w:val="40"/>
          <w:szCs w:val="40"/>
        </w:rPr>
      </w:pPr>
    </w:p>
    <w:p w14:paraId="3A483524" w14:textId="77777777" w:rsidR="00375040" w:rsidRPr="00E84483" w:rsidRDefault="00375040" w:rsidP="005C3508">
      <w:pPr>
        <w:jc w:val="center"/>
        <w:rPr>
          <w:rFonts w:ascii="Calibri" w:hAnsi="Calibri" w:cs="Calibri"/>
          <w:sz w:val="40"/>
          <w:szCs w:val="40"/>
        </w:rPr>
      </w:pPr>
    </w:p>
    <w:p w14:paraId="7F2B6E28" w14:textId="77777777" w:rsidR="00303813" w:rsidRDefault="00303813" w:rsidP="00303813">
      <w:pPr>
        <w:rPr>
          <w:rFonts w:ascii="Arial" w:eastAsia="Arial" w:hAnsi="Arial" w:cs="Arial"/>
          <w:b/>
          <w:bCs/>
          <w:sz w:val="40"/>
          <w:szCs w:val="40"/>
        </w:rPr>
      </w:pPr>
    </w:p>
    <w:p w14:paraId="73C6BE90" w14:textId="77A7C8E4" w:rsidR="00B02F9F" w:rsidRDefault="00303813" w:rsidP="00BF23D5">
      <w:pPr>
        <w:jc w:val="center"/>
        <w:rPr>
          <w:rFonts w:asciiTheme="minorHAnsi" w:eastAsia="Arial" w:hAnsiTheme="minorHAnsi" w:cstheme="minorHAnsi"/>
          <w:b/>
          <w:bCs/>
          <w:sz w:val="40"/>
          <w:szCs w:val="40"/>
        </w:rPr>
      </w:pPr>
      <w:r w:rsidRPr="001217AB">
        <w:rPr>
          <w:rFonts w:asciiTheme="minorHAnsi" w:eastAsia="Arial" w:hAnsiTheme="minorHAnsi" w:cstheme="minorHAnsi"/>
          <w:b/>
          <w:bCs/>
          <w:sz w:val="40"/>
          <w:szCs w:val="40"/>
        </w:rPr>
        <w:t xml:space="preserve">Tender document for the </w:t>
      </w:r>
      <w:r w:rsidR="00B02F9F">
        <w:rPr>
          <w:rFonts w:asciiTheme="minorHAnsi" w:eastAsia="Arial" w:hAnsiTheme="minorHAnsi" w:cstheme="minorHAnsi"/>
          <w:b/>
          <w:bCs/>
          <w:sz w:val="40"/>
          <w:szCs w:val="40"/>
        </w:rPr>
        <w:t xml:space="preserve">refurbishment </w:t>
      </w:r>
      <w:r>
        <w:rPr>
          <w:rFonts w:asciiTheme="minorHAnsi" w:eastAsia="Arial" w:hAnsiTheme="minorHAnsi" w:cstheme="minorHAnsi"/>
          <w:b/>
          <w:bCs/>
          <w:sz w:val="40"/>
          <w:szCs w:val="40"/>
        </w:rPr>
        <w:t>of</w:t>
      </w:r>
      <w:r w:rsidR="00B02F9F">
        <w:rPr>
          <w:rFonts w:asciiTheme="minorHAnsi" w:eastAsia="Arial" w:hAnsiTheme="minorHAnsi" w:cstheme="minorHAnsi"/>
          <w:b/>
          <w:bCs/>
          <w:sz w:val="40"/>
          <w:szCs w:val="40"/>
        </w:rPr>
        <w:t xml:space="preserve"> 1B40 </w:t>
      </w:r>
      <w:r>
        <w:rPr>
          <w:rFonts w:asciiTheme="minorHAnsi" w:eastAsia="Arial" w:hAnsiTheme="minorHAnsi" w:cstheme="minorHAnsi"/>
          <w:b/>
          <w:bCs/>
          <w:sz w:val="40"/>
          <w:szCs w:val="40"/>
        </w:rPr>
        <w:t xml:space="preserve"> </w:t>
      </w:r>
    </w:p>
    <w:p w14:paraId="3C917360" w14:textId="77777777" w:rsidR="00303813" w:rsidRPr="0056314E" w:rsidRDefault="00303813" w:rsidP="009E219C">
      <w:pPr>
        <w:jc w:val="center"/>
        <w:rPr>
          <w:rFonts w:ascii="Arial" w:hAnsi="Arial" w:cs="Arial"/>
          <w:sz w:val="22"/>
          <w:szCs w:val="22"/>
        </w:rPr>
      </w:pPr>
    </w:p>
    <w:p w14:paraId="3303F302" w14:textId="77777777" w:rsidR="007C7EA6" w:rsidRPr="00E84483" w:rsidRDefault="007C7EA6" w:rsidP="00DF02C2">
      <w:pPr>
        <w:jc w:val="center"/>
        <w:rPr>
          <w:rFonts w:ascii="Calibri" w:hAnsi="Calibri" w:cs="Calibri"/>
          <w:sz w:val="40"/>
          <w:szCs w:val="40"/>
        </w:rPr>
      </w:pPr>
    </w:p>
    <w:p w14:paraId="398E51FE" w14:textId="77777777" w:rsidR="005C3508" w:rsidRPr="00E84483" w:rsidRDefault="005C3508" w:rsidP="007C7EA6">
      <w:pPr>
        <w:rPr>
          <w:rFonts w:ascii="Calibri" w:hAnsi="Calibri" w:cs="Calibri"/>
          <w:sz w:val="40"/>
          <w:szCs w:val="40"/>
        </w:rPr>
      </w:pPr>
    </w:p>
    <w:p w14:paraId="23EC54F1" w14:textId="77777777" w:rsidR="005C3508" w:rsidRPr="00E84483" w:rsidRDefault="4F00B0E3" w:rsidP="4F00B0E3">
      <w:pPr>
        <w:jc w:val="center"/>
        <w:rPr>
          <w:rFonts w:ascii="Calibri" w:eastAsia="Calibri" w:hAnsi="Calibri" w:cs="Calibri"/>
          <w:sz w:val="40"/>
          <w:szCs w:val="40"/>
        </w:rPr>
      </w:pPr>
      <w:r w:rsidRPr="4F00B0E3">
        <w:rPr>
          <w:rFonts w:ascii="Calibri" w:eastAsia="Calibri" w:hAnsi="Calibri" w:cs="Calibri"/>
          <w:sz w:val="40"/>
          <w:szCs w:val="40"/>
        </w:rPr>
        <w:t xml:space="preserve">Invitation to Tender </w:t>
      </w:r>
    </w:p>
    <w:p w14:paraId="3C8368F5" w14:textId="0FEE5F50" w:rsidR="005C3508" w:rsidRDefault="00B34B0D" w:rsidP="005C3508">
      <w:pPr>
        <w:jc w:val="center"/>
        <w:rPr>
          <w:rFonts w:ascii="Calibri" w:hAnsi="Calibri" w:cs="Calibri"/>
          <w:sz w:val="40"/>
          <w:szCs w:val="40"/>
        </w:rPr>
      </w:pPr>
      <w:r>
        <w:rPr>
          <w:rFonts w:ascii="Calibri" w:hAnsi="Calibri" w:cs="Calibri"/>
          <w:sz w:val="40"/>
          <w:szCs w:val="40"/>
        </w:rPr>
        <w:t>June</w:t>
      </w:r>
      <w:r w:rsidR="00E27EBF">
        <w:rPr>
          <w:rFonts w:ascii="Calibri" w:hAnsi="Calibri" w:cs="Calibri"/>
          <w:sz w:val="40"/>
          <w:szCs w:val="40"/>
        </w:rPr>
        <w:t xml:space="preserve"> 2020</w:t>
      </w:r>
    </w:p>
    <w:p w14:paraId="185E5CD1" w14:textId="77777777" w:rsidR="0056314E" w:rsidRDefault="0056314E" w:rsidP="005C3508">
      <w:pPr>
        <w:jc w:val="center"/>
        <w:rPr>
          <w:rFonts w:ascii="Calibri" w:hAnsi="Calibri" w:cs="Calibri"/>
          <w:sz w:val="40"/>
          <w:szCs w:val="40"/>
        </w:rPr>
      </w:pPr>
    </w:p>
    <w:p w14:paraId="771B8149" w14:textId="77777777" w:rsidR="00E57DE3" w:rsidRDefault="00E57DE3" w:rsidP="005C3508">
      <w:pPr>
        <w:jc w:val="center"/>
        <w:rPr>
          <w:rFonts w:ascii="Calibri" w:hAnsi="Calibri" w:cs="Calibri"/>
          <w:sz w:val="40"/>
          <w:szCs w:val="40"/>
        </w:rPr>
      </w:pPr>
    </w:p>
    <w:p w14:paraId="753BB2AB" w14:textId="42EA1AD9" w:rsidR="0056314E" w:rsidRDefault="0056314E" w:rsidP="005C3508">
      <w:pPr>
        <w:jc w:val="center"/>
        <w:rPr>
          <w:rFonts w:ascii="Calibri" w:hAnsi="Calibri" w:cs="Calibri"/>
          <w:sz w:val="40"/>
          <w:szCs w:val="40"/>
        </w:rPr>
      </w:pPr>
    </w:p>
    <w:p w14:paraId="0E4252B8" w14:textId="77777777" w:rsidR="0056314E" w:rsidRDefault="0056314E" w:rsidP="005C3508">
      <w:pPr>
        <w:jc w:val="center"/>
        <w:rPr>
          <w:rFonts w:ascii="Calibri" w:hAnsi="Calibri" w:cs="Calibri"/>
          <w:sz w:val="40"/>
          <w:szCs w:val="40"/>
        </w:rPr>
      </w:pPr>
    </w:p>
    <w:p w14:paraId="216C156B" w14:textId="77777777" w:rsidR="0056314E" w:rsidRPr="00E84483" w:rsidRDefault="0056314E" w:rsidP="005C3508">
      <w:pPr>
        <w:jc w:val="center"/>
        <w:rPr>
          <w:rFonts w:ascii="Calibri" w:hAnsi="Calibri" w:cs="Calibri"/>
          <w:sz w:val="40"/>
          <w:szCs w:val="40"/>
        </w:rPr>
      </w:pPr>
    </w:p>
    <w:p w14:paraId="4A7E62AB" w14:textId="77777777" w:rsidR="00FF302E" w:rsidRPr="00E84483" w:rsidRDefault="00FF302E" w:rsidP="00403040">
      <w:pPr>
        <w:rPr>
          <w:rFonts w:ascii="Calibri" w:hAnsi="Calibri" w:cs="Calibri"/>
          <w:b/>
          <w:sz w:val="40"/>
          <w:szCs w:val="40"/>
        </w:rPr>
      </w:pPr>
    </w:p>
    <w:p w14:paraId="6D9C07D2" w14:textId="77777777" w:rsidR="00DF02C2" w:rsidRPr="00E84483" w:rsidRDefault="00DF02C2" w:rsidP="00800C04">
      <w:pPr>
        <w:rPr>
          <w:rFonts w:ascii="Calibri" w:hAnsi="Calibri" w:cs="Calibri"/>
          <w:b/>
          <w:sz w:val="40"/>
          <w:szCs w:val="40"/>
        </w:rPr>
      </w:pPr>
    </w:p>
    <w:p w14:paraId="15E4EAFE" w14:textId="77777777" w:rsidR="00800C04" w:rsidRPr="00E84483" w:rsidRDefault="00800C04" w:rsidP="00A901A6">
      <w:pPr>
        <w:rPr>
          <w:rFonts w:ascii="Calibri" w:hAnsi="Calibri" w:cs="Calibri"/>
          <w:b/>
          <w:sz w:val="22"/>
          <w:szCs w:val="22"/>
          <w:u w:val="single"/>
        </w:rPr>
        <w:sectPr w:rsidR="00800C04" w:rsidRPr="00E84483">
          <w:headerReference w:type="default" r:id="rId12"/>
          <w:footerReference w:type="default" r:id="rId13"/>
          <w:pgSz w:w="11906" w:h="16838"/>
          <w:pgMar w:top="1440" w:right="1800" w:bottom="1440" w:left="1800" w:header="708" w:footer="708" w:gutter="0"/>
          <w:cols w:space="708"/>
          <w:docGrid w:linePitch="360"/>
        </w:sectPr>
      </w:pPr>
    </w:p>
    <w:p w14:paraId="0A17D4BD"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4F490E8E" w14:textId="77777777" w:rsidR="000D47C5" w:rsidRPr="00E84483" w:rsidRDefault="000D47C5" w:rsidP="00A901A6">
      <w:pPr>
        <w:rPr>
          <w:rFonts w:ascii="Calibri" w:hAnsi="Calibri" w:cs="Calibri"/>
          <w:b/>
          <w:sz w:val="22"/>
          <w:szCs w:val="22"/>
          <w:u w:val="single"/>
        </w:rPr>
      </w:pPr>
    </w:p>
    <w:p w14:paraId="40C04AC2"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5E2BA9BD" w14:textId="77777777" w:rsidTr="009A2C44">
        <w:tc>
          <w:tcPr>
            <w:tcW w:w="1413" w:type="dxa"/>
          </w:tcPr>
          <w:p w14:paraId="2C00C0E8" w14:textId="77777777" w:rsidR="00E27EBF" w:rsidRDefault="00E27EBF" w:rsidP="009A2C44">
            <w:pPr>
              <w:rPr>
                <w:rFonts w:ascii="Calibri" w:eastAsia="Calibri" w:hAnsi="Calibri" w:cs="Calibri"/>
                <w:b/>
                <w:bCs/>
                <w:sz w:val="22"/>
                <w:szCs w:val="22"/>
              </w:rPr>
            </w:pPr>
          </w:p>
          <w:p w14:paraId="33F5423F"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62FB4D0A" w14:textId="77777777" w:rsidR="00E27EBF" w:rsidRDefault="00E27EBF" w:rsidP="009A2C44">
            <w:pPr>
              <w:rPr>
                <w:rFonts w:ascii="Calibri" w:eastAsia="Calibri" w:hAnsi="Calibri" w:cs="Calibri"/>
                <w:b/>
                <w:bCs/>
                <w:sz w:val="22"/>
                <w:szCs w:val="22"/>
              </w:rPr>
            </w:pPr>
          </w:p>
          <w:p w14:paraId="5DC776E3"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4828BEC7" w14:textId="77777777" w:rsidR="00E27EBF" w:rsidRDefault="00E27EBF" w:rsidP="009A2C44">
            <w:pPr>
              <w:rPr>
                <w:rFonts w:ascii="Calibri" w:eastAsia="Calibri" w:hAnsi="Calibri" w:cs="Calibri"/>
                <w:b/>
                <w:bCs/>
                <w:sz w:val="22"/>
                <w:szCs w:val="22"/>
                <w:u w:val="single"/>
              </w:rPr>
            </w:pPr>
          </w:p>
        </w:tc>
      </w:tr>
      <w:tr w:rsidR="00E27EBF" w14:paraId="2968FC45" w14:textId="77777777" w:rsidTr="009A2C44">
        <w:tc>
          <w:tcPr>
            <w:tcW w:w="1413" w:type="dxa"/>
          </w:tcPr>
          <w:p w14:paraId="4C1BA282" w14:textId="77777777" w:rsidR="00E27EBF" w:rsidRDefault="00E27EBF" w:rsidP="009A2C44">
            <w:pPr>
              <w:rPr>
                <w:rFonts w:ascii="Calibri" w:eastAsia="Calibri" w:hAnsi="Calibri" w:cs="Calibri"/>
                <w:b/>
                <w:bCs/>
                <w:sz w:val="22"/>
                <w:szCs w:val="22"/>
              </w:rPr>
            </w:pPr>
          </w:p>
          <w:p w14:paraId="5B362FD0"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48D52F8E" w14:textId="77777777" w:rsidR="00E27EBF" w:rsidRDefault="00E27EBF" w:rsidP="009A2C44">
            <w:pPr>
              <w:rPr>
                <w:rFonts w:ascii="Calibri" w:eastAsia="Calibri" w:hAnsi="Calibri" w:cs="Calibri"/>
                <w:b/>
                <w:bCs/>
                <w:sz w:val="22"/>
                <w:szCs w:val="22"/>
              </w:rPr>
            </w:pPr>
          </w:p>
          <w:p w14:paraId="358E3121"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2AFF90F6" w14:textId="77777777" w:rsidR="00E27EBF" w:rsidRDefault="00E27EBF" w:rsidP="009A2C44">
            <w:pPr>
              <w:rPr>
                <w:rFonts w:ascii="Calibri" w:eastAsia="Calibri" w:hAnsi="Calibri" w:cs="Calibri"/>
                <w:b/>
                <w:bCs/>
                <w:sz w:val="22"/>
                <w:szCs w:val="22"/>
                <w:u w:val="single"/>
              </w:rPr>
            </w:pPr>
          </w:p>
        </w:tc>
      </w:tr>
      <w:tr w:rsidR="00E27EBF" w14:paraId="715680FA" w14:textId="77777777" w:rsidTr="009A2C44">
        <w:tc>
          <w:tcPr>
            <w:tcW w:w="1413" w:type="dxa"/>
          </w:tcPr>
          <w:p w14:paraId="3BA2A0CF" w14:textId="77777777" w:rsidR="00E27EBF" w:rsidRDefault="00E27EBF" w:rsidP="009A2C44">
            <w:pPr>
              <w:rPr>
                <w:rFonts w:ascii="Calibri" w:eastAsia="Calibri" w:hAnsi="Calibri" w:cs="Calibri"/>
                <w:b/>
                <w:bCs/>
                <w:sz w:val="22"/>
                <w:szCs w:val="22"/>
              </w:rPr>
            </w:pPr>
          </w:p>
          <w:p w14:paraId="68FFF273"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3E050A08" w14:textId="77777777" w:rsidR="00E27EBF" w:rsidRDefault="00E27EBF" w:rsidP="009A2C44">
            <w:pPr>
              <w:rPr>
                <w:rFonts w:ascii="Calibri" w:eastAsia="Calibri" w:hAnsi="Calibri" w:cs="Calibri"/>
                <w:b/>
                <w:bCs/>
                <w:sz w:val="22"/>
                <w:szCs w:val="22"/>
              </w:rPr>
            </w:pPr>
          </w:p>
          <w:p w14:paraId="625EB018"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659664BB"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55A335DF" w14:textId="77777777" w:rsidR="00E27EBF" w:rsidRPr="34EDFCFE" w:rsidRDefault="00E27EBF" w:rsidP="009A2C44">
            <w:pPr>
              <w:rPr>
                <w:rFonts w:ascii="Calibri" w:eastAsia="Calibri" w:hAnsi="Calibri" w:cs="Calibri"/>
                <w:b/>
                <w:bCs/>
                <w:sz w:val="22"/>
                <w:szCs w:val="22"/>
              </w:rPr>
            </w:pPr>
          </w:p>
        </w:tc>
      </w:tr>
      <w:tr w:rsidR="00E27EBF" w14:paraId="12A547DE" w14:textId="77777777" w:rsidTr="009A2C44">
        <w:tc>
          <w:tcPr>
            <w:tcW w:w="1413" w:type="dxa"/>
          </w:tcPr>
          <w:p w14:paraId="1E9EF647" w14:textId="77777777" w:rsidR="00E27EBF" w:rsidRDefault="00E27EBF" w:rsidP="009A2C44">
            <w:pPr>
              <w:rPr>
                <w:rFonts w:ascii="Calibri" w:eastAsia="Calibri" w:hAnsi="Calibri" w:cs="Calibri"/>
                <w:b/>
                <w:bCs/>
                <w:sz w:val="22"/>
                <w:szCs w:val="22"/>
              </w:rPr>
            </w:pPr>
          </w:p>
          <w:p w14:paraId="535AB438"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59C0AB8C" w14:textId="77777777" w:rsidR="00E27EBF" w:rsidRDefault="00E27EBF" w:rsidP="009A2C44">
            <w:pPr>
              <w:rPr>
                <w:rFonts w:ascii="Calibri" w:eastAsia="Calibri" w:hAnsi="Calibri" w:cs="Calibri"/>
                <w:b/>
                <w:bCs/>
                <w:sz w:val="22"/>
                <w:szCs w:val="22"/>
              </w:rPr>
            </w:pPr>
          </w:p>
          <w:p w14:paraId="4F820694"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4A434B1C" w14:textId="77777777" w:rsidR="00E27EBF" w:rsidRPr="34EDFCFE" w:rsidRDefault="00E27EBF" w:rsidP="009A2C44">
            <w:pPr>
              <w:rPr>
                <w:rFonts w:ascii="Calibri" w:eastAsia="Calibri" w:hAnsi="Calibri" w:cs="Calibri"/>
                <w:b/>
                <w:bCs/>
                <w:sz w:val="22"/>
                <w:szCs w:val="22"/>
              </w:rPr>
            </w:pPr>
          </w:p>
        </w:tc>
      </w:tr>
      <w:tr w:rsidR="00E27EBF" w14:paraId="7AE54851" w14:textId="77777777" w:rsidTr="009A2C44">
        <w:tc>
          <w:tcPr>
            <w:tcW w:w="1413" w:type="dxa"/>
          </w:tcPr>
          <w:p w14:paraId="69C2C931" w14:textId="77777777" w:rsidR="00E27EBF" w:rsidRDefault="00E27EBF" w:rsidP="009A2C44">
            <w:pPr>
              <w:rPr>
                <w:rFonts w:ascii="Calibri" w:eastAsia="Calibri" w:hAnsi="Calibri" w:cs="Calibri"/>
                <w:b/>
                <w:bCs/>
                <w:sz w:val="22"/>
                <w:szCs w:val="22"/>
              </w:rPr>
            </w:pPr>
          </w:p>
          <w:p w14:paraId="70AD49D2"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42F5E225" w14:textId="77777777" w:rsidR="00E27EBF" w:rsidRDefault="00E27EBF" w:rsidP="009A2C44">
            <w:pPr>
              <w:rPr>
                <w:rFonts w:ascii="Calibri" w:eastAsia="Calibri" w:hAnsi="Calibri" w:cs="Calibri"/>
                <w:b/>
                <w:bCs/>
                <w:sz w:val="22"/>
                <w:szCs w:val="22"/>
              </w:rPr>
            </w:pPr>
          </w:p>
          <w:p w14:paraId="6DF16BCC"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61C16073"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529E18FB"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16314308" w14:textId="77777777" w:rsidR="00E27EBF" w:rsidRPr="34EDFCFE" w:rsidRDefault="00E27EBF" w:rsidP="009A2C44">
            <w:pPr>
              <w:rPr>
                <w:rFonts w:ascii="Calibri" w:eastAsia="Calibri" w:hAnsi="Calibri" w:cs="Calibri"/>
                <w:b/>
                <w:bCs/>
                <w:sz w:val="22"/>
                <w:szCs w:val="22"/>
              </w:rPr>
            </w:pPr>
          </w:p>
        </w:tc>
      </w:tr>
      <w:tr w:rsidR="00E27EBF" w14:paraId="1BD53D5F" w14:textId="77777777" w:rsidTr="009A2C44">
        <w:tc>
          <w:tcPr>
            <w:tcW w:w="1413" w:type="dxa"/>
          </w:tcPr>
          <w:p w14:paraId="49145764" w14:textId="77777777" w:rsidR="00E27EBF" w:rsidRDefault="00E27EBF" w:rsidP="009A2C44">
            <w:pPr>
              <w:rPr>
                <w:rFonts w:ascii="Calibri" w:eastAsia="Calibri" w:hAnsi="Calibri" w:cs="Calibri"/>
                <w:b/>
                <w:bCs/>
                <w:sz w:val="22"/>
                <w:szCs w:val="22"/>
              </w:rPr>
            </w:pPr>
          </w:p>
          <w:p w14:paraId="2C697CDC"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65E7BC1E" w14:textId="77777777" w:rsidR="00E27EBF" w:rsidRDefault="00E27EBF" w:rsidP="009A2C44">
            <w:pPr>
              <w:rPr>
                <w:rFonts w:ascii="Calibri" w:eastAsia="Calibri" w:hAnsi="Calibri" w:cs="Calibri"/>
                <w:b/>
                <w:bCs/>
                <w:sz w:val="22"/>
                <w:szCs w:val="22"/>
              </w:rPr>
            </w:pPr>
          </w:p>
          <w:p w14:paraId="0628AD9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6197E912" w14:textId="77777777" w:rsidR="00E27EBF" w:rsidRPr="34EDFCFE" w:rsidRDefault="00E27EBF" w:rsidP="009A2C44">
            <w:pPr>
              <w:rPr>
                <w:rFonts w:ascii="Calibri" w:eastAsia="Calibri" w:hAnsi="Calibri" w:cs="Calibri"/>
                <w:b/>
                <w:bCs/>
                <w:sz w:val="22"/>
                <w:szCs w:val="22"/>
              </w:rPr>
            </w:pPr>
          </w:p>
        </w:tc>
      </w:tr>
      <w:tr w:rsidR="00E27EBF" w14:paraId="7C20C36E" w14:textId="77777777" w:rsidTr="009A2C44">
        <w:tc>
          <w:tcPr>
            <w:tcW w:w="1413" w:type="dxa"/>
          </w:tcPr>
          <w:p w14:paraId="5EA01337" w14:textId="77777777" w:rsidR="00E27EBF" w:rsidRDefault="00E27EBF" w:rsidP="009A2C44">
            <w:pPr>
              <w:rPr>
                <w:rFonts w:ascii="Calibri" w:eastAsia="Calibri" w:hAnsi="Calibri" w:cs="Calibri"/>
                <w:b/>
                <w:bCs/>
                <w:sz w:val="22"/>
                <w:szCs w:val="22"/>
              </w:rPr>
            </w:pPr>
          </w:p>
          <w:p w14:paraId="3E0E1D8A"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3E901AF0" w14:textId="77777777" w:rsidR="00E27EBF" w:rsidRDefault="00E27EBF" w:rsidP="009A2C44">
            <w:pPr>
              <w:rPr>
                <w:rFonts w:ascii="Calibri" w:eastAsia="Calibri" w:hAnsi="Calibri" w:cs="Calibri"/>
                <w:b/>
                <w:bCs/>
                <w:sz w:val="22"/>
                <w:szCs w:val="22"/>
              </w:rPr>
            </w:pPr>
          </w:p>
          <w:p w14:paraId="396640EE"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22D5B8D7" w14:textId="77777777" w:rsidR="00E27EBF" w:rsidRPr="34EDFCFE" w:rsidRDefault="00E27EBF" w:rsidP="009A2C44">
            <w:pPr>
              <w:rPr>
                <w:rFonts w:ascii="Calibri" w:eastAsia="Calibri" w:hAnsi="Calibri" w:cs="Calibri"/>
                <w:b/>
                <w:bCs/>
                <w:sz w:val="22"/>
                <w:szCs w:val="22"/>
              </w:rPr>
            </w:pPr>
          </w:p>
        </w:tc>
      </w:tr>
      <w:tr w:rsidR="00E27EBF" w14:paraId="216EE7FF" w14:textId="77777777" w:rsidTr="009A2C44">
        <w:tc>
          <w:tcPr>
            <w:tcW w:w="1413" w:type="dxa"/>
          </w:tcPr>
          <w:p w14:paraId="0FF63D10" w14:textId="77777777" w:rsidR="00E27EBF" w:rsidRDefault="00E27EBF" w:rsidP="009A2C44">
            <w:pPr>
              <w:rPr>
                <w:rFonts w:ascii="Calibri" w:eastAsia="Calibri" w:hAnsi="Calibri" w:cs="Calibri"/>
                <w:b/>
                <w:bCs/>
                <w:sz w:val="22"/>
                <w:szCs w:val="22"/>
              </w:rPr>
            </w:pPr>
          </w:p>
          <w:p w14:paraId="74914A14"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04D3D51C" w14:textId="77777777" w:rsidR="00E27EBF" w:rsidRDefault="00E27EBF" w:rsidP="009A2C44">
            <w:pPr>
              <w:rPr>
                <w:rFonts w:asciiTheme="minorHAnsi" w:hAnsiTheme="minorHAnsi" w:cstheme="minorHAnsi"/>
                <w:b/>
                <w:sz w:val="22"/>
                <w:szCs w:val="22"/>
              </w:rPr>
            </w:pPr>
          </w:p>
          <w:p w14:paraId="4DA33FC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0AD1ABE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28BB8545"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3CF47A30"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0A006047"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4B7A394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2AF4C040"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0A800E1A"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6DA9AD6C" w14:textId="77777777" w:rsidR="00E27EBF" w:rsidRPr="008A4956" w:rsidRDefault="00E27EBF" w:rsidP="009A2C44"/>
        </w:tc>
      </w:tr>
      <w:tr w:rsidR="00E27EBF" w14:paraId="2B695E1E" w14:textId="77777777" w:rsidTr="009A2C44">
        <w:tc>
          <w:tcPr>
            <w:tcW w:w="1413" w:type="dxa"/>
          </w:tcPr>
          <w:p w14:paraId="36C6DA82" w14:textId="77777777" w:rsidR="00E27EBF" w:rsidRDefault="00E27EBF" w:rsidP="009A2C44">
            <w:pPr>
              <w:rPr>
                <w:rFonts w:ascii="Calibri" w:eastAsia="Calibri" w:hAnsi="Calibri" w:cs="Calibri"/>
                <w:b/>
                <w:bCs/>
                <w:sz w:val="22"/>
                <w:szCs w:val="22"/>
              </w:rPr>
            </w:pPr>
          </w:p>
          <w:p w14:paraId="05B981E6"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38B911C6" w14:textId="77777777" w:rsidR="00E27EBF" w:rsidRDefault="00E27EBF" w:rsidP="009A2C44">
            <w:pPr>
              <w:rPr>
                <w:rFonts w:ascii="Calibri" w:eastAsia="Calibri" w:hAnsi="Calibri" w:cs="Calibri"/>
                <w:b/>
                <w:bCs/>
                <w:sz w:val="22"/>
                <w:szCs w:val="22"/>
              </w:rPr>
            </w:pPr>
          </w:p>
          <w:p w14:paraId="2EEB9BC4"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1FC388F2" w14:textId="77777777" w:rsidR="00E27EBF" w:rsidRPr="008A4956" w:rsidRDefault="00E27EBF" w:rsidP="009A2C44">
            <w:pPr>
              <w:rPr>
                <w:rFonts w:asciiTheme="minorHAnsi" w:hAnsiTheme="minorHAnsi" w:cstheme="minorHAnsi"/>
                <w:b/>
                <w:sz w:val="22"/>
                <w:szCs w:val="22"/>
              </w:rPr>
            </w:pPr>
          </w:p>
        </w:tc>
      </w:tr>
    </w:tbl>
    <w:p w14:paraId="044C7334" w14:textId="77777777" w:rsidR="00487A3E" w:rsidRPr="00E84483" w:rsidRDefault="00487A3E" w:rsidP="00077A04">
      <w:pPr>
        <w:rPr>
          <w:rFonts w:ascii="Calibri" w:hAnsi="Calibri" w:cs="Calibri"/>
          <w:b/>
          <w:sz w:val="22"/>
          <w:szCs w:val="22"/>
        </w:rPr>
      </w:pPr>
    </w:p>
    <w:p w14:paraId="03EC3E41"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191CE51C" w14:textId="77777777"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048E1E12" w14:textId="77777777" w:rsidR="00E27EBF" w:rsidRDefault="00E27EBF" w:rsidP="00E27EBF">
      <w:pPr>
        <w:rPr>
          <w:rFonts w:ascii="Calibri" w:eastAsia="Calibri" w:hAnsi="Calibri" w:cs="Calibri"/>
          <w:b/>
          <w:bCs/>
          <w:sz w:val="22"/>
          <w:szCs w:val="22"/>
          <w:u w:val="single"/>
        </w:rPr>
      </w:pPr>
    </w:p>
    <w:p w14:paraId="5B24432C" w14:textId="77777777" w:rsidR="00E27EBF" w:rsidRDefault="00E27EBF" w:rsidP="00E27EBF">
      <w:pPr>
        <w:rPr>
          <w:rFonts w:ascii="Calibri" w:eastAsia="Calibri" w:hAnsi="Calibri" w:cs="Calibri"/>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4B64DFC0" w14:textId="4421C992" w:rsidR="00303813" w:rsidRPr="00E27EBF" w:rsidRDefault="00303813" w:rsidP="00E27EBF">
      <w:pPr>
        <w:rPr>
          <w:rFonts w:ascii="Calibri" w:eastAsia="Calibri" w:hAnsi="Calibri" w:cs="Calibri"/>
          <w:b/>
          <w:bCs/>
          <w:sz w:val="22"/>
          <w:szCs w:val="22"/>
        </w:rPr>
      </w:pPr>
    </w:p>
    <w:p w14:paraId="77E8B46B" w14:textId="77777777" w:rsidR="00E27EBF" w:rsidRDefault="00E27EBF" w:rsidP="4F00B0E3">
      <w:pPr>
        <w:rPr>
          <w:rFonts w:ascii="Calibri" w:eastAsia="Calibri" w:hAnsi="Calibri" w:cs="Calibri"/>
          <w:b/>
          <w:bCs/>
          <w:sz w:val="22"/>
          <w:szCs w:val="22"/>
          <w:u w:val="single"/>
        </w:rPr>
      </w:pPr>
    </w:p>
    <w:p w14:paraId="355E6DC0" w14:textId="77777777"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02A5226A" w14:textId="77777777" w:rsidR="00C123D4" w:rsidRPr="00E84483" w:rsidRDefault="00C123D4" w:rsidP="00C123D4">
      <w:pPr>
        <w:rPr>
          <w:rFonts w:ascii="Calibri" w:hAnsi="Calibri" w:cs="Calibri"/>
          <w:sz w:val="22"/>
          <w:szCs w:val="22"/>
        </w:rPr>
      </w:pPr>
    </w:p>
    <w:p w14:paraId="1425F0D0" w14:textId="77777777"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0E9406CD" w14:textId="77777777" w:rsidR="00E27EBF" w:rsidRPr="00420D07" w:rsidRDefault="00E27EBF" w:rsidP="00E27EBF">
      <w:pPr>
        <w:jc w:val="both"/>
        <w:rPr>
          <w:rFonts w:ascii="Calibri" w:eastAsia="Calibri" w:hAnsi="Calibri" w:cs="Calibri"/>
          <w:sz w:val="22"/>
          <w:szCs w:val="22"/>
        </w:rPr>
      </w:pPr>
    </w:p>
    <w:p w14:paraId="5FD5A988"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22D5B60D" w14:textId="77777777" w:rsidR="00E27EBF" w:rsidRPr="00525374" w:rsidRDefault="00E27EBF" w:rsidP="00E27EBF">
      <w:pPr>
        <w:jc w:val="both"/>
        <w:rPr>
          <w:rFonts w:ascii="Calibri" w:eastAsia="Calibri" w:hAnsi="Calibri" w:cs="Calibri"/>
          <w:bCs/>
          <w:sz w:val="22"/>
          <w:szCs w:val="22"/>
        </w:rPr>
      </w:pPr>
    </w:p>
    <w:p w14:paraId="7BB5DCEC"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303813">
        <w:rPr>
          <w:rFonts w:ascii="Calibri" w:eastAsia="Calibri" w:hAnsi="Calibri" w:cs="Calibri"/>
          <w:b/>
          <w:bCs/>
          <w:sz w:val="22"/>
          <w:szCs w:val="22"/>
        </w:rPr>
        <w:t>TEC Partnership</w:t>
      </w:r>
      <w:r w:rsidRPr="00420D07">
        <w:rPr>
          <w:rFonts w:ascii="Calibri" w:eastAsia="Calibri" w:hAnsi="Calibri" w:cs="Calibri"/>
          <w:bCs/>
          <w:sz w:val="22"/>
          <w:szCs w:val="22"/>
        </w:rPr>
        <w:t xml:space="preserve">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0AE93F86" w14:textId="77777777" w:rsidR="00E27EBF" w:rsidRPr="00420D07" w:rsidRDefault="00E27EBF" w:rsidP="00E27EBF">
      <w:pPr>
        <w:jc w:val="both"/>
        <w:rPr>
          <w:rFonts w:ascii="Calibri" w:eastAsia="Calibri" w:hAnsi="Calibri" w:cs="Calibri"/>
          <w:sz w:val="22"/>
          <w:szCs w:val="22"/>
        </w:rPr>
      </w:pPr>
    </w:p>
    <w:p w14:paraId="3136BFD6"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303813">
        <w:rPr>
          <w:rFonts w:ascii="Calibri" w:eastAsia="Calibri" w:hAnsi="Calibri" w:cs="Calibri"/>
          <w:b/>
          <w:sz w:val="22"/>
          <w:szCs w:val="22"/>
        </w:rPr>
        <w:t>TEC Partnership</w:t>
      </w:r>
      <w:r w:rsidRPr="00420D07">
        <w:rPr>
          <w:rFonts w:ascii="Calibri" w:eastAsia="Calibri" w:hAnsi="Calibri" w:cs="Calibri"/>
          <w:sz w:val="22"/>
          <w:szCs w:val="22"/>
        </w:rPr>
        <w:t xml:space="preserve">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1C6A4B83" w14:textId="77777777" w:rsidR="00E27EBF" w:rsidRDefault="00E27EBF" w:rsidP="00E27EBF">
      <w:pPr>
        <w:jc w:val="both"/>
        <w:rPr>
          <w:rFonts w:ascii="Calibri" w:eastAsia="Calibri" w:hAnsi="Calibri" w:cs="Calibri"/>
          <w:sz w:val="22"/>
          <w:szCs w:val="22"/>
        </w:rPr>
      </w:pPr>
    </w:p>
    <w:p w14:paraId="34DFA11B"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this tender document.</w:t>
      </w:r>
    </w:p>
    <w:p w14:paraId="02344B59" w14:textId="77777777" w:rsidR="00E27EBF" w:rsidRDefault="00E27EBF" w:rsidP="00E27EBF">
      <w:pPr>
        <w:jc w:val="both"/>
        <w:rPr>
          <w:rFonts w:ascii="Calibri" w:eastAsia="Calibri" w:hAnsi="Calibri" w:cs="Calibri"/>
          <w:sz w:val="22"/>
          <w:szCs w:val="22"/>
        </w:rPr>
      </w:pPr>
    </w:p>
    <w:p w14:paraId="2B3B5433"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303813">
        <w:rPr>
          <w:rFonts w:ascii="Calibri" w:eastAsia="Calibri" w:hAnsi="Calibri" w:cs="Calibri"/>
          <w:b/>
          <w:bCs/>
          <w:sz w:val="22"/>
          <w:szCs w:val="22"/>
        </w:rPr>
        <w:t>TEC Partnership</w:t>
      </w:r>
      <w:r w:rsidRPr="00420D07">
        <w:rPr>
          <w:rFonts w:ascii="Calibri" w:eastAsia="Calibri" w:hAnsi="Calibri" w:cs="Calibri"/>
          <w:bCs/>
          <w:sz w:val="22"/>
          <w:szCs w:val="22"/>
        </w:rPr>
        <w:t xml:space="preserve">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1E19EB38" w14:textId="77777777" w:rsidR="00E27EBF" w:rsidRDefault="00E27EBF" w:rsidP="00E27EBF">
      <w:pPr>
        <w:jc w:val="both"/>
        <w:rPr>
          <w:rFonts w:ascii="Calibri" w:eastAsia="Calibri" w:hAnsi="Calibri" w:cs="Calibri"/>
          <w:sz w:val="22"/>
          <w:szCs w:val="22"/>
        </w:rPr>
      </w:pPr>
    </w:p>
    <w:p w14:paraId="636180C8" w14:textId="61F5E750"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sidRPr="00303813">
        <w:rPr>
          <w:rFonts w:ascii="Calibri" w:eastAsia="Calibri" w:hAnsi="Calibri" w:cs="Calibri"/>
          <w:b/>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sidRPr="00303813">
        <w:rPr>
          <w:rFonts w:ascii="Calibri" w:eastAsia="Calibri" w:hAnsi="Calibri" w:cs="Calibri"/>
          <w:b/>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comes to the conclusion that the tender is abnormally low.</w:t>
      </w:r>
    </w:p>
    <w:p w14:paraId="31B7D60F" w14:textId="3318B819" w:rsidR="009A2EEE" w:rsidRDefault="009A2EEE" w:rsidP="00E27EBF">
      <w:pPr>
        <w:jc w:val="both"/>
        <w:rPr>
          <w:rFonts w:ascii="Calibri" w:eastAsia="Calibri" w:hAnsi="Calibri" w:cs="Calibri"/>
          <w:sz w:val="22"/>
          <w:szCs w:val="22"/>
        </w:rPr>
      </w:pPr>
    </w:p>
    <w:p w14:paraId="565B5426" w14:textId="1655AE80" w:rsidR="009A2EEE" w:rsidRDefault="009A2EEE" w:rsidP="00E27EBF">
      <w:pPr>
        <w:jc w:val="both"/>
        <w:rPr>
          <w:rFonts w:ascii="Calibri" w:eastAsia="Calibri" w:hAnsi="Calibri" w:cs="Calibri"/>
          <w:sz w:val="22"/>
          <w:szCs w:val="22"/>
        </w:rPr>
      </w:pPr>
      <w:r w:rsidRPr="0049351C">
        <w:rPr>
          <w:rFonts w:ascii="Calibri" w:eastAsia="Calibri" w:hAnsi="Calibri" w:cs="Calibri"/>
          <w:b/>
          <w:sz w:val="22"/>
          <w:szCs w:val="22"/>
        </w:rPr>
        <w:t>Tender Pack:</w:t>
      </w:r>
      <w:r>
        <w:rPr>
          <w:rFonts w:ascii="Calibri" w:eastAsia="Calibri" w:hAnsi="Calibri" w:cs="Calibri"/>
          <w:sz w:val="22"/>
          <w:szCs w:val="22"/>
        </w:rPr>
        <w:t xml:space="preserve"> To receive a copy of the tender pack linked to this ITT please email </w:t>
      </w:r>
      <w:hyperlink r:id="rId14" w:history="1">
        <w:r w:rsidRPr="0013282C">
          <w:rPr>
            <w:rStyle w:val="Hyperlink"/>
            <w:rFonts w:ascii="Calibri" w:eastAsia="Calibri" w:hAnsi="Calibri" w:cs="Calibri"/>
            <w:sz w:val="22"/>
            <w:szCs w:val="22"/>
          </w:rPr>
          <w:t>purchasing@grimsby.ac.uk</w:t>
        </w:r>
      </w:hyperlink>
      <w:r>
        <w:rPr>
          <w:rFonts w:ascii="Calibri" w:eastAsia="Calibri" w:hAnsi="Calibri" w:cs="Calibri"/>
          <w:sz w:val="22"/>
          <w:szCs w:val="22"/>
        </w:rPr>
        <w:t xml:space="preserve"> </w:t>
      </w:r>
    </w:p>
    <w:p w14:paraId="11655F05" w14:textId="09C92400" w:rsidR="00BF23D5" w:rsidRDefault="00BF23D5" w:rsidP="00E27EBF">
      <w:pPr>
        <w:jc w:val="both"/>
        <w:rPr>
          <w:rFonts w:ascii="Calibri" w:eastAsia="Calibri" w:hAnsi="Calibri" w:cs="Calibri"/>
          <w:sz w:val="22"/>
          <w:szCs w:val="22"/>
        </w:rPr>
      </w:pPr>
    </w:p>
    <w:p w14:paraId="06A33DBE" w14:textId="77777777" w:rsidR="00BF23D5" w:rsidRDefault="00BF23D5" w:rsidP="00BF23D5">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3F845127" w14:textId="77777777" w:rsidR="00BF23D5" w:rsidRDefault="00BF23D5" w:rsidP="00BF23D5">
      <w:pPr>
        <w:tabs>
          <w:tab w:val="left" w:pos="0"/>
        </w:tabs>
        <w:contextualSpacing/>
        <w:rPr>
          <w:rFonts w:ascii="Calibri" w:hAnsi="Calibri" w:cs="Calibri"/>
          <w:sz w:val="22"/>
          <w:szCs w:val="22"/>
        </w:rPr>
      </w:pPr>
    </w:p>
    <w:p w14:paraId="522A28AC" w14:textId="77777777" w:rsidR="00BF23D5" w:rsidRDefault="00BF23D5" w:rsidP="00BF23D5">
      <w:pPr>
        <w:tabs>
          <w:tab w:val="left" w:pos="0"/>
        </w:tabs>
        <w:contextualSpacing/>
        <w:rPr>
          <w:rFonts w:ascii="Calibri" w:hAnsi="Calibri" w:cs="Calibri"/>
          <w:sz w:val="22"/>
          <w:szCs w:val="22"/>
        </w:rPr>
      </w:pPr>
      <w:r>
        <w:rPr>
          <w:rFonts w:ascii="Calibri" w:hAnsi="Calibri" w:cs="Calibri"/>
          <w:sz w:val="22"/>
          <w:szCs w:val="22"/>
        </w:rPr>
        <w:t>Address all enquiries to:</w:t>
      </w:r>
    </w:p>
    <w:p w14:paraId="366730B7" w14:textId="77777777" w:rsidR="00BF23D5" w:rsidRDefault="00BF23D5" w:rsidP="00BF23D5">
      <w:pPr>
        <w:tabs>
          <w:tab w:val="left" w:pos="0"/>
        </w:tabs>
        <w:contextualSpacing/>
        <w:rPr>
          <w:rFonts w:ascii="Calibri" w:hAnsi="Calibri" w:cs="Calibri"/>
          <w:sz w:val="22"/>
          <w:szCs w:val="22"/>
        </w:rPr>
      </w:pPr>
      <w:r>
        <w:rPr>
          <w:rFonts w:ascii="Calibri" w:hAnsi="Calibri" w:cs="Calibri"/>
          <w:sz w:val="22"/>
          <w:szCs w:val="22"/>
        </w:rPr>
        <w:t>Wendy Smith</w:t>
      </w:r>
    </w:p>
    <w:p w14:paraId="2FC4BB57" w14:textId="77777777" w:rsidR="00BF23D5" w:rsidRDefault="00BF23D5" w:rsidP="00BF23D5">
      <w:pPr>
        <w:tabs>
          <w:tab w:val="left" w:pos="0"/>
        </w:tabs>
        <w:contextualSpacing/>
        <w:rPr>
          <w:rFonts w:ascii="Calibri" w:hAnsi="Calibri" w:cs="Calibri"/>
          <w:sz w:val="22"/>
          <w:szCs w:val="22"/>
        </w:rPr>
      </w:pPr>
      <w:r>
        <w:rPr>
          <w:rFonts w:ascii="Calibri" w:hAnsi="Calibri" w:cs="Calibri"/>
          <w:sz w:val="22"/>
          <w:szCs w:val="22"/>
        </w:rPr>
        <w:t>Purchasing Team</w:t>
      </w:r>
    </w:p>
    <w:p w14:paraId="2953D0CC" w14:textId="77777777" w:rsidR="00BF23D5" w:rsidRDefault="00BF23D5" w:rsidP="00BF23D5">
      <w:pPr>
        <w:tabs>
          <w:tab w:val="left" w:pos="0"/>
        </w:tabs>
        <w:contextualSpacing/>
        <w:rPr>
          <w:rFonts w:ascii="Calibri" w:hAnsi="Calibri" w:cs="Calibri"/>
          <w:sz w:val="22"/>
          <w:szCs w:val="22"/>
        </w:rPr>
      </w:pPr>
      <w:r>
        <w:rPr>
          <w:rFonts w:ascii="Calibri" w:hAnsi="Calibri" w:cs="Calibri"/>
          <w:sz w:val="22"/>
          <w:szCs w:val="22"/>
        </w:rPr>
        <w:t xml:space="preserve">Email: </w:t>
      </w:r>
      <w:hyperlink r:id="rId15" w:history="1">
        <w:r w:rsidRPr="00637557">
          <w:rPr>
            <w:rStyle w:val="Hyperlink"/>
            <w:rFonts w:ascii="Calibri" w:hAnsi="Calibri" w:cs="Calibri"/>
            <w:sz w:val="22"/>
            <w:szCs w:val="22"/>
          </w:rPr>
          <w:t>purchasing@grimsby.ac.uk</w:t>
        </w:r>
      </w:hyperlink>
      <w:r>
        <w:rPr>
          <w:rFonts w:ascii="Calibri" w:hAnsi="Calibri" w:cs="Calibri"/>
          <w:sz w:val="22"/>
          <w:szCs w:val="22"/>
        </w:rPr>
        <w:t xml:space="preserve"> </w:t>
      </w:r>
    </w:p>
    <w:p w14:paraId="2A0162EE" w14:textId="73CD461D" w:rsidR="00BF23D5" w:rsidRDefault="00BF23D5" w:rsidP="00BF23D5">
      <w:pPr>
        <w:jc w:val="both"/>
        <w:rPr>
          <w:rFonts w:ascii="Calibri" w:eastAsia="Calibri" w:hAnsi="Calibri" w:cs="Calibri"/>
          <w:sz w:val="22"/>
          <w:szCs w:val="22"/>
        </w:rPr>
      </w:pPr>
    </w:p>
    <w:p w14:paraId="5D56E537" w14:textId="65B410BF" w:rsidR="000A7563" w:rsidRDefault="000A7563" w:rsidP="00BF23D5">
      <w:pPr>
        <w:jc w:val="both"/>
        <w:rPr>
          <w:rFonts w:ascii="Calibri" w:hAnsi="Calibri" w:cs="Calibri"/>
          <w:sz w:val="22"/>
          <w:szCs w:val="22"/>
        </w:rPr>
      </w:pPr>
      <w:r w:rsidRPr="007D0A8E">
        <w:rPr>
          <w:rFonts w:ascii="Calibri" w:hAnsi="Calibri" w:cs="Calibri"/>
          <w:sz w:val="22"/>
          <w:szCs w:val="22"/>
        </w:rPr>
        <w:t xml:space="preserve"> </w:t>
      </w:r>
    </w:p>
    <w:p w14:paraId="69A448AB" w14:textId="77777777" w:rsidR="00E27EBF" w:rsidRPr="00E84483" w:rsidRDefault="00E27EBF" w:rsidP="00E27EBF">
      <w:pPr>
        <w:jc w:val="both"/>
        <w:rPr>
          <w:rFonts w:ascii="Calibri" w:hAnsi="Calibri" w:cs="Calibri"/>
          <w:sz w:val="22"/>
          <w:szCs w:val="22"/>
        </w:rPr>
      </w:pPr>
    </w:p>
    <w:p w14:paraId="5E84B238" w14:textId="77777777" w:rsidR="000A7563"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0A7563" w:rsidRPr="003823F5">
        <w:rPr>
          <w:rFonts w:asciiTheme="minorHAnsi" w:hAnsiTheme="minorHAnsi" w:cstheme="minorHAnsi"/>
          <w:sz w:val="22"/>
          <w:szCs w:val="22"/>
        </w:rPr>
        <w:t xml:space="preserve">Site visits </w:t>
      </w:r>
      <w:r w:rsidR="000A7563">
        <w:rPr>
          <w:rFonts w:asciiTheme="minorHAnsi" w:hAnsiTheme="minorHAnsi" w:cstheme="minorHAnsi"/>
          <w:sz w:val="22"/>
          <w:szCs w:val="22"/>
        </w:rPr>
        <w:t>can take pl</w:t>
      </w:r>
      <w:r w:rsidR="00E9203C">
        <w:rPr>
          <w:rFonts w:asciiTheme="minorHAnsi" w:hAnsiTheme="minorHAnsi" w:cstheme="minorHAnsi"/>
          <w:sz w:val="22"/>
          <w:szCs w:val="22"/>
        </w:rPr>
        <w:t>ace strictly by appointment only</w:t>
      </w:r>
      <w:r w:rsidR="000A7563">
        <w:rPr>
          <w:rFonts w:asciiTheme="minorHAnsi" w:hAnsiTheme="minorHAnsi" w:cstheme="minorHAnsi"/>
          <w:sz w:val="22"/>
          <w:szCs w:val="22"/>
        </w:rPr>
        <w:t>.  Appointments will be restricted to Monday, Wednesday and Friday</w:t>
      </w:r>
      <w:r w:rsidR="00E9203C">
        <w:rPr>
          <w:rFonts w:asciiTheme="minorHAnsi" w:hAnsiTheme="minorHAnsi" w:cstheme="minorHAnsi"/>
          <w:sz w:val="22"/>
          <w:szCs w:val="22"/>
        </w:rPr>
        <w:t xml:space="preserve">s.  </w:t>
      </w:r>
      <w:r w:rsidR="000A7563">
        <w:rPr>
          <w:rFonts w:asciiTheme="minorHAnsi" w:hAnsiTheme="minorHAnsi" w:cstheme="minorHAnsi"/>
          <w:sz w:val="22"/>
          <w:szCs w:val="22"/>
        </w:rPr>
        <w:t xml:space="preserve"> </w:t>
      </w:r>
      <w:r w:rsidR="00E9203C">
        <w:rPr>
          <w:rFonts w:asciiTheme="minorHAnsi" w:hAnsiTheme="minorHAnsi" w:cstheme="minorHAnsi"/>
          <w:sz w:val="22"/>
          <w:szCs w:val="22"/>
        </w:rPr>
        <w:t xml:space="preserve">The </w:t>
      </w:r>
      <w:r w:rsidR="000A7563">
        <w:rPr>
          <w:rFonts w:asciiTheme="minorHAnsi" w:hAnsiTheme="minorHAnsi" w:cstheme="minorHAnsi"/>
          <w:sz w:val="22"/>
          <w:szCs w:val="22"/>
        </w:rPr>
        <w:t>Government</w:t>
      </w:r>
      <w:r w:rsidR="00E9203C">
        <w:rPr>
          <w:rFonts w:asciiTheme="minorHAnsi" w:hAnsiTheme="minorHAnsi" w:cstheme="minorHAnsi"/>
          <w:sz w:val="22"/>
          <w:szCs w:val="22"/>
        </w:rPr>
        <w:t>’s guidelines on s</w:t>
      </w:r>
      <w:r w:rsidR="000A7563">
        <w:rPr>
          <w:rFonts w:asciiTheme="minorHAnsi" w:hAnsiTheme="minorHAnsi" w:cstheme="minorHAnsi"/>
          <w:sz w:val="22"/>
          <w:szCs w:val="22"/>
        </w:rPr>
        <w:t xml:space="preserve">ocial distancing rules will apply </w:t>
      </w:r>
      <w:r w:rsidR="00E9203C">
        <w:rPr>
          <w:rFonts w:asciiTheme="minorHAnsi" w:hAnsiTheme="minorHAnsi" w:cstheme="minorHAnsi"/>
          <w:sz w:val="22"/>
          <w:szCs w:val="22"/>
        </w:rPr>
        <w:t>to the site visit.</w:t>
      </w:r>
    </w:p>
    <w:p w14:paraId="23B5EFFA" w14:textId="77777777" w:rsidR="000A7563" w:rsidRDefault="000A7563" w:rsidP="00E27EBF">
      <w:pPr>
        <w:jc w:val="both"/>
        <w:rPr>
          <w:rFonts w:ascii="Calibri" w:eastAsia="Calibri" w:hAnsi="Calibri" w:cs="Calibri"/>
          <w:sz w:val="22"/>
          <w:szCs w:val="22"/>
        </w:rPr>
      </w:pPr>
    </w:p>
    <w:p w14:paraId="15C4174D" w14:textId="77777777" w:rsidR="00E27EBF" w:rsidRPr="00E9203C" w:rsidRDefault="009A2C44" w:rsidP="00E27EBF">
      <w:pPr>
        <w:jc w:val="both"/>
        <w:rPr>
          <w:rFonts w:ascii="Calibri" w:eastAsia="Calibri" w:hAnsi="Calibri" w:cs="Calibri"/>
          <w:b/>
          <w:sz w:val="22"/>
          <w:szCs w:val="22"/>
        </w:rPr>
      </w:pPr>
      <w:r w:rsidRPr="00E9203C">
        <w:rPr>
          <w:rFonts w:ascii="Calibri" w:eastAsia="Calibri" w:hAnsi="Calibri" w:cs="Calibri"/>
          <w:b/>
          <w:sz w:val="22"/>
          <w:szCs w:val="22"/>
          <w:highlight w:val="yellow"/>
        </w:rPr>
        <w:t xml:space="preserve">To </w:t>
      </w:r>
      <w:r w:rsidR="000A7563" w:rsidRPr="00E9203C">
        <w:rPr>
          <w:rFonts w:ascii="Calibri" w:eastAsia="Calibri" w:hAnsi="Calibri" w:cs="Calibri"/>
          <w:b/>
          <w:sz w:val="22"/>
          <w:szCs w:val="22"/>
          <w:highlight w:val="yellow"/>
        </w:rPr>
        <w:t>arrange</w:t>
      </w:r>
      <w:r w:rsidRPr="00E9203C">
        <w:rPr>
          <w:rFonts w:ascii="Calibri" w:eastAsia="Calibri" w:hAnsi="Calibri" w:cs="Calibri"/>
          <w:b/>
          <w:sz w:val="22"/>
          <w:szCs w:val="22"/>
          <w:highlight w:val="yellow"/>
        </w:rPr>
        <w:t xml:space="preserve"> to view and inspect the premises please contact:</w:t>
      </w:r>
    </w:p>
    <w:p w14:paraId="1EBE9168" w14:textId="77777777" w:rsidR="00FF7E8D" w:rsidRDefault="00FF7E8D" w:rsidP="00E27EBF">
      <w:pPr>
        <w:jc w:val="both"/>
        <w:rPr>
          <w:rFonts w:ascii="Calibri" w:eastAsia="Calibri" w:hAnsi="Calibri" w:cs="Calibri"/>
          <w:sz w:val="22"/>
          <w:szCs w:val="22"/>
        </w:rPr>
      </w:pPr>
    </w:p>
    <w:p w14:paraId="4087A3C6" w14:textId="0A0486CA"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Simon Dixon</w:t>
      </w:r>
    </w:p>
    <w:p w14:paraId="5B86AC6D" w14:textId="6D4FD3ED"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 xml:space="preserve">Project Support Officer </w:t>
      </w:r>
    </w:p>
    <w:p w14:paraId="2A821A11" w14:textId="5FCDAB60"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Email : Dixonsi@grimsby.ac.uk</w:t>
      </w:r>
    </w:p>
    <w:p w14:paraId="356FB4E2" w14:textId="5E310396"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Tel : (01472) 311222 Ext 1290</w:t>
      </w:r>
    </w:p>
    <w:p w14:paraId="282A398E" w14:textId="1EEB0D5A" w:rsidR="00B02F9F" w:rsidRDefault="00B02F9F" w:rsidP="000A7563">
      <w:pPr>
        <w:rPr>
          <w:rFonts w:asciiTheme="minorHAnsi" w:eastAsia="Calibri" w:hAnsiTheme="minorHAnsi" w:cstheme="minorHAnsi"/>
          <w:sz w:val="22"/>
          <w:szCs w:val="22"/>
        </w:rPr>
      </w:pPr>
      <w:r>
        <w:rPr>
          <w:rFonts w:asciiTheme="minorHAnsi" w:eastAsia="Calibri" w:hAnsiTheme="minorHAnsi" w:cstheme="minorHAnsi"/>
          <w:sz w:val="22"/>
          <w:szCs w:val="22"/>
        </w:rPr>
        <w:t>Mobile: 07789 373 965</w:t>
      </w:r>
    </w:p>
    <w:p w14:paraId="50E53186" w14:textId="77777777" w:rsidR="00B02F9F" w:rsidRDefault="00B02F9F" w:rsidP="000A7563">
      <w:pPr>
        <w:rPr>
          <w:rFonts w:asciiTheme="minorHAnsi" w:eastAsia="Calibri" w:hAnsiTheme="minorHAnsi" w:cstheme="minorHAnsi"/>
          <w:sz w:val="22"/>
          <w:szCs w:val="22"/>
        </w:rPr>
      </w:pPr>
    </w:p>
    <w:p w14:paraId="315AAD54" w14:textId="0EE8F3FF" w:rsidR="00466408" w:rsidRDefault="00466408"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2B597CA3" w14:textId="7EFAEE94" w:rsidR="00BF23D5" w:rsidRDefault="00BF23D5" w:rsidP="00BF23D5">
      <w:pPr>
        <w:rPr>
          <w:rFonts w:ascii="Calibri" w:eastAsia="Calibri" w:hAnsi="Calibri" w:cs="Calibri"/>
          <w:b/>
          <w:sz w:val="22"/>
          <w:szCs w:val="22"/>
        </w:rPr>
      </w:pPr>
    </w:p>
    <w:p w14:paraId="230F3349" w14:textId="77777777" w:rsidR="00BF23D5" w:rsidRDefault="00BF23D5" w:rsidP="00BF23D5">
      <w:pPr>
        <w:rPr>
          <w:rFonts w:ascii="Calibri" w:eastAsia="Calibri" w:hAnsi="Calibri" w:cs="Calibri"/>
          <w:b/>
          <w:sz w:val="22"/>
          <w:szCs w:val="22"/>
        </w:rPr>
      </w:pPr>
      <w:r>
        <w:rPr>
          <w:rFonts w:ascii="Calibri" w:eastAsia="Calibri" w:hAnsi="Calibri" w:cs="Calibri"/>
          <w:b/>
          <w:sz w:val="22"/>
          <w:szCs w:val="22"/>
        </w:rPr>
        <w:t xml:space="preserve">Tenders must be returned by </w:t>
      </w:r>
      <w:r w:rsidRPr="006B0F96">
        <w:rPr>
          <w:rFonts w:ascii="Calibri" w:eastAsia="Calibri" w:hAnsi="Calibri" w:cs="Calibri"/>
          <w:b/>
          <w:color w:val="FF0000"/>
          <w:sz w:val="22"/>
          <w:szCs w:val="22"/>
          <w:highlight w:val="yellow"/>
        </w:rPr>
        <w:t>12 noon on 10</w:t>
      </w:r>
      <w:r w:rsidRPr="006B0F96">
        <w:rPr>
          <w:rFonts w:ascii="Calibri" w:eastAsia="Calibri" w:hAnsi="Calibri" w:cs="Calibri"/>
          <w:b/>
          <w:color w:val="FF0000"/>
          <w:sz w:val="22"/>
          <w:szCs w:val="22"/>
          <w:highlight w:val="yellow"/>
          <w:vertAlign w:val="superscript"/>
        </w:rPr>
        <w:t>th</w:t>
      </w:r>
      <w:r w:rsidRPr="006B0F96">
        <w:rPr>
          <w:rFonts w:ascii="Calibri" w:eastAsia="Calibri" w:hAnsi="Calibri" w:cs="Calibri"/>
          <w:b/>
          <w:color w:val="FF0000"/>
          <w:sz w:val="22"/>
          <w:szCs w:val="22"/>
          <w:highlight w:val="yellow"/>
        </w:rPr>
        <w:t xml:space="preserve"> April 2020</w:t>
      </w:r>
      <w:r>
        <w:rPr>
          <w:rFonts w:ascii="Calibri" w:eastAsia="Calibri" w:hAnsi="Calibri" w:cs="Calibri"/>
          <w:b/>
          <w:color w:val="FF0000"/>
          <w:sz w:val="22"/>
          <w:szCs w:val="22"/>
        </w:rPr>
        <w:t xml:space="preserve"> </w:t>
      </w:r>
      <w:r>
        <w:rPr>
          <w:rFonts w:ascii="Calibri" w:eastAsia="Calibri" w:hAnsi="Calibri" w:cs="Calibri"/>
          <w:b/>
          <w:sz w:val="22"/>
          <w:szCs w:val="22"/>
        </w:rPr>
        <w:t>which shall be the date fixed for submission of tenders.</w:t>
      </w:r>
    </w:p>
    <w:p w14:paraId="192F4898" w14:textId="77777777" w:rsidR="00BF23D5" w:rsidRDefault="00BF23D5" w:rsidP="00BF23D5">
      <w:pPr>
        <w:rPr>
          <w:rFonts w:ascii="Calibri" w:eastAsia="Calibri" w:hAnsi="Calibri" w:cs="Calibri"/>
          <w:b/>
          <w:sz w:val="22"/>
          <w:szCs w:val="22"/>
        </w:rPr>
      </w:pPr>
    </w:p>
    <w:p w14:paraId="4600B73A" w14:textId="77777777" w:rsidR="00BF23D5" w:rsidRPr="006C114B" w:rsidRDefault="00BF23D5" w:rsidP="00BF23D5">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16"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0F684BC2" w14:textId="10833263" w:rsidR="007362B9" w:rsidRPr="00BF23D5" w:rsidRDefault="007362B9" w:rsidP="007362B9">
      <w:pPr>
        <w:rPr>
          <w:rFonts w:ascii="Calibri" w:eastAsia="Calibri" w:hAnsi="Calibri" w:cs="Calibri"/>
          <w:b/>
          <w:sz w:val="22"/>
          <w:szCs w:val="22"/>
        </w:rPr>
      </w:pPr>
    </w:p>
    <w:p w14:paraId="305BAAB2" w14:textId="77777777" w:rsidR="00BF23D5" w:rsidRPr="00E84483" w:rsidRDefault="00BF23D5" w:rsidP="00BF23D5">
      <w:pPr>
        <w:rPr>
          <w:rFonts w:ascii="Calibri" w:eastAsia="Calibri" w:hAnsi="Calibri" w:cs="Calibri"/>
          <w:sz w:val="22"/>
          <w:szCs w:val="22"/>
        </w:rPr>
      </w:pPr>
      <w:r>
        <w:rPr>
          <w:rFonts w:ascii="Calibri" w:eastAsia="Calibri" w:hAnsi="Calibri" w:cs="Calibri"/>
          <w:sz w:val="22"/>
          <w:szCs w:val="22"/>
          <w:highlight w:val="yellow"/>
        </w:rPr>
        <w:t>Complete and include one copy of:</w:t>
      </w:r>
    </w:p>
    <w:p w14:paraId="47B04774" w14:textId="77777777" w:rsidR="00BF23D5" w:rsidRPr="00E84483" w:rsidRDefault="00BF23D5" w:rsidP="00BF23D5">
      <w:pPr>
        <w:rPr>
          <w:rFonts w:ascii="Calibri" w:hAnsi="Calibri" w:cs="Calibri"/>
          <w:sz w:val="22"/>
          <w:szCs w:val="22"/>
        </w:rPr>
      </w:pPr>
    </w:p>
    <w:p w14:paraId="50B21058" w14:textId="77777777" w:rsidR="00BF23D5" w:rsidRDefault="00BF23D5" w:rsidP="00BF23D5">
      <w:pPr>
        <w:numPr>
          <w:ilvl w:val="0"/>
          <w:numId w:val="1"/>
        </w:numPr>
        <w:rPr>
          <w:rFonts w:ascii="Calibri" w:hAnsi="Calibri" w:cs="Calibri"/>
          <w:sz w:val="22"/>
          <w:szCs w:val="22"/>
        </w:rPr>
      </w:pPr>
      <w:r>
        <w:rPr>
          <w:rFonts w:ascii="Calibri" w:hAnsi="Calibri" w:cs="Calibri"/>
          <w:sz w:val="22"/>
          <w:szCs w:val="22"/>
        </w:rPr>
        <w:t>Your proposal (Part E Services and Standards) including evidence of meeting the minimum organisation standards</w:t>
      </w:r>
    </w:p>
    <w:p w14:paraId="5A29ECB0" w14:textId="77777777" w:rsidR="00BF23D5" w:rsidRDefault="00BF23D5" w:rsidP="00BF23D5">
      <w:pPr>
        <w:ind w:left="720"/>
        <w:rPr>
          <w:rFonts w:ascii="Calibri" w:hAnsi="Calibri" w:cs="Calibri"/>
          <w:sz w:val="22"/>
          <w:szCs w:val="22"/>
        </w:rPr>
      </w:pPr>
    </w:p>
    <w:p w14:paraId="156A0B49" w14:textId="77777777" w:rsidR="00BF23D5" w:rsidRPr="00E84483" w:rsidRDefault="00BF23D5" w:rsidP="00BF23D5">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p>
    <w:p w14:paraId="203F9FDA" w14:textId="77777777" w:rsidR="00BF23D5" w:rsidRPr="00E84483" w:rsidRDefault="00BF23D5" w:rsidP="00BF23D5">
      <w:pPr>
        <w:rPr>
          <w:rFonts w:ascii="Calibri" w:hAnsi="Calibri" w:cs="Calibri"/>
          <w:sz w:val="22"/>
          <w:szCs w:val="22"/>
        </w:rPr>
      </w:pPr>
    </w:p>
    <w:p w14:paraId="43E427BE" w14:textId="77777777" w:rsidR="00BF23D5" w:rsidRDefault="00BF23D5" w:rsidP="00BF23D5">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22D56AAF" w14:textId="77777777" w:rsidR="00BF23D5" w:rsidRDefault="00BF23D5" w:rsidP="00BF23D5">
      <w:pPr>
        <w:pStyle w:val="ListParagraph"/>
        <w:rPr>
          <w:rFonts w:ascii="Calibri" w:hAnsi="Calibri" w:cs="Calibri"/>
          <w:sz w:val="22"/>
          <w:szCs w:val="22"/>
        </w:rPr>
      </w:pPr>
    </w:p>
    <w:p w14:paraId="706A7A10" w14:textId="77777777" w:rsidR="00BF23D5" w:rsidRPr="0062099C" w:rsidRDefault="00BF23D5" w:rsidP="00BF23D5">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25DA5F93" w14:textId="77777777" w:rsidR="00E9203C" w:rsidRDefault="00E9203C" w:rsidP="00E9203C">
      <w:pPr>
        <w:rPr>
          <w:rFonts w:ascii="Calibri" w:hAnsi="Calibri" w:cs="Calibri"/>
          <w:sz w:val="22"/>
          <w:szCs w:val="22"/>
        </w:rPr>
      </w:pPr>
    </w:p>
    <w:p w14:paraId="7FFD5582" w14:textId="77777777"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34C66BA4" w14:textId="77777777" w:rsidR="00A85C35" w:rsidRPr="00E84483" w:rsidRDefault="00A85C35" w:rsidP="00C123D4">
      <w:pPr>
        <w:rPr>
          <w:rFonts w:ascii="Calibri" w:hAnsi="Calibri" w:cs="Calibri"/>
          <w:sz w:val="22"/>
          <w:szCs w:val="22"/>
        </w:rPr>
      </w:pPr>
    </w:p>
    <w:p w14:paraId="3B1C3F88" w14:textId="77777777" w:rsidR="0092467F" w:rsidRPr="0092467F" w:rsidRDefault="00862062" w:rsidP="0092467F">
      <w:pPr>
        <w:jc w:val="both"/>
        <w:rPr>
          <w:rFonts w:ascii="Calibri" w:eastAsia="Calibri" w:hAnsi="Calibri" w:cs="Calibri"/>
          <w:sz w:val="22"/>
          <w:szCs w:val="22"/>
        </w:rPr>
      </w:pPr>
      <w:r w:rsidRPr="008A138C">
        <w:rPr>
          <w:rFonts w:ascii="Calibri" w:hAnsi="Calibri" w:cs="Calibri"/>
          <w:sz w:val="22"/>
          <w:szCs w:val="22"/>
        </w:rPr>
        <w:t>The</w:t>
      </w:r>
      <w:r>
        <w:rPr>
          <w:rFonts w:ascii="Calibri" w:hAnsi="Calibri" w:cs="Calibri"/>
          <w:sz w:val="22"/>
          <w:szCs w:val="22"/>
        </w:rPr>
        <w:t xml:space="preserve"> </w:t>
      </w: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w:t>
      </w:r>
      <w:r w:rsidR="0092467F">
        <w:rPr>
          <w:rFonts w:ascii="Calibri" w:hAnsi="Calibri" w:cs="Calibri"/>
          <w:sz w:val="22"/>
          <w:szCs w:val="22"/>
        </w:rPr>
        <w:t xml:space="preserve">The information provided in a tender submission is only used for the purpose it </w:t>
      </w:r>
      <w:r w:rsidR="0067421F">
        <w:rPr>
          <w:rFonts w:ascii="Calibri" w:hAnsi="Calibri" w:cs="Calibri"/>
          <w:sz w:val="22"/>
          <w:szCs w:val="22"/>
        </w:rPr>
        <w:t xml:space="preserve">is </w:t>
      </w:r>
      <w:r w:rsidR="0092467F">
        <w:rPr>
          <w:rFonts w:ascii="Calibri" w:hAnsi="Calibri" w:cs="Calibri"/>
          <w:sz w:val="22"/>
          <w:szCs w:val="22"/>
        </w:rPr>
        <w:t xml:space="preserve">collected for to inform the evaluation and contract award process of this ITT.  </w:t>
      </w:r>
    </w:p>
    <w:p w14:paraId="45BE0CC9" w14:textId="77777777" w:rsidR="0092467F" w:rsidRDefault="0092467F" w:rsidP="0092467F">
      <w:pPr>
        <w:jc w:val="both"/>
        <w:rPr>
          <w:rFonts w:ascii="Calibri" w:eastAsia="Calibri" w:hAnsi="Calibri" w:cs="Calibri"/>
          <w:bCs/>
          <w:sz w:val="22"/>
          <w:szCs w:val="22"/>
        </w:rPr>
      </w:pPr>
    </w:p>
    <w:p w14:paraId="26FD66B1" w14:textId="77777777" w:rsidR="008A138C" w:rsidRDefault="009A2C44" w:rsidP="0092467F">
      <w:pPr>
        <w:jc w:val="both"/>
        <w:rPr>
          <w:rFonts w:ascii="Calibri" w:eastAsia="Calibri" w:hAnsi="Calibri" w:cs="Calibri"/>
          <w:sz w:val="22"/>
          <w:szCs w:val="22"/>
        </w:rPr>
      </w:pPr>
      <w:r w:rsidRPr="008A138C">
        <w:rPr>
          <w:rFonts w:ascii="Calibri" w:eastAsia="Calibri" w:hAnsi="Calibri" w:cs="Calibri"/>
          <w:bCs/>
          <w:sz w:val="22"/>
          <w:szCs w:val="22"/>
        </w:rPr>
        <w:t xml:space="preserve">The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w:t>
      </w:r>
      <w:r w:rsidR="005A3077">
        <w:rPr>
          <w:rFonts w:ascii="Calibri" w:eastAsia="Calibri" w:hAnsi="Calibri" w:cs="Calibri"/>
          <w:sz w:val="22"/>
          <w:szCs w:val="22"/>
        </w:rPr>
        <w:t xml:space="preserve">(FOI) </w:t>
      </w:r>
      <w:r w:rsidR="00DB4464" w:rsidRPr="008A138C">
        <w:rPr>
          <w:rFonts w:ascii="Calibri" w:eastAsia="Calibri" w:hAnsi="Calibri" w:cs="Calibri"/>
          <w:sz w:val="22"/>
          <w:szCs w:val="22"/>
        </w:rPr>
        <w:t>Act</w:t>
      </w:r>
      <w:r w:rsidR="008A138C" w:rsidRPr="008A138C">
        <w:rPr>
          <w:rFonts w:ascii="Calibri" w:eastAsia="Calibri" w:hAnsi="Calibri" w:cs="Calibri"/>
          <w:sz w:val="22"/>
          <w:szCs w:val="22"/>
        </w:rPr>
        <w:t xml:space="preserve">.  </w:t>
      </w:r>
      <w:r w:rsidR="0092467F" w:rsidRPr="0092467F">
        <w:rPr>
          <w:rFonts w:ascii="Calibri" w:eastAsia="Calibri" w:hAnsi="Calibri" w:cs="Calibri"/>
          <w:b/>
          <w:sz w:val="22"/>
          <w:szCs w:val="22"/>
        </w:rPr>
        <w:t>The TEC Partnership</w:t>
      </w:r>
      <w:r w:rsidR="0092467F">
        <w:rPr>
          <w:rFonts w:ascii="Calibri" w:eastAsia="Calibri" w:hAnsi="Calibri" w:cs="Calibri"/>
          <w:sz w:val="22"/>
          <w:szCs w:val="22"/>
        </w:rPr>
        <w:t xml:space="preserve"> exclude</w:t>
      </w:r>
      <w:r w:rsidR="0067421F">
        <w:rPr>
          <w:rFonts w:ascii="Calibri" w:eastAsia="Calibri" w:hAnsi="Calibri" w:cs="Calibri"/>
          <w:sz w:val="22"/>
          <w:szCs w:val="22"/>
        </w:rPr>
        <w:t>s</w:t>
      </w:r>
      <w:r w:rsidR="0092467F">
        <w:rPr>
          <w:rFonts w:ascii="Calibri" w:eastAsia="Calibri" w:hAnsi="Calibri" w:cs="Calibri"/>
          <w:sz w:val="22"/>
          <w:szCs w:val="22"/>
        </w:rPr>
        <w:t xml:space="preserve">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sidR="00862062">
        <w:rPr>
          <w:rFonts w:ascii="Calibri" w:eastAsia="Calibri" w:hAnsi="Calibri" w:cs="Calibri"/>
          <w:sz w:val="22"/>
          <w:szCs w:val="22"/>
        </w:rPr>
        <w:t xml:space="preserve"> </w:t>
      </w:r>
      <w:r w:rsidRPr="008A138C">
        <w:rPr>
          <w:rFonts w:ascii="Calibri" w:eastAsia="Calibri" w:hAnsi="Calibri" w:cs="Calibri"/>
          <w:sz w:val="22"/>
          <w:szCs w:val="22"/>
        </w:rPr>
        <w:t>disclose</w:t>
      </w:r>
      <w:r w:rsidR="005A3077">
        <w:rPr>
          <w:rFonts w:ascii="Calibri" w:eastAsia="Calibri" w:hAnsi="Calibri" w:cs="Calibri"/>
          <w:sz w:val="22"/>
          <w:szCs w:val="22"/>
        </w:rPr>
        <w:t xml:space="preserve">d because of its sensitivity, </w:t>
      </w:r>
      <w:r w:rsidR="00862062">
        <w:rPr>
          <w:rFonts w:ascii="Calibri" w:eastAsia="Calibri" w:hAnsi="Calibri" w:cs="Calibri"/>
          <w:sz w:val="22"/>
          <w:szCs w:val="22"/>
        </w:rPr>
        <w:t xml:space="preserve">you must identify the information </w:t>
      </w:r>
      <w:r w:rsidRPr="008A138C">
        <w:rPr>
          <w:rFonts w:ascii="Calibri" w:eastAsia="Calibri" w:hAnsi="Calibri" w:cs="Calibri"/>
          <w:sz w:val="22"/>
          <w:szCs w:val="22"/>
        </w:rPr>
        <w:t xml:space="preserve">and specify the reasons for its sensitivity. </w:t>
      </w:r>
      <w:r w:rsidRPr="008A138C">
        <w:rPr>
          <w:rFonts w:ascii="Calibri" w:eastAsia="Calibri" w:hAnsi="Calibri" w:cs="Calibri"/>
          <w:b/>
          <w:bCs/>
          <w:sz w:val="22"/>
          <w:szCs w:val="22"/>
        </w:rPr>
        <w:t xml:space="preserve">The TEC Partnership </w:t>
      </w:r>
      <w:r w:rsidRPr="008A138C">
        <w:rPr>
          <w:rFonts w:ascii="Calibri" w:eastAsia="Calibri" w:hAnsi="Calibri" w:cs="Calibri"/>
          <w:sz w:val="22"/>
          <w:szCs w:val="22"/>
        </w:rPr>
        <w:t xml:space="preserve">will consult with you about this sensitive information before making a decision on any </w:t>
      </w:r>
      <w:r w:rsidR="0092467F">
        <w:rPr>
          <w:rFonts w:ascii="Calibri" w:eastAsia="Calibri" w:hAnsi="Calibri" w:cs="Calibri"/>
          <w:sz w:val="22"/>
          <w:szCs w:val="22"/>
        </w:rPr>
        <w:t>FOI</w:t>
      </w:r>
      <w:r w:rsidRPr="008A138C">
        <w:rPr>
          <w:rFonts w:ascii="Calibri" w:eastAsia="Calibri" w:hAnsi="Calibri" w:cs="Calibri"/>
          <w:sz w:val="22"/>
          <w:szCs w:val="22"/>
        </w:rPr>
        <w:t xml:space="preserve"> request </w:t>
      </w:r>
      <w:r w:rsidRPr="008A138C">
        <w:rPr>
          <w:rFonts w:ascii="Calibri" w:eastAsia="Calibri" w:hAnsi="Calibri" w:cs="Calibri"/>
          <w:sz w:val="22"/>
          <w:szCs w:val="22"/>
        </w:rPr>
        <w:lastRenderedPageBreak/>
        <w:t>received.  If no information is identified as sensitive, with supporting reasons, then it is likely to be released in response to an FOI request.</w:t>
      </w:r>
      <w:r w:rsidR="00EA327D" w:rsidRPr="008A138C">
        <w:rPr>
          <w:rFonts w:ascii="Calibri" w:eastAsia="Calibri" w:hAnsi="Calibri" w:cs="Calibri"/>
          <w:sz w:val="22"/>
          <w:szCs w:val="22"/>
        </w:rPr>
        <w:t xml:space="preserve"> </w:t>
      </w:r>
      <w:r w:rsidR="005A3077">
        <w:rPr>
          <w:rFonts w:ascii="Calibri" w:eastAsia="Calibri" w:hAnsi="Calibri" w:cs="Calibri"/>
          <w:sz w:val="22"/>
          <w:szCs w:val="22"/>
        </w:rPr>
        <w:t xml:space="preserve"> </w:t>
      </w:r>
    </w:p>
    <w:p w14:paraId="62596ED0" w14:textId="77777777" w:rsidR="0092467F" w:rsidRDefault="0092467F" w:rsidP="0092467F">
      <w:pPr>
        <w:jc w:val="both"/>
        <w:rPr>
          <w:rFonts w:ascii="Calibri" w:eastAsia="Calibri" w:hAnsi="Calibri" w:cs="Calibri"/>
          <w:sz w:val="22"/>
          <w:szCs w:val="22"/>
        </w:rPr>
      </w:pPr>
    </w:p>
    <w:p w14:paraId="1BFD0B97" w14:textId="38B9DD57" w:rsidR="00686617" w:rsidRDefault="0092467F" w:rsidP="00686617">
      <w:pPr>
        <w:jc w:val="both"/>
        <w:rPr>
          <w:rFonts w:ascii="Calibri" w:hAnsi="Calibri" w:cs="Calibri"/>
          <w:sz w:val="22"/>
          <w:szCs w:val="22"/>
        </w:rPr>
      </w:pPr>
      <w:r>
        <w:rPr>
          <w:rFonts w:ascii="Calibri" w:hAnsi="Calibri" w:cs="Calibri"/>
          <w:sz w:val="22"/>
          <w:szCs w:val="22"/>
        </w:rPr>
        <w:t>Information on the successful contract award is held for 6 years following the end of the contract.  Unsuccessful submissions are held for 1 year after the commencement of the contract.</w:t>
      </w:r>
    </w:p>
    <w:p w14:paraId="4D6D3776" w14:textId="602F7F57" w:rsidR="00466408" w:rsidRDefault="00466408" w:rsidP="00686617">
      <w:pPr>
        <w:jc w:val="both"/>
        <w:rPr>
          <w:rFonts w:ascii="Calibri" w:eastAsia="Calibri" w:hAnsi="Calibri" w:cs="Calibri"/>
          <w:sz w:val="22"/>
          <w:szCs w:val="22"/>
        </w:rPr>
      </w:pPr>
    </w:p>
    <w:p w14:paraId="1935095F" w14:textId="77777777" w:rsidR="00466408" w:rsidRDefault="00466408" w:rsidP="00686617">
      <w:pPr>
        <w:jc w:val="both"/>
        <w:rPr>
          <w:rFonts w:ascii="Calibri" w:eastAsia="Calibri" w:hAnsi="Calibri" w:cs="Calibri"/>
          <w:sz w:val="22"/>
          <w:szCs w:val="22"/>
        </w:rPr>
      </w:pPr>
    </w:p>
    <w:p w14:paraId="55B25428" w14:textId="77777777" w:rsidR="00115DC0" w:rsidRPr="00686617" w:rsidRDefault="4F00B0E3" w:rsidP="00686617">
      <w:pPr>
        <w:jc w:val="both"/>
        <w:rPr>
          <w:rFonts w:ascii="Calibri" w:eastAsia="Calibri" w:hAnsi="Calibri" w:cs="Calibri"/>
          <w:sz w:val="22"/>
          <w:szCs w:val="22"/>
        </w:rPr>
      </w:pPr>
      <w:r w:rsidRPr="4F00B0E3">
        <w:rPr>
          <w:rFonts w:ascii="Calibri" w:eastAsia="Calibri" w:hAnsi="Calibri" w:cs="Calibri"/>
          <w:b/>
          <w:bCs/>
          <w:sz w:val="22"/>
          <w:szCs w:val="22"/>
          <w:u w:val="single"/>
        </w:rPr>
        <w:t>Part B - The Process and Timetable</w:t>
      </w:r>
    </w:p>
    <w:p w14:paraId="35535421" w14:textId="77777777" w:rsidR="009A2C44" w:rsidRPr="00E84483" w:rsidRDefault="009A2C44" w:rsidP="4F00B0E3">
      <w:pPr>
        <w:rPr>
          <w:rFonts w:ascii="Calibri" w:eastAsia="Calibri" w:hAnsi="Calibri" w:cs="Calibri"/>
          <w:b/>
          <w:bCs/>
          <w:sz w:val="22"/>
          <w:szCs w:val="22"/>
          <w:u w:val="single"/>
        </w:rPr>
      </w:pPr>
    </w:p>
    <w:p w14:paraId="58CF4869" w14:textId="77777777"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tender exercise and subsequent appointments:</w:t>
      </w:r>
    </w:p>
    <w:p w14:paraId="2319B67E" w14:textId="77777777"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3964"/>
      </w:tblGrid>
      <w:tr w:rsidR="00BF23D5" w14:paraId="3EFF7D3F" w14:textId="2FAD299A" w:rsidTr="00BF23D5">
        <w:tc>
          <w:tcPr>
            <w:tcW w:w="3964" w:type="dxa"/>
          </w:tcPr>
          <w:p w14:paraId="2C7ACB27" w14:textId="5047DE63"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Tender issued</w:t>
            </w:r>
          </w:p>
        </w:tc>
        <w:tc>
          <w:tcPr>
            <w:tcW w:w="3964" w:type="dxa"/>
          </w:tcPr>
          <w:p w14:paraId="2121C84C" w14:textId="0F9C4285" w:rsidR="00BF23D5" w:rsidRDefault="00BF23D5" w:rsidP="00BF23D5">
            <w:pPr>
              <w:rPr>
                <w:rFonts w:ascii="Calibri" w:eastAsia="Calibri" w:hAnsi="Calibri" w:cs="Calibri"/>
                <w:sz w:val="22"/>
                <w:szCs w:val="22"/>
              </w:rPr>
            </w:pPr>
            <w:r>
              <w:rPr>
                <w:rFonts w:ascii="Calibri" w:eastAsia="Calibri" w:hAnsi="Calibri" w:cs="Calibri"/>
                <w:bCs/>
                <w:sz w:val="22"/>
                <w:szCs w:val="22"/>
              </w:rPr>
              <w:t>15</w:t>
            </w:r>
            <w:r w:rsidRPr="00E4518B">
              <w:rPr>
                <w:rFonts w:ascii="Calibri" w:eastAsia="Calibri" w:hAnsi="Calibri" w:cs="Calibri"/>
                <w:bCs/>
                <w:sz w:val="22"/>
                <w:szCs w:val="22"/>
                <w:vertAlign w:val="superscript"/>
              </w:rPr>
              <w:t>th</w:t>
            </w:r>
            <w:r>
              <w:rPr>
                <w:rFonts w:ascii="Calibri" w:eastAsia="Calibri" w:hAnsi="Calibri" w:cs="Calibri"/>
                <w:bCs/>
                <w:sz w:val="22"/>
                <w:szCs w:val="22"/>
              </w:rPr>
              <w:t xml:space="preserve"> June 2020</w:t>
            </w:r>
          </w:p>
        </w:tc>
      </w:tr>
      <w:tr w:rsidR="00BF23D5" w14:paraId="73844668" w14:textId="42728524" w:rsidTr="00BF23D5">
        <w:tc>
          <w:tcPr>
            <w:tcW w:w="3964" w:type="dxa"/>
          </w:tcPr>
          <w:p w14:paraId="6A74AC88"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Site visits</w:t>
            </w:r>
          </w:p>
        </w:tc>
        <w:tc>
          <w:tcPr>
            <w:tcW w:w="3964" w:type="dxa"/>
          </w:tcPr>
          <w:p w14:paraId="3E6A7C23" w14:textId="78B092DF" w:rsidR="00BF23D5" w:rsidRPr="00686617" w:rsidRDefault="00BF23D5" w:rsidP="00BF23D5">
            <w:pPr>
              <w:rPr>
                <w:rFonts w:ascii="Calibri" w:eastAsia="Calibri" w:hAnsi="Calibri" w:cs="Calibri"/>
                <w:sz w:val="22"/>
                <w:szCs w:val="22"/>
              </w:rPr>
            </w:pPr>
            <w:r>
              <w:rPr>
                <w:rFonts w:asciiTheme="minorHAnsi" w:eastAsia="Calibri" w:hAnsiTheme="minorHAnsi" w:cstheme="minorHAnsi"/>
                <w:sz w:val="22"/>
                <w:szCs w:val="22"/>
              </w:rPr>
              <w:t xml:space="preserve">Strictly by appointment only </w:t>
            </w:r>
          </w:p>
        </w:tc>
      </w:tr>
      <w:tr w:rsidR="00BF23D5" w14:paraId="5B75D92E" w14:textId="0AAFEDAA" w:rsidTr="00BF23D5">
        <w:tc>
          <w:tcPr>
            <w:tcW w:w="3964" w:type="dxa"/>
          </w:tcPr>
          <w:p w14:paraId="348DFAC5"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Date for final questions to be asked by</w:t>
            </w:r>
          </w:p>
        </w:tc>
        <w:tc>
          <w:tcPr>
            <w:tcW w:w="3964" w:type="dxa"/>
          </w:tcPr>
          <w:p w14:paraId="1A3D4124" w14:textId="28FF7BCF" w:rsidR="00BF23D5" w:rsidRPr="00686617" w:rsidRDefault="00BF23D5" w:rsidP="00BF23D5">
            <w:pPr>
              <w:rPr>
                <w:rFonts w:ascii="Calibri" w:eastAsia="Calibri" w:hAnsi="Calibri" w:cs="Calibri"/>
                <w:sz w:val="22"/>
                <w:szCs w:val="22"/>
              </w:rPr>
            </w:pPr>
            <w:r>
              <w:rPr>
                <w:rFonts w:asciiTheme="minorHAnsi" w:eastAsia="Calibri" w:hAnsiTheme="minorHAnsi" w:cstheme="minorHAnsi"/>
                <w:sz w:val="22"/>
                <w:szCs w:val="22"/>
              </w:rPr>
              <w:t>1</w:t>
            </w:r>
            <w:r w:rsidRPr="00E4518B">
              <w:rPr>
                <w:rFonts w:asciiTheme="minorHAnsi" w:eastAsia="Calibri" w:hAnsiTheme="minorHAnsi" w:cstheme="minorHAnsi"/>
                <w:sz w:val="22"/>
                <w:szCs w:val="22"/>
                <w:vertAlign w:val="superscript"/>
              </w:rPr>
              <w:t>st</w:t>
            </w:r>
            <w:r>
              <w:rPr>
                <w:rFonts w:asciiTheme="minorHAnsi" w:eastAsia="Calibri" w:hAnsiTheme="minorHAnsi" w:cstheme="minorHAnsi"/>
                <w:sz w:val="22"/>
                <w:szCs w:val="22"/>
              </w:rPr>
              <w:t xml:space="preserve"> July 2020</w:t>
            </w:r>
          </w:p>
        </w:tc>
      </w:tr>
      <w:tr w:rsidR="00BF23D5" w14:paraId="37E88FCF" w14:textId="0B6D2CFD" w:rsidTr="00BF23D5">
        <w:tc>
          <w:tcPr>
            <w:tcW w:w="3964" w:type="dxa"/>
          </w:tcPr>
          <w:p w14:paraId="5319A695"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Tenders to be returned</w:t>
            </w:r>
          </w:p>
        </w:tc>
        <w:tc>
          <w:tcPr>
            <w:tcW w:w="3964" w:type="dxa"/>
          </w:tcPr>
          <w:p w14:paraId="76639496" w14:textId="6C3D8558" w:rsidR="00BF23D5" w:rsidRPr="00686617" w:rsidRDefault="00BF23D5" w:rsidP="00BF23D5">
            <w:pPr>
              <w:rPr>
                <w:rFonts w:ascii="Calibri" w:eastAsia="Calibri" w:hAnsi="Calibri" w:cs="Calibri"/>
                <w:sz w:val="22"/>
                <w:szCs w:val="22"/>
              </w:rPr>
            </w:pPr>
            <w:r>
              <w:rPr>
                <w:rFonts w:asciiTheme="minorHAnsi" w:eastAsia="Calibri" w:hAnsiTheme="minorHAnsi" w:cstheme="minorHAnsi"/>
                <w:sz w:val="22"/>
                <w:szCs w:val="22"/>
              </w:rPr>
              <w:t>12 noon, 3</w:t>
            </w:r>
            <w:r w:rsidRPr="00E4518B">
              <w:rPr>
                <w:rFonts w:asciiTheme="minorHAnsi" w:eastAsia="Calibri" w:hAnsiTheme="minorHAnsi" w:cstheme="minorHAnsi"/>
                <w:sz w:val="22"/>
                <w:szCs w:val="22"/>
                <w:vertAlign w:val="superscript"/>
              </w:rPr>
              <w:t>rd</w:t>
            </w:r>
            <w:r>
              <w:rPr>
                <w:rFonts w:asciiTheme="minorHAnsi" w:eastAsia="Calibri" w:hAnsiTheme="minorHAnsi" w:cstheme="minorHAnsi"/>
                <w:sz w:val="22"/>
                <w:szCs w:val="22"/>
              </w:rPr>
              <w:t xml:space="preserve"> July 2020</w:t>
            </w:r>
          </w:p>
        </w:tc>
      </w:tr>
      <w:tr w:rsidR="00BF23D5" w14:paraId="00B17CDB" w14:textId="337F454D" w:rsidTr="00BF23D5">
        <w:tc>
          <w:tcPr>
            <w:tcW w:w="3964" w:type="dxa"/>
          </w:tcPr>
          <w:p w14:paraId="6FE1D8DB" w14:textId="77777777" w:rsidR="00BF23D5" w:rsidRPr="00686617" w:rsidRDefault="00BF23D5" w:rsidP="00BF23D5">
            <w:pPr>
              <w:jc w:val="right"/>
              <w:rPr>
                <w:rFonts w:ascii="Calibri" w:eastAsia="Calibri" w:hAnsi="Calibri" w:cs="Calibri"/>
                <w:sz w:val="22"/>
                <w:szCs w:val="22"/>
              </w:rPr>
            </w:pPr>
            <w:r w:rsidRPr="00686617">
              <w:rPr>
                <w:rFonts w:ascii="Calibri" w:eastAsia="Calibri" w:hAnsi="Calibri" w:cs="Calibri"/>
                <w:sz w:val="22"/>
                <w:szCs w:val="22"/>
              </w:rPr>
              <w:t>Appointment of Contractor</w:t>
            </w:r>
          </w:p>
        </w:tc>
        <w:tc>
          <w:tcPr>
            <w:tcW w:w="3964" w:type="dxa"/>
          </w:tcPr>
          <w:p w14:paraId="349259B0" w14:textId="0F31764F" w:rsidR="00BF23D5" w:rsidRPr="00686617" w:rsidRDefault="00BF23D5" w:rsidP="00BF23D5">
            <w:pPr>
              <w:rPr>
                <w:rFonts w:ascii="Calibri" w:eastAsia="Calibri" w:hAnsi="Calibri" w:cs="Calibri"/>
                <w:sz w:val="22"/>
                <w:szCs w:val="22"/>
              </w:rPr>
            </w:pPr>
            <w:r>
              <w:rPr>
                <w:rFonts w:asciiTheme="minorHAnsi" w:eastAsia="Calibri" w:hAnsiTheme="minorHAnsi" w:cstheme="minorHAnsi"/>
                <w:sz w:val="22"/>
                <w:szCs w:val="22"/>
              </w:rPr>
              <w:t>10</w:t>
            </w:r>
            <w:r w:rsidRPr="00E4518B">
              <w:rPr>
                <w:rFonts w:asciiTheme="minorHAnsi" w:eastAsia="Calibri" w:hAnsiTheme="minorHAnsi" w:cstheme="minorHAnsi"/>
                <w:sz w:val="22"/>
                <w:szCs w:val="22"/>
                <w:vertAlign w:val="superscript"/>
              </w:rPr>
              <w:t>th</w:t>
            </w:r>
            <w:r>
              <w:rPr>
                <w:rFonts w:asciiTheme="minorHAnsi" w:eastAsia="Calibri" w:hAnsiTheme="minorHAnsi" w:cstheme="minorHAnsi"/>
                <w:sz w:val="22"/>
                <w:szCs w:val="22"/>
              </w:rPr>
              <w:t xml:space="preserve"> July 2020</w:t>
            </w:r>
          </w:p>
        </w:tc>
      </w:tr>
      <w:tr w:rsidR="00BF23D5" w14:paraId="541CE474" w14:textId="25D29A57" w:rsidTr="00BF23D5">
        <w:tc>
          <w:tcPr>
            <w:tcW w:w="3964" w:type="dxa"/>
          </w:tcPr>
          <w:p w14:paraId="340F881E" w14:textId="0C3E6225" w:rsidR="00BF23D5" w:rsidRDefault="00BF23D5" w:rsidP="00BF23D5">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3964" w:type="dxa"/>
          </w:tcPr>
          <w:p w14:paraId="1B77B0CF" w14:textId="41FDBE14" w:rsidR="00BF23D5" w:rsidRPr="1746A7CA" w:rsidRDefault="00BF23D5" w:rsidP="00BF23D5">
            <w:pPr>
              <w:rPr>
                <w:rFonts w:ascii="Calibri" w:eastAsia="Calibri" w:hAnsi="Calibri" w:cs="Calibri"/>
                <w:sz w:val="22"/>
                <w:szCs w:val="22"/>
              </w:rPr>
            </w:pPr>
            <w:r>
              <w:rPr>
                <w:rFonts w:asciiTheme="minorHAnsi" w:eastAsia="Calibri" w:hAnsiTheme="minorHAnsi" w:cstheme="minorHAnsi"/>
                <w:sz w:val="22"/>
                <w:szCs w:val="22"/>
              </w:rPr>
              <w:t>20</w:t>
            </w:r>
            <w:r w:rsidRPr="00E4518B">
              <w:rPr>
                <w:rFonts w:asciiTheme="minorHAnsi" w:eastAsia="Calibri" w:hAnsiTheme="minorHAnsi" w:cstheme="minorHAnsi"/>
                <w:sz w:val="22"/>
                <w:szCs w:val="22"/>
                <w:vertAlign w:val="superscript"/>
              </w:rPr>
              <w:t>th</w:t>
            </w:r>
            <w:r>
              <w:rPr>
                <w:rFonts w:asciiTheme="minorHAnsi" w:eastAsia="Calibri" w:hAnsiTheme="minorHAnsi" w:cstheme="minorHAnsi"/>
                <w:sz w:val="22"/>
                <w:szCs w:val="22"/>
              </w:rPr>
              <w:t xml:space="preserve"> July 2020</w:t>
            </w:r>
          </w:p>
        </w:tc>
      </w:tr>
    </w:tbl>
    <w:p w14:paraId="73750CC1" w14:textId="77777777" w:rsidR="005907EF" w:rsidRPr="00E84483" w:rsidRDefault="005907EF" w:rsidP="00E9203C">
      <w:pPr>
        <w:jc w:val="center"/>
        <w:rPr>
          <w:rFonts w:ascii="Calibri" w:hAnsi="Calibri" w:cs="Calibri"/>
          <w:b/>
          <w:sz w:val="22"/>
          <w:szCs w:val="22"/>
        </w:rPr>
      </w:pPr>
    </w:p>
    <w:p w14:paraId="30F6BE53" w14:textId="5535CEDA" w:rsidR="00C6379D" w:rsidRPr="0092467F" w:rsidRDefault="4F00B0E3" w:rsidP="00BF23D5">
      <w:pPr>
        <w:jc w:val="center"/>
        <w:rPr>
          <w:rFonts w:ascii="Calibri" w:eastAsia="Calibri" w:hAnsi="Calibri" w:cs="Calibri"/>
          <w:b/>
          <w:sz w:val="22"/>
          <w:szCs w:val="22"/>
        </w:rPr>
      </w:pPr>
      <w:r w:rsidRPr="0092467F">
        <w:rPr>
          <w:rFonts w:ascii="Calibri" w:eastAsia="Calibri" w:hAnsi="Calibri" w:cs="Calibri"/>
          <w:b/>
          <w:sz w:val="22"/>
          <w:szCs w:val="22"/>
        </w:rPr>
        <w:t>Please note that all the dates referred to above are currently anticipated and may be subject to change.</w:t>
      </w:r>
    </w:p>
    <w:p w14:paraId="36FB9EBA" w14:textId="77777777" w:rsidR="003623AA" w:rsidRPr="00E84483" w:rsidRDefault="003623AA" w:rsidP="005907EF">
      <w:pPr>
        <w:rPr>
          <w:rFonts w:ascii="Calibri" w:hAnsi="Calibri" w:cs="Calibri"/>
          <w:sz w:val="22"/>
          <w:szCs w:val="22"/>
        </w:rPr>
      </w:pPr>
    </w:p>
    <w:p w14:paraId="6E050ABA"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52797482" w14:textId="77777777" w:rsidR="00F43EFB" w:rsidRPr="00E84483" w:rsidRDefault="00F43EFB" w:rsidP="008A7B8D">
      <w:pPr>
        <w:rPr>
          <w:rFonts w:ascii="Calibri" w:hAnsi="Calibri" w:cs="Calibri"/>
          <w:b/>
          <w:sz w:val="22"/>
          <w:szCs w:val="22"/>
          <w:u w:val="single"/>
        </w:rPr>
      </w:pPr>
    </w:p>
    <w:p w14:paraId="187791A5"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3E1B286E" w14:textId="77777777" w:rsidR="009A2C44" w:rsidRDefault="009A2C44" w:rsidP="009A2C44">
      <w:pPr>
        <w:rPr>
          <w:rFonts w:ascii="Calibri" w:eastAsia="Calibri" w:hAnsi="Calibri" w:cs="Calibri"/>
          <w:bCs/>
          <w:sz w:val="22"/>
          <w:szCs w:val="22"/>
        </w:rPr>
      </w:pPr>
    </w:p>
    <w:p w14:paraId="32EAD45C"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75E1A370" w14:textId="77777777" w:rsidR="009A2C44" w:rsidRPr="004A6413" w:rsidRDefault="009A2C44" w:rsidP="009A2C44">
      <w:pPr>
        <w:rPr>
          <w:rFonts w:ascii="Calibri" w:hAnsi="Calibri" w:cs="Calibri"/>
          <w:sz w:val="22"/>
          <w:szCs w:val="22"/>
        </w:rPr>
      </w:pPr>
    </w:p>
    <w:p w14:paraId="6C47ED9B"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1E733F22" w14:textId="77777777" w:rsidR="009A2C44" w:rsidRPr="001C7C27" w:rsidRDefault="009A2C44" w:rsidP="009A2C44">
      <w:pPr>
        <w:rPr>
          <w:rFonts w:ascii="Calibri" w:hAnsi="Calibri" w:cs="Calibri"/>
        </w:rPr>
      </w:pPr>
    </w:p>
    <w:p w14:paraId="4649BD83" w14:textId="77777777" w:rsidR="009A2C44" w:rsidRDefault="009A2C44" w:rsidP="009A2C44">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15F83358" w14:textId="77777777"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5F783A19" w14:textId="77777777" w:rsidTr="009A2C44">
        <w:trPr>
          <w:trHeight w:val="333"/>
          <w:jc w:val="center"/>
        </w:trPr>
        <w:tc>
          <w:tcPr>
            <w:tcW w:w="4807" w:type="dxa"/>
            <w:shd w:val="clear" w:color="auto" w:fill="D9D9D9" w:themeFill="background1" w:themeFillShade="D9"/>
            <w:vAlign w:val="center"/>
          </w:tcPr>
          <w:p w14:paraId="6DD667E5"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555CAD7B"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30EF55BA" w14:textId="77777777" w:rsidTr="009A2C44">
        <w:trPr>
          <w:trHeight w:val="333"/>
          <w:jc w:val="center"/>
        </w:trPr>
        <w:tc>
          <w:tcPr>
            <w:tcW w:w="4807" w:type="dxa"/>
            <w:vAlign w:val="center"/>
          </w:tcPr>
          <w:p w14:paraId="2259B8EF"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67187938" w14:textId="132302A4" w:rsidR="009A2C44" w:rsidRPr="000150EB" w:rsidRDefault="00A71825" w:rsidP="009A2C44">
            <w:pPr>
              <w:jc w:val="center"/>
              <w:rPr>
                <w:rFonts w:ascii="Calibri" w:hAnsi="Calibri" w:cs="Calibri"/>
                <w:sz w:val="22"/>
                <w:szCs w:val="22"/>
              </w:rPr>
            </w:pPr>
            <w:r>
              <w:rPr>
                <w:rFonts w:ascii="Calibri" w:hAnsi="Calibri" w:cs="Calibri"/>
                <w:sz w:val="22"/>
                <w:szCs w:val="22"/>
              </w:rPr>
              <w:t>6</w:t>
            </w:r>
            <w:r w:rsidR="005574C6">
              <w:rPr>
                <w:rFonts w:ascii="Calibri" w:hAnsi="Calibri" w:cs="Calibri"/>
                <w:sz w:val="22"/>
                <w:szCs w:val="22"/>
              </w:rPr>
              <w:t>0</w:t>
            </w:r>
            <w:r w:rsidR="009A2C44" w:rsidRPr="000150EB">
              <w:rPr>
                <w:rFonts w:ascii="Calibri" w:hAnsi="Calibri" w:cs="Calibri"/>
                <w:sz w:val="22"/>
                <w:szCs w:val="22"/>
              </w:rPr>
              <w:t>%</w:t>
            </w:r>
          </w:p>
        </w:tc>
      </w:tr>
      <w:tr w:rsidR="009A2C44" w:rsidRPr="00E84483" w14:paraId="7EFF60FD" w14:textId="77777777" w:rsidTr="009A2C44">
        <w:trPr>
          <w:trHeight w:val="383"/>
          <w:jc w:val="center"/>
        </w:trPr>
        <w:tc>
          <w:tcPr>
            <w:tcW w:w="4807" w:type="dxa"/>
            <w:vAlign w:val="center"/>
          </w:tcPr>
          <w:p w14:paraId="68B88820" w14:textId="77777777"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0A4B1F60" w14:textId="6AE5DDC5" w:rsidR="009A2C44" w:rsidRPr="000150EB" w:rsidRDefault="00B34B0D" w:rsidP="009A2C44">
            <w:pPr>
              <w:jc w:val="center"/>
              <w:rPr>
                <w:rFonts w:ascii="Calibri" w:hAnsi="Calibri" w:cs="Calibri"/>
                <w:sz w:val="22"/>
                <w:szCs w:val="22"/>
              </w:rPr>
            </w:pPr>
            <w:r>
              <w:rPr>
                <w:rFonts w:ascii="Calibri" w:hAnsi="Calibri" w:cs="Calibri"/>
                <w:sz w:val="22"/>
                <w:szCs w:val="22"/>
              </w:rPr>
              <w:t>20</w:t>
            </w:r>
            <w:r w:rsidR="009A2C44" w:rsidRPr="000150EB">
              <w:rPr>
                <w:rFonts w:ascii="Calibri" w:hAnsi="Calibri" w:cs="Calibri"/>
                <w:sz w:val="22"/>
                <w:szCs w:val="22"/>
              </w:rPr>
              <w:t>%</w:t>
            </w:r>
          </w:p>
        </w:tc>
      </w:tr>
      <w:tr w:rsidR="009A2C44" w:rsidRPr="00E84483" w14:paraId="15F22585" w14:textId="77777777" w:rsidTr="009A2C44">
        <w:trPr>
          <w:trHeight w:val="383"/>
          <w:jc w:val="center"/>
        </w:trPr>
        <w:tc>
          <w:tcPr>
            <w:tcW w:w="4807" w:type="dxa"/>
            <w:vAlign w:val="center"/>
          </w:tcPr>
          <w:p w14:paraId="781546F5"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63502D99" w14:textId="52332B22" w:rsidR="009A2C44" w:rsidRPr="000150EB" w:rsidRDefault="00A71825" w:rsidP="00782396">
            <w:pPr>
              <w:jc w:val="center"/>
              <w:rPr>
                <w:rFonts w:ascii="Calibri" w:hAnsi="Calibri" w:cs="Calibri"/>
                <w:sz w:val="22"/>
                <w:szCs w:val="22"/>
              </w:rPr>
            </w:pPr>
            <w:r>
              <w:rPr>
                <w:rFonts w:ascii="Calibri" w:hAnsi="Calibri" w:cs="Calibri"/>
                <w:sz w:val="22"/>
                <w:szCs w:val="22"/>
              </w:rPr>
              <w:t>20</w:t>
            </w:r>
            <w:r w:rsidR="009A2C44" w:rsidRPr="000150EB">
              <w:rPr>
                <w:rFonts w:ascii="Calibri" w:hAnsi="Calibri" w:cs="Calibri"/>
                <w:sz w:val="22"/>
                <w:szCs w:val="22"/>
              </w:rPr>
              <w:t>%</w:t>
            </w:r>
          </w:p>
        </w:tc>
      </w:tr>
      <w:tr w:rsidR="009A2C44" w:rsidRPr="00E84483" w14:paraId="16858B80" w14:textId="77777777" w:rsidTr="009A2C44">
        <w:trPr>
          <w:trHeight w:val="339"/>
          <w:jc w:val="center"/>
        </w:trPr>
        <w:tc>
          <w:tcPr>
            <w:tcW w:w="4807" w:type="dxa"/>
            <w:vAlign w:val="center"/>
          </w:tcPr>
          <w:p w14:paraId="0596181E"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6A27DE3C"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246EFD4C" w14:textId="77777777" w:rsidTr="009A2C44">
        <w:trPr>
          <w:trHeight w:val="362"/>
          <w:jc w:val="center"/>
        </w:trPr>
        <w:tc>
          <w:tcPr>
            <w:tcW w:w="4807" w:type="dxa"/>
            <w:vAlign w:val="center"/>
          </w:tcPr>
          <w:p w14:paraId="1C456FF7"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2EE50EA1"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09E99BC" w14:textId="77777777" w:rsidTr="009A2C44">
        <w:trPr>
          <w:trHeight w:val="362"/>
          <w:jc w:val="center"/>
        </w:trPr>
        <w:tc>
          <w:tcPr>
            <w:tcW w:w="4807" w:type="dxa"/>
            <w:vAlign w:val="center"/>
          </w:tcPr>
          <w:p w14:paraId="50F81909"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58E55299"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5001916" w14:textId="77777777" w:rsidTr="009A2C44">
        <w:trPr>
          <w:trHeight w:val="362"/>
          <w:jc w:val="center"/>
        </w:trPr>
        <w:tc>
          <w:tcPr>
            <w:tcW w:w="4807" w:type="dxa"/>
            <w:vAlign w:val="center"/>
          </w:tcPr>
          <w:p w14:paraId="0F7CBF8E"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3FCD609C"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0333244F" w14:textId="77777777" w:rsidTr="009A2C44">
        <w:trPr>
          <w:trHeight w:val="362"/>
          <w:jc w:val="center"/>
        </w:trPr>
        <w:tc>
          <w:tcPr>
            <w:tcW w:w="4807" w:type="dxa"/>
            <w:vAlign w:val="center"/>
          </w:tcPr>
          <w:p w14:paraId="2FCF47B8"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3DFF38CF"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05E4E31C" w14:textId="77777777" w:rsidTr="009A2C44">
        <w:trPr>
          <w:trHeight w:val="363"/>
          <w:jc w:val="center"/>
        </w:trPr>
        <w:tc>
          <w:tcPr>
            <w:tcW w:w="4807" w:type="dxa"/>
            <w:vAlign w:val="center"/>
          </w:tcPr>
          <w:p w14:paraId="5C04ACA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3A5FBD1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6AFE0FDB" w14:textId="77777777" w:rsidTr="009A2C44">
        <w:trPr>
          <w:trHeight w:val="363"/>
          <w:jc w:val="center"/>
        </w:trPr>
        <w:tc>
          <w:tcPr>
            <w:tcW w:w="4807" w:type="dxa"/>
            <w:vAlign w:val="center"/>
          </w:tcPr>
          <w:p w14:paraId="38E969E9" w14:textId="77777777" w:rsidR="009A2C44" w:rsidRDefault="009A2C44" w:rsidP="009A2C44">
            <w:pPr>
              <w:rPr>
                <w:rFonts w:ascii="Calibri" w:hAnsi="Calibri" w:cs="Calibri"/>
                <w:sz w:val="22"/>
                <w:szCs w:val="22"/>
              </w:rPr>
            </w:pPr>
            <w:r w:rsidRPr="1746A7CA">
              <w:rPr>
                <w:rFonts w:ascii="Calibri" w:hAnsi="Calibri" w:cs="Calibri"/>
                <w:sz w:val="22"/>
                <w:szCs w:val="22"/>
              </w:rPr>
              <w:lastRenderedPageBreak/>
              <w:t>Signed declaration</w:t>
            </w:r>
          </w:p>
        </w:tc>
        <w:tc>
          <w:tcPr>
            <w:tcW w:w="2020" w:type="dxa"/>
            <w:vAlign w:val="center"/>
          </w:tcPr>
          <w:p w14:paraId="6D90E715"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78898C6" w14:textId="77777777" w:rsidTr="009A2C44">
        <w:trPr>
          <w:trHeight w:val="363"/>
          <w:jc w:val="center"/>
        </w:trPr>
        <w:tc>
          <w:tcPr>
            <w:tcW w:w="4807" w:type="dxa"/>
            <w:vAlign w:val="center"/>
          </w:tcPr>
          <w:p w14:paraId="2FB32EE2"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081A645A"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4E59DA17" w14:textId="77777777" w:rsidR="00722A52" w:rsidRPr="00E84483" w:rsidRDefault="00722A52" w:rsidP="00ED02F9">
      <w:pPr>
        <w:rPr>
          <w:rFonts w:ascii="Calibri" w:hAnsi="Calibri" w:cs="Calibri"/>
          <w:b/>
        </w:rPr>
      </w:pPr>
    </w:p>
    <w:p w14:paraId="68108F6D"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5E5B3817" w14:textId="77777777" w:rsidR="00ED02F9" w:rsidRPr="00E84483" w:rsidRDefault="00ED02F9" w:rsidP="00ED02F9">
      <w:pPr>
        <w:rPr>
          <w:rFonts w:ascii="Calibri" w:hAnsi="Calibri" w:cs="Calibri"/>
        </w:rPr>
      </w:pPr>
    </w:p>
    <w:p w14:paraId="6C83AEFB" w14:textId="1BB78DE5" w:rsidR="00ED02F9" w:rsidRPr="00E84483" w:rsidRDefault="4F00B0E3" w:rsidP="009A2EEE">
      <w:pPr>
        <w:widowControl w:val="0"/>
        <w:tabs>
          <w:tab w:val="left" w:pos="0"/>
        </w:tabs>
        <w:rPr>
          <w:rFonts w:ascii="Calibri" w:eastAsia="Calibri" w:hAnsi="Calibri" w:cs="Calibri"/>
          <w:sz w:val="22"/>
          <w:szCs w:val="22"/>
        </w:rPr>
      </w:pPr>
      <w:r w:rsidRPr="4F00B0E3">
        <w:rPr>
          <w:rFonts w:ascii="Calibri" w:eastAsia="Calibri" w:hAnsi="Calibri" w:cs="Calibri"/>
          <w:sz w:val="22"/>
          <w:szCs w:val="22"/>
        </w:rPr>
        <w:t xml:space="preserve">The tenderer shall be prepared to </w:t>
      </w:r>
      <w:r w:rsidR="00854081">
        <w:rPr>
          <w:rFonts w:ascii="Calibri" w:eastAsia="Calibri" w:hAnsi="Calibri" w:cs="Calibri"/>
          <w:sz w:val="22"/>
          <w:szCs w:val="22"/>
        </w:rPr>
        <w:t xml:space="preserve">deliver the </w:t>
      </w:r>
      <w:r w:rsidR="00C6379D">
        <w:rPr>
          <w:rFonts w:ascii="Calibri" w:eastAsia="Calibri" w:hAnsi="Calibri" w:cs="Calibri"/>
          <w:sz w:val="22"/>
          <w:szCs w:val="22"/>
        </w:rPr>
        <w:t>work</w:t>
      </w:r>
      <w:r w:rsidR="00854081">
        <w:rPr>
          <w:rFonts w:ascii="Calibri" w:eastAsia="Calibri" w:hAnsi="Calibri" w:cs="Calibri"/>
          <w:sz w:val="22"/>
          <w:szCs w:val="22"/>
        </w:rPr>
        <w:t xml:space="preserve"> </w:t>
      </w:r>
      <w:r w:rsidRPr="4F00B0E3">
        <w:rPr>
          <w:rFonts w:ascii="Calibri" w:eastAsia="Calibri" w:hAnsi="Calibri" w:cs="Calibri"/>
          <w:sz w:val="22"/>
          <w:szCs w:val="22"/>
        </w:rPr>
        <w:t xml:space="preserve">on </w:t>
      </w:r>
      <w:r w:rsidR="0092467F">
        <w:rPr>
          <w:rFonts w:ascii="Calibri" w:eastAsia="Calibri" w:hAnsi="Calibri" w:cs="Calibri"/>
          <w:sz w:val="22"/>
          <w:szCs w:val="22"/>
        </w:rPr>
        <w:t xml:space="preserve">the </w:t>
      </w:r>
      <w:r w:rsidR="00854081" w:rsidRPr="00854081">
        <w:rPr>
          <w:rFonts w:ascii="Calibri" w:eastAsia="Calibri" w:hAnsi="Calibri" w:cs="Calibri"/>
          <w:b/>
          <w:sz w:val="22"/>
          <w:szCs w:val="22"/>
        </w:rPr>
        <w:t>2</w:t>
      </w:r>
      <w:r w:rsidR="00C6379D">
        <w:rPr>
          <w:rFonts w:ascii="Calibri" w:eastAsia="Calibri" w:hAnsi="Calibri" w:cs="Calibri"/>
          <w:b/>
          <w:bCs/>
          <w:sz w:val="22"/>
          <w:szCs w:val="22"/>
        </w:rPr>
        <w:t>0th</w:t>
      </w:r>
      <w:r w:rsidR="00FF7E8D">
        <w:rPr>
          <w:rFonts w:ascii="Calibri" w:eastAsia="Calibri" w:hAnsi="Calibri" w:cs="Calibri"/>
          <w:b/>
          <w:bCs/>
          <w:sz w:val="22"/>
          <w:szCs w:val="22"/>
        </w:rPr>
        <w:t xml:space="preserve"> </w:t>
      </w:r>
      <w:r w:rsidR="00C6379D">
        <w:rPr>
          <w:rFonts w:ascii="Calibri" w:eastAsia="Calibri" w:hAnsi="Calibri" w:cs="Calibri"/>
          <w:b/>
          <w:bCs/>
          <w:sz w:val="22"/>
          <w:szCs w:val="22"/>
        </w:rPr>
        <w:t>July</w:t>
      </w:r>
      <w:r w:rsidR="00854081">
        <w:rPr>
          <w:rFonts w:ascii="Calibri" w:eastAsia="Calibri" w:hAnsi="Calibri" w:cs="Calibri"/>
          <w:b/>
          <w:bCs/>
          <w:sz w:val="22"/>
          <w:szCs w:val="22"/>
        </w:rPr>
        <w:t xml:space="preserve"> </w:t>
      </w:r>
      <w:r w:rsidR="009E219C" w:rsidRPr="009E219C">
        <w:rPr>
          <w:rFonts w:ascii="Calibri" w:eastAsia="Calibri" w:hAnsi="Calibri" w:cs="Calibri"/>
          <w:b/>
          <w:bCs/>
          <w:sz w:val="22"/>
          <w:szCs w:val="22"/>
        </w:rPr>
        <w:t>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conditions of the contract documentation.</w:t>
      </w:r>
    </w:p>
    <w:p w14:paraId="12DCD137" w14:textId="77777777" w:rsidR="00ED02F9" w:rsidRPr="00E84483" w:rsidRDefault="00ED02F9" w:rsidP="009A2EEE">
      <w:pPr>
        <w:widowControl w:val="0"/>
        <w:tabs>
          <w:tab w:val="left" w:pos="0"/>
        </w:tabs>
        <w:rPr>
          <w:rFonts w:ascii="Calibri" w:hAnsi="Calibri" w:cs="Calibri"/>
          <w:sz w:val="22"/>
          <w:szCs w:val="22"/>
        </w:rPr>
      </w:pPr>
    </w:p>
    <w:p w14:paraId="3C52F28A" w14:textId="0D9A6733" w:rsidR="00A6264D" w:rsidRDefault="4F00B0E3" w:rsidP="009A2EEE">
      <w:pPr>
        <w:widowControl w:val="0"/>
        <w:tabs>
          <w:tab w:val="left" w:pos="0"/>
        </w:tabs>
        <w:rPr>
          <w:rFonts w:ascii="Calibri" w:eastAsia="Calibri" w:hAnsi="Calibri" w:cs="Calibri"/>
          <w:sz w:val="22"/>
          <w:szCs w:val="22"/>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B02F9F">
        <w:rPr>
          <w:rFonts w:ascii="Calibri" w:eastAsia="Calibri" w:hAnsi="Calibri" w:cs="Calibri"/>
          <w:sz w:val="22"/>
          <w:szCs w:val="22"/>
        </w:rPr>
        <w:t>4</w:t>
      </w:r>
      <w:r w:rsidR="00E9203C">
        <w:rPr>
          <w:rFonts w:ascii="Calibri" w:eastAsia="Calibri" w:hAnsi="Calibri" w:cs="Calibri"/>
          <w:sz w:val="22"/>
          <w:szCs w:val="22"/>
        </w:rPr>
        <w:t xml:space="preserve"> weeks.  Site works to be </w:t>
      </w:r>
      <w:r w:rsidRPr="4F00B0E3">
        <w:rPr>
          <w:rFonts w:ascii="Calibri" w:eastAsia="Calibri" w:hAnsi="Calibri" w:cs="Calibri"/>
          <w:sz w:val="22"/>
          <w:szCs w:val="22"/>
        </w:rPr>
        <w:t xml:space="preserve">completed by </w:t>
      </w:r>
      <w:r w:rsidRPr="00BF23D5">
        <w:rPr>
          <w:rFonts w:asciiTheme="minorHAnsi" w:eastAsia="Calibri" w:hAnsiTheme="minorHAnsi" w:cstheme="minorHAnsi"/>
          <w:b/>
          <w:sz w:val="22"/>
          <w:szCs w:val="22"/>
          <w:highlight w:val="yellow"/>
        </w:rPr>
        <w:t>Friday</w:t>
      </w:r>
      <w:r w:rsidR="00575468" w:rsidRPr="00BF23D5">
        <w:rPr>
          <w:rFonts w:asciiTheme="minorHAnsi" w:eastAsia="Calibri" w:hAnsiTheme="minorHAnsi" w:cstheme="minorHAnsi"/>
          <w:b/>
          <w:bCs/>
          <w:sz w:val="22"/>
          <w:szCs w:val="22"/>
          <w:highlight w:val="yellow"/>
        </w:rPr>
        <w:t xml:space="preserve"> </w:t>
      </w:r>
      <w:r w:rsidR="00C6379D" w:rsidRPr="00B34B0D">
        <w:rPr>
          <w:rFonts w:asciiTheme="minorHAnsi" w:eastAsia="Calibri" w:hAnsiTheme="minorHAnsi" w:cstheme="minorHAnsi"/>
          <w:b/>
          <w:bCs/>
          <w:sz w:val="22"/>
          <w:szCs w:val="22"/>
          <w:highlight w:val="yellow"/>
        </w:rPr>
        <w:t>14</w:t>
      </w:r>
      <w:r w:rsidR="00854081" w:rsidRPr="00B34B0D">
        <w:rPr>
          <w:rFonts w:asciiTheme="minorHAnsi" w:eastAsia="Calibri" w:hAnsiTheme="minorHAnsi" w:cstheme="minorHAnsi"/>
          <w:b/>
          <w:bCs/>
          <w:sz w:val="22"/>
          <w:szCs w:val="22"/>
          <w:highlight w:val="yellow"/>
          <w:vertAlign w:val="superscript"/>
        </w:rPr>
        <w:t>th</w:t>
      </w:r>
      <w:r w:rsidR="00854081" w:rsidRPr="00B34B0D">
        <w:rPr>
          <w:rFonts w:asciiTheme="minorHAnsi" w:eastAsia="Calibri" w:hAnsiTheme="minorHAnsi" w:cstheme="minorHAnsi"/>
          <w:b/>
          <w:bCs/>
          <w:sz w:val="22"/>
          <w:szCs w:val="22"/>
          <w:highlight w:val="yellow"/>
        </w:rPr>
        <w:t xml:space="preserve"> </w:t>
      </w:r>
      <w:r w:rsidR="00C6379D">
        <w:rPr>
          <w:rFonts w:asciiTheme="minorHAnsi" w:hAnsiTheme="minorHAnsi" w:cstheme="minorHAnsi"/>
          <w:b/>
          <w:sz w:val="22"/>
          <w:szCs w:val="22"/>
          <w:highlight w:val="yellow"/>
        </w:rPr>
        <w:t>August</w:t>
      </w:r>
      <w:r w:rsidR="00FF7E8D" w:rsidRPr="00E9203C">
        <w:rPr>
          <w:rFonts w:asciiTheme="minorHAnsi" w:hAnsiTheme="minorHAnsi" w:cstheme="minorHAnsi"/>
          <w:b/>
          <w:sz w:val="22"/>
          <w:szCs w:val="22"/>
          <w:highlight w:val="yellow"/>
        </w:rPr>
        <w:t xml:space="preserve"> </w:t>
      </w:r>
      <w:r w:rsidR="009E219C" w:rsidRPr="00E9203C">
        <w:rPr>
          <w:rFonts w:asciiTheme="minorHAnsi" w:hAnsiTheme="minorHAnsi" w:cstheme="minorHAnsi"/>
          <w:b/>
          <w:sz w:val="22"/>
          <w:szCs w:val="22"/>
          <w:highlight w:val="yellow"/>
        </w:rPr>
        <w:t>2020</w:t>
      </w:r>
      <w:r w:rsidRPr="4F00B0E3">
        <w:rPr>
          <w:rFonts w:ascii="Calibri" w:eastAsia="Calibri" w:hAnsi="Calibri" w:cs="Calibri"/>
          <w:b/>
          <w:bCs/>
          <w:sz w:val="22"/>
          <w:szCs w:val="22"/>
        </w:rPr>
        <w:t>.</w:t>
      </w:r>
      <w:r w:rsidRPr="4F00B0E3">
        <w:rPr>
          <w:rFonts w:ascii="Calibri" w:eastAsia="Calibri" w:hAnsi="Calibri" w:cs="Calibri"/>
          <w:sz w:val="22"/>
          <w:szCs w:val="22"/>
        </w:rPr>
        <w:t xml:space="preserve">  </w:t>
      </w:r>
    </w:p>
    <w:p w14:paraId="552F5D84" w14:textId="77777777" w:rsidR="003623AA" w:rsidRDefault="003623AA" w:rsidP="4F00B0E3">
      <w:pPr>
        <w:widowControl w:val="0"/>
        <w:tabs>
          <w:tab w:val="left" w:pos="0"/>
        </w:tabs>
        <w:jc w:val="both"/>
        <w:rPr>
          <w:rFonts w:ascii="Calibri" w:eastAsia="Calibri" w:hAnsi="Calibri" w:cs="Calibri"/>
          <w:b/>
          <w:bCs/>
          <w:sz w:val="22"/>
          <w:szCs w:val="22"/>
          <w:u w:val="single"/>
        </w:rPr>
      </w:pPr>
    </w:p>
    <w:p w14:paraId="15237270" w14:textId="77777777" w:rsidR="00A6264D" w:rsidRDefault="00A6264D" w:rsidP="00115DC0">
      <w:pPr>
        <w:rPr>
          <w:rFonts w:ascii="Calibri" w:hAnsi="Calibri" w:cs="Calibri"/>
          <w:b/>
          <w:sz w:val="22"/>
          <w:szCs w:val="22"/>
          <w:u w:val="single"/>
        </w:rPr>
      </w:pPr>
    </w:p>
    <w:p w14:paraId="0BE9F23B" w14:textId="77777777" w:rsidR="00722A52" w:rsidRDefault="00722A52" w:rsidP="00115DC0">
      <w:pPr>
        <w:rPr>
          <w:rFonts w:ascii="Calibri" w:hAnsi="Calibri" w:cs="Calibri"/>
          <w:b/>
          <w:sz w:val="22"/>
          <w:szCs w:val="22"/>
          <w:u w:val="single"/>
        </w:rPr>
      </w:pPr>
    </w:p>
    <w:p w14:paraId="28FE761C"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4505DE3F" w14:textId="77777777" w:rsidR="00DE60B7" w:rsidRPr="00E84483" w:rsidRDefault="00DE60B7" w:rsidP="00115DC0">
      <w:pPr>
        <w:rPr>
          <w:rFonts w:ascii="Calibri" w:hAnsi="Calibri" w:cs="Calibri"/>
          <w:sz w:val="22"/>
          <w:szCs w:val="22"/>
        </w:rPr>
      </w:pPr>
    </w:p>
    <w:p w14:paraId="7E5B773C" w14:textId="77777777" w:rsidR="009A2EEE" w:rsidRPr="00E84483" w:rsidRDefault="009A2EEE" w:rsidP="009A2EEE">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2296E5CB" w14:textId="6B3BEE35" w:rsidR="009A2EEE" w:rsidRPr="009A2EEE" w:rsidRDefault="009A2EEE" w:rsidP="009A2EEE">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4CC8F5D3" w14:textId="1CFFF641"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21A4E42E" w14:textId="77777777" w:rsidR="00115DC0" w:rsidRPr="00E84483" w:rsidRDefault="00115DC0" w:rsidP="00115DC0">
      <w:pPr>
        <w:rPr>
          <w:rFonts w:ascii="Calibri" w:hAnsi="Calibri" w:cs="Calibri"/>
          <w:sz w:val="22"/>
          <w:szCs w:val="22"/>
        </w:rPr>
      </w:pPr>
    </w:p>
    <w:p w14:paraId="4DD28FED" w14:textId="77777777" w:rsidR="003623AA" w:rsidRDefault="003623AA" w:rsidP="4F00B0E3">
      <w:pPr>
        <w:rPr>
          <w:rFonts w:ascii="Calibri" w:eastAsia="Calibri" w:hAnsi="Calibri" w:cs="Calibri"/>
          <w:b/>
          <w:bCs/>
          <w:sz w:val="22"/>
          <w:szCs w:val="22"/>
          <w:u w:val="single"/>
        </w:rPr>
      </w:pPr>
    </w:p>
    <w:p w14:paraId="21E8616C" w14:textId="77777777"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2D822F59" w14:textId="07DE401D" w:rsidR="00315876" w:rsidRDefault="00315876" w:rsidP="009A2EEE">
      <w:pPr>
        <w:rPr>
          <w:rFonts w:ascii="Calibri" w:eastAsia="Calibri" w:hAnsi="Calibri" w:cs="Calibri"/>
          <w:b/>
          <w:bCs/>
          <w:sz w:val="22"/>
          <w:szCs w:val="22"/>
          <w:u w:val="single"/>
        </w:rPr>
      </w:pPr>
    </w:p>
    <w:p w14:paraId="7B6B7A9E" w14:textId="28CD8FC9" w:rsidR="00B9228A" w:rsidRPr="009A2EEE" w:rsidRDefault="00B9228A" w:rsidP="00B9228A">
      <w:pPr>
        <w:rPr>
          <w:rFonts w:ascii="Calibri" w:eastAsia="Calibri" w:hAnsi="Calibri" w:cs="Calibri"/>
          <w:b/>
          <w:sz w:val="22"/>
          <w:szCs w:val="22"/>
        </w:rPr>
      </w:pPr>
      <w:r w:rsidRPr="009A2EEE">
        <w:rPr>
          <w:rFonts w:ascii="Calibri" w:eastAsia="Calibri" w:hAnsi="Calibri" w:cs="Calibri"/>
          <w:sz w:val="22"/>
          <w:szCs w:val="22"/>
        </w:rPr>
        <w:t xml:space="preserve">Full standards and services can be found in the Specification Document appended to this ITT – </w:t>
      </w:r>
      <w:r w:rsidRPr="009A2EEE">
        <w:rPr>
          <w:rFonts w:ascii="Calibri" w:eastAsia="Calibri" w:hAnsi="Calibri" w:cs="Calibri"/>
          <w:i/>
          <w:sz w:val="22"/>
          <w:szCs w:val="22"/>
          <w:highlight w:val="yellow"/>
        </w:rPr>
        <w:t>‘</w:t>
      </w:r>
      <w:r w:rsidRPr="009A2EEE">
        <w:rPr>
          <w:rFonts w:ascii="Calibri" w:eastAsia="Calibri" w:hAnsi="Calibri" w:cs="Calibri"/>
          <w:i/>
          <w:sz w:val="22"/>
          <w:szCs w:val="22"/>
          <w:highlight w:val="yellow"/>
        </w:rPr>
        <w:t>1B40</w:t>
      </w:r>
      <w:r w:rsidRPr="009A2EEE">
        <w:rPr>
          <w:rFonts w:ascii="Calibri" w:eastAsia="Calibri" w:hAnsi="Calibri" w:cs="Calibri"/>
          <w:i/>
          <w:sz w:val="22"/>
          <w:szCs w:val="22"/>
          <w:highlight w:val="yellow"/>
        </w:rPr>
        <w:t xml:space="preserve"> </w:t>
      </w:r>
      <w:r w:rsidR="00BD64A6" w:rsidRPr="009A2EEE">
        <w:rPr>
          <w:rFonts w:ascii="Calibri" w:eastAsia="Calibri" w:hAnsi="Calibri" w:cs="Calibri"/>
          <w:i/>
          <w:sz w:val="22"/>
          <w:szCs w:val="22"/>
          <w:highlight w:val="yellow"/>
        </w:rPr>
        <w:t xml:space="preserve">T Levels </w:t>
      </w:r>
      <w:r w:rsidRPr="009A2EEE">
        <w:rPr>
          <w:rFonts w:ascii="Calibri" w:eastAsia="Calibri" w:hAnsi="Calibri" w:cs="Calibri"/>
          <w:i/>
          <w:sz w:val="22"/>
          <w:szCs w:val="22"/>
          <w:highlight w:val="yellow"/>
        </w:rPr>
        <w:t>Specification Document’</w:t>
      </w:r>
    </w:p>
    <w:p w14:paraId="654C0C69" w14:textId="77777777" w:rsidR="00B9228A" w:rsidRPr="009A2EEE" w:rsidRDefault="00B9228A" w:rsidP="00B9228A">
      <w:pPr>
        <w:rPr>
          <w:rFonts w:ascii="Calibri" w:eastAsia="Calibri" w:hAnsi="Calibri" w:cs="Calibri"/>
          <w:sz w:val="22"/>
          <w:szCs w:val="22"/>
        </w:rPr>
      </w:pPr>
    </w:p>
    <w:p w14:paraId="592969D5" w14:textId="67C3D7A5" w:rsidR="00B9228A" w:rsidRPr="009A2EEE" w:rsidRDefault="00B9228A" w:rsidP="00B9228A">
      <w:pPr>
        <w:rPr>
          <w:rFonts w:ascii="Calibri" w:eastAsia="Calibri" w:hAnsi="Calibri" w:cs="Calibri"/>
          <w:sz w:val="22"/>
          <w:szCs w:val="22"/>
        </w:rPr>
      </w:pPr>
      <w:r w:rsidRPr="009A2EEE">
        <w:rPr>
          <w:rFonts w:ascii="Calibri" w:eastAsia="Calibri" w:hAnsi="Calibri" w:cs="Calibri"/>
          <w:sz w:val="22"/>
          <w:szCs w:val="22"/>
        </w:rPr>
        <w:t xml:space="preserve">Other documents appended to this ITT: </w:t>
      </w:r>
    </w:p>
    <w:p w14:paraId="50443358"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 xml:space="preserve">01 Site Location </w:t>
      </w:r>
    </w:p>
    <w:p w14:paraId="63729B5F"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 xml:space="preserve">02 Existing Plan </w:t>
      </w:r>
    </w:p>
    <w:p w14:paraId="3EBF74A3"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03 Proposed Plan</w:t>
      </w:r>
    </w:p>
    <w:p w14:paraId="51EA64FC"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04 Existing Electrical &amp; Data Plan</w:t>
      </w:r>
    </w:p>
    <w:p w14:paraId="2830F43C"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05 Proposed Electrical and Data Plans</w:t>
      </w:r>
    </w:p>
    <w:p w14:paraId="79166FB8"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06 Mechanical Plans</w:t>
      </w:r>
    </w:p>
    <w:p w14:paraId="6CC8E272"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07 Proposed Lighting Plan</w:t>
      </w:r>
    </w:p>
    <w:p w14:paraId="71A43250" w14:textId="77777777" w:rsidR="00B9228A" w:rsidRPr="00B9228A" w:rsidRDefault="00B9228A" w:rsidP="00B9228A">
      <w:pPr>
        <w:pStyle w:val="ListParagraph"/>
        <w:numPr>
          <w:ilvl w:val="0"/>
          <w:numId w:val="29"/>
        </w:numPr>
        <w:jc w:val="both"/>
        <w:rPr>
          <w:rFonts w:asciiTheme="minorHAnsi" w:hAnsiTheme="minorHAnsi" w:cstheme="minorHAnsi"/>
          <w:sz w:val="22"/>
          <w:szCs w:val="22"/>
        </w:rPr>
      </w:pPr>
      <w:r w:rsidRPr="00B9228A">
        <w:rPr>
          <w:rFonts w:asciiTheme="minorHAnsi" w:hAnsiTheme="minorHAnsi" w:cstheme="minorHAnsi"/>
          <w:sz w:val="22"/>
          <w:szCs w:val="22"/>
        </w:rPr>
        <w:t>08 Floor and wall Finishes.</w:t>
      </w:r>
    </w:p>
    <w:p w14:paraId="7550A248" w14:textId="0E77EDCF" w:rsidR="00B9228A" w:rsidRDefault="00B9228A" w:rsidP="00B9228A">
      <w:pPr>
        <w:jc w:val="both"/>
        <w:rPr>
          <w:rFonts w:ascii="Calibri,Arial" w:eastAsia="Calibri,Arial" w:hAnsi="Calibri,Arial" w:cs="Calibri,Arial"/>
          <w:sz w:val="22"/>
          <w:szCs w:val="22"/>
        </w:rPr>
      </w:pPr>
    </w:p>
    <w:p w14:paraId="13E47DF0" w14:textId="77777777" w:rsidR="009A2EEE" w:rsidRDefault="009A2EEE" w:rsidP="009A2EEE">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w:t>
      </w:r>
      <w:r>
        <w:rPr>
          <w:rFonts w:ascii="Calibri" w:eastAsia="Calibri" w:hAnsi="Calibri" w:cs="Calibri"/>
          <w:b/>
          <w:bCs/>
          <w:sz w:val="22"/>
          <w:szCs w:val="22"/>
          <w:u w:val="single"/>
        </w:rPr>
        <w:t>e</w:t>
      </w:r>
      <w:r w:rsidRPr="4F00B0E3">
        <w:rPr>
          <w:rFonts w:ascii="Calibri" w:eastAsia="Calibri" w:hAnsi="Calibri" w:cs="Calibri"/>
          <w:b/>
          <w:bCs/>
          <w:sz w:val="22"/>
          <w:szCs w:val="22"/>
          <w:u w:val="single"/>
        </w:rPr>
        <w:t xml:space="preserve"> tender document</w:t>
      </w:r>
      <w:r>
        <w:rPr>
          <w:rFonts w:ascii="Calibri" w:eastAsia="Calibri" w:hAnsi="Calibri" w:cs="Calibri"/>
          <w:b/>
          <w:bCs/>
          <w:sz w:val="22"/>
          <w:szCs w:val="22"/>
          <w:u w:val="single"/>
        </w:rPr>
        <w:t>ation</w:t>
      </w:r>
      <w:r w:rsidRPr="4F00B0E3">
        <w:rPr>
          <w:rFonts w:ascii="Calibri" w:eastAsia="Calibri" w:hAnsi="Calibri" w:cs="Calibri"/>
          <w:b/>
          <w:bCs/>
          <w:sz w:val="22"/>
          <w:szCs w:val="22"/>
          <w:u w:val="single"/>
        </w:rPr>
        <w:t xml:space="preserve"> carefully and ensure that for all elements required you provide evidence or a statement to fulfil the requirements.</w:t>
      </w:r>
    </w:p>
    <w:p w14:paraId="4090BB7B" w14:textId="34D639CD" w:rsidR="00315876" w:rsidRPr="009A2EEE" w:rsidRDefault="00315876" w:rsidP="009A2EEE">
      <w:pPr>
        <w:jc w:val="both"/>
        <w:rPr>
          <w:rFonts w:ascii="Calibri,Arial" w:eastAsia="Calibri,Arial" w:hAnsi="Calibri,Arial" w:cs="Calibri,Arial"/>
          <w:sz w:val="22"/>
          <w:szCs w:val="22"/>
        </w:rPr>
      </w:pPr>
    </w:p>
    <w:p w14:paraId="7238EA38" w14:textId="77777777" w:rsidR="009A2EEE" w:rsidRPr="00692B33" w:rsidRDefault="009A2EEE" w:rsidP="009A2EEE">
      <w:pPr>
        <w:rPr>
          <w:rFonts w:ascii="Calibri" w:eastAsia="Calibri" w:hAnsi="Calibri" w:cs="Calibri"/>
          <w:sz w:val="22"/>
          <w:szCs w:val="22"/>
          <w:highlight w:val="yellow"/>
        </w:rPr>
      </w:pPr>
      <w:r w:rsidRPr="00692B33">
        <w:rPr>
          <w:rFonts w:ascii="Calibri" w:eastAsia="Calibri" w:hAnsi="Calibri" w:cs="Calibri"/>
          <w:b/>
          <w:sz w:val="22"/>
          <w:szCs w:val="22"/>
          <w:highlight w:val="yellow"/>
        </w:rPr>
        <w:t>Tender Pack:</w:t>
      </w:r>
      <w:r w:rsidRPr="00692B33">
        <w:rPr>
          <w:rFonts w:ascii="Calibri" w:eastAsia="Calibri" w:hAnsi="Calibri" w:cs="Calibri"/>
          <w:sz w:val="22"/>
          <w:szCs w:val="22"/>
          <w:highlight w:val="yellow"/>
        </w:rPr>
        <w:t xml:space="preserve"> To receive a copy of the tender pack linked to this ITT please email </w:t>
      </w:r>
      <w:hyperlink r:id="rId17" w:history="1">
        <w:r w:rsidRPr="00692B33">
          <w:rPr>
            <w:rStyle w:val="Hyperlink"/>
            <w:rFonts w:ascii="Calibri" w:eastAsia="Calibri" w:hAnsi="Calibri" w:cs="Calibri"/>
            <w:sz w:val="22"/>
            <w:szCs w:val="22"/>
            <w:highlight w:val="yellow"/>
          </w:rPr>
          <w:t>purchasing@grimsby.ac.uk</w:t>
        </w:r>
      </w:hyperlink>
      <w:r w:rsidRPr="00692B33">
        <w:rPr>
          <w:rFonts w:ascii="Calibri" w:eastAsia="Calibri" w:hAnsi="Calibri" w:cs="Calibri"/>
          <w:sz w:val="22"/>
          <w:szCs w:val="22"/>
          <w:highlight w:val="yellow"/>
        </w:rPr>
        <w:t xml:space="preserve"> </w:t>
      </w:r>
    </w:p>
    <w:p w14:paraId="7BF6F2CB" w14:textId="024D0394" w:rsidR="009A2EEE" w:rsidRPr="00C43DD2" w:rsidRDefault="009A2EEE" w:rsidP="00C43DD2">
      <w:pPr>
        <w:rPr>
          <w:rFonts w:ascii="Calibri" w:hAnsi="Calibri" w:cs="Calibri"/>
          <w:b/>
          <w:sz w:val="22"/>
          <w:szCs w:val="22"/>
        </w:rPr>
      </w:pPr>
    </w:p>
    <w:p w14:paraId="4D55902D" w14:textId="77777777" w:rsidR="003623AA" w:rsidRPr="0092467F" w:rsidRDefault="003623AA" w:rsidP="003623AA">
      <w:pPr>
        <w:jc w:val="both"/>
        <w:rPr>
          <w:rFonts w:asciiTheme="minorHAnsi" w:hAnsiTheme="minorHAnsi" w:cs="Arial"/>
          <w:b/>
          <w:bCs/>
          <w:color w:val="000000" w:themeColor="text1"/>
          <w:sz w:val="22"/>
          <w:szCs w:val="22"/>
          <w:u w:val="single"/>
        </w:rPr>
      </w:pPr>
      <w:r w:rsidRPr="0092467F">
        <w:rPr>
          <w:rFonts w:asciiTheme="minorHAnsi" w:hAnsiTheme="minorHAnsi" w:cs="Arial"/>
          <w:b/>
          <w:bCs/>
          <w:color w:val="000000" w:themeColor="text1"/>
          <w:sz w:val="22"/>
          <w:szCs w:val="22"/>
          <w:u w:val="single"/>
        </w:rPr>
        <w:t xml:space="preserve">SECURITY &amp; DBS DISCLOSURES </w:t>
      </w:r>
    </w:p>
    <w:p w14:paraId="6688EF61" w14:textId="77777777" w:rsidR="003623AA" w:rsidRPr="0092467F" w:rsidRDefault="003623AA" w:rsidP="003623AA">
      <w:pPr>
        <w:jc w:val="both"/>
        <w:rPr>
          <w:rFonts w:asciiTheme="minorHAnsi" w:hAnsiTheme="minorHAnsi" w:cs="Arial"/>
          <w:b/>
          <w:bCs/>
          <w:color w:val="000000" w:themeColor="text1"/>
          <w:sz w:val="22"/>
          <w:szCs w:val="22"/>
          <w:u w:val="single"/>
        </w:rPr>
      </w:pPr>
    </w:p>
    <w:p w14:paraId="2E543EB2" w14:textId="77777777" w:rsidR="003623AA" w:rsidRPr="0092467F" w:rsidRDefault="003623AA" w:rsidP="003623AA">
      <w:pPr>
        <w:rPr>
          <w:rFonts w:asciiTheme="minorHAnsi" w:hAnsiTheme="minorHAnsi" w:cstheme="minorHAnsi"/>
          <w:sz w:val="22"/>
          <w:szCs w:val="22"/>
        </w:rPr>
      </w:pPr>
      <w:r w:rsidRPr="0092467F">
        <w:rPr>
          <w:rFonts w:asciiTheme="minorHAnsi" w:hAnsiTheme="minorHAnsi" w:cstheme="minorHAnsi"/>
          <w:sz w:val="22"/>
          <w:szCs w:val="22"/>
        </w:rPr>
        <w:t>As an educational establishment where persons are working with children and vulnerable</w:t>
      </w:r>
    </w:p>
    <w:p w14:paraId="70F60010" w14:textId="77777777" w:rsidR="003623AA" w:rsidRPr="0092467F" w:rsidRDefault="003623AA" w:rsidP="003623AA">
      <w:pPr>
        <w:rPr>
          <w:rFonts w:asciiTheme="minorHAnsi" w:hAnsiTheme="minorHAnsi" w:cstheme="minorHAnsi"/>
          <w:sz w:val="22"/>
          <w:szCs w:val="22"/>
        </w:rPr>
      </w:pPr>
      <w:r w:rsidRPr="0092467F">
        <w:rPr>
          <w:rFonts w:asciiTheme="minorHAnsi" w:hAnsiTheme="minorHAnsi" w:cstheme="minorHAnsi"/>
          <w:sz w:val="22"/>
          <w:szCs w:val="22"/>
        </w:rPr>
        <w:t xml:space="preserve">adults on a regular basis it is mandatory that all persons working unescorted on all </w:t>
      </w:r>
      <w:r w:rsidRPr="0092467F">
        <w:rPr>
          <w:rFonts w:asciiTheme="minorHAnsi" w:eastAsia="Calibri" w:hAnsiTheme="minorHAnsi" w:cstheme="minorHAnsi"/>
          <w:sz w:val="22"/>
          <w:szCs w:val="22"/>
        </w:rPr>
        <w:t>TEC Partnership</w:t>
      </w:r>
      <w:r w:rsidRPr="0092467F">
        <w:rPr>
          <w:rFonts w:asciiTheme="minorHAnsi" w:hAnsiTheme="minorHAnsi" w:cstheme="minorHAnsi"/>
          <w:sz w:val="22"/>
          <w:szCs w:val="22"/>
        </w:rPr>
        <w:t xml:space="preserve"> sites have successfully provided an enhanced DBS disclosure </w:t>
      </w:r>
      <w:r w:rsidRPr="0092467F">
        <w:rPr>
          <w:rFonts w:asciiTheme="minorHAnsi" w:hAnsiTheme="minorHAnsi"/>
          <w:sz w:val="22"/>
          <w:szCs w:val="22"/>
        </w:rPr>
        <w:t>(including children barred list check).</w:t>
      </w:r>
    </w:p>
    <w:p w14:paraId="286D5801" w14:textId="77777777" w:rsidR="003623AA" w:rsidRPr="0092467F" w:rsidRDefault="003623AA" w:rsidP="003623AA">
      <w:pPr>
        <w:jc w:val="both"/>
        <w:rPr>
          <w:rFonts w:asciiTheme="minorHAnsi" w:hAnsiTheme="minorHAnsi" w:cs="Arial"/>
          <w:color w:val="FF0000"/>
          <w:sz w:val="22"/>
          <w:szCs w:val="22"/>
        </w:rPr>
      </w:pPr>
    </w:p>
    <w:p w14:paraId="05D5F150" w14:textId="77777777" w:rsidR="003623AA" w:rsidRPr="0092467F" w:rsidRDefault="003623AA" w:rsidP="003623AA">
      <w:pPr>
        <w:ind w:hanging="624"/>
        <w:jc w:val="both"/>
        <w:rPr>
          <w:rFonts w:asciiTheme="minorHAnsi" w:hAnsiTheme="minorHAnsi" w:cs="Arial"/>
          <w:color w:val="000000" w:themeColor="text1"/>
          <w:sz w:val="22"/>
          <w:szCs w:val="22"/>
        </w:rPr>
      </w:pPr>
      <w:r w:rsidRPr="0092467F">
        <w:rPr>
          <w:rFonts w:asciiTheme="minorHAnsi" w:hAnsiTheme="minorHAnsi" w:cs="Arial"/>
          <w:color w:val="000000" w:themeColor="text1"/>
          <w:sz w:val="22"/>
          <w:szCs w:val="22"/>
        </w:rPr>
        <w:lastRenderedPageBreak/>
        <w:t xml:space="preserve">             All appropriate suppliers/contractors must have received their DBS disclosure before working unescorted on </w:t>
      </w:r>
      <w:r w:rsidRPr="0092467F">
        <w:rPr>
          <w:rFonts w:ascii="Calibri" w:eastAsia="Calibri" w:hAnsi="Calibri" w:cs="Calibri"/>
          <w:bCs/>
          <w:sz w:val="22"/>
          <w:szCs w:val="22"/>
        </w:rPr>
        <w:t>TEC Partnership</w:t>
      </w:r>
      <w:r w:rsidRPr="0092467F">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7B974075" w14:textId="77777777" w:rsidR="003623AA" w:rsidRPr="0092467F" w:rsidRDefault="003623AA" w:rsidP="003623AA">
      <w:pPr>
        <w:ind w:left="624" w:hanging="624"/>
        <w:jc w:val="both"/>
        <w:rPr>
          <w:rFonts w:asciiTheme="minorHAnsi" w:hAnsiTheme="minorHAnsi" w:cs="Arial"/>
          <w:color w:val="FF0000"/>
          <w:sz w:val="22"/>
          <w:szCs w:val="22"/>
        </w:rPr>
      </w:pPr>
    </w:p>
    <w:p w14:paraId="7490C3C2" w14:textId="58DFAADF" w:rsidR="003623AA" w:rsidRPr="0092467F" w:rsidRDefault="003623AA" w:rsidP="003623AA">
      <w:pPr>
        <w:rPr>
          <w:rFonts w:asciiTheme="minorHAnsi" w:hAnsiTheme="minorHAnsi" w:cstheme="minorHAnsi"/>
          <w:sz w:val="22"/>
          <w:szCs w:val="22"/>
        </w:rPr>
      </w:pPr>
      <w:r w:rsidRPr="0092467F">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 badge, the Managing Director of the appointed contractor needs to provide a list of all staff likely to work on this contract and advise their DBS number and date to the Estates Helpdesk.  If there are any conviction(s) the TEC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70B2E209" w14:textId="77777777" w:rsidR="003623AA" w:rsidRPr="0092467F" w:rsidRDefault="003623AA" w:rsidP="003623AA">
      <w:pPr>
        <w:rPr>
          <w:rFonts w:ascii="Calibri" w:hAnsi="Calibri" w:cs="Calibri"/>
          <w:sz w:val="22"/>
          <w:szCs w:val="22"/>
        </w:rPr>
      </w:pPr>
    </w:p>
    <w:p w14:paraId="19965727" w14:textId="77777777" w:rsidR="003623AA" w:rsidRPr="000E7025" w:rsidRDefault="003623AA" w:rsidP="003623AA">
      <w:pPr>
        <w:jc w:val="both"/>
        <w:rPr>
          <w:rFonts w:ascii="Calibri" w:hAnsi="Calibri" w:cs="Calibri"/>
          <w:sz w:val="22"/>
          <w:szCs w:val="22"/>
        </w:rPr>
      </w:pPr>
      <w:r w:rsidRPr="0092467F">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379A2B97" w14:textId="77777777" w:rsidR="003623AA" w:rsidRDefault="003623AA" w:rsidP="005B625D">
      <w:pPr>
        <w:jc w:val="both"/>
        <w:rPr>
          <w:rFonts w:ascii="Calibri" w:hAnsi="Calibri" w:cs="Calibri"/>
          <w:sz w:val="22"/>
          <w:szCs w:val="22"/>
        </w:rPr>
      </w:pPr>
    </w:p>
    <w:p w14:paraId="30871114" w14:textId="77777777" w:rsidR="003623AA" w:rsidRDefault="003623AA" w:rsidP="005B625D">
      <w:pPr>
        <w:jc w:val="both"/>
        <w:rPr>
          <w:rFonts w:ascii="Calibri" w:hAnsi="Calibri" w:cs="Calibri"/>
          <w:sz w:val="22"/>
          <w:szCs w:val="22"/>
        </w:rPr>
      </w:pPr>
    </w:p>
    <w:p w14:paraId="48A70235" w14:textId="2C958182"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4A0C9235" w14:textId="77777777" w:rsidR="003623AA" w:rsidRPr="008219FE" w:rsidRDefault="003623AA" w:rsidP="003623AA">
      <w:pPr>
        <w:rPr>
          <w:rFonts w:ascii="Calibri" w:hAnsi="Calibri" w:cs="Calibri"/>
          <w:sz w:val="22"/>
          <w:szCs w:val="22"/>
          <w:u w:val="single"/>
        </w:rPr>
      </w:pPr>
    </w:p>
    <w:p w14:paraId="5F51C4C2"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5EF62795"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2459688E"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150CD8DE"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8E888DA"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7BD6E29E"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7DC0B5EA"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650FCF36" w14:textId="77777777" w:rsidR="003623AA" w:rsidRPr="008219FE" w:rsidRDefault="003623AA" w:rsidP="003623AA">
      <w:pPr>
        <w:rPr>
          <w:rFonts w:ascii="Calibri" w:hAnsi="Calibri" w:cs="Calibri"/>
          <w:sz w:val="22"/>
          <w:szCs w:val="22"/>
        </w:rPr>
      </w:pPr>
    </w:p>
    <w:p w14:paraId="2A8D388A" w14:textId="77777777"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06BECB85" w14:textId="77777777" w:rsidR="003623AA" w:rsidRPr="00E84483" w:rsidRDefault="003623AA" w:rsidP="003623AA">
      <w:pPr>
        <w:jc w:val="both"/>
        <w:rPr>
          <w:rFonts w:ascii="Calibri" w:hAnsi="Calibri" w:cs="Calibri"/>
          <w:sz w:val="22"/>
          <w:szCs w:val="22"/>
        </w:rPr>
      </w:pPr>
    </w:p>
    <w:p w14:paraId="6092686F" w14:textId="77777777" w:rsidR="000E6AC5"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6BBD5039" w14:textId="77777777" w:rsidR="002347F0" w:rsidRPr="003623AA" w:rsidRDefault="002347F0" w:rsidP="00577772">
      <w:pPr>
        <w:rPr>
          <w:rFonts w:ascii="Calibri" w:eastAsia="Calibri" w:hAnsi="Calibri" w:cs="Calibri"/>
          <w:b/>
          <w:bCs/>
          <w:sz w:val="22"/>
          <w:szCs w:val="22"/>
        </w:rPr>
      </w:pPr>
    </w:p>
    <w:p w14:paraId="3041E0A6" w14:textId="77777777" w:rsidR="003064C8" w:rsidRDefault="003064C8" w:rsidP="002B5D6E">
      <w:pPr>
        <w:rPr>
          <w:rFonts w:ascii="Calibri" w:eastAsia="Calibri" w:hAnsi="Calibri" w:cs="Calibri"/>
          <w:noProof/>
          <w:color w:val="000000" w:themeColor="text1"/>
          <w:sz w:val="22"/>
          <w:szCs w:val="22"/>
          <w:lang w:eastAsia="en-GB"/>
        </w:rPr>
      </w:pPr>
      <w:r>
        <w:rPr>
          <w:rFonts w:ascii="Calibri" w:eastAsia="Calibri" w:hAnsi="Calibri" w:cs="Calibri"/>
          <w:noProof/>
          <w:color w:val="000000" w:themeColor="text1"/>
          <w:sz w:val="22"/>
          <w:szCs w:val="22"/>
          <w:lang w:eastAsia="en-GB"/>
        </w:rPr>
        <w:t>1B40</w:t>
      </w:r>
    </w:p>
    <w:p w14:paraId="58BB9C1B" w14:textId="6A5418DE" w:rsidR="002B5D6E" w:rsidRDefault="003064C8" w:rsidP="002B5D6E">
      <w:pPr>
        <w:rPr>
          <w:rFonts w:ascii="Calibri" w:eastAsia="Calibri" w:hAnsi="Calibri" w:cs="Calibri"/>
          <w:noProof/>
          <w:color w:val="000000" w:themeColor="text1"/>
          <w:sz w:val="22"/>
          <w:szCs w:val="22"/>
          <w:lang w:eastAsia="en-GB"/>
        </w:rPr>
      </w:pPr>
      <w:r>
        <w:rPr>
          <w:rFonts w:ascii="Calibri" w:eastAsia="Calibri" w:hAnsi="Calibri" w:cs="Calibri"/>
          <w:noProof/>
          <w:color w:val="000000" w:themeColor="text1"/>
          <w:sz w:val="22"/>
          <w:szCs w:val="22"/>
          <w:lang w:eastAsia="en-GB"/>
        </w:rPr>
        <w:t>B</w:t>
      </w:r>
      <w:r w:rsidR="002B5D6E">
        <w:rPr>
          <w:rFonts w:ascii="Calibri" w:eastAsia="Calibri" w:hAnsi="Calibri" w:cs="Calibri"/>
          <w:noProof/>
          <w:color w:val="000000" w:themeColor="text1"/>
          <w:sz w:val="22"/>
          <w:szCs w:val="22"/>
          <w:lang w:eastAsia="en-GB"/>
        </w:rPr>
        <w:t xml:space="preserve"> Block</w:t>
      </w:r>
    </w:p>
    <w:p w14:paraId="3060AC53" w14:textId="77777777" w:rsidR="002B5D6E" w:rsidRPr="00976F21" w:rsidRDefault="002B5D6E" w:rsidP="002B5D6E">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Grimsby Institute of Further &amp; Higher Education</w:t>
      </w:r>
    </w:p>
    <w:p w14:paraId="07BFB0F1" w14:textId="77777777" w:rsidR="002B5D6E" w:rsidRPr="00976F21" w:rsidRDefault="002B5D6E" w:rsidP="002B5D6E">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 xml:space="preserve">Nuns Corner, Grimsby </w:t>
      </w:r>
    </w:p>
    <w:p w14:paraId="5FF3B749" w14:textId="77777777" w:rsidR="002B5D6E" w:rsidRPr="00976F21" w:rsidRDefault="002B5D6E" w:rsidP="002B5D6E">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North East Lincolnshire</w:t>
      </w:r>
    </w:p>
    <w:p w14:paraId="23CB4C07" w14:textId="77777777" w:rsidR="002B5D6E" w:rsidRPr="00976F21" w:rsidRDefault="002B5D6E" w:rsidP="002B5D6E">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DN34 5BQ</w:t>
      </w:r>
    </w:p>
    <w:p w14:paraId="44A6BFC8" w14:textId="77777777" w:rsidR="009A2EEE" w:rsidRDefault="009A2EEE" w:rsidP="4F00B0E3">
      <w:pPr>
        <w:rPr>
          <w:rFonts w:ascii="Calibri" w:eastAsia="Calibri" w:hAnsi="Calibri" w:cs="Calibri"/>
          <w:b/>
          <w:bCs/>
          <w:sz w:val="22"/>
          <w:szCs w:val="22"/>
          <w:u w:val="single"/>
        </w:rPr>
      </w:pPr>
    </w:p>
    <w:p w14:paraId="699AD2A5" w14:textId="0EA7564F" w:rsidR="00B32A09" w:rsidRPr="00E84483" w:rsidRDefault="4F00B0E3" w:rsidP="4F00B0E3">
      <w:pPr>
        <w:rPr>
          <w:rFonts w:ascii="Calibri" w:eastAsia="Calibri" w:hAnsi="Calibri" w:cs="Calibri"/>
          <w:b/>
          <w:bCs/>
          <w:sz w:val="22"/>
          <w:szCs w:val="22"/>
          <w:u w:val="single"/>
        </w:rPr>
      </w:pPr>
      <w:bookmarkStart w:id="0" w:name="_GoBack"/>
      <w:bookmarkEnd w:id="0"/>
      <w:r w:rsidRPr="4F00B0E3">
        <w:rPr>
          <w:rFonts w:ascii="Calibri" w:eastAsia="Calibri" w:hAnsi="Calibri" w:cs="Calibri"/>
          <w:b/>
          <w:bCs/>
          <w:sz w:val="22"/>
          <w:szCs w:val="22"/>
          <w:u w:val="single"/>
        </w:rPr>
        <w:lastRenderedPageBreak/>
        <w:t>Appendix 1 - Pricing Summary and Bona fide tender declaration</w:t>
      </w:r>
    </w:p>
    <w:p w14:paraId="738FFDD9" w14:textId="77777777" w:rsidR="00B32A09" w:rsidRPr="00E84483" w:rsidRDefault="00B32A09" w:rsidP="00B32A09">
      <w:pPr>
        <w:rPr>
          <w:rFonts w:ascii="Calibri" w:hAnsi="Calibri" w:cs="Calibri"/>
          <w:sz w:val="22"/>
          <w:szCs w:val="22"/>
          <w:u w:val="single"/>
        </w:rPr>
      </w:pPr>
    </w:p>
    <w:p w14:paraId="760A5BF9" w14:textId="77777777"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06776043" w14:textId="77777777" w:rsidR="00BF26F6" w:rsidRDefault="00BF26F6" w:rsidP="00496E72">
      <w:pPr>
        <w:jc w:val="both"/>
        <w:rPr>
          <w:rFonts w:ascii="Calibri" w:hAnsi="Calibri" w:cs="Calibri"/>
          <w:sz w:val="22"/>
          <w:szCs w:val="22"/>
        </w:rPr>
      </w:pPr>
    </w:p>
    <w:p w14:paraId="2CB4A71C" w14:textId="77777777"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297B9C90" w14:textId="77777777" w:rsidR="00B32A09" w:rsidRPr="00E84483" w:rsidRDefault="00B32A09" w:rsidP="00496E72">
      <w:pPr>
        <w:jc w:val="both"/>
        <w:rPr>
          <w:rFonts w:ascii="Calibri" w:hAnsi="Calibri" w:cs="Calibri"/>
          <w:bCs/>
          <w:sz w:val="22"/>
          <w:szCs w:val="22"/>
        </w:rPr>
      </w:pPr>
    </w:p>
    <w:p w14:paraId="06320D6B" w14:textId="77777777"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493971D3" w14:textId="77777777" w:rsidR="003623AA" w:rsidRDefault="003623AA" w:rsidP="4F00B0E3">
      <w:pPr>
        <w:jc w:val="both"/>
        <w:rPr>
          <w:rFonts w:ascii="Calibri" w:eastAsia="Calibri" w:hAnsi="Calibri" w:cs="Calibri"/>
          <w:sz w:val="22"/>
          <w:szCs w:val="22"/>
        </w:rPr>
      </w:pPr>
    </w:p>
    <w:p w14:paraId="3BD08F15"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4B0DF3E4" w14:textId="77777777" w:rsidR="002F614D" w:rsidRPr="00E84483" w:rsidRDefault="002F614D" w:rsidP="00B32A09">
      <w:pPr>
        <w:rPr>
          <w:rFonts w:ascii="Calibri" w:hAnsi="Calibri" w:cs="Calibri"/>
          <w:sz w:val="22"/>
          <w:szCs w:val="22"/>
          <w:u w:val="single"/>
        </w:rPr>
      </w:pPr>
    </w:p>
    <w:p w14:paraId="715254CE"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7E8C6103" w14:textId="77777777" w:rsidR="0003123D" w:rsidRPr="00E84483" w:rsidRDefault="0003123D" w:rsidP="0003123D">
      <w:pPr>
        <w:jc w:val="both"/>
        <w:rPr>
          <w:rFonts w:ascii="Calibri" w:hAnsi="Calibri" w:cs="Calibri"/>
          <w:sz w:val="22"/>
          <w:szCs w:val="22"/>
        </w:rPr>
      </w:pPr>
    </w:p>
    <w:p w14:paraId="6A72ABCB" w14:textId="77777777"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4C3586C1" w14:textId="77777777" w:rsidR="0003123D" w:rsidRPr="00E84483" w:rsidRDefault="0003123D" w:rsidP="0003123D">
      <w:pPr>
        <w:tabs>
          <w:tab w:val="num" w:pos="1080"/>
        </w:tabs>
        <w:jc w:val="both"/>
        <w:rPr>
          <w:rFonts w:ascii="Calibri" w:hAnsi="Calibri" w:cs="Calibri"/>
          <w:sz w:val="22"/>
          <w:szCs w:val="22"/>
        </w:rPr>
      </w:pPr>
    </w:p>
    <w:p w14:paraId="3C7F6531"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E59E2C9" w14:textId="77777777" w:rsidR="0003123D" w:rsidRPr="00E84483" w:rsidRDefault="0003123D" w:rsidP="0003123D">
      <w:pPr>
        <w:jc w:val="both"/>
        <w:rPr>
          <w:rFonts w:ascii="Calibri" w:hAnsi="Calibri" w:cs="Calibri"/>
          <w:sz w:val="22"/>
          <w:szCs w:val="22"/>
        </w:rPr>
      </w:pPr>
    </w:p>
    <w:p w14:paraId="595E3EFD"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0FA3676D" w14:textId="77777777" w:rsidR="002F614D" w:rsidRPr="00E84483" w:rsidRDefault="002F614D" w:rsidP="002F614D">
      <w:pPr>
        <w:pStyle w:val="BodyTextIndent2"/>
        <w:spacing w:line="240" w:lineRule="auto"/>
        <w:ind w:left="0"/>
        <w:rPr>
          <w:rFonts w:ascii="Calibri" w:hAnsi="Calibri" w:cs="Calibri"/>
          <w:sz w:val="22"/>
          <w:szCs w:val="22"/>
        </w:rPr>
      </w:pPr>
    </w:p>
    <w:p w14:paraId="6843F43B" w14:textId="77777777" w:rsidR="009A2EEE" w:rsidRPr="00E84483" w:rsidRDefault="009A2EEE" w:rsidP="009A2EEE">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Please add in your pricing structure to the appropriate page of the prelims document</w:t>
      </w:r>
    </w:p>
    <w:p w14:paraId="05A80155" w14:textId="77777777" w:rsidR="00FA54DD" w:rsidRPr="00E84483" w:rsidRDefault="00FA54DD" w:rsidP="4F00B0E3">
      <w:pPr>
        <w:pStyle w:val="BodyTextIndent2"/>
        <w:spacing w:line="240" w:lineRule="auto"/>
        <w:ind w:left="0"/>
        <w:rPr>
          <w:rFonts w:ascii="Calibri" w:eastAsia="Calibri" w:hAnsi="Calibri" w:cs="Calibri"/>
          <w:b/>
          <w:bCs/>
          <w:i/>
          <w:iCs/>
          <w:sz w:val="22"/>
          <w:szCs w:val="22"/>
        </w:rPr>
      </w:pPr>
    </w:p>
    <w:p w14:paraId="1947BCA6" w14:textId="77777777" w:rsidR="00FA54DD" w:rsidRPr="00E84483" w:rsidRDefault="00FA54DD" w:rsidP="002F614D">
      <w:pPr>
        <w:pStyle w:val="BodyTextIndent2"/>
        <w:spacing w:line="240" w:lineRule="auto"/>
        <w:ind w:left="0"/>
        <w:rPr>
          <w:rFonts w:ascii="Calibri" w:hAnsi="Calibri" w:cs="Calibri"/>
          <w:sz w:val="22"/>
          <w:szCs w:val="22"/>
        </w:rPr>
      </w:pPr>
    </w:p>
    <w:p w14:paraId="701CEA91" w14:textId="77777777" w:rsidR="00FA54DD" w:rsidRPr="00E84483" w:rsidRDefault="00FA54DD" w:rsidP="002F614D">
      <w:pPr>
        <w:pStyle w:val="BodyTextIndent2"/>
        <w:spacing w:line="240" w:lineRule="auto"/>
        <w:ind w:left="0"/>
        <w:rPr>
          <w:rFonts w:ascii="Calibri" w:hAnsi="Calibri" w:cs="Calibri"/>
          <w:sz w:val="22"/>
          <w:szCs w:val="22"/>
        </w:rPr>
      </w:pPr>
    </w:p>
    <w:p w14:paraId="205FBAB5" w14:textId="77777777" w:rsidR="00364BC8" w:rsidRPr="00E84483" w:rsidRDefault="00364BC8" w:rsidP="002F614D">
      <w:pPr>
        <w:pStyle w:val="BodyTextIndent2"/>
        <w:spacing w:line="240" w:lineRule="auto"/>
        <w:ind w:left="0"/>
        <w:rPr>
          <w:rFonts w:ascii="Calibri" w:hAnsi="Calibri" w:cs="Calibri"/>
          <w:sz w:val="22"/>
          <w:szCs w:val="22"/>
        </w:rPr>
      </w:pPr>
    </w:p>
    <w:p w14:paraId="138A7950" w14:textId="77777777" w:rsidR="00364BC8" w:rsidRPr="00E84483" w:rsidRDefault="00364BC8" w:rsidP="002F614D">
      <w:pPr>
        <w:pStyle w:val="BodyTextIndent2"/>
        <w:spacing w:line="240" w:lineRule="auto"/>
        <w:ind w:left="0"/>
        <w:rPr>
          <w:rFonts w:ascii="Calibri" w:hAnsi="Calibri" w:cs="Calibri"/>
          <w:sz w:val="22"/>
          <w:szCs w:val="22"/>
        </w:rPr>
      </w:pPr>
    </w:p>
    <w:p w14:paraId="425CB772" w14:textId="77777777" w:rsidR="00FA54DD" w:rsidRPr="00E84483" w:rsidRDefault="00FA54DD" w:rsidP="002F614D">
      <w:pPr>
        <w:pStyle w:val="BodyTextIndent2"/>
        <w:spacing w:line="240" w:lineRule="auto"/>
        <w:ind w:left="0"/>
        <w:rPr>
          <w:rFonts w:ascii="Calibri" w:hAnsi="Calibri" w:cs="Calibri"/>
          <w:sz w:val="22"/>
          <w:szCs w:val="22"/>
        </w:rPr>
      </w:pPr>
    </w:p>
    <w:p w14:paraId="79F671E4"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E7C441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35614635" w14:textId="77777777" w:rsidTr="4F00B0E3">
        <w:tc>
          <w:tcPr>
            <w:tcW w:w="8613" w:type="dxa"/>
            <w:gridSpan w:val="2"/>
          </w:tcPr>
          <w:p w14:paraId="004D27C3"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2AFB0BA1" w14:textId="77777777" w:rsidR="007225AD" w:rsidRPr="00602B90" w:rsidRDefault="007225AD" w:rsidP="001B4CD2">
            <w:pPr>
              <w:rPr>
                <w:rFonts w:asciiTheme="minorHAnsi" w:hAnsiTheme="minorHAnsi"/>
                <w:sz w:val="20"/>
              </w:rPr>
            </w:pPr>
          </w:p>
          <w:p w14:paraId="7BF9E445"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3CB72FEA" w14:textId="77777777" w:rsidR="007225AD" w:rsidRPr="00602B90" w:rsidRDefault="007225AD" w:rsidP="001B4CD2">
            <w:pPr>
              <w:rPr>
                <w:rFonts w:asciiTheme="minorHAnsi" w:hAnsiTheme="minorHAnsi"/>
                <w:sz w:val="20"/>
              </w:rPr>
            </w:pPr>
          </w:p>
          <w:p w14:paraId="5AB5FFCB"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1322FC25" w14:textId="77777777" w:rsidR="007225AD" w:rsidRPr="00602B90" w:rsidRDefault="007225AD" w:rsidP="001B4CD2">
            <w:pPr>
              <w:rPr>
                <w:rFonts w:asciiTheme="minorHAnsi" w:hAnsiTheme="minorHAnsi"/>
                <w:sz w:val="20"/>
              </w:rPr>
            </w:pPr>
          </w:p>
          <w:p w14:paraId="402FD269"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05A7DE1D" w14:textId="77777777" w:rsidR="007225AD" w:rsidRDefault="007225AD" w:rsidP="001B4CD2">
            <w:pPr>
              <w:rPr>
                <w:rFonts w:asciiTheme="minorHAnsi" w:hAnsiTheme="minorHAnsi"/>
                <w:sz w:val="20"/>
              </w:rPr>
            </w:pPr>
          </w:p>
          <w:p w14:paraId="1400BB74"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414B8748" w14:textId="77777777" w:rsidTr="4F00B0E3">
              <w:tc>
                <w:tcPr>
                  <w:tcW w:w="4169" w:type="dxa"/>
                </w:tcPr>
                <w:p w14:paraId="7B241E7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33B1A67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2798BE34" w14:textId="77777777" w:rsidTr="4F00B0E3">
              <w:tc>
                <w:tcPr>
                  <w:tcW w:w="4169" w:type="dxa"/>
                </w:tcPr>
                <w:p w14:paraId="0991B884" w14:textId="77777777" w:rsidR="007225AD" w:rsidRPr="00602B90" w:rsidRDefault="007225AD" w:rsidP="001B4CD2">
                  <w:pPr>
                    <w:rPr>
                      <w:rFonts w:asciiTheme="minorHAnsi" w:hAnsiTheme="minorHAnsi"/>
                      <w:sz w:val="20"/>
                    </w:rPr>
                  </w:pPr>
                </w:p>
              </w:tc>
              <w:tc>
                <w:tcPr>
                  <w:tcW w:w="4170" w:type="dxa"/>
                </w:tcPr>
                <w:p w14:paraId="36604DE3" w14:textId="77777777" w:rsidR="007225AD" w:rsidRPr="00602B90" w:rsidRDefault="007225AD" w:rsidP="001B4CD2">
                  <w:pPr>
                    <w:rPr>
                      <w:rFonts w:asciiTheme="minorHAnsi" w:hAnsiTheme="minorHAnsi"/>
                      <w:sz w:val="20"/>
                    </w:rPr>
                  </w:pPr>
                </w:p>
              </w:tc>
            </w:tr>
            <w:tr w:rsidR="007225AD" w:rsidRPr="00602B90" w14:paraId="50CB6C32" w14:textId="77777777" w:rsidTr="4F00B0E3">
              <w:tc>
                <w:tcPr>
                  <w:tcW w:w="4169" w:type="dxa"/>
                </w:tcPr>
                <w:p w14:paraId="29C5A855" w14:textId="77777777" w:rsidR="007225AD" w:rsidRPr="00602B90" w:rsidRDefault="007225AD" w:rsidP="001B4CD2">
                  <w:pPr>
                    <w:rPr>
                      <w:rFonts w:asciiTheme="minorHAnsi" w:hAnsiTheme="minorHAnsi"/>
                      <w:sz w:val="20"/>
                    </w:rPr>
                  </w:pPr>
                </w:p>
              </w:tc>
              <w:tc>
                <w:tcPr>
                  <w:tcW w:w="4170" w:type="dxa"/>
                </w:tcPr>
                <w:p w14:paraId="1ED79DBF" w14:textId="77777777" w:rsidR="007225AD" w:rsidRPr="00602B90" w:rsidRDefault="007225AD" w:rsidP="001B4CD2">
                  <w:pPr>
                    <w:rPr>
                      <w:rFonts w:asciiTheme="minorHAnsi" w:hAnsiTheme="minorHAnsi"/>
                      <w:sz w:val="20"/>
                    </w:rPr>
                  </w:pPr>
                </w:p>
              </w:tc>
            </w:tr>
          </w:tbl>
          <w:p w14:paraId="2702A2C4" w14:textId="77777777" w:rsidR="007225AD" w:rsidRDefault="007225AD" w:rsidP="001B4CD2">
            <w:pPr>
              <w:rPr>
                <w:rFonts w:asciiTheme="minorHAnsi" w:hAnsiTheme="minorHAnsi"/>
                <w:sz w:val="20"/>
              </w:rPr>
            </w:pPr>
          </w:p>
          <w:p w14:paraId="2B2B028F" w14:textId="77777777" w:rsidR="007225AD" w:rsidRDefault="007225AD" w:rsidP="001B4CD2">
            <w:pPr>
              <w:rPr>
                <w:rFonts w:asciiTheme="minorHAnsi" w:hAnsiTheme="minorHAnsi"/>
                <w:sz w:val="20"/>
              </w:rPr>
            </w:pPr>
          </w:p>
          <w:p w14:paraId="2C0DFB1F" w14:textId="77777777" w:rsidR="007225AD" w:rsidRPr="00602B90" w:rsidRDefault="007225AD" w:rsidP="001B4CD2">
            <w:pPr>
              <w:rPr>
                <w:rFonts w:asciiTheme="minorHAnsi" w:hAnsiTheme="minorHAnsi"/>
                <w:sz w:val="20"/>
              </w:rPr>
            </w:pPr>
          </w:p>
          <w:p w14:paraId="2F679F91" w14:textId="77777777" w:rsidR="007225AD" w:rsidRPr="00602B90" w:rsidRDefault="007225AD" w:rsidP="001B4CD2">
            <w:pPr>
              <w:rPr>
                <w:rFonts w:asciiTheme="minorHAnsi" w:hAnsiTheme="minorHAnsi"/>
                <w:sz w:val="20"/>
              </w:rPr>
            </w:pPr>
          </w:p>
        </w:tc>
      </w:tr>
      <w:tr w:rsidR="007225AD" w:rsidRPr="00602B90" w14:paraId="7AD12AC5" w14:textId="77777777" w:rsidTr="4F00B0E3">
        <w:tc>
          <w:tcPr>
            <w:tcW w:w="8613" w:type="dxa"/>
            <w:gridSpan w:val="2"/>
          </w:tcPr>
          <w:p w14:paraId="6FCF327F"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4CC03E79" w14:textId="77777777" w:rsidTr="4F00B0E3">
        <w:tc>
          <w:tcPr>
            <w:tcW w:w="2127" w:type="dxa"/>
          </w:tcPr>
          <w:p w14:paraId="4562B27D"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7666470A" w14:textId="77777777" w:rsidR="007225AD" w:rsidRPr="00602B90" w:rsidRDefault="007225AD" w:rsidP="001B4CD2">
            <w:pPr>
              <w:rPr>
                <w:rFonts w:asciiTheme="minorHAnsi" w:hAnsiTheme="minorHAnsi"/>
                <w:b/>
                <w:sz w:val="20"/>
              </w:rPr>
            </w:pPr>
          </w:p>
        </w:tc>
      </w:tr>
      <w:tr w:rsidR="007225AD" w:rsidRPr="00602B90" w14:paraId="0325041C" w14:textId="77777777" w:rsidTr="4F00B0E3">
        <w:tc>
          <w:tcPr>
            <w:tcW w:w="2127" w:type="dxa"/>
          </w:tcPr>
          <w:p w14:paraId="06297AE8"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005CCCAF" w14:textId="77777777" w:rsidR="007225AD" w:rsidRPr="00602B90" w:rsidRDefault="007225AD" w:rsidP="001B4CD2">
            <w:pPr>
              <w:rPr>
                <w:rFonts w:asciiTheme="minorHAnsi" w:hAnsiTheme="minorHAnsi"/>
                <w:b/>
                <w:sz w:val="20"/>
              </w:rPr>
            </w:pPr>
          </w:p>
        </w:tc>
      </w:tr>
      <w:tr w:rsidR="007225AD" w:rsidRPr="00602B90" w14:paraId="0F2A57A1" w14:textId="77777777" w:rsidTr="4F00B0E3">
        <w:tc>
          <w:tcPr>
            <w:tcW w:w="2127" w:type="dxa"/>
          </w:tcPr>
          <w:p w14:paraId="3E1B51EF"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392302AC" w14:textId="77777777" w:rsidR="007225AD" w:rsidRPr="00602B90" w:rsidRDefault="007225AD" w:rsidP="001B4CD2">
            <w:pPr>
              <w:rPr>
                <w:rFonts w:asciiTheme="minorHAnsi" w:hAnsiTheme="minorHAnsi"/>
                <w:b/>
                <w:sz w:val="20"/>
              </w:rPr>
            </w:pPr>
          </w:p>
        </w:tc>
      </w:tr>
      <w:tr w:rsidR="007225AD" w:rsidRPr="00602B90" w14:paraId="183F8FED" w14:textId="77777777" w:rsidTr="4F00B0E3">
        <w:tc>
          <w:tcPr>
            <w:tcW w:w="2127" w:type="dxa"/>
          </w:tcPr>
          <w:p w14:paraId="6670787A"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03CADAFB" w14:textId="77777777" w:rsidR="007225AD" w:rsidRPr="00602B90" w:rsidRDefault="007225AD" w:rsidP="001B4CD2">
            <w:pPr>
              <w:rPr>
                <w:rFonts w:asciiTheme="minorHAnsi" w:hAnsiTheme="minorHAnsi"/>
                <w:b/>
                <w:sz w:val="20"/>
              </w:rPr>
            </w:pPr>
          </w:p>
        </w:tc>
      </w:tr>
      <w:tr w:rsidR="003012E6" w:rsidRPr="00602B90" w14:paraId="528D44CA" w14:textId="77777777" w:rsidTr="4F00B0E3">
        <w:tc>
          <w:tcPr>
            <w:tcW w:w="2127" w:type="dxa"/>
          </w:tcPr>
          <w:p w14:paraId="5981282D"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4AEF1F36" w14:textId="77777777" w:rsidR="003012E6" w:rsidRPr="00602B90" w:rsidRDefault="003012E6" w:rsidP="001B4CD2">
            <w:pPr>
              <w:rPr>
                <w:rFonts w:asciiTheme="minorHAnsi" w:hAnsiTheme="minorHAnsi"/>
                <w:b/>
                <w:sz w:val="20"/>
              </w:rPr>
            </w:pPr>
          </w:p>
        </w:tc>
      </w:tr>
      <w:tr w:rsidR="003012E6" w:rsidRPr="00602B90" w14:paraId="4B55F617" w14:textId="77777777" w:rsidTr="4F00B0E3">
        <w:tc>
          <w:tcPr>
            <w:tcW w:w="2127" w:type="dxa"/>
          </w:tcPr>
          <w:p w14:paraId="1094E1FC"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3AAE49E7" w14:textId="77777777" w:rsidR="003012E6" w:rsidRPr="00602B90" w:rsidRDefault="003012E6" w:rsidP="001B4CD2">
            <w:pPr>
              <w:rPr>
                <w:rFonts w:asciiTheme="minorHAnsi" w:hAnsiTheme="minorHAnsi"/>
                <w:b/>
                <w:sz w:val="20"/>
              </w:rPr>
            </w:pPr>
          </w:p>
        </w:tc>
      </w:tr>
    </w:tbl>
    <w:p w14:paraId="3BCE9BA9" w14:textId="77777777" w:rsidR="00925F1F" w:rsidRDefault="00925F1F" w:rsidP="00496E72">
      <w:pPr>
        <w:jc w:val="both"/>
        <w:rPr>
          <w:rFonts w:ascii="Calibri" w:hAnsi="Calibri" w:cs="Calibri"/>
          <w:bCs/>
          <w:sz w:val="22"/>
          <w:szCs w:val="22"/>
        </w:rPr>
      </w:pPr>
    </w:p>
    <w:p w14:paraId="00366AEE" w14:textId="77777777" w:rsidR="00925F1F" w:rsidRDefault="00925F1F" w:rsidP="00496E72">
      <w:pPr>
        <w:jc w:val="both"/>
        <w:rPr>
          <w:rFonts w:ascii="Calibri" w:hAnsi="Calibri" w:cs="Calibri"/>
          <w:bCs/>
          <w:sz w:val="22"/>
          <w:szCs w:val="22"/>
        </w:rPr>
      </w:pPr>
    </w:p>
    <w:p w14:paraId="42B0D958"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158ED73F" w14:textId="77777777" w:rsidR="007540E6" w:rsidRPr="00E84483" w:rsidRDefault="007540E6" w:rsidP="007540E6">
      <w:pPr>
        <w:jc w:val="both"/>
        <w:rPr>
          <w:rFonts w:ascii="Calibri" w:hAnsi="Calibri" w:cs="Calibri"/>
          <w:b/>
          <w:sz w:val="22"/>
          <w:szCs w:val="22"/>
        </w:rPr>
      </w:pPr>
    </w:p>
    <w:p w14:paraId="23E43852"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0551709E" w14:textId="77777777" w:rsidR="007540E6" w:rsidRPr="00E84483" w:rsidRDefault="007540E6" w:rsidP="007540E6">
      <w:pPr>
        <w:jc w:val="both"/>
        <w:rPr>
          <w:rFonts w:ascii="Calibri" w:hAnsi="Calibri" w:cs="Calibri"/>
          <w:bCs/>
          <w:sz w:val="22"/>
          <w:szCs w:val="22"/>
        </w:rPr>
      </w:pPr>
    </w:p>
    <w:p w14:paraId="205A142C"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3AC4AD5B"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263B5FF1"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4EDC58E5" w14:textId="77777777" w:rsidR="007540E6" w:rsidRPr="00E84483" w:rsidRDefault="007540E6" w:rsidP="007540E6">
      <w:pPr>
        <w:jc w:val="both"/>
        <w:rPr>
          <w:rFonts w:ascii="Calibri" w:hAnsi="Calibri" w:cs="Calibri"/>
          <w:bCs/>
          <w:sz w:val="22"/>
          <w:szCs w:val="22"/>
        </w:rPr>
      </w:pPr>
    </w:p>
    <w:p w14:paraId="764B39CE"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3EF59443" w14:textId="77777777"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6E45B510" w14:textId="77777777" w:rsidR="00111EE4" w:rsidRPr="00E84483" w:rsidRDefault="00111EE4" w:rsidP="00111EE4">
      <w:pPr>
        <w:rPr>
          <w:rFonts w:ascii="Calibri" w:hAnsi="Calibri" w:cs="Calibri"/>
          <w:sz w:val="22"/>
          <w:szCs w:val="22"/>
        </w:rPr>
      </w:pPr>
    </w:p>
    <w:p w14:paraId="03402825"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 declare below my/our interests in respect of the tender submitted.</w:t>
      </w:r>
    </w:p>
    <w:p w14:paraId="4F50B456"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6623171E"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6B3ABC8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4D68EDE3" w14:textId="77777777" w:rsidTr="4F00B0E3">
        <w:tc>
          <w:tcPr>
            <w:tcW w:w="5148" w:type="dxa"/>
          </w:tcPr>
          <w:p w14:paraId="475E7C3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0ECF9A8E"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1AE5CF25" w14:textId="77777777" w:rsidTr="4F00B0E3">
        <w:tc>
          <w:tcPr>
            <w:tcW w:w="5148" w:type="dxa"/>
          </w:tcPr>
          <w:p w14:paraId="4D7AEF10"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00320B3D" w14:textId="77777777" w:rsidR="00111EE4" w:rsidRPr="00646F76" w:rsidRDefault="00111EE4" w:rsidP="00265F5A">
            <w:pPr>
              <w:rPr>
                <w:rFonts w:ascii="Calibri" w:hAnsi="Calibri" w:cs="Calibri"/>
                <w:sz w:val="20"/>
                <w:szCs w:val="20"/>
              </w:rPr>
            </w:pPr>
          </w:p>
        </w:tc>
      </w:tr>
      <w:tr w:rsidR="00111EE4" w:rsidRPr="00646F76" w14:paraId="310B57C1" w14:textId="77777777" w:rsidTr="4F00B0E3">
        <w:tc>
          <w:tcPr>
            <w:tcW w:w="5148" w:type="dxa"/>
          </w:tcPr>
          <w:p w14:paraId="7D4889D1"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62DC1B2C" w14:textId="77777777" w:rsidR="00111EE4" w:rsidRPr="00646F76" w:rsidRDefault="00111EE4" w:rsidP="00265F5A">
            <w:pPr>
              <w:rPr>
                <w:rFonts w:ascii="Calibri" w:hAnsi="Calibri" w:cs="Calibri"/>
                <w:sz w:val="20"/>
                <w:szCs w:val="20"/>
              </w:rPr>
            </w:pPr>
          </w:p>
        </w:tc>
      </w:tr>
      <w:tr w:rsidR="00111EE4" w:rsidRPr="00646F76" w14:paraId="592B35C4" w14:textId="77777777" w:rsidTr="4F00B0E3">
        <w:tc>
          <w:tcPr>
            <w:tcW w:w="5148" w:type="dxa"/>
          </w:tcPr>
          <w:p w14:paraId="1B3248C1"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731DCC15" w14:textId="77777777" w:rsidR="00111EE4" w:rsidRPr="00646F76" w:rsidRDefault="00111EE4" w:rsidP="00265F5A">
            <w:pPr>
              <w:rPr>
                <w:rFonts w:ascii="Calibri" w:hAnsi="Calibri" w:cs="Calibri"/>
                <w:sz w:val="20"/>
                <w:szCs w:val="20"/>
              </w:rPr>
            </w:pPr>
          </w:p>
        </w:tc>
      </w:tr>
      <w:tr w:rsidR="00111EE4" w:rsidRPr="00646F76" w14:paraId="67914FE5" w14:textId="77777777" w:rsidTr="4F00B0E3">
        <w:tc>
          <w:tcPr>
            <w:tcW w:w="5148" w:type="dxa"/>
          </w:tcPr>
          <w:p w14:paraId="69BA8F05"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50DA575" w14:textId="77777777" w:rsidR="00111EE4" w:rsidRPr="00646F76" w:rsidRDefault="00111EE4" w:rsidP="00265F5A">
            <w:pPr>
              <w:rPr>
                <w:rFonts w:ascii="Calibri" w:hAnsi="Calibri" w:cs="Calibri"/>
                <w:sz w:val="20"/>
                <w:szCs w:val="20"/>
              </w:rPr>
            </w:pPr>
          </w:p>
        </w:tc>
      </w:tr>
      <w:tr w:rsidR="00111EE4" w:rsidRPr="00646F76" w14:paraId="1EF232FE" w14:textId="77777777" w:rsidTr="4F00B0E3">
        <w:tc>
          <w:tcPr>
            <w:tcW w:w="5148" w:type="dxa"/>
          </w:tcPr>
          <w:p w14:paraId="4CB2EE9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0777EE00" w14:textId="77777777" w:rsidR="00111EE4" w:rsidRPr="00646F76" w:rsidRDefault="00111EE4" w:rsidP="00265F5A">
            <w:pPr>
              <w:rPr>
                <w:rFonts w:ascii="Calibri" w:hAnsi="Calibri" w:cs="Calibri"/>
                <w:sz w:val="20"/>
                <w:szCs w:val="20"/>
              </w:rPr>
            </w:pPr>
          </w:p>
        </w:tc>
      </w:tr>
      <w:tr w:rsidR="00111EE4" w:rsidRPr="00646F76" w14:paraId="2BB924BC" w14:textId="77777777" w:rsidTr="4F00B0E3">
        <w:tc>
          <w:tcPr>
            <w:tcW w:w="5148" w:type="dxa"/>
          </w:tcPr>
          <w:p w14:paraId="4C9B0E91"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738AB7C6" w14:textId="77777777" w:rsidR="00111EE4" w:rsidRPr="00646F76" w:rsidRDefault="00111EE4" w:rsidP="00265F5A">
            <w:pPr>
              <w:rPr>
                <w:rFonts w:ascii="Calibri" w:hAnsi="Calibri" w:cs="Calibri"/>
                <w:sz w:val="20"/>
                <w:szCs w:val="20"/>
              </w:rPr>
            </w:pPr>
          </w:p>
        </w:tc>
      </w:tr>
    </w:tbl>
    <w:p w14:paraId="78C3193C" w14:textId="77777777" w:rsidR="00111EE4" w:rsidRPr="00646F76" w:rsidRDefault="00111EE4" w:rsidP="00111EE4">
      <w:pPr>
        <w:rPr>
          <w:rFonts w:ascii="Calibri" w:hAnsi="Calibri" w:cs="Calibri"/>
          <w:sz w:val="20"/>
          <w:szCs w:val="20"/>
        </w:rPr>
      </w:pPr>
    </w:p>
    <w:p w14:paraId="6FAC03F0"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351FF2D1" w14:textId="77777777" w:rsidR="00CC123E" w:rsidRPr="00CC123E" w:rsidRDefault="00CC123E" w:rsidP="00111EE4">
      <w:pPr>
        <w:jc w:val="both"/>
        <w:rPr>
          <w:rFonts w:ascii="Calibri" w:hAnsi="Calibri" w:cs="Calibri"/>
          <w:sz w:val="22"/>
          <w:szCs w:val="22"/>
        </w:rPr>
      </w:pPr>
    </w:p>
    <w:p w14:paraId="25B313A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 Company Name:…………………………………………………</w:t>
      </w:r>
    </w:p>
    <w:p w14:paraId="6206557F" w14:textId="77777777" w:rsidR="00111EE4" w:rsidRPr="00646F76" w:rsidRDefault="00111EE4" w:rsidP="00111EE4">
      <w:pPr>
        <w:rPr>
          <w:rFonts w:ascii="Calibri" w:hAnsi="Calibri" w:cs="Calibri"/>
          <w:sz w:val="20"/>
          <w:szCs w:val="20"/>
        </w:rPr>
      </w:pPr>
    </w:p>
    <w:p w14:paraId="280AC2D4"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
    <w:p w14:paraId="3FE102C0" w14:textId="77777777" w:rsidR="00111EE4" w:rsidRPr="00646F76" w:rsidRDefault="00111EE4" w:rsidP="00111EE4">
      <w:pPr>
        <w:rPr>
          <w:rFonts w:ascii="Calibri" w:hAnsi="Calibri" w:cs="Calibri"/>
          <w:sz w:val="20"/>
          <w:szCs w:val="20"/>
        </w:rPr>
      </w:pPr>
    </w:p>
    <w:p w14:paraId="36336162"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
    <w:p w14:paraId="6C2BBA13" w14:textId="77777777" w:rsidR="00646F76" w:rsidRDefault="00646F76" w:rsidP="00111EE4">
      <w:pPr>
        <w:rPr>
          <w:rFonts w:ascii="Calibri" w:hAnsi="Calibri" w:cs="Calibri"/>
          <w:sz w:val="20"/>
          <w:szCs w:val="20"/>
        </w:rPr>
      </w:pPr>
    </w:p>
    <w:p w14:paraId="648E640F" w14:textId="77777777" w:rsidR="00644588" w:rsidRPr="00646F76" w:rsidRDefault="00644588" w:rsidP="00111EE4">
      <w:pPr>
        <w:rPr>
          <w:rFonts w:ascii="Calibri" w:hAnsi="Calibri" w:cs="Calibri"/>
          <w:sz w:val="20"/>
          <w:szCs w:val="20"/>
        </w:rPr>
      </w:pPr>
    </w:p>
    <w:p w14:paraId="45A188B6"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61069238"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542461F5"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12CED843"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30513468" w14:textId="77777777" w:rsidTr="0039325F">
        <w:tc>
          <w:tcPr>
            <w:tcW w:w="8995" w:type="dxa"/>
            <w:gridSpan w:val="3"/>
            <w:shd w:val="clear" w:color="auto" w:fill="D9D9D9" w:themeFill="background1" w:themeFillShade="D9"/>
          </w:tcPr>
          <w:p w14:paraId="244B372B" w14:textId="77777777" w:rsidR="00295CE9" w:rsidRDefault="00295CE9" w:rsidP="00295CE9">
            <w:pPr>
              <w:pStyle w:val="ListParagraph"/>
              <w:ind w:left="360"/>
              <w:rPr>
                <w:rFonts w:asciiTheme="minorHAnsi" w:eastAsiaTheme="minorEastAsia" w:hAnsiTheme="minorHAnsi" w:cstheme="minorBidi"/>
                <w:b/>
                <w:bCs/>
                <w:sz w:val="20"/>
                <w:szCs w:val="20"/>
              </w:rPr>
            </w:pPr>
          </w:p>
          <w:p w14:paraId="74902244" w14:textId="77777777"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587F8D01" w14:textId="77777777"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7F3BECA3" w14:textId="77777777" w:rsidTr="4F00B0E3">
        <w:tc>
          <w:tcPr>
            <w:tcW w:w="3827" w:type="dxa"/>
          </w:tcPr>
          <w:p w14:paraId="365459D7"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5D0761B3" w14:textId="77777777" w:rsidR="00962EA1" w:rsidRPr="00602B90" w:rsidRDefault="00962EA1" w:rsidP="00962EA1">
            <w:pPr>
              <w:rPr>
                <w:rFonts w:asciiTheme="minorHAnsi" w:hAnsiTheme="minorHAnsi"/>
                <w:sz w:val="20"/>
              </w:rPr>
            </w:pPr>
          </w:p>
        </w:tc>
      </w:tr>
      <w:tr w:rsidR="00962EA1" w:rsidRPr="00602B90" w14:paraId="4512B44F" w14:textId="77777777" w:rsidTr="4F00B0E3">
        <w:tc>
          <w:tcPr>
            <w:tcW w:w="3827" w:type="dxa"/>
          </w:tcPr>
          <w:p w14:paraId="38F21689"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3A576035" w14:textId="77777777" w:rsidR="00962EA1" w:rsidRPr="00602B90" w:rsidRDefault="00962EA1" w:rsidP="00962EA1">
            <w:pPr>
              <w:rPr>
                <w:rFonts w:asciiTheme="minorHAnsi" w:hAnsiTheme="minorHAnsi"/>
                <w:sz w:val="20"/>
              </w:rPr>
            </w:pPr>
          </w:p>
        </w:tc>
      </w:tr>
      <w:tr w:rsidR="00962EA1" w:rsidRPr="00602B90" w14:paraId="7FA7DC01" w14:textId="77777777" w:rsidTr="4F00B0E3">
        <w:tc>
          <w:tcPr>
            <w:tcW w:w="3827" w:type="dxa"/>
          </w:tcPr>
          <w:p w14:paraId="799C197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748A7B44" w14:textId="77777777" w:rsidR="00962EA1" w:rsidRPr="00602B90" w:rsidRDefault="00962EA1" w:rsidP="00962EA1">
            <w:pPr>
              <w:rPr>
                <w:rFonts w:asciiTheme="minorHAnsi" w:hAnsiTheme="minorHAnsi"/>
                <w:sz w:val="20"/>
              </w:rPr>
            </w:pPr>
          </w:p>
        </w:tc>
      </w:tr>
      <w:tr w:rsidR="00962EA1" w:rsidRPr="00602B90" w14:paraId="2A62DA5A" w14:textId="77777777" w:rsidTr="4F00B0E3">
        <w:tc>
          <w:tcPr>
            <w:tcW w:w="3827" w:type="dxa"/>
          </w:tcPr>
          <w:p w14:paraId="65B01FC0"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30BEFFAA" w14:textId="77777777" w:rsidR="00962EA1" w:rsidRPr="00602B90" w:rsidRDefault="00962EA1" w:rsidP="00962EA1">
            <w:pPr>
              <w:rPr>
                <w:rFonts w:asciiTheme="minorHAnsi" w:hAnsiTheme="minorHAnsi"/>
                <w:sz w:val="20"/>
              </w:rPr>
            </w:pPr>
          </w:p>
        </w:tc>
      </w:tr>
      <w:tr w:rsidR="00962EA1" w:rsidRPr="00602B90" w14:paraId="0B7C7826" w14:textId="77777777" w:rsidTr="4F00B0E3">
        <w:tc>
          <w:tcPr>
            <w:tcW w:w="3827" w:type="dxa"/>
          </w:tcPr>
          <w:p w14:paraId="2D5F6E0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410C2F39" w14:textId="77777777" w:rsidR="00962EA1" w:rsidRPr="00602B90" w:rsidRDefault="00962EA1" w:rsidP="00962EA1">
            <w:pPr>
              <w:rPr>
                <w:rFonts w:asciiTheme="minorHAnsi" w:hAnsiTheme="minorHAnsi"/>
                <w:sz w:val="20"/>
              </w:rPr>
            </w:pPr>
          </w:p>
        </w:tc>
      </w:tr>
      <w:tr w:rsidR="00962EA1" w:rsidRPr="00602B90" w14:paraId="7FC772F4" w14:textId="77777777" w:rsidTr="4F00B0E3">
        <w:tc>
          <w:tcPr>
            <w:tcW w:w="3827" w:type="dxa"/>
          </w:tcPr>
          <w:p w14:paraId="411A067F"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1E7814EC" w14:textId="77777777" w:rsidR="00962EA1" w:rsidRPr="00602B90" w:rsidRDefault="00962EA1" w:rsidP="00962EA1">
            <w:pPr>
              <w:rPr>
                <w:rFonts w:asciiTheme="minorHAnsi" w:hAnsiTheme="minorHAnsi"/>
                <w:sz w:val="20"/>
              </w:rPr>
            </w:pPr>
          </w:p>
        </w:tc>
      </w:tr>
      <w:tr w:rsidR="00962EA1" w:rsidRPr="00602B90" w14:paraId="70815605" w14:textId="77777777" w:rsidTr="4F00B0E3">
        <w:tc>
          <w:tcPr>
            <w:tcW w:w="3827" w:type="dxa"/>
          </w:tcPr>
          <w:p w14:paraId="2191F6F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77BB88F0" w14:textId="77777777" w:rsidR="00962EA1" w:rsidRPr="00602B90" w:rsidRDefault="00962EA1" w:rsidP="00962EA1">
            <w:pPr>
              <w:rPr>
                <w:rFonts w:asciiTheme="minorHAnsi" w:hAnsiTheme="minorHAnsi"/>
                <w:sz w:val="20"/>
              </w:rPr>
            </w:pPr>
          </w:p>
        </w:tc>
      </w:tr>
      <w:tr w:rsidR="00962EA1" w:rsidRPr="00602B90" w14:paraId="3E2A4CA9" w14:textId="77777777" w:rsidTr="4F00B0E3">
        <w:tc>
          <w:tcPr>
            <w:tcW w:w="3827" w:type="dxa"/>
            <w:vMerge w:val="restart"/>
            <w:vAlign w:val="center"/>
          </w:tcPr>
          <w:p w14:paraId="2CCE0151"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761551D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2AF2C2D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2136F31D" wp14:editId="541974CD">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CCBDB4F"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6C49632" w14:textId="77777777" w:rsidTr="4F00B0E3">
        <w:tc>
          <w:tcPr>
            <w:tcW w:w="3827" w:type="dxa"/>
            <w:vMerge/>
          </w:tcPr>
          <w:p w14:paraId="77CBC7F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5FC2F6AA"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57DD0E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6FA2D16F" wp14:editId="54497DEB">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1DA205D"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1CFA8B" w14:textId="77777777" w:rsidTr="4F00B0E3">
        <w:tc>
          <w:tcPr>
            <w:tcW w:w="3827" w:type="dxa"/>
            <w:vMerge/>
          </w:tcPr>
          <w:p w14:paraId="4EC2D94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417305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8A683D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22707E1C" wp14:editId="50A2B490">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3EDC96D"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0027C31C" w14:textId="77777777" w:rsidTr="4F00B0E3">
        <w:tc>
          <w:tcPr>
            <w:tcW w:w="3827" w:type="dxa"/>
            <w:vMerge/>
          </w:tcPr>
          <w:p w14:paraId="4DC470C0"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4264FD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4CD0C52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0CF5E197" wp14:editId="4FDC1933">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71BAABF"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13EDAD" w14:textId="77777777" w:rsidTr="4F00B0E3">
        <w:tc>
          <w:tcPr>
            <w:tcW w:w="3827" w:type="dxa"/>
            <w:vMerge/>
          </w:tcPr>
          <w:p w14:paraId="1074B229"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E3901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01B5EE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9BF8DF9" wp14:editId="54B65821">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62E7365"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26C02D0" w14:textId="77777777" w:rsidTr="4F00B0E3">
        <w:tc>
          <w:tcPr>
            <w:tcW w:w="3827" w:type="dxa"/>
            <w:vMerge/>
          </w:tcPr>
          <w:p w14:paraId="7891DD10"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EDA992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7331A3F6"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725FDF8C" wp14:editId="630FFDD6">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164F522"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C915EC" w14:textId="77777777" w:rsidTr="4F00B0E3">
        <w:tc>
          <w:tcPr>
            <w:tcW w:w="3827" w:type="dxa"/>
            <w:vMerge w:val="restart"/>
            <w:vAlign w:val="center"/>
          </w:tcPr>
          <w:p w14:paraId="14B4B584"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73A43528"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7D98462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7789DDDF" wp14:editId="7F1199C3">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BAF1594"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2CA793" w14:textId="77777777" w:rsidTr="4F00B0E3">
        <w:tc>
          <w:tcPr>
            <w:tcW w:w="3827" w:type="dxa"/>
            <w:vMerge/>
          </w:tcPr>
          <w:p w14:paraId="1E5AD60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DD1957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0C600F0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6144C174" wp14:editId="25BE6379">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789E4D"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A45714" w14:textId="77777777" w:rsidTr="4F00B0E3">
        <w:tc>
          <w:tcPr>
            <w:tcW w:w="3827" w:type="dxa"/>
            <w:vMerge/>
          </w:tcPr>
          <w:p w14:paraId="3825A9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7D78647"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4247195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3FAD4C1" wp14:editId="18C0A1A5">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B2A410F"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5EE8CCF" w14:textId="77777777" w:rsidTr="4F00B0E3">
        <w:tc>
          <w:tcPr>
            <w:tcW w:w="3827" w:type="dxa"/>
            <w:vMerge/>
          </w:tcPr>
          <w:p w14:paraId="07AD7BC0"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571344B"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02EFD5E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3105ECE4" wp14:editId="4B5DB846">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D552902"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6B9CC561" w14:textId="77777777" w:rsidR="00962EA1" w:rsidRDefault="00962EA1" w:rsidP="00A901A6">
      <w:pPr>
        <w:rPr>
          <w:rFonts w:ascii="Calibri" w:hAnsi="Calibri" w:cs="Calibri"/>
          <w:b/>
          <w:sz w:val="22"/>
        </w:rPr>
      </w:pPr>
    </w:p>
    <w:p w14:paraId="784D0575"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0931CB29" w14:textId="77777777" w:rsidTr="0039325F">
        <w:tc>
          <w:tcPr>
            <w:tcW w:w="8897" w:type="dxa"/>
            <w:gridSpan w:val="2"/>
            <w:shd w:val="clear" w:color="auto" w:fill="D9D9D9" w:themeFill="background1" w:themeFillShade="D9"/>
          </w:tcPr>
          <w:p w14:paraId="3DD75702"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2D3186BA" w14:textId="77777777" w:rsidTr="4F00B0E3">
        <w:trPr>
          <w:trHeight w:val="490"/>
        </w:trPr>
        <w:tc>
          <w:tcPr>
            <w:tcW w:w="8897" w:type="dxa"/>
            <w:gridSpan w:val="2"/>
          </w:tcPr>
          <w:p w14:paraId="564B98CB"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7F421844" w14:textId="77777777" w:rsidTr="4F00B0E3">
        <w:tc>
          <w:tcPr>
            <w:tcW w:w="6771" w:type="dxa"/>
          </w:tcPr>
          <w:p w14:paraId="600A656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09E05C50"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65734047" wp14:editId="1175BE62">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34D2A75"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97F9738" w14:textId="77777777" w:rsidTr="4F00B0E3">
        <w:tc>
          <w:tcPr>
            <w:tcW w:w="6771" w:type="dxa"/>
          </w:tcPr>
          <w:p w14:paraId="25A9D32E"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7F17438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A869E9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6D15803A" wp14:editId="6CE52DF9">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0658163"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F12BCE4" w14:textId="77777777" w:rsidTr="4F00B0E3">
        <w:tc>
          <w:tcPr>
            <w:tcW w:w="6771" w:type="dxa"/>
          </w:tcPr>
          <w:p w14:paraId="0ED9234D"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3B2C004A"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2213DD0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2F21A1DE" wp14:editId="384B9798">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4974545"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F22767C" w14:textId="77777777" w:rsidTr="4F00B0E3">
        <w:tc>
          <w:tcPr>
            <w:tcW w:w="6771" w:type="dxa"/>
          </w:tcPr>
          <w:p w14:paraId="3CE559E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5B61209"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74DEC26D" w14:textId="77777777"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20D5C3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470362CF" wp14:editId="67F268B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6F17FFA"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43C0122C"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A85EB6A" w14:textId="77777777" w:rsidR="00962EA1" w:rsidRPr="00602B90" w:rsidRDefault="00962EA1" w:rsidP="00962EA1">
            <w:pPr>
              <w:pStyle w:val="MRNoHead1"/>
              <w:numPr>
                <w:ilvl w:val="0"/>
                <w:numId w:val="0"/>
              </w:numPr>
              <w:rPr>
                <w:rFonts w:asciiTheme="minorHAnsi" w:hAnsiTheme="minorHAnsi"/>
                <w:sz w:val="20"/>
              </w:rPr>
            </w:pPr>
          </w:p>
          <w:p w14:paraId="3EA51BA6"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4D5B8689" w14:textId="77777777" w:rsidTr="4F00B0E3">
        <w:trPr>
          <w:trHeight w:val="679"/>
        </w:trPr>
        <w:tc>
          <w:tcPr>
            <w:tcW w:w="6771" w:type="dxa"/>
          </w:tcPr>
          <w:p w14:paraId="48286251"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50508D2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3D43CED6"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59A7A27F" wp14:editId="0F11CB90">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22B78C0"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6D62AE06"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7DBB048D"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0AAA967A"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4B4502CC"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123"/>
        <w:gridCol w:w="6078"/>
        <w:gridCol w:w="1381"/>
      </w:tblGrid>
      <w:tr w:rsidR="00E119E8" w:rsidRPr="00602B90" w14:paraId="73EF3F0D" w14:textId="77777777" w:rsidTr="0039325F">
        <w:trPr>
          <w:trHeight w:val="435"/>
        </w:trPr>
        <w:tc>
          <w:tcPr>
            <w:tcW w:w="8931" w:type="dxa"/>
            <w:gridSpan w:val="4"/>
            <w:shd w:val="clear" w:color="auto" w:fill="D9D9D9" w:themeFill="background1" w:themeFillShade="D9"/>
          </w:tcPr>
          <w:p w14:paraId="31891B76" w14:textId="77777777"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18ED5265" w14:textId="77777777" w:rsidTr="0039325F">
        <w:tblPrEx>
          <w:shd w:val="clear" w:color="auto" w:fill="auto"/>
        </w:tblPrEx>
        <w:tc>
          <w:tcPr>
            <w:tcW w:w="1349" w:type="dxa"/>
            <w:shd w:val="clear" w:color="auto" w:fill="D9D9D9" w:themeFill="background1" w:themeFillShade="D9"/>
          </w:tcPr>
          <w:p w14:paraId="6D0582A9" w14:textId="77777777" w:rsidR="00E119E8" w:rsidRPr="00602B90" w:rsidRDefault="00E119E8" w:rsidP="00BD05E7">
            <w:pPr>
              <w:pStyle w:val="MRNoHead2"/>
              <w:numPr>
                <w:ilvl w:val="0"/>
                <w:numId w:val="0"/>
              </w:numPr>
              <w:rPr>
                <w:rFonts w:asciiTheme="minorHAnsi" w:hAnsiTheme="minorHAnsi"/>
                <w:sz w:val="20"/>
              </w:rPr>
            </w:pPr>
          </w:p>
        </w:tc>
        <w:tc>
          <w:tcPr>
            <w:tcW w:w="6201" w:type="dxa"/>
            <w:gridSpan w:val="2"/>
          </w:tcPr>
          <w:p w14:paraId="0772788C" w14:textId="77777777"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4D873CBE"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38BB1C98" wp14:editId="7D44BF6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152B6EE"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5832337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517061A8" wp14:editId="5F5F588D">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7EBDCA3"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59A8357D" w14:textId="77777777" w:rsidTr="0039325F">
        <w:tblPrEx>
          <w:shd w:val="clear" w:color="auto" w:fill="auto"/>
        </w:tblPrEx>
        <w:tc>
          <w:tcPr>
            <w:tcW w:w="1349" w:type="dxa"/>
            <w:shd w:val="clear" w:color="auto" w:fill="D9D9D9" w:themeFill="background1" w:themeFillShade="D9"/>
          </w:tcPr>
          <w:p w14:paraId="637EB153" w14:textId="77777777" w:rsidR="00E119E8" w:rsidRPr="00602B90" w:rsidRDefault="00E119E8" w:rsidP="00BD05E7">
            <w:pPr>
              <w:pStyle w:val="MRNoHead2"/>
              <w:numPr>
                <w:ilvl w:val="0"/>
                <w:numId w:val="0"/>
              </w:numPr>
              <w:rPr>
                <w:rFonts w:asciiTheme="minorHAnsi" w:hAnsiTheme="minorHAnsi"/>
                <w:sz w:val="20"/>
              </w:rPr>
            </w:pPr>
          </w:p>
        </w:tc>
        <w:tc>
          <w:tcPr>
            <w:tcW w:w="6201" w:type="dxa"/>
            <w:gridSpan w:val="2"/>
          </w:tcPr>
          <w:p w14:paraId="0E65A5AE"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6C91C698"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2F7CB2E0"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5DE70660"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02EC8A43"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37929588" w14:textId="7DCF17B5" w:rsidR="006010A5" w:rsidRPr="00602B90" w:rsidRDefault="006010A5" w:rsidP="00BD05E7">
            <w:pPr>
              <w:pStyle w:val="MRNoHead2"/>
              <w:numPr>
                <w:ilvl w:val="0"/>
                <w:numId w:val="0"/>
              </w:numPr>
              <w:rPr>
                <w:rFonts w:asciiTheme="minorHAnsi" w:hAnsiTheme="minorHAnsi"/>
                <w:sz w:val="20"/>
              </w:rPr>
            </w:pPr>
          </w:p>
        </w:tc>
        <w:tc>
          <w:tcPr>
            <w:tcW w:w="1381" w:type="dxa"/>
          </w:tcPr>
          <w:p w14:paraId="0D7F458C"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67D4EFFD" wp14:editId="6F07A3C9">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BB8A4D5"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669BB5BE"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13233EEC" wp14:editId="4A31A299">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36DDA6A"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64CE4E8C" w14:textId="67AF7FD4" w:rsidR="00E119E8" w:rsidRPr="00602B90" w:rsidRDefault="00E119E8"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 </w:t>
            </w:r>
          </w:p>
        </w:tc>
      </w:tr>
      <w:tr w:rsidR="00BD05E7" w:rsidRPr="00602B90" w14:paraId="2E2654F9" w14:textId="77777777" w:rsidTr="0039325F">
        <w:tc>
          <w:tcPr>
            <w:tcW w:w="8931" w:type="dxa"/>
            <w:gridSpan w:val="4"/>
            <w:shd w:val="clear" w:color="auto" w:fill="D9D9D9" w:themeFill="background1" w:themeFillShade="D9"/>
          </w:tcPr>
          <w:p w14:paraId="6848064B" w14:textId="77777777"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1F4EC84B" w14:textId="77777777" w:rsidTr="0039325F">
        <w:tblPrEx>
          <w:shd w:val="clear" w:color="auto" w:fill="auto"/>
        </w:tblPrEx>
        <w:tc>
          <w:tcPr>
            <w:tcW w:w="1472" w:type="dxa"/>
            <w:gridSpan w:val="2"/>
            <w:shd w:val="clear" w:color="auto" w:fill="D9D9D9" w:themeFill="background1" w:themeFillShade="D9"/>
          </w:tcPr>
          <w:p w14:paraId="0F969340" w14:textId="77777777" w:rsidR="00BD05E7" w:rsidRPr="00602B90" w:rsidRDefault="00BD05E7" w:rsidP="00BD05E7">
            <w:pPr>
              <w:pStyle w:val="MRNoHead2"/>
              <w:numPr>
                <w:ilvl w:val="0"/>
                <w:numId w:val="0"/>
              </w:numPr>
              <w:rPr>
                <w:rFonts w:asciiTheme="minorHAnsi" w:hAnsiTheme="minorHAnsi"/>
                <w:sz w:val="20"/>
              </w:rPr>
            </w:pPr>
          </w:p>
        </w:tc>
        <w:tc>
          <w:tcPr>
            <w:tcW w:w="7459" w:type="dxa"/>
            <w:gridSpan w:val="2"/>
          </w:tcPr>
          <w:p w14:paraId="1E9BB9F8"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573A3004"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6E50E9E2"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31297A8A" w14:textId="77777777"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6BB87BFA" w14:textId="77777777" w:rsidR="0039325F" w:rsidRDefault="0039325F" w:rsidP="00BD05E7">
      <w:pPr>
        <w:rPr>
          <w:rFonts w:asciiTheme="minorHAnsi" w:hAnsiTheme="minorHAnsi"/>
          <w:sz w:val="20"/>
        </w:rPr>
      </w:pPr>
    </w:p>
    <w:p w14:paraId="5466DF63" w14:textId="533D5058"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0994B25C"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7BA28B45" w14:textId="77777777" w:rsidTr="00E5453F">
        <w:tc>
          <w:tcPr>
            <w:tcW w:w="8296" w:type="dxa"/>
            <w:gridSpan w:val="4"/>
            <w:shd w:val="clear" w:color="auto" w:fill="D9D9D9" w:themeFill="background1" w:themeFillShade="D9"/>
          </w:tcPr>
          <w:p w14:paraId="288B1B49"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06E3AE3A" w14:textId="77777777" w:rsidTr="00E5453F">
        <w:tc>
          <w:tcPr>
            <w:tcW w:w="1923" w:type="dxa"/>
          </w:tcPr>
          <w:p w14:paraId="25C5C86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2FA61ED1" w14:textId="77777777" w:rsidR="0039325F" w:rsidRPr="006677C8" w:rsidRDefault="0039325F" w:rsidP="00E5453F">
            <w:pPr>
              <w:rPr>
                <w:rFonts w:asciiTheme="minorHAnsi" w:hAnsiTheme="minorHAnsi" w:cstheme="minorHAnsi"/>
              </w:rPr>
            </w:pPr>
          </w:p>
        </w:tc>
        <w:tc>
          <w:tcPr>
            <w:tcW w:w="2455" w:type="dxa"/>
          </w:tcPr>
          <w:p w14:paraId="12F8F405"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73B63137"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2F8AFD2C"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021F53EF" w14:textId="77777777" w:rsidR="0039325F" w:rsidRPr="006677C8" w:rsidRDefault="0039325F" w:rsidP="00E5453F">
            <w:pPr>
              <w:rPr>
                <w:rFonts w:asciiTheme="minorHAnsi" w:hAnsiTheme="minorHAnsi" w:cstheme="minorHAnsi"/>
              </w:rPr>
            </w:pPr>
          </w:p>
        </w:tc>
      </w:tr>
      <w:tr w:rsidR="0039325F" w:rsidRPr="006677C8" w14:paraId="6D9E44E5" w14:textId="77777777" w:rsidTr="00E5453F">
        <w:tc>
          <w:tcPr>
            <w:tcW w:w="1923" w:type="dxa"/>
          </w:tcPr>
          <w:p w14:paraId="679F959A"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703B1E0F" w14:textId="77777777" w:rsidR="0039325F" w:rsidRPr="006677C8" w:rsidRDefault="0039325F" w:rsidP="00E5453F">
            <w:pPr>
              <w:rPr>
                <w:rFonts w:asciiTheme="minorHAnsi" w:hAnsiTheme="minorHAnsi" w:cstheme="minorHAnsi"/>
              </w:rPr>
            </w:pPr>
          </w:p>
        </w:tc>
        <w:tc>
          <w:tcPr>
            <w:tcW w:w="2455" w:type="dxa"/>
          </w:tcPr>
          <w:p w14:paraId="26FD104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55670E59" w14:textId="77777777" w:rsidR="0039325F" w:rsidRPr="006677C8" w:rsidRDefault="0039325F" w:rsidP="00E5453F">
            <w:pPr>
              <w:rPr>
                <w:rFonts w:asciiTheme="minorHAnsi" w:hAnsiTheme="minorHAnsi" w:cstheme="minorHAnsi"/>
              </w:rPr>
            </w:pPr>
          </w:p>
        </w:tc>
      </w:tr>
      <w:tr w:rsidR="0039325F" w:rsidRPr="006677C8" w14:paraId="4F4C86F5" w14:textId="77777777" w:rsidTr="00E5453F">
        <w:tc>
          <w:tcPr>
            <w:tcW w:w="1923" w:type="dxa"/>
          </w:tcPr>
          <w:p w14:paraId="6BC5F9DA"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250F195B" w14:textId="77777777" w:rsidR="0039325F" w:rsidRPr="006677C8" w:rsidRDefault="0039325F" w:rsidP="00E5453F">
            <w:pPr>
              <w:rPr>
                <w:rFonts w:asciiTheme="minorHAnsi" w:hAnsiTheme="minorHAnsi" w:cstheme="minorHAnsi"/>
              </w:rPr>
            </w:pPr>
          </w:p>
        </w:tc>
      </w:tr>
      <w:tr w:rsidR="0039325F" w:rsidRPr="006677C8" w14:paraId="151B846D" w14:textId="77777777" w:rsidTr="00E5453F">
        <w:tc>
          <w:tcPr>
            <w:tcW w:w="8296" w:type="dxa"/>
            <w:gridSpan w:val="4"/>
            <w:shd w:val="clear" w:color="auto" w:fill="D9D9D9" w:themeFill="background1" w:themeFillShade="D9"/>
          </w:tcPr>
          <w:p w14:paraId="45E2491C"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512984A5" w14:textId="77777777" w:rsidTr="00E5453F">
        <w:tc>
          <w:tcPr>
            <w:tcW w:w="1923" w:type="dxa"/>
          </w:tcPr>
          <w:p w14:paraId="5BB4077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2490219A" w14:textId="77777777" w:rsidR="0039325F" w:rsidRPr="006677C8" w:rsidRDefault="0039325F" w:rsidP="00E5453F">
            <w:pPr>
              <w:rPr>
                <w:rFonts w:asciiTheme="minorHAnsi" w:hAnsiTheme="minorHAnsi" w:cstheme="minorHAnsi"/>
              </w:rPr>
            </w:pPr>
          </w:p>
        </w:tc>
        <w:tc>
          <w:tcPr>
            <w:tcW w:w="2455" w:type="dxa"/>
          </w:tcPr>
          <w:p w14:paraId="4865C698"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03809129"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64D807F"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6478798" w14:textId="77777777" w:rsidR="0039325F" w:rsidRPr="006677C8" w:rsidRDefault="0039325F" w:rsidP="00E5453F">
            <w:pPr>
              <w:rPr>
                <w:rFonts w:asciiTheme="minorHAnsi" w:hAnsiTheme="minorHAnsi" w:cstheme="minorHAnsi"/>
              </w:rPr>
            </w:pPr>
          </w:p>
        </w:tc>
      </w:tr>
      <w:tr w:rsidR="0039325F" w:rsidRPr="006677C8" w14:paraId="1A5FCA1B" w14:textId="77777777" w:rsidTr="00E5453F">
        <w:tc>
          <w:tcPr>
            <w:tcW w:w="1923" w:type="dxa"/>
          </w:tcPr>
          <w:p w14:paraId="40D2912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9172529" w14:textId="77777777" w:rsidR="0039325F" w:rsidRPr="006677C8" w:rsidRDefault="0039325F" w:rsidP="00E5453F">
            <w:pPr>
              <w:rPr>
                <w:rFonts w:asciiTheme="minorHAnsi" w:hAnsiTheme="minorHAnsi" w:cstheme="minorHAnsi"/>
              </w:rPr>
            </w:pPr>
          </w:p>
        </w:tc>
        <w:tc>
          <w:tcPr>
            <w:tcW w:w="2455" w:type="dxa"/>
          </w:tcPr>
          <w:p w14:paraId="37F9853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7A794BD9" w14:textId="77777777" w:rsidR="0039325F" w:rsidRPr="006677C8" w:rsidRDefault="0039325F" w:rsidP="00E5453F">
            <w:pPr>
              <w:rPr>
                <w:rFonts w:asciiTheme="minorHAnsi" w:hAnsiTheme="minorHAnsi" w:cstheme="minorHAnsi"/>
              </w:rPr>
            </w:pPr>
          </w:p>
        </w:tc>
      </w:tr>
      <w:tr w:rsidR="0039325F" w:rsidRPr="006677C8" w14:paraId="35C37833" w14:textId="77777777" w:rsidTr="00E5453F">
        <w:tc>
          <w:tcPr>
            <w:tcW w:w="1923" w:type="dxa"/>
          </w:tcPr>
          <w:p w14:paraId="67D93477"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12BE9E16" w14:textId="77777777" w:rsidR="0039325F" w:rsidRPr="006677C8" w:rsidRDefault="0039325F" w:rsidP="00E5453F">
            <w:pPr>
              <w:rPr>
                <w:rFonts w:asciiTheme="minorHAnsi" w:hAnsiTheme="minorHAnsi" w:cstheme="minorHAnsi"/>
              </w:rPr>
            </w:pPr>
          </w:p>
        </w:tc>
      </w:tr>
      <w:tr w:rsidR="0039325F" w:rsidRPr="006677C8" w14:paraId="0B7438C3" w14:textId="77777777" w:rsidTr="00E5453F">
        <w:tc>
          <w:tcPr>
            <w:tcW w:w="8296" w:type="dxa"/>
            <w:gridSpan w:val="4"/>
            <w:shd w:val="clear" w:color="auto" w:fill="D9D9D9" w:themeFill="background1" w:themeFillShade="D9"/>
          </w:tcPr>
          <w:p w14:paraId="26E71DF0"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2593CF20" w14:textId="77777777" w:rsidTr="00E5453F">
        <w:tc>
          <w:tcPr>
            <w:tcW w:w="1923" w:type="dxa"/>
          </w:tcPr>
          <w:p w14:paraId="04B249A4"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46BFBFEA" w14:textId="77777777" w:rsidR="0039325F" w:rsidRPr="006677C8" w:rsidRDefault="0039325F" w:rsidP="00E5453F">
            <w:pPr>
              <w:rPr>
                <w:rFonts w:asciiTheme="minorHAnsi" w:hAnsiTheme="minorHAnsi" w:cstheme="minorHAnsi"/>
              </w:rPr>
            </w:pPr>
          </w:p>
        </w:tc>
        <w:tc>
          <w:tcPr>
            <w:tcW w:w="2455" w:type="dxa"/>
          </w:tcPr>
          <w:p w14:paraId="45325BB5"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7F51794"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50966706"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34FB3E5A" w14:textId="77777777" w:rsidR="0039325F" w:rsidRPr="006677C8" w:rsidRDefault="0039325F" w:rsidP="00E5453F">
            <w:pPr>
              <w:rPr>
                <w:rFonts w:asciiTheme="minorHAnsi" w:hAnsiTheme="minorHAnsi" w:cstheme="minorHAnsi"/>
              </w:rPr>
            </w:pPr>
          </w:p>
        </w:tc>
      </w:tr>
      <w:tr w:rsidR="0039325F" w:rsidRPr="006677C8" w14:paraId="4BD0F395" w14:textId="77777777" w:rsidTr="00E5453F">
        <w:tc>
          <w:tcPr>
            <w:tcW w:w="1923" w:type="dxa"/>
          </w:tcPr>
          <w:p w14:paraId="327DBC98"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CB8CF04" w14:textId="77777777" w:rsidR="0039325F" w:rsidRPr="006677C8" w:rsidRDefault="0039325F" w:rsidP="00E5453F">
            <w:pPr>
              <w:rPr>
                <w:rFonts w:asciiTheme="minorHAnsi" w:hAnsiTheme="minorHAnsi" w:cstheme="minorHAnsi"/>
              </w:rPr>
            </w:pPr>
          </w:p>
        </w:tc>
        <w:tc>
          <w:tcPr>
            <w:tcW w:w="2455" w:type="dxa"/>
          </w:tcPr>
          <w:p w14:paraId="78EA7DFA"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56EFE27F" w14:textId="77777777" w:rsidR="0039325F" w:rsidRPr="006677C8" w:rsidRDefault="0039325F" w:rsidP="00E5453F">
            <w:pPr>
              <w:rPr>
                <w:rFonts w:asciiTheme="minorHAnsi" w:hAnsiTheme="minorHAnsi" w:cstheme="minorHAnsi"/>
              </w:rPr>
            </w:pPr>
          </w:p>
        </w:tc>
      </w:tr>
      <w:tr w:rsidR="0039325F" w:rsidRPr="006677C8" w14:paraId="0BC860C7" w14:textId="77777777" w:rsidTr="00E5453F">
        <w:tc>
          <w:tcPr>
            <w:tcW w:w="1923" w:type="dxa"/>
          </w:tcPr>
          <w:p w14:paraId="2A1D85FA"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49A9A269" w14:textId="77777777" w:rsidR="0039325F" w:rsidRPr="006677C8" w:rsidRDefault="0039325F" w:rsidP="00E5453F">
            <w:pPr>
              <w:rPr>
                <w:rFonts w:asciiTheme="minorHAnsi" w:hAnsiTheme="minorHAnsi" w:cstheme="minorHAnsi"/>
              </w:rPr>
            </w:pPr>
          </w:p>
        </w:tc>
      </w:tr>
      <w:tr w:rsidR="0039325F" w:rsidRPr="006677C8" w14:paraId="180F8DEE" w14:textId="77777777" w:rsidTr="00E5453F">
        <w:tc>
          <w:tcPr>
            <w:tcW w:w="8296" w:type="dxa"/>
            <w:gridSpan w:val="4"/>
            <w:shd w:val="clear" w:color="auto" w:fill="D9D9D9" w:themeFill="background1" w:themeFillShade="D9"/>
          </w:tcPr>
          <w:p w14:paraId="21356279"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168798F4" w14:textId="77777777" w:rsidTr="00E5453F">
        <w:tc>
          <w:tcPr>
            <w:tcW w:w="8296" w:type="dxa"/>
            <w:gridSpan w:val="4"/>
          </w:tcPr>
          <w:p w14:paraId="27C4B25D" w14:textId="77777777" w:rsidR="0039325F" w:rsidRDefault="0039325F" w:rsidP="00E5453F">
            <w:pPr>
              <w:rPr>
                <w:rFonts w:asciiTheme="minorHAnsi" w:hAnsiTheme="minorHAnsi" w:cstheme="minorHAnsi"/>
              </w:rPr>
            </w:pPr>
          </w:p>
          <w:p w14:paraId="3FFB5787" w14:textId="77777777" w:rsidR="0039325F" w:rsidRDefault="0039325F" w:rsidP="00E5453F">
            <w:pPr>
              <w:rPr>
                <w:rFonts w:asciiTheme="minorHAnsi" w:hAnsiTheme="minorHAnsi" w:cstheme="minorHAnsi"/>
              </w:rPr>
            </w:pPr>
          </w:p>
          <w:p w14:paraId="2859A34C" w14:textId="77777777" w:rsidR="0039325F" w:rsidRDefault="0039325F" w:rsidP="00E5453F">
            <w:pPr>
              <w:rPr>
                <w:rFonts w:asciiTheme="minorHAnsi" w:hAnsiTheme="minorHAnsi" w:cstheme="minorHAnsi"/>
              </w:rPr>
            </w:pPr>
          </w:p>
          <w:p w14:paraId="11DA5881" w14:textId="77777777" w:rsidR="0039325F" w:rsidRDefault="0039325F" w:rsidP="00E5453F">
            <w:pPr>
              <w:rPr>
                <w:rFonts w:asciiTheme="minorHAnsi" w:hAnsiTheme="minorHAnsi" w:cstheme="minorHAnsi"/>
              </w:rPr>
            </w:pPr>
          </w:p>
          <w:p w14:paraId="008201B1" w14:textId="77777777" w:rsidR="0039325F" w:rsidRPr="006677C8" w:rsidRDefault="0039325F" w:rsidP="00E5453F">
            <w:pPr>
              <w:rPr>
                <w:rFonts w:asciiTheme="minorHAnsi" w:hAnsiTheme="minorHAnsi" w:cstheme="minorHAnsi"/>
              </w:rPr>
            </w:pPr>
          </w:p>
        </w:tc>
      </w:tr>
    </w:tbl>
    <w:p w14:paraId="6B037E37" w14:textId="77777777"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000DE474" w14:textId="77777777"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3001F78E"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1AE4B742" w14:textId="77777777" w:rsidTr="4F00B0E3">
        <w:tc>
          <w:tcPr>
            <w:tcW w:w="384" w:type="dxa"/>
          </w:tcPr>
          <w:p w14:paraId="5682CC04"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72D99D3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2171A9DE"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208E5D6D"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10A2E5C8"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5455F29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00474E0A"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0D856277" wp14:editId="511F17D7">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6A76601"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A89934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30E27E2E" wp14:editId="7C0F73D6">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46EB9B4"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53572F60" w14:textId="77777777" w:rsidR="00CB0B8A" w:rsidRDefault="00CB0B8A" w:rsidP="00CB0B8A">
      <w:pPr>
        <w:rPr>
          <w:rFonts w:ascii="Calibri" w:hAnsi="Calibri" w:cs="Calibri"/>
          <w:b/>
          <w:sz w:val="22"/>
        </w:rPr>
      </w:pPr>
    </w:p>
    <w:p w14:paraId="52C14BE4"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1BF82623" w14:textId="77777777" w:rsidTr="4F00B0E3">
        <w:tc>
          <w:tcPr>
            <w:tcW w:w="9245" w:type="dxa"/>
            <w:gridSpan w:val="3"/>
          </w:tcPr>
          <w:p w14:paraId="5C8957BF"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01C5BD58" w14:textId="77777777" w:rsidTr="4F00B0E3">
        <w:tc>
          <w:tcPr>
            <w:tcW w:w="392" w:type="dxa"/>
          </w:tcPr>
          <w:p w14:paraId="19DBC7D6"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1F8E1C49"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29DFD13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77DBE3BB" wp14:editId="49BC7B0A">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0139426"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0A69393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5EC8FD15" wp14:editId="5FA1EF49">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8015707"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0A1E73CE" w14:textId="77777777" w:rsidTr="4F00B0E3">
        <w:tc>
          <w:tcPr>
            <w:tcW w:w="392" w:type="dxa"/>
          </w:tcPr>
          <w:p w14:paraId="19FD86D4"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E2A2CC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23050D96"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13E702EB"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2067B987" w14:textId="77777777"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464546CF"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6265A97F" wp14:editId="71244F24">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53B5A35"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ABA5A13"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8FD0866" wp14:editId="3E37EF52">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9167F5"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E9491A" w14:textId="77777777" w:rsidTr="4F00B0E3">
        <w:tc>
          <w:tcPr>
            <w:tcW w:w="392" w:type="dxa"/>
          </w:tcPr>
          <w:p w14:paraId="4D4D64B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2D1D1014"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4EFE9C11"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2E4F476" wp14:editId="2482F3EA">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BA3746F"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18B618F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4ED40F75" wp14:editId="3861D5DE">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20AEB3F"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3CA61DD9" w14:textId="77777777" w:rsidR="00E119E8" w:rsidRDefault="00E119E8" w:rsidP="00A901A6">
      <w:pPr>
        <w:rPr>
          <w:rFonts w:ascii="Calibri" w:hAnsi="Calibri" w:cs="Calibri"/>
          <w:b/>
          <w:sz w:val="22"/>
        </w:rPr>
      </w:pPr>
    </w:p>
    <w:p w14:paraId="4BD3D889"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1926DD48"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7211DC92" w14:textId="77777777" w:rsidTr="4F00B0E3">
        <w:tc>
          <w:tcPr>
            <w:tcW w:w="392" w:type="dxa"/>
          </w:tcPr>
          <w:p w14:paraId="0303E10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46DBD900"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7B20B59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30E30B2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112F4138"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C5681BD" wp14:editId="3DBBEC34">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CD9485E"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CE5AC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6D6157BC" wp14:editId="4A6FC720">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4014E06"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561D7F4C" w14:textId="77777777" w:rsidTr="4F00B0E3">
        <w:tc>
          <w:tcPr>
            <w:tcW w:w="392" w:type="dxa"/>
          </w:tcPr>
          <w:p w14:paraId="3247D21D"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08546CC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29DE5B73"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3D36EBF8" wp14:editId="7F075EA9">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0E6A8C6"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52670AF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58C763DE" wp14:editId="744F19D5">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74483E3"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44A97C52" w14:textId="77777777" w:rsidR="00D879B8" w:rsidRDefault="00D879B8" w:rsidP="00DF14C1">
      <w:pPr>
        <w:pStyle w:val="MRNoHead1"/>
        <w:numPr>
          <w:ilvl w:val="0"/>
          <w:numId w:val="0"/>
        </w:numPr>
        <w:spacing w:line="240" w:lineRule="auto"/>
        <w:rPr>
          <w:rFonts w:asciiTheme="minorHAnsi" w:hAnsiTheme="minorHAnsi"/>
          <w:bCs/>
          <w:sz w:val="20"/>
        </w:rPr>
      </w:pPr>
    </w:p>
    <w:p w14:paraId="35133D57" w14:textId="77777777" w:rsidR="00DF14C1" w:rsidRPr="00602B90" w:rsidRDefault="00D879B8" w:rsidP="00295CE9">
      <w:pPr>
        <w:rPr>
          <w:rFonts w:asciiTheme="minorHAnsi" w:hAnsiTheme="minorHAnsi"/>
          <w:bCs/>
          <w:sz w:val="20"/>
        </w:rPr>
      </w:pPr>
      <w:r>
        <w:rPr>
          <w:rFonts w:asciiTheme="minorHAnsi" w:hAnsiTheme="minorHAnsi"/>
          <w:bCs/>
          <w:sz w:val="20"/>
        </w:rPr>
        <w:br w:type="page"/>
      </w:r>
    </w:p>
    <w:p w14:paraId="3E250D7E"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77DFDB3B" w14:textId="77777777" w:rsidTr="4F00B0E3">
        <w:tc>
          <w:tcPr>
            <w:tcW w:w="383" w:type="dxa"/>
          </w:tcPr>
          <w:p w14:paraId="2E83814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060346D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46C1ECA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199EE695" wp14:editId="0000B2AE">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E37698"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18A11CF0"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35D37ACE" wp14:editId="0D1AF028">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265E3EB"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034656FA" w14:textId="77777777" w:rsidTr="4F00B0E3">
        <w:tc>
          <w:tcPr>
            <w:tcW w:w="383" w:type="dxa"/>
          </w:tcPr>
          <w:p w14:paraId="61EA618A"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77ACD5C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3C91392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2A4AB10A"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1119" w:type="dxa"/>
          </w:tcPr>
          <w:p w14:paraId="0E7689A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5D7BDC16" wp14:editId="73B7229D">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4EEE84"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748A936B"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53B7CD15" wp14:editId="4D4375C5">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4791C19"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2069195F" w14:textId="77777777" w:rsidTr="4F00B0E3">
        <w:tc>
          <w:tcPr>
            <w:tcW w:w="383" w:type="dxa"/>
          </w:tcPr>
          <w:p w14:paraId="3C8365E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17E9016D"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60E8670C"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3009E9EC" wp14:editId="075FD708">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8F4C016"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4EC616E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02C90EA6" wp14:editId="7643A761">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95C5873"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7AFF249B" w14:textId="77777777" w:rsidR="00E41C2B" w:rsidRDefault="00E41C2B" w:rsidP="00A901A6">
      <w:pPr>
        <w:rPr>
          <w:rFonts w:ascii="Calibri" w:hAnsi="Calibri" w:cs="Calibri"/>
          <w:b/>
          <w:sz w:val="22"/>
        </w:rPr>
      </w:pPr>
    </w:p>
    <w:p w14:paraId="292C3902"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7A6DD621" w14:textId="77777777" w:rsidTr="4F00B0E3">
        <w:tc>
          <w:tcPr>
            <w:tcW w:w="383" w:type="dxa"/>
          </w:tcPr>
          <w:p w14:paraId="2093CE61"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6161321B"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68CC31F6"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1C793379" wp14:editId="70B85D7B">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DD37BB4"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CA5A9BE"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6BE71E2F" wp14:editId="1C7DDD7F">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9411B53"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62BCB6C8"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7CBD0E2A" w14:textId="77777777"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7BD55698"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7AEE9967" w14:textId="77777777" w:rsidTr="00AA527C">
        <w:tc>
          <w:tcPr>
            <w:tcW w:w="2402" w:type="dxa"/>
            <w:shd w:val="clear" w:color="auto" w:fill="D9D9D9" w:themeFill="background1" w:themeFillShade="D9"/>
          </w:tcPr>
          <w:p w14:paraId="4267F071"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287FF632"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50149928"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414467D3"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784FF0C0"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2DD3F38E"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3733678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4A1770D2"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00500CC6"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1A06AB4C"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0CE65243"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02A3164B" w14:textId="77777777" w:rsidTr="00AA527C">
        <w:tc>
          <w:tcPr>
            <w:tcW w:w="2402" w:type="dxa"/>
          </w:tcPr>
          <w:p w14:paraId="2E7FF83D"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7E6316E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3A724E1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4E2BC9B6"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00E62BC7"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192A30E9"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1E586AD0" w14:textId="77777777" w:rsidTr="00AA527C">
        <w:tc>
          <w:tcPr>
            <w:tcW w:w="2402" w:type="dxa"/>
          </w:tcPr>
          <w:p w14:paraId="459AEA57" w14:textId="77777777"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631CD872"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64A8757D"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2DB021B7"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590A3322"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77588E64"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1B5B99E0" w14:textId="77777777"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242AF07B"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5F8D5BC5" w14:textId="77777777" w:rsidTr="00AA527C">
        <w:tc>
          <w:tcPr>
            <w:tcW w:w="2402" w:type="dxa"/>
          </w:tcPr>
          <w:p w14:paraId="4106760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2FEA6A18"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4EF4F11C"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25D2A992"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1DC01D2F" w14:textId="77777777" w:rsidR="00AA527C" w:rsidRPr="00295CE9" w:rsidRDefault="00AA527C" w:rsidP="00E5453F">
            <w:pPr>
              <w:rPr>
                <w:rFonts w:ascii="Calibri" w:hAnsi="Calibri" w:cs="Calibri"/>
                <w:b/>
                <w:sz w:val="20"/>
                <w:szCs w:val="20"/>
              </w:rPr>
            </w:pPr>
          </w:p>
        </w:tc>
        <w:tc>
          <w:tcPr>
            <w:tcW w:w="2310" w:type="dxa"/>
          </w:tcPr>
          <w:p w14:paraId="6E2C5110"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352ECD79"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7B2219E5" w14:textId="77777777" w:rsidTr="00AA527C">
        <w:tc>
          <w:tcPr>
            <w:tcW w:w="2402" w:type="dxa"/>
          </w:tcPr>
          <w:p w14:paraId="4D0672FA"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0B75B591"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DC33FDC"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0675C001" w14:textId="77777777"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6E539B1C" w14:textId="7777777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18727C95" w14:textId="77777777"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6648681D" w14:textId="77777777" w:rsidR="002A6AB3" w:rsidRPr="00295CE9" w:rsidRDefault="002A6AB3" w:rsidP="00A901A6">
      <w:pPr>
        <w:rPr>
          <w:rFonts w:ascii="Calibri" w:hAnsi="Calibri" w:cs="Calibri"/>
          <w:b/>
          <w:sz w:val="20"/>
          <w:szCs w:val="20"/>
        </w:rPr>
      </w:pPr>
    </w:p>
    <w:p w14:paraId="02CF1F8B" w14:textId="77777777" w:rsidR="00AA527C" w:rsidRPr="00295CE9" w:rsidRDefault="00AA527C" w:rsidP="00A901A6">
      <w:pPr>
        <w:rPr>
          <w:rFonts w:ascii="Calibri" w:hAnsi="Calibri" w:cs="Calibri"/>
          <w:b/>
          <w:sz w:val="20"/>
          <w:szCs w:val="20"/>
        </w:rPr>
      </w:pPr>
    </w:p>
    <w:p w14:paraId="5EF9C666" w14:textId="77777777" w:rsidR="00AA527C" w:rsidRPr="00295CE9" w:rsidRDefault="00AA527C" w:rsidP="00A901A6">
      <w:pPr>
        <w:rPr>
          <w:rFonts w:ascii="Calibri" w:hAnsi="Calibri" w:cs="Calibri"/>
          <w:b/>
          <w:sz w:val="20"/>
          <w:szCs w:val="20"/>
        </w:rPr>
      </w:pPr>
    </w:p>
    <w:p w14:paraId="2F3D2C05" w14:textId="77777777" w:rsidR="00AA527C" w:rsidRPr="00295CE9" w:rsidRDefault="00AA527C" w:rsidP="00A901A6">
      <w:pPr>
        <w:rPr>
          <w:rFonts w:ascii="Calibri" w:hAnsi="Calibri" w:cs="Calibri"/>
          <w:b/>
          <w:sz w:val="20"/>
          <w:szCs w:val="20"/>
        </w:rPr>
      </w:pPr>
    </w:p>
    <w:p w14:paraId="58CE9B0D" w14:textId="77777777" w:rsidR="00AA527C" w:rsidRPr="00295CE9" w:rsidRDefault="00AA527C" w:rsidP="00A901A6">
      <w:pPr>
        <w:rPr>
          <w:rFonts w:ascii="Calibri" w:hAnsi="Calibri" w:cs="Calibri"/>
          <w:b/>
          <w:sz w:val="20"/>
          <w:szCs w:val="20"/>
        </w:rPr>
      </w:pPr>
    </w:p>
    <w:p w14:paraId="091F1665" w14:textId="77777777" w:rsidR="00077A04" w:rsidRPr="00295CE9" w:rsidRDefault="00077A04" w:rsidP="00A901A6">
      <w:pPr>
        <w:rPr>
          <w:rFonts w:ascii="Calibri" w:hAnsi="Calibri" w:cs="Calibri"/>
          <w:b/>
          <w:sz w:val="20"/>
          <w:szCs w:val="20"/>
        </w:rPr>
      </w:pPr>
    </w:p>
    <w:p w14:paraId="1E0FF67C" w14:textId="03A2CEF9"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66899346" w14:textId="3F6F04EF"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A559A" w14:textId="77777777" w:rsidR="00BF23D5" w:rsidRDefault="00BF23D5">
      <w:r>
        <w:separator/>
      </w:r>
    </w:p>
  </w:endnote>
  <w:endnote w:type="continuationSeparator" w:id="0">
    <w:p w14:paraId="742FC473" w14:textId="77777777" w:rsidR="00BF23D5" w:rsidRDefault="00BF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B63E3" w14:textId="389500E6" w:rsidR="00BF23D5" w:rsidRPr="000B658B" w:rsidRDefault="00BF23D5"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9A2EEE">
      <w:rPr>
        <w:rStyle w:val="PageNumber"/>
        <w:rFonts w:ascii="Arial" w:eastAsia="Arial" w:hAnsi="Arial" w:cs="Arial"/>
        <w:noProof/>
        <w:sz w:val="20"/>
        <w:szCs w:val="20"/>
      </w:rPr>
      <w:t>8</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9A2EEE">
      <w:rPr>
        <w:rStyle w:val="PageNumber"/>
        <w:rFonts w:ascii="Arial" w:eastAsia="Arial" w:hAnsi="Arial" w:cs="Arial"/>
        <w:noProof/>
        <w:sz w:val="20"/>
        <w:szCs w:val="20"/>
      </w:rPr>
      <w:t>20</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E995" w14:textId="77777777" w:rsidR="00BF23D5" w:rsidRDefault="00BF23D5">
      <w:r>
        <w:separator/>
      </w:r>
    </w:p>
  </w:footnote>
  <w:footnote w:type="continuationSeparator" w:id="0">
    <w:p w14:paraId="22C25EA8" w14:textId="77777777" w:rsidR="00BF23D5" w:rsidRDefault="00BF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82E3" w14:textId="3B87C438" w:rsidR="00BF23D5" w:rsidRPr="00722A52" w:rsidRDefault="00BF23D5" w:rsidP="009E219C">
    <w:pPr>
      <w:jc w:val="center"/>
      <w:rPr>
        <w:rFonts w:asciiTheme="minorHAnsi" w:hAnsiTheme="minorHAnsi" w:cstheme="minorHAnsi"/>
        <w:b/>
        <w:sz w:val="28"/>
        <w:szCs w:val="28"/>
      </w:rPr>
    </w:pPr>
    <w:r>
      <w:rPr>
        <w:rFonts w:asciiTheme="minorHAnsi" w:hAnsiTheme="minorHAnsi" w:cstheme="minorHAnsi"/>
        <w:b/>
        <w:noProof/>
        <w:sz w:val="28"/>
        <w:szCs w:val="28"/>
        <w:lang w:eastAsia="en-GB"/>
      </w:rPr>
      <w:t>1B40 Refurbishment – Grimsby Institute</w:t>
    </w:r>
  </w:p>
  <w:p w14:paraId="4543EF18" w14:textId="77777777" w:rsidR="00BF23D5" w:rsidRDefault="00BF23D5" w:rsidP="009E219C">
    <w:pPr>
      <w:pStyle w:val="Header"/>
      <w:tabs>
        <w:tab w:val="clear" w:pos="4153"/>
        <w:tab w:val="clear" w:pos="8306"/>
        <w:tab w:val="left" w:pos="4140"/>
      </w:tabs>
      <w:rPr>
        <w:rFonts w:ascii="Arial" w:hAnsi="Arial"/>
        <w:b/>
        <w:sz w:val="28"/>
        <w:szCs w:val="28"/>
      </w:rPr>
    </w:pPr>
  </w:p>
  <w:p w14:paraId="5A384CA3" w14:textId="77777777" w:rsidR="00BF23D5" w:rsidRPr="008A4A1D" w:rsidRDefault="00BF23D5"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0575251"/>
    <w:multiLevelType w:val="hybridMultilevel"/>
    <w:tmpl w:val="43EE7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25"/>
  </w:num>
  <w:num w:numId="4">
    <w:abstractNumId w:val="10"/>
  </w:num>
  <w:num w:numId="5">
    <w:abstractNumId w:val="23"/>
  </w:num>
  <w:num w:numId="6">
    <w:abstractNumId w:val="6"/>
  </w:num>
  <w:num w:numId="7">
    <w:abstractNumId w:val="2"/>
  </w:num>
  <w:num w:numId="8">
    <w:abstractNumId w:val="22"/>
  </w:num>
  <w:num w:numId="9">
    <w:abstractNumId w:val="27"/>
  </w:num>
  <w:num w:numId="10">
    <w:abstractNumId w:val="26"/>
  </w:num>
  <w:num w:numId="11">
    <w:abstractNumId w:val="5"/>
  </w:num>
  <w:num w:numId="12">
    <w:abstractNumId w:val="19"/>
  </w:num>
  <w:num w:numId="13">
    <w:abstractNumId w:val="24"/>
  </w:num>
  <w:num w:numId="14">
    <w:abstractNumId w:val="16"/>
  </w:num>
  <w:num w:numId="15">
    <w:abstractNumId w:val="21"/>
  </w:num>
  <w:num w:numId="16">
    <w:abstractNumId w:val="1"/>
  </w:num>
  <w:num w:numId="17">
    <w:abstractNumId w:val="17"/>
  </w:num>
  <w:num w:numId="18">
    <w:abstractNumId w:val="0"/>
  </w:num>
  <w:num w:numId="19">
    <w:abstractNumId w:val="18"/>
  </w:num>
  <w:num w:numId="20">
    <w:abstractNumId w:val="3"/>
  </w:num>
  <w:num w:numId="21">
    <w:abstractNumId w:val="7"/>
  </w:num>
  <w:num w:numId="22">
    <w:abstractNumId w:val="15"/>
  </w:num>
  <w:num w:numId="23">
    <w:abstractNumId w:val="14"/>
  </w:num>
  <w:num w:numId="24">
    <w:abstractNumId w:val="11"/>
  </w:num>
  <w:num w:numId="25">
    <w:abstractNumId w:val="4"/>
  </w:num>
  <w:num w:numId="26">
    <w:abstractNumId w:val="12"/>
  </w:num>
  <w:num w:numId="27">
    <w:abstractNumId w:val="13"/>
  </w:num>
  <w:num w:numId="28">
    <w:abstractNumId w:val="9"/>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871EB"/>
    <w:rsid w:val="000922CF"/>
    <w:rsid w:val="000A7563"/>
    <w:rsid w:val="000B050B"/>
    <w:rsid w:val="000B2E61"/>
    <w:rsid w:val="000B658B"/>
    <w:rsid w:val="000C1625"/>
    <w:rsid w:val="000C33AE"/>
    <w:rsid w:val="000D47C5"/>
    <w:rsid w:val="000D5E87"/>
    <w:rsid w:val="000D6C6C"/>
    <w:rsid w:val="000E0EE3"/>
    <w:rsid w:val="000E1D87"/>
    <w:rsid w:val="000E6AC5"/>
    <w:rsid w:val="00101B8C"/>
    <w:rsid w:val="0011182C"/>
    <w:rsid w:val="00111EE4"/>
    <w:rsid w:val="001123C9"/>
    <w:rsid w:val="00115DC0"/>
    <w:rsid w:val="00131194"/>
    <w:rsid w:val="00132D5A"/>
    <w:rsid w:val="00133F1F"/>
    <w:rsid w:val="00136E10"/>
    <w:rsid w:val="00142658"/>
    <w:rsid w:val="00144501"/>
    <w:rsid w:val="00150E88"/>
    <w:rsid w:val="001563BE"/>
    <w:rsid w:val="00164645"/>
    <w:rsid w:val="00164AB6"/>
    <w:rsid w:val="00176782"/>
    <w:rsid w:val="00180AD3"/>
    <w:rsid w:val="00193278"/>
    <w:rsid w:val="0019336A"/>
    <w:rsid w:val="001A0E1B"/>
    <w:rsid w:val="001A504F"/>
    <w:rsid w:val="001B23DB"/>
    <w:rsid w:val="001B4CD2"/>
    <w:rsid w:val="001B5022"/>
    <w:rsid w:val="001C059A"/>
    <w:rsid w:val="001D3BE2"/>
    <w:rsid w:val="001E4074"/>
    <w:rsid w:val="001E5B72"/>
    <w:rsid w:val="001F41C3"/>
    <w:rsid w:val="00200133"/>
    <w:rsid w:val="00203EEB"/>
    <w:rsid w:val="00206963"/>
    <w:rsid w:val="00214001"/>
    <w:rsid w:val="002150C0"/>
    <w:rsid w:val="00215DD4"/>
    <w:rsid w:val="0022496D"/>
    <w:rsid w:val="00227B94"/>
    <w:rsid w:val="002347F0"/>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1F80"/>
    <w:rsid w:val="002A2089"/>
    <w:rsid w:val="002A2CC8"/>
    <w:rsid w:val="002A55B3"/>
    <w:rsid w:val="002A6AB3"/>
    <w:rsid w:val="002B34A2"/>
    <w:rsid w:val="002B5D6E"/>
    <w:rsid w:val="002B61AB"/>
    <w:rsid w:val="002C3801"/>
    <w:rsid w:val="002C3BD9"/>
    <w:rsid w:val="002D0A58"/>
    <w:rsid w:val="002D7D0E"/>
    <w:rsid w:val="002E392B"/>
    <w:rsid w:val="002F06AC"/>
    <w:rsid w:val="002F30E7"/>
    <w:rsid w:val="002F614D"/>
    <w:rsid w:val="002F622A"/>
    <w:rsid w:val="002F7669"/>
    <w:rsid w:val="003012E6"/>
    <w:rsid w:val="00303813"/>
    <w:rsid w:val="003064C8"/>
    <w:rsid w:val="00306BE6"/>
    <w:rsid w:val="00314F11"/>
    <w:rsid w:val="0031564C"/>
    <w:rsid w:val="00315876"/>
    <w:rsid w:val="00317F8A"/>
    <w:rsid w:val="0032036A"/>
    <w:rsid w:val="00323968"/>
    <w:rsid w:val="003275EC"/>
    <w:rsid w:val="0033405F"/>
    <w:rsid w:val="00340175"/>
    <w:rsid w:val="00342160"/>
    <w:rsid w:val="00352FEE"/>
    <w:rsid w:val="00356B67"/>
    <w:rsid w:val="003623AA"/>
    <w:rsid w:val="00364BC8"/>
    <w:rsid w:val="00366EBA"/>
    <w:rsid w:val="003720D8"/>
    <w:rsid w:val="00375040"/>
    <w:rsid w:val="003807D6"/>
    <w:rsid w:val="00380EEA"/>
    <w:rsid w:val="0038491E"/>
    <w:rsid w:val="00392E9C"/>
    <w:rsid w:val="0039325F"/>
    <w:rsid w:val="00394244"/>
    <w:rsid w:val="00394965"/>
    <w:rsid w:val="003A29D2"/>
    <w:rsid w:val="003A60BF"/>
    <w:rsid w:val="003B2E7D"/>
    <w:rsid w:val="003B435B"/>
    <w:rsid w:val="003B50F9"/>
    <w:rsid w:val="003B6A27"/>
    <w:rsid w:val="003C141A"/>
    <w:rsid w:val="003C5FA3"/>
    <w:rsid w:val="003D0C7F"/>
    <w:rsid w:val="003D6777"/>
    <w:rsid w:val="003D7FB0"/>
    <w:rsid w:val="003E6AFF"/>
    <w:rsid w:val="003F0A8A"/>
    <w:rsid w:val="003F256F"/>
    <w:rsid w:val="003F78DD"/>
    <w:rsid w:val="00402111"/>
    <w:rsid w:val="00403040"/>
    <w:rsid w:val="00404F45"/>
    <w:rsid w:val="004139DC"/>
    <w:rsid w:val="004155C4"/>
    <w:rsid w:val="0041618D"/>
    <w:rsid w:val="00423614"/>
    <w:rsid w:val="00423BD2"/>
    <w:rsid w:val="004343F2"/>
    <w:rsid w:val="00436540"/>
    <w:rsid w:val="0045024F"/>
    <w:rsid w:val="004544D7"/>
    <w:rsid w:val="004563D0"/>
    <w:rsid w:val="00456671"/>
    <w:rsid w:val="004575CC"/>
    <w:rsid w:val="004640BE"/>
    <w:rsid w:val="00465BE3"/>
    <w:rsid w:val="00466408"/>
    <w:rsid w:val="004723E1"/>
    <w:rsid w:val="00487A3E"/>
    <w:rsid w:val="00491F4A"/>
    <w:rsid w:val="00494FB7"/>
    <w:rsid w:val="004951AC"/>
    <w:rsid w:val="00495B72"/>
    <w:rsid w:val="00496B98"/>
    <w:rsid w:val="00496E72"/>
    <w:rsid w:val="004B4515"/>
    <w:rsid w:val="004D1810"/>
    <w:rsid w:val="004D5FDB"/>
    <w:rsid w:val="004D60E3"/>
    <w:rsid w:val="004E56F4"/>
    <w:rsid w:val="004E68AC"/>
    <w:rsid w:val="00500230"/>
    <w:rsid w:val="00510F30"/>
    <w:rsid w:val="00515A2E"/>
    <w:rsid w:val="00515FF2"/>
    <w:rsid w:val="00532A4B"/>
    <w:rsid w:val="005339F4"/>
    <w:rsid w:val="00536D7C"/>
    <w:rsid w:val="005574C6"/>
    <w:rsid w:val="0056154D"/>
    <w:rsid w:val="0056314E"/>
    <w:rsid w:val="005664E9"/>
    <w:rsid w:val="00570698"/>
    <w:rsid w:val="00575468"/>
    <w:rsid w:val="00577772"/>
    <w:rsid w:val="00582E4D"/>
    <w:rsid w:val="00583746"/>
    <w:rsid w:val="00584DD4"/>
    <w:rsid w:val="005907EF"/>
    <w:rsid w:val="00593033"/>
    <w:rsid w:val="005A2521"/>
    <w:rsid w:val="005A3077"/>
    <w:rsid w:val="005A50C6"/>
    <w:rsid w:val="005B2D70"/>
    <w:rsid w:val="005B3D95"/>
    <w:rsid w:val="005B5A99"/>
    <w:rsid w:val="005B625D"/>
    <w:rsid w:val="005C3508"/>
    <w:rsid w:val="005C5886"/>
    <w:rsid w:val="005D348A"/>
    <w:rsid w:val="005D4ABF"/>
    <w:rsid w:val="005D5F76"/>
    <w:rsid w:val="00600115"/>
    <w:rsid w:val="006010A5"/>
    <w:rsid w:val="006034B3"/>
    <w:rsid w:val="0060666C"/>
    <w:rsid w:val="00610184"/>
    <w:rsid w:val="00620029"/>
    <w:rsid w:val="00622A2B"/>
    <w:rsid w:val="00632735"/>
    <w:rsid w:val="00643E5E"/>
    <w:rsid w:val="00644588"/>
    <w:rsid w:val="006459C9"/>
    <w:rsid w:val="00646B49"/>
    <w:rsid w:val="00646F76"/>
    <w:rsid w:val="00653177"/>
    <w:rsid w:val="0067421F"/>
    <w:rsid w:val="006819D9"/>
    <w:rsid w:val="00686617"/>
    <w:rsid w:val="00686962"/>
    <w:rsid w:val="00687606"/>
    <w:rsid w:val="00696B17"/>
    <w:rsid w:val="00696C7C"/>
    <w:rsid w:val="006A0820"/>
    <w:rsid w:val="006A1118"/>
    <w:rsid w:val="006A3044"/>
    <w:rsid w:val="006B0D65"/>
    <w:rsid w:val="006B0F96"/>
    <w:rsid w:val="006B1DAA"/>
    <w:rsid w:val="006B3A92"/>
    <w:rsid w:val="006C114B"/>
    <w:rsid w:val="006C3577"/>
    <w:rsid w:val="006C68E2"/>
    <w:rsid w:val="006C6CE2"/>
    <w:rsid w:val="006D0021"/>
    <w:rsid w:val="006D4D1B"/>
    <w:rsid w:val="006D76DF"/>
    <w:rsid w:val="006E0641"/>
    <w:rsid w:val="006E4309"/>
    <w:rsid w:val="006E68E8"/>
    <w:rsid w:val="006F102D"/>
    <w:rsid w:val="006F35B4"/>
    <w:rsid w:val="006F3BAB"/>
    <w:rsid w:val="0070451A"/>
    <w:rsid w:val="007052AF"/>
    <w:rsid w:val="00714A7D"/>
    <w:rsid w:val="007225AD"/>
    <w:rsid w:val="00722A52"/>
    <w:rsid w:val="0073528E"/>
    <w:rsid w:val="007362B9"/>
    <w:rsid w:val="00745B1F"/>
    <w:rsid w:val="00753529"/>
    <w:rsid w:val="007540E6"/>
    <w:rsid w:val="007542EE"/>
    <w:rsid w:val="007609BD"/>
    <w:rsid w:val="007609E5"/>
    <w:rsid w:val="007768D3"/>
    <w:rsid w:val="00782396"/>
    <w:rsid w:val="007A48EC"/>
    <w:rsid w:val="007A4ACE"/>
    <w:rsid w:val="007B2168"/>
    <w:rsid w:val="007B4780"/>
    <w:rsid w:val="007B6101"/>
    <w:rsid w:val="007C199C"/>
    <w:rsid w:val="007C4AB7"/>
    <w:rsid w:val="007C5529"/>
    <w:rsid w:val="007C7EA6"/>
    <w:rsid w:val="007D00B5"/>
    <w:rsid w:val="007E0D40"/>
    <w:rsid w:val="007E2F22"/>
    <w:rsid w:val="007E3CBE"/>
    <w:rsid w:val="007E5CC5"/>
    <w:rsid w:val="007F087C"/>
    <w:rsid w:val="007F0FFD"/>
    <w:rsid w:val="007F1A2F"/>
    <w:rsid w:val="007F3227"/>
    <w:rsid w:val="00800C04"/>
    <w:rsid w:val="00804434"/>
    <w:rsid w:val="008073FD"/>
    <w:rsid w:val="00810140"/>
    <w:rsid w:val="00830CE4"/>
    <w:rsid w:val="00831702"/>
    <w:rsid w:val="00842208"/>
    <w:rsid w:val="00854081"/>
    <w:rsid w:val="00855CFE"/>
    <w:rsid w:val="00862062"/>
    <w:rsid w:val="00864F2B"/>
    <w:rsid w:val="00866526"/>
    <w:rsid w:val="008725B2"/>
    <w:rsid w:val="008767D6"/>
    <w:rsid w:val="00880D35"/>
    <w:rsid w:val="0088319E"/>
    <w:rsid w:val="008853C5"/>
    <w:rsid w:val="008876CE"/>
    <w:rsid w:val="00893023"/>
    <w:rsid w:val="00895BF1"/>
    <w:rsid w:val="00896D3C"/>
    <w:rsid w:val="008A138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06D5E"/>
    <w:rsid w:val="009114C3"/>
    <w:rsid w:val="00911B35"/>
    <w:rsid w:val="0091630F"/>
    <w:rsid w:val="0092001F"/>
    <w:rsid w:val="009221CB"/>
    <w:rsid w:val="0092407A"/>
    <w:rsid w:val="0092467F"/>
    <w:rsid w:val="00925F1F"/>
    <w:rsid w:val="00927289"/>
    <w:rsid w:val="00940AC7"/>
    <w:rsid w:val="009420CB"/>
    <w:rsid w:val="00945A8D"/>
    <w:rsid w:val="00951E4E"/>
    <w:rsid w:val="0095481E"/>
    <w:rsid w:val="0095637E"/>
    <w:rsid w:val="00960D78"/>
    <w:rsid w:val="00962EA1"/>
    <w:rsid w:val="00963455"/>
    <w:rsid w:val="00970D51"/>
    <w:rsid w:val="00974B92"/>
    <w:rsid w:val="00977ECA"/>
    <w:rsid w:val="00990BFA"/>
    <w:rsid w:val="00996C62"/>
    <w:rsid w:val="00997DCF"/>
    <w:rsid w:val="009A2C44"/>
    <w:rsid w:val="009A2EEE"/>
    <w:rsid w:val="009B3CC4"/>
    <w:rsid w:val="009B46F9"/>
    <w:rsid w:val="009C4216"/>
    <w:rsid w:val="009C6F33"/>
    <w:rsid w:val="009E15FD"/>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1825"/>
    <w:rsid w:val="00A74482"/>
    <w:rsid w:val="00A818B2"/>
    <w:rsid w:val="00A840D3"/>
    <w:rsid w:val="00A850EF"/>
    <w:rsid w:val="00A85C35"/>
    <w:rsid w:val="00A901A6"/>
    <w:rsid w:val="00A90E59"/>
    <w:rsid w:val="00A94DC9"/>
    <w:rsid w:val="00AA0B02"/>
    <w:rsid w:val="00AA10D6"/>
    <w:rsid w:val="00AA140E"/>
    <w:rsid w:val="00AA527C"/>
    <w:rsid w:val="00AA5613"/>
    <w:rsid w:val="00AA79F6"/>
    <w:rsid w:val="00AB5C33"/>
    <w:rsid w:val="00AB7631"/>
    <w:rsid w:val="00AC2234"/>
    <w:rsid w:val="00AC2697"/>
    <w:rsid w:val="00AD761A"/>
    <w:rsid w:val="00AE29CA"/>
    <w:rsid w:val="00AE2D8F"/>
    <w:rsid w:val="00AF09F3"/>
    <w:rsid w:val="00AF4CAA"/>
    <w:rsid w:val="00AF6E2D"/>
    <w:rsid w:val="00AF74AF"/>
    <w:rsid w:val="00B02F9F"/>
    <w:rsid w:val="00B12D93"/>
    <w:rsid w:val="00B152F2"/>
    <w:rsid w:val="00B15A09"/>
    <w:rsid w:val="00B20CFB"/>
    <w:rsid w:val="00B237A2"/>
    <w:rsid w:val="00B32A09"/>
    <w:rsid w:val="00B34B0D"/>
    <w:rsid w:val="00B40141"/>
    <w:rsid w:val="00B56E0D"/>
    <w:rsid w:val="00B57AEB"/>
    <w:rsid w:val="00B65E09"/>
    <w:rsid w:val="00B6618A"/>
    <w:rsid w:val="00B77595"/>
    <w:rsid w:val="00B82F0C"/>
    <w:rsid w:val="00B91F03"/>
    <w:rsid w:val="00B9228A"/>
    <w:rsid w:val="00B94923"/>
    <w:rsid w:val="00BB24C5"/>
    <w:rsid w:val="00BB3AAC"/>
    <w:rsid w:val="00BC0612"/>
    <w:rsid w:val="00BC2A70"/>
    <w:rsid w:val="00BD05E7"/>
    <w:rsid w:val="00BD29B1"/>
    <w:rsid w:val="00BD64A6"/>
    <w:rsid w:val="00BE50B7"/>
    <w:rsid w:val="00BE61E4"/>
    <w:rsid w:val="00BF23D5"/>
    <w:rsid w:val="00BF24E5"/>
    <w:rsid w:val="00BF25CB"/>
    <w:rsid w:val="00BF26F6"/>
    <w:rsid w:val="00BF43F1"/>
    <w:rsid w:val="00C00F53"/>
    <w:rsid w:val="00C123D4"/>
    <w:rsid w:val="00C162AC"/>
    <w:rsid w:val="00C23BCF"/>
    <w:rsid w:val="00C246B6"/>
    <w:rsid w:val="00C31399"/>
    <w:rsid w:val="00C36B92"/>
    <w:rsid w:val="00C43191"/>
    <w:rsid w:val="00C43DD2"/>
    <w:rsid w:val="00C528EB"/>
    <w:rsid w:val="00C619CE"/>
    <w:rsid w:val="00C6379D"/>
    <w:rsid w:val="00C678AD"/>
    <w:rsid w:val="00C72D35"/>
    <w:rsid w:val="00C84D08"/>
    <w:rsid w:val="00C8733D"/>
    <w:rsid w:val="00CB0B8A"/>
    <w:rsid w:val="00CC123E"/>
    <w:rsid w:val="00CC152C"/>
    <w:rsid w:val="00CC2806"/>
    <w:rsid w:val="00CE4B67"/>
    <w:rsid w:val="00CF774A"/>
    <w:rsid w:val="00D0554B"/>
    <w:rsid w:val="00D13985"/>
    <w:rsid w:val="00D2605B"/>
    <w:rsid w:val="00D26252"/>
    <w:rsid w:val="00D34B14"/>
    <w:rsid w:val="00D4065F"/>
    <w:rsid w:val="00D433FD"/>
    <w:rsid w:val="00D45000"/>
    <w:rsid w:val="00D46FBE"/>
    <w:rsid w:val="00D7373D"/>
    <w:rsid w:val="00D77A95"/>
    <w:rsid w:val="00D82833"/>
    <w:rsid w:val="00D879B8"/>
    <w:rsid w:val="00D945B9"/>
    <w:rsid w:val="00DA5A57"/>
    <w:rsid w:val="00DA5DDE"/>
    <w:rsid w:val="00DA6CBB"/>
    <w:rsid w:val="00DB0EC7"/>
    <w:rsid w:val="00DB4464"/>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7EBF"/>
    <w:rsid w:val="00E31EA1"/>
    <w:rsid w:val="00E35C26"/>
    <w:rsid w:val="00E37B2E"/>
    <w:rsid w:val="00E41BEC"/>
    <w:rsid w:val="00E41C2B"/>
    <w:rsid w:val="00E4302A"/>
    <w:rsid w:val="00E511BF"/>
    <w:rsid w:val="00E53161"/>
    <w:rsid w:val="00E5324B"/>
    <w:rsid w:val="00E5453F"/>
    <w:rsid w:val="00E5470C"/>
    <w:rsid w:val="00E5572A"/>
    <w:rsid w:val="00E57DE3"/>
    <w:rsid w:val="00E62581"/>
    <w:rsid w:val="00E718BD"/>
    <w:rsid w:val="00E72081"/>
    <w:rsid w:val="00E72D53"/>
    <w:rsid w:val="00E735B4"/>
    <w:rsid w:val="00E75611"/>
    <w:rsid w:val="00E77493"/>
    <w:rsid w:val="00E82676"/>
    <w:rsid w:val="00E84483"/>
    <w:rsid w:val="00E9203C"/>
    <w:rsid w:val="00E9258C"/>
    <w:rsid w:val="00EA0F78"/>
    <w:rsid w:val="00EA292C"/>
    <w:rsid w:val="00EA327D"/>
    <w:rsid w:val="00EB6409"/>
    <w:rsid w:val="00EB7223"/>
    <w:rsid w:val="00EC2C1F"/>
    <w:rsid w:val="00EC34D7"/>
    <w:rsid w:val="00EC7294"/>
    <w:rsid w:val="00ED02F9"/>
    <w:rsid w:val="00EE2FD1"/>
    <w:rsid w:val="00EE3065"/>
    <w:rsid w:val="00EE5F80"/>
    <w:rsid w:val="00EF1512"/>
    <w:rsid w:val="00EF3E84"/>
    <w:rsid w:val="00EF4433"/>
    <w:rsid w:val="00F01B13"/>
    <w:rsid w:val="00F02DAD"/>
    <w:rsid w:val="00F04319"/>
    <w:rsid w:val="00F10D36"/>
    <w:rsid w:val="00F140B9"/>
    <w:rsid w:val="00F15E7D"/>
    <w:rsid w:val="00F31B9F"/>
    <w:rsid w:val="00F35479"/>
    <w:rsid w:val="00F3685F"/>
    <w:rsid w:val="00F404BD"/>
    <w:rsid w:val="00F40A96"/>
    <w:rsid w:val="00F43EFB"/>
    <w:rsid w:val="00F463F2"/>
    <w:rsid w:val="00F4766C"/>
    <w:rsid w:val="00F479C6"/>
    <w:rsid w:val="00F47E56"/>
    <w:rsid w:val="00F70F5F"/>
    <w:rsid w:val="00F726DD"/>
    <w:rsid w:val="00F77466"/>
    <w:rsid w:val="00F8074B"/>
    <w:rsid w:val="00F82C78"/>
    <w:rsid w:val="00F843DF"/>
    <w:rsid w:val="00F859DE"/>
    <w:rsid w:val="00F86F57"/>
    <w:rsid w:val="00F936B3"/>
    <w:rsid w:val="00FA0C2E"/>
    <w:rsid w:val="00FA1C89"/>
    <w:rsid w:val="00FA54DD"/>
    <w:rsid w:val="00FB224C"/>
    <w:rsid w:val="00FB4225"/>
    <w:rsid w:val="00FB6432"/>
    <w:rsid w:val="00FC0270"/>
    <w:rsid w:val="00FC4F70"/>
    <w:rsid w:val="00FC556C"/>
    <w:rsid w:val="00FD04AB"/>
    <w:rsid w:val="00FD71B5"/>
    <w:rsid w:val="00FE01FE"/>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16D082"/>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 w:type="paragraph" w:customStyle="1" w:styleId="xmsonormal">
    <w:name w:val="x_msonormal"/>
    <w:basedOn w:val="Normal"/>
    <w:rsid w:val="002B5D6E"/>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 w:id="2020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urchasing@grimsby.ac.uk" TargetMode="External"/><Relationship Id="rId2" Type="http://schemas.openxmlformats.org/officeDocument/2006/relationships/customXml" Target="../customXml/item2.xml"/><Relationship Id="rId16" Type="http://schemas.openxmlformats.org/officeDocument/2006/relationships/hyperlink" Target="mailto:purchasing@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purchasing@grimsby.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grimsb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81967F55-C345-4637-9936-914D1A73BC7A}">
  <ds:schemaRefs>
    <ds:schemaRef ds:uri="4f053c5f-2014-49ce-85f1-ab1570d15c84"/>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d172dd79-8bc7-485c-a688-7de3d6e8cc65"/>
    <ds:schemaRef ds:uri="http://www.w3.org/XML/1998/namespace"/>
  </ds:schemaRefs>
</ds:datastoreItem>
</file>

<file path=customXml/itemProps2.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3.xml><?xml version="1.0" encoding="utf-8"?>
<ds:datastoreItem xmlns:ds="http://schemas.openxmlformats.org/officeDocument/2006/customXml" ds:itemID="{A287C093-DD61-47F4-AA4D-9415EEAC2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1CB8E7-3761-4396-8D1F-7F848D04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20</Pages>
  <Words>4609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Wendy Smith</cp:lastModifiedBy>
  <cp:revision>12</cp:revision>
  <cp:lastPrinted>2015-04-22T08:05:00Z</cp:lastPrinted>
  <dcterms:created xsi:type="dcterms:W3CDTF">2020-05-19T10:46:00Z</dcterms:created>
  <dcterms:modified xsi:type="dcterms:W3CDTF">2020-06-14T15:04:00Z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