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FE" w:rsidRDefault="00192DE1" w:rsidP="00E838FE">
      <w:pPr>
        <w:jc w:val="center"/>
        <w:rPr>
          <w:b/>
        </w:rPr>
      </w:pPr>
      <w:r w:rsidRPr="00192DE1">
        <w:rPr>
          <w:b/>
        </w:rPr>
        <w:t>Que</w:t>
      </w:r>
      <w:r>
        <w:rPr>
          <w:b/>
        </w:rPr>
        <w:t xml:space="preserve">stions suppliers </w:t>
      </w:r>
      <w:r w:rsidR="001323A8">
        <w:rPr>
          <w:b/>
        </w:rPr>
        <w:t>are required to a</w:t>
      </w:r>
      <w:r>
        <w:rPr>
          <w:b/>
        </w:rPr>
        <w:t>nswer</w:t>
      </w:r>
      <w:r w:rsidR="00E838FE">
        <w:rPr>
          <w:b/>
        </w:rPr>
        <w:t xml:space="preserve"> in relation to the</w:t>
      </w:r>
    </w:p>
    <w:p w:rsidR="00192DE1" w:rsidRPr="00192DE1" w:rsidRDefault="0072336D" w:rsidP="00E838FE">
      <w:pPr>
        <w:jc w:val="center"/>
        <w:rPr>
          <w:b/>
        </w:rPr>
      </w:pPr>
      <w:r>
        <w:rPr>
          <w:b/>
        </w:rPr>
        <w:t>NHCP Analytics Solution procurement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84CE9" w:rsidRPr="001323A8" w:rsidTr="00492125">
        <w:tc>
          <w:tcPr>
            <w:tcW w:w="9016" w:type="dxa"/>
            <w:shd w:val="clear" w:color="auto" w:fill="D9D9D9" w:themeFill="background1" w:themeFillShade="D9"/>
          </w:tcPr>
          <w:p w:rsidR="00084CE9" w:rsidRPr="001323A8" w:rsidRDefault="00084CE9" w:rsidP="000C177B">
            <w:pPr>
              <w:rPr>
                <w:b/>
              </w:rPr>
            </w:pPr>
            <w:r w:rsidRPr="001323A8">
              <w:rPr>
                <w:b/>
              </w:rPr>
              <w:t>Requirement</w:t>
            </w:r>
            <w:r>
              <w:rPr>
                <w:b/>
              </w:rPr>
              <w:t>s (Suppliers should provide responses to each question below or attached the necessary files to support the expression of interest)</w:t>
            </w:r>
          </w:p>
          <w:p w:rsidR="00084CE9" w:rsidRPr="001323A8" w:rsidRDefault="00084CE9" w:rsidP="000C177B">
            <w:pPr>
              <w:rPr>
                <w:b/>
              </w:rPr>
            </w:pPr>
          </w:p>
        </w:tc>
      </w:tr>
      <w:tr w:rsidR="00084CE9" w:rsidRPr="001323A8" w:rsidTr="0018370B">
        <w:tc>
          <w:tcPr>
            <w:tcW w:w="9016" w:type="dxa"/>
          </w:tcPr>
          <w:p w:rsidR="00084CE9" w:rsidRDefault="00084CE9" w:rsidP="000C177B">
            <w:r>
              <w:t xml:space="preserve">Provide </w:t>
            </w:r>
            <w:r w:rsidRPr="001323A8">
              <w:t>details of a business intelligence solution deployment you have made across multiple NHS and or social care customers where their data was pooled and analytics derived.</w:t>
            </w:r>
            <w:r>
              <w:t xml:space="preserve"> Please attach or link to any relevant case studies.</w:t>
            </w:r>
          </w:p>
        </w:tc>
      </w:tr>
      <w:tr w:rsidR="00084CE9" w:rsidRPr="001323A8" w:rsidTr="0018370B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</w:tc>
      </w:tr>
      <w:tr w:rsidR="00084CE9" w:rsidRPr="001323A8" w:rsidTr="00BC174D">
        <w:tc>
          <w:tcPr>
            <w:tcW w:w="9016" w:type="dxa"/>
          </w:tcPr>
          <w:p w:rsidR="00084CE9" w:rsidRPr="001323A8" w:rsidRDefault="00084CE9" w:rsidP="00084CE9">
            <w:r w:rsidRPr="001323A8">
              <w:t>Which business intel</w:t>
            </w:r>
            <w:r>
              <w:t xml:space="preserve">ligence, data visualisation and analytics solutions do you deploy? Please provide details of any preferred suppliers or authorised resellers that you work with. </w:t>
            </w:r>
          </w:p>
        </w:tc>
      </w:tr>
      <w:tr w:rsidR="00084CE9" w:rsidRPr="001323A8" w:rsidTr="00BC174D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B95918">
        <w:tc>
          <w:tcPr>
            <w:tcW w:w="9016" w:type="dxa"/>
          </w:tcPr>
          <w:p w:rsidR="00084CE9" w:rsidRPr="001323A8" w:rsidRDefault="00084CE9" w:rsidP="000C177B">
            <w:r w:rsidRPr="001323A8">
              <w:t xml:space="preserve">What </w:t>
            </w:r>
            <w:r>
              <w:t>data hosting platform do you recommend or supply for ‘big data’ architecture</w:t>
            </w:r>
            <w:r w:rsidRPr="001323A8">
              <w:t>?</w:t>
            </w:r>
          </w:p>
        </w:tc>
      </w:tr>
      <w:tr w:rsidR="00084CE9" w:rsidRPr="001323A8" w:rsidTr="00B95918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E04836">
        <w:tc>
          <w:tcPr>
            <w:tcW w:w="9016" w:type="dxa"/>
          </w:tcPr>
          <w:p w:rsidR="00084CE9" w:rsidRPr="001323A8" w:rsidRDefault="00116C06" w:rsidP="00116C06">
            <w:r>
              <w:t>Does your solution support</w:t>
            </w:r>
            <w:r w:rsidR="00084CE9" w:rsidRPr="001323A8">
              <w:t xml:space="preserve"> bespoke visualisations </w:t>
            </w:r>
            <w:r>
              <w:t>of data</w:t>
            </w:r>
            <w:r w:rsidR="00F67099">
              <w:t xml:space="preserve"> covering NHS Specialties e.g. Diabetes, Cancer, Frailty, etc.</w:t>
            </w:r>
            <w:r>
              <w:t>? (Y/N)</w:t>
            </w:r>
          </w:p>
        </w:tc>
      </w:tr>
      <w:tr w:rsidR="00084CE9" w:rsidRPr="001323A8" w:rsidTr="00E04836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C60F35">
        <w:tc>
          <w:tcPr>
            <w:tcW w:w="9016" w:type="dxa"/>
          </w:tcPr>
          <w:p w:rsidR="00084CE9" w:rsidRPr="001323A8" w:rsidRDefault="00084CE9" w:rsidP="00116C06">
            <w:r w:rsidRPr="001323A8">
              <w:t xml:space="preserve">Provide </w:t>
            </w:r>
            <w:r w:rsidR="00116C06">
              <w:t>a summary</w:t>
            </w:r>
            <w:r w:rsidRPr="001323A8">
              <w:t xml:space="preserve"> of the </w:t>
            </w:r>
            <w:r w:rsidR="00116C06">
              <w:t xml:space="preserve">features of your </w:t>
            </w:r>
            <w:r w:rsidRPr="001323A8">
              <w:t>standard reporting available from your</w:t>
            </w:r>
            <w:r>
              <w:t xml:space="preserve"> </w:t>
            </w:r>
            <w:r w:rsidRPr="001323A8">
              <w:t>BI solution</w:t>
            </w:r>
            <w:r>
              <w:t>.</w:t>
            </w:r>
          </w:p>
        </w:tc>
      </w:tr>
      <w:tr w:rsidR="00084CE9" w:rsidRPr="001323A8" w:rsidTr="00C60F35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8654E6">
        <w:tc>
          <w:tcPr>
            <w:tcW w:w="9016" w:type="dxa"/>
          </w:tcPr>
          <w:p w:rsidR="00084CE9" w:rsidRPr="001323A8" w:rsidRDefault="00084CE9" w:rsidP="000C177B">
            <w:r w:rsidRPr="001323A8">
              <w:lastRenderedPageBreak/>
              <w:t>Provide details of provider partners or third parties engaged as part of cross organisation BI deployments.</w:t>
            </w:r>
          </w:p>
        </w:tc>
      </w:tr>
      <w:tr w:rsidR="00084CE9" w:rsidRPr="001323A8" w:rsidTr="008654E6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AA6C76">
        <w:tc>
          <w:tcPr>
            <w:tcW w:w="9016" w:type="dxa"/>
          </w:tcPr>
          <w:p w:rsidR="00084CE9" w:rsidRPr="001323A8" w:rsidRDefault="00116C06" w:rsidP="000C177B">
            <w:r>
              <w:t>Is the</w:t>
            </w:r>
            <w:r w:rsidR="00084CE9" w:rsidRPr="001323A8">
              <w:t xml:space="preserve"> reporting and analytics solution able to protect personal identity when reporting?</w:t>
            </w:r>
            <w:r>
              <w:t xml:space="preserve"> (Y/N)</w:t>
            </w:r>
          </w:p>
        </w:tc>
      </w:tr>
      <w:tr w:rsidR="00084CE9" w:rsidRPr="001323A8" w:rsidTr="00AA6C76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1507CE">
        <w:tc>
          <w:tcPr>
            <w:tcW w:w="9016" w:type="dxa"/>
          </w:tcPr>
          <w:p w:rsidR="00084CE9" w:rsidRPr="001323A8" w:rsidRDefault="00116C06" w:rsidP="00116C06">
            <w:r>
              <w:t>Does your</w:t>
            </w:r>
            <w:r w:rsidR="00084CE9" w:rsidRPr="001323A8">
              <w:t xml:space="preserve"> solution</w:t>
            </w:r>
            <w:r>
              <w:t xml:space="preserve"> allow</w:t>
            </w:r>
            <w:r w:rsidR="00084CE9" w:rsidRPr="001323A8">
              <w:t xml:space="preserve"> data aggregation and drill-down to patient level data capability in your analytics and reporting capability</w:t>
            </w:r>
            <w:r>
              <w:t xml:space="preserve"> (Y/N)</w:t>
            </w:r>
          </w:p>
        </w:tc>
      </w:tr>
      <w:tr w:rsidR="00084CE9" w:rsidRPr="001323A8" w:rsidTr="001507CE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6D222D">
        <w:tc>
          <w:tcPr>
            <w:tcW w:w="9016" w:type="dxa"/>
          </w:tcPr>
          <w:p w:rsidR="00084CE9" w:rsidRPr="001323A8" w:rsidRDefault="00116C06" w:rsidP="00116C06">
            <w:r>
              <w:t xml:space="preserve">Does your solution have </w:t>
            </w:r>
            <w:r w:rsidR="00084CE9" w:rsidRPr="001323A8">
              <w:t xml:space="preserve">security and user privilege levels </w:t>
            </w:r>
            <w:r>
              <w:t>in line with current standards for Cyber and role based access control? (Y/N)</w:t>
            </w:r>
          </w:p>
        </w:tc>
      </w:tr>
      <w:tr w:rsidR="00084CE9" w:rsidRPr="001323A8" w:rsidTr="006D222D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8D5869">
        <w:tc>
          <w:tcPr>
            <w:tcW w:w="9016" w:type="dxa"/>
          </w:tcPr>
          <w:p w:rsidR="00084CE9" w:rsidRPr="001323A8" w:rsidRDefault="00116C06" w:rsidP="00116C06">
            <w:r>
              <w:t>Does your</w:t>
            </w:r>
            <w:r w:rsidR="00084CE9" w:rsidRPr="001323A8">
              <w:t xml:space="preserve"> solution</w:t>
            </w:r>
            <w:r>
              <w:t xml:space="preserve"> have processes that ensure</w:t>
            </w:r>
            <w:r w:rsidR="00084CE9" w:rsidRPr="001323A8">
              <w:t xml:space="preserve"> data quality and integrity of data in the </w:t>
            </w:r>
            <w:r w:rsidR="00F67099" w:rsidRPr="001323A8">
              <w:t>system?</w:t>
            </w:r>
            <w:r>
              <w:t xml:space="preserve"> (Y/N)</w:t>
            </w:r>
          </w:p>
        </w:tc>
      </w:tr>
      <w:tr w:rsidR="00084CE9" w:rsidRPr="001323A8" w:rsidTr="008D5869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FB4B21">
        <w:tc>
          <w:tcPr>
            <w:tcW w:w="9016" w:type="dxa"/>
          </w:tcPr>
          <w:p w:rsidR="00084CE9" w:rsidRPr="001323A8" w:rsidRDefault="00116C06" w:rsidP="000C177B">
            <w:r>
              <w:t>Does</w:t>
            </w:r>
            <w:r w:rsidR="00084CE9" w:rsidRPr="001323A8">
              <w:t xml:space="preserve"> solution provides</w:t>
            </w:r>
            <w:r w:rsidR="00084CE9">
              <w:t xml:space="preserve"> or could provide</w:t>
            </w:r>
            <w:r w:rsidR="00084CE9" w:rsidRPr="001323A8">
              <w:t xml:space="preserve"> national statutory reports, local contractual reports, risk stratification and data cleansing reporting from the data repository</w:t>
            </w:r>
            <w:r>
              <w:t xml:space="preserve"> (Y/N)</w:t>
            </w:r>
          </w:p>
        </w:tc>
      </w:tr>
      <w:tr w:rsidR="00084CE9" w:rsidRPr="001323A8" w:rsidTr="00FB4B21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RPr="001323A8" w:rsidTr="00B77414">
        <w:tc>
          <w:tcPr>
            <w:tcW w:w="9016" w:type="dxa"/>
          </w:tcPr>
          <w:p w:rsidR="00084CE9" w:rsidRPr="001323A8" w:rsidRDefault="00116C06" w:rsidP="000C177B">
            <w:r>
              <w:t>Can your solution enable</w:t>
            </w:r>
            <w:r w:rsidR="00084CE9" w:rsidRPr="001323A8">
              <w:t xml:space="preserve"> wider reporting capability with feeds from finances, staff rostering, estates, population health, outcome data etc.</w:t>
            </w:r>
            <w:r>
              <w:t xml:space="preserve"> (Y/N)</w:t>
            </w:r>
          </w:p>
        </w:tc>
      </w:tr>
      <w:tr w:rsidR="00084CE9" w:rsidRPr="001323A8" w:rsidTr="00B77414">
        <w:tc>
          <w:tcPr>
            <w:tcW w:w="9016" w:type="dxa"/>
          </w:tcPr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Default="00084CE9" w:rsidP="000C177B"/>
          <w:p w:rsidR="00084CE9" w:rsidRPr="001323A8" w:rsidRDefault="00084CE9" w:rsidP="000C177B"/>
        </w:tc>
      </w:tr>
      <w:tr w:rsidR="00084CE9" w:rsidTr="00344E65">
        <w:tc>
          <w:tcPr>
            <w:tcW w:w="9016" w:type="dxa"/>
          </w:tcPr>
          <w:p w:rsidR="00084CE9" w:rsidRDefault="00116C06" w:rsidP="001323A8">
            <w:r>
              <w:t>Can you provide</w:t>
            </w:r>
            <w:r w:rsidR="00084CE9" w:rsidRPr="001323A8">
              <w:t xml:space="preserve"> training options </w:t>
            </w:r>
            <w:r w:rsidR="00084CE9">
              <w:t>to support the users (at</w:t>
            </w:r>
            <w:r>
              <w:t xml:space="preserve"> all levels) of the BI solution? (Y/N)</w:t>
            </w:r>
          </w:p>
          <w:p w:rsidR="00084CE9" w:rsidRPr="001323A8" w:rsidRDefault="00084CE9" w:rsidP="001323A8"/>
        </w:tc>
      </w:tr>
      <w:tr w:rsidR="00DD548D" w:rsidTr="00344E65">
        <w:tc>
          <w:tcPr>
            <w:tcW w:w="9016" w:type="dxa"/>
          </w:tcPr>
          <w:p w:rsidR="00DD548D" w:rsidRDefault="00DD548D" w:rsidP="001323A8"/>
          <w:p w:rsidR="00DD548D" w:rsidRDefault="00DD548D" w:rsidP="001323A8"/>
          <w:p w:rsidR="00DD548D" w:rsidRDefault="00DD548D" w:rsidP="001323A8"/>
          <w:p w:rsidR="00DD548D" w:rsidRDefault="00DD548D" w:rsidP="001323A8"/>
          <w:p w:rsidR="00DD548D" w:rsidRDefault="00DD548D" w:rsidP="001323A8"/>
          <w:p w:rsidR="00DD548D" w:rsidRDefault="00DD548D" w:rsidP="001323A8"/>
          <w:p w:rsidR="00DD548D" w:rsidRDefault="00DD548D" w:rsidP="001323A8"/>
        </w:tc>
      </w:tr>
    </w:tbl>
    <w:p w:rsidR="001323A8" w:rsidRDefault="001323A8"/>
    <w:p w:rsidR="00746281" w:rsidRPr="00DF1867" w:rsidRDefault="00746281" w:rsidP="00746281">
      <w:r w:rsidRPr="00B746C3">
        <w:t xml:space="preserve">Please email </w:t>
      </w:r>
      <w:r w:rsidR="00465550">
        <w:t xml:space="preserve">your completed </w:t>
      </w:r>
      <w:proofErr w:type="spellStart"/>
      <w:r w:rsidR="00465550">
        <w:t>EoI</w:t>
      </w:r>
      <w:proofErr w:type="spellEnd"/>
      <w:r w:rsidR="00465550">
        <w:t xml:space="preserve"> </w:t>
      </w:r>
      <w:r w:rsidR="00937897">
        <w:t xml:space="preserve">form </w:t>
      </w:r>
      <w:r w:rsidRPr="00B746C3">
        <w:t>to</w:t>
      </w:r>
      <w:r w:rsidRPr="00BD67AE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hyperlink r:id="rId5" w:history="1">
        <w:r w:rsidRPr="00BD67AE">
          <w:rPr>
            <w:rFonts w:ascii="Calibri" w:eastAsia="Calibri" w:hAnsi="Calibri" w:cs="Calibri"/>
            <w:color w:val="0000FF"/>
            <w:u w:val="single"/>
          </w:rPr>
          <w:t>nelcsu.procurementnorthants@nhs</w:t>
        </w:r>
      </w:hyperlink>
      <w:r>
        <w:rPr>
          <w:rFonts w:ascii="Calibri" w:eastAsia="Calibri" w:hAnsi="Calibri" w:cs="Calibri"/>
          <w:color w:val="0000FF"/>
          <w:u w:val="single"/>
        </w:rPr>
        <w:t>.net</w:t>
      </w:r>
      <w:r w:rsidRPr="00BD67AE">
        <w:rPr>
          <w:rFonts w:ascii="Calibri" w:eastAsia="Calibri" w:hAnsi="Calibri" w:cs="Calibri"/>
          <w:color w:val="1F497D"/>
        </w:rPr>
        <w:t> </w:t>
      </w:r>
      <w:r w:rsidRPr="00B746C3">
        <w:t>by no</w:t>
      </w:r>
      <w:r>
        <w:t xml:space="preserve"> later than 5.00pm on 25</w:t>
      </w:r>
      <w:r w:rsidRPr="00DF1867">
        <w:rPr>
          <w:vertAlign w:val="superscript"/>
        </w:rPr>
        <w:t>th</w:t>
      </w:r>
      <w:r>
        <w:t xml:space="preserve"> March 2019.</w:t>
      </w:r>
      <w:bookmarkStart w:id="0" w:name="_GoBack"/>
      <w:bookmarkEnd w:id="0"/>
    </w:p>
    <w:p w:rsidR="00746281" w:rsidRDefault="00746281"/>
    <w:sectPr w:rsidR="00746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01073"/>
    <w:multiLevelType w:val="hybridMultilevel"/>
    <w:tmpl w:val="90601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E1"/>
    <w:rsid w:val="00084CE9"/>
    <w:rsid w:val="00116C06"/>
    <w:rsid w:val="001323A8"/>
    <w:rsid w:val="00167C99"/>
    <w:rsid w:val="00192DE1"/>
    <w:rsid w:val="00455B6B"/>
    <w:rsid w:val="00465550"/>
    <w:rsid w:val="0072336D"/>
    <w:rsid w:val="00746281"/>
    <w:rsid w:val="00937897"/>
    <w:rsid w:val="00AD1225"/>
    <w:rsid w:val="00B4635A"/>
    <w:rsid w:val="00DB0EE9"/>
    <w:rsid w:val="00DD548D"/>
    <w:rsid w:val="00E838FE"/>
    <w:rsid w:val="00F67099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B54E"/>
  <w15:chartTrackingRefBased/>
  <w15:docId w15:val="{611156B7-F83A-45D9-8DAC-5E6FF68C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E1"/>
    <w:pPr>
      <w:ind w:left="720"/>
      <w:contextualSpacing/>
    </w:pPr>
  </w:style>
  <w:style w:type="table" w:styleId="TableGrid">
    <w:name w:val="Table Grid"/>
    <w:basedOn w:val="TableNormal"/>
    <w:uiPriority w:val="39"/>
    <w:rsid w:val="0013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csu.procurementnorthants@n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Crooks</dc:creator>
  <cp:keywords/>
  <dc:description/>
  <cp:lastModifiedBy>Prasad, Gamma - procurement manager</cp:lastModifiedBy>
  <cp:revision>9</cp:revision>
  <dcterms:created xsi:type="dcterms:W3CDTF">2019-03-11T16:31:00Z</dcterms:created>
  <dcterms:modified xsi:type="dcterms:W3CDTF">2019-03-11T17:10:00Z</dcterms:modified>
</cp:coreProperties>
</file>