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422D8D57" w:rsidR="00F52BE8" w:rsidRPr="00E5079C" w:rsidRDefault="000C51CC" w:rsidP="00F52BE8">
      <w:pPr>
        <w:jc w:val="center"/>
        <w:rPr>
          <w:rFonts w:cs="Arial"/>
          <w:b/>
          <w:u w:val="single"/>
        </w:rPr>
      </w:pPr>
      <w:r w:rsidRPr="00E5079C">
        <w:rPr>
          <w:rFonts w:cs="Arial"/>
          <w:b/>
          <w:u w:val="single"/>
        </w:rPr>
        <w:t xml:space="preserve">Advice to </w:t>
      </w:r>
      <w:r w:rsidR="00FF5477" w:rsidRPr="00E5079C">
        <w:rPr>
          <w:rFonts w:cs="Arial"/>
          <w:b/>
          <w:u w:val="single"/>
        </w:rPr>
        <w:t xml:space="preserve">ORR’s </w:t>
      </w:r>
      <w:r w:rsidRPr="00E5079C">
        <w:rPr>
          <w:rFonts w:cs="Arial"/>
          <w:b/>
          <w:u w:val="single"/>
        </w:rPr>
        <w:t>Railway Safety Division on</w:t>
      </w:r>
      <w:r w:rsidR="00D8613B" w:rsidRPr="00E5079C">
        <w:rPr>
          <w:rFonts w:cs="Arial"/>
          <w:b/>
          <w:u w:val="single"/>
        </w:rPr>
        <w:t>:</w:t>
      </w:r>
      <w:r w:rsidRPr="00E5079C">
        <w:rPr>
          <w:rFonts w:cs="Arial"/>
          <w:b/>
          <w:u w:val="single"/>
        </w:rPr>
        <w:t xml:space="preserve"> the interaction between Cyber Security and Safety</w:t>
      </w:r>
      <w:r w:rsidR="00D8613B" w:rsidRPr="00E5079C">
        <w:rPr>
          <w:rFonts w:cs="Arial"/>
          <w:b/>
          <w:u w:val="single"/>
        </w:rPr>
        <w:t>; and Software based high integrity systems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7E7C9333" w:rsidR="00F52BE8" w:rsidRPr="00C263C2" w:rsidRDefault="00F52BE8" w:rsidP="00F52BE8">
      <w:pPr>
        <w:spacing w:after="0" w:line="360" w:lineRule="auto"/>
        <w:rPr>
          <w:rFonts w:cs="Arial"/>
          <w:b/>
          <w:color w:val="FF0000"/>
          <w:u w:val="single"/>
        </w:rPr>
      </w:pPr>
      <w:r w:rsidRPr="00034159">
        <w:rPr>
          <w:rFonts w:cs="Arial"/>
          <w:b/>
          <w:u w:val="single"/>
        </w:rPr>
        <w:t xml:space="preserve">CPV Code: </w:t>
      </w:r>
      <w:r w:rsidR="007352BF">
        <w:rPr>
          <w:rFonts w:cs="Arial"/>
          <w:b/>
          <w:u w:val="single"/>
        </w:rPr>
        <w:t>71311200</w:t>
      </w:r>
    </w:p>
    <w:p w14:paraId="1F462532" w14:textId="47FCA03C" w:rsidR="00F52BE8" w:rsidRDefault="00F52BE8" w:rsidP="00F52BE8">
      <w:pPr>
        <w:spacing w:after="0" w:line="360" w:lineRule="auto"/>
        <w:rPr>
          <w:rFonts w:cs="Arial"/>
          <w:b/>
          <w:u w:val="single"/>
        </w:rPr>
      </w:pPr>
      <w:r w:rsidRPr="00034159">
        <w:rPr>
          <w:rFonts w:cs="Arial"/>
          <w:b/>
          <w:u w:val="single"/>
        </w:rPr>
        <w:t xml:space="preserve">Supplementary Code: </w:t>
      </w:r>
      <w:r w:rsidR="007352BF">
        <w:rPr>
          <w:rFonts w:cs="Arial"/>
          <w:b/>
          <w:u w:val="single"/>
        </w:rPr>
        <w:t>71621000</w:t>
      </w:r>
      <w:r>
        <w:rPr>
          <w:rFonts w:cs="Arial"/>
          <w:b/>
          <w:u w:val="single"/>
        </w:rPr>
        <w:t xml:space="preserve"> </w:t>
      </w:r>
    </w:p>
    <w:p w14:paraId="610DAFD3" w14:textId="459048C2" w:rsidR="00F52BE8" w:rsidRPr="00034159" w:rsidRDefault="00F52BE8" w:rsidP="00F52BE8">
      <w:pPr>
        <w:spacing w:after="0" w:line="360" w:lineRule="auto"/>
        <w:rPr>
          <w:rFonts w:cs="Arial"/>
          <w:b/>
        </w:rPr>
      </w:pPr>
      <w:r>
        <w:rPr>
          <w:rFonts w:cs="Arial"/>
          <w:b/>
          <w:u w:val="single"/>
        </w:rPr>
        <w:t>Tender Reference:</w:t>
      </w:r>
      <w:r w:rsidR="007352BF">
        <w:rPr>
          <w:rFonts w:cs="Arial"/>
          <w:b/>
          <w:u w:val="single"/>
        </w:rPr>
        <w:t xml:space="preserve"> ORR/CT/22-06</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40D20BD3" w:rsidR="00F52BE8" w:rsidRPr="00B21F63" w:rsidRDefault="00F52BE8" w:rsidP="000C51CC">
      <w:pPr>
        <w:rPr>
          <w:rFonts w:cs="Arial"/>
          <w:b/>
          <w:sz w:val="28"/>
          <w:szCs w:val="28"/>
          <w:u w:val="single"/>
        </w:rPr>
      </w:pPr>
      <w:r w:rsidRPr="00034159">
        <w:rPr>
          <w:rFonts w:cs="Arial"/>
          <w:color w:val="000000"/>
        </w:rPr>
        <w:t xml:space="preserve">The purpose of this document is to invite proposals for </w:t>
      </w:r>
      <w:r w:rsidR="00D8613B">
        <w:rPr>
          <w:rFonts w:cs="Arial"/>
          <w:color w:val="000000"/>
        </w:rPr>
        <w:t xml:space="preserve">the provision of </w:t>
      </w:r>
      <w:r w:rsidR="000C51CC" w:rsidRPr="00E5079C">
        <w:rPr>
          <w:rFonts w:cs="Arial"/>
        </w:rPr>
        <w:t>advice on</w:t>
      </w:r>
      <w:r w:rsidR="00D8613B" w:rsidRPr="00E5079C">
        <w:rPr>
          <w:rFonts w:cs="Arial"/>
        </w:rPr>
        <w:t>:</w:t>
      </w:r>
      <w:r w:rsidR="000C51CC" w:rsidRPr="00E5079C">
        <w:rPr>
          <w:rFonts w:cs="Arial"/>
        </w:rPr>
        <w:t xml:space="preserve"> the interaction between cyber security and safety</w:t>
      </w:r>
      <w:r w:rsidR="00D8613B" w:rsidRPr="00E5079C">
        <w:rPr>
          <w:rFonts w:cs="Arial"/>
        </w:rPr>
        <w:t xml:space="preserve">; and </w:t>
      </w:r>
      <w:r w:rsidR="00E5079C">
        <w:rPr>
          <w:rFonts w:cs="Arial"/>
        </w:rPr>
        <w:t>s</w:t>
      </w:r>
      <w:r w:rsidR="00D8613B" w:rsidRPr="00E5079C">
        <w:rPr>
          <w:rFonts w:cs="Arial"/>
        </w:rPr>
        <w:t>oftware based high integrity systems</w:t>
      </w:r>
      <w:r w:rsidR="000C51CC" w:rsidRPr="00E5079C">
        <w:rPr>
          <w:rFonts w:cs="Arial"/>
        </w:rPr>
        <w:t xml:space="preserve"> </w:t>
      </w:r>
      <w:r w:rsidR="00D8613B">
        <w:rPr>
          <w:rFonts w:cs="Arial"/>
          <w:color w:val="000000"/>
        </w:rPr>
        <w:t>to</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five year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delivered;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to ensure that procurement is undertaken with regard to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12"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D262B3">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D262B3">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D262B3">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D262B3">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D262B3">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D262B3">
            <w:pPr>
              <w:jc w:val="center"/>
              <w:rPr>
                <w:rFonts w:cs="Arial"/>
                <w:b/>
                <w:bCs/>
              </w:rPr>
            </w:pPr>
            <w:r w:rsidRPr="00362F5D">
              <w:rPr>
                <w:rFonts w:cs="Arial"/>
                <w:b/>
                <w:bCs/>
              </w:rPr>
              <w:t>Balance Sheet Total</w:t>
            </w:r>
          </w:p>
        </w:tc>
      </w:tr>
      <w:tr w:rsidR="00F52BE8" w:rsidRPr="00362F5D" w14:paraId="3DD1D934" w14:textId="77777777" w:rsidTr="00D262B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D262B3">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D262B3">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D262B3">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D262B3">
            <w:pPr>
              <w:jc w:val="center"/>
              <w:rPr>
                <w:rFonts w:cs="Arial"/>
                <w:b/>
                <w:bCs/>
              </w:rPr>
            </w:pPr>
            <w:r w:rsidRPr="00362F5D">
              <w:rPr>
                <w:rFonts w:cs="Arial"/>
                <w:b/>
                <w:bCs/>
              </w:rPr>
              <w:t>≤ € 2 million</w:t>
            </w:r>
          </w:p>
        </w:tc>
      </w:tr>
      <w:tr w:rsidR="00F52BE8" w:rsidRPr="00362F5D" w14:paraId="37954759" w14:textId="77777777" w:rsidTr="00D262B3">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D262B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D262B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D262B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D262B3">
            <w:pPr>
              <w:rPr>
                <w:rFonts w:cs="Arial"/>
                <w:b/>
                <w:bCs/>
              </w:rPr>
            </w:pPr>
          </w:p>
        </w:tc>
      </w:tr>
      <w:tr w:rsidR="00F52BE8" w:rsidRPr="00362F5D" w14:paraId="0BD2A39B" w14:textId="77777777" w:rsidTr="00D262B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D262B3">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D262B3">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D262B3">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D262B3">
            <w:pPr>
              <w:jc w:val="center"/>
              <w:rPr>
                <w:rFonts w:cs="Arial"/>
                <w:b/>
                <w:bCs/>
              </w:rPr>
            </w:pPr>
            <w:r w:rsidRPr="00362F5D">
              <w:rPr>
                <w:rFonts w:cs="Arial"/>
                <w:b/>
                <w:bCs/>
              </w:rPr>
              <w:t>≤ € 10 million</w:t>
            </w:r>
          </w:p>
        </w:tc>
      </w:tr>
      <w:tr w:rsidR="00F52BE8" w:rsidRPr="00362F5D" w14:paraId="2E6CB3ED" w14:textId="77777777" w:rsidTr="00D262B3">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D262B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D262B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D262B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D262B3">
            <w:pPr>
              <w:rPr>
                <w:rFonts w:cs="Arial"/>
                <w:b/>
                <w:bCs/>
              </w:rPr>
            </w:pPr>
          </w:p>
        </w:tc>
      </w:tr>
      <w:tr w:rsidR="00F52BE8" w:rsidRPr="00362F5D" w14:paraId="638D624F" w14:textId="77777777" w:rsidTr="00D262B3">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D262B3">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D262B3">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D262B3">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D262B3">
            <w:pPr>
              <w:jc w:val="center"/>
              <w:rPr>
                <w:rFonts w:cs="Arial"/>
                <w:b/>
                <w:bCs/>
              </w:rPr>
            </w:pPr>
            <w:r w:rsidRPr="00362F5D">
              <w:rPr>
                <w:rFonts w:cs="Arial"/>
                <w:b/>
                <w:bCs/>
              </w:rPr>
              <w:t>≤ € 43 million</w:t>
            </w:r>
          </w:p>
        </w:tc>
      </w:tr>
      <w:tr w:rsidR="00F52BE8" w:rsidRPr="00362F5D" w14:paraId="260890AF" w14:textId="77777777" w:rsidTr="00D262B3">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D262B3">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D262B3">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D262B3">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D262B3">
            <w:pPr>
              <w:rPr>
                <w:rFonts w:cs="Arial"/>
                <w:b/>
                <w:bCs/>
              </w:rPr>
            </w:pPr>
          </w:p>
        </w:tc>
      </w:tr>
      <w:tr w:rsidR="00F52BE8" w:rsidRPr="00362F5D" w14:paraId="6C65AC39" w14:textId="77777777" w:rsidTr="00D262B3">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D262B3">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D262B3">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D262B3">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D262B3">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3BBA166E">
        <w:trPr>
          <w:trHeight w:val="454"/>
        </w:trPr>
        <w:tc>
          <w:tcPr>
            <w:tcW w:w="8528" w:type="dxa"/>
            <w:shd w:val="clear" w:color="auto" w:fill="99CCFF"/>
          </w:tcPr>
          <w:p w14:paraId="51A338C8" w14:textId="77777777" w:rsidR="00F52BE8" w:rsidRPr="0036077E" w:rsidRDefault="00F52BE8" w:rsidP="00D262B3">
            <w:pPr>
              <w:rPr>
                <w:rFonts w:cs="Arial"/>
                <w:b/>
                <w:sz w:val="28"/>
                <w:szCs w:val="28"/>
              </w:rPr>
            </w:pPr>
            <w:r w:rsidRPr="0036077E">
              <w:rPr>
                <w:rFonts w:cs="Arial"/>
                <w:b/>
                <w:sz w:val="28"/>
                <w:szCs w:val="28"/>
              </w:rPr>
              <w:t>2.1 Background to the project</w:t>
            </w:r>
          </w:p>
        </w:tc>
      </w:tr>
      <w:tr w:rsidR="00F52BE8" w:rsidRPr="0036077E" w14:paraId="503C3C58" w14:textId="77777777" w:rsidTr="3BBA166E">
        <w:trPr>
          <w:trHeight w:val="760"/>
        </w:trPr>
        <w:tc>
          <w:tcPr>
            <w:tcW w:w="8528" w:type="dxa"/>
            <w:tcBorders>
              <w:bottom w:val="single" w:sz="4" w:space="0" w:color="auto"/>
            </w:tcBorders>
            <w:shd w:val="clear" w:color="auto" w:fill="auto"/>
          </w:tcPr>
          <w:p w14:paraId="22AA4B3C" w14:textId="4B442566" w:rsidR="002D06B6" w:rsidRDefault="002D06B6" w:rsidP="002D06B6">
            <w:pPr>
              <w:rPr>
                <w:rFonts w:cs="Arial"/>
                <w:sz w:val="22"/>
                <w:szCs w:val="22"/>
              </w:rPr>
            </w:pPr>
            <w:r>
              <w:rPr>
                <w:rFonts w:cs="Arial"/>
                <w:sz w:val="22"/>
                <w:szCs w:val="22"/>
              </w:rPr>
              <w:t xml:space="preserve">The Railways Safety Division of ORR is responsible for implementing ORR’s Health and Safety strategy for regulating Great Britain’s railways. </w:t>
            </w:r>
            <w:hyperlink r:id="rId13" w:history="1">
              <w:r w:rsidRPr="00DE538A">
                <w:rPr>
                  <w:rStyle w:val="Hyperlink"/>
                  <w:sz w:val="22"/>
                  <w:szCs w:val="22"/>
                </w:rPr>
                <w:t>Health and safety regulatory strategy (orr.gov.uk)</w:t>
              </w:r>
            </w:hyperlink>
            <w:r w:rsidRPr="00DE538A">
              <w:rPr>
                <w:sz w:val="22"/>
                <w:szCs w:val="22"/>
              </w:rPr>
              <w:t xml:space="preserve">  </w:t>
            </w:r>
            <w:r w:rsidRPr="002D06B6">
              <w:rPr>
                <w:rFonts w:cs="Arial"/>
                <w:sz w:val="22"/>
                <w:szCs w:val="22"/>
              </w:rPr>
              <w:t>We expect the railway industry to deliver continuous improvement in the health and safety of passengers, the public and the workforce. Our aim is for industry excellence in its health and safety management maturity, risk control and asset management. In this way, we will achieve our vision of:</w:t>
            </w:r>
            <w:r>
              <w:rPr>
                <w:rFonts w:cs="Arial"/>
                <w:sz w:val="22"/>
                <w:szCs w:val="22"/>
              </w:rPr>
              <w:t xml:space="preserve"> </w:t>
            </w:r>
            <w:r w:rsidRPr="002D06B6">
              <w:rPr>
                <w:rFonts w:cs="Arial"/>
                <w:sz w:val="22"/>
                <w:szCs w:val="22"/>
              </w:rPr>
              <w:t>"zero industry caused fatalities and major injuries to passengers, the public, and the workforce."</w:t>
            </w:r>
            <w:r w:rsidR="00D16611">
              <w:rPr>
                <w:rFonts w:cs="Arial"/>
                <w:sz w:val="22"/>
                <w:szCs w:val="22"/>
              </w:rPr>
              <w:t xml:space="preserve">  Our work can be divided in to three major portions: Inspection (50%); Investigation; &amp; statutory work (e.g. Safety Certificat</w:t>
            </w:r>
            <w:r w:rsidR="00685C2F">
              <w:rPr>
                <w:rFonts w:cs="Arial"/>
                <w:sz w:val="22"/>
                <w:szCs w:val="22"/>
              </w:rPr>
              <w:t>e assessment</w:t>
            </w:r>
            <w:r w:rsidR="00D16611">
              <w:rPr>
                <w:rFonts w:cs="Arial"/>
                <w:sz w:val="22"/>
                <w:szCs w:val="22"/>
              </w:rPr>
              <w:t>).  We have enforcement powers</w:t>
            </w:r>
            <w:r w:rsidR="00AA4DEA">
              <w:rPr>
                <w:rFonts w:cs="Arial"/>
                <w:sz w:val="22"/>
                <w:szCs w:val="22"/>
              </w:rPr>
              <w:t xml:space="preserve"> that we use to help deliver our strategy.  </w:t>
            </w:r>
            <w:hyperlink r:id="rId14" w:history="1">
              <w:r w:rsidR="00AA4DEA" w:rsidRPr="00AA4DEA">
                <w:rPr>
                  <w:rStyle w:val="Hyperlink"/>
                  <w:sz w:val="22"/>
                  <w:szCs w:val="22"/>
                </w:rPr>
                <w:t>Health and safety investigation and enforcement powers | Office of Rail and Road (orr.gov.uk)</w:t>
              </w:r>
            </w:hyperlink>
          </w:p>
          <w:p w14:paraId="5F77107A" w14:textId="5EA1DB4C" w:rsidR="00701513" w:rsidRDefault="00D16611" w:rsidP="00D16611">
            <w:pPr>
              <w:rPr>
                <w:rFonts w:cs="Arial"/>
                <w:sz w:val="22"/>
                <w:szCs w:val="22"/>
              </w:rPr>
            </w:pPr>
            <w:r w:rsidRPr="00D16611">
              <w:rPr>
                <w:rFonts w:cs="Arial"/>
                <w:sz w:val="22"/>
                <w:szCs w:val="22"/>
              </w:rPr>
              <w:t>ORR is not the enforcing authority for cyber security issues in the railway industry, the</w:t>
            </w:r>
            <w:r w:rsidR="00380C0E">
              <w:rPr>
                <w:rFonts w:cs="Arial"/>
                <w:sz w:val="22"/>
                <w:szCs w:val="22"/>
              </w:rPr>
              <w:t xml:space="preserve"> Secretary of State for transport and the Department for Transport </w:t>
            </w:r>
            <w:r w:rsidRPr="00D16611">
              <w:rPr>
                <w:rFonts w:cs="Arial"/>
                <w:sz w:val="22"/>
                <w:szCs w:val="22"/>
              </w:rPr>
              <w:t xml:space="preserve">has the lead on the Security of Network and Information Systems </w:t>
            </w:r>
            <w:r w:rsidR="00380C0E">
              <w:rPr>
                <w:rFonts w:cs="Arial"/>
                <w:sz w:val="22"/>
                <w:szCs w:val="22"/>
              </w:rPr>
              <w:t xml:space="preserve"> (NIS) </w:t>
            </w:r>
            <w:r w:rsidRPr="00D16611">
              <w:rPr>
                <w:rFonts w:cs="Arial"/>
                <w:sz w:val="22"/>
                <w:szCs w:val="22"/>
              </w:rPr>
              <w:t>Regulations</w:t>
            </w:r>
            <w:r w:rsidR="00AA4DEA">
              <w:rPr>
                <w:rFonts w:cs="Arial"/>
                <w:sz w:val="22"/>
                <w:szCs w:val="22"/>
              </w:rPr>
              <w:t xml:space="preserve"> </w:t>
            </w:r>
            <w:r w:rsidR="00380C0E">
              <w:rPr>
                <w:rFonts w:cs="Arial"/>
                <w:sz w:val="22"/>
                <w:szCs w:val="22"/>
              </w:rPr>
              <w:t xml:space="preserve">2018 </w:t>
            </w:r>
            <w:r w:rsidRPr="00D16611">
              <w:rPr>
                <w:rFonts w:cs="Arial"/>
                <w:sz w:val="22"/>
                <w:szCs w:val="22"/>
              </w:rPr>
              <w:t xml:space="preserve">. But the line between safety risks </w:t>
            </w:r>
            <w:r w:rsidR="00D262B3">
              <w:rPr>
                <w:rFonts w:cs="Arial"/>
                <w:sz w:val="22"/>
                <w:szCs w:val="22"/>
              </w:rPr>
              <w:t xml:space="preserve">potentially </w:t>
            </w:r>
            <w:r w:rsidRPr="00D16611">
              <w:rPr>
                <w:rFonts w:cs="Arial"/>
                <w:sz w:val="22"/>
                <w:szCs w:val="22"/>
              </w:rPr>
              <w:t>caused by poorly designed, operated and maintained software-based systems and cyber security is a blurred one that will depend on the circumstances.</w:t>
            </w:r>
            <w:r w:rsidR="00AA4DEA">
              <w:rPr>
                <w:rFonts w:cs="Arial"/>
                <w:sz w:val="22"/>
                <w:szCs w:val="22"/>
              </w:rPr>
              <w:t xml:space="preserve">  </w:t>
            </w:r>
          </w:p>
          <w:p w14:paraId="63BC1265" w14:textId="0266D991" w:rsidR="00701513" w:rsidRDefault="00FF3D92" w:rsidP="00D16611">
            <w:pPr>
              <w:rPr>
                <w:rFonts w:cs="Arial"/>
                <w:sz w:val="22"/>
                <w:szCs w:val="22"/>
              </w:rPr>
            </w:pPr>
            <w:r>
              <w:rPr>
                <w:rFonts w:cs="Arial"/>
                <w:sz w:val="22"/>
                <w:szCs w:val="22"/>
              </w:rPr>
              <w:t>W</w:t>
            </w:r>
            <w:r w:rsidR="00701513" w:rsidRPr="00701513">
              <w:rPr>
                <w:rFonts w:cs="Arial"/>
                <w:sz w:val="22"/>
                <w:szCs w:val="22"/>
              </w:rPr>
              <w:t xml:space="preserve">e </w:t>
            </w:r>
            <w:r>
              <w:rPr>
                <w:rFonts w:cs="Arial"/>
                <w:sz w:val="22"/>
                <w:szCs w:val="22"/>
              </w:rPr>
              <w:t>require</w:t>
            </w:r>
            <w:r w:rsidR="00701513" w:rsidRPr="00701513">
              <w:rPr>
                <w:rFonts w:cs="Arial"/>
                <w:sz w:val="22"/>
                <w:szCs w:val="22"/>
              </w:rPr>
              <w:t xml:space="preserve"> duty holders</w:t>
            </w:r>
            <w:r w:rsidR="003B08BD">
              <w:rPr>
                <w:rFonts w:cs="Arial"/>
                <w:sz w:val="22"/>
                <w:szCs w:val="22"/>
              </w:rPr>
              <w:t xml:space="preserve"> (transport undertakings, Infrastructure managers, </w:t>
            </w:r>
            <w:r w:rsidR="00685C2F">
              <w:rPr>
                <w:rFonts w:cs="Arial"/>
                <w:sz w:val="22"/>
                <w:szCs w:val="22"/>
              </w:rPr>
              <w:t>Entities in charge of maintenance, contractors, manufacturers (e.g. of trains, signalling systems, telecoms equipment, control systems etc.))</w:t>
            </w:r>
            <w:r w:rsidR="00701513" w:rsidRPr="00701513">
              <w:rPr>
                <w:rFonts w:cs="Arial"/>
                <w:sz w:val="22"/>
                <w:szCs w:val="22"/>
              </w:rPr>
              <w:t xml:space="preserve"> to manage the health and safety risks that fall out of cyber security failures  E.g. Overcrowding; disruption; signalling failures etc.</w:t>
            </w:r>
            <w:r w:rsidR="00701513">
              <w:rPr>
                <w:rFonts w:cs="Arial"/>
                <w:sz w:val="22"/>
                <w:szCs w:val="22"/>
              </w:rPr>
              <w:t xml:space="preserve"> </w:t>
            </w:r>
            <w:r w:rsidR="00701513" w:rsidRPr="00701513">
              <w:rPr>
                <w:rFonts w:cs="Arial"/>
                <w:sz w:val="22"/>
                <w:szCs w:val="22"/>
              </w:rPr>
              <w:t>Duty holders should address cyber security issues in the specification, design and purchasing of equipment and systems</w:t>
            </w:r>
            <w:r w:rsidR="00701513">
              <w:rPr>
                <w:rFonts w:cs="Arial"/>
                <w:sz w:val="22"/>
                <w:szCs w:val="22"/>
              </w:rPr>
              <w:t xml:space="preserve">.  </w:t>
            </w:r>
            <w:r w:rsidR="00701513" w:rsidRPr="00701513">
              <w:rPr>
                <w:rFonts w:cs="Arial"/>
                <w:sz w:val="22"/>
                <w:szCs w:val="22"/>
              </w:rPr>
              <w:t>They should manage their software</w:t>
            </w:r>
            <w:r w:rsidR="00802714">
              <w:rPr>
                <w:rFonts w:cs="Arial"/>
                <w:sz w:val="22"/>
                <w:szCs w:val="22"/>
              </w:rPr>
              <w:t>-</w:t>
            </w:r>
            <w:r w:rsidR="00701513" w:rsidRPr="00701513">
              <w:rPr>
                <w:rFonts w:cs="Arial"/>
                <w:sz w:val="22"/>
                <w:szCs w:val="22"/>
              </w:rPr>
              <w:t>based system</w:t>
            </w:r>
            <w:r>
              <w:rPr>
                <w:rFonts w:cs="Arial"/>
                <w:sz w:val="22"/>
                <w:szCs w:val="22"/>
              </w:rPr>
              <w:t>s</w:t>
            </w:r>
            <w:r w:rsidR="00701513" w:rsidRPr="00701513">
              <w:rPr>
                <w:rFonts w:cs="Arial"/>
                <w:sz w:val="22"/>
                <w:szCs w:val="22"/>
              </w:rPr>
              <w:t xml:space="preserve"> so that software design, operation, maintenance and cyber security risk</w:t>
            </w:r>
            <w:r>
              <w:rPr>
                <w:rFonts w:cs="Arial"/>
                <w:sz w:val="22"/>
                <w:szCs w:val="22"/>
              </w:rPr>
              <w:t>s</w:t>
            </w:r>
            <w:r w:rsidR="00701513" w:rsidRPr="00701513">
              <w:rPr>
                <w:rFonts w:cs="Arial"/>
                <w:sz w:val="22"/>
                <w:szCs w:val="22"/>
              </w:rPr>
              <w:t xml:space="preserve"> </w:t>
            </w:r>
            <w:r>
              <w:rPr>
                <w:rFonts w:cs="Arial"/>
                <w:sz w:val="22"/>
                <w:szCs w:val="22"/>
              </w:rPr>
              <w:t>are</w:t>
            </w:r>
            <w:r w:rsidR="00701513" w:rsidRPr="00701513">
              <w:rPr>
                <w:rFonts w:cs="Arial"/>
                <w:sz w:val="22"/>
                <w:szCs w:val="22"/>
              </w:rPr>
              <w:t xml:space="preserve"> managed in the same way as any other risk.  </w:t>
            </w:r>
            <w:r>
              <w:rPr>
                <w:rFonts w:cs="Arial"/>
                <w:sz w:val="22"/>
                <w:szCs w:val="22"/>
              </w:rPr>
              <w:t>These risks</w:t>
            </w:r>
            <w:r w:rsidR="00701513" w:rsidRPr="00701513">
              <w:rPr>
                <w:rFonts w:cs="Arial"/>
                <w:sz w:val="22"/>
                <w:szCs w:val="22"/>
              </w:rPr>
              <w:t xml:space="preserve"> should form part of their Safety Management System</w:t>
            </w:r>
          </w:p>
          <w:p w14:paraId="51C6A4FE" w14:textId="59DCFC55" w:rsidR="00D16611" w:rsidRDefault="00AA4DEA" w:rsidP="00D16611">
            <w:pPr>
              <w:rPr>
                <w:rFonts w:cs="Arial"/>
                <w:sz w:val="22"/>
                <w:szCs w:val="22"/>
              </w:rPr>
            </w:pPr>
            <w:r>
              <w:rPr>
                <w:rFonts w:cs="Arial"/>
                <w:sz w:val="22"/>
                <w:szCs w:val="22"/>
              </w:rPr>
              <w:t xml:space="preserve">ORR </w:t>
            </w:r>
            <w:r w:rsidR="002406DB">
              <w:rPr>
                <w:rFonts w:cs="Arial"/>
                <w:sz w:val="22"/>
                <w:szCs w:val="22"/>
              </w:rPr>
              <w:t xml:space="preserve">is looking for assistance </w:t>
            </w:r>
            <w:r>
              <w:rPr>
                <w:rFonts w:cs="Arial"/>
                <w:sz w:val="22"/>
                <w:szCs w:val="22"/>
              </w:rPr>
              <w:t xml:space="preserve">to improve its </w:t>
            </w:r>
            <w:r w:rsidR="00D262B3">
              <w:rPr>
                <w:rFonts w:cs="Arial"/>
                <w:sz w:val="22"/>
                <w:szCs w:val="22"/>
              </w:rPr>
              <w:t xml:space="preserve">understanding the overlap between cyber and safety risks and the </w:t>
            </w:r>
            <w:r>
              <w:rPr>
                <w:rFonts w:cs="Arial"/>
                <w:sz w:val="22"/>
                <w:szCs w:val="22"/>
              </w:rPr>
              <w:t xml:space="preserve">capability to deliver our regulatory strategy against a background of increasing </w:t>
            </w:r>
            <w:r w:rsidR="00BA4BC2">
              <w:rPr>
                <w:rFonts w:cs="Arial"/>
                <w:sz w:val="22"/>
                <w:szCs w:val="22"/>
              </w:rPr>
              <w:t xml:space="preserve">cyber </w:t>
            </w:r>
            <w:r>
              <w:rPr>
                <w:rFonts w:cs="Arial"/>
                <w:sz w:val="22"/>
                <w:szCs w:val="22"/>
              </w:rPr>
              <w:t>threat and</w:t>
            </w:r>
            <w:r w:rsidR="00BA4BC2">
              <w:rPr>
                <w:rFonts w:cs="Arial"/>
                <w:sz w:val="22"/>
                <w:szCs w:val="22"/>
              </w:rPr>
              <w:t xml:space="preserve"> an</w:t>
            </w:r>
            <w:r>
              <w:rPr>
                <w:rFonts w:cs="Arial"/>
                <w:sz w:val="22"/>
                <w:szCs w:val="22"/>
              </w:rPr>
              <w:t xml:space="preserve"> </w:t>
            </w:r>
            <w:r w:rsidR="00FF3D92">
              <w:rPr>
                <w:rFonts w:cs="Arial"/>
                <w:sz w:val="22"/>
                <w:szCs w:val="22"/>
              </w:rPr>
              <w:t xml:space="preserve">increasing number of </w:t>
            </w:r>
            <w:r w:rsidR="0064686D">
              <w:rPr>
                <w:rFonts w:cs="Arial"/>
                <w:sz w:val="22"/>
                <w:szCs w:val="22"/>
              </w:rPr>
              <w:t xml:space="preserve">high integrity software based </w:t>
            </w:r>
            <w:r w:rsidR="00FF3D92">
              <w:rPr>
                <w:rFonts w:cs="Arial"/>
                <w:sz w:val="22"/>
                <w:szCs w:val="22"/>
              </w:rPr>
              <w:t>systems</w:t>
            </w:r>
            <w:r w:rsidR="0064686D">
              <w:rPr>
                <w:rFonts w:cs="Arial"/>
                <w:sz w:val="22"/>
                <w:szCs w:val="22"/>
              </w:rPr>
              <w:t xml:space="preserve"> such as</w:t>
            </w:r>
            <w:r w:rsidR="00FF3D92">
              <w:rPr>
                <w:rFonts w:cs="Arial"/>
                <w:sz w:val="22"/>
                <w:szCs w:val="22"/>
              </w:rPr>
              <w:t>,</w:t>
            </w:r>
            <w:r w:rsidR="0064686D">
              <w:rPr>
                <w:rFonts w:cs="Arial"/>
                <w:sz w:val="22"/>
                <w:szCs w:val="22"/>
              </w:rPr>
              <w:t xml:space="preserve"> trains, signalling systems, telecom systems etc.</w:t>
            </w:r>
            <w:r w:rsidR="00701513">
              <w:rPr>
                <w:rFonts w:cs="Arial"/>
                <w:sz w:val="22"/>
                <w:szCs w:val="22"/>
              </w:rPr>
              <w:t xml:space="preserve">  We do not expect ORR staff to be experts in cyber security,</w:t>
            </w:r>
            <w:r w:rsidR="00FF3D92">
              <w:rPr>
                <w:rFonts w:cs="Arial"/>
                <w:sz w:val="22"/>
                <w:szCs w:val="22"/>
              </w:rPr>
              <w:t xml:space="preserve"> or software</w:t>
            </w:r>
            <w:r w:rsidR="00BA4BC2">
              <w:rPr>
                <w:rFonts w:cs="Arial"/>
                <w:sz w:val="22"/>
                <w:szCs w:val="22"/>
              </w:rPr>
              <w:t>-</w:t>
            </w:r>
            <w:r w:rsidR="00FF3D92">
              <w:rPr>
                <w:rFonts w:cs="Arial"/>
                <w:sz w:val="22"/>
                <w:szCs w:val="22"/>
              </w:rPr>
              <w:t>based systems,</w:t>
            </w:r>
            <w:r w:rsidR="00701513">
              <w:rPr>
                <w:rFonts w:cs="Arial"/>
                <w:sz w:val="22"/>
                <w:szCs w:val="22"/>
              </w:rPr>
              <w:t xml:space="preserve"> but we have to deal with the consequences</w:t>
            </w:r>
            <w:r w:rsidR="00FF3D92">
              <w:rPr>
                <w:rFonts w:cs="Arial"/>
                <w:sz w:val="22"/>
                <w:szCs w:val="22"/>
              </w:rPr>
              <w:t xml:space="preserve"> and for that we need technical advice.</w:t>
            </w:r>
          </w:p>
          <w:p w14:paraId="167A55A7" w14:textId="695A8C56" w:rsidR="000C51CC" w:rsidRDefault="00D16611" w:rsidP="00D16611">
            <w:pPr>
              <w:rPr>
                <w:rFonts w:cs="Arial"/>
                <w:sz w:val="22"/>
                <w:szCs w:val="22"/>
              </w:rPr>
            </w:pPr>
            <w:r>
              <w:rPr>
                <w:rFonts w:cs="Arial"/>
                <w:sz w:val="22"/>
                <w:szCs w:val="22"/>
              </w:rPr>
              <w:t>B</w:t>
            </w:r>
            <w:r w:rsidR="00F52BE8" w:rsidRPr="0036077E">
              <w:rPr>
                <w:rFonts w:cs="Arial"/>
                <w:sz w:val="22"/>
                <w:szCs w:val="22"/>
              </w:rPr>
              <w:t>ackground information</w:t>
            </w:r>
            <w:r w:rsidR="000C51CC">
              <w:rPr>
                <w:rFonts w:cs="Arial"/>
                <w:sz w:val="22"/>
                <w:szCs w:val="22"/>
              </w:rPr>
              <w:t xml:space="preserve">: </w:t>
            </w:r>
          </w:p>
          <w:p w14:paraId="2678D4D9" w14:textId="34A5CE78" w:rsidR="0064686D" w:rsidRPr="00701513" w:rsidRDefault="00975124" w:rsidP="00D16611">
            <w:pPr>
              <w:numPr>
                <w:ilvl w:val="1"/>
                <w:numId w:val="4"/>
              </w:numPr>
              <w:tabs>
                <w:tab w:val="clear" w:pos="1440"/>
                <w:tab w:val="num" w:pos="885"/>
              </w:tabs>
              <w:ind w:left="885" w:hanging="284"/>
              <w:rPr>
                <w:rFonts w:cs="Arial"/>
                <w:sz w:val="22"/>
                <w:szCs w:val="22"/>
              </w:rPr>
            </w:pPr>
            <w:hyperlink r:id="rId15" w:history="1">
              <w:r w:rsidR="0064686D" w:rsidRPr="00701513">
                <w:rPr>
                  <w:rStyle w:val="Hyperlink"/>
                  <w:sz w:val="22"/>
                  <w:szCs w:val="22"/>
                </w:rPr>
                <w:t>Report 17/2019: Loss of safety critical signalling data on the Cambrian Coast line - GOV.UK (www.gov.uk)</w:t>
              </w:r>
            </w:hyperlink>
            <w:r w:rsidR="00F00197">
              <w:rPr>
                <w:sz w:val="22"/>
                <w:szCs w:val="22"/>
              </w:rPr>
              <w:t xml:space="preserve"> – failure of design and implementation</w:t>
            </w:r>
          </w:p>
          <w:p w14:paraId="58925176" w14:textId="5BE46CD3" w:rsidR="00E21244" w:rsidRDefault="00F00197" w:rsidP="00D16611">
            <w:pPr>
              <w:numPr>
                <w:ilvl w:val="1"/>
                <w:numId w:val="4"/>
              </w:numPr>
              <w:tabs>
                <w:tab w:val="clear" w:pos="1440"/>
                <w:tab w:val="num" w:pos="885"/>
              </w:tabs>
              <w:ind w:left="885" w:hanging="284"/>
              <w:rPr>
                <w:rFonts w:cs="Arial"/>
                <w:sz w:val="22"/>
                <w:szCs w:val="22"/>
              </w:rPr>
            </w:pPr>
            <w:r>
              <w:rPr>
                <w:rFonts w:cs="Arial"/>
                <w:sz w:val="22"/>
                <w:szCs w:val="22"/>
              </w:rPr>
              <w:t xml:space="preserve">ORR </w:t>
            </w:r>
            <w:hyperlink r:id="rId16" w:history="1">
              <w:r w:rsidR="00E21244" w:rsidRPr="00701513">
                <w:rPr>
                  <w:rStyle w:val="Hyperlink"/>
                  <w:rFonts w:cs="Arial"/>
                  <w:sz w:val="22"/>
                  <w:szCs w:val="22"/>
                </w:rPr>
                <w:t>Report following railway power disruption on 9 Aug 2019</w:t>
              </w:r>
            </w:hyperlink>
            <w:r w:rsidR="00E21244" w:rsidRPr="00701513">
              <w:rPr>
                <w:rFonts w:cs="Arial"/>
                <w:sz w:val="22"/>
                <w:szCs w:val="22"/>
              </w:rPr>
              <w:t xml:space="preserve"> </w:t>
            </w:r>
            <w:r>
              <w:rPr>
                <w:rFonts w:cs="Arial"/>
                <w:sz w:val="22"/>
                <w:szCs w:val="22"/>
              </w:rPr>
              <w:t xml:space="preserve">– example of design having unintended consequences </w:t>
            </w:r>
          </w:p>
          <w:p w14:paraId="46CAD5F2" w14:textId="1E6F3348" w:rsidR="00701513" w:rsidRPr="00701513" w:rsidRDefault="00701513" w:rsidP="00D16611">
            <w:pPr>
              <w:numPr>
                <w:ilvl w:val="1"/>
                <w:numId w:val="4"/>
              </w:numPr>
              <w:tabs>
                <w:tab w:val="clear" w:pos="1440"/>
                <w:tab w:val="num" w:pos="885"/>
              </w:tabs>
              <w:ind w:left="885" w:hanging="284"/>
              <w:rPr>
                <w:rFonts w:cs="Arial"/>
                <w:sz w:val="22"/>
                <w:szCs w:val="22"/>
              </w:rPr>
            </w:pPr>
            <w:r w:rsidRPr="00701513">
              <w:rPr>
                <w:sz w:val="22"/>
                <w:szCs w:val="22"/>
              </w:rPr>
              <w:t>DfT</w:t>
            </w:r>
            <w:r>
              <w:rPr>
                <w:sz w:val="22"/>
                <w:szCs w:val="22"/>
              </w:rPr>
              <w:t xml:space="preserve"> guidance</w:t>
            </w:r>
            <w:r w:rsidRPr="00701513">
              <w:rPr>
                <w:sz w:val="22"/>
                <w:szCs w:val="22"/>
              </w:rPr>
              <w:t xml:space="preserve"> </w:t>
            </w:r>
            <w:hyperlink r:id="rId17" w:history="1">
              <w:r w:rsidRPr="00701513">
                <w:rPr>
                  <w:rStyle w:val="Hyperlink"/>
                  <w:sz w:val="22"/>
                  <w:szCs w:val="22"/>
                </w:rPr>
                <w:t>Rail cyber security: guidance to industry (publishing.service.gov.uk)</w:t>
              </w:r>
            </w:hyperlink>
          </w:p>
          <w:p w14:paraId="161142D6" w14:textId="43562E42" w:rsidR="000C51CC" w:rsidRPr="002406DB" w:rsidRDefault="00F00197" w:rsidP="00D16611">
            <w:pPr>
              <w:numPr>
                <w:ilvl w:val="1"/>
                <w:numId w:val="4"/>
              </w:numPr>
              <w:tabs>
                <w:tab w:val="clear" w:pos="1440"/>
                <w:tab w:val="num" w:pos="885"/>
              </w:tabs>
              <w:ind w:left="885" w:hanging="284"/>
              <w:rPr>
                <w:rStyle w:val="Hyperlink"/>
                <w:rFonts w:cs="Arial"/>
                <w:color w:val="auto"/>
                <w:sz w:val="22"/>
                <w:szCs w:val="22"/>
                <w:u w:val="none"/>
              </w:rPr>
            </w:pPr>
            <w:r>
              <w:rPr>
                <w:sz w:val="22"/>
                <w:szCs w:val="22"/>
              </w:rPr>
              <w:lastRenderedPageBreak/>
              <w:t xml:space="preserve">ORR Blog </w:t>
            </w:r>
            <w:hyperlink r:id="rId18" w:history="1">
              <w:r w:rsidR="000C51CC" w:rsidRPr="00AA4DEA">
                <w:rPr>
                  <w:rStyle w:val="Hyperlink"/>
                  <w:sz w:val="22"/>
                  <w:szCs w:val="22"/>
                </w:rPr>
                <w:t>Keeping on track with cyber security | Office of Rail and Road (orr.gov.uk)</w:t>
              </w:r>
            </w:hyperlink>
          </w:p>
          <w:p w14:paraId="69FCBA5A" w14:textId="77777777" w:rsidR="00F52BE8" w:rsidRPr="00D149FC" w:rsidRDefault="00975124" w:rsidP="00AC65D1">
            <w:pPr>
              <w:numPr>
                <w:ilvl w:val="1"/>
                <w:numId w:val="4"/>
              </w:numPr>
              <w:tabs>
                <w:tab w:val="clear" w:pos="1440"/>
                <w:tab w:val="num" w:pos="885"/>
              </w:tabs>
              <w:ind w:left="885" w:hanging="284"/>
              <w:rPr>
                <w:rFonts w:cs="Arial"/>
                <w:sz w:val="22"/>
                <w:szCs w:val="22"/>
              </w:rPr>
            </w:pPr>
            <w:hyperlink r:id="rId19" w:history="1">
              <w:r w:rsidR="00367948" w:rsidRPr="00367948">
                <w:rPr>
                  <w:color w:val="0000FF"/>
                  <w:u w:val="single"/>
                </w:rPr>
                <w:t>Implementation of the NIS directive: DfT guidance version 1.1 (publishing.service.gov.uk)</w:t>
              </w:r>
            </w:hyperlink>
          </w:p>
          <w:p w14:paraId="45431757" w14:textId="77777777" w:rsidR="00367948" w:rsidRPr="00D149FC" w:rsidRDefault="00975124" w:rsidP="00AC65D1">
            <w:pPr>
              <w:numPr>
                <w:ilvl w:val="1"/>
                <w:numId w:val="4"/>
              </w:numPr>
              <w:tabs>
                <w:tab w:val="clear" w:pos="1440"/>
                <w:tab w:val="num" w:pos="885"/>
              </w:tabs>
              <w:ind w:left="885" w:hanging="284"/>
              <w:rPr>
                <w:rFonts w:cs="Arial"/>
                <w:sz w:val="22"/>
                <w:szCs w:val="22"/>
              </w:rPr>
            </w:pPr>
            <w:hyperlink r:id="rId20" w:history="1">
              <w:r w:rsidR="00367948">
                <w:rPr>
                  <w:rStyle w:val="Hyperlink"/>
                </w:rPr>
                <w:t>National Cyber Strategy 2022 - GOV.UK (www.gov.uk)</w:t>
              </w:r>
            </w:hyperlink>
          </w:p>
          <w:p w14:paraId="5BFE9237" w14:textId="4E2A90FA" w:rsidR="00367948" w:rsidRPr="00FE211F" w:rsidRDefault="00975124" w:rsidP="00AC65D1">
            <w:pPr>
              <w:numPr>
                <w:ilvl w:val="1"/>
                <w:numId w:val="4"/>
              </w:numPr>
              <w:tabs>
                <w:tab w:val="clear" w:pos="1440"/>
                <w:tab w:val="num" w:pos="885"/>
              </w:tabs>
              <w:ind w:left="885" w:hanging="284"/>
              <w:rPr>
                <w:rFonts w:cs="Arial"/>
                <w:sz w:val="22"/>
                <w:szCs w:val="22"/>
              </w:rPr>
            </w:pPr>
            <w:hyperlink r:id="rId21" w:history="1">
              <w:r w:rsidR="00367948">
                <w:rPr>
                  <w:rStyle w:val="Hyperlink"/>
                </w:rPr>
                <w:t>The NIS Regulations 2018 - GOV.UK (www.gov.uk)</w:t>
              </w:r>
            </w:hyperlink>
          </w:p>
        </w:tc>
      </w:tr>
      <w:tr w:rsidR="00F52BE8" w:rsidRPr="0036077E" w14:paraId="0D0F920E" w14:textId="77777777" w:rsidTr="3BBA166E">
        <w:trPr>
          <w:trHeight w:val="371"/>
        </w:trPr>
        <w:tc>
          <w:tcPr>
            <w:tcW w:w="8528" w:type="dxa"/>
            <w:shd w:val="clear" w:color="auto" w:fill="99CCFF"/>
          </w:tcPr>
          <w:p w14:paraId="31E3D92E" w14:textId="77777777" w:rsidR="00F52BE8" w:rsidRPr="0036077E" w:rsidRDefault="00F52BE8" w:rsidP="00D262B3">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3BBA166E">
        <w:trPr>
          <w:trHeight w:val="757"/>
        </w:trPr>
        <w:tc>
          <w:tcPr>
            <w:tcW w:w="8528" w:type="dxa"/>
            <w:tcBorders>
              <w:bottom w:val="single" w:sz="4" w:space="0" w:color="auto"/>
            </w:tcBorders>
            <w:shd w:val="clear" w:color="auto" w:fill="auto"/>
          </w:tcPr>
          <w:p w14:paraId="21012788" w14:textId="77777777" w:rsidR="004423CC" w:rsidRPr="001A66B0" w:rsidRDefault="004423CC" w:rsidP="00AC65D1">
            <w:pPr>
              <w:rPr>
                <w:rFonts w:cs="Arial"/>
                <w:szCs w:val="24"/>
              </w:rPr>
            </w:pPr>
            <w:r w:rsidRPr="001A66B0">
              <w:rPr>
                <w:rFonts w:cs="Arial"/>
                <w:szCs w:val="24"/>
              </w:rPr>
              <w:t xml:space="preserve">We are looking for support in two key areas: </w:t>
            </w:r>
          </w:p>
          <w:p w14:paraId="4CC8732F" w14:textId="3841645E" w:rsidR="004423CC" w:rsidRPr="001A66B0" w:rsidRDefault="004423CC" w:rsidP="004423CC">
            <w:pPr>
              <w:pStyle w:val="ListParagraph"/>
              <w:numPr>
                <w:ilvl w:val="0"/>
                <w:numId w:val="25"/>
              </w:numPr>
              <w:rPr>
                <w:rFonts w:cs="Arial"/>
                <w:szCs w:val="24"/>
              </w:rPr>
            </w:pPr>
            <w:r w:rsidRPr="001A66B0">
              <w:rPr>
                <w:rFonts w:cs="Arial"/>
                <w:szCs w:val="24"/>
              </w:rPr>
              <w:t xml:space="preserve">Inspection of software based high integrity systems (e.g. </w:t>
            </w:r>
            <w:r w:rsidR="00FF3D92" w:rsidRPr="001A66B0">
              <w:rPr>
                <w:rFonts w:cs="Arial"/>
                <w:szCs w:val="24"/>
              </w:rPr>
              <w:t xml:space="preserve">on </w:t>
            </w:r>
            <w:r w:rsidRPr="001A66B0">
              <w:rPr>
                <w:rFonts w:cs="Arial"/>
                <w:szCs w:val="24"/>
              </w:rPr>
              <w:t xml:space="preserve">new trains); and </w:t>
            </w:r>
          </w:p>
          <w:p w14:paraId="071A6FA8" w14:textId="17036A1D" w:rsidR="004423CC" w:rsidRPr="001A66B0" w:rsidRDefault="004423CC" w:rsidP="004423CC">
            <w:pPr>
              <w:pStyle w:val="ListParagraph"/>
              <w:numPr>
                <w:ilvl w:val="0"/>
                <w:numId w:val="25"/>
              </w:numPr>
              <w:rPr>
                <w:rFonts w:cs="Arial"/>
                <w:szCs w:val="24"/>
              </w:rPr>
            </w:pPr>
            <w:r w:rsidRPr="001A66B0">
              <w:rPr>
                <w:rFonts w:cs="Arial"/>
                <w:szCs w:val="24"/>
              </w:rPr>
              <w:t>Investigation of incidents/accidents where software failure has played a role.</w:t>
            </w:r>
          </w:p>
          <w:p w14:paraId="790AA1A4" w14:textId="0EC207B1" w:rsidR="004423CC" w:rsidRPr="004423CC" w:rsidRDefault="003C145F" w:rsidP="003C145F">
            <w:pPr>
              <w:pStyle w:val="Heading1"/>
            </w:pPr>
            <w:r>
              <w:t>1. Inspection</w:t>
            </w:r>
            <w:r w:rsidR="001A66B0">
              <w:t xml:space="preserve"> tool</w:t>
            </w:r>
          </w:p>
          <w:p w14:paraId="56B3C509" w14:textId="0F533B66" w:rsidR="00AC65D1" w:rsidRPr="003C145F" w:rsidRDefault="00AC65D1" w:rsidP="00AC65D1">
            <w:pPr>
              <w:rPr>
                <w:rFonts w:cs="Arial"/>
                <w:szCs w:val="24"/>
              </w:rPr>
            </w:pPr>
            <w:r w:rsidRPr="003C145F">
              <w:rPr>
                <w:rFonts w:cs="Arial"/>
                <w:szCs w:val="24"/>
              </w:rPr>
              <w:t xml:space="preserve">We have identified the Cyber Security and Safety Code of Practice issued by the Institution of Engineering &amp; Technology (IET) and the National Cyber Security Centre (NCSC), which is aimed at risk assessment and risk management, as a useful tool to help us to design inspection protocols and form the basis of questions sets that our inspectors could use when conducting investigations. </w:t>
            </w:r>
          </w:p>
          <w:p w14:paraId="7D954601" w14:textId="77777777" w:rsidR="00AC65D1" w:rsidRPr="003C145F" w:rsidRDefault="00AC65D1" w:rsidP="00AC65D1">
            <w:pPr>
              <w:rPr>
                <w:rFonts w:cs="Arial"/>
                <w:szCs w:val="24"/>
              </w:rPr>
            </w:pPr>
            <w:r w:rsidRPr="003C145F">
              <w:rPr>
                <w:rFonts w:cs="Arial"/>
                <w:szCs w:val="24"/>
              </w:rPr>
              <w:t xml:space="preserve">IET Code of Practice: Cyber Security and Safety </w:t>
            </w:r>
            <w:hyperlink r:id="rId22" w:history="1">
              <w:r w:rsidRPr="003C145F">
                <w:rPr>
                  <w:rStyle w:val="Hyperlink"/>
                  <w:rFonts w:cs="Arial"/>
                  <w:szCs w:val="24"/>
                </w:rPr>
                <w:t>https://electrical.theiet.org/guidance-codes-of-practice/publications-by-category/cyber-security/code-of-practice-cyber-security-and-safety/</w:t>
              </w:r>
            </w:hyperlink>
            <w:r w:rsidRPr="003C145F">
              <w:rPr>
                <w:rFonts w:cs="Arial"/>
                <w:szCs w:val="24"/>
              </w:rPr>
              <w:t xml:space="preserve"> </w:t>
            </w:r>
          </w:p>
          <w:p w14:paraId="5E557803" w14:textId="1380C80B" w:rsidR="004423CC" w:rsidRDefault="004423CC" w:rsidP="004423CC">
            <w:pPr>
              <w:rPr>
                <w:rFonts w:ascii="Calibri" w:hAnsi="Calibri"/>
                <w:sz w:val="22"/>
              </w:rPr>
            </w:pPr>
            <w:r>
              <w:t>The IET document contains 15 “principles and indicators of good practice” in annex D. These appear to the ORR to offer the potential for a set of challenge questions that could be used by ORR inspectors when meeting with railway duty holders</w:t>
            </w:r>
            <w:r w:rsidR="003C145F">
              <w:t xml:space="preserve"> that would line up with ORR’s Risk Management Maturity Model (RM3) </w:t>
            </w:r>
            <w:hyperlink r:id="rId23" w:history="1">
              <w:r w:rsidR="003C145F">
                <w:rPr>
                  <w:rStyle w:val="Hyperlink"/>
                </w:rPr>
                <w:t>Risk Management Maturity Model (RM3) | Office of Rail and Road (orr.gov.uk)</w:t>
              </w:r>
            </w:hyperlink>
            <w:r w:rsidR="003C145F">
              <w:t xml:space="preserve"> and  </w:t>
            </w:r>
            <w:hyperlink r:id="rId24" w:history="1">
              <w:r w:rsidR="003C145F" w:rsidRPr="008C09AB">
                <w:rPr>
                  <w:rStyle w:val="Hyperlink"/>
                </w:rPr>
                <w:t>https://www.orr.gov.uk/sites/default/files/2020-09/risk-management-maturity-model-rm3-2019.pdf</w:t>
              </w:r>
            </w:hyperlink>
            <w:r>
              <w:t>.</w:t>
            </w:r>
            <w:r w:rsidR="003C145F">
              <w:t xml:space="preserve">  Which ORR inspectors use to judge the capability of duty holders to manage health and safety.</w:t>
            </w:r>
          </w:p>
          <w:p w14:paraId="0FE9E36F" w14:textId="42A4606D" w:rsidR="004423CC" w:rsidRDefault="003C145F" w:rsidP="004423CC">
            <w:r>
              <w:t xml:space="preserve">We would want to work with </w:t>
            </w:r>
            <w:r w:rsidR="009808E8">
              <w:t>a Supplier</w:t>
            </w:r>
            <w:r>
              <w:t xml:space="preserve"> to develop</w:t>
            </w:r>
            <w:r w:rsidR="004423CC">
              <w:t xml:space="preserve"> question</w:t>
            </w:r>
            <w:r w:rsidR="001A66B0">
              <w:t xml:space="preserve"> </w:t>
            </w:r>
            <w:r w:rsidR="004423CC">
              <w:t>s</w:t>
            </w:r>
            <w:r w:rsidR="001A66B0">
              <w:t>ets</w:t>
            </w:r>
            <w:r w:rsidR="004423CC">
              <w:t xml:space="preserve"> </w:t>
            </w:r>
            <w:r w:rsidR="001A66B0">
              <w:t xml:space="preserve">and assessment criteria </w:t>
            </w:r>
            <w:r w:rsidR="004423CC">
              <w:t xml:space="preserve">to cover duty holder systems that contribute to the operation of the railway including: control equipment, monitoring systems, storage systems &amp; company administration where their loss could impact on the ability of the company to operate. The questions </w:t>
            </w:r>
            <w:r w:rsidR="00771333">
              <w:t>would</w:t>
            </w:r>
            <w:r w:rsidR="004423CC">
              <w:t xml:space="preserve"> also need to challenge duty holder’s assessment of their supply chain cyber security arrangements</w:t>
            </w:r>
            <w:r w:rsidR="00FF3D92">
              <w:t xml:space="preserve"> and software procurement (specification, design, build, </w:t>
            </w:r>
            <w:r w:rsidR="00FF3D92">
              <w:lastRenderedPageBreak/>
              <w:t>implementation and on</w:t>
            </w:r>
            <w:r w:rsidR="00404D4A">
              <w:t>-</w:t>
            </w:r>
            <w:r w:rsidR="00FF3D92">
              <w:t>going operation/maintenance)</w:t>
            </w:r>
            <w:r w:rsidR="004423CC">
              <w:t>.</w:t>
            </w:r>
            <w:r w:rsidR="00D2136D">
              <w:t xml:space="preserve">  You would have to consult with the DfT as the </w:t>
            </w:r>
            <w:r w:rsidR="00E0640A">
              <w:t xml:space="preserve">cyber security </w:t>
            </w:r>
            <w:r w:rsidR="00D2136D">
              <w:t>policy lead and cyber regulator.</w:t>
            </w:r>
          </w:p>
          <w:p w14:paraId="1AC6D2B9" w14:textId="25174BB0" w:rsidR="004423CC" w:rsidRDefault="001A66B0" w:rsidP="004423CC">
            <w:r>
              <w:t xml:space="preserve">Develop </w:t>
            </w:r>
            <w:r w:rsidR="004423CC">
              <w:t xml:space="preserve">material to guide/train inspectors </w:t>
            </w:r>
            <w:r>
              <w:t>(</w:t>
            </w:r>
            <w:r w:rsidR="004423CC">
              <w:t xml:space="preserve">who may have very limited existing exposure to cyber security </w:t>
            </w:r>
            <w:r w:rsidR="00FF3D92">
              <w:t xml:space="preserve">and software </w:t>
            </w:r>
            <w:r w:rsidR="004423CC">
              <w:t>issues</w:t>
            </w:r>
            <w:r>
              <w:t>,</w:t>
            </w:r>
            <w:r w:rsidR="004423CC">
              <w:t xml:space="preserve"> but who do understand safety risk assessment</w:t>
            </w:r>
            <w:r w:rsidR="00FF3D92">
              <w:t xml:space="preserve"> and safety management systems</w:t>
            </w:r>
            <w:r w:rsidR="004423CC">
              <w:t>)</w:t>
            </w:r>
            <w:r>
              <w:t xml:space="preserve"> to use the developed questions sets and assessment criteria</w:t>
            </w:r>
            <w:r w:rsidR="004423CC">
              <w:t>.</w:t>
            </w:r>
          </w:p>
          <w:p w14:paraId="588EBBED" w14:textId="13DB4268" w:rsidR="004423CC" w:rsidRDefault="008E22AB" w:rsidP="004423CC">
            <w:r>
              <w:t xml:space="preserve">We would need a </w:t>
            </w:r>
            <w:r w:rsidR="004423CC">
              <w:t>system</w:t>
            </w:r>
            <w:r w:rsidR="0072128C">
              <w:t xml:space="preserve"> of assessed levels for </w:t>
            </w:r>
            <w:r>
              <w:t xml:space="preserve">the answers to </w:t>
            </w:r>
            <w:r w:rsidR="0072128C">
              <w:t>each question that fits in with the criteria in RM3 and the IET code of practice</w:t>
            </w:r>
            <w:r w:rsidR="004423CC">
              <w:t xml:space="preserve"> </w:t>
            </w:r>
            <w:r w:rsidR="0072128C">
              <w:t>so that we can judge overall capability and give advice to duty holders on their strengths and weaknesses.</w:t>
            </w:r>
          </w:p>
          <w:p w14:paraId="36448453" w14:textId="4D4AB089" w:rsidR="00AC65D1" w:rsidRDefault="008E22AB" w:rsidP="008E22AB">
            <w:pPr>
              <w:pStyle w:val="Heading1"/>
            </w:pPr>
            <w:r>
              <w:t xml:space="preserve">2. </w:t>
            </w:r>
            <w:r w:rsidR="001A66B0">
              <w:t>Support call off contract element</w:t>
            </w:r>
          </w:p>
          <w:p w14:paraId="5348A21B" w14:textId="77777777" w:rsidR="001A66B0" w:rsidRDefault="008E22AB" w:rsidP="00AC65D1">
            <w:pPr>
              <w:rPr>
                <w:rFonts w:cs="Arial"/>
                <w:szCs w:val="24"/>
              </w:rPr>
            </w:pPr>
            <w:r w:rsidRPr="008A2AD0">
              <w:rPr>
                <w:rFonts w:cs="Arial"/>
                <w:szCs w:val="24"/>
              </w:rPr>
              <w:t xml:space="preserve">A call off element to the contract </w:t>
            </w:r>
            <w:r w:rsidR="008A2AD0">
              <w:rPr>
                <w:rFonts w:cs="Arial"/>
                <w:szCs w:val="24"/>
              </w:rPr>
              <w:t>(</w:t>
            </w:r>
            <w:r w:rsidR="001A66B0">
              <w:rPr>
                <w:rFonts w:cs="Arial"/>
                <w:szCs w:val="24"/>
              </w:rPr>
              <w:t xml:space="preserve">at </w:t>
            </w:r>
            <w:r w:rsidR="008A2AD0">
              <w:rPr>
                <w:rFonts w:cs="Arial"/>
                <w:szCs w:val="24"/>
              </w:rPr>
              <w:t>a</w:t>
            </w:r>
            <w:r w:rsidR="001A66B0">
              <w:rPr>
                <w:rFonts w:cs="Arial"/>
                <w:szCs w:val="24"/>
              </w:rPr>
              <w:t xml:space="preserve"> stated</w:t>
            </w:r>
            <w:r w:rsidR="008A2AD0">
              <w:rPr>
                <w:rFonts w:cs="Arial"/>
                <w:szCs w:val="24"/>
              </w:rPr>
              <w:t xml:space="preserve"> day rate) </w:t>
            </w:r>
            <w:r w:rsidRPr="008A2AD0">
              <w:rPr>
                <w:rFonts w:cs="Arial"/>
                <w:szCs w:val="24"/>
              </w:rPr>
              <w:t xml:space="preserve">to provided expertise in software based systems to </w:t>
            </w:r>
            <w:r w:rsidR="001A66B0">
              <w:rPr>
                <w:rFonts w:cs="Arial"/>
                <w:szCs w:val="24"/>
              </w:rPr>
              <w:t>support</w:t>
            </w:r>
            <w:r w:rsidRPr="008A2AD0">
              <w:rPr>
                <w:rFonts w:cs="Arial"/>
                <w:szCs w:val="24"/>
              </w:rPr>
              <w:t xml:space="preserve"> inspectors who are </w:t>
            </w:r>
            <w:r w:rsidR="001A66B0">
              <w:rPr>
                <w:rFonts w:cs="Arial"/>
                <w:szCs w:val="24"/>
              </w:rPr>
              <w:t xml:space="preserve">either: </w:t>
            </w:r>
          </w:p>
          <w:p w14:paraId="2A2E7249" w14:textId="44A97D3F" w:rsidR="001A66B0" w:rsidRDefault="001A66B0" w:rsidP="001A66B0">
            <w:pPr>
              <w:pStyle w:val="ListParagraph"/>
              <w:numPr>
                <w:ilvl w:val="0"/>
                <w:numId w:val="28"/>
              </w:numPr>
              <w:rPr>
                <w:rFonts w:cs="Arial"/>
                <w:szCs w:val="24"/>
              </w:rPr>
            </w:pPr>
            <w:r>
              <w:rPr>
                <w:rFonts w:cs="Arial"/>
                <w:szCs w:val="24"/>
              </w:rPr>
              <w:t>delivering a</w:t>
            </w:r>
            <w:r w:rsidRPr="001A66B0">
              <w:rPr>
                <w:rFonts w:cs="Arial"/>
                <w:szCs w:val="24"/>
              </w:rPr>
              <w:t xml:space="preserve"> planned inspection</w:t>
            </w:r>
            <w:r>
              <w:rPr>
                <w:rFonts w:cs="Arial"/>
                <w:szCs w:val="24"/>
              </w:rPr>
              <w:t xml:space="preserve"> of a software based system;</w:t>
            </w:r>
            <w:r w:rsidRPr="001A66B0">
              <w:rPr>
                <w:rFonts w:cs="Arial"/>
                <w:szCs w:val="24"/>
              </w:rPr>
              <w:t xml:space="preserve"> or </w:t>
            </w:r>
          </w:p>
          <w:p w14:paraId="0CAE4B19" w14:textId="7DBA7DDD" w:rsidR="00B958E7" w:rsidRDefault="001A66B0" w:rsidP="00D262B3">
            <w:pPr>
              <w:pStyle w:val="ListParagraph"/>
              <w:numPr>
                <w:ilvl w:val="0"/>
                <w:numId w:val="28"/>
              </w:numPr>
              <w:rPr>
                <w:rFonts w:cs="Arial"/>
                <w:szCs w:val="24"/>
              </w:rPr>
            </w:pPr>
            <w:r w:rsidRPr="001A66B0">
              <w:rPr>
                <w:rFonts w:cs="Arial"/>
                <w:szCs w:val="24"/>
              </w:rPr>
              <w:t xml:space="preserve">are </w:t>
            </w:r>
            <w:r w:rsidR="008E22AB" w:rsidRPr="001A66B0">
              <w:rPr>
                <w:rFonts w:cs="Arial"/>
                <w:szCs w:val="24"/>
              </w:rPr>
              <w:t xml:space="preserve">investigating an accident </w:t>
            </w:r>
            <w:r w:rsidR="00D149FC">
              <w:rPr>
                <w:rFonts w:cs="Arial"/>
                <w:szCs w:val="24"/>
              </w:rPr>
              <w:t xml:space="preserve">(under the health and safety at Work Act 1974) </w:t>
            </w:r>
            <w:r w:rsidR="008E22AB" w:rsidRPr="001A66B0">
              <w:rPr>
                <w:rFonts w:cs="Arial"/>
                <w:szCs w:val="24"/>
              </w:rPr>
              <w:t xml:space="preserve">where </w:t>
            </w:r>
            <w:r w:rsidR="00B958E7" w:rsidRPr="001A66B0">
              <w:rPr>
                <w:rFonts w:cs="Arial"/>
                <w:szCs w:val="24"/>
              </w:rPr>
              <w:t xml:space="preserve">it has been identified that </w:t>
            </w:r>
            <w:r w:rsidR="008E22AB" w:rsidRPr="001A66B0">
              <w:rPr>
                <w:rFonts w:cs="Arial"/>
                <w:szCs w:val="24"/>
              </w:rPr>
              <w:t>there has been a failure of a software based system as an underlying cause.</w:t>
            </w:r>
            <w:r w:rsidRPr="001A66B0">
              <w:rPr>
                <w:rFonts w:cs="Arial"/>
                <w:szCs w:val="24"/>
              </w:rPr>
              <w:t xml:space="preserve">  </w:t>
            </w:r>
            <w:r w:rsidR="00B958E7" w:rsidRPr="001A66B0">
              <w:rPr>
                <w:rFonts w:cs="Arial"/>
                <w:szCs w:val="24"/>
              </w:rPr>
              <w:t>You would not be required to act as an expert witness.</w:t>
            </w:r>
          </w:p>
          <w:p w14:paraId="04F6E113" w14:textId="5185B27B" w:rsidR="00A872A8" w:rsidRPr="00A872A8" w:rsidRDefault="00D149FC" w:rsidP="00A872A8">
            <w:pPr>
              <w:rPr>
                <w:rFonts w:cs="Arial"/>
                <w:szCs w:val="24"/>
              </w:rPr>
            </w:pPr>
            <w:r>
              <w:t xml:space="preserve">The failure could be the result of weaknesses in cyber security, in which case a joint investigation would be appropriate </w:t>
            </w:r>
            <w:r w:rsidR="00A872A8">
              <w:rPr>
                <w:rFonts w:cs="Arial"/>
                <w:szCs w:val="24"/>
              </w:rPr>
              <w:t>with the DfT cyber compliance team that enforce the NIS regulations</w:t>
            </w:r>
            <w:r w:rsidR="003126A2">
              <w:rPr>
                <w:rFonts w:cs="Arial"/>
                <w:szCs w:val="24"/>
              </w:rPr>
              <w:t>, in which case you maybe asked to liaise with them and ORR inspectors.</w:t>
            </w:r>
            <w:r>
              <w:rPr>
                <w:rFonts w:cs="Arial"/>
                <w:szCs w:val="24"/>
              </w:rPr>
              <w:t xml:space="preserve">  </w:t>
            </w:r>
          </w:p>
          <w:p w14:paraId="3B3A7CDA" w14:textId="0211C4F5" w:rsidR="009811DA" w:rsidRDefault="3BBA166E" w:rsidP="009811DA">
            <w:pPr>
              <w:pStyle w:val="Heading1"/>
            </w:pPr>
            <w:r>
              <w:t>Experience:</w:t>
            </w:r>
          </w:p>
          <w:p w14:paraId="2122DBB2" w14:textId="2CD825EE" w:rsidR="00570110" w:rsidRDefault="00570110" w:rsidP="00AC65D1">
            <w:pPr>
              <w:rPr>
                <w:rFonts w:cs="Arial"/>
                <w:szCs w:val="24"/>
              </w:rPr>
            </w:pPr>
            <w:r>
              <w:rPr>
                <w:rFonts w:cs="Arial"/>
                <w:szCs w:val="24"/>
              </w:rPr>
              <w:t xml:space="preserve">You should be able to demonstrate knowledge &amp; application of: </w:t>
            </w:r>
          </w:p>
          <w:p w14:paraId="7EBD9E1A" w14:textId="5D2B20E4" w:rsidR="009811DA" w:rsidRDefault="00570110" w:rsidP="00570110">
            <w:pPr>
              <w:pStyle w:val="ListParagraph"/>
              <w:numPr>
                <w:ilvl w:val="0"/>
                <w:numId w:val="31"/>
              </w:numPr>
              <w:rPr>
                <w:rFonts w:cs="Arial"/>
                <w:szCs w:val="24"/>
              </w:rPr>
            </w:pPr>
            <w:r w:rsidRPr="00570110">
              <w:rPr>
                <w:rFonts w:cs="Arial"/>
                <w:szCs w:val="24"/>
              </w:rPr>
              <w:t>the application of t</w:t>
            </w:r>
            <w:r>
              <w:rPr>
                <w:rFonts w:cs="Arial"/>
                <w:szCs w:val="24"/>
              </w:rPr>
              <w:t>he</w:t>
            </w:r>
            <w:r>
              <w:t xml:space="preserve"> </w:t>
            </w:r>
            <w:r w:rsidRPr="00570110">
              <w:rPr>
                <w:rFonts w:cs="Arial"/>
                <w:szCs w:val="24"/>
              </w:rPr>
              <w:t>IET Code of Practice: Cyber Security and Safety</w:t>
            </w:r>
          </w:p>
          <w:p w14:paraId="1281A638" w14:textId="16E1CACF" w:rsidR="00570110" w:rsidRDefault="00570110" w:rsidP="00570110">
            <w:pPr>
              <w:pStyle w:val="ListParagraph"/>
              <w:numPr>
                <w:ilvl w:val="0"/>
                <w:numId w:val="31"/>
              </w:numPr>
              <w:rPr>
                <w:rFonts w:cs="Arial"/>
                <w:szCs w:val="24"/>
              </w:rPr>
            </w:pPr>
            <w:r>
              <w:rPr>
                <w:rFonts w:cs="Arial"/>
                <w:szCs w:val="24"/>
              </w:rPr>
              <w:t>preparation and delivery of training material</w:t>
            </w:r>
          </w:p>
          <w:p w14:paraId="6F2E3067" w14:textId="75EF61C1" w:rsidR="00920345" w:rsidRPr="00570110" w:rsidRDefault="00920345" w:rsidP="00570110">
            <w:pPr>
              <w:pStyle w:val="ListParagraph"/>
              <w:numPr>
                <w:ilvl w:val="0"/>
                <w:numId w:val="31"/>
              </w:numPr>
              <w:rPr>
                <w:rFonts w:cs="Arial"/>
                <w:szCs w:val="24"/>
              </w:rPr>
            </w:pPr>
            <w:r>
              <w:t>Standards IEC 62443, IEC 27001 and TS 50701</w:t>
            </w:r>
            <w:r w:rsidR="00F410C6">
              <w:t>, NIS Regulations (and/or NIST)</w:t>
            </w:r>
          </w:p>
          <w:p w14:paraId="703CC763" w14:textId="5470CB47" w:rsidR="009811DA" w:rsidRDefault="009811DA" w:rsidP="009811DA">
            <w:pPr>
              <w:pStyle w:val="Heading1"/>
            </w:pPr>
            <w:r>
              <w:t>Timing:</w:t>
            </w:r>
          </w:p>
          <w:p w14:paraId="0633579C" w14:textId="7ECC457F" w:rsidR="009811DA" w:rsidRDefault="009811DA" w:rsidP="00AC65D1">
            <w:pPr>
              <w:rPr>
                <w:rFonts w:cs="Arial"/>
                <w:szCs w:val="24"/>
              </w:rPr>
            </w:pPr>
            <w:r>
              <w:rPr>
                <w:rFonts w:cs="Arial"/>
                <w:szCs w:val="24"/>
              </w:rPr>
              <w:t xml:space="preserve">The project would be for 1 year </w:t>
            </w:r>
            <w:r w:rsidR="001A66B0">
              <w:rPr>
                <w:rFonts w:cs="Arial"/>
                <w:szCs w:val="24"/>
              </w:rPr>
              <w:t>to develop, test and deliver the Inspection material</w:t>
            </w:r>
            <w:r w:rsidR="00F37BB9">
              <w:rPr>
                <w:rFonts w:cs="Arial"/>
                <w:szCs w:val="24"/>
              </w:rPr>
              <w:t xml:space="preserve"> and training element</w:t>
            </w:r>
            <w:r w:rsidR="00AE6968">
              <w:rPr>
                <w:rFonts w:cs="Arial"/>
                <w:szCs w:val="24"/>
              </w:rPr>
              <w:t xml:space="preserve"> and </w:t>
            </w:r>
            <w:r w:rsidR="007352BF">
              <w:rPr>
                <w:rFonts w:cs="Arial"/>
                <w:szCs w:val="24"/>
              </w:rPr>
              <w:t xml:space="preserve">then </w:t>
            </w:r>
            <w:r w:rsidR="00AE6968">
              <w:rPr>
                <w:rFonts w:cs="Arial"/>
                <w:szCs w:val="24"/>
              </w:rPr>
              <w:t>provide the call off contract support</w:t>
            </w:r>
            <w:r w:rsidR="001A66B0">
              <w:rPr>
                <w:rFonts w:cs="Arial"/>
                <w:szCs w:val="24"/>
              </w:rPr>
              <w:t>.</w:t>
            </w:r>
            <w:r w:rsidR="00AE6968">
              <w:rPr>
                <w:rFonts w:cs="Arial"/>
                <w:szCs w:val="24"/>
              </w:rPr>
              <w:t xml:space="preserve">  After the year ORR will review </w:t>
            </w:r>
            <w:r w:rsidR="00DF7621">
              <w:rPr>
                <w:rFonts w:cs="Arial"/>
                <w:szCs w:val="24"/>
              </w:rPr>
              <w:t>what has been achieved (inc. knowledge transfer) and consider how we wish to proceed</w:t>
            </w:r>
            <w:r w:rsidR="00AE6968">
              <w:rPr>
                <w:rFonts w:cs="Arial"/>
                <w:szCs w:val="24"/>
              </w:rPr>
              <w:t xml:space="preserve"> in future years.</w:t>
            </w:r>
          </w:p>
          <w:p w14:paraId="054098D7" w14:textId="70CBA089" w:rsidR="009811DA" w:rsidRDefault="009811DA" w:rsidP="009811DA">
            <w:pPr>
              <w:pStyle w:val="Heading1"/>
            </w:pPr>
            <w:r>
              <w:t>Security:</w:t>
            </w:r>
          </w:p>
          <w:p w14:paraId="66C42D7F" w14:textId="52534B62" w:rsidR="00F52BE8" w:rsidRPr="009811DA" w:rsidRDefault="009811DA" w:rsidP="009811DA">
            <w:pPr>
              <w:rPr>
                <w:rFonts w:cs="Arial"/>
                <w:szCs w:val="24"/>
              </w:rPr>
            </w:pPr>
            <w:r>
              <w:rPr>
                <w:rFonts w:cs="Arial"/>
                <w:szCs w:val="24"/>
              </w:rPr>
              <w:t>You may be provided with data and access to systems that may be very sensitive.  You will need to demonstrate that you can</w:t>
            </w:r>
            <w:r w:rsidR="003B2C17">
              <w:rPr>
                <w:rFonts w:cs="Arial"/>
                <w:szCs w:val="24"/>
              </w:rPr>
              <w:t xml:space="preserve"> keep this material securely in line with the Government Security Classification</w:t>
            </w:r>
            <w:r w:rsidR="0059207A">
              <w:rPr>
                <w:rFonts w:cs="Arial"/>
                <w:szCs w:val="24"/>
              </w:rPr>
              <w:t xml:space="preserve"> (GSC) </w:t>
            </w:r>
            <w:r w:rsidR="003B2C17">
              <w:rPr>
                <w:rFonts w:cs="Arial"/>
                <w:szCs w:val="24"/>
              </w:rPr>
              <w:t>scheme</w:t>
            </w:r>
            <w:r w:rsidR="005D7223">
              <w:rPr>
                <w:rFonts w:cs="Arial"/>
                <w:szCs w:val="24"/>
              </w:rPr>
              <w:t xml:space="preserve"> (including Cyber Essentials certification)</w:t>
            </w:r>
            <w:r w:rsidR="003B2C17">
              <w:rPr>
                <w:rFonts w:cs="Arial"/>
                <w:szCs w:val="24"/>
              </w:rPr>
              <w:t>.</w:t>
            </w:r>
            <w:r>
              <w:rPr>
                <w:rFonts w:cs="Arial"/>
                <w:szCs w:val="24"/>
              </w:rPr>
              <w:t xml:space="preserve"> </w:t>
            </w:r>
            <w:r w:rsidR="003B2C17">
              <w:t xml:space="preserve">All potential suppliers are encouraged to make themselves aware of the classification requirements </w:t>
            </w:r>
            <w:r w:rsidR="003B2C17">
              <w:lastRenderedPageBreak/>
              <w:t>and identify any potential impacts in their Tender, as the protective marking and applicable protection of any material passed to, or generated by, you during the tender process or pursuant to any Contract awarded to you as a result of this tender process</w:t>
            </w:r>
            <w:r w:rsidR="0059207A">
              <w:t xml:space="preserve"> is subject to the GSC scheme.</w:t>
            </w:r>
          </w:p>
        </w:tc>
      </w:tr>
      <w:tr w:rsidR="00F52BE8" w:rsidRPr="0036077E" w14:paraId="16B6CA3B" w14:textId="77777777" w:rsidTr="3BBA166E">
        <w:trPr>
          <w:trHeight w:val="566"/>
        </w:trPr>
        <w:tc>
          <w:tcPr>
            <w:tcW w:w="8528" w:type="dxa"/>
            <w:shd w:val="clear" w:color="auto" w:fill="99CCFF"/>
          </w:tcPr>
          <w:p w14:paraId="4A8CCD8F" w14:textId="77777777" w:rsidR="00F52BE8" w:rsidRPr="0036077E" w:rsidRDefault="00F52BE8" w:rsidP="00D262B3">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3BBA166E">
        <w:trPr>
          <w:trHeight w:val="757"/>
        </w:trPr>
        <w:tc>
          <w:tcPr>
            <w:tcW w:w="8528" w:type="dxa"/>
            <w:tcBorders>
              <w:bottom w:val="single" w:sz="4" w:space="0" w:color="auto"/>
            </w:tcBorders>
            <w:shd w:val="clear" w:color="auto" w:fill="auto"/>
          </w:tcPr>
          <w:p w14:paraId="7D7906C2" w14:textId="4B73B325" w:rsidR="00F52BE8" w:rsidRPr="008A4B34" w:rsidRDefault="00F52BE8" w:rsidP="00D262B3">
            <w:pPr>
              <w:spacing w:after="0"/>
              <w:rPr>
                <w:rFonts w:cs="Arial"/>
                <w:b/>
                <w:sz w:val="22"/>
                <w:szCs w:val="22"/>
              </w:rPr>
            </w:pPr>
            <w:r w:rsidRPr="008A4B34">
              <w:rPr>
                <w:rFonts w:cs="Arial"/>
                <w:b/>
                <w:sz w:val="22"/>
                <w:szCs w:val="22"/>
              </w:rPr>
              <w:t>Outputs and Deliverables</w:t>
            </w:r>
          </w:p>
          <w:p w14:paraId="27052BB3" w14:textId="6C6A7021" w:rsidR="00F52BE8" w:rsidRDefault="00F52BE8" w:rsidP="00D262B3">
            <w:pPr>
              <w:spacing w:after="0"/>
              <w:rPr>
                <w:rFonts w:cs="Arial"/>
                <w:sz w:val="22"/>
                <w:szCs w:val="22"/>
              </w:rPr>
            </w:pPr>
          </w:p>
          <w:p w14:paraId="1AF8AA25" w14:textId="658381D5" w:rsidR="00771333" w:rsidRDefault="00033115" w:rsidP="0071092B">
            <w:pPr>
              <w:pStyle w:val="ListParagraph"/>
              <w:numPr>
                <w:ilvl w:val="0"/>
                <w:numId w:val="29"/>
              </w:numPr>
            </w:pPr>
            <w:r>
              <w:t>Draft q</w:t>
            </w:r>
            <w:r w:rsidR="00771333">
              <w:t xml:space="preserve">uestion sets (as </w:t>
            </w:r>
            <w:r>
              <w:t>set out</w:t>
            </w:r>
            <w:r w:rsidR="00771333">
              <w:t xml:space="preserve"> above) with a system of assessed levels for the answers to each question that fits in with the criteria in RM3 and the IET code of practice so that we can judge overall capability and give advice to duty holders on their strengths and weaknesses.</w:t>
            </w:r>
          </w:p>
          <w:p w14:paraId="58BB0D43" w14:textId="77777777" w:rsidR="00771333" w:rsidRDefault="00771333" w:rsidP="00771333">
            <w:pPr>
              <w:pStyle w:val="ListParagraph"/>
            </w:pPr>
          </w:p>
          <w:p w14:paraId="5E3BCA9F" w14:textId="44865BC2" w:rsidR="00771333" w:rsidRDefault="3BBA166E" w:rsidP="0071092B">
            <w:pPr>
              <w:pStyle w:val="ListParagraph"/>
              <w:numPr>
                <w:ilvl w:val="0"/>
                <w:numId w:val="29"/>
              </w:numPr>
            </w:pPr>
            <w:r>
              <w:t>Draft Training material</w:t>
            </w:r>
            <w:r w:rsidR="00F90085">
              <w:t xml:space="preserve"> (that would be delivered by ORR staff</w:t>
            </w:r>
            <w:r w:rsidR="003126A2">
              <w:t xml:space="preserve"> and shared with the DfT</w:t>
            </w:r>
            <w:r w:rsidR="00F90085">
              <w:t>)</w:t>
            </w:r>
            <w:r>
              <w:t>: to guide/train inspectors who may have very limited existing exposure to cyber security and software issues (but who do understand safety risk assessment and safety management systems)</w:t>
            </w:r>
            <w:r w:rsidR="00F90085">
              <w:t xml:space="preserve"> to use the prepare questions sets and the assessment level material (as set out above)</w:t>
            </w:r>
            <w:r>
              <w:t>.</w:t>
            </w:r>
          </w:p>
          <w:p w14:paraId="04C7165A" w14:textId="77777777" w:rsidR="00F37BB9" w:rsidRDefault="00F37BB9" w:rsidP="00F37BB9">
            <w:pPr>
              <w:pStyle w:val="ListParagraph"/>
            </w:pPr>
          </w:p>
          <w:p w14:paraId="6CCF2257" w14:textId="58B3A0CD" w:rsidR="00771333" w:rsidRDefault="00F90085" w:rsidP="0071092B">
            <w:pPr>
              <w:pStyle w:val="ListParagraph"/>
              <w:numPr>
                <w:ilvl w:val="0"/>
                <w:numId w:val="29"/>
              </w:numPr>
            </w:pPr>
            <w:r>
              <w:t xml:space="preserve">Work with ORR </w:t>
            </w:r>
            <w:r w:rsidR="000C06A9">
              <w:t xml:space="preserve">to train one of our staff to use the training material, and </w:t>
            </w:r>
            <w:r>
              <w:t>d</w:t>
            </w:r>
            <w:r w:rsidR="00771333">
              <w:t>eliver a test training program to a group of inspector with the developed material</w:t>
            </w:r>
            <w:r w:rsidR="00033115">
              <w:t>.</w:t>
            </w:r>
          </w:p>
          <w:p w14:paraId="70361492" w14:textId="77777777" w:rsidR="00033115" w:rsidRDefault="00033115" w:rsidP="00033115">
            <w:pPr>
              <w:pStyle w:val="ListParagraph"/>
            </w:pPr>
          </w:p>
          <w:p w14:paraId="59DEAD5D" w14:textId="1E2348D7" w:rsidR="00771333" w:rsidRDefault="00771333" w:rsidP="0071092B">
            <w:pPr>
              <w:pStyle w:val="ListParagraph"/>
              <w:numPr>
                <w:ilvl w:val="0"/>
                <w:numId w:val="29"/>
              </w:numPr>
            </w:pPr>
            <w:r w:rsidRPr="00771333">
              <w:t xml:space="preserve">Work with ORR to test the draft material </w:t>
            </w:r>
            <w:r w:rsidR="00F37BB9">
              <w:t>during an inspection</w:t>
            </w:r>
            <w:r w:rsidR="00033115">
              <w:t>.</w:t>
            </w:r>
          </w:p>
          <w:p w14:paraId="433A3A14" w14:textId="77777777" w:rsidR="00771333" w:rsidRDefault="00771333" w:rsidP="00771333">
            <w:pPr>
              <w:pStyle w:val="ListParagraph"/>
            </w:pPr>
          </w:p>
          <w:p w14:paraId="0539B89E" w14:textId="7EACF490" w:rsidR="00771333" w:rsidRPr="00771333" w:rsidRDefault="00771333" w:rsidP="0071092B">
            <w:pPr>
              <w:pStyle w:val="ListParagraph"/>
              <w:numPr>
                <w:ilvl w:val="0"/>
                <w:numId w:val="29"/>
              </w:numPr>
            </w:pPr>
            <w:r>
              <w:t>P</w:t>
            </w:r>
            <w:r w:rsidRPr="00771333">
              <w:t>roduce</w:t>
            </w:r>
            <w:r w:rsidR="00033115">
              <w:t xml:space="preserve"> and agree</w:t>
            </w:r>
            <w:r w:rsidRPr="00771333">
              <w:t xml:space="preserve"> </w:t>
            </w:r>
            <w:r w:rsidR="00033115">
              <w:t>the</w:t>
            </w:r>
            <w:r w:rsidRPr="00771333">
              <w:t xml:space="preserve"> final product</w:t>
            </w:r>
            <w:r w:rsidR="00033115">
              <w:t xml:space="preserve"> with ORR</w:t>
            </w:r>
            <w:r w:rsidRPr="00771333">
              <w:t>.</w:t>
            </w:r>
          </w:p>
          <w:p w14:paraId="48834C48" w14:textId="77777777" w:rsidR="00771333" w:rsidRPr="00771333" w:rsidRDefault="00771333" w:rsidP="00771333">
            <w:pPr>
              <w:pStyle w:val="ListParagraph"/>
            </w:pPr>
          </w:p>
          <w:p w14:paraId="57DBA8DB" w14:textId="53CAD95B" w:rsidR="0071092B" w:rsidRDefault="00E2018E" w:rsidP="00F37BB9">
            <w:r>
              <w:t>Provide</w:t>
            </w:r>
            <w:r w:rsidR="3BBA166E">
              <w:t xml:space="preserve"> a day rate to supply named experts (with CVs to demonstrate their skills and experience) who can provide expertise in software based systems to help inspectors who are:</w:t>
            </w:r>
          </w:p>
          <w:p w14:paraId="7483F232" w14:textId="77777777" w:rsidR="0071092B" w:rsidRDefault="0071092B" w:rsidP="0071092B">
            <w:pPr>
              <w:pStyle w:val="ListParagraph"/>
              <w:numPr>
                <w:ilvl w:val="0"/>
                <w:numId w:val="29"/>
              </w:numPr>
              <w:rPr>
                <w:rFonts w:cs="Arial"/>
                <w:szCs w:val="24"/>
              </w:rPr>
            </w:pPr>
            <w:r>
              <w:rPr>
                <w:rFonts w:cs="Arial"/>
                <w:szCs w:val="24"/>
              </w:rPr>
              <w:t>delivering a</w:t>
            </w:r>
            <w:r w:rsidRPr="001A66B0">
              <w:rPr>
                <w:rFonts w:cs="Arial"/>
                <w:szCs w:val="24"/>
              </w:rPr>
              <w:t xml:space="preserve"> planned inspection</w:t>
            </w:r>
            <w:r>
              <w:rPr>
                <w:rFonts w:cs="Arial"/>
                <w:szCs w:val="24"/>
              </w:rPr>
              <w:t xml:space="preserve"> of a software based system;</w:t>
            </w:r>
            <w:r w:rsidRPr="001A66B0">
              <w:rPr>
                <w:rFonts w:cs="Arial"/>
                <w:szCs w:val="24"/>
              </w:rPr>
              <w:t xml:space="preserve"> or </w:t>
            </w:r>
          </w:p>
          <w:p w14:paraId="26D67D88" w14:textId="20E9AE28" w:rsidR="00F37BB9" w:rsidRPr="00F86A3D" w:rsidRDefault="00F37BB9" w:rsidP="0071092B">
            <w:pPr>
              <w:pStyle w:val="ListParagraph"/>
              <w:numPr>
                <w:ilvl w:val="0"/>
                <w:numId w:val="29"/>
              </w:numPr>
            </w:pPr>
            <w:r w:rsidRPr="00F86A3D">
              <w:t>investigating an accident where it has been identified that there has been a failure of a software based system as an underlying cause.</w:t>
            </w:r>
          </w:p>
          <w:p w14:paraId="027CF7C5" w14:textId="28015293" w:rsidR="009811DA" w:rsidRPr="00033115" w:rsidRDefault="009811DA" w:rsidP="00BC1899">
            <w:pPr>
              <w:spacing w:after="0"/>
              <w:rPr>
                <w:rFonts w:cs="Arial"/>
                <w:szCs w:val="24"/>
              </w:rPr>
            </w:pPr>
            <w:r w:rsidRPr="00033115">
              <w:rPr>
                <w:rFonts w:cs="Arial"/>
                <w:szCs w:val="24"/>
              </w:rPr>
              <w:t>ORR will own any intellectual property that you develop as part of this project e.g. questions sets</w:t>
            </w:r>
            <w:r w:rsidR="00F90085">
              <w:rPr>
                <w:rFonts w:cs="Arial"/>
                <w:szCs w:val="24"/>
              </w:rPr>
              <w:t>,</w:t>
            </w:r>
            <w:r w:rsidRPr="00033115">
              <w:rPr>
                <w:rFonts w:cs="Arial"/>
                <w:szCs w:val="24"/>
              </w:rPr>
              <w:t xml:space="preserve"> assessment criteria etc.</w:t>
            </w:r>
          </w:p>
          <w:p w14:paraId="3ADAC5E2" w14:textId="77777777" w:rsidR="00771333" w:rsidRPr="00771333" w:rsidRDefault="00771333" w:rsidP="00771333">
            <w:pPr>
              <w:spacing w:after="0"/>
              <w:ind w:left="714"/>
              <w:rPr>
                <w:rFonts w:cs="Arial"/>
                <w:b/>
                <w:sz w:val="22"/>
                <w:szCs w:val="22"/>
                <w:u w:val="single"/>
              </w:rPr>
            </w:pPr>
          </w:p>
          <w:p w14:paraId="1CDDD223" w14:textId="04D357C5" w:rsidR="00771333" w:rsidRPr="00771333" w:rsidRDefault="00771333" w:rsidP="00771333">
            <w:r w:rsidRPr="00771333">
              <w:t xml:space="preserve">The supplier should prepare a project plan and present it with the proposal. If a contract is awarded to the supplier, the plan should be kept up-to-date. </w:t>
            </w:r>
          </w:p>
          <w:p w14:paraId="7C8F3E4C" w14:textId="77777777" w:rsidR="00F52BE8" w:rsidRDefault="00F52BE8" w:rsidP="00D262B3">
            <w:pPr>
              <w:autoSpaceDE w:val="0"/>
              <w:autoSpaceDN w:val="0"/>
              <w:adjustRightInd w:val="0"/>
              <w:spacing w:after="0"/>
              <w:rPr>
                <w:rFonts w:cs="Arial"/>
                <w:color w:val="000000"/>
                <w:sz w:val="22"/>
                <w:szCs w:val="22"/>
                <w:lang w:eastAsia="en-GB"/>
              </w:rPr>
            </w:pPr>
          </w:p>
          <w:p w14:paraId="1E55D462" w14:textId="77777777" w:rsidR="00F52BE8" w:rsidRPr="008A4B34" w:rsidRDefault="00F52BE8" w:rsidP="00D262B3">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77777777" w:rsidR="00F52BE8" w:rsidRDefault="00F52BE8" w:rsidP="00D262B3">
            <w:pPr>
              <w:autoSpaceDE w:val="0"/>
              <w:autoSpaceDN w:val="0"/>
              <w:adjustRightInd w:val="0"/>
              <w:spacing w:after="0"/>
              <w:rPr>
                <w:rFonts w:cs="Arial"/>
                <w:color w:val="000000"/>
                <w:sz w:val="22"/>
                <w:szCs w:val="22"/>
                <w:lang w:eastAsia="en-GB"/>
              </w:rPr>
            </w:pPr>
          </w:p>
          <w:p w14:paraId="64704453" w14:textId="63B485B3" w:rsidR="00F52BE8" w:rsidRDefault="00EA2DE5" w:rsidP="00D262B3">
            <w:pPr>
              <w:autoSpaceDE w:val="0"/>
              <w:autoSpaceDN w:val="0"/>
              <w:adjustRightInd w:val="0"/>
              <w:spacing w:after="0"/>
              <w:rPr>
                <w:rFonts w:cs="Arial"/>
                <w:bCs/>
                <w:sz w:val="22"/>
                <w:szCs w:val="22"/>
                <w:lang w:eastAsia="en-GB"/>
              </w:rPr>
            </w:pPr>
            <w:r w:rsidRPr="00EA2DE5">
              <w:rPr>
                <w:rFonts w:cs="Arial"/>
                <w:bCs/>
                <w:sz w:val="22"/>
                <w:szCs w:val="22"/>
                <w:lang w:eastAsia="en-GB"/>
              </w:rPr>
              <w:t>M</w:t>
            </w:r>
            <w:r w:rsidR="00F52BE8" w:rsidRPr="00EA2DE5">
              <w:rPr>
                <w:rFonts w:cs="Arial"/>
                <w:bCs/>
                <w:sz w:val="22"/>
                <w:szCs w:val="22"/>
                <w:lang w:eastAsia="en-GB"/>
              </w:rPr>
              <w:t>onthly meetings which may be face-to-face or remotely</w:t>
            </w:r>
            <w:r w:rsidRPr="00EA2DE5">
              <w:rPr>
                <w:rFonts w:cs="Arial"/>
                <w:bCs/>
                <w:sz w:val="22"/>
                <w:szCs w:val="22"/>
                <w:lang w:eastAsia="en-GB"/>
              </w:rPr>
              <w:t xml:space="preserve"> to update ORR on progress with the deliverable report, along side a written progress report</w:t>
            </w:r>
            <w:r w:rsidR="00F52BE8" w:rsidRPr="00EA2DE5">
              <w:rPr>
                <w:rFonts w:cs="Arial"/>
                <w:bCs/>
                <w:sz w:val="22"/>
                <w:szCs w:val="22"/>
                <w:lang w:eastAsia="en-GB"/>
              </w:rPr>
              <w:t xml:space="preserve">.  </w:t>
            </w:r>
          </w:p>
          <w:p w14:paraId="1F7A1433" w14:textId="296598C8" w:rsidR="00EA2DE5" w:rsidRDefault="00EA2DE5" w:rsidP="00D262B3">
            <w:pPr>
              <w:autoSpaceDE w:val="0"/>
              <w:autoSpaceDN w:val="0"/>
              <w:adjustRightInd w:val="0"/>
              <w:spacing w:after="0"/>
              <w:rPr>
                <w:rFonts w:cs="Arial"/>
                <w:bCs/>
                <w:sz w:val="22"/>
                <w:szCs w:val="22"/>
                <w:lang w:eastAsia="en-GB"/>
              </w:rPr>
            </w:pPr>
          </w:p>
          <w:p w14:paraId="349428C6" w14:textId="77777777" w:rsidR="00D54DE7" w:rsidRDefault="00EA2DE5" w:rsidP="00D262B3">
            <w:pPr>
              <w:autoSpaceDE w:val="0"/>
              <w:autoSpaceDN w:val="0"/>
              <w:adjustRightInd w:val="0"/>
              <w:spacing w:after="0"/>
              <w:rPr>
                <w:rFonts w:cs="Arial"/>
                <w:bCs/>
                <w:sz w:val="22"/>
                <w:szCs w:val="22"/>
                <w:lang w:eastAsia="en-GB"/>
              </w:rPr>
            </w:pPr>
            <w:r>
              <w:rPr>
                <w:rFonts w:cs="Arial"/>
                <w:bCs/>
                <w:sz w:val="22"/>
                <w:szCs w:val="22"/>
                <w:lang w:eastAsia="en-GB"/>
              </w:rPr>
              <w:t>The investigation day rate expert</w:t>
            </w:r>
            <w:r w:rsidR="00D54DE7">
              <w:rPr>
                <w:rFonts w:cs="Arial"/>
                <w:bCs/>
                <w:sz w:val="22"/>
                <w:szCs w:val="22"/>
                <w:lang w:eastAsia="en-GB"/>
              </w:rPr>
              <w:t>(s)</w:t>
            </w:r>
            <w:r>
              <w:rPr>
                <w:rFonts w:cs="Arial"/>
                <w:bCs/>
                <w:sz w:val="22"/>
                <w:szCs w:val="22"/>
                <w:lang w:eastAsia="en-GB"/>
              </w:rPr>
              <w:t xml:space="preserve"> will need to work closely with the investigation manager: to understand what work will need to be done; </w:t>
            </w:r>
            <w:r w:rsidRPr="00D54DE7">
              <w:rPr>
                <w:rFonts w:cs="Arial"/>
                <w:bCs/>
                <w:sz w:val="22"/>
                <w:szCs w:val="22"/>
                <w:lang w:eastAsia="en-GB"/>
              </w:rPr>
              <w:t>give an estimate of how much time it will take; report on agreed basis to the investigation manager, keeping them appraised of the costs and outputs at least on a monthly basis.</w:t>
            </w:r>
            <w:r>
              <w:rPr>
                <w:rFonts w:cs="Arial"/>
                <w:bCs/>
                <w:sz w:val="22"/>
                <w:szCs w:val="22"/>
                <w:lang w:eastAsia="en-GB"/>
              </w:rPr>
              <w:t xml:space="preserve"> </w:t>
            </w:r>
          </w:p>
          <w:p w14:paraId="4A1F3CC8" w14:textId="77777777" w:rsidR="00D54DE7" w:rsidRDefault="00D54DE7" w:rsidP="00D262B3">
            <w:pPr>
              <w:autoSpaceDE w:val="0"/>
              <w:autoSpaceDN w:val="0"/>
              <w:adjustRightInd w:val="0"/>
              <w:spacing w:after="0"/>
              <w:rPr>
                <w:rFonts w:cs="Arial"/>
                <w:bCs/>
                <w:sz w:val="22"/>
                <w:szCs w:val="22"/>
                <w:lang w:eastAsia="en-GB"/>
              </w:rPr>
            </w:pPr>
          </w:p>
          <w:p w14:paraId="39A30999" w14:textId="69A65B78" w:rsidR="00EA2DE5" w:rsidRPr="00EA2DE5" w:rsidRDefault="00D54DE7" w:rsidP="00D262B3">
            <w:pPr>
              <w:autoSpaceDE w:val="0"/>
              <w:autoSpaceDN w:val="0"/>
              <w:adjustRightInd w:val="0"/>
              <w:spacing w:after="0"/>
              <w:rPr>
                <w:rFonts w:cs="Arial"/>
                <w:bCs/>
                <w:sz w:val="22"/>
                <w:szCs w:val="22"/>
                <w:lang w:eastAsia="en-GB"/>
              </w:rPr>
            </w:pPr>
            <w:r>
              <w:rPr>
                <w:rFonts w:cs="Arial"/>
                <w:bCs/>
                <w:sz w:val="22"/>
                <w:szCs w:val="22"/>
                <w:lang w:eastAsia="en-GB"/>
              </w:rPr>
              <w:t>Work on Call Off elements should only commence once the Supplier has approval in writing from the ORR Contract Manager or the relevant investigation manager.</w:t>
            </w:r>
          </w:p>
          <w:p w14:paraId="41FA1C90" w14:textId="77777777" w:rsidR="00F52BE8" w:rsidRDefault="00F52BE8" w:rsidP="00D262B3">
            <w:pPr>
              <w:autoSpaceDE w:val="0"/>
              <w:autoSpaceDN w:val="0"/>
              <w:adjustRightInd w:val="0"/>
              <w:spacing w:after="0"/>
              <w:rPr>
                <w:rFonts w:cs="Arial"/>
                <w:b/>
                <w:color w:val="FF0000"/>
                <w:sz w:val="22"/>
                <w:szCs w:val="22"/>
                <w:lang w:eastAsia="en-GB"/>
              </w:rPr>
            </w:pPr>
          </w:p>
          <w:p w14:paraId="413A5EE2" w14:textId="77777777" w:rsidR="00F52BE8" w:rsidRPr="0036077E" w:rsidRDefault="00F52BE8" w:rsidP="00DF7621">
            <w:pPr>
              <w:autoSpaceDE w:val="0"/>
              <w:autoSpaceDN w:val="0"/>
              <w:adjustRightInd w:val="0"/>
              <w:spacing w:after="0"/>
              <w:rPr>
                <w:rFonts w:cs="Arial"/>
                <w:b/>
              </w:rPr>
            </w:pPr>
          </w:p>
        </w:tc>
      </w:tr>
      <w:tr w:rsidR="00F52BE8" w:rsidRPr="0036077E" w14:paraId="4166DCD0" w14:textId="77777777" w:rsidTr="3BBA166E">
        <w:trPr>
          <w:trHeight w:val="250"/>
        </w:trPr>
        <w:tc>
          <w:tcPr>
            <w:tcW w:w="8528" w:type="dxa"/>
            <w:shd w:val="clear" w:color="auto" w:fill="99CCFF"/>
          </w:tcPr>
          <w:p w14:paraId="5B50AF6D" w14:textId="77777777" w:rsidR="00F52BE8" w:rsidRPr="0036077E" w:rsidRDefault="3BBA166E" w:rsidP="3BBA166E">
            <w:pPr>
              <w:rPr>
                <w:rFonts w:cs="Arial"/>
                <w:b/>
                <w:bCs/>
                <w:sz w:val="28"/>
                <w:szCs w:val="28"/>
              </w:rPr>
            </w:pPr>
            <w:r w:rsidRPr="3BBA166E">
              <w:rPr>
                <w:rFonts w:cs="Arial"/>
                <w:b/>
                <w:bCs/>
                <w:sz w:val="28"/>
                <w:szCs w:val="28"/>
              </w:rPr>
              <w:lastRenderedPageBreak/>
              <w:t>2.4 Project Timescales</w:t>
            </w:r>
          </w:p>
        </w:tc>
      </w:tr>
      <w:tr w:rsidR="00F52BE8" w:rsidRPr="0036077E" w14:paraId="2C89A944" w14:textId="77777777" w:rsidTr="3BBA166E">
        <w:trPr>
          <w:trHeight w:val="250"/>
        </w:trPr>
        <w:tc>
          <w:tcPr>
            <w:tcW w:w="8528" w:type="dxa"/>
            <w:tcBorders>
              <w:bottom w:val="single" w:sz="4" w:space="0" w:color="auto"/>
            </w:tcBorders>
            <w:shd w:val="clear" w:color="auto" w:fill="auto"/>
          </w:tcPr>
          <w:p w14:paraId="7054CF29" w14:textId="55C99510" w:rsidR="00F52BE8" w:rsidRDefault="00F52BE8" w:rsidP="00D262B3">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3168617A" w14:textId="7E64C515" w:rsidR="00F90085" w:rsidRPr="0036077E" w:rsidRDefault="00F90085" w:rsidP="00D262B3">
            <w:pPr>
              <w:autoSpaceDE w:val="0"/>
              <w:autoSpaceDN w:val="0"/>
              <w:adjustRightInd w:val="0"/>
              <w:rPr>
                <w:rFonts w:cs="Arial"/>
                <w:color w:val="000000"/>
                <w:sz w:val="22"/>
                <w:szCs w:val="22"/>
                <w:lang w:eastAsia="en-GB"/>
              </w:rPr>
            </w:pPr>
            <w:r>
              <w:rPr>
                <w:rFonts w:cs="Arial"/>
                <w:color w:val="000000"/>
                <w:sz w:val="22"/>
                <w:szCs w:val="22"/>
                <w:lang w:eastAsia="en-GB"/>
              </w:rPr>
              <w:t xml:space="preserve">Phase one </w:t>
            </w:r>
            <w:r w:rsidR="0089791B">
              <w:rPr>
                <w:rFonts w:cs="Arial"/>
                <w:color w:val="000000"/>
                <w:sz w:val="22"/>
                <w:szCs w:val="22"/>
                <w:lang w:eastAsia="en-GB"/>
              </w:rPr>
              <w:t>– Draft question sets and assessment criteria</w:t>
            </w:r>
          </w:p>
          <w:p w14:paraId="009C3E07" w14:textId="2500703F" w:rsidR="00F52BE8" w:rsidRPr="00FE04CC"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Start up meeting and commencement w/c </w:t>
            </w:r>
            <w:r w:rsidR="00FE04CC" w:rsidRPr="00FE04CC">
              <w:rPr>
                <w:rFonts w:cs="Arial"/>
                <w:color w:val="000000"/>
                <w:sz w:val="22"/>
                <w:szCs w:val="22"/>
                <w:lang w:eastAsia="en-GB"/>
              </w:rPr>
              <w:t>25/07/22</w:t>
            </w:r>
            <w:r w:rsidRPr="00FE04CC">
              <w:rPr>
                <w:rFonts w:cs="Arial"/>
                <w:color w:val="000000"/>
                <w:sz w:val="22"/>
                <w:szCs w:val="22"/>
                <w:lang w:eastAsia="en-GB"/>
              </w:rPr>
              <w:t>.</w:t>
            </w:r>
          </w:p>
          <w:p w14:paraId="050435D7" w14:textId="77777777"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Monthly updates on progress and any issues</w:t>
            </w:r>
          </w:p>
          <w:p w14:paraId="0D921B6D" w14:textId="3CABB966" w:rsidR="00F52BE8"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w:t>
            </w:r>
            <w:r w:rsidR="00FB38A7">
              <w:rPr>
                <w:rFonts w:cs="Arial"/>
                <w:color w:val="000000"/>
                <w:sz w:val="22"/>
                <w:szCs w:val="22"/>
                <w:lang w:eastAsia="en-GB"/>
              </w:rPr>
              <w:t xml:space="preserve">draft </w:t>
            </w:r>
            <w:r w:rsidR="0089791B">
              <w:rPr>
                <w:rFonts w:cs="Arial"/>
                <w:color w:val="000000"/>
                <w:sz w:val="22"/>
                <w:szCs w:val="22"/>
                <w:lang w:eastAsia="en-GB"/>
              </w:rPr>
              <w:t>material</w:t>
            </w:r>
            <w:r w:rsidR="00FB38A7">
              <w:rPr>
                <w:rFonts w:cs="Arial"/>
                <w:color w:val="000000"/>
                <w:sz w:val="22"/>
                <w:szCs w:val="22"/>
                <w:lang w:eastAsia="en-GB"/>
              </w:rPr>
              <w:t xml:space="preserve"> </w:t>
            </w:r>
            <w:r w:rsidR="0073097A">
              <w:rPr>
                <w:rFonts w:cs="Arial"/>
                <w:color w:val="000000"/>
                <w:sz w:val="22"/>
                <w:szCs w:val="22"/>
                <w:lang w:eastAsia="en-GB"/>
              </w:rPr>
              <w:t>TBA (please indicate an estimated date as part of your tender response)</w:t>
            </w:r>
          </w:p>
          <w:p w14:paraId="70E47479" w14:textId="0755287E" w:rsidR="0089791B" w:rsidRDefault="0089791B" w:rsidP="0089791B">
            <w:pPr>
              <w:autoSpaceDE w:val="0"/>
              <w:autoSpaceDN w:val="0"/>
              <w:adjustRightInd w:val="0"/>
              <w:spacing w:after="0"/>
              <w:rPr>
                <w:rFonts w:cs="Arial"/>
                <w:color w:val="000000"/>
                <w:sz w:val="22"/>
                <w:szCs w:val="22"/>
                <w:lang w:eastAsia="en-GB"/>
              </w:rPr>
            </w:pPr>
          </w:p>
          <w:p w14:paraId="0B207D49" w14:textId="0676176B" w:rsidR="0089791B" w:rsidRDefault="0089791B" w:rsidP="0089791B">
            <w:pPr>
              <w:autoSpaceDE w:val="0"/>
              <w:autoSpaceDN w:val="0"/>
              <w:adjustRightInd w:val="0"/>
              <w:spacing w:after="0"/>
              <w:rPr>
                <w:rFonts w:cs="Arial"/>
                <w:color w:val="000000"/>
                <w:sz w:val="22"/>
                <w:szCs w:val="22"/>
                <w:lang w:eastAsia="en-GB"/>
              </w:rPr>
            </w:pPr>
            <w:r>
              <w:rPr>
                <w:rFonts w:cs="Arial"/>
                <w:color w:val="000000"/>
                <w:sz w:val="22"/>
                <w:szCs w:val="22"/>
                <w:lang w:eastAsia="en-GB"/>
              </w:rPr>
              <w:t>Phase two – Training</w:t>
            </w:r>
            <w:r w:rsidR="00FB38A7">
              <w:rPr>
                <w:rFonts w:cs="Arial"/>
                <w:color w:val="000000"/>
                <w:sz w:val="22"/>
                <w:szCs w:val="22"/>
                <w:lang w:eastAsia="en-GB"/>
              </w:rPr>
              <w:t xml:space="preserve"> – prepare training material and test with ORR staff</w:t>
            </w:r>
          </w:p>
          <w:p w14:paraId="7B6D147F" w14:textId="22B847EC" w:rsidR="00FB38A7" w:rsidRDefault="00FB38A7" w:rsidP="0089791B">
            <w:pPr>
              <w:autoSpaceDE w:val="0"/>
              <w:autoSpaceDN w:val="0"/>
              <w:adjustRightInd w:val="0"/>
              <w:spacing w:after="0"/>
              <w:rPr>
                <w:rFonts w:cs="Arial"/>
                <w:color w:val="000000"/>
                <w:sz w:val="22"/>
                <w:szCs w:val="22"/>
                <w:lang w:eastAsia="en-GB"/>
              </w:rPr>
            </w:pPr>
          </w:p>
          <w:p w14:paraId="47BF03EF" w14:textId="0606D539" w:rsidR="00FB38A7" w:rsidRDefault="00FB38A7" w:rsidP="00FB38A7">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Monthly updates on progress and any issues</w:t>
            </w:r>
          </w:p>
          <w:p w14:paraId="4F2EA6AD" w14:textId="4A9B3156" w:rsidR="00FB38A7" w:rsidRDefault="00FB38A7" w:rsidP="00FB38A7">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Undertake test training</w:t>
            </w:r>
          </w:p>
          <w:p w14:paraId="3EC07C5F" w14:textId="647519EA" w:rsidR="00FB38A7" w:rsidRDefault="00FB38A7" w:rsidP="00FB38A7">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Revise training material in light of experience</w:t>
            </w:r>
          </w:p>
          <w:p w14:paraId="750020A2" w14:textId="6FEF9FF5" w:rsidR="0089791B" w:rsidRDefault="00FB38A7" w:rsidP="0073097A">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w:t>
            </w:r>
            <w:r>
              <w:rPr>
                <w:rFonts w:cs="Arial"/>
                <w:color w:val="000000"/>
                <w:sz w:val="22"/>
                <w:szCs w:val="22"/>
                <w:lang w:eastAsia="en-GB"/>
              </w:rPr>
              <w:t xml:space="preserve">draft material </w:t>
            </w:r>
            <w:r w:rsidR="0073097A">
              <w:rPr>
                <w:rFonts w:cs="Arial"/>
                <w:color w:val="000000"/>
                <w:sz w:val="22"/>
                <w:szCs w:val="22"/>
                <w:lang w:eastAsia="en-GB"/>
              </w:rPr>
              <w:t>TBA (please indicate an estimated date as part of your tender response)</w:t>
            </w:r>
          </w:p>
          <w:p w14:paraId="56D876AF" w14:textId="77777777" w:rsidR="0073097A" w:rsidRDefault="0073097A" w:rsidP="0073097A">
            <w:pPr>
              <w:autoSpaceDE w:val="0"/>
              <w:autoSpaceDN w:val="0"/>
              <w:adjustRightInd w:val="0"/>
              <w:spacing w:after="0"/>
              <w:ind w:left="360"/>
              <w:rPr>
                <w:rFonts w:cs="Arial"/>
                <w:color w:val="000000"/>
                <w:sz w:val="22"/>
                <w:szCs w:val="22"/>
                <w:lang w:eastAsia="en-GB"/>
              </w:rPr>
            </w:pPr>
          </w:p>
          <w:p w14:paraId="68FF17DA" w14:textId="5B1439E5" w:rsidR="0089791B" w:rsidRDefault="00FB38A7" w:rsidP="0089791B">
            <w:p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Phase three - </w:t>
            </w:r>
            <w:r w:rsidR="0089791B">
              <w:rPr>
                <w:rFonts w:cs="Arial"/>
                <w:color w:val="000000"/>
                <w:sz w:val="22"/>
                <w:szCs w:val="22"/>
                <w:lang w:eastAsia="en-GB"/>
              </w:rPr>
              <w:t xml:space="preserve"> </w:t>
            </w:r>
            <w:r>
              <w:rPr>
                <w:rFonts w:cs="Arial"/>
                <w:color w:val="000000"/>
                <w:sz w:val="22"/>
                <w:szCs w:val="22"/>
                <w:lang w:eastAsia="en-GB"/>
              </w:rPr>
              <w:t>Call off contract phase</w:t>
            </w:r>
          </w:p>
          <w:p w14:paraId="2DACFBFF" w14:textId="77777777" w:rsidR="0089791B" w:rsidRPr="0036077E" w:rsidRDefault="0089791B" w:rsidP="0089791B">
            <w:pPr>
              <w:autoSpaceDE w:val="0"/>
              <w:autoSpaceDN w:val="0"/>
              <w:adjustRightInd w:val="0"/>
              <w:spacing w:after="0"/>
              <w:rPr>
                <w:rFonts w:cs="Arial"/>
                <w:color w:val="000000"/>
                <w:sz w:val="22"/>
                <w:szCs w:val="22"/>
                <w:lang w:eastAsia="en-GB"/>
              </w:rPr>
            </w:pPr>
          </w:p>
          <w:p w14:paraId="486F11E4" w14:textId="2FAB8CEA" w:rsidR="00260DB0" w:rsidRPr="00050D79" w:rsidRDefault="00260DB0" w:rsidP="00050D79">
            <w:pPr>
              <w:numPr>
                <w:ilvl w:val="0"/>
                <w:numId w:val="12"/>
              </w:numPr>
              <w:autoSpaceDE w:val="0"/>
              <w:autoSpaceDN w:val="0"/>
              <w:adjustRightInd w:val="0"/>
              <w:spacing w:after="0"/>
              <w:rPr>
                <w:rFonts w:cs="Arial"/>
                <w:color w:val="000000"/>
                <w:sz w:val="22"/>
                <w:szCs w:val="22"/>
                <w:lang w:eastAsia="en-GB"/>
              </w:rPr>
            </w:pPr>
            <w:r w:rsidRPr="00050D79">
              <w:rPr>
                <w:rFonts w:cs="Arial"/>
                <w:color w:val="000000"/>
                <w:sz w:val="22"/>
                <w:szCs w:val="22"/>
                <w:lang w:eastAsia="en-GB"/>
              </w:rPr>
              <w:t xml:space="preserve">Work with ORR staff </w:t>
            </w:r>
            <w:r w:rsidR="00250A58">
              <w:rPr>
                <w:rFonts w:cs="Arial"/>
                <w:color w:val="000000"/>
                <w:sz w:val="22"/>
                <w:szCs w:val="22"/>
                <w:lang w:eastAsia="en-GB"/>
              </w:rPr>
              <w:t>if</w:t>
            </w:r>
            <w:r w:rsidRPr="00050D79">
              <w:rPr>
                <w:rFonts w:cs="Arial"/>
                <w:color w:val="000000"/>
                <w:sz w:val="22"/>
                <w:szCs w:val="22"/>
                <w:lang w:eastAsia="en-GB"/>
              </w:rPr>
              <w:t xml:space="preserve"> required</w:t>
            </w:r>
            <w:r w:rsidR="00050D79" w:rsidRPr="00050D79">
              <w:rPr>
                <w:rFonts w:cs="Arial"/>
                <w:color w:val="000000"/>
                <w:sz w:val="22"/>
                <w:szCs w:val="22"/>
                <w:lang w:eastAsia="en-GB"/>
              </w:rPr>
              <w:t>,</w:t>
            </w:r>
            <w:r w:rsidRPr="00050D79">
              <w:rPr>
                <w:rFonts w:cs="Arial"/>
                <w:color w:val="000000"/>
                <w:sz w:val="22"/>
                <w:szCs w:val="22"/>
                <w:lang w:eastAsia="en-GB"/>
              </w:rPr>
              <w:t xml:space="preserve"> at agreed rate</w:t>
            </w:r>
            <w:r w:rsidR="00050D79" w:rsidRPr="00050D79">
              <w:rPr>
                <w:rFonts w:cs="Arial"/>
                <w:color w:val="000000"/>
                <w:sz w:val="22"/>
                <w:szCs w:val="22"/>
                <w:lang w:eastAsia="en-GB"/>
              </w:rPr>
              <w:t>,</w:t>
            </w:r>
            <w:r w:rsidRPr="00050D79">
              <w:rPr>
                <w:rFonts w:cs="Arial"/>
                <w:color w:val="000000"/>
                <w:sz w:val="22"/>
                <w:szCs w:val="22"/>
                <w:lang w:eastAsia="en-GB"/>
              </w:rPr>
              <w:t xml:space="preserve"> to</w:t>
            </w:r>
            <w:r w:rsidR="00250A58">
              <w:rPr>
                <w:rFonts w:cs="Arial"/>
                <w:color w:val="000000"/>
                <w:sz w:val="22"/>
                <w:szCs w:val="22"/>
                <w:lang w:eastAsia="en-GB"/>
              </w:rPr>
              <w:t xml:space="preserve"> c</w:t>
            </w:r>
            <w:r w:rsidRPr="00050D79">
              <w:rPr>
                <w:rFonts w:cs="Arial"/>
                <w:color w:val="000000"/>
                <w:sz w:val="22"/>
                <w:szCs w:val="22"/>
                <w:lang w:eastAsia="en-GB"/>
              </w:rPr>
              <w:t xml:space="preserve">arry out an inspection </w:t>
            </w:r>
            <w:r w:rsidR="00050D79" w:rsidRPr="00050D79">
              <w:rPr>
                <w:rFonts w:cs="Arial"/>
                <w:color w:val="000000"/>
                <w:sz w:val="22"/>
                <w:szCs w:val="22"/>
                <w:lang w:eastAsia="en-GB"/>
              </w:rPr>
              <w:t xml:space="preserve">alongside ORR staff, </w:t>
            </w:r>
            <w:r w:rsidRPr="00050D79">
              <w:rPr>
                <w:rFonts w:cs="Arial"/>
                <w:color w:val="000000"/>
                <w:sz w:val="22"/>
                <w:szCs w:val="22"/>
                <w:lang w:eastAsia="en-GB"/>
              </w:rPr>
              <w:t>utilising the draft material</w:t>
            </w:r>
            <w:r w:rsidR="00050D79" w:rsidRPr="00050D79">
              <w:rPr>
                <w:rFonts w:cs="Arial"/>
                <w:color w:val="000000"/>
                <w:sz w:val="22"/>
                <w:szCs w:val="22"/>
                <w:lang w:eastAsia="en-GB"/>
              </w:rPr>
              <w:t xml:space="preserve"> assessment material and deliver a joint report on the capability of the duty holder that has been inspected</w:t>
            </w:r>
          </w:p>
          <w:p w14:paraId="7BB18A46" w14:textId="72472C96" w:rsidR="00260DB0" w:rsidRPr="0036077E" w:rsidRDefault="00260DB0" w:rsidP="00050D79">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Support ORR during a</w:t>
            </w:r>
            <w:r w:rsidR="00050D79">
              <w:rPr>
                <w:rFonts w:cs="Arial"/>
                <w:color w:val="000000"/>
                <w:sz w:val="22"/>
                <w:szCs w:val="22"/>
                <w:lang w:eastAsia="en-GB"/>
              </w:rPr>
              <w:t>n</w:t>
            </w:r>
            <w:r>
              <w:rPr>
                <w:rFonts w:cs="Arial"/>
                <w:color w:val="000000"/>
                <w:sz w:val="22"/>
                <w:szCs w:val="22"/>
                <w:lang w:eastAsia="en-GB"/>
              </w:rPr>
              <w:t xml:space="preserve"> investigation</w:t>
            </w:r>
            <w:r w:rsidR="00050D79">
              <w:rPr>
                <w:rFonts w:cs="Arial"/>
                <w:color w:val="000000"/>
                <w:sz w:val="22"/>
                <w:szCs w:val="22"/>
                <w:lang w:eastAsia="en-GB"/>
              </w:rPr>
              <w:t>, if required by ORR</w:t>
            </w:r>
          </w:p>
          <w:p w14:paraId="26F710B7" w14:textId="5FE1D0DE" w:rsidR="00250A58" w:rsidRDefault="00250A58"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ORR to provide comments/feedback on the </w:t>
            </w:r>
            <w:r w:rsidR="00050D79">
              <w:rPr>
                <w:rFonts w:cs="Arial"/>
                <w:color w:val="000000"/>
                <w:sz w:val="22"/>
                <w:szCs w:val="22"/>
                <w:lang w:eastAsia="en-GB"/>
              </w:rPr>
              <w:t>draft materials in the light of experience</w:t>
            </w:r>
          </w:p>
          <w:p w14:paraId="716AE40F" w14:textId="405784F5" w:rsidR="00F52BE8" w:rsidRPr="00250A58" w:rsidRDefault="00250A58" w:rsidP="00D262B3">
            <w:pPr>
              <w:numPr>
                <w:ilvl w:val="0"/>
                <w:numId w:val="12"/>
              </w:numPr>
              <w:autoSpaceDE w:val="0"/>
              <w:autoSpaceDN w:val="0"/>
              <w:adjustRightInd w:val="0"/>
              <w:spacing w:after="0"/>
              <w:rPr>
                <w:rFonts w:cs="Arial"/>
                <w:color w:val="000000"/>
                <w:sz w:val="22"/>
                <w:szCs w:val="22"/>
                <w:lang w:eastAsia="en-GB"/>
              </w:rPr>
            </w:pPr>
            <w:r w:rsidRPr="00250A58">
              <w:rPr>
                <w:rFonts w:cs="Arial"/>
                <w:color w:val="000000"/>
                <w:sz w:val="22"/>
                <w:szCs w:val="22"/>
                <w:lang w:eastAsia="en-GB"/>
              </w:rPr>
              <w:t xml:space="preserve">Supplier to review comments/feedback on the draft materials and provide an agreed final version of the material by </w:t>
            </w:r>
            <w:r w:rsidR="00F52BE8" w:rsidRPr="00250A58">
              <w:rPr>
                <w:rFonts w:cs="Arial"/>
                <w:color w:val="000000"/>
                <w:sz w:val="22"/>
                <w:szCs w:val="22"/>
                <w:lang w:eastAsia="en-GB"/>
              </w:rPr>
              <w:t xml:space="preserve">the </w:t>
            </w:r>
            <w:r w:rsidR="00FB38A7" w:rsidRPr="00250A58">
              <w:rPr>
                <w:rFonts w:cs="Arial"/>
                <w:color w:val="000000"/>
                <w:sz w:val="22"/>
                <w:szCs w:val="22"/>
                <w:lang w:eastAsia="en-GB"/>
              </w:rPr>
              <w:t>31</w:t>
            </w:r>
            <w:r w:rsidR="00FB38A7" w:rsidRPr="00250A58">
              <w:rPr>
                <w:rFonts w:cs="Arial"/>
                <w:color w:val="000000"/>
                <w:sz w:val="22"/>
                <w:szCs w:val="22"/>
                <w:vertAlign w:val="superscript"/>
                <w:lang w:eastAsia="en-GB"/>
              </w:rPr>
              <w:t>st</w:t>
            </w:r>
            <w:r w:rsidR="00FB38A7" w:rsidRPr="00250A58">
              <w:rPr>
                <w:rFonts w:cs="Arial"/>
                <w:color w:val="000000"/>
                <w:sz w:val="22"/>
                <w:szCs w:val="22"/>
                <w:lang w:eastAsia="en-GB"/>
              </w:rPr>
              <w:t xml:space="preserve"> March 2023</w:t>
            </w:r>
          </w:p>
          <w:p w14:paraId="2CBC09B0" w14:textId="77777777" w:rsidR="00F52BE8" w:rsidRDefault="00F52BE8" w:rsidP="00D262B3">
            <w:pPr>
              <w:autoSpaceDE w:val="0"/>
              <w:autoSpaceDN w:val="0"/>
              <w:adjustRightInd w:val="0"/>
              <w:spacing w:after="0"/>
              <w:rPr>
                <w:rFonts w:cs="Arial"/>
                <w:color w:val="000000"/>
                <w:sz w:val="22"/>
                <w:szCs w:val="22"/>
                <w:lang w:eastAsia="en-GB"/>
              </w:rPr>
            </w:pPr>
          </w:p>
          <w:p w14:paraId="395C7F3A" w14:textId="77777777" w:rsidR="00F52BE8" w:rsidRPr="0036077E" w:rsidRDefault="00F52BE8" w:rsidP="00D262B3">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3BBA166E">
        <w:trPr>
          <w:trHeight w:val="129"/>
        </w:trPr>
        <w:tc>
          <w:tcPr>
            <w:tcW w:w="8528" w:type="dxa"/>
            <w:shd w:val="clear" w:color="auto" w:fill="99CCFF"/>
          </w:tcPr>
          <w:p w14:paraId="382F5D56" w14:textId="77777777" w:rsidR="00F52BE8" w:rsidRPr="0036077E" w:rsidRDefault="00F52BE8" w:rsidP="00D262B3">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3BBA166E">
        <w:trPr>
          <w:trHeight w:val="127"/>
        </w:trPr>
        <w:tc>
          <w:tcPr>
            <w:tcW w:w="8528" w:type="dxa"/>
            <w:tcBorders>
              <w:bottom w:val="single" w:sz="4" w:space="0" w:color="auto"/>
            </w:tcBorders>
            <w:shd w:val="clear" w:color="auto" w:fill="auto"/>
          </w:tcPr>
          <w:p w14:paraId="505FE00B" w14:textId="3E6ADEA8" w:rsidR="00F52BE8" w:rsidRDefault="00F52BE8" w:rsidP="00D262B3">
            <w:pPr>
              <w:rPr>
                <w:rFonts w:cs="Arial"/>
                <w:color w:val="000000"/>
                <w:sz w:val="22"/>
                <w:szCs w:val="22"/>
              </w:rPr>
            </w:pPr>
            <w:r w:rsidRPr="0036077E">
              <w:rPr>
                <w:sz w:val="22"/>
                <w:szCs w:val="22"/>
              </w:rPr>
              <w:t>The maximum budget for</w:t>
            </w:r>
            <w:r w:rsidR="00DF7621">
              <w:rPr>
                <w:sz w:val="22"/>
                <w:szCs w:val="22"/>
              </w:rPr>
              <w:t xml:space="preserve"> all three phases of</w:t>
            </w:r>
            <w:r w:rsidRPr="0036077E">
              <w:rPr>
                <w:sz w:val="22"/>
                <w:szCs w:val="22"/>
              </w:rPr>
              <w:t xml:space="preserve"> this piece of work is £</w:t>
            </w:r>
            <w:r w:rsidR="00DF7621">
              <w:rPr>
                <w:sz w:val="22"/>
                <w:szCs w:val="22"/>
              </w:rPr>
              <w:t>50,000.00</w:t>
            </w:r>
            <w:r w:rsidRPr="0036077E">
              <w:rPr>
                <w:sz w:val="22"/>
                <w:szCs w:val="22"/>
              </w:rPr>
              <w:t xml:space="preserve"> (inc. of expenses, exc. of VAT)</w:t>
            </w:r>
            <w:r w:rsidRPr="0036077E">
              <w:rPr>
                <w:rFonts w:cs="Arial"/>
                <w:color w:val="000000"/>
                <w:sz w:val="22"/>
                <w:szCs w:val="22"/>
              </w:rPr>
              <w:t>.</w:t>
            </w:r>
          </w:p>
          <w:p w14:paraId="56EB925E" w14:textId="241BF614" w:rsidR="00343C35" w:rsidRDefault="00F52BE8" w:rsidP="00D262B3">
            <w:pPr>
              <w:rPr>
                <w:rFonts w:cs="Arial"/>
                <w:sz w:val="22"/>
                <w:szCs w:val="22"/>
              </w:rPr>
            </w:pPr>
            <w:r>
              <w:rPr>
                <w:rFonts w:cs="Arial"/>
                <w:sz w:val="22"/>
                <w:szCs w:val="22"/>
              </w:rPr>
              <w:t xml:space="preserve">Payment </w:t>
            </w:r>
            <w:r w:rsidR="00343C35">
              <w:rPr>
                <w:rFonts w:cs="Arial"/>
                <w:sz w:val="22"/>
                <w:szCs w:val="22"/>
              </w:rPr>
              <w:t>for phases 1 and 2 shall be on completion and acceptance by ORR of all required outputs and/or deliverables of those phases.</w:t>
            </w:r>
          </w:p>
          <w:p w14:paraId="159A774A" w14:textId="2DCA813C" w:rsidR="00F52BE8" w:rsidRDefault="00343C35" w:rsidP="00D262B3">
            <w:pPr>
              <w:rPr>
                <w:rFonts w:cs="Arial"/>
                <w:sz w:val="22"/>
                <w:szCs w:val="22"/>
              </w:rPr>
            </w:pPr>
            <w:r>
              <w:rPr>
                <w:rFonts w:cs="Arial"/>
                <w:sz w:val="22"/>
                <w:szCs w:val="22"/>
              </w:rPr>
              <w:t>Tasks initiated under phase 3 shall be subject to their own payment mechanism</w:t>
            </w:r>
            <w:r w:rsidR="00F52BE8">
              <w:rPr>
                <w:rFonts w:cs="Arial"/>
                <w:sz w:val="22"/>
                <w:szCs w:val="22"/>
              </w:rPr>
              <w:t>.</w:t>
            </w:r>
          </w:p>
          <w:p w14:paraId="2620ED6F" w14:textId="63ADC939" w:rsidR="00F52BE8" w:rsidRPr="00816394" w:rsidRDefault="00F52BE8" w:rsidP="00D262B3">
            <w:pPr>
              <w:rPr>
                <w:b/>
                <w:color w:val="FF0000"/>
              </w:rPr>
            </w:pPr>
          </w:p>
        </w:tc>
      </w:tr>
      <w:tr w:rsidR="00F52BE8" w:rsidRPr="0036077E" w14:paraId="6A95EAA1" w14:textId="77777777" w:rsidTr="3BBA166E">
        <w:trPr>
          <w:trHeight w:val="127"/>
        </w:trPr>
        <w:tc>
          <w:tcPr>
            <w:tcW w:w="8528" w:type="dxa"/>
            <w:shd w:val="clear" w:color="auto" w:fill="99CCFF"/>
          </w:tcPr>
          <w:p w14:paraId="621C1671" w14:textId="77777777" w:rsidR="00F52BE8" w:rsidRPr="0036077E" w:rsidRDefault="00F52BE8" w:rsidP="00D262B3">
            <w:pPr>
              <w:rPr>
                <w:rFonts w:cs="Arial"/>
                <w:b/>
                <w:sz w:val="28"/>
                <w:szCs w:val="28"/>
              </w:rPr>
            </w:pPr>
            <w:r w:rsidRPr="0036077E">
              <w:rPr>
                <w:rFonts w:cs="Arial"/>
                <w:b/>
                <w:sz w:val="28"/>
                <w:szCs w:val="28"/>
              </w:rPr>
              <w:lastRenderedPageBreak/>
              <w:t>2.6 Further project related information for bidders</w:t>
            </w:r>
          </w:p>
        </w:tc>
      </w:tr>
      <w:tr w:rsidR="00F52BE8" w:rsidRPr="0036077E" w14:paraId="6EA967D3" w14:textId="77777777" w:rsidTr="3BBA166E">
        <w:trPr>
          <w:trHeight w:val="127"/>
        </w:trPr>
        <w:tc>
          <w:tcPr>
            <w:tcW w:w="8528" w:type="dxa"/>
            <w:shd w:val="clear" w:color="auto" w:fill="auto"/>
          </w:tcPr>
          <w:p w14:paraId="6A9357BC" w14:textId="77777777" w:rsidR="00F52BE8" w:rsidRDefault="00F52BE8" w:rsidP="00D262B3">
            <w:pPr>
              <w:pStyle w:val="ListNumber"/>
              <w:numPr>
                <w:ilvl w:val="0"/>
                <w:numId w:val="0"/>
              </w:numPr>
              <w:spacing w:before="0" w:after="0"/>
              <w:rPr>
                <w:b/>
                <w:sz w:val="22"/>
                <w:szCs w:val="22"/>
              </w:rPr>
            </w:pPr>
          </w:p>
          <w:p w14:paraId="3199AEC6" w14:textId="77777777" w:rsidR="00F52BE8" w:rsidRPr="0036077E" w:rsidRDefault="00F52BE8" w:rsidP="00D262B3">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D262B3">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D262B3">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D262B3">
            <w:pPr>
              <w:pStyle w:val="ListNumber"/>
              <w:numPr>
                <w:ilvl w:val="0"/>
                <w:numId w:val="0"/>
              </w:numPr>
              <w:tabs>
                <w:tab w:val="clear" w:pos="720"/>
              </w:tabs>
              <w:spacing w:before="0"/>
              <w:rPr>
                <w:b/>
                <w:sz w:val="22"/>
                <w:szCs w:val="22"/>
              </w:rPr>
            </w:pPr>
          </w:p>
          <w:p w14:paraId="22D1EE4E" w14:textId="77777777" w:rsidR="00F52BE8" w:rsidRDefault="00F52BE8" w:rsidP="00D262B3">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D262B3">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D262B3">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D262B3">
            <w:pPr>
              <w:pStyle w:val="ListNumber"/>
              <w:numPr>
                <w:ilvl w:val="0"/>
                <w:numId w:val="0"/>
              </w:numPr>
              <w:spacing w:before="0" w:after="0"/>
              <w:rPr>
                <w:sz w:val="22"/>
                <w:szCs w:val="22"/>
              </w:rPr>
            </w:pPr>
          </w:p>
          <w:p w14:paraId="567BECBC" w14:textId="77777777" w:rsidR="00F52BE8" w:rsidRDefault="00F52BE8" w:rsidP="00D262B3">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D262B3">
            <w:pPr>
              <w:pStyle w:val="ListNumber"/>
              <w:numPr>
                <w:ilvl w:val="0"/>
                <w:numId w:val="0"/>
              </w:numPr>
              <w:spacing w:before="0" w:after="0"/>
              <w:rPr>
                <w:sz w:val="22"/>
                <w:szCs w:val="22"/>
              </w:rPr>
            </w:pPr>
          </w:p>
          <w:p w14:paraId="474F2859" w14:textId="77777777" w:rsidR="00F52BE8" w:rsidRPr="00B414C8" w:rsidRDefault="00F52BE8" w:rsidP="00D262B3">
            <w:pPr>
              <w:pStyle w:val="ListNumber"/>
              <w:numPr>
                <w:ilvl w:val="0"/>
                <w:numId w:val="0"/>
              </w:numPr>
              <w:spacing w:before="0" w:after="0"/>
              <w:rPr>
                <w:color w:val="FF0000"/>
                <w:sz w:val="22"/>
                <w:szCs w:val="22"/>
              </w:rPr>
            </w:pPr>
          </w:p>
          <w:p w14:paraId="42CBBF11" w14:textId="77777777" w:rsidR="00F52BE8" w:rsidRPr="0036077E" w:rsidRDefault="00F52BE8" w:rsidP="00D262B3">
            <w:pPr>
              <w:pStyle w:val="ListNumber"/>
              <w:numPr>
                <w:ilvl w:val="0"/>
                <w:numId w:val="0"/>
              </w:numPr>
              <w:spacing w:before="0" w:after="0"/>
              <w:rPr>
                <w:sz w:val="22"/>
                <w:szCs w:val="22"/>
              </w:rPr>
            </w:pPr>
          </w:p>
          <w:p w14:paraId="1D6DB5C3" w14:textId="77777777" w:rsidR="00F52BE8" w:rsidRPr="00907369" w:rsidRDefault="00F52BE8" w:rsidP="00D262B3">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D262B3">
            <w:pPr>
              <w:pStyle w:val="ListNumber"/>
              <w:numPr>
                <w:ilvl w:val="0"/>
                <w:numId w:val="0"/>
              </w:numPr>
              <w:spacing w:before="0" w:after="0"/>
              <w:rPr>
                <w:b/>
                <w:sz w:val="22"/>
                <w:szCs w:val="22"/>
              </w:rPr>
            </w:pPr>
          </w:p>
          <w:p w14:paraId="57BB071D" w14:textId="77777777" w:rsidR="00F52BE8" w:rsidRPr="00907369" w:rsidRDefault="00F52BE8" w:rsidP="00D262B3">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D262B3">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D262B3">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D262B3">
        <w:tc>
          <w:tcPr>
            <w:tcW w:w="8528" w:type="dxa"/>
            <w:shd w:val="clear" w:color="auto" w:fill="99CCFF"/>
          </w:tcPr>
          <w:p w14:paraId="639C8E11" w14:textId="77777777" w:rsidR="00F52BE8" w:rsidRPr="0036077E" w:rsidRDefault="00F52BE8" w:rsidP="00D262B3">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5FBC2F89" w:rsidR="00F52BE8" w:rsidRPr="0036077E" w:rsidRDefault="00F52BE8" w:rsidP="00D262B3">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D262B3">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D262B3">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D262B3">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D262B3">
            <w:pPr>
              <w:rPr>
                <w:rFonts w:cs="Arial"/>
                <w:sz w:val="22"/>
                <w:szCs w:val="22"/>
              </w:rPr>
            </w:pPr>
            <w:r w:rsidRPr="0036077E">
              <w:rPr>
                <w:rFonts w:cs="Arial"/>
                <w:b/>
                <w:bCs/>
                <w:color w:val="000000"/>
                <w:sz w:val="22"/>
                <w:szCs w:val="22"/>
                <w:lang w:eastAsia="en-GB"/>
              </w:rPr>
              <w:t>b) Approach to customer's requirements</w:t>
            </w:r>
          </w:p>
          <w:p w14:paraId="2280A60D"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D262B3">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D262B3">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02A9C1FA" w14:textId="77777777"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 (e.g.</w:t>
            </w:r>
            <w:r>
              <w:t xml:space="preserve"> ISO27000, Cyber Essentials)</w:t>
            </w:r>
            <w:r>
              <w:rPr>
                <w:sz w:val="22"/>
                <w:szCs w:val="22"/>
              </w:rPr>
              <w:t xml:space="preserve"> etc.</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A5E28BF" w14:textId="77777777" w:rsidR="00F52BE8" w:rsidRPr="0036077E" w:rsidRDefault="00F52BE8" w:rsidP="00D262B3">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D262B3">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D262B3">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D262B3">
            <w:pPr>
              <w:autoSpaceDE w:val="0"/>
              <w:autoSpaceDN w:val="0"/>
              <w:adjustRightInd w:val="0"/>
              <w:spacing w:after="0"/>
              <w:ind w:left="360"/>
              <w:rPr>
                <w:rFonts w:cs="Arial"/>
                <w:color w:val="000000"/>
                <w:sz w:val="22"/>
                <w:szCs w:val="22"/>
                <w:lang w:eastAsia="en-GB"/>
              </w:rPr>
            </w:pPr>
          </w:p>
          <w:p w14:paraId="531C89D8" w14:textId="77777777" w:rsidR="00F52BE8" w:rsidRPr="00C251D3" w:rsidRDefault="00F52BE8" w:rsidP="00F52BE8">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8E102B5" w14:textId="77777777" w:rsidR="00F52BE8" w:rsidRDefault="00F52BE8" w:rsidP="00D262B3">
            <w:pPr>
              <w:ind w:left="360"/>
              <w:rPr>
                <w:rFonts w:cs="Arial"/>
                <w:sz w:val="22"/>
                <w:szCs w:val="22"/>
              </w:rPr>
            </w:pPr>
          </w:p>
          <w:p w14:paraId="3B31880F" w14:textId="5178858B" w:rsidR="00F52BE8" w:rsidRPr="0036077E" w:rsidRDefault="00F52BE8" w:rsidP="00F52BE8">
            <w:pPr>
              <w:numPr>
                <w:ilvl w:val="0"/>
                <w:numId w:val="6"/>
              </w:numPr>
              <w:rPr>
                <w:rFonts w:cs="Arial"/>
                <w:sz w:val="22"/>
                <w:szCs w:val="22"/>
              </w:rPr>
            </w:pPr>
            <w:r w:rsidRPr="0036077E">
              <w:rPr>
                <w:rFonts w:cs="Arial"/>
                <w:sz w:val="22"/>
                <w:szCs w:val="22"/>
              </w:rPr>
              <w:t xml:space="preserve">Some relevant examples of previous work that bidders have carried out (eg. case studies) </w:t>
            </w:r>
          </w:p>
          <w:p w14:paraId="763D8B07" w14:textId="77777777" w:rsidR="00F52BE8" w:rsidRPr="0036077E" w:rsidRDefault="00F52BE8" w:rsidP="00D262B3">
            <w:pPr>
              <w:rPr>
                <w:rFonts w:cs="Arial"/>
                <w:b/>
                <w:sz w:val="22"/>
                <w:szCs w:val="22"/>
              </w:rPr>
            </w:pPr>
            <w:r w:rsidRPr="0036077E">
              <w:rPr>
                <w:rFonts w:cs="Arial"/>
                <w:b/>
                <w:sz w:val="22"/>
                <w:szCs w:val="22"/>
              </w:rPr>
              <w:t>d) Pricing</w:t>
            </w:r>
          </w:p>
          <w:p w14:paraId="7C8A77C2" w14:textId="3FBA0A6B" w:rsidR="00F52BE8" w:rsidRDefault="00F52BE8" w:rsidP="00343C35">
            <w:pPr>
              <w:pStyle w:val="Default"/>
              <w:rPr>
                <w:sz w:val="22"/>
                <w:szCs w:val="22"/>
              </w:rPr>
            </w:pPr>
            <w:r w:rsidRPr="0036077E">
              <w:rPr>
                <w:sz w:val="22"/>
                <w:szCs w:val="22"/>
              </w:rPr>
              <w:t xml:space="preserve">A fixed fee for </w:t>
            </w:r>
            <w:r w:rsidR="00343C35">
              <w:rPr>
                <w:sz w:val="22"/>
                <w:szCs w:val="22"/>
              </w:rPr>
              <w:t xml:space="preserve">phase 1 and 2 of </w:t>
            </w:r>
            <w:r w:rsidRPr="0036077E">
              <w:rPr>
                <w:sz w:val="22"/>
                <w:szCs w:val="22"/>
              </w:rPr>
              <w:t>the project inclusive of all expense. This should include</w:t>
            </w:r>
            <w:r w:rsidR="00343C35">
              <w:rPr>
                <w:sz w:val="22"/>
                <w:szCs w:val="22"/>
              </w:rPr>
              <w:t xml:space="preserve"> </w:t>
            </w:r>
            <w:r w:rsidRPr="0036077E">
              <w:rPr>
                <w:sz w:val="22"/>
                <w:szCs w:val="22"/>
              </w:rPr>
              <w:t>a breakdown of the personnel who will be involved with the project, along with associated charge rates and anticipated time inputs that can be reconciled to the fixed fee.</w:t>
            </w:r>
          </w:p>
          <w:p w14:paraId="5F2E7726" w14:textId="149DC333" w:rsidR="00343C35" w:rsidRDefault="00343C35" w:rsidP="00343C35">
            <w:pPr>
              <w:pStyle w:val="Default"/>
              <w:rPr>
                <w:sz w:val="22"/>
                <w:szCs w:val="22"/>
              </w:rPr>
            </w:pPr>
          </w:p>
          <w:p w14:paraId="03563F91" w14:textId="48C74C88" w:rsidR="00343C35" w:rsidRPr="0036077E" w:rsidRDefault="00343C35" w:rsidP="00343C35">
            <w:pPr>
              <w:pStyle w:val="Default"/>
              <w:rPr>
                <w:sz w:val="22"/>
                <w:szCs w:val="22"/>
              </w:rPr>
            </w:pPr>
            <w:r>
              <w:rPr>
                <w:sz w:val="22"/>
                <w:szCs w:val="22"/>
              </w:rPr>
              <w:lastRenderedPageBreak/>
              <w:t>For phase 3 please supply a schedule of</w:t>
            </w:r>
            <w:r w:rsidR="00FA1205">
              <w:rPr>
                <w:sz w:val="22"/>
                <w:szCs w:val="22"/>
              </w:rPr>
              <w:t xml:space="preserve"> day</w:t>
            </w:r>
            <w:r>
              <w:rPr>
                <w:sz w:val="22"/>
                <w:szCs w:val="22"/>
              </w:rPr>
              <w:t xml:space="preserve"> rates for the named resource that </w:t>
            </w:r>
            <w:r w:rsidR="003A4993">
              <w:rPr>
                <w:sz w:val="22"/>
                <w:szCs w:val="22"/>
              </w:rPr>
              <w:t>shall be available for individual call off tasks.</w:t>
            </w:r>
          </w:p>
          <w:p w14:paraId="67214C67" w14:textId="77777777" w:rsidR="00F52BE8" w:rsidRDefault="00F52BE8" w:rsidP="00D262B3">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D262B3">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D262B3">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D262B3">
        <w:trPr>
          <w:trHeight w:val="353"/>
        </w:trPr>
        <w:tc>
          <w:tcPr>
            <w:tcW w:w="8528" w:type="dxa"/>
            <w:tcBorders>
              <w:bottom w:val="single" w:sz="4" w:space="0" w:color="auto"/>
            </w:tcBorders>
            <w:shd w:val="clear" w:color="auto" w:fill="99CCFF"/>
          </w:tcPr>
          <w:p w14:paraId="04FAC44B" w14:textId="77777777" w:rsidR="00F52BE8" w:rsidRPr="0036077E" w:rsidRDefault="00F52BE8" w:rsidP="00D262B3">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D262B3">
        <w:trPr>
          <w:trHeight w:val="352"/>
        </w:trPr>
        <w:tc>
          <w:tcPr>
            <w:tcW w:w="8528" w:type="dxa"/>
            <w:tcBorders>
              <w:bottom w:val="single" w:sz="4" w:space="0" w:color="auto"/>
            </w:tcBorders>
            <w:shd w:val="clear" w:color="auto" w:fill="auto"/>
          </w:tcPr>
          <w:p w14:paraId="490F937F"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D262B3">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D262B3">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D262B3">
            <w:pPr>
              <w:rPr>
                <w:b/>
                <w:color w:val="FF0000"/>
                <w:szCs w:val="24"/>
              </w:rPr>
            </w:pPr>
          </w:p>
          <w:p w14:paraId="178948B0" w14:textId="3D26B2F9" w:rsidR="00F52BE8" w:rsidRPr="0036077E" w:rsidRDefault="00F52BE8" w:rsidP="00D262B3">
            <w:pPr>
              <w:pStyle w:val="ListNumber"/>
              <w:numPr>
                <w:ilvl w:val="0"/>
                <w:numId w:val="0"/>
              </w:numPr>
              <w:rPr>
                <w:rFonts w:cs="Arial"/>
                <w:szCs w:val="24"/>
              </w:rPr>
            </w:pPr>
            <w:r w:rsidRPr="0036077E">
              <w:rPr>
                <w:rFonts w:cs="Arial"/>
                <w:b/>
                <w:szCs w:val="24"/>
              </w:rPr>
              <w:t>Methodology (</w:t>
            </w:r>
            <w:r w:rsidR="00031202">
              <w:rPr>
                <w:rFonts w:cs="Arial"/>
                <w:b/>
                <w:szCs w:val="24"/>
              </w:rPr>
              <w:t>20</w:t>
            </w:r>
            <w:r w:rsidRPr="0036077E">
              <w:rPr>
                <w:rFonts w:cs="Arial"/>
                <w:b/>
                <w:szCs w:val="24"/>
              </w:rPr>
              <w:t>%)</w:t>
            </w:r>
          </w:p>
          <w:p w14:paraId="08B651BF" w14:textId="77777777" w:rsidR="00F52BE8" w:rsidRPr="0036077E" w:rsidRDefault="00F52BE8" w:rsidP="00D262B3">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D262B3">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D262B3">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D262B3">
            <w:pPr>
              <w:pStyle w:val="ListNumber"/>
              <w:numPr>
                <w:ilvl w:val="0"/>
                <w:numId w:val="0"/>
              </w:numPr>
              <w:tabs>
                <w:tab w:val="clear" w:pos="720"/>
                <w:tab w:val="left" w:pos="426"/>
              </w:tabs>
              <w:rPr>
                <w:rFonts w:cs="Arial"/>
                <w:sz w:val="22"/>
                <w:szCs w:val="22"/>
              </w:rPr>
            </w:pPr>
          </w:p>
          <w:p w14:paraId="0EAB7769" w14:textId="1B1D7F72" w:rsidR="00F52BE8" w:rsidRPr="0036077E" w:rsidRDefault="00F52BE8" w:rsidP="00D262B3">
            <w:pPr>
              <w:pStyle w:val="ListNumber"/>
              <w:numPr>
                <w:ilvl w:val="0"/>
                <w:numId w:val="0"/>
              </w:numPr>
              <w:rPr>
                <w:rFonts w:cs="Arial"/>
                <w:b/>
                <w:bCs/>
                <w:szCs w:val="24"/>
                <w:lang w:eastAsia="en-GB"/>
              </w:rPr>
            </w:pPr>
            <w:r w:rsidRPr="0036077E">
              <w:rPr>
                <w:rFonts w:cs="Arial"/>
                <w:b/>
                <w:bCs/>
                <w:szCs w:val="24"/>
                <w:lang w:eastAsia="en-GB"/>
              </w:rPr>
              <w:t>Delivery (</w:t>
            </w:r>
            <w:r w:rsidR="00031202">
              <w:rPr>
                <w:rFonts w:cs="Arial"/>
                <w:b/>
                <w:bCs/>
                <w:szCs w:val="24"/>
                <w:lang w:eastAsia="en-GB"/>
              </w:rPr>
              <w:t>25</w:t>
            </w:r>
            <w:r w:rsidRPr="0036077E">
              <w:rPr>
                <w:rFonts w:cs="Arial"/>
                <w:b/>
                <w:bCs/>
                <w:szCs w:val="24"/>
                <w:lang w:eastAsia="en-GB"/>
              </w:rPr>
              <w:t>%)</w:t>
            </w:r>
          </w:p>
          <w:p w14:paraId="6310AE97" w14:textId="77777777" w:rsidR="00F52BE8" w:rsidRPr="0036077E" w:rsidRDefault="00F52BE8" w:rsidP="00D262B3">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D262B3">
            <w:pPr>
              <w:pStyle w:val="ListNumber"/>
              <w:numPr>
                <w:ilvl w:val="0"/>
                <w:numId w:val="0"/>
              </w:numPr>
              <w:rPr>
                <w:rFonts w:cs="Arial"/>
                <w:sz w:val="22"/>
                <w:szCs w:val="22"/>
              </w:rPr>
            </w:pPr>
            <w:r w:rsidRPr="0036077E">
              <w:rPr>
                <w:rFonts w:cs="Arial"/>
                <w:sz w:val="22"/>
                <w:szCs w:val="22"/>
              </w:rPr>
              <w:lastRenderedPageBreak/>
              <w:t xml:space="preserve">a)  Explain how this work will be delivered to timescale and how milestones will be met, detailing the resources that will be allocated to each stage; </w:t>
            </w:r>
          </w:p>
          <w:p w14:paraId="2816D2EC" w14:textId="77777777" w:rsidR="00F52BE8" w:rsidRPr="0036077E" w:rsidRDefault="00F52BE8" w:rsidP="00D262B3">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D262B3">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D262B3">
            <w:pPr>
              <w:pStyle w:val="ListNumber"/>
              <w:numPr>
                <w:ilvl w:val="0"/>
                <w:numId w:val="0"/>
              </w:numPr>
              <w:rPr>
                <w:rFonts w:cs="Arial"/>
                <w:sz w:val="22"/>
                <w:szCs w:val="22"/>
              </w:rPr>
            </w:pPr>
          </w:p>
          <w:p w14:paraId="2554883F" w14:textId="60999788" w:rsidR="00F52BE8" w:rsidRPr="0036077E" w:rsidRDefault="00F52BE8" w:rsidP="00D262B3">
            <w:pPr>
              <w:pStyle w:val="ListNumber"/>
              <w:numPr>
                <w:ilvl w:val="0"/>
                <w:numId w:val="0"/>
              </w:numPr>
              <w:tabs>
                <w:tab w:val="clear" w:pos="720"/>
                <w:tab w:val="left" w:pos="426"/>
              </w:tabs>
              <w:rPr>
                <w:rFonts w:cs="Arial"/>
                <w:b/>
                <w:szCs w:val="24"/>
              </w:rPr>
            </w:pPr>
            <w:r w:rsidRPr="0036077E">
              <w:rPr>
                <w:rFonts w:cs="Arial"/>
                <w:b/>
                <w:szCs w:val="24"/>
              </w:rPr>
              <w:t>Experience (</w:t>
            </w:r>
            <w:r w:rsidR="00031202">
              <w:rPr>
                <w:rFonts w:cs="Arial"/>
                <w:b/>
                <w:szCs w:val="24"/>
              </w:rPr>
              <w:t>35</w:t>
            </w:r>
            <w:r w:rsidRPr="0036077E">
              <w:rPr>
                <w:rFonts w:cs="Arial"/>
                <w:b/>
                <w:szCs w:val="24"/>
              </w:rPr>
              <w:t>%)</w:t>
            </w:r>
          </w:p>
          <w:p w14:paraId="36FBA9F6" w14:textId="77777777" w:rsidR="00F52BE8" w:rsidRPr="0036077E" w:rsidRDefault="00F52BE8" w:rsidP="00D262B3">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D262B3">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D262B3">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D262B3">
            <w:pPr>
              <w:pStyle w:val="ListNumber"/>
              <w:numPr>
                <w:ilvl w:val="0"/>
                <w:numId w:val="0"/>
              </w:numPr>
              <w:tabs>
                <w:tab w:val="clear" w:pos="720"/>
                <w:tab w:val="left" w:pos="426"/>
              </w:tabs>
              <w:rPr>
                <w:rFonts w:cs="Arial"/>
                <w:sz w:val="22"/>
                <w:szCs w:val="22"/>
              </w:rPr>
            </w:pPr>
          </w:p>
          <w:p w14:paraId="6577A060" w14:textId="0F8DB0A9" w:rsidR="00F52BE8" w:rsidRDefault="00F52BE8" w:rsidP="00D262B3">
            <w:pPr>
              <w:pStyle w:val="ListNumber"/>
              <w:numPr>
                <w:ilvl w:val="0"/>
                <w:numId w:val="0"/>
              </w:numPr>
              <w:rPr>
                <w:rFonts w:cs="Arial"/>
                <w:b/>
                <w:szCs w:val="24"/>
              </w:rPr>
            </w:pPr>
            <w:r w:rsidRPr="0036077E">
              <w:rPr>
                <w:rFonts w:cs="Arial"/>
                <w:b/>
                <w:szCs w:val="24"/>
              </w:rPr>
              <w:t>Cost / Value for money (</w:t>
            </w:r>
            <w:r w:rsidR="00031202">
              <w:rPr>
                <w:rFonts w:cs="Arial"/>
                <w:b/>
                <w:szCs w:val="24"/>
              </w:rPr>
              <w:t>20</w:t>
            </w:r>
            <w:r w:rsidRPr="0036077E">
              <w:rPr>
                <w:rFonts w:cs="Arial"/>
                <w:b/>
                <w:szCs w:val="24"/>
              </w:rPr>
              <w:t>%)</w:t>
            </w:r>
          </w:p>
          <w:p w14:paraId="3B239670" w14:textId="5D7EC85A" w:rsidR="00FA1205" w:rsidRPr="00E36AF4" w:rsidRDefault="00FA1205" w:rsidP="00FA1205">
            <w:pPr>
              <w:pStyle w:val="ListNumber"/>
              <w:numPr>
                <w:ilvl w:val="0"/>
                <w:numId w:val="0"/>
              </w:numPr>
              <w:rPr>
                <w:rFonts w:cs="Arial"/>
                <w:sz w:val="22"/>
                <w:szCs w:val="22"/>
              </w:rPr>
            </w:pPr>
            <w:r>
              <w:rPr>
                <w:rFonts w:cs="Arial"/>
                <w:b/>
                <w:sz w:val="22"/>
                <w:szCs w:val="22"/>
              </w:rPr>
              <w:t>Price</w:t>
            </w:r>
            <w:r w:rsidRPr="00E36AF4">
              <w:rPr>
                <w:rFonts w:cs="Arial"/>
                <w:b/>
                <w:sz w:val="22"/>
                <w:szCs w:val="22"/>
              </w:rPr>
              <w:t xml:space="preserve"> (</w:t>
            </w:r>
            <w:r w:rsidR="00031202">
              <w:rPr>
                <w:rFonts w:cs="Arial"/>
                <w:b/>
                <w:sz w:val="22"/>
                <w:szCs w:val="22"/>
              </w:rPr>
              <w:t>15</w:t>
            </w:r>
            <w:r>
              <w:rPr>
                <w:rFonts w:cs="Arial"/>
                <w:b/>
                <w:sz w:val="22"/>
                <w:szCs w:val="22"/>
              </w:rPr>
              <w:t xml:space="preserve">% for the fixed fee and </w:t>
            </w:r>
            <w:r w:rsidR="00031202">
              <w:rPr>
                <w:rFonts w:cs="Arial"/>
                <w:b/>
                <w:sz w:val="22"/>
                <w:szCs w:val="22"/>
              </w:rPr>
              <w:t>5</w:t>
            </w:r>
            <w:r w:rsidRPr="00E36AF4">
              <w:rPr>
                <w:rFonts w:cs="Arial"/>
                <w:b/>
                <w:sz w:val="22"/>
                <w:szCs w:val="22"/>
              </w:rPr>
              <w:t>%</w:t>
            </w:r>
            <w:r>
              <w:rPr>
                <w:rFonts w:cs="Arial"/>
                <w:b/>
                <w:sz w:val="22"/>
                <w:szCs w:val="22"/>
              </w:rPr>
              <w:t xml:space="preserve"> for the day rates</w:t>
            </w:r>
            <w:r w:rsidRPr="00E36AF4">
              <w:rPr>
                <w:rFonts w:cs="Arial"/>
                <w:b/>
                <w:sz w:val="22"/>
                <w:szCs w:val="22"/>
              </w:rPr>
              <w:t>)</w:t>
            </w:r>
          </w:p>
          <w:p w14:paraId="5B753949" w14:textId="77777777" w:rsidR="00FA1205" w:rsidRPr="0036077E" w:rsidRDefault="00FA1205" w:rsidP="00D262B3">
            <w:pPr>
              <w:pStyle w:val="ListNumber"/>
              <w:numPr>
                <w:ilvl w:val="0"/>
                <w:numId w:val="0"/>
              </w:numPr>
              <w:rPr>
                <w:rFonts w:cs="Arial"/>
                <w:szCs w:val="24"/>
              </w:rPr>
            </w:pPr>
          </w:p>
          <w:p w14:paraId="39506F26" w14:textId="363D4BF7" w:rsidR="00F52BE8" w:rsidRPr="0036077E" w:rsidRDefault="00F52BE8" w:rsidP="00D262B3">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w:t>
            </w:r>
            <w:r w:rsidR="00FA1205">
              <w:rPr>
                <w:rFonts w:cs="Arial"/>
                <w:sz w:val="22"/>
                <w:szCs w:val="22"/>
              </w:rPr>
              <w:t xml:space="preserve">of phase 1 and 2 </w:t>
            </w:r>
            <w:r w:rsidRPr="0036077E">
              <w:rPr>
                <w:rFonts w:cs="Arial"/>
                <w:sz w:val="22"/>
                <w:szCs w:val="22"/>
              </w:rPr>
              <w:t xml:space="preserve">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D262B3">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D262B3">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D262B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D262B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D262B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D262B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D262B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D262B3">
                  <w:pPr>
                    <w:autoSpaceDE w:val="0"/>
                    <w:autoSpaceDN w:val="0"/>
                    <w:adjustRightInd w:val="0"/>
                    <w:rPr>
                      <w:rFonts w:cs="Arial"/>
                      <w:color w:val="000000"/>
                      <w:sz w:val="20"/>
                    </w:rPr>
                  </w:pPr>
                </w:p>
              </w:tc>
            </w:tr>
            <w:tr w:rsidR="00F52BE8" w:rsidRPr="005178AE" w14:paraId="4D2D20A2"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D262B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D262B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D262B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D262B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D262B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D262B3">
                  <w:pPr>
                    <w:autoSpaceDE w:val="0"/>
                    <w:autoSpaceDN w:val="0"/>
                    <w:adjustRightInd w:val="0"/>
                    <w:rPr>
                      <w:rFonts w:cs="Arial"/>
                      <w:color w:val="000000"/>
                      <w:sz w:val="20"/>
                    </w:rPr>
                  </w:pPr>
                </w:p>
              </w:tc>
            </w:tr>
            <w:tr w:rsidR="00F52BE8" w:rsidRPr="005178AE" w14:paraId="7845BC10" w14:textId="77777777" w:rsidTr="00D262B3">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D262B3">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D262B3">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D262B3">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D262B3">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D262B3">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D262B3">
                  <w:pPr>
                    <w:autoSpaceDE w:val="0"/>
                    <w:autoSpaceDN w:val="0"/>
                    <w:adjustRightInd w:val="0"/>
                    <w:rPr>
                      <w:rFonts w:cs="Arial"/>
                      <w:color w:val="000000"/>
                      <w:sz w:val="20"/>
                    </w:rPr>
                  </w:pPr>
                </w:p>
              </w:tc>
            </w:tr>
          </w:tbl>
          <w:p w14:paraId="264CA9B3" w14:textId="77777777" w:rsidR="00F52BE8" w:rsidRPr="0036077E" w:rsidRDefault="00F52BE8" w:rsidP="00D262B3">
            <w:pPr>
              <w:rPr>
                <w:sz w:val="22"/>
                <w:szCs w:val="22"/>
              </w:rPr>
            </w:pPr>
          </w:p>
          <w:p w14:paraId="6617037A" w14:textId="77777777" w:rsidR="00F52BE8" w:rsidRPr="0036077E" w:rsidRDefault="00F52BE8" w:rsidP="00D262B3">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D262B3">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D262B3">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D262B3">
                  <w:pPr>
                    <w:jc w:val="center"/>
                    <w:rPr>
                      <w:b/>
                      <w:sz w:val="20"/>
                    </w:rPr>
                  </w:pPr>
                  <w:r w:rsidRPr="0036077E">
                    <w:rPr>
                      <w:b/>
                      <w:sz w:val="20"/>
                    </w:rPr>
                    <w:t>Requirement</w:t>
                  </w:r>
                </w:p>
              </w:tc>
            </w:tr>
            <w:tr w:rsidR="00F52BE8" w14:paraId="435E2046" w14:textId="77777777" w:rsidTr="00D262B3">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D262B3">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D262B3">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D262B3">
              <w:trPr>
                <w:trHeight w:hRule="exact" w:val="907"/>
              </w:trPr>
              <w:tc>
                <w:tcPr>
                  <w:tcW w:w="851" w:type="dxa"/>
                  <w:shd w:val="clear" w:color="auto" w:fill="auto"/>
                </w:tcPr>
                <w:p w14:paraId="0D08EDAE" w14:textId="77777777" w:rsidR="00F52BE8" w:rsidRPr="0036077E" w:rsidRDefault="00F52BE8" w:rsidP="00D262B3">
                  <w:pPr>
                    <w:rPr>
                      <w:sz w:val="20"/>
                    </w:rPr>
                  </w:pPr>
                  <w:r w:rsidRPr="0036077E">
                    <w:rPr>
                      <w:sz w:val="20"/>
                    </w:rPr>
                    <w:t>Consultant</w:t>
                  </w:r>
                </w:p>
              </w:tc>
              <w:tc>
                <w:tcPr>
                  <w:tcW w:w="0" w:type="auto"/>
                  <w:shd w:val="clear" w:color="auto" w:fill="auto"/>
                </w:tcPr>
                <w:p w14:paraId="2A92F44B" w14:textId="77777777" w:rsidR="00F52BE8" w:rsidRPr="0036077E" w:rsidRDefault="00F52BE8" w:rsidP="00D262B3">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D262B3">
              <w:trPr>
                <w:trHeight w:hRule="exact" w:val="964"/>
              </w:trPr>
              <w:tc>
                <w:tcPr>
                  <w:tcW w:w="851" w:type="dxa"/>
                  <w:shd w:val="clear" w:color="auto" w:fill="auto"/>
                </w:tcPr>
                <w:p w14:paraId="7C3EDDFE" w14:textId="77777777" w:rsidR="00F52BE8" w:rsidRPr="0036077E" w:rsidRDefault="00F52BE8" w:rsidP="00D262B3">
                  <w:pPr>
                    <w:rPr>
                      <w:sz w:val="20"/>
                    </w:rPr>
                  </w:pPr>
                  <w:r w:rsidRPr="0036077E">
                    <w:rPr>
                      <w:sz w:val="20"/>
                    </w:rPr>
                    <w:t>Senior Consultant</w:t>
                  </w:r>
                </w:p>
              </w:tc>
              <w:tc>
                <w:tcPr>
                  <w:tcW w:w="0" w:type="auto"/>
                  <w:shd w:val="clear" w:color="auto" w:fill="auto"/>
                </w:tcPr>
                <w:p w14:paraId="12D741CD" w14:textId="77777777" w:rsidR="00F52BE8" w:rsidRPr="0036077E" w:rsidRDefault="00F52BE8" w:rsidP="00D262B3">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D262B3">
              <w:trPr>
                <w:trHeight w:hRule="exact" w:val="1134"/>
              </w:trPr>
              <w:tc>
                <w:tcPr>
                  <w:tcW w:w="851" w:type="dxa"/>
                  <w:shd w:val="clear" w:color="auto" w:fill="auto"/>
                </w:tcPr>
                <w:p w14:paraId="23170A16" w14:textId="77777777" w:rsidR="00F52BE8" w:rsidRPr="0036077E" w:rsidRDefault="00F52BE8" w:rsidP="00D262B3">
                  <w:pPr>
                    <w:rPr>
                      <w:sz w:val="20"/>
                    </w:rPr>
                  </w:pPr>
                  <w:r w:rsidRPr="0036077E">
                    <w:rPr>
                      <w:sz w:val="20"/>
                    </w:rPr>
                    <w:lastRenderedPageBreak/>
                    <w:t>Principal Consultant</w:t>
                  </w:r>
                </w:p>
              </w:tc>
              <w:tc>
                <w:tcPr>
                  <w:tcW w:w="0" w:type="auto"/>
                  <w:shd w:val="clear" w:color="auto" w:fill="auto"/>
                </w:tcPr>
                <w:p w14:paraId="45EAB4CD" w14:textId="77777777" w:rsidR="00F52BE8" w:rsidRPr="0036077E" w:rsidRDefault="00F52BE8" w:rsidP="00D262B3">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D262B3">
              <w:trPr>
                <w:trHeight w:hRule="exact" w:val="1134"/>
              </w:trPr>
              <w:tc>
                <w:tcPr>
                  <w:tcW w:w="851" w:type="dxa"/>
                  <w:shd w:val="clear" w:color="auto" w:fill="auto"/>
                </w:tcPr>
                <w:p w14:paraId="67C1A3E2" w14:textId="77777777" w:rsidR="00F52BE8" w:rsidRPr="0036077E" w:rsidRDefault="00F52BE8" w:rsidP="00D262B3">
                  <w:pPr>
                    <w:rPr>
                      <w:sz w:val="20"/>
                    </w:rPr>
                  </w:pPr>
                  <w:r w:rsidRPr="0036077E">
                    <w:rPr>
                      <w:sz w:val="20"/>
                    </w:rPr>
                    <w:t>Managing Consultant</w:t>
                  </w:r>
                </w:p>
              </w:tc>
              <w:tc>
                <w:tcPr>
                  <w:tcW w:w="0" w:type="auto"/>
                  <w:shd w:val="clear" w:color="auto" w:fill="auto"/>
                </w:tcPr>
                <w:p w14:paraId="0AB8F743" w14:textId="77777777" w:rsidR="00F52BE8" w:rsidRPr="0036077E" w:rsidRDefault="00F52BE8" w:rsidP="00D262B3">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D262B3">
              <w:trPr>
                <w:trHeight w:hRule="exact" w:val="1221"/>
              </w:trPr>
              <w:tc>
                <w:tcPr>
                  <w:tcW w:w="851" w:type="dxa"/>
                  <w:shd w:val="clear" w:color="auto" w:fill="auto"/>
                </w:tcPr>
                <w:p w14:paraId="14C6FEF7" w14:textId="77777777" w:rsidR="00F52BE8" w:rsidRPr="0036077E" w:rsidRDefault="00F52BE8" w:rsidP="00D262B3">
                  <w:pPr>
                    <w:rPr>
                      <w:sz w:val="20"/>
                    </w:rPr>
                  </w:pPr>
                  <w:r w:rsidRPr="0036077E">
                    <w:rPr>
                      <w:sz w:val="20"/>
                    </w:rPr>
                    <w:t>Director / Partner</w:t>
                  </w:r>
                </w:p>
                <w:p w14:paraId="312FF4D1" w14:textId="77777777" w:rsidR="00F52BE8" w:rsidRPr="0036077E" w:rsidRDefault="00F52BE8" w:rsidP="00D262B3">
                  <w:pPr>
                    <w:rPr>
                      <w:sz w:val="20"/>
                    </w:rPr>
                  </w:pPr>
                </w:p>
              </w:tc>
              <w:tc>
                <w:tcPr>
                  <w:tcW w:w="0" w:type="auto"/>
                  <w:shd w:val="clear" w:color="auto" w:fill="auto"/>
                </w:tcPr>
                <w:p w14:paraId="17CFBA6A" w14:textId="77777777" w:rsidR="00F52BE8" w:rsidRPr="0036077E" w:rsidRDefault="00F52BE8" w:rsidP="00D262B3">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D262B3">
            <w:pPr>
              <w:rPr>
                <w:sz w:val="22"/>
                <w:szCs w:val="22"/>
              </w:rPr>
            </w:pPr>
          </w:p>
          <w:p w14:paraId="7A163A22" w14:textId="77777777" w:rsidR="00FA1205" w:rsidRDefault="00FA1205" w:rsidP="00FA1205">
            <w:pPr>
              <w:rPr>
                <w:rFonts w:cs="Arial"/>
                <w:b/>
                <w:sz w:val="22"/>
                <w:szCs w:val="22"/>
                <w:u w:val="single"/>
              </w:rPr>
            </w:pPr>
            <w:r w:rsidRPr="00E36AF4">
              <w:rPr>
                <w:rFonts w:cs="Arial"/>
                <w:b/>
                <w:sz w:val="22"/>
                <w:szCs w:val="22"/>
                <w:u w:val="single"/>
              </w:rPr>
              <w:t>Marking Scheme</w:t>
            </w:r>
          </w:p>
          <w:p w14:paraId="41C11114" w14:textId="77777777" w:rsidR="00FA1205" w:rsidRPr="006C7293" w:rsidRDefault="00FA1205" w:rsidP="00FA1205">
            <w:pPr>
              <w:rPr>
                <w:rFonts w:cs="Arial"/>
                <w:bCs/>
                <w:sz w:val="22"/>
                <w:szCs w:val="22"/>
              </w:rPr>
            </w:pPr>
            <w:r>
              <w:rPr>
                <w:rFonts w:cs="Arial"/>
                <w:bCs/>
                <w:sz w:val="22"/>
                <w:szCs w:val="22"/>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FA1205" w:rsidRPr="00E36AF4" w14:paraId="5027E553" w14:textId="77777777" w:rsidTr="00F56352">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26B9074E"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35A096A"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Unanswered or totally inadequate response to the requirement. Complete failure to grasp/reflect the core issues</w:t>
                  </w:r>
                </w:p>
              </w:tc>
            </w:tr>
            <w:tr w:rsidR="00FA1205" w:rsidRPr="00E36AF4" w14:paraId="1EE09E82" w14:textId="77777777" w:rsidTr="00F56352">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5957560"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1C49DA4"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Minimal or poor response to meeting the requirement. Limited understanding, misses some aspects</w:t>
                  </w:r>
                </w:p>
              </w:tc>
            </w:tr>
            <w:tr w:rsidR="00FA1205" w:rsidRPr="00E36AF4" w14:paraId="2C4C93F4" w14:textId="77777777" w:rsidTr="00F56352">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A2D9381"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1809122"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Good understanding and interpretation of requirements, providing clear evidence of how the criterion has been met</w:t>
                  </w:r>
                </w:p>
              </w:tc>
            </w:tr>
            <w:tr w:rsidR="00FA1205" w:rsidRPr="00E36AF4" w14:paraId="6D415BC9" w14:textId="77777777" w:rsidTr="00F56352">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121CEC9A"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AAD812C" w14:textId="77777777" w:rsidR="00FA1205" w:rsidRPr="00E36AF4" w:rsidRDefault="00FA1205" w:rsidP="00FA1205">
                  <w:pPr>
                    <w:spacing w:after="0"/>
                    <w:jc w:val="center"/>
                    <w:rPr>
                      <w:rFonts w:cs="Arial"/>
                      <w:sz w:val="22"/>
                      <w:szCs w:val="22"/>
                      <w:lang w:eastAsia="en-GB"/>
                    </w:rPr>
                  </w:pPr>
                  <w:r w:rsidRPr="00E36AF4">
                    <w:rPr>
                      <w:rFonts w:cs="Arial"/>
                      <w:sz w:val="22"/>
                      <w:szCs w:val="22"/>
                      <w:lang w:eastAsia="en-GB"/>
                    </w:rPr>
                    <w:t>Excellent response fully addressing the requirement and providing significant additional evidence of how the criterion has been met and how value would be added</w:t>
                  </w:r>
                </w:p>
              </w:tc>
            </w:tr>
          </w:tbl>
          <w:p w14:paraId="7F6B0FF3" w14:textId="77777777" w:rsidR="00FA1205" w:rsidRPr="00E36AF4" w:rsidRDefault="00FA1205" w:rsidP="00FA1205">
            <w:pPr>
              <w:rPr>
                <w:rFonts w:cs="Arial"/>
                <w:sz w:val="22"/>
                <w:szCs w:val="22"/>
              </w:rPr>
            </w:pPr>
          </w:p>
          <w:p w14:paraId="494FC6B4" w14:textId="77777777" w:rsidR="00FA1205" w:rsidRDefault="00FA1205" w:rsidP="00FA1205">
            <w:pPr>
              <w:rPr>
                <w:rFonts w:cs="Arial"/>
                <w:sz w:val="22"/>
                <w:szCs w:val="22"/>
              </w:rPr>
            </w:pPr>
            <w:r>
              <w:rPr>
                <w:rFonts w:cs="Arial"/>
                <w:sz w:val="22"/>
                <w:szCs w:val="22"/>
              </w:rPr>
              <w:t>For the Price evaluation the following shall apply:</w:t>
            </w:r>
          </w:p>
          <w:p w14:paraId="1486B0C0" w14:textId="77777777" w:rsidR="00FA1205" w:rsidRPr="006C7293" w:rsidRDefault="00FA1205" w:rsidP="00FA1205">
            <w:pPr>
              <w:rPr>
                <w:rFonts w:cs="Arial"/>
                <w:sz w:val="22"/>
                <w:szCs w:val="22"/>
                <w:u w:val="single"/>
              </w:rPr>
            </w:pPr>
            <w:r w:rsidRPr="006C7293">
              <w:rPr>
                <w:rFonts w:cs="Arial"/>
                <w:sz w:val="22"/>
                <w:szCs w:val="22"/>
                <w:u w:val="single"/>
              </w:rPr>
              <w:t>Fixed fee</w:t>
            </w:r>
          </w:p>
          <w:p w14:paraId="0E37628F" w14:textId="77777777" w:rsidR="00FA1205" w:rsidRDefault="00FA1205" w:rsidP="00FA1205">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7DCCD340" w14:textId="77777777" w:rsidR="00FA1205" w:rsidRDefault="00FA1205" w:rsidP="00FA1205">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35D12D25" w14:textId="77777777" w:rsidR="00FA1205" w:rsidRDefault="00FA1205" w:rsidP="00FA1205">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34BDB7B0" w14:textId="77777777" w:rsidR="00FA1205" w:rsidRDefault="00FA1205" w:rsidP="00FA1205">
            <w:pPr>
              <w:spacing w:after="0"/>
              <w:rPr>
                <w:rFonts w:cs="Arial"/>
                <w:sz w:val="22"/>
                <w:szCs w:val="22"/>
                <w:shd w:val="clear" w:color="auto" w:fill="FFFFFF"/>
              </w:rPr>
            </w:pPr>
            <w:r w:rsidRPr="00CE6874">
              <w:rPr>
                <w:rFonts w:cs="Arial"/>
                <w:sz w:val="22"/>
                <w:szCs w:val="22"/>
                <w:shd w:val="clear" w:color="auto" w:fill="FFFFFF"/>
              </w:rPr>
              <w:t xml:space="preserve">Price Score  =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6D3CAD35" w14:textId="77777777" w:rsidR="00FA1205" w:rsidRDefault="00FA1205" w:rsidP="00FA1205">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4BCDB507" w14:textId="77777777" w:rsidR="00FA1205" w:rsidRDefault="00FA1205" w:rsidP="00FA1205">
            <w:pPr>
              <w:rPr>
                <w:rFonts w:cs="Arial"/>
                <w:sz w:val="22"/>
                <w:szCs w:val="22"/>
                <w:shd w:val="clear" w:color="auto" w:fill="FFFFFF"/>
              </w:rPr>
            </w:pPr>
            <w:r w:rsidRPr="00CE6874">
              <w:rPr>
                <w:rFonts w:cs="Arial"/>
                <w:sz w:val="22"/>
                <w:szCs w:val="22"/>
                <w:shd w:val="clear" w:color="auto" w:fill="FFFFFF"/>
              </w:rPr>
              <w:lastRenderedPageBreak/>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p w14:paraId="2DA6A13D" w14:textId="77777777" w:rsidR="00FA1205" w:rsidRPr="006C7293" w:rsidRDefault="00FA1205" w:rsidP="00FA1205">
            <w:pPr>
              <w:rPr>
                <w:rFonts w:cs="Arial"/>
                <w:sz w:val="22"/>
                <w:szCs w:val="22"/>
                <w:u w:val="single"/>
              </w:rPr>
            </w:pPr>
            <w:r w:rsidRPr="006C7293">
              <w:rPr>
                <w:rFonts w:cs="Arial"/>
                <w:sz w:val="22"/>
                <w:szCs w:val="22"/>
                <w:u w:val="single"/>
              </w:rPr>
              <w:t>Day rates</w:t>
            </w:r>
          </w:p>
          <w:p w14:paraId="6C8476E0" w14:textId="77777777" w:rsidR="00FA1205" w:rsidRDefault="00FA1205" w:rsidP="00FA1205">
            <w:pPr>
              <w:spacing w:before="120"/>
              <w:rPr>
                <w:sz w:val="22"/>
                <w:szCs w:val="22"/>
              </w:rPr>
            </w:pPr>
            <w:r>
              <w:rPr>
                <w:rFonts w:cs="Arial"/>
                <w:sz w:val="22"/>
                <w:szCs w:val="22"/>
              </w:rPr>
              <w:t xml:space="preserve">An average day rate shall be calculated using </w:t>
            </w:r>
            <w:r>
              <w:rPr>
                <w:rFonts w:cs="Arial"/>
                <w:bCs/>
              </w:rPr>
              <w:t>t</w:t>
            </w:r>
            <w:r>
              <w:rPr>
                <w:sz w:val="22"/>
                <w:szCs w:val="22"/>
              </w:rPr>
              <w:t>he day rates supplied.</w:t>
            </w:r>
            <w:r>
              <w:rPr>
                <w:sz w:val="22"/>
                <w:szCs w:val="22"/>
              </w:rPr>
              <w:tab/>
            </w:r>
          </w:p>
          <w:p w14:paraId="30D167C9" w14:textId="77777777" w:rsidR="00FA1205" w:rsidRPr="0036077E" w:rsidRDefault="00FA1205" w:rsidP="00FA1205">
            <w:pPr>
              <w:rPr>
                <w:rFonts w:cs="Arial"/>
                <w:sz w:val="22"/>
                <w:szCs w:val="22"/>
              </w:rPr>
            </w:pPr>
            <w:r>
              <w:rPr>
                <w:sz w:val="22"/>
                <w:szCs w:val="22"/>
              </w:rPr>
              <w:t>The lowest average day rate will be awarded the maximum score of 100.  All other bidders will receive a score relative to the lowest average rate.</w:t>
            </w:r>
          </w:p>
          <w:p w14:paraId="54D68724" w14:textId="77777777" w:rsidR="00F52BE8" w:rsidRPr="0036077E" w:rsidRDefault="00F52BE8" w:rsidP="00D262B3">
            <w:pPr>
              <w:rPr>
                <w:rFonts w:cs="Arial"/>
                <w:sz w:val="22"/>
                <w:szCs w:val="22"/>
              </w:rPr>
            </w:pPr>
          </w:p>
          <w:p w14:paraId="450B420D" w14:textId="77777777" w:rsidR="00F52BE8" w:rsidRPr="0036077E" w:rsidRDefault="00F52BE8" w:rsidP="00D262B3">
            <w:pPr>
              <w:rPr>
                <w:rFonts w:cs="Arial"/>
                <w:sz w:val="22"/>
                <w:szCs w:val="22"/>
              </w:rPr>
            </w:pPr>
          </w:p>
        </w:tc>
      </w:tr>
    </w:tbl>
    <w:p w14:paraId="63B7A6DD" w14:textId="77777777" w:rsidR="00F52BE8" w:rsidRDefault="00F52BE8" w:rsidP="00F52BE8">
      <w:pPr>
        <w:rPr>
          <w:rFonts w:cs="Arial"/>
          <w:b/>
          <w:sz w:val="32"/>
          <w:szCs w:val="32"/>
          <w:u w:val="single"/>
        </w:rPr>
        <w:sectPr w:rsidR="00F52BE8" w:rsidSect="00D262B3">
          <w:footerReference w:type="default" r:id="rId2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E20133">
        <w:tc>
          <w:tcPr>
            <w:tcW w:w="4795" w:type="dxa"/>
            <w:shd w:val="clear" w:color="auto" w:fill="auto"/>
          </w:tcPr>
          <w:p w14:paraId="0A1B4873" w14:textId="77777777" w:rsidR="00F52BE8" w:rsidRPr="0036077E" w:rsidRDefault="00F52BE8" w:rsidP="00D262B3">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53B71681" w14:textId="77777777" w:rsidR="00F52BE8" w:rsidRPr="0036077E" w:rsidRDefault="00F52BE8" w:rsidP="00D262B3">
            <w:pPr>
              <w:pStyle w:val="ListNumber"/>
              <w:numPr>
                <w:ilvl w:val="0"/>
                <w:numId w:val="0"/>
              </w:numPr>
              <w:spacing w:before="0" w:after="0"/>
              <w:rPr>
                <w:rFonts w:cs="Arial"/>
                <w:b/>
              </w:rPr>
            </w:pPr>
            <w:r w:rsidRPr="0036077E">
              <w:rPr>
                <w:rFonts w:cs="Arial"/>
                <w:b/>
              </w:rPr>
              <w:t>Timescale</w:t>
            </w:r>
          </w:p>
        </w:tc>
      </w:tr>
      <w:tr w:rsidR="00F52BE8" w:rsidRPr="0073097A" w14:paraId="01810814" w14:textId="77777777" w:rsidTr="00E20133">
        <w:tc>
          <w:tcPr>
            <w:tcW w:w="4795" w:type="dxa"/>
            <w:shd w:val="clear" w:color="auto" w:fill="auto"/>
          </w:tcPr>
          <w:p w14:paraId="0C7FA901" w14:textId="77777777" w:rsidR="00F52BE8" w:rsidRPr="0073097A" w:rsidRDefault="00F52BE8" w:rsidP="00D262B3">
            <w:pPr>
              <w:pStyle w:val="ListNumber"/>
              <w:numPr>
                <w:ilvl w:val="0"/>
                <w:numId w:val="0"/>
              </w:numPr>
              <w:spacing w:before="0" w:after="0"/>
              <w:rPr>
                <w:rFonts w:cs="Arial"/>
              </w:rPr>
            </w:pPr>
            <w:r w:rsidRPr="0073097A">
              <w:rPr>
                <w:rFonts w:cs="Arial"/>
              </w:rPr>
              <w:t>Invitation to tender issued</w:t>
            </w:r>
          </w:p>
        </w:tc>
        <w:tc>
          <w:tcPr>
            <w:tcW w:w="3507" w:type="dxa"/>
            <w:shd w:val="clear" w:color="auto" w:fill="auto"/>
          </w:tcPr>
          <w:p w14:paraId="188355D8" w14:textId="04DEEE7D" w:rsidR="00F52BE8" w:rsidRPr="0073097A" w:rsidRDefault="00975124" w:rsidP="00D262B3">
            <w:pPr>
              <w:pStyle w:val="ListNumber"/>
              <w:numPr>
                <w:ilvl w:val="0"/>
                <w:numId w:val="0"/>
              </w:numPr>
              <w:spacing w:before="0" w:after="0"/>
              <w:rPr>
                <w:rFonts w:cs="Arial"/>
              </w:rPr>
            </w:pPr>
            <w:r>
              <w:rPr>
                <w:rFonts w:cs="Arial"/>
              </w:rPr>
              <w:t>13</w:t>
            </w:r>
            <w:r w:rsidR="00E20133" w:rsidRPr="0073097A">
              <w:rPr>
                <w:rFonts w:cs="Arial"/>
              </w:rPr>
              <w:t xml:space="preserve"> Jun 22</w:t>
            </w:r>
          </w:p>
        </w:tc>
      </w:tr>
      <w:tr w:rsidR="00F52BE8" w:rsidRPr="0073097A" w14:paraId="53056EF8" w14:textId="77777777" w:rsidTr="00E20133">
        <w:tc>
          <w:tcPr>
            <w:tcW w:w="4795" w:type="dxa"/>
            <w:shd w:val="clear" w:color="auto" w:fill="auto"/>
          </w:tcPr>
          <w:p w14:paraId="4E1F9B1E" w14:textId="77777777" w:rsidR="00F52BE8" w:rsidRPr="0073097A" w:rsidRDefault="00F52BE8" w:rsidP="00D262B3">
            <w:pPr>
              <w:pStyle w:val="ListNumber"/>
              <w:numPr>
                <w:ilvl w:val="0"/>
                <w:numId w:val="0"/>
              </w:numPr>
              <w:spacing w:before="0" w:after="0"/>
              <w:rPr>
                <w:rFonts w:cs="Arial"/>
              </w:rPr>
            </w:pPr>
            <w:r w:rsidRPr="0073097A">
              <w:rPr>
                <w:rFonts w:cs="Arial"/>
              </w:rPr>
              <w:t>Deadline for the submission of clarification questions</w:t>
            </w:r>
          </w:p>
        </w:tc>
        <w:tc>
          <w:tcPr>
            <w:tcW w:w="3507" w:type="dxa"/>
            <w:shd w:val="clear" w:color="auto" w:fill="auto"/>
          </w:tcPr>
          <w:p w14:paraId="2D8E9C0D" w14:textId="336CBF98" w:rsidR="00F52BE8" w:rsidRPr="0073097A" w:rsidRDefault="00E20133" w:rsidP="00D262B3">
            <w:pPr>
              <w:pStyle w:val="ListNumber"/>
              <w:numPr>
                <w:ilvl w:val="0"/>
                <w:numId w:val="0"/>
              </w:numPr>
              <w:spacing w:before="0" w:after="0"/>
              <w:rPr>
                <w:rFonts w:cs="Arial"/>
              </w:rPr>
            </w:pPr>
            <w:r w:rsidRPr="0073097A">
              <w:rPr>
                <w:rFonts w:cs="Arial"/>
              </w:rPr>
              <w:t>2</w:t>
            </w:r>
            <w:r w:rsidR="0073097A" w:rsidRPr="0073097A">
              <w:rPr>
                <w:rFonts w:cs="Arial"/>
              </w:rPr>
              <w:t>2</w:t>
            </w:r>
            <w:r w:rsidRPr="0073097A">
              <w:rPr>
                <w:rFonts w:cs="Arial"/>
              </w:rPr>
              <w:t xml:space="preserve"> Jun 22</w:t>
            </w:r>
            <w:r w:rsidR="0073097A" w:rsidRPr="0073097A">
              <w:rPr>
                <w:rFonts w:cs="Arial"/>
              </w:rPr>
              <w:t xml:space="preserve"> at 12:00hrs</w:t>
            </w:r>
          </w:p>
        </w:tc>
      </w:tr>
      <w:tr w:rsidR="00F52BE8" w:rsidRPr="0073097A" w14:paraId="3400FC76" w14:textId="77777777" w:rsidTr="00E20133">
        <w:tc>
          <w:tcPr>
            <w:tcW w:w="4795" w:type="dxa"/>
            <w:shd w:val="clear" w:color="auto" w:fill="auto"/>
          </w:tcPr>
          <w:p w14:paraId="127F0E8B" w14:textId="77777777" w:rsidR="00F52BE8" w:rsidRPr="0073097A" w:rsidRDefault="00F52BE8" w:rsidP="00D262B3">
            <w:pPr>
              <w:pStyle w:val="ListNumber"/>
              <w:numPr>
                <w:ilvl w:val="0"/>
                <w:numId w:val="0"/>
              </w:numPr>
              <w:spacing w:before="0" w:after="0"/>
              <w:rPr>
                <w:rFonts w:cs="Arial"/>
              </w:rPr>
            </w:pPr>
            <w:r w:rsidRPr="0073097A">
              <w:rPr>
                <w:rFonts w:cs="Arial"/>
              </w:rPr>
              <w:t>Deadline for submission of proposals</w:t>
            </w:r>
          </w:p>
        </w:tc>
        <w:tc>
          <w:tcPr>
            <w:tcW w:w="3507" w:type="dxa"/>
            <w:shd w:val="clear" w:color="auto" w:fill="auto"/>
          </w:tcPr>
          <w:p w14:paraId="2F5D93EF" w14:textId="451D75EE" w:rsidR="00F52BE8" w:rsidRPr="0073097A" w:rsidRDefault="00E20133" w:rsidP="00D262B3">
            <w:pPr>
              <w:pStyle w:val="ListNumber"/>
              <w:numPr>
                <w:ilvl w:val="0"/>
                <w:numId w:val="0"/>
              </w:numPr>
              <w:spacing w:before="0" w:after="0"/>
              <w:rPr>
                <w:rFonts w:cs="Arial"/>
              </w:rPr>
            </w:pPr>
            <w:r w:rsidRPr="0073097A">
              <w:rPr>
                <w:rFonts w:cs="Arial"/>
              </w:rPr>
              <w:t>2</w:t>
            </w:r>
            <w:r w:rsidR="0073097A" w:rsidRPr="0073097A">
              <w:rPr>
                <w:rFonts w:cs="Arial"/>
              </w:rPr>
              <w:t>9</w:t>
            </w:r>
            <w:r w:rsidRPr="0073097A">
              <w:rPr>
                <w:rFonts w:cs="Arial"/>
              </w:rPr>
              <w:t xml:space="preserve"> Jun 22</w:t>
            </w:r>
            <w:r w:rsidR="0073097A" w:rsidRPr="0073097A">
              <w:rPr>
                <w:rFonts w:cs="Arial"/>
              </w:rPr>
              <w:t xml:space="preserve"> at 12:00hrs</w:t>
            </w:r>
          </w:p>
        </w:tc>
      </w:tr>
      <w:tr w:rsidR="00F52BE8" w:rsidRPr="0073097A" w14:paraId="33A97623" w14:textId="77777777" w:rsidTr="00E20133">
        <w:tc>
          <w:tcPr>
            <w:tcW w:w="4795" w:type="dxa"/>
            <w:shd w:val="clear" w:color="auto" w:fill="auto"/>
          </w:tcPr>
          <w:p w14:paraId="29C10B10" w14:textId="77777777" w:rsidR="00F52BE8" w:rsidRPr="0073097A" w:rsidRDefault="00F52BE8" w:rsidP="00D262B3">
            <w:pPr>
              <w:pStyle w:val="ListNumber"/>
              <w:numPr>
                <w:ilvl w:val="0"/>
                <w:numId w:val="0"/>
              </w:numPr>
              <w:spacing w:before="0" w:after="0"/>
              <w:rPr>
                <w:rFonts w:cs="Arial"/>
              </w:rPr>
            </w:pPr>
            <w:r w:rsidRPr="0073097A">
              <w:rPr>
                <w:rFonts w:cs="Arial"/>
              </w:rPr>
              <w:t>Interviews and presentations*</w:t>
            </w:r>
          </w:p>
        </w:tc>
        <w:tc>
          <w:tcPr>
            <w:tcW w:w="3507" w:type="dxa"/>
            <w:shd w:val="clear" w:color="auto" w:fill="auto"/>
          </w:tcPr>
          <w:p w14:paraId="6DD230DD" w14:textId="301E4C38" w:rsidR="00F52BE8" w:rsidRPr="0073097A" w:rsidRDefault="00E20133" w:rsidP="00D262B3">
            <w:pPr>
              <w:pStyle w:val="ListNumber"/>
              <w:numPr>
                <w:ilvl w:val="0"/>
                <w:numId w:val="0"/>
              </w:numPr>
              <w:spacing w:before="0" w:after="0"/>
              <w:rPr>
                <w:rFonts w:cs="Arial"/>
              </w:rPr>
            </w:pPr>
            <w:r w:rsidRPr="0073097A">
              <w:rPr>
                <w:rFonts w:cs="Arial"/>
              </w:rPr>
              <w:t>w/c 04 Jul 22</w:t>
            </w:r>
          </w:p>
        </w:tc>
      </w:tr>
      <w:tr w:rsidR="00F52BE8" w:rsidRPr="0073097A" w14:paraId="4980ADEC" w14:textId="77777777" w:rsidTr="00E20133">
        <w:tc>
          <w:tcPr>
            <w:tcW w:w="4795" w:type="dxa"/>
            <w:shd w:val="clear" w:color="auto" w:fill="auto"/>
          </w:tcPr>
          <w:p w14:paraId="0725ED44" w14:textId="77777777" w:rsidR="00F52BE8" w:rsidRPr="0073097A" w:rsidRDefault="00F52BE8" w:rsidP="00D262B3">
            <w:pPr>
              <w:pStyle w:val="ListNumber"/>
              <w:numPr>
                <w:ilvl w:val="0"/>
                <w:numId w:val="0"/>
              </w:numPr>
              <w:spacing w:before="0" w:after="0"/>
              <w:rPr>
                <w:rFonts w:cs="Arial"/>
              </w:rPr>
            </w:pPr>
            <w:r w:rsidRPr="0073097A">
              <w:rPr>
                <w:rFonts w:cs="Arial"/>
              </w:rPr>
              <w:t>Award contract</w:t>
            </w:r>
          </w:p>
        </w:tc>
        <w:tc>
          <w:tcPr>
            <w:tcW w:w="3507" w:type="dxa"/>
            <w:shd w:val="clear" w:color="auto" w:fill="auto"/>
          </w:tcPr>
          <w:p w14:paraId="550C074B" w14:textId="7D452819" w:rsidR="00F52BE8" w:rsidRPr="0073097A" w:rsidRDefault="00E20133" w:rsidP="00D262B3">
            <w:pPr>
              <w:pStyle w:val="ListNumber"/>
              <w:numPr>
                <w:ilvl w:val="0"/>
                <w:numId w:val="0"/>
              </w:numPr>
              <w:spacing w:before="0" w:after="0"/>
              <w:rPr>
                <w:rFonts w:cs="Arial"/>
              </w:rPr>
            </w:pPr>
            <w:r w:rsidRPr="0073097A">
              <w:rPr>
                <w:rFonts w:cs="Arial"/>
              </w:rPr>
              <w:t>w/c 11 Jul 22</w:t>
            </w:r>
          </w:p>
        </w:tc>
      </w:tr>
      <w:tr w:rsidR="00F52BE8" w:rsidRPr="0073097A" w14:paraId="6D8D1611" w14:textId="77777777" w:rsidTr="00E20133">
        <w:tc>
          <w:tcPr>
            <w:tcW w:w="4795" w:type="dxa"/>
            <w:shd w:val="clear" w:color="auto" w:fill="auto"/>
          </w:tcPr>
          <w:p w14:paraId="689D233A" w14:textId="77777777" w:rsidR="00F52BE8" w:rsidRPr="0073097A" w:rsidRDefault="00F52BE8" w:rsidP="00D262B3">
            <w:pPr>
              <w:pStyle w:val="ListNumber"/>
              <w:numPr>
                <w:ilvl w:val="0"/>
                <w:numId w:val="0"/>
              </w:numPr>
              <w:spacing w:before="0" w:after="0"/>
              <w:rPr>
                <w:rFonts w:cs="Arial"/>
              </w:rPr>
            </w:pPr>
            <w:r w:rsidRPr="0073097A">
              <w:rPr>
                <w:rFonts w:cs="Arial"/>
              </w:rPr>
              <w:t>Project Inception Meeting</w:t>
            </w:r>
          </w:p>
        </w:tc>
        <w:tc>
          <w:tcPr>
            <w:tcW w:w="3507" w:type="dxa"/>
            <w:shd w:val="clear" w:color="auto" w:fill="auto"/>
          </w:tcPr>
          <w:p w14:paraId="6F5D68DF" w14:textId="74422FB5" w:rsidR="00F52BE8" w:rsidRPr="0073097A" w:rsidRDefault="00E20133" w:rsidP="00D262B3">
            <w:pPr>
              <w:pStyle w:val="ListNumber"/>
              <w:numPr>
                <w:ilvl w:val="0"/>
                <w:numId w:val="0"/>
              </w:numPr>
              <w:spacing w:before="0" w:after="0"/>
              <w:rPr>
                <w:rFonts w:cs="Arial"/>
              </w:rPr>
            </w:pPr>
            <w:r w:rsidRPr="0073097A">
              <w:rPr>
                <w:rFonts w:cs="Arial"/>
              </w:rPr>
              <w:t xml:space="preserve">w/c </w:t>
            </w:r>
            <w:r w:rsidR="0073097A">
              <w:rPr>
                <w:rFonts w:cs="Arial"/>
              </w:rPr>
              <w:t>25</w:t>
            </w:r>
            <w:r w:rsidRPr="0073097A">
              <w:rPr>
                <w:rFonts w:cs="Arial"/>
              </w:rPr>
              <w:t xml:space="preserve"> Jul 22</w:t>
            </w:r>
          </w:p>
        </w:tc>
      </w:tr>
    </w:tbl>
    <w:p w14:paraId="5894691C" w14:textId="77777777" w:rsidR="00F52BE8" w:rsidRPr="00C65A14" w:rsidRDefault="00F52BE8" w:rsidP="00F52BE8">
      <w:pPr>
        <w:pStyle w:val="ListNumber"/>
        <w:numPr>
          <w:ilvl w:val="0"/>
          <w:numId w:val="0"/>
        </w:numPr>
        <w:spacing w:before="0" w:after="0"/>
        <w:rPr>
          <w:rFonts w:cs="Arial"/>
        </w:rPr>
      </w:pPr>
      <w:r w:rsidRPr="0073097A">
        <w:rPr>
          <w:rFonts w:cs="Arial"/>
        </w:rPr>
        <w:t>*</w:t>
      </w:r>
      <w:r w:rsidRPr="0073097A">
        <w:rPr>
          <w:rFonts w:cs="Arial"/>
          <w:sz w:val="18"/>
          <w:szCs w:val="18"/>
        </w:rPr>
        <w:t>Please ensure that the Project Manager and other key consultants who will be delivering</w:t>
      </w:r>
      <w:r w:rsidRPr="00B523D3">
        <w:rPr>
          <w:rFonts w:cs="Arial"/>
          <w:sz w:val="18"/>
          <w:szCs w:val="18"/>
        </w:rPr>
        <w:t xml:space="preserve">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D262B3">
        <w:tc>
          <w:tcPr>
            <w:tcW w:w="2132" w:type="dxa"/>
            <w:shd w:val="clear" w:color="auto" w:fill="auto"/>
          </w:tcPr>
          <w:p w14:paraId="077E5E5A" w14:textId="77777777" w:rsidR="00F52BE8" w:rsidRPr="0036077E" w:rsidRDefault="00F52BE8" w:rsidP="00D262B3">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D262B3">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D262B3">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D262B3">
            <w:pPr>
              <w:pStyle w:val="ListNumber"/>
              <w:numPr>
                <w:ilvl w:val="0"/>
                <w:numId w:val="0"/>
              </w:numPr>
              <w:rPr>
                <w:b/>
                <w:i/>
                <w:sz w:val="22"/>
                <w:szCs w:val="22"/>
              </w:rPr>
            </w:pPr>
            <w:r w:rsidRPr="0036077E">
              <w:rPr>
                <w:b/>
                <w:i/>
                <w:sz w:val="22"/>
                <w:szCs w:val="22"/>
              </w:rPr>
              <w:t>Rational for amendment</w:t>
            </w:r>
          </w:p>
        </w:tc>
      </w:tr>
      <w:tr w:rsidR="00F52BE8" w14:paraId="227E1E3C" w14:textId="77777777" w:rsidTr="00D262B3">
        <w:tc>
          <w:tcPr>
            <w:tcW w:w="2132" w:type="dxa"/>
            <w:shd w:val="clear" w:color="auto" w:fill="auto"/>
          </w:tcPr>
          <w:p w14:paraId="66D4C252" w14:textId="77777777" w:rsidR="00F52BE8" w:rsidRDefault="00F52BE8" w:rsidP="00D262B3">
            <w:pPr>
              <w:pStyle w:val="ListNumber"/>
              <w:numPr>
                <w:ilvl w:val="0"/>
                <w:numId w:val="0"/>
              </w:numPr>
            </w:pPr>
          </w:p>
        </w:tc>
        <w:tc>
          <w:tcPr>
            <w:tcW w:w="2132" w:type="dxa"/>
            <w:shd w:val="clear" w:color="auto" w:fill="auto"/>
          </w:tcPr>
          <w:p w14:paraId="0B2FA008" w14:textId="77777777" w:rsidR="00F52BE8" w:rsidRDefault="00F52BE8" w:rsidP="00D262B3">
            <w:pPr>
              <w:pStyle w:val="ListNumber"/>
              <w:numPr>
                <w:ilvl w:val="0"/>
                <w:numId w:val="0"/>
              </w:numPr>
            </w:pPr>
          </w:p>
        </w:tc>
        <w:tc>
          <w:tcPr>
            <w:tcW w:w="2132" w:type="dxa"/>
            <w:shd w:val="clear" w:color="auto" w:fill="auto"/>
          </w:tcPr>
          <w:p w14:paraId="3D1AF706" w14:textId="77777777" w:rsidR="00F52BE8" w:rsidRDefault="00F52BE8" w:rsidP="00D262B3">
            <w:pPr>
              <w:pStyle w:val="ListNumber"/>
              <w:numPr>
                <w:ilvl w:val="0"/>
                <w:numId w:val="0"/>
              </w:numPr>
            </w:pPr>
          </w:p>
        </w:tc>
        <w:tc>
          <w:tcPr>
            <w:tcW w:w="2132" w:type="dxa"/>
            <w:shd w:val="clear" w:color="auto" w:fill="auto"/>
          </w:tcPr>
          <w:p w14:paraId="4E8369C9" w14:textId="77777777" w:rsidR="00F52BE8" w:rsidRDefault="00F52BE8" w:rsidP="00D262B3">
            <w:pPr>
              <w:pStyle w:val="ListNumber"/>
              <w:numPr>
                <w:ilvl w:val="0"/>
                <w:numId w:val="0"/>
              </w:numPr>
            </w:pPr>
          </w:p>
        </w:tc>
      </w:tr>
      <w:tr w:rsidR="00F52BE8" w14:paraId="7B927835" w14:textId="77777777" w:rsidTr="00D262B3">
        <w:tc>
          <w:tcPr>
            <w:tcW w:w="2132" w:type="dxa"/>
            <w:shd w:val="clear" w:color="auto" w:fill="auto"/>
          </w:tcPr>
          <w:p w14:paraId="5B5AB1F2" w14:textId="77777777" w:rsidR="00F52BE8" w:rsidRDefault="00F52BE8" w:rsidP="00D262B3">
            <w:pPr>
              <w:pStyle w:val="ListNumber"/>
              <w:numPr>
                <w:ilvl w:val="0"/>
                <w:numId w:val="0"/>
              </w:numPr>
            </w:pPr>
          </w:p>
        </w:tc>
        <w:tc>
          <w:tcPr>
            <w:tcW w:w="2132" w:type="dxa"/>
            <w:shd w:val="clear" w:color="auto" w:fill="auto"/>
          </w:tcPr>
          <w:p w14:paraId="41697C10" w14:textId="77777777" w:rsidR="00F52BE8" w:rsidRDefault="00F52BE8" w:rsidP="00D262B3">
            <w:pPr>
              <w:pStyle w:val="ListNumber"/>
              <w:numPr>
                <w:ilvl w:val="0"/>
                <w:numId w:val="0"/>
              </w:numPr>
            </w:pPr>
          </w:p>
        </w:tc>
        <w:tc>
          <w:tcPr>
            <w:tcW w:w="2132" w:type="dxa"/>
            <w:shd w:val="clear" w:color="auto" w:fill="auto"/>
          </w:tcPr>
          <w:p w14:paraId="06C941EA" w14:textId="77777777" w:rsidR="00F52BE8" w:rsidRDefault="00F52BE8" w:rsidP="00D262B3">
            <w:pPr>
              <w:pStyle w:val="ListNumber"/>
              <w:numPr>
                <w:ilvl w:val="0"/>
                <w:numId w:val="0"/>
              </w:numPr>
            </w:pPr>
          </w:p>
        </w:tc>
        <w:tc>
          <w:tcPr>
            <w:tcW w:w="2132" w:type="dxa"/>
            <w:shd w:val="clear" w:color="auto" w:fill="auto"/>
          </w:tcPr>
          <w:p w14:paraId="71F26826" w14:textId="77777777" w:rsidR="00F52BE8" w:rsidRDefault="00F52BE8" w:rsidP="00D262B3">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D262B3">
        <w:tc>
          <w:tcPr>
            <w:tcW w:w="1368" w:type="dxa"/>
            <w:shd w:val="clear" w:color="auto" w:fill="auto"/>
          </w:tcPr>
          <w:p w14:paraId="12C4BB0C" w14:textId="77777777" w:rsidR="00F52BE8" w:rsidRDefault="00F52BE8" w:rsidP="00D262B3">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D262B3">
            <w:pPr>
              <w:pStyle w:val="ListNumber"/>
              <w:numPr>
                <w:ilvl w:val="0"/>
                <w:numId w:val="0"/>
              </w:numPr>
            </w:pPr>
            <w:r>
              <w:t>Description</w:t>
            </w:r>
          </w:p>
        </w:tc>
        <w:tc>
          <w:tcPr>
            <w:tcW w:w="3560" w:type="dxa"/>
            <w:shd w:val="clear" w:color="auto" w:fill="auto"/>
          </w:tcPr>
          <w:p w14:paraId="1483686B" w14:textId="77777777" w:rsidR="00F52BE8" w:rsidRDefault="00F52BE8" w:rsidP="00D262B3">
            <w:pPr>
              <w:pStyle w:val="ListNumber"/>
              <w:numPr>
                <w:ilvl w:val="0"/>
                <w:numId w:val="0"/>
              </w:numPr>
            </w:pPr>
            <w:r>
              <w:t>Applicable exemption under FOIA 2000</w:t>
            </w:r>
          </w:p>
        </w:tc>
      </w:tr>
      <w:tr w:rsidR="00F52BE8" w14:paraId="04BD892D" w14:textId="77777777" w:rsidTr="00D262B3">
        <w:tc>
          <w:tcPr>
            <w:tcW w:w="1368" w:type="dxa"/>
            <w:shd w:val="clear" w:color="auto" w:fill="auto"/>
          </w:tcPr>
          <w:p w14:paraId="71FC3E42" w14:textId="77777777" w:rsidR="00F52BE8" w:rsidRDefault="00F52BE8" w:rsidP="00D262B3">
            <w:pPr>
              <w:pStyle w:val="ListNumber"/>
              <w:numPr>
                <w:ilvl w:val="0"/>
                <w:numId w:val="0"/>
              </w:numPr>
            </w:pPr>
          </w:p>
        </w:tc>
        <w:tc>
          <w:tcPr>
            <w:tcW w:w="3600" w:type="dxa"/>
            <w:shd w:val="clear" w:color="auto" w:fill="auto"/>
          </w:tcPr>
          <w:p w14:paraId="74ED4E9A" w14:textId="77777777" w:rsidR="00F52BE8" w:rsidRDefault="00F52BE8" w:rsidP="00D262B3">
            <w:pPr>
              <w:pStyle w:val="ListNumber"/>
              <w:numPr>
                <w:ilvl w:val="0"/>
                <w:numId w:val="0"/>
              </w:numPr>
            </w:pPr>
          </w:p>
        </w:tc>
        <w:tc>
          <w:tcPr>
            <w:tcW w:w="3560" w:type="dxa"/>
            <w:shd w:val="clear" w:color="auto" w:fill="auto"/>
          </w:tcPr>
          <w:p w14:paraId="4EED680D" w14:textId="77777777" w:rsidR="00F52BE8" w:rsidRDefault="00F52BE8" w:rsidP="00D262B3">
            <w:pPr>
              <w:pStyle w:val="ListNumber"/>
              <w:numPr>
                <w:ilvl w:val="0"/>
                <w:numId w:val="0"/>
              </w:numPr>
            </w:pPr>
          </w:p>
        </w:tc>
      </w:tr>
      <w:tr w:rsidR="00F52BE8" w14:paraId="3063880C" w14:textId="77777777" w:rsidTr="00D262B3">
        <w:tc>
          <w:tcPr>
            <w:tcW w:w="1368" w:type="dxa"/>
            <w:shd w:val="clear" w:color="auto" w:fill="auto"/>
          </w:tcPr>
          <w:p w14:paraId="76443DA4" w14:textId="77777777" w:rsidR="00F52BE8" w:rsidRDefault="00F52BE8" w:rsidP="00D262B3">
            <w:pPr>
              <w:pStyle w:val="ListNumber"/>
              <w:numPr>
                <w:ilvl w:val="0"/>
                <w:numId w:val="0"/>
              </w:numPr>
            </w:pPr>
          </w:p>
        </w:tc>
        <w:tc>
          <w:tcPr>
            <w:tcW w:w="3600" w:type="dxa"/>
            <w:shd w:val="clear" w:color="auto" w:fill="auto"/>
          </w:tcPr>
          <w:p w14:paraId="32FDA28F" w14:textId="77777777" w:rsidR="00F52BE8" w:rsidRDefault="00F52BE8" w:rsidP="00D262B3">
            <w:pPr>
              <w:pStyle w:val="ListNumber"/>
              <w:numPr>
                <w:ilvl w:val="0"/>
                <w:numId w:val="0"/>
              </w:numPr>
            </w:pPr>
          </w:p>
        </w:tc>
        <w:tc>
          <w:tcPr>
            <w:tcW w:w="3560" w:type="dxa"/>
            <w:shd w:val="clear" w:color="auto" w:fill="auto"/>
          </w:tcPr>
          <w:p w14:paraId="475203AB" w14:textId="77777777" w:rsidR="00F52BE8" w:rsidRDefault="00F52BE8" w:rsidP="00D262B3">
            <w:pPr>
              <w:pStyle w:val="ListNumber"/>
              <w:numPr>
                <w:ilvl w:val="0"/>
                <w:numId w:val="0"/>
              </w:numPr>
            </w:pPr>
          </w:p>
        </w:tc>
      </w:tr>
      <w:tr w:rsidR="00F52BE8" w14:paraId="45F2445D" w14:textId="77777777" w:rsidTr="00D262B3">
        <w:tc>
          <w:tcPr>
            <w:tcW w:w="1368" w:type="dxa"/>
            <w:shd w:val="clear" w:color="auto" w:fill="auto"/>
          </w:tcPr>
          <w:p w14:paraId="7566EE6D" w14:textId="77777777" w:rsidR="00F52BE8" w:rsidRDefault="00F52BE8" w:rsidP="00D262B3">
            <w:pPr>
              <w:pStyle w:val="ListNumber"/>
              <w:numPr>
                <w:ilvl w:val="0"/>
                <w:numId w:val="0"/>
              </w:numPr>
            </w:pPr>
          </w:p>
        </w:tc>
        <w:tc>
          <w:tcPr>
            <w:tcW w:w="3600" w:type="dxa"/>
            <w:shd w:val="clear" w:color="auto" w:fill="auto"/>
          </w:tcPr>
          <w:p w14:paraId="08D5C309" w14:textId="77777777" w:rsidR="00F52BE8" w:rsidRDefault="00F52BE8" w:rsidP="00D262B3">
            <w:pPr>
              <w:pStyle w:val="ListNumber"/>
              <w:numPr>
                <w:ilvl w:val="0"/>
                <w:numId w:val="0"/>
              </w:numPr>
            </w:pPr>
          </w:p>
        </w:tc>
        <w:tc>
          <w:tcPr>
            <w:tcW w:w="3560" w:type="dxa"/>
            <w:shd w:val="clear" w:color="auto" w:fill="auto"/>
          </w:tcPr>
          <w:p w14:paraId="0BA7F86E" w14:textId="77777777" w:rsidR="00F52BE8" w:rsidRDefault="00F52BE8" w:rsidP="00D262B3">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D262B3" w:rsidRDefault="00D262B3"/>
    <w:sectPr w:rsidR="00D262B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D262B3" w:rsidRDefault="00D262B3">
      <w:pPr>
        <w:spacing w:after="0"/>
      </w:pPr>
      <w:r>
        <w:separator/>
      </w:r>
    </w:p>
  </w:endnote>
  <w:endnote w:type="continuationSeparator" w:id="0">
    <w:p w14:paraId="54DCA1D3" w14:textId="77777777" w:rsidR="00D262B3" w:rsidRDefault="00D26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D262B3" w:rsidRPr="00673759" w:rsidRDefault="00D262B3" w:rsidP="00D262B3">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D262B3" w:rsidRDefault="00D262B3">
      <w:pPr>
        <w:spacing w:after="0"/>
      </w:pPr>
      <w:r>
        <w:separator/>
      </w:r>
    </w:p>
  </w:footnote>
  <w:footnote w:type="continuationSeparator" w:id="0">
    <w:p w14:paraId="525C1B00" w14:textId="77777777" w:rsidR="00D262B3" w:rsidRDefault="00D262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A55"/>
    <w:multiLevelType w:val="hybridMultilevel"/>
    <w:tmpl w:val="322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A37CB"/>
    <w:multiLevelType w:val="hybridMultilevel"/>
    <w:tmpl w:val="A146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F5323"/>
    <w:multiLevelType w:val="hybridMultilevel"/>
    <w:tmpl w:val="7D88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53EDC"/>
    <w:multiLevelType w:val="hybridMultilevel"/>
    <w:tmpl w:val="83887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277A6"/>
    <w:multiLevelType w:val="hybridMultilevel"/>
    <w:tmpl w:val="B586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B0536E"/>
    <w:multiLevelType w:val="hybridMultilevel"/>
    <w:tmpl w:val="DDE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41BCC"/>
    <w:multiLevelType w:val="hybridMultilevel"/>
    <w:tmpl w:val="5468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3775274">
    <w:abstractNumId w:val="23"/>
  </w:num>
  <w:num w:numId="2" w16cid:durableId="2060935030">
    <w:abstractNumId w:val="20"/>
  </w:num>
  <w:num w:numId="3" w16cid:durableId="634261613">
    <w:abstractNumId w:val="9"/>
  </w:num>
  <w:num w:numId="4" w16cid:durableId="1939630527">
    <w:abstractNumId w:val="22"/>
  </w:num>
  <w:num w:numId="5" w16cid:durableId="39403448">
    <w:abstractNumId w:val="14"/>
  </w:num>
  <w:num w:numId="6" w16cid:durableId="967053383">
    <w:abstractNumId w:val="1"/>
  </w:num>
  <w:num w:numId="7" w16cid:durableId="1569458297">
    <w:abstractNumId w:val="19"/>
  </w:num>
  <w:num w:numId="8" w16cid:durableId="496380321">
    <w:abstractNumId w:val="6"/>
  </w:num>
  <w:num w:numId="9" w16cid:durableId="466313821">
    <w:abstractNumId w:val="10"/>
  </w:num>
  <w:num w:numId="10" w16cid:durableId="139855281">
    <w:abstractNumId w:val="17"/>
  </w:num>
  <w:num w:numId="11" w16cid:durableId="655380673">
    <w:abstractNumId w:val="28"/>
  </w:num>
  <w:num w:numId="12" w16cid:durableId="122967625">
    <w:abstractNumId w:val="8"/>
  </w:num>
  <w:num w:numId="13" w16cid:durableId="430854118">
    <w:abstractNumId w:val="4"/>
  </w:num>
  <w:num w:numId="14" w16cid:durableId="1939170134">
    <w:abstractNumId w:val="16"/>
  </w:num>
  <w:num w:numId="15" w16cid:durableId="1179538764">
    <w:abstractNumId w:val="29"/>
  </w:num>
  <w:num w:numId="16" w16cid:durableId="583875794">
    <w:abstractNumId w:val="2"/>
  </w:num>
  <w:num w:numId="17" w16cid:durableId="505481847">
    <w:abstractNumId w:val="27"/>
  </w:num>
  <w:num w:numId="18" w16cid:durableId="62291030">
    <w:abstractNumId w:val="13"/>
  </w:num>
  <w:num w:numId="19" w16cid:durableId="1358314301">
    <w:abstractNumId w:val="11"/>
  </w:num>
  <w:num w:numId="20" w16cid:durableId="215776562">
    <w:abstractNumId w:val="21"/>
  </w:num>
  <w:num w:numId="21" w16cid:durableId="1644313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4326711">
    <w:abstractNumId w:val="12"/>
  </w:num>
  <w:num w:numId="23" w16cid:durableId="1617322789">
    <w:abstractNumId w:val="26"/>
  </w:num>
  <w:num w:numId="24" w16cid:durableId="1143962476">
    <w:abstractNumId w:val="30"/>
  </w:num>
  <w:num w:numId="25" w16cid:durableId="1916816833">
    <w:abstractNumId w:val="15"/>
  </w:num>
  <w:num w:numId="26" w16cid:durableId="1885480260">
    <w:abstractNumId w:val="3"/>
  </w:num>
  <w:num w:numId="27" w16cid:durableId="718363474">
    <w:abstractNumId w:val="25"/>
  </w:num>
  <w:num w:numId="28" w16cid:durableId="533881588">
    <w:abstractNumId w:val="7"/>
  </w:num>
  <w:num w:numId="29" w16cid:durableId="839736058">
    <w:abstractNumId w:val="0"/>
  </w:num>
  <w:num w:numId="30" w16cid:durableId="1987346330">
    <w:abstractNumId w:val="24"/>
  </w:num>
  <w:num w:numId="31" w16cid:durableId="13422040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31202"/>
    <w:rsid w:val="00033115"/>
    <w:rsid w:val="00050D79"/>
    <w:rsid w:val="000A3EB5"/>
    <w:rsid w:val="000C06A9"/>
    <w:rsid w:val="000C51CC"/>
    <w:rsid w:val="0018165B"/>
    <w:rsid w:val="0018179F"/>
    <w:rsid w:val="001845B5"/>
    <w:rsid w:val="001A5D12"/>
    <w:rsid w:val="001A66B0"/>
    <w:rsid w:val="001F3F1F"/>
    <w:rsid w:val="002406DB"/>
    <w:rsid w:val="00243C6B"/>
    <w:rsid w:val="00250A58"/>
    <w:rsid w:val="00260DB0"/>
    <w:rsid w:val="00275064"/>
    <w:rsid w:val="00296648"/>
    <w:rsid w:val="002D06B6"/>
    <w:rsid w:val="003126A2"/>
    <w:rsid w:val="00343C35"/>
    <w:rsid w:val="00362F01"/>
    <w:rsid w:val="00367948"/>
    <w:rsid w:val="00380C0E"/>
    <w:rsid w:val="003A2348"/>
    <w:rsid w:val="003A4993"/>
    <w:rsid w:val="003B08BD"/>
    <w:rsid w:val="003B2C17"/>
    <w:rsid w:val="003B3ECA"/>
    <w:rsid w:val="003C145F"/>
    <w:rsid w:val="003E7F52"/>
    <w:rsid w:val="00404D4A"/>
    <w:rsid w:val="004423CC"/>
    <w:rsid w:val="004A2494"/>
    <w:rsid w:val="00570110"/>
    <w:rsid w:val="00591ADB"/>
    <w:rsid w:val="0059207A"/>
    <w:rsid w:val="005D7223"/>
    <w:rsid w:val="00622C36"/>
    <w:rsid w:val="00642340"/>
    <w:rsid w:val="0064686D"/>
    <w:rsid w:val="0065726B"/>
    <w:rsid w:val="00685C2F"/>
    <w:rsid w:val="006A16CB"/>
    <w:rsid w:val="006F406A"/>
    <w:rsid w:val="00701513"/>
    <w:rsid w:val="0071092B"/>
    <w:rsid w:val="0072128C"/>
    <w:rsid w:val="0073097A"/>
    <w:rsid w:val="007352BF"/>
    <w:rsid w:val="00771333"/>
    <w:rsid w:val="00802714"/>
    <w:rsid w:val="00847992"/>
    <w:rsid w:val="00882C9B"/>
    <w:rsid w:val="0089791B"/>
    <w:rsid w:val="008A2AD0"/>
    <w:rsid w:val="008E22AB"/>
    <w:rsid w:val="00907369"/>
    <w:rsid w:val="00907461"/>
    <w:rsid w:val="00920345"/>
    <w:rsid w:val="009434F0"/>
    <w:rsid w:val="009448BF"/>
    <w:rsid w:val="00975124"/>
    <w:rsid w:val="009808E8"/>
    <w:rsid w:val="009811DA"/>
    <w:rsid w:val="009878A7"/>
    <w:rsid w:val="009C68E7"/>
    <w:rsid w:val="00A31E4F"/>
    <w:rsid w:val="00A872A8"/>
    <w:rsid w:val="00A974F7"/>
    <w:rsid w:val="00AA4DEA"/>
    <w:rsid w:val="00AC65D1"/>
    <w:rsid w:val="00AE6968"/>
    <w:rsid w:val="00B44C1F"/>
    <w:rsid w:val="00B958E7"/>
    <w:rsid w:val="00BA4BC2"/>
    <w:rsid w:val="00BC1899"/>
    <w:rsid w:val="00BC2577"/>
    <w:rsid w:val="00C25098"/>
    <w:rsid w:val="00C36354"/>
    <w:rsid w:val="00C37DF2"/>
    <w:rsid w:val="00D0035C"/>
    <w:rsid w:val="00D149FC"/>
    <w:rsid w:val="00D16611"/>
    <w:rsid w:val="00D2136D"/>
    <w:rsid w:val="00D22CBB"/>
    <w:rsid w:val="00D262B3"/>
    <w:rsid w:val="00D27C34"/>
    <w:rsid w:val="00D54DE7"/>
    <w:rsid w:val="00D74997"/>
    <w:rsid w:val="00D8613B"/>
    <w:rsid w:val="00DE538A"/>
    <w:rsid w:val="00DE6991"/>
    <w:rsid w:val="00DF72C0"/>
    <w:rsid w:val="00DF7621"/>
    <w:rsid w:val="00E0640A"/>
    <w:rsid w:val="00E067BF"/>
    <w:rsid w:val="00E07EDC"/>
    <w:rsid w:val="00E1428F"/>
    <w:rsid w:val="00E16231"/>
    <w:rsid w:val="00E20133"/>
    <w:rsid w:val="00E2018E"/>
    <w:rsid w:val="00E21244"/>
    <w:rsid w:val="00E5079C"/>
    <w:rsid w:val="00EA2DE5"/>
    <w:rsid w:val="00EC75FB"/>
    <w:rsid w:val="00EE3956"/>
    <w:rsid w:val="00F00197"/>
    <w:rsid w:val="00F164ED"/>
    <w:rsid w:val="00F26B55"/>
    <w:rsid w:val="00F37BB9"/>
    <w:rsid w:val="00F410C6"/>
    <w:rsid w:val="00F52BE8"/>
    <w:rsid w:val="00F55D3A"/>
    <w:rsid w:val="00F86A3D"/>
    <w:rsid w:val="00F90085"/>
    <w:rsid w:val="00FA1205"/>
    <w:rsid w:val="00FB38A7"/>
    <w:rsid w:val="00FC655B"/>
    <w:rsid w:val="00FE04CC"/>
    <w:rsid w:val="00FF3D92"/>
    <w:rsid w:val="00FF5477"/>
    <w:rsid w:val="3BBA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3C14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E21244"/>
    <w:rPr>
      <w:color w:val="605E5C"/>
      <w:shd w:val="clear" w:color="auto" w:fill="E1DFDD"/>
    </w:rPr>
  </w:style>
  <w:style w:type="character" w:customStyle="1" w:styleId="Heading1Char">
    <w:name w:val="Heading 1 Char"/>
    <w:basedOn w:val="DefaultParagraphFont"/>
    <w:link w:val="Heading1"/>
    <w:uiPriority w:val="9"/>
    <w:rsid w:val="003C145F"/>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9811DA"/>
    <w:rPr>
      <w:sz w:val="16"/>
      <w:szCs w:val="16"/>
    </w:rPr>
  </w:style>
  <w:style w:type="paragraph" w:styleId="CommentText">
    <w:name w:val="annotation text"/>
    <w:basedOn w:val="Normal"/>
    <w:link w:val="CommentTextChar"/>
    <w:uiPriority w:val="99"/>
    <w:semiHidden/>
    <w:unhideWhenUsed/>
    <w:rsid w:val="009811DA"/>
    <w:rPr>
      <w:sz w:val="20"/>
    </w:rPr>
  </w:style>
  <w:style w:type="character" w:customStyle="1" w:styleId="CommentTextChar">
    <w:name w:val="Comment Text Char"/>
    <w:basedOn w:val="DefaultParagraphFont"/>
    <w:link w:val="CommentText"/>
    <w:uiPriority w:val="99"/>
    <w:semiHidden/>
    <w:rsid w:val="009811D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811DA"/>
    <w:rPr>
      <w:b/>
      <w:bCs/>
    </w:rPr>
  </w:style>
  <w:style w:type="character" w:customStyle="1" w:styleId="CommentSubjectChar">
    <w:name w:val="Comment Subject Char"/>
    <w:basedOn w:val="CommentTextChar"/>
    <w:link w:val="CommentSubject"/>
    <w:uiPriority w:val="99"/>
    <w:semiHidden/>
    <w:rsid w:val="009811DA"/>
    <w:rPr>
      <w:rFonts w:ascii="Arial" w:eastAsia="Times New Roman" w:hAnsi="Arial" w:cs="Times New Roman"/>
      <w:b/>
      <w:bCs/>
      <w:sz w:val="20"/>
      <w:szCs w:val="20"/>
      <w:lang w:val="en-GB"/>
    </w:rPr>
  </w:style>
  <w:style w:type="paragraph" w:styleId="Revision">
    <w:name w:val="Revision"/>
    <w:hidden/>
    <w:uiPriority w:val="99"/>
    <w:semiHidden/>
    <w:rsid w:val="00E07EDC"/>
    <w:pPr>
      <w:spacing w:after="0" w:line="240" w:lineRule="auto"/>
    </w:pPr>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D262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464852397">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r.gov.uk/sites/default/files/2020-09/health-and-safety-regulatory-strategy.pdf" TargetMode="External"/><Relationship Id="rId18" Type="http://schemas.openxmlformats.org/officeDocument/2006/relationships/hyperlink" Target="https://www.orr.gov.uk/search-news/keeping-track-cyber-secur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collections/nis-directive-and-nis-regulations-2018" TargetMode="External"/><Relationship Id="rId7" Type="http://schemas.openxmlformats.org/officeDocument/2006/relationships/settings" Target="settings.xml"/><Relationship Id="rId12" Type="http://schemas.openxmlformats.org/officeDocument/2006/relationships/hyperlink" Target="http://www.orr.gov.uk" TargetMode="External"/><Relationship Id="rId17" Type="http://schemas.openxmlformats.org/officeDocument/2006/relationships/hyperlink" Target="https://assets.publishing.service.gov.uk/government/uploads/system/uploads/attachment_data/file/897091/rail-cyber-security-guidance-to-industry-documen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rr.gov.uk/media/10752/download" TargetMode="External"/><Relationship Id="rId20" Type="http://schemas.openxmlformats.org/officeDocument/2006/relationships/hyperlink" Target="https://www.gov.uk/government/publications/national-cyber-strategy-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r.gov.uk/sites/default/files/2020-09/risk-management-maturity-model-rm3-2019.pdf" TargetMode="External"/><Relationship Id="rId5" Type="http://schemas.openxmlformats.org/officeDocument/2006/relationships/numbering" Target="numbering.xml"/><Relationship Id="rId15" Type="http://schemas.openxmlformats.org/officeDocument/2006/relationships/hyperlink" Target="https://www.gov.uk/government/news/report-172019-loss-of-safety-critical-signalling-data-on-the-cambrian-coast-line" TargetMode="External"/><Relationship Id="rId23" Type="http://schemas.openxmlformats.org/officeDocument/2006/relationships/hyperlink" Target="https://www.orr.gov.uk/guidance-compliance/rail/health-safety/strategy/rm3"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92104/implementation-of-the-nis-directive-dft-guidance-docu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r.gov.uk/monitoring-regulation/rail/promoting-health-safety/investigation-enforcement-powers" TargetMode="External"/><Relationship Id="rId22" Type="http://schemas.openxmlformats.org/officeDocument/2006/relationships/hyperlink" Target="https://electrical.theiet.org/guidance-codes-of-practice/publications-by-category/cyber-security/code-of-practice-cyber-security-and-safe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h560b032c11a4e1ba3566f1495520718 xmlns="3b38a5ba-322d-4696-946a-3693b70573ff">
      <Terms xmlns="http://schemas.microsoft.com/office/infopath/2007/PartnerControls"/>
    </h560b032c11a4e1ba3566f1495520718>
    <eb9ac9829a504244b8f15fdf54b099a9 xmlns="3b38a5ba-322d-4696-946a-3693b70573ff">
      <Terms xmlns="http://schemas.microsoft.com/office/infopath/2007/PartnerControls"/>
    </eb9ac9829a504244b8f15fdf54b099a9>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AC9A12DB6D2F4DAA5F18788B5729B8" ma:contentTypeVersion="11" ma:contentTypeDescription="Create a new document." ma:contentTypeScope="" ma:versionID="3c4bc0492296f50ecdf7418debaea47c">
  <xsd:schema xmlns:xsd="http://www.w3.org/2001/XMLSchema" xmlns:xs="http://www.w3.org/2001/XMLSchema" xmlns:p="http://schemas.microsoft.com/office/2006/metadata/properties" xmlns:ns2="3b38a5ba-322d-4696-946a-3693b70573ff" xmlns:ns3="15ff3d39-6e7b-4d70-9b7c-8d9fe85d0f29" xmlns:ns4="85271fa0-6062-41f7-b812-04ec40b1e339" targetNamespace="http://schemas.microsoft.com/office/2006/metadata/properties" ma:root="true" ma:fieldsID="611c1d7fdb451d2feb972e9df0535a59" ns2:_="" ns3:_="" ns4:_="">
    <xsd:import namespace="3b38a5ba-322d-4696-946a-3693b70573ff"/>
    <xsd:import namespace="15ff3d39-6e7b-4d70-9b7c-8d9fe85d0f29"/>
    <xsd:import namespace="85271fa0-6062-41f7-b812-04ec40b1e339"/>
    <xsd:element name="properties">
      <xsd:complexType>
        <xsd:sequence>
          <xsd:element name="documentManagement">
            <xsd:complexType>
              <xsd:all>
                <xsd:element ref="ns2:h560b032c11a4e1ba3566f1495520718" minOccurs="0"/>
                <xsd:element ref="ns3:TaxCatchAll" minOccurs="0"/>
                <xsd:element ref="ns3:TaxCatchAllLabel" minOccurs="0"/>
                <xsd:element ref="ns2:eb9ac9829a504244b8f15fdf54b099a9"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a5ba-322d-4696-946a-3693b70573ff" elementFormDefault="qualified">
    <xsd:import namespace="http://schemas.microsoft.com/office/2006/documentManagement/types"/>
    <xsd:import namespace="http://schemas.microsoft.com/office/infopath/2007/PartnerControls"/>
    <xsd:element name="h560b032c11a4e1ba3566f1495520718" ma:index="8" nillable="true" ma:taxonomy="true" ma:internalName="h560b032c11a4e1ba3566f1495520718" ma:taxonomyFieldName="CustomTag" ma:displayName="Custom Tag" ma:fieldId="{1560b032-c11a-4e1b-a356-6f1495520718}" ma:sspId="5de26ec3-896b-4bef-bed1-ad194f885b2b" ma:termSetId="08b60ec4-f2ac-4b79-a442-8f9a9bc7fca6" ma:anchorId="00000000-0000-0000-0000-000000000000" ma:open="true" ma:isKeyword="false">
      <xsd:complexType>
        <xsd:sequence>
          <xsd:element ref="pc:Terms" minOccurs="0" maxOccurs="1"/>
        </xsd:sequence>
      </xsd:complexType>
    </xsd:element>
    <xsd:element name="eb9ac9829a504244b8f15fdf54b099a9" ma:index="12" nillable="true" ma:taxonomy="true" ma:internalName="eb9ac9829a504244b8f15fdf54b099a9" ma:taxonomyFieldName="FinancialYear" ma:displayName="Financial Year" ma:fieldId="{eb9ac982-9a50-4244-b8f1-5fdf54b099a9}"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a411259-86bb-4f3d-ae83-1325f35d2a90}" ma:internalName="TaxCatchAll" ma:showField="CatchAllData"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411259-86bb-4f3d-ae83-1325f35d2a90}" ma:internalName="TaxCatchAllLabel" ma:readOnly="true" ma:showField="CatchAllDataLabel"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71fa0-6062-41f7-b812-04ec40b1e33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6A072-1FBF-4881-BB41-D59318D323F8}">
  <ds:schemaRefs>
    <ds:schemaRef ds:uri="http://schemas.microsoft.com/sharepoint/v3/contenttype/forms"/>
  </ds:schemaRefs>
</ds:datastoreItem>
</file>

<file path=customXml/itemProps2.xml><?xml version="1.0" encoding="utf-8"?>
<ds:datastoreItem xmlns:ds="http://schemas.openxmlformats.org/officeDocument/2006/customXml" ds:itemID="{BD77CDC9-C22E-4E31-95B4-D08BBD1FCC76}">
  <ds:schemaRefs>
    <ds:schemaRef ds:uri="http://purl.org/dc/elements/1.1/"/>
    <ds:schemaRef ds:uri="15ff3d39-6e7b-4d70-9b7c-8d9fe85d0f29"/>
    <ds:schemaRef ds:uri="http://purl.org/dc/terms/"/>
    <ds:schemaRef ds:uri="http://schemas.microsoft.com/office/infopath/2007/PartnerControls"/>
    <ds:schemaRef ds:uri="http://schemas.microsoft.com/office/2006/documentManagement/types"/>
    <ds:schemaRef ds:uri="3b38a5ba-322d-4696-946a-3693b70573ff"/>
    <ds:schemaRef ds:uri="http://schemas.openxmlformats.org/package/2006/metadata/core-properties"/>
    <ds:schemaRef ds:uri="85271fa0-6062-41f7-b812-04ec40b1e33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779B26-E0FE-4874-84A6-B0E3AB6C9E96}">
  <ds:schemaRefs>
    <ds:schemaRef ds:uri="http://schemas.openxmlformats.org/officeDocument/2006/bibliography"/>
  </ds:schemaRefs>
</ds:datastoreItem>
</file>

<file path=customXml/itemProps4.xml><?xml version="1.0" encoding="utf-8"?>
<ds:datastoreItem xmlns:ds="http://schemas.openxmlformats.org/officeDocument/2006/customXml" ds:itemID="{C2FC4C03-17C4-4EC9-8591-A3CF98E0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a5ba-322d-4696-946a-3693b70573ff"/>
    <ds:schemaRef ds:uri="15ff3d39-6e7b-4d70-9b7c-8d9fe85d0f29"/>
    <ds:schemaRef ds:uri="85271fa0-6062-41f7-b812-04ec40b1e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5</cp:revision>
  <dcterms:created xsi:type="dcterms:W3CDTF">2022-06-08T13:06:00Z</dcterms:created>
  <dcterms:modified xsi:type="dcterms:W3CDTF">2022-06-10T13:53:00Z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0x0101007DAC9A12DB6D2F4DAA5F18788B5729B8</vt:lpwstr>
  </property>
  <property fmtid="{D5CDD505-2E9C-101B-9397-08002B2CF9AE}" pid="3" name="CustomTag">
    <vt:lpwstr/>
  </property>
  <property fmtid="{D5CDD505-2E9C-101B-9397-08002B2CF9AE}" pid="4" name="FinancialYear">
    <vt:lpwstr/>
  </property>
</Properties>
</file>