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367054" w:displacedByCustomXml="next"/>
    <w:bookmarkEnd w:id="0" w:displacedByCustomXml="next"/>
    <w:sdt>
      <w:sdtPr>
        <w:id w:val="93600786"/>
        <w:docPartObj>
          <w:docPartGallery w:val="Cover Pages"/>
          <w:docPartUnique/>
        </w:docPartObj>
      </w:sdtPr>
      <w:sdtEndPr/>
      <w:sdtContent>
        <w:p w14:paraId="4B0B368F" w14:textId="427EA7FB" w:rsidR="00A21514" w:rsidRDefault="00E72997" w:rsidP="00E72997">
          <w:pPr>
            <w:rPr>
              <w:rFonts w:cs="Arial"/>
              <w:b/>
              <w:bCs/>
              <w:sz w:val="52"/>
              <w:szCs w:val="52"/>
            </w:rPr>
          </w:pPr>
          <w:r>
            <w:rPr>
              <w:noProof/>
            </w:rPr>
            <w:drawing>
              <wp:inline distT="0" distB="0" distL="0" distR="0" wp14:anchorId="35C5E7FF" wp14:editId="049907AF">
                <wp:extent cx="5337810" cy="1029970"/>
                <wp:effectExtent l="0" t="0" r="0" b="0"/>
                <wp:docPr id="343825203" name="Picture 34382520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25203" name="Picture 1" descr="A blue sign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7810" cy="1029970"/>
                        </a:xfrm>
                        <a:prstGeom prst="rect">
                          <a:avLst/>
                        </a:prstGeom>
                        <a:noFill/>
                        <a:ln>
                          <a:noFill/>
                        </a:ln>
                      </pic:spPr>
                    </pic:pic>
                  </a:graphicData>
                </a:graphic>
              </wp:inline>
            </w:drawing>
          </w:r>
        </w:p>
        <w:p w14:paraId="0AD13CAD" w14:textId="77777777" w:rsidR="00A21514" w:rsidRDefault="00A21514" w:rsidP="0027165B">
          <w:pPr>
            <w:spacing w:after="0"/>
            <w:jc w:val="center"/>
            <w:rPr>
              <w:rFonts w:cs="Arial"/>
              <w:b/>
              <w:bCs/>
              <w:sz w:val="52"/>
              <w:szCs w:val="52"/>
            </w:rPr>
          </w:pPr>
        </w:p>
        <w:p w14:paraId="72891A63" w14:textId="77777777" w:rsidR="00A21514" w:rsidRDefault="00A21514" w:rsidP="0027165B">
          <w:pPr>
            <w:spacing w:after="0"/>
            <w:jc w:val="center"/>
            <w:rPr>
              <w:rFonts w:cs="Arial"/>
              <w:b/>
              <w:bCs/>
              <w:sz w:val="52"/>
              <w:szCs w:val="52"/>
            </w:rPr>
          </w:pPr>
        </w:p>
        <w:p w14:paraId="2FDD509E" w14:textId="10C63716" w:rsidR="0027165B" w:rsidRPr="0027165B" w:rsidRDefault="009C604A" w:rsidP="00E72997">
          <w:pPr>
            <w:spacing w:after="0"/>
            <w:jc w:val="center"/>
            <w:rPr>
              <w:rFonts w:cs="Arial"/>
              <w:b/>
              <w:bCs/>
              <w:sz w:val="52"/>
              <w:szCs w:val="52"/>
            </w:rPr>
          </w:pPr>
          <w:r>
            <w:rPr>
              <w:rFonts w:cs="Arial"/>
              <w:b/>
              <w:bCs/>
              <w:sz w:val="52"/>
              <w:szCs w:val="52"/>
            </w:rPr>
            <w:t>Leighton Linsl</w:t>
          </w:r>
          <w:r w:rsidR="00ED27FC">
            <w:rPr>
              <w:rFonts w:cs="Arial"/>
              <w:b/>
              <w:bCs/>
              <w:sz w:val="52"/>
              <w:szCs w:val="52"/>
            </w:rPr>
            <w:t>a</w:t>
          </w:r>
          <w:r>
            <w:rPr>
              <w:rFonts w:cs="Arial"/>
              <w:b/>
              <w:bCs/>
              <w:sz w:val="52"/>
              <w:szCs w:val="52"/>
            </w:rPr>
            <w:t>de Town Council</w:t>
          </w:r>
        </w:p>
        <w:p w14:paraId="586A9776" w14:textId="77777777" w:rsidR="0027165B" w:rsidRDefault="0027165B" w:rsidP="0027165B">
          <w:pPr>
            <w:spacing w:after="0"/>
            <w:jc w:val="center"/>
            <w:rPr>
              <w:rFonts w:cs="Arial"/>
              <w:b/>
              <w:bCs/>
              <w:sz w:val="48"/>
              <w:szCs w:val="48"/>
            </w:rPr>
          </w:pPr>
        </w:p>
        <w:p w14:paraId="0C417073" w14:textId="2B4B021B" w:rsidR="0027165B" w:rsidRDefault="0027165B" w:rsidP="0027165B">
          <w:pPr>
            <w:spacing w:after="0"/>
            <w:jc w:val="center"/>
            <w:rPr>
              <w:rFonts w:cs="Arial"/>
              <w:b/>
              <w:bCs/>
              <w:sz w:val="48"/>
              <w:szCs w:val="48"/>
            </w:rPr>
          </w:pPr>
          <w:r>
            <w:rPr>
              <w:rFonts w:cs="Arial"/>
              <w:b/>
              <w:bCs/>
              <w:sz w:val="48"/>
              <w:szCs w:val="48"/>
            </w:rPr>
            <w:t>TENDER SPECIFICATION</w:t>
          </w:r>
        </w:p>
        <w:p w14:paraId="45839271" w14:textId="77777777" w:rsidR="0027165B" w:rsidRPr="0027165B" w:rsidRDefault="0027165B" w:rsidP="0027165B">
          <w:pPr>
            <w:spacing w:after="0"/>
            <w:jc w:val="center"/>
            <w:rPr>
              <w:rFonts w:cs="Arial"/>
              <w:b/>
              <w:bCs/>
              <w:sz w:val="48"/>
              <w:szCs w:val="48"/>
            </w:rPr>
          </w:pPr>
        </w:p>
        <w:p w14:paraId="6395C866" w14:textId="77777777" w:rsidR="0027165B" w:rsidRDefault="0027165B" w:rsidP="0027165B">
          <w:pPr>
            <w:spacing w:after="0"/>
            <w:jc w:val="center"/>
            <w:rPr>
              <w:rFonts w:cs="Arial"/>
              <w:sz w:val="48"/>
              <w:szCs w:val="48"/>
            </w:rPr>
          </w:pPr>
          <w:r w:rsidRPr="0027165B">
            <w:rPr>
              <w:rFonts w:cs="Arial"/>
              <w:sz w:val="48"/>
              <w:szCs w:val="48"/>
            </w:rPr>
            <w:t>Supply and Installation of Christmas Lights</w:t>
          </w:r>
        </w:p>
        <w:p w14:paraId="0435D89C" w14:textId="4BC0AD9C" w:rsidR="0027165B" w:rsidRPr="0027165B" w:rsidRDefault="0027165B" w:rsidP="0027165B">
          <w:pPr>
            <w:spacing w:after="0"/>
            <w:jc w:val="center"/>
            <w:rPr>
              <w:rFonts w:cs="Arial"/>
              <w:sz w:val="48"/>
              <w:szCs w:val="48"/>
            </w:rPr>
          </w:pPr>
          <w:r>
            <w:rPr>
              <w:rFonts w:cs="Arial"/>
              <w:sz w:val="48"/>
              <w:szCs w:val="48"/>
            </w:rPr>
            <w:t>202</w:t>
          </w:r>
          <w:r w:rsidR="00180BE6">
            <w:rPr>
              <w:rFonts w:cs="Arial"/>
              <w:sz w:val="48"/>
              <w:szCs w:val="48"/>
            </w:rPr>
            <w:t>6</w:t>
          </w:r>
          <w:r>
            <w:rPr>
              <w:rFonts w:cs="Arial"/>
              <w:sz w:val="48"/>
              <w:szCs w:val="48"/>
            </w:rPr>
            <w:t>-202</w:t>
          </w:r>
          <w:r w:rsidR="00180BE6">
            <w:rPr>
              <w:rFonts w:cs="Arial"/>
              <w:sz w:val="48"/>
              <w:szCs w:val="48"/>
            </w:rPr>
            <w:t>8</w:t>
          </w:r>
        </w:p>
        <w:p w14:paraId="0F729F33" w14:textId="56F61543" w:rsidR="00990431" w:rsidRPr="0027165B" w:rsidRDefault="0027165B" w:rsidP="00466A09">
          <w:pPr>
            <w:spacing w:after="0"/>
            <w:rPr>
              <w:rFonts w:cs="Arial"/>
              <w:sz w:val="48"/>
              <w:szCs w:val="48"/>
            </w:rPr>
          </w:pPr>
          <w:r>
            <w:rPr>
              <w:rFonts w:cs="Arial"/>
              <w:sz w:val="48"/>
              <w:szCs w:val="48"/>
            </w:rPr>
            <w:br w:type="page"/>
          </w:r>
        </w:p>
      </w:sdtContent>
    </w:sdt>
    <w:p w14:paraId="28399DF1" w14:textId="776325A8" w:rsidR="0027165B" w:rsidRDefault="0027165B" w:rsidP="0027165B">
      <w:pPr>
        <w:pStyle w:val="Heading1"/>
      </w:pPr>
      <w:bookmarkStart w:id="1" w:name="_Toc416274919"/>
      <w:r w:rsidRPr="0027165B">
        <w:lastRenderedPageBreak/>
        <w:t>INTRODUCTION</w:t>
      </w:r>
    </w:p>
    <w:p w14:paraId="31A89492" w14:textId="6734E4E1" w:rsidR="0027165B" w:rsidRDefault="009C604A" w:rsidP="0027165B">
      <w:r>
        <w:t xml:space="preserve">Leighton </w:t>
      </w:r>
      <w:r w:rsidR="14675270">
        <w:t>Linslade</w:t>
      </w:r>
      <w:r>
        <w:t xml:space="preserve"> Town Council </w:t>
      </w:r>
      <w:r w:rsidR="0027165B">
        <w:t xml:space="preserve">is proud to provide an annual Christmas Lighting display </w:t>
      </w:r>
      <w:r w:rsidR="00CD22FE">
        <w:t>for its residents</w:t>
      </w:r>
      <w:r w:rsidR="0027165B">
        <w:t xml:space="preserve">. </w:t>
      </w:r>
      <w:r w:rsidR="00B424D8">
        <w:t xml:space="preserve">The lighting scheme, whilst spreads beyond the town centre, is the </w:t>
      </w:r>
      <w:proofErr w:type="gramStart"/>
      <w:r w:rsidR="00B424D8">
        <w:t>main focus</w:t>
      </w:r>
      <w:proofErr w:type="gramEnd"/>
      <w:r w:rsidR="00B424D8">
        <w:t xml:space="preserve"> of the</w:t>
      </w:r>
      <w:r w:rsidR="0027165B">
        <w:t xml:space="preserve"> annual switch-on event which usually takes place on the last </w:t>
      </w:r>
      <w:r w:rsidR="009C5758">
        <w:t>Friday of November</w:t>
      </w:r>
      <w:r w:rsidR="0027165B">
        <w:t>.</w:t>
      </w:r>
      <w:r w:rsidR="00CD22FE">
        <w:t xml:space="preserve"> This event attracts over 6,000 revellers and is a positively received tradition within the town.</w:t>
      </w:r>
      <w:r w:rsidR="00AA0746">
        <w:t xml:space="preserve"> Beyond this, the lights add festivity to the town until the beginning of January.</w:t>
      </w:r>
    </w:p>
    <w:p w14:paraId="1090D5ED" w14:textId="66EDDBCB" w:rsidR="0027165B" w:rsidRDefault="0027165B" w:rsidP="0027165B">
      <w:r>
        <w:t xml:space="preserve">The council is tendering with a view to agreeing a contract with a </w:t>
      </w:r>
      <w:r w:rsidR="20BC1A6B">
        <w:t>supplier</w:t>
      </w:r>
      <w:r>
        <w:t xml:space="preserve"> to provide, install and maintain Christmas Illuminations for</w:t>
      </w:r>
      <w:r w:rsidR="001D7DD3">
        <w:t xml:space="preserve"> a</w:t>
      </w:r>
      <w:r>
        <w:t xml:space="preserve"> thre</w:t>
      </w:r>
      <w:r w:rsidR="001E366E">
        <w:t>e</w:t>
      </w:r>
      <w:r>
        <w:t xml:space="preserve">-year period </w:t>
      </w:r>
      <w:r w:rsidR="001D7DD3">
        <w:t>(202</w:t>
      </w:r>
      <w:r w:rsidR="00575AB0">
        <w:t>6</w:t>
      </w:r>
      <w:r w:rsidR="001D7DD3">
        <w:t>/202</w:t>
      </w:r>
      <w:r w:rsidR="00575AB0">
        <w:t>7</w:t>
      </w:r>
      <w:r w:rsidR="001D7DD3">
        <w:t>/202</w:t>
      </w:r>
      <w:r w:rsidR="00575AB0">
        <w:t>8</w:t>
      </w:r>
      <w:r w:rsidR="001D7DD3">
        <w:t>) or five-year period</w:t>
      </w:r>
      <w:r w:rsidR="009C5758">
        <w:t>.</w:t>
      </w:r>
    </w:p>
    <w:p w14:paraId="74EFC1B9" w14:textId="192A4E52" w:rsidR="0027165B" w:rsidRDefault="0027165B" w:rsidP="0027165B">
      <w:pPr>
        <w:pStyle w:val="Heading1"/>
      </w:pPr>
      <w:r>
        <w:t>SCOPE OF ILLUMINATIONS</w:t>
      </w:r>
    </w:p>
    <w:p w14:paraId="6903693F" w14:textId="18DD71F7" w:rsidR="0027165B" w:rsidRDefault="0027165B" w:rsidP="0027165B">
      <w:r>
        <w:t xml:space="preserve">The council is looking for initial proposals from contractors for a lighting scheme for this period. The current scheme </w:t>
      </w:r>
      <w:r w:rsidR="00062E52">
        <w:t>is a mix of motifs on both buildings and lamp posts in a limited colour palette of warm white, ice white and blue</w:t>
      </w:r>
      <w:r>
        <w:t xml:space="preserve">. </w:t>
      </w:r>
      <w:r w:rsidR="00062E52">
        <w:t xml:space="preserve">Whilst we do not specify the colour scheme, we are open to </w:t>
      </w:r>
      <w:r w:rsidR="006E13CF">
        <w:t xml:space="preserve">having a contrasting scheme to the previous scheme, with residents able to </w:t>
      </w:r>
      <w:r w:rsidR="59E0D845">
        <w:t>determine</w:t>
      </w:r>
      <w:r w:rsidR="006E13CF">
        <w:t xml:space="preserve"> a </w:t>
      </w:r>
      <w:r w:rsidR="0F7E45C0">
        <w:t>noticeable</w:t>
      </w:r>
      <w:r w:rsidR="006E13CF">
        <w:t xml:space="preserve"> change</w:t>
      </w:r>
      <w:r w:rsidR="00AD320C">
        <w:t xml:space="preserve"> with </w:t>
      </w:r>
      <w:r w:rsidR="00F0238B">
        <w:t>strong visuals.</w:t>
      </w:r>
    </w:p>
    <w:p w14:paraId="2A61809B" w14:textId="77777777" w:rsidR="00E6082F" w:rsidRPr="00E6082F" w:rsidRDefault="00E6082F" w:rsidP="00E6082F">
      <w:pPr>
        <w:spacing w:line="240" w:lineRule="auto"/>
        <w:rPr>
          <w:rFonts w:cstheme="minorHAnsi"/>
          <w:b/>
        </w:rPr>
      </w:pPr>
      <w:r w:rsidRPr="00E6082F">
        <w:rPr>
          <w:rFonts w:cstheme="minorHAnsi"/>
          <w:b/>
        </w:rPr>
        <w:t>COVERAGE</w:t>
      </w:r>
    </w:p>
    <w:p w14:paraId="798F8456" w14:textId="77777777" w:rsidR="00E6082F" w:rsidRPr="00E6082F" w:rsidRDefault="00E6082F" w:rsidP="00E6082F">
      <w:pPr>
        <w:spacing w:line="240" w:lineRule="auto"/>
        <w:rPr>
          <w:rFonts w:cstheme="minorHAnsi"/>
        </w:rPr>
      </w:pPr>
      <w:r w:rsidRPr="00E6082F">
        <w:rPr>
          <w:rFonts w:cstheme="minorHAnsi"/>
        </w:rPr>
        <w:t>It is the ambition of the Council to create a cohesive visual link between the three main areas within the town for Christmas lighting, being:</w:t>
      </w:r>
    </w:p>
    <w:p w14:paraId="11D4C2C4" w14:textId="77777777" w:rsidR="00E6082F" w:rsidRPr="00E6082F" w:rsidRDefault="00E6082F" w:rsidP="00E6082F">
      <w:pPr>
        <w:pStyle w:val="ListParagraph"/>
        <w:numPr>
          <w:ilvl w:val="0"/>
          <w:numId w:val="13"/>
        </w:numPr>
        <w:spacing w:after="160" w:line="240" w:lineRule="auto"/>
        <w:rPr>
          <w:rFonts w:cstheme="minorHAnsi"/>
        </w:rPr>
      </w:pPr>
      <w:r w:rsidRPr="00E6082F">
        <w:rPr>
          <w:rFonts w:cstheme="minorHAnsi"/>
        </w:rPr>
        <w:t xml:space="preserve">The area of shops/road junction at Linslade (Wing Road, Old Road and Leighton Road). </w:t>
      </w:r>
    </w:p>
    <w:p w14:paraId="2A40A5DB" w14:textId="77777777" w:rsidR="00E6082F" w:rsidRPr="00E6082F" w:rsidRDefault="00E6082F" w:rsidP="00E6082F">
      <w:pPr>
        <w:pStyle w:val="ListParagraph"/>
        <w:numPr>
          <w:ilvl w:val="0"/>
          <w:numId w:val="13"/>
        </w:numPr>
        <w:spacing w:after="160" w:line="240" w:lineRule="auto"/>
        <w:rPr>
          <w:rFonts w:cstheme="minorHAnsi"/>
        </w:rPr>
      </w:pPr>
      <w:r w:rsidRPr="00E6082F">
        <w:rPr>
          <w:rFonts w:cstheme="minorHAnsi"/>
        </w:rPr>
        <w:t xml:space="preserve">West Street / Leston Road / Lake Street, (Inc. the Hockliffe Street roundabout), </w:t>
      </w:r>
    </w:p>
    <w:p w14:paraId="0D27956F" w14:textId="77777777" w:rsidR="00E6082F" w:rsidRPr="00E6082F" w:rsidRDefault="00E6082F" w:rsidP="00E6082F">
      <w:pPr>
        <w:pStyle w:val="ListParagraph"/>
        <w:numPr>
          <w:ilvl w:val="0"/>
          <w:numId w:val="13"/>
        </w:numPr>
        <w:spacing w:after="160" w:line="240" w:lineRule="auto"/>
        <w:rPr>
          <w:rFonts w:cstheme="minorHAnsi"/>
        </w:rPr>
      </w:pPr>
      <w:r w:rsidRPr="00E6082F">
        <w:rPr>
          <w:rFonts w:cstheme="minorHAnsi"/>
        </w:rPr>
        <w:t xml:space="preserve">The town centre with 5 entry points, Lake, Hockliffe, North, Friday (Ropa Court) and Bridge Streets including Church Square. </w:t>
      </w:r>
    </w:p>
    <w:p w14:paraId="429C72C1" w14:textId="77777777" w:rsidR="00E6082F" w:rsidRPr="00E6082F" w:rsidRDefault="00E6082F" w:rsidP="00E6082F">
      <w:pPr>
        <w:pStyle w:val="ListParagraph"/>
        <w:numPr>
          <w:ilvl w:val="0"/>
          <w:numId w:val="13"/>
        </w:numPr>
        <w:spacing w:after="160" w:line="240" w:lineRule="auto"/>
        <w:rPr>
          <w:rFonts w:cstheme="minorHAnsi"/>
        </w:rPr>
      </w:pPr>
      <w:r w:rsidRPr="00E6082F">
        <w:rPr>
          <w:rFonts w:cstheme="minorHAnsi"/>
        </w:rPr>
        <w:t>The other side of North Street beyond the roundabout junction of West Street.</w:t>
      </w:r>
    </w:p>
    <w:p w14:paraId="06EB2F22" w14:textId="77777777" w:rsidR="00E6082F" w:rsidRPr="00E6082F" w:rsidRDefault="00E6082F" w:rsidP="00E6082F">
      <w:pPr>
        <w:pStyle w:val="ListParagraph"/>
        <w:numPr>
          <w:ilvl w:val="0"/>
          <w:numId w:val="13"/>
        </w:numPr>
        <w:spacing w:after="160" w:line="240" w:lineRule="auto"/>
        <w:rPr>
          <w:rFonts w:cstheme="minorHAnsi"/>
        </w:rPr>
      </w:pPr>
      <w:r w:rsidRPr="00E6082F">
        <w:rPr>
          <w:rFonts w:cstheme="minorHAnsi"/>
        </w:rPr>
        <w:t>Road crossovers at: Bridge, Lake, Hockliffe Streets, and at Market Square.</w:t>
      </w:r>
    </w:p>
    <w:p w14:paraId="34E9CAA8" w14:textId="776FFE31" w:rsidR="00E6082F" w:rsidRPr="001E366E" w:rsidRDefault="00E6082F" w:rsidP="001E366E">
      <w:pPr>
        <w:pStyle w:val="ListParagraph"/>
        <w:numPr>
          <w:ilvl w:val="0"/>
          <w:numId w:val="13"/>
        </w:numPr>
        <w:spacing w:after="160" w:line="240" w:lineRule="auto"/>
        <w:rPr>
          <w:rFonts w:cstheme="minorHAnsi"/>
        </w:rPr>
      </w:pPr>
      <w:r w:rsidRPr="00E6082F">
        <w:rPr>
          <w:rFonts w:cstheme="minorHAnsi"/>
        </w:rPr>
        <w:t>Christmas tree lights.</w:t>
      </w:r>
    </w:p>
    <w:p w14:paraId="463E85DA" w14:textId="77777777" w:rsidR="00D9568C" w:rsidRDefault="00F81FE4" w:rsidP="00D9568C">
      <w:pPr>
        <w:ind w:left="720"/>
        <w:rPr>
          <w:rFonts w:ascii="Arial" w:hAnsi="Arial" w:cs="Arial"/>
          <w:sz w:val="24"/>
          <w:szCs w:val="24"/>
        </w:rPr>
      </w:pPr>
      <w:r>
        <w:t>The council will also welcome proposals for additional lighting elements on top of the core scheme to enhance its displays</w:t>
      </w:r>
      <w:r w:rsidR="007C6EE3">
        <w:t xml:space="preserve">, especially the consideration of enhancing the lighting display in </w:t>
      </w:r>
      <w:r w:rsidR="7AE91C30">
        <w:t>Linslade</w:t>
      </w:r>
      <w:r w:rsidR="007C6EE3">
        <w:t xml:space="preserve"> on Wing Road </w:t>
      </w:r>
      <w:r w:rsidR="00A21514">
        <w:t xml:space="preserve">leading </w:t>
      </w:r>
      <w:r w:rsidR="007C6EE3">
        <w:t>onto Leighton Road.</w:t>
      </w:r>
      <w:r w:rsidR="000E3F90">
        <w:t xml:space="preserve"> </w:t>
      </w:r>
      <w:r w:rsidR="00AA0746">
        <w:t xml:space="preserve"> </w:t>
      </w:r>
    </w:p>
    <w:p w14:paraId="67A1E910" w14:textId="66530110" w:rsidR="00D9568C" w:rsidRPr="00355BE6" w:rsidRDefault="00355BE6" w:rsidP="00D9568C">
      <w:pPr>
        <w:ind w:left="720"/>
        <w:rPr>
          <w:rFonts w:cstheme="minorHAnsi"/>
        </w:rPr>
      </w:pPr>
      <w:r w:rsidRPr="00355BE6">
        <w:rPr>
          <w:rFonts w:cstheme="minorHAnsi"/>
        </w:rPr>
        <w:t>Innovative</w:t>
      </w:r>
      <w:r w:rsidR="00D9568C" w:rsidRPr="00355BE6">
        <w:rPr>
          <w:rFonts w:cstheme="minorHAnsi"/>
        </w:rPr>
        <w:t xml:space="preserve"> ideas to </w:t>
      </w:r>
      <w:r>
        <w:rPr>
          <w:rFonts w:cstheme="minorHAnsi"/>
        </w:rPr>
        <w:t>improve the scheme over and above the scope of this tender</w:t>
      </w:r>
      <w:r w:rsidR="00D9568C" w:rsidRPr="00355BE6">
        <w:rPr>
          <w:rFonts w:cstheme="minorHAnsi"/>
        </w:rPr>
        <w:t xml:space="preserve"> are welcomed. </w:t>
      </w:r>
    </w:p>
    <w:p w14:paraId="73EB0745" w14:textId="49770818" w:rsidR="00F81FE4" w:rsidRDefault="00F81FE4" w:rsidP="00F81FE4"/>
    <w:p w14:paraId="4E3640A1" w14:textId="026313CD" w:rsidR="0027165B" w:rsidRDefault="0027165B" w:rsidP="0027165B">
      <w:pPr>
        <w:pStyle w:val="Heading1"/>
      </w:pPr>
      <w:r>
        <w:t>REQUIREMENTS</w:t>
      </w:r>
    </w:p>
    <w:p w14:paraId="3EFE0ED1" w14:textId="611D4650" w:rsidR="00F81FE4" w:rsidRDefault="00F81FE4" w:rsidP="0027165B">
      <w:r>
        <w:t>The contract will be based on the following requirements:</w:t>
      </w:r>
    </w:p>
    <w:p w14:paraId="0FC58D36" w14:textId="7F51F9D4" w:rsidR="00F81FE4" w:rsidRDefault="0027165B" w:rsidP="0027165B">
      <w:pPr>
        <w:pStyle w:val="ListParagraph"/>
        <w:numPr>
          <w:ilvl w:val="0"/>
          <w:numId w:val="11"/>
        </w:numPr>
      </w:pPr>
      <w:r>
        <w:t xml:space="preserve">The contractor must fully manage the supply, installation, </w:t>
      </w:r>
      <w:r w:rsidR="005E658A">
        <w:t>maintenance,</w:t>
      </w:r>
      <w:r>
        <w:t xml:space="preserve"> and removal of the Christmas lights and associated electrical installations in the town centre</w:t>
      </w:r>
      <w:r w:rsidR="18F6641C">
        <w:t>.</w:t>
      </w:r>
    </w:p>
    <w:p w14:paraId="1D04AD70" w14:textId="14E67B28" w:rsidR="00BA02F6" w:rsidRDefault="006A463D" w:rsidP="0027165B">
      <w:pPr>
        <w:pStyle w:val="ListParagraph"/>
        <w:numPr>
          <w:ilvl w:val="0"/>
          <w:numId w:val="11"/>
        </w:numPr>
      </w:pPr>
      <w:r>
        <w:t>The Christmas lighting will need to be erected, tested and fully operational no earlier than National Armistice Day of each year and no later than</w:t>
      </w:r>
      <w:r w:rsidR="008F3F30">
        <w:t xml:space="preserve"> 18</w:t>
      </w:r>
      <w:r w:rsidR="008F3F30" w:rsidRPr="008F3F30">
        <w:rPr>
          <w:vertAlign w:val="superscript"/>
        </w:rPr>
        <w:t>th</w:t>
      </w:r>
      <w:r w:rsidR="008F3F30">
        <w:t xml:space="preserve"> November</w:t>
      </w:r>
      <w:r w:rsidR="65957F5D">
        <w:t>.</w:t>
      </w:r>
    </w:p>
    <w:p w14:paraId="7761EDF7" w14:textId="3DD1B222" w:rsidR="00F81FE4" w:rsidRDefault="008F3F30" w:rsidP="003765B1">
      <w:pPr>
        <w:pStyle w:val="ListParagraph"/>
        <w:numPr>
          <w:ilvl w:val="0"/>
          <w:numId w:val="11"/>
        </w:numPr>
      </w:pPr>
      <w:r>
        <w:lastRenderedPageBreak/>
        <w:t xml:space="preserve">The lights must be switched off no later than </w:t>
      </w:r>
      <w:r w:rsidR="006C360E">
        <w:t>6</w:t>
      </w:r>
      <w:r w:rsidR="006C360E" w:rsidRPr="006C360E">
        <w:rPr>
          <w:vertAlign w:val="superscript"/>
        </w:rPr>
        <w:t>th</w:t>
      </w:r>
      <w:r w:rsidR="006C360E">
        <w:t xml:space="preserve"> January</w:t>
      </w:r>
      <w:r w:rsidR="65957F5D">
        <w:t>.</w:t>
      </w:r>
    </w:p>
    <w:p w14:paraId="42AF4A18" w14:textId="39D89F31" w:rsidR="00834B5B" w:rsidRDefault="0027165B" w:rsidP="003765B1">
      <w:pPr>
        <w:pStyle w:val="ListParagraph"/>
        <w:numPr>
          <w:ilvl w:val="0"/>
          <w:numId w:val="11"/>
        </w:numPr>
      </w:pPr>
      <w:r>
        <w:t>The contractor will design a lighting scheme in consultation with the council</w:t>
      </w:r>
      <w:r w:rsidR="29479911">
        <w:t>.</w:t>
      </w:r>
    </w:p>
    <w:p w14:paraId="32622EF3" w14:textId="157C9C8B" w:rsidR="00F81FE4" w:rsidRDefault="00E6082F" w:rsidP="00C2384D">
      <w:pPr>
        <w:pStyle w:val="ListParagraph"/>
        <w:numPr>
          <w:ilvl w:val="0"/>
          <w:numId w:val="11"/>
        </w:numPr>
      </w:pPr>
      <w:r>
        <w:t>Suitable number of electricians</w:t>
      </w:r>
      <w:r w:rsidR="00F81FE4">
        <w:t xml:space="preserve"> to be on site for the switch on; to both manually switch on the lights and attend to any issues which may present</w:t>
      </w:r>
      <w:r w:rsidR="7F427986">
        <w:t>.</w:t>
      </w:r>
    </w:p>
    <w:p w14:paraId="2DD89609" w14:textId="77777777" w:rsidR="00F81FE4" w:rsidRDefault="00F81FE4" w:rsidP="00F81FE4">
      <w:pPr>
        <w:pStyle w:val="ListParagraph"/>
        <w:numPr>
          <w:ilvl w:val="0"/>
          <w:numId w:val="11"/>
        </w:numPr>
      </w:pPr>
      <w:r>
        <w:t xml:space="preserve">The contractor shall create detailed plans of the location of the lights, power supplies and all other matters necessary for the subsequent installation of the equipment in future years. These records will be updated each year to take account of any </w:t>
      </w:r>
      <w:proofErr w:type="gramStart"/>
      <w:r>
        <w:t>changes</w:t>
      </w:r>
      <w:proofErr w:type="gramEnd"/>
      <w:r>
        <w:t xml:space="preserve"> and a copy of these documents shall be lodged with the council each year before the </w:t>
      </w:r>
      <w:proofErr w:type="gramStart"/>
      <w:r>
        <w:t>1</w:t>
      </w:r>
      <w:r w:rsidRPr="00F81FE4">
        <w:rPr>
          <w:vertAlign w:val="superscript"/>
        </w:rPr>
        <w:t>st</w:t>
      </w:r>
      <w:proofErr w:type="gramEnd"/>
      <w:r>
        <w:t xml:space="preserve"> February.</w:t>
      </w:r>
    </w:p>
    <w:p w14:paraId="69008FD7" w14:textId="77777777" w:rsidR="00F81FE4" w:rsidRDefault="00F81FE4" w:rsidP="00F81FE4">
      <w:pPr>
        <w:pStyle w:val="ListParagraph"/>
      </w:pPr>
    </w:p>
    <w:p w14:paraId="1645329D" w14:textId="4203CFBA" w:rsidR="00F81FE4" w:rsidRDefault="00F81FE4" w:rsidP="00C2384D">
      <w:pPr>
        <w:pStyle w:val="ListParagraph"/>
        <w:numPr>
          <w:ilvl w:val="0"/>
          <w:numId w:val="11"/>
        </w:numPr>
      </w:pPr>
      <w:r>
        <w:t xml:space="preserve">The contractor </w:t>
      </w:r>
      <w:r w:rsidR="003005E7">
        <w:t xml:space="preserve">shall </w:t>
      </w:r>
      <w:r>
        <w:t>install and test all the lights at least one week prior to the switch on date. The council shall be informed in writing that all illuminations and associated equipment is operational.</w:t>
      </w:r>
    </w:p>
    <w:p w14:paraId="370FBFE8" w14:textId="778C3175" w:rsidR="00F81FE4" w:rsidRDefault="00F81FE4" w:rsidP="00C2384D">
      <w:pPr>
        <w:pStyle w:val="ListParagraph"/>
        <w:numPr>
          <w:ilvl w:val="0"/>
          <w:numId w:val="11"/>
        </w:numPr>
      </w:pPr>
      <w:r>
        <w:t xml:space="preserve">The contractor </w:t>
      </w:r>
      <w:r w:rsidR="003005E7">
        <w:t xml:space="preserve">shall </w:t>
      </w:r>
      <w:r>
        <w:t>undertake safety tests on anchor points and viability of the festoons. Tests shall be carried out to ISO standards. All electrical components shall be tested and all wiring, connections etc. should be certified safe</w:t>
      </w:r>
      <w:r w:rsidRPr="00F07912">
        <w:t xml:space="preserve"> </w:t>
      </w:r>
      <w:r>
        <w:t xml:space="preserve">(in line with British </w:t>
      </w:r>
      <w:proofErr w:type="gramStart"/>
      <w:r>
        <w:t>Standards;</w:t>
      </w:r>
      <w:proofErr w:type="gramEnd"/>
      <w:r>
        <w:t xml:space="preserve"> i.e. PAT, IET regs etc)</w:t>
      </w:r>
      <w:r w:rsidR="00D15216">
        <w:t xml:space="preserve"> </w:t>
      </w:r>
      <w:r>
        <w:t>All installations shall be installed and anchored such that they are safe.</w:t>
      </w:r>
    </w:p>
    <w:p w14:paraId="665DFC76" w14:textId="09080BF0" w:rsidR="003005E7" w:rsidRDefault="00F81FE4" w:rsidP="00C2384D">
      <w:pPr>
        <w:pStyle w:val="ListParagraph"/>
        <w:numPr>
          <w:ilvl w:val="0"/>
          <w:numId w:val="11"/>
        </w:numPr>
      </w:pPr>
      <w:r>
        <w:t xml:space="preserve">The contractor shall ensure adequate risk assessments are prepared for the installation and shall ensure safe working practices are </w:t>
      </w:r>
      <w:proofErr w:type="gramStart"/>
      <w:r>
        <w:t>adopted at all times</w:t>
      </w:r>
      <w:proofErr w:type="gramEnd"/>
      <w:r>
        <w:t xml:space="preserve"> </w:t>
      </w:r>
      <w:r w:rsidR="003005E7">
        <w:t xml:space="preserve">to ensure </w:t>
      </w:r>
      <w:r>
        <w:t>workers and the public are fully protected.</w:t>
      </w:r>
    </w:p>
    <w:p w14:paraId="1A2E5DD1" w14:textId="79520F01" w:rsidR="003005E7" w:rsidRDefault="00F81FE4" w:rsidP="00C2384D">
      <w:pPr>
        <w:pStyle w:val="ListParagraph"/>
        <w:numPr>
          <w:ilvl w:val="0"/>
          <w:numId w:val="11"/>
        </w:numPr>
      </w:pPr>
      <w:r>
        <w:t>The contractor shall ensure they have relevant insurance cover including public liability to the value of £1</w:t>
      </w:r>
      <w:r w:rsidR="001D7DD3">
        <w:t>0</w:t>
      </w:r>
      <w:r>
        <w:t>m.</w:t>
      </w:r>
    </w:p>
    <w:p w14:paraId="7DABE314" w14:textId="140DDF37" w:rsidR="009202F8" w:rsidRDefault="00F81FE4" w:rsidP="00C2384D">
      <w:pPr>
        <w:pStyle w:val="ListParagraph"/>
        <w:numPr>
          <w:ilvl w:val="0"/>
          <w:numId w:val="11"/>
        </w:numPr>
      </w:pPr>
      <w:r>
        <w:t xml:space="preserve">The contractor shall make </w:t>
      </w:r>
      <w:proofErr w:type="gramStart"/>
      <w:r>
        <w:t>any and all</w:t>
      </w:r>
      <w:proofErr w:type="gramEnd"/>
      <w:r>
        <w:t xml:space="preserve"> arrangements with third party suppliers to receive and store illuminations prior to their installation and to store following the illuminations prior to collection by the third party if applicable.</w:t>
      </w:r>
    </w:p>
    <w:p w14:paraId="0918C84A" w14:textId="66DDEE2A" w:rsidR="003005E7" w:rsidRDefault="00F81FE4" w:rsidP="00C2384D">
      <w:pPr>
        <w:pStyle w:val="ListParagraph"/>
        <w:numPr>
          <w:ilvl w:val="0"/>
          <w:numId w:val="11"/>
        </w:numPr>
      </w:pPr>
      <w:r>
        <w:t xml:space="preserve">The contractor shall provide routine updates on a weekly basis in the month before </w:t>
      </w:r>
      <w:proofErr w:type="gramStart"/>
      <w:r>
        <w:t>switch</w:t>
      </w:r>
      <w:proofErr w:type="gramEnd"/>
      <w:r>
        <w:t xml:space="preserve"> on and daily in the two weeks prior to switch on detailing progress with the installation, any issues arising etc</w:t>
      </w:r>
      <w:r w:rsidR="400A08C3">
        <w:t>.</w:t>
      </w:r>
    </w:p>
    <w:p w14:paraId="04BB7241" w14:textId="705D41F2" w:rsidR="003005E7" w:rsidRDefault="00F81FE4" w:rsidP="00C2384D">
      <w:pPr>
        <w:pStyle w:val="ListParagraph"/>
        <w:numPr>
          <w:ilvl w:val="0"/>
          <w:numId w:val="11"/>
        </w:numPr>
      </w:pPr>
      <w:r>
        <w:t>The contractor shall provide the names and contact details of two contacts that shall be accessible by mobile phone 24/7 to whom the Council can report any faults for remedy.</w:t>
      </w:r>
    </w:p>
    <w:p w14:paraId="7D25AC90" w14:textId="42F063C1" w:rsidR="003005E7" w:rsidRDefault="00F81FE4" w:rsidP="00C2384D">
      <w:pPr>
        <w:pStyle w:val="ListParagraph"/>
        <w:numPr>
          <w:ilvl w:val="0"/>
          <w:numId w:val="11"/>
        </w:numPr>
      </w:pPr>
      <w:r>
        <w:t>The contractors shall provide all necessary equipment including cherry pickers and vehicles to transport equipment.</w:t>
      </w:r>
    </w:p>
    <w:p w14:paraId="3E7EA097" w14:textId="01EFB75B" w:rsidR="003005E7" w:rsidRDefault="003005E7" w:rsidP="00C2384D">
      <w:pPr>
        <w:pStyle w:val="ListParagraph"/>
        <w:numPr>
          <w:ilvl w:val="0"/>
          <w:numId w:val="11"/>
        </w:numPr>
      </w:pPr>
      <w:r>
        <w:t xml:space="preserve">The contractor shall </w:t>
      </w:r>
      <w:r w:rsidRPr="003005E7">
        <w:t>inspect the lights on a weekly basis</w:t>
      </w:r>
      <w:r>
        <w:t xml:space="preserve"> and attend to any issues identified or reported.</w:t>
      </w:r>
    </w:p>
    <w:p w14:paraId="3003380D" w14:textId="06C3B878" w:rsidR="003005E7" w:rsidRDefault="00F81FE4" w:rsidP="00C2384D">
      <w:pPr>
        <w:pStyle w:val="ListParagraph"/>
        <w:numPr>
          <w:ilvl w:val="0"/>
          <w:numId w:val="11"/>
        </w:numPr>
      </w:pPr>
      <w:r>
        <w:t>The contractor shall ensure all lights come on and go off at the times to be agreed with the Council.</w:t>
      </w:r>
    </w:p>
    <w:p w14:paraId="29111F38" w14:textId="3A98F148" w:rsidR="00F81FE4" w:rsidRDefault="00F81FE4" w:rsidP="003005E7">
      <w:pPr>
        <w:pStyle w:val="ListParagraph"/>
        <w:numPr>
          <w:ilvl w:val="0"/>
          <w:numId w:val="11"/>
        </w:numPr>
      </w:pPr>
      <w:r>
        <w:t>The contractor shall conduct all necessary due diligence in advance of submitting their tender as the Council will not accept liability for additional payments.</w:t>
      </w:r>
    </w:p>
    <w:p w14:paraId="1FE12F0E" w14:textId="45CDFDC7" w:rsidR="0027165B" w:rsidRPr="0027165B" w:rsidRDefault="0027165B" w:rsidP="0027165B">
      <w:pPr>
        <w:pStyle w:val="Heading2"/>
      </w:pPr>
      <w:r>
        <w:t>CONTRACT TERMS</w:t>
      </w:r>
    </w:p>
    <w:p w14:paraId="08A17A27" w14:textId="3D86B9F9" w:rsidR="003005E7" w:rsidRDefault="003005E7" w:rsidP="003005E7">
      <w:r>
        <w:br/>
        <w:t xml:space="preserve">A contract/SLA shall be put in place to and will cover the detail of the scheme, council requirements and other necessary terms. </w:t>
      </w:r>
    </w:p>
    <w:p w14:paraId="09BAD899" w14:textId="5CAE5F48" w:rsidR="003005E7" w:rsidRDefault="003005E7" w:rsidP="003005E7">
      <w:r>
        <w:t>If the contractor fails on the SLA to provide a functional installation for the duration of the Christmas period; the Council reserves the right to terminate the remainder of the contract.</w:t>
      </w:r>
    </w:p>
    <w:p w14:paraId="5919AB79" w14:textId="79536525" w:rsidR="0027165B" w:rsidRDefault="003005E7" w:rsidP="0027165B">
      <w:r>
        <w:lastRenderedPageBreak/>
        <w:t xml:space="preserve">The contract shall specify the timescales for evaluating and repairing any reported/identified faults.  </w:t>
      </w:r>
      <w:r w:rsidR="001107DB">
        <w:t>For example:</w:t>
      </w:r>
    </w:p>
    <w:p w14:paraId="5C705C99" w14:textId="5D9D2E79" w:rsidR="001107DB" w:rsidRDefault="001107DB" w:rsidP="001107DB">
      <w:pPr>
        <w:ind w:left="720"/>
        <w:rPr>
          <w:i/>
          <w:iCs/>
        </w:rPr>
      </w:pPr>
      <w:r w:rsidRPr="001107DB">
        <w:rPr>
          <w:i/>
          <w:iCs/>
        </w:rPr>
        <w:t>All faults reported to the Owner by the Hirer are to be evaluated within 24 hours of the report being made and remedied within 3 days of reporting.</w:t>
      </w:r>
    </w:p>
    <w:p w14:paraId="6132B464" w14:textId="36AB15CE" w:rsidR="001107DB" w:rsidRPr="001107DB" w:rsidRDefault="001107DB" w:rsidP="001107DB">
      <w:pPr>
        <w:ind w:left="720"/>
        <w:rPr>
          <w:i/>
          <w:iCs/>
        </w:rPr>
      </w:pPr>
      <w:r w:rsidRPr="001107DB">
        <w:rPr>
          <w:i/>
          <w:iCs/>
        </w:rPr>
        <w:t xml:space="preserve">Any faults which constitute an emergency (i.e. where there is risk of danger of injury to the </w:t>
      </w:r>
      <w:proofErr w:type="gramStart"/>
      <w:r w:rsidRPr="001107DB">
        <w:rPr>
          <w:i/>
          <w:iCs/>
        </w:rPr>
        <w:t>general public</w:t>
      </w:r>
      <w:proofErr w:type="gramEnd"/>
      <w:r w:rsidRPr="001107DB">
        <w:rPr>
          <w:i/>
          <w:iCs/>
        </w:rPr>
        <w:t xml:space="preserve"> and /or serious damage to property) shall be attended to within 4 hours. For this purpose, the Owner shall provide the names and contact details of two people that shall be accessible by mobile phone 24 hours a day, 7 days a week to whom the Hirer can report any faults for remedy.</w:t>
      </w:r>
    </w:p>
    <w:p w14:paraId="69443572" w14:textId="510298A7" w:rsidR="0027165B" w:rsidRDefault="003005E7" w:rsidP="0027165B">
      <w:r>
        <w:t>The contract shall include a suitable penalty clause where the contractor fails to meet the agreed repair timescales.</w:t>
      </w:r>
      <w:r w:rsidR="001107DB">
        <w:t xml:space="preserve"> For example:</w:t>
      </w:r>
    </w:p>
    <w:p w14:paraId="569D2F5A" w14:textId="2589E88C" w:rsidR="001107DB" w:rsidRDefault="001107DB" w:rsidP="001107DB">
      <w:pPr>
        <w:ind w:left="720"/>
        <w:rPr>
          <w:i/>
          <w:iCs/>
        </w:rPr>
      </w:pPr>
      <w:r w:rsidRPr="001107DB">
        <w:rPr>
          <w:i/>
          <w:iCs/>
        </w:rPr>
        <w:t xml:space="preserve">If any faults with the Goods or any part thereof fail to be remedied by the Owner within three </w:t>
      </w:r>
      <w:proofErr w:type="gramStart"/>
      <w:r w:rsidRPr="001107DB">
        <w:rPr>
          <w:i/>
          <w:iCs/>
        </w:rPr>
        <w:t>days</w:t>
      </w:r>
      <w:proofErr w:type="gramEnd"/>
      <w:r w:rsidRPr="001107DB">
        <w:rPr>
          <w:i/>
          <w:iCs/>
        </w:rPr>
        <w:t xml:space="preserve"> then the Hirer shall reserve the right to deduct 5% of the annual contract value for each calendar day that the lights are not fully operational. </w:t>
      </w:r>
    </w:p>
    <w:p w14:paraId="0539158C" w14:textId="3434785C" w:rsidR="004A6822" w:rsidRDefault="004A6822" w:rsidP="0027165B">
      <w:r>
        <w:t>50% of the annual payment will be made to the company upon installation of the illuminations with the balance payable after illuminations have been removed.</w:t>
      </w:r>
    </w:p>
    <w:bookmarkEnd w:id="1"/>
    <w:p w14:paraId="0AD59C6E" w14:textId="15418644" w:rsidR="00974186" w:rsidRPr="00990431" w:rsidRDefault="003005E7" w:rsidP="003005E7">
      <w:pPr>
        <w:pStyle w:val="Heading1"/>
      </w:pPr>
      <w:r>
        <w:t>COST OF SERVICES</w:t>
      </w:r>
    </w:p>
    <w:p w14:paraId="0F82F7C6" w14:textId="014CFD20" w:rsidR="001D7DD3" w:rsidRDefault="001D7DD3" w:rsidP="00330777">
      <w:r>
        <w:t>The total contract value is expected to be in the region of £1</w:t>
      </w:r>
      <w:r w:rsidR="003A1DA3">
        <w:t>26</w:t>
      </w:r>
      <w:r>
        <w:t xml:space="preserve">,000 (three years) </w:t>
      </w:r>
      <w:r w:rsidR="00446712">
        <w:t xml:space="preserve">with an annual cost of </w:t>
      </w:r>
      <w:r>
        <w:t>£</w:t>
      </w:r>
      <w:r w:rsidR="003A1DA3">
        <w:t>42</w:t>
      </w:r>
      <w:r>
        <w:t>,000.</w:t>
      </w:r>
    </w:p>
    <w:p w14:paraId="563F1A78" w14:textId="2726E36A" w:rsidR="004A6822" w:rsidRDefault="004A6822" w:rsidP="0027165B">
      <w:r>
        <w:t xml:space="preserve">The contract sum shall include all known </w:t>
      </w:r>
      <w:proofErr w:type="gramStart"/>
      <w:r>
        <w:t>costs</w:t>
      </w:r>
      <w:proofErr w:type="gramEnd"/>
      <w:r>
        <w:t xml:space="preserve"> and no further costs shall be chargeable to the council for delivering the agreed scheme(s).</w:t>
      </w:r>
    </w:p>
    <w:p w14:paraId="3E294A8C" w14:textId="4017BB37" w:rsidR="00330777" w:rsidRDefault="00330777" w:rsidP="00330777">
      <w:pPr>
        <w:pStyle w:val="Heading1"/>
      </w:pPr>
      <w:r>
        <w:t>TENDER SUBMISSIONS</w:t>
      </w:r>
    </w:p>
    <w:p w14:paraId="23B2255C" w14:textId="77ED24D7" w:rsidR="00330777" w:rsidRDefault="00330777" w:rsidP="00330777">
      <w:r>
        <w:t xml:space="preserve">A written tender submission is to be submitted by 5pm </w:t>
      </w:r>
      <w:r w:rsidRPr="003A1DA3">
        <w:t>on</w:t>
      </w:r>
      <w:r w:rsidR="003A1DA3">
        <w:t xml:space="preserve"> </w:t>
      </w:r>
      <w:r w:rsidR="003A1DA3" w:rsidRPr="003A1DA3">
        <w:t>19th February 2026</w:t>
      </w:r>
      <w:r w:rsidRPr="003A1DA3">
        <w:t xml:space="preserve">. </w:t>
      </w:r>
      <w:r>
        <w:t>The tender pack shall comprise:</w:t>
      </w:r>
    </w:p>
    <w:p w14:paraId="53FD5511" w14:textId="0C07313D" w:rsidR="00330777" w:rsidRDefault="00330777" w:rsidP="00330777">
      <w:pPr>
        <w:pStyle w:val="ListParagraph"/>
        <w:numPr>
          <w:ilvl w:val="0"/>
          <w:numId w:val="12"/>
        </w:numPr>
      </w:pPr>
      <w:r>
        <w:t>Technical specification – background to company, experience of delivering the service, proposed method/approach to works etc</w:t>
      </w:r>
      <w:r w:rsidR="64D83B09">
        <w:t>.</w:t>
      </w:r>
    </w:p>
    <w:p w14:paraId="22F682D3" w14:textId="1B845CA8" w:rsidR="00A802DB" w:rsidRDefault="00A802DB" w:rsidP="00330777">
      <w:pPr>
        <w:pStyle w:val="ListParagraph"/>
        <w:numPr>
          <w:ilvl w:val="0"/>
          <w:numId w:val="12"/>
        </w:numPr>
      </w:pPr>
      <w:r>
        <w:t xml:space="preserve">Workforce qualifications – </w:t>
      </w:r>
      <w:proofErr w:type="spellStart"/>
      <w:r>
        <w:t>eg.</w:t>
      </w:r>
      <w:proofErr w:type="spellEnd"/>
      <w:r>
        <w:t xml:space="preserve"> BS7671, NICIEC, etc.</w:t>
      </w:r>
    </w:p>
    <w:p w14:paraId="16B8A4B8" w14:textId="53E66D35" w:rsidR="00FD512B" w:rsidRDefault="00FD512B" w:rsidP="00330777">
      <w:pPr>
        <w:pStyle w:val="ListParagraph"/>
        <w:numPr>
          <w:ilvl w:val="0"/>
          <w:numId w:val="12"/>
        </w:numPr>
      </w:pPr>
      <w:r>
        <w:t xml:space="preserve">Details of membership, competencies, affiliations and accreditations to </w:t>
      </w:r>
      <w:r w:rsidR="7555DE88">
        <w:t>appropriate</w:t>
      </w:r>
      <w:r>
        <w:t xml:space="preserve"> professional organisations, </w:t>
      </w:r>
      <w:proofErr w:type="spellStart"/>
      <w:r>
        <w:t>ie</w:t>
      </w:r>
      <w:proofErr w:type="spellEnd"/>
      <w:r>
        <w:t>. HERS registered, CFA Approved, Street Works Registered, Environmental Agency Waste Carriers, etc.</w:t>
      </w:r>
    </w:p>
    <w:p w14:paraId="4DABD1F7" w14:textId="34EBD6E8" w:rsidR="00330777" w:rsidRDefault="009A5653" w:rsidP="00330777">
      <w:pPr>
        <w:pStyle w:val="ListParagraph"/>
        <w:numPr>
          <w:ilvl w:val="0"/>
          <w:numId w:val="12"/>
        </w:numPr>
      </w:pPr>
      <w:r>
        <w:t>Evidence of public liability insurance</w:t>
      </w:r>
      <w:r w:rsidR="082A5111">
        <w:t>.</w:t>
      </w:r>
    </w:p>
    <w:p w14:paraId="01D4B2FF" w14:textId="5A822F13" w:rsidR="009A5653" w:rsidRDefault="009A5653" w:rsidP="00330777">
      <w:pPr>
        <w:pStyle w:val="ListParagraph"/>
        <w:numPr>
          <w:ilvl w:val="0"/>
          <w:numId w:val="12"/>
        </w:numPr>
      </w:pPr>
      <w:r>
        <w:t>Detailed initial proposed core lighting scheme including visuals</w:t>
      </w:r>
      <w:r w:rsidR="0CA36289">
        <w:t>.</w:t>
      </w:r>
    </w:p>
    <w:p w14:paraId="4F1583E6" w14:textId="230F62BC" w:rsidR="009A5653" w:rsidRDefault="009A5653" w:rsidP="00330777">
      <w:pPr>
        <w:pStyle w:val="ListParagraph"/>
        <w:numPr>
          <w:ilvl w:val="0"/>
          <w:numId w:val="12"/>
        </w:numPr>
      </w:pPr>
      <w:r>
        <w:t>A breakdown of the pricing for the core scheme within the outlined annual budget</w:t>
      </w:r>
      <w:r w:rsidR="510B05DB">
        <w:t>.</w:t>
      </w:r>
    </w:p>
    <w:p w14:paraId="39CE511D" w14:textId="5AFCBBB9" w:rsidR="009A5653" w:rsidRDefault="009A5653" w:rsidP="00330777">
      <w:pPr>
        <w:pStyle w:val="ListParagraph"/>
        <w:numPr>
          <w:ilvl w:val="0"/>
          <w:numId w:val="12"/>
        </w:numPr>
      </w:pPr>
      <w:r>
        <w:t>Detailed proposals for any additional elements including visuals and an explanation as to whether any additional infrastructure will be required</w:t>
      </w:r>
      <w:r w:rsidR="510B05DB">
        <w:t>.</w:t>
      </w:r>
    </w:p>
    <w:p w14:paraId="4A79909D" w14:textId="41C628D7" w:rsidR="009A5653" w:rsidRDefault="009A5653" w:rsidP="00330777">
      <w:pPr>
        <w:pStyle w:val="ListParagraph"/>
        <w:numPr>
          <w:ilvl w:val="0"/>
          <w:numId w:val="12"/>
        </w:numPr>
      </w:pPr>
      <w:r>
        <w:t>A full breakdown of the pricing for (</w:t>
      </w:r>
      <w:proofErr w:type="spellStart"/>
      <w:r w:rsidR="004A6822">
        <w:t>i</w:t>
      </w:r>
      <w:proofErr w:type="spellEnd"/>
      <w:r>
        <w:t>) if applicable</w:t>
      </w:r>
      <w:r w:rsidR="6DCEBDB4">
        <w:t>.</w:t>
      </w:r>
    </w:p>
    <w:p w14:paraId="56460682" w14:textId="37C4DF9C" w:rsidR="009A5653" w:rsidRDefault="009A5653" w:rsidP="00330777">
      <w:pPr>
        <w:pStyle w:val="ListParagraph"/>
        <w:numPr>
          <w:ilvl w:val="0"/>
          <w:numId w:val="12"/>
        </w:numPr>
      </w:pPr>
      <w:r>
        <w:t>The proposed SLA including</w:t>
      </w:r>
    </w:p>
    <w:p w14:paraId="747596A5" w14:textId="61275CE9" w:rsidR="009A5653" w:rsidRDefault="009A5653" w:rsidP="009A5653">
      <w:pPr>
        <w:pStyle w:val="ListParagraph"/>
        <w:numPr>
          <w:ilvl w:val="1"/>
          <w:numId w:val="12"/>
        </w:numPr>
      </w:pPr>
      <w:r>
        <w:lastRenderedPageBreak/>
        <w:t>The contract terms and requirements as set out in this tender</w:t>
      </w:r>
      <w:r w:rsidR="1AA14445">
        <w:t>.</w:t>
      </w:r>
    </w:p>
    <w:p w14:paraId="1E4EF2BF" w14:textId="7B6D9809" w:rsidR="009A5653" w:rsidRDefault="009A5653" w:rsidP="009A5653">
      <w:pPr>
        <w:pStyle w:val="ListParagraph"/>
        <w:numPr>
          <w:ilvl w:val="1"/>
          <w:numId w:val="12"/>
        </w:numPr>
      </w:pPr>
      <w:r>
        <w:t>The timescales for evaluating and repairing faults</w:t>
      </w:r>
      <w:r w:rsidR="6BE0AD04">
        <w:t>.</w:t>
      </w:r>
    </w:p>
    <w:p w14:paraId="2AB390D1" w14:textId="24B704F7" w:rsidR="009A5653" w:rsidRDefault="009A5653" w:rsidP="009A5653">
      <w:pPr>
        <w:pStyle w:val="ListParagraph"/>
        <w:numPr>
          <w:ilvl w:val="1"/>
          <w:numId w:val="12"/>
        </w:numPr>
      </w:pPr>
      <w:r>
        <w:t xml:space="preserve">The proposed penalty clauses for failure to repair faults in the </w:t>
      </w:r>
      <w:r w:rsidR="0187B917">
        <w:t>required</w:t>
      </w:r>
      <w:r>
        <w:t xml:space="preserve"> timescale</w:t>
      </w:r>
      <w:r w:rsidR="7FF9C98D">
        <w:t>.</w:t>
      </w:r>
      <w:r>
        <w:t xml:space="preserve"> </w:t>
      </w:r>
    </w:p>
    <w:p w14:paraId="19B35FC4" w14:textId="6EDA4989" w:rsidR="009A5653" w:rsidRDefault="009A5653" w:rsidP="009A5653">
      <w:pPr>
        <w:pStyle w:val="ListParagraph"/>
        <w:numPr>
          <w:ilvl w:val="0"/>
          <w:numId w:val="12"/>
        </w:numPr>
      </w:pPr>
      <w:r>
        <w:t>The names and contract details of three referees which have received a similar service in the past 12 months.</w:t>
      </w:r>
    </w:p>
    <w:p w14:paraId="723A20E9" w14:textId="6F72C896" w:rsidR="005C6022" w:rsidRDefault="009A5653" w:rsidP="009A5653">
      <w:r>
        <w:t xml:space="preserve">Tenders shall be submitted by email to </w:t>
      </w:r>
      <w:hyperlink r:id="rId13" w:history="1">
        <w:r w:rsidR="003A1DA3" w:rsidRPr="008C3BE0">
          <w:rPr>
            <w:rStyle w:val="Hyperlink"/>
          </w:rPr>
          <w:t>louise.salmon@leightonlinslade-tc.gov.uk</w:t>
        </w:r>
      </w:hyperlink>
      <w:r>
        <w:t>.</w:t>
      </w:r>
      <w:bookmarkStart w:id="2" w:name="_Toc416274923"/>
      <w:r>
        <w:t xml:space="preserve"> </w:t>
      </w:r>
      <w:r w:rsidR="005C6022">
        <w:t>Emails should be secured (password protected Zip File). The password should be sent to</w:t>
      </w:r>
      <w:r w:rsidR="00554D54">
        <w:t xml:space="preserve"> </w:t>
      </w:r>
      <w:hyperlink r:id="rId14" w:history="1">
        <w:r w:rsidR="00554D54" w:rsidRPr="008C3BE0">
          <w:rPr>
            <w:rStyle w:val="Hyperlink"/>
          </w:rPr>
          <w:t>louise.salmon@leightonlinslade-tc.gov.uk</w:t>
        </w:r>
      </w:hyperlink>
      <w:r w:rsidR="00554D54">
        <w:t>.</w:t>
      </w:r>
      <w:r w:rsidR="005C6022">
        <w:t xml:space="preserve"> Tenders will then be opened after the closing date.</w:t>
      </w:r>
    </w:p>
    <w:p w14:paraId="376D1563" w14:textId="28482181" w:rsidR="009A5653" w:rsidRDefault="009A5653" w:rsidP="009A5653">
      <w:r>
        <w:t>For the transfer of large files WeTransfer (or similar) shall be used.</w:t>
      </w:r>
    </w:p>
    <w:p w14:paraId="5463FA9E" w14:textId="6C433845" w:rsidR="009A5653" w:rsidRDefault="009A5653" w:rsidP="009A5653">
      <w:pPr>
        <w:pStyle w:val="Heading1"/>
      </w:pPr>
      <w:r>
        <w:t>EVALUATION PROCEDURE</w:t>
      </w:r>
    </w:p>
    <w:p w14:paraId="7B2922A2" w14:textId="6B4F6BD4" w:rsidR="009A5653" w:rsidRDefault="009A5653" w:rsidP="009A5653">
      <w:r>
        <w:t>The council will score tenders as follows:</w:t>
      </w:r>
    </w:p>
    <w:p w14:paraId="4F30EE27" w14:textId="07EABF08" w:rsidR="009A5653" w:rsidRDefault="009A5653" w:rsidP="009A5653">
      <w:pPr>
        <w:ind w:left="2160" w:hanging="2160"/>
      </w:pPr>
      <w:r>
        <w:t>CORE DISPLAY</w:t>
      </w:r>
      <w:r>
        <w:tab/>
        <w:t>The highest perceived quality of the core display shall be awarded 100 points, the second 90 points etc</w:t>
      </w:r>
      <w:r w:rsidR="586D4009">
        <w:t>.</w:t>
      </w:r>
    </w:p>
    <w:p w14:paraId="1C3F6691" w14:textId="27FC271D" w:rsidR="00D15216" w:rsidRDefault="00D15216" w:rsidP="009A5653">
      <w:pPr>
        <w:ind w:left="2160" w:hanging="2160"/>
      </w:pPr>
      <w:r>
        <w:t>PRICE</w:t>
      </w:r>
      <w:r>
        <w:tab/>
        <w:t>The lowest priced tender for the core scheme shall be awarded 75 points, the second 70 points etc</w:t>
      </w:r>
      <w:r w:rsidR="7BBF5610">
        <w:t>.</w:t>
      </w:r>
    </w:p>
    <w:p w14:paraId="157852E6" w14:textId="66B75B7F" w:rsidR="009A5653" w:rsidRDefault="009A5653" w:rsidP="009A5653">
      <w:pPr>
        <w:ind w:left="2160" w:hanging="2160"/>
      </w:pPr>
      <w:r>
        <w:t>ADDIITONAL</w:t>
      </w:r>
      <w:r>
        <w:tab/>
        <w:t xml:space="preserve">The ability to include additional elements within the overall budget will be favoured and the most comprehensive </w:t>
      </w:r>
      <w:r w:rsidR="004A6822">
        <w:t>high-quality</w:t>
      </w:r>
      <w:r>
        <w:t xml:space="preserve"> scheme will be awarded 50 points, the second 45 points etc</w:t>
      </w:r>
      <w:r w:rsidR="2FF37F57">
        <w:t>.</w:t>
      </w:r>
    </w:p>
    <w:p w14:paraId="5BD9DB32" w14:textId="6F811305" w:rsidR="00092149" w:rsidRPr="00092149" w:rsidRDefault="009A5653" w:rsidP="00092149">
      <w:pPr>
        <w:ind w:left="2160" w:hanging="2160"/>
      </w:pPr>
      <w:r>
        <w:t>REPAIR COVENANT</w:t>
      </w:r>
      <w:r>
        <w:tab/>
        <w:t xml:space="preserve">The most favourable repair covenants (timescale and penalty) will be awarded 50 points, the second 45 points etc. </w:t>
      </w:r>
    </w:p>
    <w:p w14:paraId="1FFF843B" w14:textId="484DB549" w:rsidR="004A6822" w:rsidRDefault="004A6822" w:rsidP="004A6822">
      <w:r w:rsidRPr="004A6822">
        <w:t xml:space="preserve">The council reserves the right not to award the contract should it determine </w:t>
      </w:r>
      <w:r>
        <w:t>t</w:t>
      </w:r>
      <w:r w:rsidRPr="004A6822">
        <w:t xml:space="preserve">hat the quality of </w:t>
      </w:r>
      <w:r>
        <w:t>proposed schemes is not satisfactory.</w:t>
      </w:r>
    </w:p>
    <w:p w14:paraId="683085F6" w14:textId="5B99B018" w:rsidR="004A6822" w:rsidRPr="004A6822" w:rsidRDefault="004A6822" w:rsidP="004A6822">
      <w:r>
        <w:t>A company may submit more than one scheme for consideration. The council will score the scheme it considers the best from each company.</w:t>
      </w:r>
    </w:p>
    <w:p w14:paraId="5881C0E3" w14:textId="0ADDD166" w:rsidR="002F6DF1" w:rsidRDefault="004A6822" w:rsidP="004A6822">
      <w:pPr>
        <w:sectPr w:rsidR="002F6DF1" w:rsidSect="009F23DB">
          <w:footerReference w:type="even" r:id="rId15"/>
          <w:footerReference w:type="default" r:id="rId16"/>
          <w:footerReference w:type="first" r:id="rId17"/>
          <w:pgSz w:w="11906" w:h="16838"/>
          <w:pgMar w:top="1440" w:right="1700" w:bottom="1440" w:left="1800" w:header="720" w:footer="283" w:gutter="0"/>
          <w:cols w:space="720"/>
          <w:titlePg/>
          <w:docGrid w:linePitch="326"/>
        </w:sectPr>
      </w:pPr>
      <w:r>
        <w:t xml:space="preserve">Prospective suppliers are expected to be familiar with </w:t>
      </w:r>
      <w:r w:rsidR="19870F95">
        <w:t>Leighton-</w:t>
      </w:r>
      <w:r w:rsidR="4F247D0F">
        <w:t>Linslade and</w:t>
      </w:r>
      <w:r>
        <w:t xml:space="preserve"> meet with the council to discuss the business requirements and survey the locations.</w:t>
      </w:r>
    </w:p>
    <w:p w14:paraId="79ACDDF1" w14:textId="3688CEF2" w:rsidR="00A21514" w:rsidRDefault="00B62A1E" w:rsidP="004A6822">
      <w:r>
        <w:rPr>
          <w:noProof/>
        </w:rPr>
        <w:lastRenderedPageBreak/>
        <w:drawing>
          <wp:inline distT="0" distB="0" distL="0" distR="0" wp14:anchorId="1B05E6ED" wp14:editId="59CBA0CC">
            <wp:extent cx="8863330" cy="6007287"/>
            <wp:effectExtent l="0" t="0" r="0" b="0"/>
            <wp:docPr id="1" name="Picture 1"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bsite&#10;&#10;Description automatically generated with medium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r="1069" b="9779"/>
                    <a:stretch/>
                  </pic:blipFill>
                  <pic:spPr bwMode="auto">
                    <a:xfrm>
                      <a:off x="0" y="0"/>
                      <a:ext cx="8863330" cy="6007287"/>
                    </a:xfrm>
                    <a:prstGeom prst="rect">
                      <a:avLst/>
                    </a:prstGeom>
                    <a:noFill/>
                    <a:ln>
                      <a:noFill/>
                    </a:ln>
                    <a:extLst>
                      <a:ext uri="{53640926-AAD7-44D8-BBD7-CCE9431645EC}">
                        <a14:shadowObscured xmlns:a14="http://schemas.microsoft.com/office/drawing/2010/main"/>
                      </a:ext>
                    </a:extLst>
                  </pic:spPr>
                </pic:pic>
              </a:graphicData>
            </a:graphic>
          </wp:inline>
        </w:drawing>
      </w:r>
    </w:p>
    <w:bookmarkEnd w:id="2"/>
    <w:p w14:paraId="35B439A2" w14:textId="220CBA89" w:rsidR="00927430" w:rsidRDefault="00927430" w:rsidP="00B62A1E"/>
    <w:p w14:paraId="33266EB2" w14:textId="3100E853" w:rsidR="00D54698" w:rsidRDefault="00D54698" w:rsidP="0027165B"/>
    <w:p w14:paraId="647179F4" w14:textId="48C876A5" w:rsidR="00D54698" w:rsidRDefault="00D54698" w:rsidP="0027165B"/>
    <w:p w14:paraId="706076EE" w14:textId="385FBAC4" w:rsidR="000F370F" w:rsidRDefault="000F370F" w:rsidP="0027165B"/>
    <w:p w14:paraId="3FBF7AE0" w14:textId="0EE0A4EC" w:rsidR="00D54698" w:rsidRDefault="00D54698" w:rsidP="0027165B"/>
    <w:sectPr w:rsidR="00D54698" w:rsidSect="00D54698">
      <w:pgSz w:w="16838" w:h="11906" w:orient="landscape"/>
      <w:pgMar w:top="1800" w:right="1440" w:bottom="1700" w:left="1440"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6B95" w14:textId="77777777" w:rsidR="00F978EB" w:rsidRDefault="00F978EB" w:rsidP="0027165B">
      <w:r>
        <w:separator/>
      </w:r>
    </w:p>
    <w:p w14:paraId="7741143C" w14:textId="77777777" w:rsidR="00F978EB" w:rsidRDefault="00F978EB" w:rsidP="0027165B"/>
  </w:endnote>
  <w:endnote w:type="continuationSeparator" w:id="0">
    <w:p w14:paraId="4C30F310" w14:textId="77777777" w:rsidR="00F978EB" w:rsidRDefault="00F978EB" w:rsidP="0027165B">
      <w:r>
        <w:continuationSeparator/>
      </w:r>
    </w:p>
    <w:p w14:paraId="0CE97FFD" w14:textId="77777777" w:rsidR="00F978EB" w:rsidRDefault="00F978EB" w:rsidP="0027165B"/>
  </w:endnote>
  <w:endnote w:type="continuationNotice" w:id="1">
    <w:p w14:paraId="44B6C0BA" w14:textId="77777777" w:rsidR="00F978EB" w:rsidRDefault="00F97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B88D" w14:textId="69DE62BA" w:rsidR="006B66DF" w:rsidRDefault="006B66DF" w:rsidP="0027165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15216">
      <w:rPr>
        <w:rStyle w:val="PageNumber"/>
        <w:noProof/>
      </w:rPr>
      <w:t>6</w:t>
    </w:r>
    <w:r>
      <w:rPr>
        <w:rStyle w:val="PageNumber"/>
      </w:rPr>
      <w:fldChar w:fldCharType="end"/>
    </w:r>
  </w:p>
  <w:p w14:paraId="6923AE7F" w14:textId="77777777" w:rsidR="006B66DF" w:rsidRDefault="006B66DF" w:rsidP="00271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39CA" w14:textId="77777777" w:rsidR="006B66DF" w:rsidRDefault="006B66DF" w:rsidP="0027165B">
    <w:pPr>
      <w:pStyle w:val="Footer"/>
    </w:pPr>
  </w:p>
  <w:p w14:paraId="4D7BF7F6" w14:textId="77777777" w:rsidR="006B66DF" w:rsidRPr="007E0AD2" w:rsidRDefault="006B66DF" w:rsidP="00271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907A" w14:textId="77777777" w:rsidR="006B66DF" w:rsidRDefault="006B66DF" w:rsidP="00271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0281" w14:textId="77777777" w:rsidR="00F978EB" w:rsidRDefault="00F978EB" w:rsidP="0027165B">
      <w:r>
        <w:separator/>
      </w:r>
    </w:p>
    <w:p w14:paraId="4B6BD36C" w14:textId="77777777" w:rsidR="00F978EB" w:rsidRDefault="00F978EB" w:rsidP="0027165B"/>
  </w:footnote>
  <w:footnote w:type="continuationSeparator" w:id="0">
    <w:p w14:paraId="0489AD42" w14:textId="77777777" w:rsidR="00F978EB" w:rsidRDefault="00F978EB" w:rsidP="0027165B">
      <w:r>
        <w:continuationSeparator/>
      </w:r>
    </w:p>
    <w:p w14:paraId="30C86D89" w14:textId="77777777" w:rsidR="00F978EB" w:rsidRDefault="00F978EB" w:rsidP="0027165B"/>
  </w:footnote>
  <w:footnote w:type="continuationNotice" w:id="1">
    <w:p w14:paraId="7F7E7689" w14:textId="77777777" w:rsidR="00F978EB" w:rsidRDefault="00F978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306227B"/>
    <w:multiLevelType w:val="hybridMultilevel"/>
    <w:tmpl w:val="FF3E9B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E665E"/>
    <w:multiLevelType w:val="hybridMultilevel"/>
    <w:tmpl w:val="8E98E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330CF"/>
    <w:multiLevelType w:val="hybridMultilevel"/>
    <w:tmpl w:val="DFEE5A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AE5097"/>
    <w:multiLevelType w:val="hybridMultilevel"/>
    <w:tmpl w:val="0EE6DC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20BC2"/>
    <w:multiLevelType w:val="hybridMultilevel"/>
    <w:tmpl w:val="2D7402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F13D5"/>
    <w:multiLevelType w:val="hybridMultilevel"/>
    <w:tmpl w:val="7F8CB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70487"/>
    <w:multiLevelType w:val="hybridMultilevel"/>
    <w:tmpl w:val="79BA3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B2804"/>
    <w:multiLevelType w:val="hybridMultilevel"/>
    <w:tmpl w:val="CFE29F8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EE33EB"/>
    <w:multiLevelType w:val="hybridMultilevel"/>
    <w:tmpl w:val="F9FE2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3221A"/>
    <w:multiLevelType w:val="hybridMultilevel"/>
    <w:tmpl w:val="07B0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F262C"/>
    <w:multiLevelType w:val="hybridMultilevel"/>
    <w:tmpl w:val="60A4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93AE3"/>
    <w:multiLevelType w:val="hybridMultilevel"/>
    <w:tmpl w:val="B112B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B6FA4"/>
    <w:multiLevelType w:val="hybridMultilevel"/>
    <w:tmpl w:val="39E20D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0127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899421">
    <w:abstractNumId w:val="10"/>
  </w:num>
  <w:num w:numId="3" w16cid:durableId="1741245447">
    <w:abstractNumId w:val="12"/>
  </w:num>
  <w:num w:numId="4" w16cid:durableId="1382825288">
    <w:abstractNumId w:val="2"/>
  </w:num>
  <w:num w:numId="5" w16cid:durableId="1806193322">
    <w:abstractNumId w:val="11"/>
  </w:num>
  <w:num w:numId="6" w16cid:durableId="1911573879">
    <w:abstractNumId w:val="1"/>
  </w:num>
  <w:num w:numId="7" w16cid:durableId="1389306417">
    <w:abstractNumId w:val="5"/>
  </w:num>
  <w:num w:numId="8" w16cid:durableId="1712996592">
    <w:abstractNumId w:val="9"/>
  </w:num>
  <w:num w:numId="9" w16cid:durableId="337006511">
    <w:abstractNumId w:val="4"/>
  </w:num>
  <w:num w:numId="10" w16cid:durableId="904024859">
    <w:abstractNumId w:val="7"/>
  </w:num>
  <w:num w:numId="11" w16cid:durableId="1618172729">
    <w:abstractNumId w:val="13"/>
  </w:num>
  <w:num w:numId="12" w16cid:durableId="815805730">
    <w:abstractNumId w:val="8"/>
  </w:num>
  <w:num w:numId="13" w16cid:durableId="177982957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53"/>
    <w:rsid w:val="00015CFD"/>
    <w:rsid w:val="00017E63"/>
    <w:rsid w:val="00062E52"/>
    <w:rsid w:val="00087B2B"/>
    <w:rsid w:val="00092149"/>
    <w:rsid w:val="000A20EE"/>
    <w:rsid w:val="000C0B2F"/>
    <w:rsid w:val="000D7A6D"/>
    <w:rsid w:val="000E3F90"/>
    <w:rsid w:val="000F2886"/>
    <w:rsid w:val="000F370F"/>
    <w:rsid w:val="000F4BCF"/>
    <w:rsid w:val="000F4EC0"/>
    <w:rsid w:val="001107DB"/>
    <w:rsid w:val="00127877"/>
    <w:rsid w:val="00131854"/>
    <w:rsid w:val="00131C3B"/>
    <w:rsid w:val="0014305D"/>
    <w:rsid w:val="00147C9A"/>
    <w:rsid w:val="001553EC"/>
    <w:rsid w:val="00155DF2"/>
    <w:rsid w:val="00163FB7"/>
    <w:rsid w:val="001755CF"/>
    <w:rsid w:val="00176FD1"/>
    <w:rsid w:val="00180BE6"/>
    <w:rsid w:val="00183924"/>
    <w:rsid w:val="00190747"/>
    <w:rsid w:val="001A6499"/>
    <w:rsid w:val="001B3BC2"/>
    <w:rsid w:val="001B3DFF"/>
    <w:rsid w:val="001D2932"/>
    <w:rsid w:val="001D7DD3"/>
    <w:rsid w:val="001E366E"/>
    <w:rsid w:val="001F1955"/>
    <w:rsid w:val="001F2CA4"/>
    <w:rsid w:val="00200073"/>
    <w:rsid w:val="00200862"/>
    <w:rsid w:val="0020508E"/>
    <w:rsid w:val="00207E49"/>
    <w:rsid w:val="00220F7D"/>
    <w:rsid w:val="00230D48"/>
    <w:rsid w:val="00235E89"/>
    <w:rsid w:val="00240E10"/>
    <w:rsid w:val="00244FCD"/>
    <w:rsid w:val="00253896"/>
    <w:rsid w:val="00260484"/>
    <w:rsid w:val="0027165B"/>
    <w:rsid w:val="00272397"/>
    <w:rsid w:val="002B1AD6"/>
    <w:rsid w:val="002B3225"/>
    <w:rsid w:val="002E0565"/>
    <w:rsid w:val="002E3EC0"/>
    <w:rsid w:val="002E671E"/>
    <w:rsid w:val="002F6DF1"/>
    <w:rsid w:val="002F6ED9"/>
    <w:rsid w:val="003005E7"/>
    <w:rsid w:val="00307665"/>
    <w:rsid w:val="00314142"/>
    <w:rsid w:val="00325510"/>
    <w:rsid w:val="00330777"/>
    <w:rsid w:val="003347DA"/>
    <w:rsid w:val="003417E8"/>
    <w:rsid w:val="0034550D"/>
    <w:rsid w:val="00355BE6"/>
    <w:rsid w:val="003714FB"/>
    <w:rsid w:val="003734D4"/>
    <w:rsid w:val="003742B3"/>
    <w:rsid w:val="003765B1"/>
    <w:rsid w:val="00376A74"/>
    <w:rsid w:val="00385ED6"/>
    <w:rsid w:val="00396AA6"/>
    <w:rsid w:val="003A1DA3"/>
    <w:rsid w:val="003A6419"/>
    <w:rsid w:val="003A7B0B"/>
    <w:rsid w:val="003D62D9"/>
    <w:rsid w:val="003D71D1"/>
    <w:rsid w:val="003E0250"/>
    <w:rsid w:val="003E2DD5"/>
    <w:rsid w:val="003E7907"/>
    <w:rsid w:val="003F3437"/>
    <w:rsid w:val="004123E7"/>
    <w:rsid w:val="00416C15"/>
    <w:rsid w:val="004317FC"/>
    <w:rsid w:val="00432C5F"/>
    <w:rsid w:val="0044476D"/>
    <w:rsid w:val="00446712"/>
    <w:rsid w:val="0045221F"/>
    <w:rsid w:val="00455F01"/>
    <w:rsid w:val="00466A09"/>
    <w:rsid w:val="00490C67"/>
    <w:rsid w:val="00495EF7"/>
    <w:rsid w:val="004A1382"/>
    <w:rsid w:val="004A6822"/>
    <w:rsid w:val="004A7179"/>
    <w:rsid w:val="004A72AB"/>
    <w:rsid w:val="004B21F2"/>
    <w:rsid w:val="004C3688"/>
    <w:rsid w:val="004D03E2"/>
    <w:rsid w:val="005042A8"/>
    <w:rsid w:val="00505C42"/>
    <w:rsid w:val="00505DEC"/>
    <w:rsid w:val="005200DA"/>
    <w:rsid w:val="005305E4"/>
    <w:rsid w:val="005457CC"/>
    <w:rsid w:val="00553494"/>
    <w:rsid w:val="00554D54"/>
    <w:rsid w:val="00567E05"/>
    <w:rsid w:val="00575AB0"/>
    <w:rsid w:val="005A071C"/>
    <w:rsid w:val="005A5AE3"/>
    <w:rsid w:val="005B3054"/>
    <w:rsid w:val="005B6D65"/>
    <w:rsid w:val="005C3E8E"/>
    <w:rsid w:val="005C58D8"/>
    <w:rsid w:val="005C5BBB"/>
    <w:rsid w:val="005C6022"/>
    <w:rsid w:val="005C7758"/>
    <w:rsid w:val="005D4583"/>
    <w:rsid w:val="005D6A97"/>
    <w:rsid w:val="005E658A"/>
    <w:rsid w:val="006425EE"/>
    <w:rsid w:val="00646C1A"/>
    <w:rsid w:val="00651C53"/>
    <w:rsid w:val="0065784D"/>
    <w:rsid w:val="0067433E"/>
    <w:rsid w:val="0067473B"/>
    <w:rsid w:val="006875EB"/>
    <w:rsid w:val="00693DCA"/>
    <w:rsid w:val="006A327D"/>
    <w:rsid w:val="006A463D"/>
    <w:rsid w:val="006B5D43"/>
    <w:rsid w:val="006B5F0A"/>
    <w:rsid w:val="006B66DF"/>
    <w:rsid w:val="006C360E"/>
    <w:rsid w:val="006E13CF"/>
    <w:rsid w:val="006E1E02"/>
    <w:rsid w:val="006E4641"/>
    <w:rsid w:val="006E7036"/>
    <w:rsid w:val="0070109B"/>
    <w:rsid w:val="0070247A"/>
    <w:rsid w:val="00703931"/>
    <w:rsid w:val="007048D5"/>
    <w:rsid w:val="00710757"/>
    <w:rsid w:val="00711376"/>
    <w:rsid w:val="007122A4"/>
    <w:rsid w:val="0071491E"/>
    <w:rsid w:val="00730913"/>
    <w:rsid w:val="00756891"/>
    <w:rsid w:val="00757E00"/>
    <w:rsid w:val="00772C9C"/>
    <w:rsid w:val="007825A1"/>
    <w:rsid w:val="007B3954"/>
    <w:rsid w:val="007B6956"/>
    <w:rsid w:val="007B719F"/>
    <w:rsid w:val="007C5CEB"/>
    <w:rsid w:val="007C6EE3"/>
    <w:rsid w:val="007E0AD2"/>
    <w:rsid w:val="007E5CC9"/>
    <w:rsid w:val="007F3297"/>
    <w:rsid w:val="007F7EE5"/>
    <w:rsid w:val="0080431A"/>
    <w:rsid w:val="00810DE2"/>
    <w:rsid w:val="00834B5B"/>
    <w:rsid w:val="0084281A"/>
    <w:rsid w:val="008433EC"/>
    <w:rsid w:val="0084510A"/>
    <w:rsid w:val="00856DE3"/>
    <w:rsid w:val="00893AF1"/>
    <w:rsid w:val="008B3E05"/>
    <w:rsid w:val="008B755A"/>
    <w:rsid w:val="008C4F53"/>
    <w:rsid w:val="008C749F"/>
    <w:rsid w:val="008E11E0"/>
    <w:rsid w:val="008E3697"/>
    <w:rsid w:val="008E5436"/>
    <w:rsid w:val="008F3F30"/>
    <w:rsid w:val="008F792E"/>
    <w:rsid w:val="0090482C"/>
    <w:rsid w:val="009202F8"/>
    <w:rsid w:val="00924978"/>
    <w:rsid w:val="00927430"/>
    <w:rsid w:val="009329DA"/>
    <w:rsid w:val="00974186"/>
    <w:rsid w:val="00977460"/>
    <w:rsid w:val="0098637A"/>
    <w:rsid w:val="00990431"/>
    <w:rsid w:val="00996C38"/>
    <w:rsid w:val="009A5653"/>
    <w:rsid w:val="009A7F72"/>
    <w:rsid w:val="009C3D80"/>
    <w:rsid w:val="009C5758"/>
    <w:rsid w:val="009C604A"/>
    <w:rsid w:val="009D54E2"/>
    <w:rsid w:val="009E3330"/>
    <w:rsid w:val="009F23DB"/>
    <w:rsid w:val="009F5F5D"/>
    <w:rsid w:val="00A0048A"/>
    <w:rsid w:val="00A00C62"/>
    <w:rsid w:val="00A06087"/>
    <w:rsid w:val="00A21514"/>
    <w:rsid w:val="00A260F2"/>
    <w:rsid w:val="00A273E1"/>
    <w:rsid w:val="00A44ECE"/>
    <w:rsid w:val="00A56B0F"/>
    <w:rsid w:val="00A61F62"/>
    <w:rsid w:val="00A64373"/>
    <w:rsid w:val="00A64B75"/>
    <w:rsid w:val="00A729B6"/>
    <w:rsid w:val="00A77BDA"/>
    <w:rsid w:val="00A802DB"/>
    <w:rsid w:val="00A83DE3"/>
    <w:rsid w:val="00AA0746"/>
    <w:rsid w:val="00AA7249"/>
    <w:rsid w:val="00AA741E"/>
    <w:rsid w:val="00AC22C7"/>
    <w:rsid w:val="00AC23BA"/>
    <w:rsid w:val="00AC59DE"/>
    <w:rsid w:val="00AD320C"/>
    <w:rsid w:val="00AD49B8"/>
    <w:rsid w:val="00AE6929"/>
    <w:rsid w:val="00AF46A0"/>
    <w:rsid w:val="00B04461"/>
    <w:rsid w:val="00B067C7"/>
    <w:rsid w:val="00B12FF4"/>
    <w:rsid w:val="00B2227A"/>
    <w:rsid w:val="00B36DFF"/>
    <w:rsid w:val="00B36E1E"/>
    <w:rsid w:val="00B424D8"/>
    <w:rsid w:val="00B432D7"/>
    <w:rsid w:val="00B46637"/>
    <w:rsid w:val="00B55437"/>
    <w:rsid w:val="00B55BD9"/>
    <w:rsid w:val="00B62A1E"/>
    <w:rsid w:val="00B64153"/>
    <w:rsid w:val="00B65265"/>
    <w:rsid w:val="00BA02F6"/>
    <w:rsid w:val="00BA6B26"/>
    <w:rsid w:val="00BB3507"/>
    <w:rsid w:val="00BB4542"/>
    <w:rsid w:val="00BC1880"/>
    <w:rsid w:val="00BC53E0"/>
    <w:rsid w:val="00BC6332"/>
    <w:rsid w:val="00BE4DCC"/>
    <w:rsid w:val="00BE7A8A"/>
    <w:rsid w:val="00BE7E6E"/>
    <w:rsid w:val="00BF0077"/>
    <w:rsid w:val="00BF36FD"/>
    <w:rsid w:val="00BF482C"/>
    <w:rsid w:val="00BF53F0"/>
    <w:rsid w:val="00BF5ACD"/>
    <w:rsid w:val="00C2384D"/>
    <w:rsid w:val="00C2556D"/>
    <w:rsid w:val="00C32976"/>
    <w:rsid w:val="00C408E9"/>
    <w:rsid w:val="00C41503"/>
    <w:rsid w:val="00C51553"/>
    <w:rsid w:val="00C53630"/>
    <w:rsid w:val="00C53F79"/>
    <w:rsid w:val="00C576A4"/>
    <w:rsid w:val="00C617EB"/>
    <w:rsid w:val="00C7473D"/>
    <w:rsid w:val="00C762CC"/>
    <w:rsid w:val="00C77970"/>
    <w:rsid w:val="00C77BDE"/>
    <w:rsid w:val="00C84033"/>
    <w:rsid w:val="00C86FF6"/>
    <w:rsid w:val="00C905F1"/>
    <w:rsid w:val="00CB554B"/>
    <w:rsid w:val="00CC14EF"/>
    <w:rsid w:val="00CC2C9B"/>
    <w:rsid w:val="00CC30CC"/>
    <w:rsid w:val="00CD071A"/>
    <w:rsid w:val="00CD22FE"/>
    <w:rsid w:val="00CE68C7"/>
    <w:rsid w:val="00D029C8"/>
    <w:rsid w:val="00D15216"/>
    <w:rsid w:val="00D209B1"/>
    <w:rsid w:val="00D2112E"/>
    <w:rsid w:val="00D22D73"/>
    <w:rsid w:val="00D31471"/>
    <w:rsid w:val="00D34BB7"/>
    <w:rsid w:val="00D44F98"/>
    <w:rsid w:val="00D54698"/>
    <w:rsid w:val="00D548EA"/>
    <w:rsid w:val="00D64840"/>
    <w:rsid w:val="00D663F4"/>
    <w:rsid w:val="00D76693"/>
    <w:rsid w:val="00D77866"/>
    <w:rsid w:val="00D85905"/>
    <w:rsid w:val="00D925BE"/>
    <w:rsid w:val="00D94921"/>
    <w:rsid w:val="00D9568C"/>
    <w:rsid w:val="00DA2807"/>
    <w:rsid w:val="00DB2918"/>
    <w:rsid w:val="00DB51AC"/>
    <w:rsid w:val="00DC7695"/>
    <w:rsid w:val="00DE10A8"/>
    <w:rsid w:val="00DE2AB6"/>
    <w:rsid w:val="00DF144D"/>
    <w:rsid w:val="00E11888"/>
    <w:rsid w:val="00E17570"/>
    <w:rsid w:val="00E2402A"/>
    <w:rsid w:val="00E26B0A"/>
    <w:rsid w:val="00E26C18"/>
    <w:rsid w:val="00E40AA3"/>
    <w:rsid w:val="00E445E3"/>
    <w:rsid w:val="00E6082F"/>
    <w:rsid w:val="00E72997"/>
    <w:rsid w:val="00E7499C"/>
    <w:rsid w:val="00E74A2E"/>
    <w:rsid w:val="00E75158"/>
    <w:rsid w:val="00E87F78"/>
    <w:rsid w:val="00E96008"/>
    <w:rsid w:val="00EB14E6"/>
    <w:rsid w:val="00EB7D7B"/>
    <w:rsid w:val="00EC267B"/>
    <w:rsid w:val="00ED27FC"/>
    <w:rsid w:val="00ED3906"/>
    <w:rsid w:val="00ED599B"/>
    <w:rsid w:val="00EE1A06"/>
    <w:rsid w:val="00EE7B47"/>
    <w:rsid w:val="00EF5B0D"/>
    <w:rsid w:val="00F0238B"/>
    <w:rsid w:val="00F03C32"/>
    <w:rsid w:val="00F068BC"/>
    <w:rsid w:val="00F07912"/>
    <w:rsid w:val="00F44F41"/>
    <w:rsid w:val="00F474C8"/>
    <w:rsid w:val="00F5080D"/>
    <w:rsid w:val="00F756C9"/>
    <w:rsid w:val="00F7756D"/>
    <w:rsid w:val="00F81FE4"/>
    <w:rsid w:val="00F931F4"/>
    <w:rsid w:val="00F9394A"/>
    <w:rsid w:val="00F978EB"/>
    <w:rsid w:val="00FA23B7"/>
    <w:rsid w:val="00FA3436"/>
    <w:rsid w:val="00FA5E3A"/>
    <w:rsid w:val="00FB4683"/>
    <w:rsid w:val="00FB76D2"/>
    <w:rsid w:val="00FC5156"/>
    <w:rsid w:val="00FD3B5F"/>
    <w:rsid w:val="00FD512B"/>
    <w:rsid w:val="00FE26F8"/>
    <w:rsid w:val="00FE693C"/>
    <w:rsid w:val="00FE6EDC"/>
    <w:rsid w:val="00FF0459"/>
    <w:rsid w:val="00FF25AC"/>
    <w:rsid w:val="0187B917"/>
    <w:rsid w:val="058458E2"/>
    <w:rsid w:val="082A5111"/>
    <w:rsid w:val="0CA36289"/>
    <w:rsid w:val="0F7E45C0"/>
    <w:rsid w:val="14675270"/>
    <w:rsid w:val="18F6641C"/>
    <w:rsid w:val="19870F95"/>
    <w:rsid w:val="1AA14445"/>
    <w:rsid w:val="20BC1A6B"/>
    <w:rsid w:val="29479911"/>
    <w:rsid w:val="2FF37F57"/>
    <w:rsid w:val="400A08C3"/>
    <w:rsid w:val="4A7CA7AD"/>
    <w:rsid w:val="4F247D0F"/>
    <w:rsid w:val="510B05DB"/>
    <w:rsid w:val="586D4009"/>
    <w:rsid w:val="59E0D845"/>
    <w:rsid w:val="64D83B09"/>
    <w:rsid w:val="65957F5D"/>
    <w:rsid w:val="6BE0AD04"/>
    <w:rsid w:val="6DCEBDB4"/>
    <w:rsid w:val="7555DE88"/>
    <w:rsid w:val="7AE91C30"/>
    <w:rsid w:val="7BBF5610"/>
    <w:rsid w:val="7F427986"/>
    <w:rsid w:val="7FF9C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D5E3"/>
  <w15:docId w15:val="{F9B9506A-31B4-4C61-ADE5-9AE44CF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5B"/>
    <w:rPr>
      <w:sz w:val="22"/>
      <w:szCs w:val="22"/>
      <w:lang w:val="en-GB"/>
    </w:rPr>
  </w:style>
  <w:style w:type="paragraph" w:styleId="Heading1">
    <w:name w:val="heading 1"/>
    <w:basedOn w:val="Normal"/>
    <w:next w:val="Normal"/>
    <w:link w:val="Heading1Char"/>
    <w:uiPriority w:val="9"/>
    <w:qFormat/>
    <w:rsid w:val="0027165B"/>
    <w:pPr>
      <w:spacing w:before="300" w:after="40"/>
      <w:jc w:val="left"/>
      <w:outlineLvl w:val="0"/>
    </w:pPr>
    <w:rPr>
      <w:b/>
      <w:bCs/>
      <w:smallCaps/>
      <w:spacing w:val="5"/>
      <w:sz w:val="32"/>
      <w:szCs w:val="32"/>
    </w:rPr>
  </w:style>
  <w:style w:type="paragraph" w:styleId="Heading2">
    <w:name w:val="heading 2"/>
    <w:basedOn w:val="Heading1"/>
    <w:next w:val="Normal"/>
    <w:link w:val="Heading2Char"/>
    <w:uiPriority w:val="9"/>
    <w:unhideWhenUsed/>
    <w:qFormat/>
    <w:rsid w:val="0027165B"/>
    <w:pPr>
      <w:outlineLvl w:val="1"/>
    </w:pPr>
    <w:rPr>
      <w:sz w:val="28"/>
      <w:szCs w:val="28"/>
    </w:rPr>
  </w:style>
  <w:style w:type="paragraph" w:styleId="Heading3">
    <w:name w:val="heading 3"/>
    <w:basedOn w:val="Normal"/>
    <w:next w:val="Normal"/>
    <w:link w:val="Heading3Char"/>
    <w:uiPriority w:val="9"/>
    <w:unhideWhenUsed/>
    <w:qFormat/>
    <w:rsid w:val="008C749F"/>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8C749F"/>
    <w:pPr>
      <w:spacing w:before="240" w:after="0"/>
      <w:jc w:val="left"/>
      <w:outlineLvl w:val="3"/>
    </w:pPr>
    <w:rPr>
      <w:smallCaps/>
      <w:spacing w:val="10"/>
    </w:rPr>
  </w:style>
  <w:style w:type="paragraph" w:styleId="Heading5">
    <w:name w:val="heading 5"/>
    <w:basedOn w:val="Normal"/>
    <w:next w:val="Normal"/>
    <w:link w:val="Heading5Char"/>
    <w:uiPriority w:val="9"/>
    <w:semiHidden/>
    <w:unhideWhenUsed/>
    <w:qFormat/>
    <w:rsid w:val="008C749F"/>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8C749F"/>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8C749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C749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C749F"/>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65B"/>
    <w:rPr>
      <w:b/>
      <w:bCs/>
      <w:smallCaps/>
      <w:spacing w:val="5"/>
      <w:sz w:val="32"/>
      <w:szCs w:val="32"/>
    </w:rPr>
  </w:style>
  <w:style w:type="character" w:customStyle="1" w:styleId="Heading2Char">
    <w:name w:val="Heading 2 Char"/>
    <w:basedOn w:val="DefaultParagraphFont"/>
    <w:link w:val="Heading2"/>
    <w:uiPriority w:val="9"/>
    <w:rsid w:val="0027165B"/>
    <w:rPr>
      <w:b/>
      <w:bCs/>
      <w:smallCaps/>
      <w:spacing w:val="5"/>
      <w:sz w:val="28"/>
      <w:szCs w:val="28"/>
      <w:lang w:val="en-GB"/>
    </w:rPr>
  </w:style>
  <w:style w:type="paragraph" w:styleId="Title">
    <w:name w:val="Title"/>
    <w:basedOn w:val="Normal"/>
    <w:next w:val="Normal"/>
    <w:link w:val="TitleChar"/>
    <w:uiPriority w:val="10"/>
    <w:qFormat/>
    <w:rsid w:val="008C749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C749F"/>
    <w:rPr>
      <w:smallCaps/>
      <w:sz w:val="48"/>
      <w:szCs w:val="48"/>
    </w:rPr>
  </w:style>
  <w:style w:type="paragraph" w:styleId="BodyTextIndent">
    <w:name w:val="Body Text Indent"/>
    <w:basedOn w:val="Normal"/>
    <w:link w:val="BodyTextIndentChar"/>
    <w:rsid w:val="00C51553"/>
    <w:pPr>
      <w:ind w:left="720"/>
    </w:pPr>
  </w:style>
  <w:style w:type="character" w:customStyle="1" w:styleId="BodyTextIndentChar">
    <w:name w:val="Body Text Indent Char"/>
    <w:basedOn w:val="DefaultParagraphFont"/>
    <w:link w:val="BodyTextIndent"/>
    <w:rsid w:val="00C51553"/>
    <w:rPr>
      <w:rFonts w:ascii="Arial" w:eastAsia="Times New Roman" w:hAnsi="Arial" w:cs="Times New Roman"/>
      <w:sz w:val="24"/>
      <w:szCs w:val="20"/>
    </w:rPr>
  </w:style>
  <w:style w:type="paragraph" w:styleId="BodyText">
    <w:name w:val="Body Text"/>
    <w:basedOn w:val="Normal"/>
    <w:link w:val="BodyTextChar"/>
    <w:rsid w:val="00C51553"/>
  </w:style>
  <w:style w:type="character" w:customStyle="1" w:styleId="BodyTextChar">
    <w:name w:val="Body Text Char"/>
    <w:basedOn w:val="DefaultParagraphFont"/>
    <w:link w:val="BodyText"/>
    <w:rsid w:val="00C51553"/>
    <w:rPr>
      <w:rFonts w:ascii="Arial" w:eastAsia="Times New Roman" w:hAnsi="Arial" w:cs="Times New Roman"/>
      <w:sz w:val="24"/>
      <w:szCs w:val="20"/>
    </w:rPr>
  </w:style>
  <w:style w:type="paragraph" w:styleId="BodyText2">
    <w:name w:val="Body Text 2"/>
    <w:basedOn w:val="Normal"/>
    <w:link w:val="BodyText2Char"/>
    <w:rsid w:val="00C51553"/>
    <w:rPr>
      <w:b/>
      <w:bCs/>
    </w:rPr>
  </w:style>
  <w:style w:type="character" w:customStyle="1" w:styleId="BodyText2Char">
    <w:name w:val="Body Text 2 Char"/>
    <w:basedOn w:val="DefaultParagraphFont"/>
    <w:link w:val="BodyText2"/>
    <w:rsid w:val="00C51553"/>
    <w:rPr>
      <w:rFonts w:ascii="Arial" w:eastAsia="Times New Roman" w:hAnsi="Arial" w:cs="Times New Roman"/>
      <w:b/>
      <w:bCs/>
      <w:sz w:val="24"/>
      <w:szCs w:val="20"/>
    </w:rPr>
  </w:style>
  <w:style w:type="paragraph" w:styleId="BodyTextIndent2">
    <w:name w:val="Body Text Indent 2"/>
    <w:basedOn w:val="Normal"/>
    <w:link w:val="BodyTextIndent2Char"/>
    <w:rsid w:val="00C51553"/>
    <w:pPr>
      <w:ind w:left="426"/>
    </w:pPr>
  </w:style>
  <w:style w:type="character" w:customStyle="1" w:styleId="BodyTextIndent2Char">
    <w:name w:val="Body Text Indent 2 Char"/>
    <w:basedOn w:val="DefaultParagraphFont"/>
    <w:link w:val="BodyTextIndent2"/>
    <w:rsid w:val="00C51553"/>
    <w:rPr>
      <w:rFonts w:ascii="Arial" w:eastAsia="Times New Roman" w:hAnsi="Arial" w:cs="Times New Roman"/>
      <w:sz w:val="24"/>
      <w:szCs w:val="20"/>
    </w:rPr>
  </w:style>
  <w:style w:type="paragraph" w:styleId="Footer">
    <w:name w:val="footer"/>
    <w:basedOn w:val="Normal"/>
    <w:link w:val="FooterChar"/>
    <w:uiPriority w:val="99"/>
    <w:rsid w:val="00C51553"/>
    <w:pPr>
      <w:tabs>
        <w:tab w:val="center" w:pos="4153"/>
        <w:tab w:val="right" w:pos="8306"/>
      </w:tabs>
    </w:pPr>
  </w:style>
  <w:style w:type="character" w:customStyle="1" w:styleId="FooterChar">
    <w:name w:val="Footer Char"/>
    <w:basedOn w:val="DefaultParagraphFont"/>
    <w:link w:val="Footer"/>
    <w:uiPriority w:val="99"/>
    <w:rsid w:val="00C51553"/>
    <w:rPr>
      <w:rFonts w:ascii="Arial" w:eastAsia="Times New Roman" w:hAnsi="Arial" w:cs="Times New Roman"/>
      <w:sz w:val="24"/>
      <w:szCs w:val="20"/>
    </w:rPr>
  </w:style>
  <w:style w:type="character" w:styleId="PageNumber">
    <w:name w:val="page number"/>
    <w:basedOn w:val="DefaultParagraphFont"/>
    <w:rsid w:val="00C51553"/>
  </w:style>
  <w:style w:type="paragraph" w:styleId="Header">
    <w:name w:val="header"/>
    <w:basedOn w:val="Normal"/>
    <w:link w:val="HeaderChar"/>
    <w:rsid w:val="00C51553"/>
    <w:pPr>
      <w:tabs>
        <w:tab w:val="center" w:pos="4153"/>
        <w:tab w:val="right" w:pos="8306"/>
      </w:tabs>
    </w:pPr>
  </w:style>
  <w:style w:type="character" w:customStyle="1" w:styleId="HeaderChar">
    <w:name w:val="Header Char"/>
    <w:basedOn w:val="DefaultParagraphFont"/>
    <w:link w:val="Header"/>
    <w:rsid w:val="00C51553"/>
    <w:rPr>
      <w:rFonts w:ascii="Arial" w:eastAsia="Times New Roman" w:hAnsi="Arial" w:cs="Times New Roman"/>
      <w:sz w:val="24"/>
      <w:szCs w:val="20"/>
    </w:rPr>
  </w:style>
  <w:style w:type="paragraph" w:styleId="NoSpacing">
    <w:name w:val="No Spacing"/>
    <w:basedOn w:val="Normal"/>
    <w:link w:val="NoSpacingChar"/>
    <w:uiPriority w:val="1"/>
    <w:qFormat/>
    <w:rsid w:val="008C749F"/>
    <w:pPr>
      <w:spacing w:after="0" w:line="240" w:lineRule="auto"/>
    </w:pPr>
  </w:style>
  <w:style w:type="paragraph" w:styleId="ListParagraph">
    <w:name w:val="List Paragraph"/>
    <w:basedOn w:val="Normal"/>
    <w:uiPriority w:val="34"/>
    <w:qFormat/>
    <w:rsid w:val="008C749F"/>
    <w:pPr>
      <w:ind w:left="720"/>
      <w:contextualSpacing/>
    </w:pPr>
  </w:style>
  <w:style w:type="paragraph" w:styleId="DocumentMap">
    <w:name w:val="Document Map"/>
    <w:basedOn w:val="Normal"/>
    <w:link w:val="DocumentMapChar"/>
    <w:uiPriority w:val="99"/>
    <w:semiHidden/>
    <w:unhideWhenUsed/>
    <w:rsid w:val="00314142"/>
    <w:rPr>
      <w:rFonts w:ascii="Tahoma" w:hAnsi="Tahoma" w:cs="Tahoma"/>
      <w:sz w:val="16"/>
      <w:szCs w:val="16"/>
    </w:rPr>
  </w:style>
  <w:style w:type="character" w:customStyle="1" w:styleId="DocumentMapChar">
    <w:name w:val="Document Map Char"/>
    <w:basedOn w:val="DefaultParagraphFont"/>
    <w:link w:val="DocumentMap"/>
    <w:uiPriority w:val="99"/>
    <w:semiHidden/>
    <w:rsid w:val="00314142"/>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84281A"/>
    <w:rPr>
      <w:rFonts w:ascii="Tahoma" w:hAnsi="Tahoma" w:cs="Tahoma"/>
      <w:sz w:val="16"/>
      <w:szCs w:val="16"/>
    </w:rPr>
  </w:style>
  <w:style w:type="character" w:customStyle="1" w:styleId="BalloonTextChar">
    <w:name w:val="Balloon Text Char"/>
    <w:basedOn w:val="DefaultParagraphFont"/>
    <w:link w:val="BalloonText"/>
    <w:uiPriority w:val="99"/>
    <w:semiHidden/>
    <w:rsid w:val="0084281A"/>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45221F"/>
    <w:rPr>
      <w:rFonts w:ascii="Calibri" w:eastAsia="Calibri" w:hAnsi="Calibri"/>
    </w:rPr>
  </w:style>
  <w:style w:type="character" w:customStyle="1" w:styleId="FootnoteTextChar">
    <w:name w:val="Footnote Text Char"/>
    <w:basedOn w:val="DefaultParagraphFont"/>
    <w:link w:val="FootnoteText"/>
    <w:uiPriority w:val="99"/>
    <w:semiHidden/>
    <w:rsid w:val="0045221F"/>
    <w:rPr>
      <w:lang w:eastAsia="en-US"/>
    </w:rPr>
  </w:style>
  <w:style w:type="character" w:styleId="FootnoteReference">
    <w:name w:val="footnote reference"/>
    <w:basedOn w:val="DefaultParagraphFont"/>
    <w:uiPriority w:val="99"/>
    <w:semiHidden/>
    <w:unhideWhenUsed/>
    <w:rsid w:val="0045221F"/>
    <w:rPr>
      <w:vertAlign w:val="superscript"/>
    </w:rPr>
  </w:style>
  <w:style w:type="paragraph" w:customStyle="1" w:styleId="linespace">
    <w:name w:val="linespace"/>
    <w:rsid w:val="006B5D43"/>
    <w:pPr>
      <w:spacing w:line="240" w:lineRule="exact"/>
    </w:pPr>
    <w:rPr>
      <w:rFonts w:ascii="Times New Roman" w:eastAsia="Times New Roman" w:hAnsi="Times New Roman"/>
      <w:noProof/>
    </w:rPr>
  </w:style>
  <w:style w:type="paragraph" w:customStyle="1" w:styleId="ColumnHeader">
    <w:name w:val="ColumnHeader"/>
    <w:basedOn w:val="Normal"/>
    <w:rsid w:val="006B5D43"/>
    <w:pPr>
      <w:spacing w:before="40" w:line="220" w:lineRule="atLeast"/>
    </w:pPr>
    <w:rPr>
      <w:rFonts w:ascii="Times New Roman" w:hAnsi="Times New Roman"/>
      <w:i/>
      <w:sz w:val="21"/>
    </w:rPr>
  </w:style>
  <w:style w:type="paragraph" w:customStyle="1" w:styleId="TableText">
    <w:name w:val="TableText"/>
    <w:basedOn w:val="Normal"/>
    <w:rsid w:val="006B5D43"/>
    <w:pPr>
      <w:spacing w:before="20" w:line="220" w:lineRule="atLeast"/>
    </w:pPr>
    <w:rPr>
      <w:rFonts w:ascii="Times New Roman" w:hAnsi="Times New Roman"/>
      <w:sz w:val="21"/>
    </w:rPr>
  </w:style>
  <w:style w:type="character" w:customStyle="1" w:styleId="NoSpacingChar">
    <w:name w:val="No Spacing Char"/>
    <w:basedOn w:val="DefaultParagraphFont"/>
    <w:link w:val="NoSpacing"/>
    <w:uiPriority w:val="1"/>
    <w:rsid w:val="008C749F"/>
  </w:style>
  <w:style w:type="paragraph" w:styleId="TOCHeading">
    <w:name w:val="TOC Heading"/>
    <w:basedOn w:val="Heading1"/>
    <w:next w:val="Normal"/>
    <w:uiPriority w:val="39"/>
    <w:unhideWhenUsed/>
    <w:qFormat/>
    <w:rsid w:val="008C749F"/>
    <w:pPr>
      <w:outlineLvl w:val="9"/>
    </w:pPr>
  </w:style>
  <w:style w:type="paragraph" w:styleId="TOC1">
    <w:name w:val="toc 1"/>
    <w:basedOn w:val="Normal"/>
    <w:next w:val="Normal"/>
    <w:autoRedefine/>
    <w:uiPriority w:val="39"/>
    <w:unhideWhenUsed/>
    <w:rsid w:val="008C749F"/>
    <w:pPr>
      <w:spacing w:after="100"/>
    </w:pPr>
  </w:style>
  <w:style w:type="paragraph" w:styleId="TOC2">
    <w:name w:val="toc 2"/>
    <w:basedOn w:val="Normal"/>
    <w:next w:val="Normal"/>
    <w:autoRedefine/>
    <w:uiPriority w:val="39"/>
    <w:unhideWhenUsed/>
    <w:rsid w:val="008C749F"/>
    <w:pPr>
      <w:spacing w:after="100"/>
      <w:ind w:left="240"/>
    </w:pPr>
  </w:style>
  <w:style w:type="character" w:styleId="Hyperlink">
    <w:name w:val="Hyperlink"/>
    <w:basedOn w:val="DefaultParagraphFont"/>
    <w:uiPriority w:val="99"/>
    <w:unhideWhenUsed/>
    <w:rsid w:val="008C749F"/>
    <w:rPr>
      <w:color w:val="0000FF" w:themeColor="hyperlink"/>
      <w:u w:val="single"/>
    </w:rPr>
  </w:style>
  <w:style w:type="character" w:customStyle="1" w:styleId="Heading3Char">
    <w:name w:val="Heading 3 Char"/>
    <w:basedOn w:val="DefaultParagraphFont"/>
    <w:link w:val="Heading3"/>
    <w:uiPriority w:val="9"/>
    <w:rsid w:val="008C749F"/>
    <w:rPr>
      <w:smallCaps/>
      <w:spacing w:val="5"/>
      <w:sz w:val="24"/>
      <w:szCs w:val="24"/>
    </w:rPr>
  </w:style>
  <w:style w:type="character" w:customStyle="1" w:styleId="Heading4Char">
    <w:name w:val="Heading 4 Char"/>
    <w:basedOn w:val="DefaultParagraphFont"/>
    <w:link w:val="Heading4"/>
    <w:uiPriority w:val="9"/>
    <w:rsid w:val="008C749F"/>
    <w:rPr>
      <w:smallCaps/>
      <w:spacing w:val="10"/>
      <w:sz w:val="22"/>
      <w:szCs w:val="22"/>
    </w:rPr>
  </w:style>
  <w:style w:type="character" w:customStyle="1" w:styleId="Heading5Char">
    <w:name w:val="Heading 5 Char"/>
    <w:basedOn w:val="DefaultParagraphFont"/>
    <w:link w:val="Heading5"/>
    <w:uiPriority w:val="9"/>
    <w:semiHidden/>
    <w:rsid w:val="008C749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C749F"/>
    <w:rPr>
      <w:smallCaps/>
      <w:color w:val="C0504D" w:themeColor="accent2"/>
      <w:spacing w:val="5"/>
      <w:sz w:val="22"/>
    </w:rPr>
  </w:style>
  <w:style w:type="character" w:customStyle="1" w:styleId="Heading7Char">
    <w:name w:val="Heading 7 Char"/>
    <w:basedOn w:val="DefaultParagraphFont"/>
    <w:link w:val="Heading7"/>
    <w:uiPriority w:val="9"/>
    <w:semiHidden/>
    <w:rsid w:val="008C749F"/>
    <w:rPr>
      <w:b/>
      <w:smallCaps/>
      <w:color w:val="C0504D" w:themeColor="accent2"/>
      <w:spacing w:val="10"/>
    </w:rPr>
  </w:style>
  <w:style w:type="character" w:customStyle="1" w:styleId="Heading8Char">
    <w:name w:val="Heading 8 Char"/>
    <w:basedOn w:val="DefaultParagraphFont"/>
    <w:link w:val="Heading8"/>
    <w:uiPriority w:val="9"/>
    <w:semiHidden/>
    <w:rsid w:val="008C749F"/>
    <w:rPr>
      <w:b/>
      <w:i/>
      <w:smallCaps/>
      <w:color w:val="943634" w:themeColor="accent2" w:themeShade="BF"/>
    </w:rPr>
  </w:style>
  <w:style w:type="character" w:customStyle="1" w:styleId="Heading9Char">
    <w:name w:val="Heading 9 Char"/>
    <w:basedOn w:val="DefaultParagraphFont"/>
    <w:link w:val="Heading9"/>
    <w:uiPriority w:val="9"/>
    <w:semiHidden/>
    <w:rsid w:val="008C749F"/>
    <w:rPr>
      <w:b/>
      <w:i/>
      <w:smallCaps/>
      <w:color w:val="622423" w:themeColor="accent2" w:themeShade="7F"/>
    </w:rPr>
  </w:style>
  <w:style w:type="paragraph" w:styleId="Caption">
    <w:name w:val="caption"/>
    <w:basedOn w:val="Normal"/>
    <w:next w:val="Normal"/>
    <w:uiPriority w:val="35"/>
    <w:semiHidden/>
    <w:unhideWhenUsed/>
    <w:qFormat/>
    <w:rsid w:val="008C749F"/>
    <w:rPr>
      <w:b/>
      <w:bCs/>
      <w:caps/>
      <w:sz w:val="16"/>
      <w:szCs w:val="18"/>
    </w:rPr>
  </w:style>
  <w:style w:type="paragraph" w:styleId="Subtitle">
    <w:name w:val="Subtitle"/>
    <w:basedOn w:val="Normal"/>
    <w:next w:val="Normal"/>
    <w:link w:val="SubtitleChar"/>
    <w:uiPriority w:val="11"/>
    <w:qFormat/>
    <w:rsid w:val="008C749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C749F"/>
    <w:rPr>
      <w:rFonts w:asciiTheme="majorHAnsi" w:eastAsiaTheme="majorEastAsia" w:hAnsiTheme="majorHAnsi" w:cstheme="majorBidi"/>
      <w:szCs w:val="22"/>
    </w:rPr>
  </w:style>
  <w:style w:type="character" w:styleId="Strong">
    <w:name w:val="Strong"/>
    <w:uiPriority w:val="22"/>
    <w:qFormat/>
    <w:rsid w:val="008C749F"/>
    <w:rPr>
      <w:b/>
      <w:color w:val="C0504D" w:themeColor="accent2"/>
    </w:rPr>
  </w:style>
  <w:style w:type="character" w:styleId="Emphasis">
    <w:name w:val="Emphasis"/>
    <w:uiPriority w:val="20"/>
    <w:qFormat/>
    <w:rsid w:val="008C749F"/>
    <w:rPr>
      <w:b/>
      <w:i/>
      <w:spacing w:val="10"/>
    </w:rPr>
  </w:style>
  <w:style w:type="paragraph" w:styleId="Quote">
    <w:name w:val="Quote"/>
    <w:basedOn w:val="Normal"/>
    <w:next w:val="Normal"/>
    <w:link w:val="QuoteChar"/>
    <w:uiPriority w:val="29"/>
    <w:qFormat/>
    <w:rsid w:val="008C749F"/>
    <w:rPr>
      <w:i/>
    </w:rPr>
  </w:style>
  <w:style w:type="character" w:customStyle="1" w:styleId="QuoteChar">
    <w:name w:val="Quote Char"/>
    <w:basedOn w:val="DefaultParagraphFont"/>
    <w:link w:val="Quote"/>
    <w:uiPriority w:val="29"/>
    <w:rsid w:val="008C749F"/>
    <w:rPr>
      <w:i/>
    </w:rPr>
  </w:style>
  <w:style w:type="paragraph" w:styleId="IntenseQuote">
    <w:name w:val="Intense Quote"/>
    <w:basedOn w:val="Normal"/>
    <w:next w:val="Normal"/>
    <w:link w:val="IntenseQuoteChar"/>
    <w:uiPriority w:val="30"/>
    <w:qFormat/>
    <w:rsid w:val="008C749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C749F"/>
    <w:rPr>
      <w:b/>
      <w:i/>
      <w:color w:val="FFFFFF" w:themeColor="background1"/>
      <w:shd w:val="clear" w:color="auto" w:fill="C0504D" w:themeFill="accent2"/>
    </w:rPr>
  </w:style>
  <w:style w:type="character" w:styleId="SubtleEmphasis">
    <w:name w:val="Subtle Emphasis"/>
    <w:uiPriority w:val="19"/>
    <w:qFormat/>
    <w:rsid w:val="008C749F"/>
    <w:rPr>
      <w:i/>
    </w:rPr>
  </w:style>
  <w:style w:type="character" w:styleId="IntenseEmphasis">
    <w:name w:val="Intense Emphasis"/>
    <w:uiPriority w:val="21"/>
    <w:qFormat/>
    <w:rsid w:val="008C749F"/>
    <w:rPr>
      <w:b/>
      <w:i/>
      <w:color w:val="C0504D" w:themeColor="accent2"/>
      <w:spacing w:val="10"/>
    </w:rPr>
  </w:style>
  <w:style w:type="character" w:styleId="SubtleReference">
    <w:name w:val="Subtle Reference"/>
    <w:uiPriority w:val="31"/>
    <w:qFormat/>
    <w:rsid w:val="008C749F"/>
    <w:rPr>
      <w:b/>
    </w:rPr>
  </w:style>
  <w:style w:type="character" w:styleId="IntenseReference">
    <w:name w:val="Intense Reference"/>
    <w:uiPriority w:val="32"/>
    <w:qFormat/>
    <w:rsid w:val="008C749F"/>
    <w:rPr>
      <w:b/>
      <w:bCs/>
      <w:smallCaps/>
      <w:spacing w:val="5"/>
      <w:sz w:val="22"/>
      <w:szCs w:val="22"/>
      <w:u w:val="single"/>
    </w:rPr>
  </w:style>
  <w:style w:type="character" w:styleId="BookTitle">
    <w:name w:val="Book Title"/>
    <w:uiPriority w:val="33"/>
    <w:qFormat/>
    <w:rsid w:val="008C749F"/>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C905F1"/>
    <w:pPr>
      <w:spacing w:after="100"/>
      <w:ind w:left="400"/>
    </w:pPr>
  </w:style>
  <w:style w:type="paragraph" w:customStyle="1" w:styleId="Document">
    <w:name w:val="Document"/>
    <w:basedOn w:val="Normal"/>
    <w:rsid w:val="00990431"/>
    <w:pPr>
      <w:tabs>
        <w:tab w:val="left" w:pos="567"/>
        <w:tab w:val="left" w:pos="1276"/>
      </w:tabs>
      <w:overflowPunct w:val="0"/>
      <w:autoSpaceDE w:val="0"/>
      <w:autoSpaceDN w:val="0"/>
      <w:adjustRightInd w:val="0"/>
      <w:spacing w:after="0" w:line="240" w:lineRule="auto"/>
      <w:jc w:val="left"/>
    </w:pPr>
    <w:rPr>
      <w:rFonts w:ascii="Times New Roman" w:eastAsia="Times New Roman" w:hAnsi="Times New Roman" w:cs="Times New Roman"/>
      <w:sz w:val="24"/>
      <w:lang w:bidi="ar-SA"/>
    </w:rPr>
  </w:style>
  <w:style w:type="table" w:styleId="TableGrid">
    <w:name w:val="Table Grid"/>
    <w:basedOn w:val="TableNormal"/>
    <w:uiPriority w:val="59"/>
    <w:rsid w:val="0099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F72"/>
    <w:pPr>
      <w:autoSpaceDE w:val="0"/>
      <w:autoSpaceDN w:val="0"/>
      <w:adjustRightInd w:val="0"/>
      <w:spacing w:after="0" w:line="240" w:lineRule="auto"/>
      <w:jc w:val="left"/>
    </w:pPr>
    <w:rPr>
      <w:rFonts w:ascii="Arial" w:hAnsi="Arial" w:cs="Arial"/>
      <w:color w:val="000000"/>
      <w:sz w:val="24"/>
      <w:szCs w:val="24"/>
      <w:lang w:val="en-GB" w:bidi="ar-SA"/>
    </w:rPr>
  </w:style>
  <w:style w:type="character" w:styleId="UnresolvedMention">
    <w:name w:val="Unresolved Mention"/>
    <w:basedOn w:val="DefaultParagraphFont"/>
    <w:uiPriority w:val="99"/>
    <w:semiHidden/>
    <w:unhideWhenUsed/>
    <w:rsid w:val="006B66DF"/>
    <w:rPr>
      <w:color w:val="808080"/>
      <w:shd w:val="clear" w:color="auto" w:fill="E6E6E6"/>
    </w:rPr>
  </w:style>
  <w:style w:type="character" w:styleId="CommentReference">
    <w:name w:val="annotation reference"/>
    <w:basedOn w:val="DefaultParagraphFont"/>
    <w:uiPriority w:val="99"/>
    <w:semiHidden/>
    <w:unhideWhenUsed/>
    <w:rsid w:val="00466A09"/>
    <w:rPr>
      <w:sz w:val="16"/>
      <w:szCs w:val="16"/>
    </w:rPr>
  </w:style>
  <w:style w:type="paragraph" w:styleId="CommentText">
    <w:name w:val="annotation text"/>
    <w:basedOn w:val="Normal"/>
    <w:link w:val="CommentTextChar"/>
    <w:uiPriority w:val="99"/>
    <w:unhideWhenUsed/>
    <w:rsid w:val="00466A09"/>
    <w:pPr>
      <w:spacing w:line="240" w:lineRule="auto"/>
    </w:pPr>
    <w:rPr>
      <w:sz w:val="20"/>
      <w:szCs w:val="20"/>
    </w:rPr>
  </w:style>
  <w:style w:type="character" w:customStyle="1" w:styleId="CommentTextChar">
    <w:name w:val="Comment Text Char"/>
    <w:basedOn w:val="DefaultParagraphFont"/>
    <w:link w:val="CommentText"/>
    <w:uiPriority w:val="99"/>
    <w:rsid w:val="00466A09"/>
    <w:rPr>
      <w:lang w:val="en-GB"/>
    </w:rPr>
  </w:style>
  <w:style w:type="paragraph" w:styleId="CommentSubject">
    <w:name w:val="annotation subject"/>
    <w:basedOn w:val="CommentText"/>
    <w:next w:val="CommentText"/>
    <w:link w:val="CommentSubjectChar"/>
    <w:uiPriority w:val="99"/>
    <w:semiHidden/>
    <w:unhideWhenUsed/>
    <w:rsid w:val="00466A09"/>
    <w:rPr>
      <w:b/>
      <w:bCs/>
    </w:rPr>
  </w:style>
  <w:style w:type="character" w:customStyle="1" w:styleId="CommentSubjectChar">
    <w:name w:val="Comment Subject Char"/>
    <w:basedOn w:val="CommentTextChar"/>
    <w:link w:val="CommentSubject"/>
    <w:uiPriority w:val="99"/>
    <w:semiHidden/>
    <w:rsid w:val="00466A0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2013">
      <w:bodyDiv w:val="1"/>
      <w:marLeft w:val="0"/>
      <w:marRight w:val="0"/>
      <w:marTop w:val="0"/>
      <w:marBottom w:val="0"/>
      <w:divBdr>
        <w:top w:val="none" w:sz="0" w:space="0" w:color="auto"/>
        <w:left w:val="none" w:sz="0" w:space="0" w:color="auto"/>
        <w:bottom w:val="none" w:sz="0" w:space="0" w:color="auto"/>
        <w:right w:val="none" w:sz="0" w:space="0" w:color="auto"/>
      </w:divBdr>
    </w:div>
    <w:div w:id="814221044">
      <w:bodyDiv w:val="1"/>
      <w:marLeft w:val="0"/>
      <w:marRight w:val="0"/>
      <w:marTop w:val="0"/>
      <w:marBottom w:val="0"/>
      <w:divBdr>
        <w:top w:val="none" w:sz="0" w:space="0" w:color="auto"/>
        <w:left w:val="none" w:sz="0" w:space="0" w:color="auto"/>
        <w:bottom w:val="none" w:sz="0" w:space="0" w:color="auto"/>
        <w:right w:val="none" w:sz="0" w:space="0" w:color="auto"/>
      </w:divBdr>
    </w:div>
    <w:div w:id="1297107550">
      <w:bodyDiv w:val="1"/>
      <w:marLeft w:val="0"/>
      <w:marRight w:val="0"/>
      <w:marTop w:val="0"/>
      <w:marBottom w:val="0"/>
      <w:divBdr>
        <w:top w:val="none" w:sz="0" w:space="0" w:color="auto"/>
        <w:left w:val="none" w:sz="0" w:space="0" w:color="auto"/>
        <w:bottom w:val="none" w:sz="0" w:space="0" w:color="auto"/>
        <w:right w:val="none" w:sz="0" w:space="0" w:color="auto"/>
      </w:divBdr>
    </w:div>
    <w:div w:id="13805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e.salmon@leightonlinslade-tc.gov.uk"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uise.salmon@leightonlinslade-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5" ma:contentTypeDescription="Create a new document." ma:contentTypeScope="" ma:versionID="487baa4fd71d2ac94204bbd0298f43c3">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0e74df40c21abecfb8501573db6b82a8"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7cebb-9c1b-46da-8014-2f160109dc33}"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9F912D-292B-4E61-BE1A-8FDF5F0646AE}">
  <ds:schemaRefs>
    <ds:schemaRef ds:uri="http://schemas.openxmlformats.org/officeDocument/2006/bibliography"/>
  </ds:schemaRefs>
</ds:datastoreItem>
</file>

<file path=customXml/itemProps3.xml><?xml version="1.0" encoding="utf-8"?>
<ds:datastoreItem xmlns:ds="http://schemas.openxmlformats.org/officeDocument/2006/customXml" ds:itemID="{47648599-D6EF-4C79-A4C4-04B27031E766}">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customXml/itemProps4.xml><?xml version="1.0" encoding="utf-8"?>
<ds:datastoreItem xmlns:ds="http://schemas.openxmlformats.org/officeDocument/2006/customXml" ds:itemID="{244F86DC-8D2D-4F7A-955D-74DEC3C10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b179-9f14-4f34-8020-78e901b5039c"/>
    <ds:schemaRef ds:uri="f8c32051-1201-4dcb-8564-90c316ab4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9746A4-B4F5-416F-B3B4-549DAD808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Supply and Installation of Christmas Lights</vt:lpstr>
    </vt:vector>
  </TitlesOfParts>
  <Company>Knutsford Town Council</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Installation of Christmas Lights</dc:title>
  <dc:creator>Adopted:</dc:creator>
  <cp:lastModifiedBy>Louise Salmon</cp:lastModifiedBy>
  <cp:revision>9</cp:revision>
  <cp:lastPrinted>2023-08-07T11:07:00Z</cp:lastPrinted>
  <dcterms:created xsi:type="dcterms:W3CDTF">2024-02-14T11:35:00Z</dcterms:created>
  <dcterms:modified xsi:type="dcterms:W3CDTF">2026-01-09T11:58:00Z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y fmtid="{D5CDD505-2E9C-101B-9397-08002B2CF9AE}" pid="3" name="MediaServiceImageTags">
    <vt:lpwstr/>
  </property>
</Properties>
</file>