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right="40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OFFICIAL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-135936</wp:posOffset>
            </wp:positionV>
            <wp:extent cx="781050" cy="651606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51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2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Provision of Survey Software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Contract Reference: CCSO20A99-2 </w:t>
      </w:r>
    </w:p>
    <w:tbl>
      <w:tblPr>
        <w:tblStyle w:val="a"/>
        <w:tblW w:w="9010" w:type="dxa"/>
        <w:tblInd w:w="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7"/>
        <w:gridCol w:w="2217"/>
        <w:gridCol w:w="2939"/>
        <w:gridCol w:w="1797"/>
      </w:tblGrid>
      <w:tr w:rsidR="00DA6CBE">
        <w:trPr>
          <w:trHeight w:val="823"/>
        </w:trPr>
        <w:tc>
          <w:tcPr>
            <w:tcW w:w="900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CHANGE CONTROL NOTICE (CCN)</w:t>
            </w:r>
          </w:p>
        </w:tc>
      </w:tr>
      <w:tr w:rsidR="00DA6CBE">
        <w:trPr>
          <w:trHeight w:val="720"/>
        </w:trPr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Contract Title: </w:t>
            </w:r>
          </w:p>
        </w:tc>
        <w:tc>
          <w:tcPr>
            <w:tcW w:w="695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Contract for the Provision of Survey Software (The Contract)</w:t>
            </w:r>
          </w:p>
        </w:tc>
      </w:tr>
      <w:tr w:rsidR="00DA6CBE">
        <w:trPr>
          <w:trHeight w:val="603"/>
        </w:trPr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9" w:right="19" w:hanging="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 o n t r a c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t  Reference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CCSO20A99 </w:t>
            </w:r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Contract Change Number: 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DA6CBE">
        <w:trPr>
          <w:trHeight w:val="513"/>
        </w:trPr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Date CCN issued: </w:t>
            </w:r>
          </w:p>
        </w:tc>
        <w:tc>
          <w:tcPr>
            <w:tcW w:w="2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18/02/2022 </w:t>
            </w:r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Date Change Effective from: 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14/03/2022</w:t>
            </w:r>
          </w:p>
        </w:tc>
      </w:tr>
      <w:tr w:rsidR="00DA6CBE">
        <w:trPr>
          <w:trHeight w:val="6196"/>
        </w:trPr>
        <w:tc>
          <w:tcPr>
            <w:tcW w:w="900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99" w:lineRule="auto"/>
              <w:ind w:left="113" w:right="1652" w:hanging="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Between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The Crown Commercial Service (The Customer) and Qualtrics LLC (The Supplier) </w:t>
            </w: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Contract is varied as follows: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40" w:lineRule="auto"/>
              <w:ind w:left="47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 An extension of twelve (12) months.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6" w:line="240" w:lineRule="auto"/>
              <w:ind w:left="4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Annual value of extension £29,900.00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54" w:lineRule="auto"/>
              <w:ind w:left="464" w:right="85" w:hanging="35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Words and expressions in this Change Control Notice shall have the meanings given to them in the Contract.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54" w:lineRule="auto"/>
              <w:ind w:left="470" w:right="91" w:hanging="36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Contract, including any previous Contract changes, authorised in writing by both Parties, shall remain effective and unaltered except as amended by this Change Control Notice.</w:t>
            </w:r>
          </w:p>
        </w:tc>
      </w:tr>
      <w:tr w:rsidR="00DA6CBE">
        <w:trPr>
          <w:trHeight w:val="2628"/>
        </w:trPr>
        <w:tc>
          <w:tcPr>
            <w:tcW w:w="900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Change authorised to proceed by: (Customer’s representative): </w:t>
            </w: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REDACTED </w:t>
            </w: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REDACTED</w:t>
            </w: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1"/>
              <w:jc w:val="right"/>
              <w:rPr>
                <w:color w:val="000000"/>
                <w:sz w:val="20"/>
                <w:szCs w:val="20"/>
              </w:rPr>
            </w:pP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1"/>
              <w:jc w:val="right"/>
              <w:rPr>
                <w:color w:val="000000"/>
                <w:sz w:val="20"/>
                <w:szCs w:val="20"/>
              </w:rPr>
            </w:pP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09/03/2022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0" w:line="240" w:lineRule="auto"/>
              <w:ind w:left="4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Signature Print Name and Job Title Date </w:t>
            </w: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0" w:line="240" w:lineRule="auto"/>
              <w:ind w:left="447"/>
              <w:rPr>
                <w:color w:val="000000"/>
                <w:sz w:val="20"/>
                <w:szCs w:val="20"/>
              </w:rPr>
            </w:pPr>
          </w:p>
        </w:tc>
      </w:tr>
    </w:tbl>
    <w:p w:rsidR="00DA6CBE" w:rsidRDefault="00DA6C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6CBE" w:rsidRDefault="00DA6C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OFFICIAL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Contract Change Notice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5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© Crown copyright 2018</w:t>
      </w:r>
      <w:r>
        <w:rPr>
          <w:color w:val="222222"/>
          <w:sz w:val="19"/>
          <w:szCs w:val="19"/>
        </w:rPr>
        <w:t xml:space="preserve">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V1.0 19/02/2022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right="40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OFFICIAL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-135936</wp:posOffset>
            </wp:positionV>
            <wp:extent cx="781050" cy="651606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51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2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Provision of Survey Software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Contract Reference: CCSO20A99-2 </w:t>
      </w:r>
    </w:p>
    <w:tbl>
      <w:tblPr>
        <w:tblStyle w:val="a0"/>
        <w:tblW w:w="9010" w:type="dxa"/>
        <w:tblInd w:w="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0"/>
      </w:tblGrid>
      <w:tr w:rsidR="00DA6CBE">
        <w:trPr>
          <w:trHeight w:val="1800"/>
        </w:trPr>
        <w:tc>
          <w:tcPr>
            <w:tcW w:w="9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Authorised for and on behalf of the Supplier: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6" w:line="240" w:lineRule="auto"/>
              <w:ind w:right="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Signature Print Name and Job Title 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3"/>
                <w:szCs w:val="33"/>
                <w:vertAlign w:val="superscript"/>
              </w:rPr>
              <w:t>Date</w:t>
            </w:r>
            <w:r>
              <w:rPr>
                <w:color w:val="000000"/>
                <w:sz w:val="40"/>
                <w:szCs w:val="40"/>
                <w:vertAlign w:val="superscript"/>
              </w:rPr>
              <w:t xml:space="preserve">8 March 2022 </w:t>
            </w:r>
            <w:r w:rsidR="005E059D">
              <w:rPr>
                <w:color w:val="000000"/>
                <w:sz w:val="24"/>
                <w:szCs w:val="24"/>
              </w:rPr>
              <w:t>REDACTED</w:t>
            </w:r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REDACTED</w:t>
            </w:r>
          </w:p>
        </w:tc>
      </w:tr>
      <w:tr w:rsidR="00DA6CBE">
        <w:trPr>
          <w:trHeight w:val="1995"/>
        </w:trPr>
        <w:tc>
          <w:tcPr>
            <w:tcW w:w="9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Authorised for and on behalf of the Customer: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6" w:line="240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Print Name and Job Title  </w:t>
            </w:r>
          </w:p>
          <w:p w:rsidR="00DA6CBE" w:rsidRDefault="007F7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02"/>
              </w:tabs>
              <w:spacing w:line="240" w:lineRule="auto"/>
              <w:ind w:left="110"/>
              <w:rPr>
                <w:rFonts w:ascii="Pacifico" w:eastAsia="Pacifico" w:hAnsi="Pacifico" w:cs="Pacifico"/>
              </w:rPr>
            </w:pPr>
            <w:r>
              <w:rPr>
                <w:color w:val="000000"/>
                <w:sz w:val="20"/>
                <w:szCs w:val="20"/>
              </w:rPr>
              <w:t xml:space="preserve">Date  </w:t>
            </w:r>
            <w:r>
              <w:rPr>
                <w:color w:val="000000"/>
              </w:rPr>
              <w:t>28 March, 2022</w:t>
            </w:r>
            <w:r>
              <w:t xml:space="preserve">                                        </w:t>
            </w:r>
            <w:r w:rsidR="005E059D">
              <w:rPr>
                <w:rFonts w:ascii="Pacifico" w:eastAsia="Pacifico" w:hAnsi="Pacifico" w:cs="Pacifico"/>
              </w:rPr>
              <w:t>REDACTED REDACTED</w:t>
            </w:r>
            <w:bookmarkStart w:id="0" w:name="_GoBack"/>
            <w:bookmarkEnd w:id="0"/>
          </w:p>
          <w:p w:rsidR="005E059D" w:rsidRDefault="005E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02"/>
              </w:tabs>
              <w:spacing w:line="240" w:lineRule="auto"/>
              <w:ind w:left="110"/>
              <w:rPr>
                <w:color w:val="000000"/>
              </w:rPr>
            </w:pPr>
          </w:p>
        </w:tc>
      </w:tr>
    </w:tbl>
    <w:p w:rsidR="00DA6CBE" w:rsidRDefault="00DA6C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6CBE" w:rsidRDefault="00DA6C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OFFICIAL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Contract Change Notice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5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© Crown copyright 2018</w:t>
      </w:r>
      <w:r>
        <w:rPr>
          <w:color w:val="222222"/>
          <w:sz w:val="19"/>
          <w:szCs w:val="19"/>
        </w:rPr>
        <w:t xml:space="preserve"> </w:t>
      </w:r>
    </w:p>
    <w:p w:rsidR="00DA6CBE" w:rsidRDefault="007F7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V1.0 19/02/2022</w:t>
      </w:r>
    </w:p>
    <w:sectPr w:rsidR="00DA6CBE">
      <w:pgSz w:w="11900" w:h="16840"/>
      <w:pgMar w:top="435" w:right="1450" w:bottom="970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cific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BE"/>
    <w:rsid w:val="005E059D"/>
    <w:rsid w:val="007F715F"/>
    <w:rsid w:val="00DA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5ADA"/>
  <w15:docId w15:val="{85F81222-5D48-4EF8-9FE8-10BC429B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Rudkin</dc:creator>
  <cp:lastModifiedBy>Taylor Rudkin</cp:lastModifiedBy>
  <cp:revision>3</cp:revision>
  <dcterms:created xsi:type="dcterms:W3CDTF">2022-04-07T11:03:00Z</dcterms:created>
  <dcterms:modified xsi:type="dcterms:W3CDTF">2022-04-07T11:07:00Z</dcterms:modified>
</cp:coreProperties>
</file>