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E6" w:rsidRDefault="00627DE6" w:rsidP="00627DE6">
      <w:pPr>
        <w:rPr>
          <w:rStyle w:val="StyleBold"/>
          <w:b w:val="0"/>
          <w:bCs w:val="0"/>
          <w:sz w:val="24"/>
          <w:szCs w:val="24"/>
        </w:rPr>
      </w:pPr>
    </w:p>
    <w:p w:rsidR="00627DE6" w:rsidRDefault="00627DE6" w:rsidP="00627DE6">
      <w:pPr>
        <w:rPr>
          <w:rStyle w:val="StyleBold"/>
          <w:b w:val="0"/>
          <w:bCs w:val="0"/>
          <w:sz w:val="24"/>
          <w:szCs w:val="24"/>
        </w:rPr>
      </w:pPr>
    </w:p>
    <w:p w:rsidR="00627DE6" w:rsidRDefault="00627DE6" w:rsidP="00627DE6">
      <w:pPr>
        <w:rPr>
          <w:rStyle w:val="StyleBold"/>
          <w:b w:val="0"/>
          <w:bCs w:val="0"/>
          <w:sz w:val="24"/>
          <w:szCs w:val="24"/>
        </w:rPr>
      </w:pPr>
      <w:r>
        <w:rPr>
          <w:rStyle w:val="StyleBold"/>
          <w:b w:val="0"/>
          <w:bCs w:val="0"/>
          <w:sz w:val="24"/>
          <w:szCs w:val="24"/>
        </w:rPr>
        <w:t xml:space="preserve">NHS England is inviting expressions of interest from a range of primary care providers to perform this service.  The range of tasks will include; </w:t>
      </w:r>
    </w:p>
    <w:p w:rsidR="00627DE6" w:rsidRDefault="00627DE6" w:rsidP="00627DE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7451"/>
      </w:tblGrid>
      <w:tr w:rsidR="00627DE6" w:rsidTr="00627DE6"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DE6" w:rsidRDefault="00627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copy material</w:t>
            </w:r>
          </w:p>
          <w:p w:rsidR="00627DE6" w:rsidRDefault="00627DE6">
            <w:pPr>
              <w:rPr>
                <w:sz w:val="24"/>
                <w:szCs w:val="24"/>
              </w:rPr>
            </w:pPr>
          </w:p>
        </w:tc>
        <w:tc>
          <w:tcPr>
            <w:tcW w:w="9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>Retrieve the hard copy test results, clinical letters and faxes.</w:t>
            </w:r>
          </w:p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 xml:space="preserve">All the hard copy material will need to be assessed and appropriate clinical action taken as required. </w:t>
            </w:r>
          </w:p>
        </w:tc>
      </w:tr>
      <w:tr w:rsidR="00627DE6" w:rsidTr="00627DE6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GP2GP</w:t>
            </w:r>
          </w:p>
        </w:tc>
        <w:tc>
          <w:tcPr>
            <w:tcW w:w="9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 xml:space="preserve">Authorise requests as required. </w:t>
            </w:r>
          </w:p>
        </w:tc>
      </w:tr>
      <w:tr w:rsidR="00627DE6" w:rsidTr="00627DE6">
        <w:trPr>
          <w:trHeight w:val="984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results</w:t>
            </w:r>
          </w:p>
        </w:tc>
        <w:tc>
          <w:tcPr>
            <w:tcW w:w="9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 xml:space="preserve">Process all outstanding test results on System One clinical system and action as required. </w:t>
            </w:r>
          </w:p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 xml:space="preserve">Process any new test results during the period of the contract. </w:t>
            </w:r>
          </w:p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 xml:space="preserve">The clinician examining a test result should contact patient registration to determine if the patient has registered with a new practice. If this is the case the clinician should contact the practice that the patient is registered with. </w:t>
            </w:r>
          </w:p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>If the patient has not yet registered with a new practice then the clinician should contact the patient directly if required.</w:t>
            </w:r>
          </w:p>
        </w:tc>
      </w:tr>
      <w:tr w:rsidR="00627DE6" w:rsidTr="00627DE6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and book</w:t>
            </w:r>
          </w:p>
        </w:tc>
        <w:tc>
          <w:tcPr>
            <w:tcW w:w="9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>Deal with all Choose and book correspondence as required for the duration of the contract.</w:t>
            </w:r>
          </w:p>
        </w:tc>
      </w:tr>
      <w:tr w:rsidR="00627DE6" w:rsidTr="00627DE6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Patients</w:t>
            </w:r>
          </w:p>
        </w:tc>
        <w:tc>
          <w:tcPr>
            <w:tcW w:w="9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 xml:space="preserve">Contact vulnerable patients if necessary regarding registering with appropriate local practice </w:t>
            </w:r>
          </w:p>
        </w:tc>
      </w:tr>
      <w:tr w:rsidR="00627DE6" w:rsidTr="00627DE6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Close down</w:t>
            </w:r>
          </w:p>
        </w:tc>
        <w:tc>
          <w:tcPr>
            <w:tcW w:w="9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E6" w:rsidRDefault="00627DE6">
            <w:pPr>
              <w:pStyle w:val="ListParagraph"/>
              <w:ind w:hanging="360"/>
              <w:rPr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  </w:t>
            </w:r>
            <w:r>
              <w:rPr>
                <w:sz w:val="24"/>
                <w:szCs w:val="24"/>
              </w:rPr>
              <w:t xml:space="preserve">Liaise with CCG IT and TPP regarding the close down of the system once agreed and tasks completed. </w:t>
            </w:r>
          </w:p>
        </w:tc>
      </w:tr>
    </w:tbl>
    <w:p w:rsidR="00627DE6" w:rsidRDefault="00627DE6" w:rsidP="00627DE6">
      <w:pPr>
        <w:rPr>
          <w:sz w:val="24"/>
          <w:szCs w:val="24"/>
        </w:rPr>
      </w:pPr>
    </w:p>
    <w:p w:rsidR="006F2550" w:rsidRDefault="009C1481"/>
    <w:p w:rsidR="009C1481" w:rsidRPr="009C1481" w:rsidRDefault="009C1481" w:rsidP="009C1481">
      <w:pPr>
        <w:rPr>
          <w:rStyle w:val="StyleBold"/>
          <w:rFonts w:ascii="Calibri" w:hAnsi="Calibri" w:cs="Calibri"/>
          <w:bCs w:val="0"/>
        </w:rPr>
      </w:pPr>
      <w:bookmarkStart w:id="0" w:name="_GoBack"/>
      <w:r w:rsidRPr="009C1481">
        <w:rPr>
          <w:rStyle w:val="StyleBold"/>
          <w:bCs w:val="0"/>
          <w:sz w:val="24"/>
          <w:szCs w:val="24"/>
        </w:rPr>
        <w:t>The timetable is set out below:</w:t>
      </w:r>
    </w:p>
    <w:bookmarkEnd w:id="0"/>
    <w:p w:rsidR="009C1481" w:rsidRDefault="009C1481" w:rsidP="009C1481">
      <w:pPr>
        <w:rPr>
          <w:rStyle w:val="StyleBol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2"/>
        <w:gridCol w:w="3250"/>
      </w:tblGrid>
      <w:tr w:rsidR="009C1481" w:rsidTr="009C1481">
        <w:tc>
          <w:tcPr>
            <w:tcW w:w="6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Expressions of Interest Invited</w:t>
            </w: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Monday 13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 March 2017</w:t>
            </w:r>
          </w:p>
        </w:tc>
      </w:tr>
      <w:tr w:rsidR="009C1481" w:rsidTr="009C1481">
        <w:tc>
          <w:tcPr>
            <w:tcW w:w="6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Expression of Interest return deadline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Noon Wednesday 15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 March 2017</w:t>
            </w:r>
          </w:p>
        </w:tc>
      </w:tr>
      <w:tr w:rsidR="009C1481" w:rsidTr="009C1481">
        <w:tc>
          <w:tcPr>
            <w:tcW w:w="6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Service Specification emailed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Wednesday 15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 March 2017</w:t>
            </w:r>
          </w:p>
        </w:tc>
      </w:tr>
      <w:tr w:rsidR="009C1481" w:rsidTr="009C1481">
        <w:tc>
          <w:tcPr>
            <w:tcW w:w="6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MOI emailed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r>
              <w:rPr>
                <w:rStyle w:val="StyleBold"/>
                <w:b w:val="0"/>
                <w:bCs w:val="0"/>
                <w:sz w:val="24"/>
                <w:szCs w:val="24"/>
              </w:rPr>
              <w:t>Wednesday 15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 March 2017</w:t>
            </w:r>
          </w:p>
        </w:tc>
      </w:tr>
      <w:tr w:rsidR="009C1481" w:rsidTr="009C1481">
        <w:tc>
          <w:tcPr>
            <w:tcW w:w="6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Appendix A:  Evaluation questions emailed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r>
              <w:rPr>
                <w:rStyle w:val="StyleBold"/>
                <w:b w:val="0"/>
                <w:bCs w:val="0"/>
                <w:sz w:val="24"/>
                <w:szCs w:val="24"/>
              </w:rPr>
              <w:t>Wednesday 15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 March 2017</w:t>
            </w:r>
          </w:p>
        </w:tc>
      </w:tr>
      <w:tr w:rsidR="009C1481" w:rsidTr="009C1481">
        <w:tc>
          <w:tcPr>
            <w:tcW w:w="6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Appendix B:  Evaluation questions return deadline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Tuesday 21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 March 2017</w:t>
            </w:r>
          </w:p>
        </w:tc>
      </w:tr>
      <w:tr w:rsidR="009C1481" w:rsidTr="009C1481">
        <w:trPr>
          <w:trHeight w:val="392"/>
        </w:trPr>
        <w:tc>
          <w:tcPr>
            <w:tcW w:w="6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Contract awarded: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81" w:rsidRDefault="009C1481">
            <w:pPr>
              <w:rPr>
                <w:rStyle w:val="StyleBold"/>
                <w:rFonts w:ascii="Calibri" w:hAnsi="Calibri" w:cs="Calibri"/>
                <w:b w:val="0"/>
                <w:bCs w:val="0"/>
              </w:rPr>
            </w:pPr>
            <w:r>
              <w:rPr>
                <w:rStyle w:val="StyleBold"/>
                <w:b w:val="0"/>
                <w:bCs w:val="0"/>
                <w:sz w:val="24"/>
                <w:szCs w:val="24"/>
              </w:rPr>
              <w:t>Monday 27</w:t>
            </w:r>
            <w:r>
              <w:rPr>
                <w:rStyle w:val="StyleBold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>
              <w:rPr>
                <w:rStyle w:val="StyleBold"/>
                <w:b w:val="0"/>
                <w:bCs w:val="0"/>
                <w:sz w:val="24"/>
                <w:szCs w:val="24"/>
              </w:rPr>
              <w:t xml:space="preserve"> March 2017</w:t>
            </w:r>
          </w:p>
        </w:tc>
      </w:tr>
    </w:tbl>
    <w:p w:rsidR="009C1481" w:rsidRDefault="009C1481" w:rsidP="009C148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9C1481" w:rsidRDefault="009C1481"/>
    <w:sectPr w:rsidR="009C1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E6"/>
    <w:rsid w:val="00130FC0"/>
    <w:rsid w:val="00627DE6"/>
    <w:rsid w:val="009C1481"/>
    <w:rsid w:val="00D2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DE6"/>
    <w:pPr>
      <w:ind w:left="720"/>
    </w:pPr>
  </w:style>
  <w:style w:type="character" w:customStyle="1" w:styleId="StyleBold">
    <w:name w:val="Style Bold"/>
    <w:basedOn w:val="DefaultParagraphFont"/>
    <w:rsid w:val="00627DE6"/>
    <w:rPr>
      <w:rFonts w:ascii="Arial" w:hAnsi="Arial" w:cs="Arial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DE6"/>
    <w:pPr>
      <w:ind w:left="720"/>
    </w:pPr>
  </w:style>
  <w:style w:type="character" w:customStyle="1" w:styleId="StyleBold">
    <w:name w:val="Style Bold"/>
    <w:basedOn w:val="DefaultParagraphFont"/>
    <w:rsid w:val="00627DE6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Nirula Sethi</dc:creator>
  <cp:lastModifiedBy>Nirula Sethi</cp:lastModifiedBy>
  <cp:revision>2</cp:revision>
  <dcterms:created xsi:type="dcterms:W3CDTF">2017-03-13T12:13:00Z</dcterms:created>
  <dcterms:modified xsi:type="dcterms:W3CDTF">2017-03-13T12:17:00Z</dcterms:modified>
</cp:coreProperties>
</file>