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AC1958" w14:textId="581C3DCE" w:rsidR="00D22E29" w:rsidRPr="00E060A5" w:rsidRDefault="007B4051" w:rsidP="00F46C2E">
      <w:pPr>
        <w:pStyle w:val="Title"/>
        <w:contextualSpacing w:val="0"/>
        <w:rPr>
          <w:sz w:val="22"/>
        </w:rPr>
      </w:pPr>
      <w:r w:rsidRPr="00E060A5">
        <w:rPr>
          <w:sz w:val="22"/>
        </w:rPr>
        <w:t>P</w:t>
      </w:r>
      <w:r w:rsidR="00222314" w:rsidRPr="00E060A5">
        <w:rPr>
          <w:sz w:val="22"/>
        </w:rPr>
        <w:t>re</w:t>
      </w:r>
      <w:r w:rsidRPr="00E060A5">
        <w:rPr>
          <w:sz w:val="22"/>
        </w:rPr>
        <w:t>-</w:t>
      </w:r>
      <w:r w:rsidR="00222314" w:rsidRPr="00E060A5">
        <w:rPr>
          <w:sz w:val="22"/>
        </w:rPr>
        <w:t>Tender Market Engagement</w:t>
      </w:r>
    </w:p>
    <w:p w14:paraId="2337D84A" w14:textId="77777777" w:rsidR="00F46C2E" w:rsidRPr="00E060A5" w:rsidRDefault="00F46C2E" w:rsidP="00F46C2E">
      <w:pPr>
        <w:pStyle w:val="Normal1"/>
      </w:pPr>
    </w:p>
    <w:p w14:paraId="05245896" w14:textId="1A43C8D1" w:rsidR="00707671" w:rsidRPr="00E060A5" w:rsidRDefault="00CE1EA6" w:rsidP="00F46C2E">
      <w:pPr>
        <w:pStyle w:val="Normal1"/>
        <w:jc w:val="center"/>
        <w:rPr>
          <w:b/>
          <w:sz w:val="22"/>
        </w:rPr>
      </w:pPr>
      <w:r w:rsidRPr="00E060A5">
        <w:rPr>
          <w:b/>
          <w:sz w:val="22"/>
        </w:rPr>
        <w:t>[</w:t>
      </w:r>
      <w:r w:rsidR="00537ED2" w:rsidRPr="00E060A5">
        <w:rPr>
          <w:b/>
          <w:sz w:val="22"/>
        </w:rPr>
        <w:t>Landscap</w:t>
      </w:r>
      <w:r w:rsidR="00101D2B" w:rsidRPr="00E060A5">
        <w:rPr>
          <w:b/>
          <w:sz w:val="22"/>
        </w:rPr>
        <w:t>e Works Implementation</w:t>
      </w:r>
      <w:r w:rsidR="00537ED2" w:rsidRPr="00E060A5">
        <w:rPr>
          <w:b/>
          <w:sz w:val="22"/>
        </w:rPr>
        <w:t xml:space="preserve"> and </w:t>
      </w:r>
      <w:r w:rsidR="002B4D89">
        <w:rPr>
          <w:b/>
          <w:sz w:val="22"/>
        </w:rPr>
        <w:t>aftercare establishment for a number of r</w:t>
      </w:r>
      <w:r w:rsidR="00924E30">
        <w:rPr>
          <w:b/>
          <w:sz w:val="22"/>
        </w:rPr>
        <w:t>egional Flood Risk Management Capital Programme Projects</w:t>
      </w:r>
      <w:r w:rsidRPr="00E060A5">
        <w:rPr>
          <w:b/>
          <w:sz w:val="22"/>
        </w:rPr>
        <w:t>]</w:t>
      </w:r>
    </w:p>
    <w:p w14:paraId="379B4795" w14:textId="5316D9BB" w:rsidR="001B0B17" w:rsidRPr="00E060A5" w:rsidRDefault="001B0B17" w:rsidP="00144037">
      <w:pPr>
        <w:pStyle w:val="Title"/>
        <w:contextualSpacing w:val="0"/>
        <w:jc w:val="both"/>
        <w:rPr>
          <w:b w:val="0"/>
          <w:sz w:val="22"/>
        </w:rPr>
      </w:pPr>
    </w:p>
    <w:p w14:paraId="5B15DEAB" w14:textId="77777777" w:rsidR="001B0B17" w:rsidRPr="00E060A5" w:rsidRDefault="001B0B17" w:rsidP="00F46C2E">
      <w:pPr>
        <w:pStyle w:val="Title"/>
        <w:contextualSpacing w:val="0"/>
        <w:jc w:val="both"/>
        <w:rPr>
          <w:b w:val="0"/>
          <w:sz w:val="22"/>
        </w:rPr>
      </w:pPr>
    </w:p>
    <w:p w14:paraId="710C2128" w14:textId="6B8D74A8" w:rsidR="00D22E29" w:rsidRPr="00E060A5" w:rsidRDefault="00D22E29" w:rsidP="00F46C2E">
      <w:pPr>
        <w:pStyle w:val="Normal1"/>
        <w:jc w:val="both"/>
        <w:rPr>
          <w:sz w:val="22"/>
        </w:rPr>
      </w:pPr>
      <w:r w:rsidRPr="00E060A5">
        <w:rPr>
          <w:b/>
          <w:sz w:val="22"/>
        </w:rPr>
        <w:t>Date Response required:</w:t>
      </w:r>
      <w:r w:rsidR="003B5B50" w:rsidRPr="00E060A5">
        <w:rPr>
          <w:b/>
          <w:sz w:val="22"/>
        </w:rPr>
        <w:t xml:space="preserve"> </w:t>
      </w:r>
      <w:r w:rsidR="000F2BD4" w:rsidRPr="00E060A5">
        <w:rPr>
          <w:b/>
          <w:sz w:val="22"/>
        </w:rPr>
        <w:tab/>
      </w:r>
      <w:r w:rsidR="002F502B" w:rsidRPr="00E060A5">
        <w:rPr>
          <w:b/>
          <w:sz w:val="22"/>
        </w:rPr>
        <w:t xml:space="preserve">12.00 </w:t>
      </w:r>
      <w:r w:rsidR="00CE1EA6" w:rsidRPr="00E060A5">
        <w:rPr>
          <w:b/>
          <w:sz w:val="22"/>
        </w:rPr>
        <w:t>pm</w:t>
      </w:r>
      <w:r w:rsidR="00366326" w:rsidRPr="00E060A5">
        <w:rPr>
          <w:b/>
          <w:sz w:val="22"/>
        </w:rPr>
        <w:t xml:space="preserve"> (</w:t>
      </w:r>
      <w:r w:rsidR="002F502B" w:rsidRPr="00E060A5">
        <w:rPr>
          <w:b/>
          <w:sz w:val="22"/>
        </w:rPr>
        <w:t>BST</w:t>
      </w:r>
      <w:r w:rsidR="00366326" w:rsidRPr="00E060A5">
        <w:rPr>
          <w:b/>
          <w:sz w:val="22"/>
        </w:rPr>
        <w:t>)</w:t>
      </w:r>
      <w:r w:rsidR="00D3730B" w:rsidRPr="00E060A5">
        <w:rPr>
          <w:b/>
          <w:sz w:val="22"/>
        </w:rPr>
        <w:t xml:space="preserve"> </w:t>
      </w:r>
      <w:r w:rsidR="00543B1D" w:rsidRPr="004A560C">
        <w:rPr>
          <w:b/>
          <w:color w:val="auto"/>
          <w:sz w:val="22"/>
        </w:rPr>
        <w:t>22</w:t>
      </w:r>
      <w:r w:rsidR="00D35596">
        <w:rPr>
          <w:b/>
          <w:sz w:val="22"/>
        </w:rPr>
        <w:t>-Jun</w:t>
      </w:r>
      <w:r w:rsidR="002F502B" w:rsidRPr="00E060A5">
        <w:rPr>
          <w:b/>
          <w:sz w:val="22"/>
        </w:rPr>
        <w:t>-21</w:t>
      </w:r>
    </w:p>
    <w:p w14:paraId="7960EFF7" w14:textId="77777777" w:rsidR="002F3E1C" w:rsidRPr="00E060A5" w:rsidRDefault="002F3E1C" w:rsidP="00F46C2E">
      <w:pPr>
        <w:pStyle w:val="Normal1"/>
        <w:jc w:val="both"/>
        <w:rPr>
          <w:b/>
          <w:sz w:val="22"/>
        </w:rPr>
      </w:pPr>
    </w:p>
    <w:p w14:paraId="16E2E16D" w14:textId="67F48022" w:rsidR="00417B0D" w:rsidRDefault="00CA10CD" w:rsidP="001811DA">
      <w:pPr>
        <w:pStyle w:val="Heading1"/>
        <w:numPr>
          <w:ilvl w:val="0"/>
          <w:numId w:val="2"/>
        </w:numPr>
        <w:spacing w:before="0"/>
        <w:ind w:left="567" w:hanging="567"/>
        <w:contextualSpacing w:val="0"/>
        <w:jc w:val="both"/>
        <w:rPr>
          <w:color w:val="4F81BD" w:themeColor="accent1"/>
          <w:sz w:val="28"/>
          <w:szCs w:val="28"/>
        </w:rPr>
      </w:pPr>
      <w:bookmarkStart w:id="0" w:name="h.bln3z1easf91" w:colFirst="0" w:colLast="0"/>
      <w:bookmarkEnd w:id="0"/>
      <w:r w:rsidRPr="00E060A5">
        <w:rPr>
          <w:color w:val="4F81BD" w:themeColor="accent1"/>
          <w:sz w:val="28"/>
          <w:szCs w:val="28"/>
        </w:rPr>
        <w:t>PURPOSE</w:t>
      </w:r>
    </w:p>
    <w:p w14:paraId="3F25383E" w14:textId="77777777" w:rsidR="006A6DE4" w:rsidRPr="006A6DE4" w:rsidRDefault="006A6DE4" w:rsidP="006A6DE4">
      <w:pPr>
        <w:pStyle w:val="Normal1"/>
      </w:pPr>
    </w:p>
    <w:p w14:paraId="1C738A18" w14:textId="47CEEA26" w:rsidR="00876A6C" w:rsidRPr="006A6DE4" w:rsidRDefault="00417B0D"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This Pre-Tender Market Engagement (PTME)</w:t>
      </w:r>
      <w:r w:rsidR="004E7581" w:rsidRPr="006A6DE4">
        <w:rPr>
          <w:rFonts w:ascii="Arial" w:hAnsi="Arial" w:cs="Arial"/>
          <w:sz w:val="22"/>
          <w:szCs w:val="22"/>
        </w:rPr>
        <w:t xml:space="preserve"> seeks information in preparation for the potential</w:t>
      </w:r>
      <w:r w:rsidR="00D3730B" w:rsidRPr="006A6DE4">
        <w:rPr>
          <w:rFonts w:ascii="Arial" w:hAnsi="Arial" w:cs="Arial"/>
          <w:sz w:val="22"/>
          <w:szCs w:val="22"/>
        </w:rPr>
        <w:t xml:space="preserve"> </w:t>
      </w:r>
      <w:r w:rsidR="000E3D98" w:rsidRPr="006A6DE4">
        <w:rPr>
          <w:rFonts w:ascii="Arial" w:hAnsi="Arial" w:cs="Arial"/>
          <w:sz w:val="22"/>
          <w:szCs w:val="22"/>
        </w:rPr>
        <w:t xml:space="preserve">procurement </w:t>
      </w:r>
      <w:r w:rsidR="00D3730B" w:rsidRPr="006A6DE4">
        <w:rPr>
          <w:rFonts w:ascii="Arial" w:hAnsi="Arial" w:cs="Arial"/>
          <w:sz w:val="22"/>
          <w:szCs w:val="22"/>
        </w:rPr>
        <w:t xml:space="preserve">of </w:t>
      </w:r>
      <w:r w:rsidR="004E7581" w:rsidRPr="006A6DE4">
        <w:rPr>
          <w:rFonts w:ascii="Arial" w:hAnsi="Arial" w:cs="Arial"/>
          <w:sz w:val="22"/>
          <w:szCs w:val="22"/>
        </w:rPr>
        <w:t>Supplier</w:t>
      </w:r>
      <w:r w:rsidR="00640CB2" w:rsidRPr="006A6DE4">
        <w:rPr>
          <w:rFonts w:ascii="Arial" w:hAnsi="Arial" w:cs="Arial"/>
          <w:sz w:val="22"/>
          <w:szCs w:val="22"/>
        </w:rPr>
        <w:t>s</w:t>
      </w:r>
      <w:r w:rsidR="00F95D67" w:rsidRPr="006A6DE4">
        <w:rPr>
          <w:rFonts w:ascii="Arial" w:hAnsi="Arial" w:cs="Arial"/>
          <w:sz w:val="22"/>
          <w:szCs w:val="22"/>
        </w:rPr>
        <w:t xml:space="preserve"> </w:t>
      </w:r>
      <w:r w:rsidR="00924E30" w:rsidRPr="006A6DE4">
        <w:rPr>
          <w:rFonts w:ascii="Arial" w:hAnsi="Arial" w:cs="Arial"/>
          <w:sz w:val="22"/>
          <w:szCs w:val="22"/>
        </w:rPr>
        <w:t>for</w:t>
      </w:r>
      <w:r w:rsidR="00452794" w:rsidRPr="006A6DE4">
        <w:rPr>
          <w:rFonts w:ascii="Arial" w:hAnsi="Arial" w:cs="Arial"/>
          <w:sz w:val="22"/>
          <w:szCs w:val="22"/>
        </w:rPr>
        <w:t xml:space="preserve"> a regionally focussed </w:t>
      </w:r>
      <w:r w:rsidR="00924E30" w:rsidRPr="006A6DE4">
        <w:rPr>
          <w:rFonts w:ascii="Arial" w:hAnsi="Arial" w:cs="Arial"/>
          <w:sz w:val="22"/>
          <w:szCs w:val="22"/>
        </w:rPr>
        <w:t xml:space="preserve">delivery arrangement </w:t>
      </w:r>
      <w:r w:rsidR="00CE1EA6" w:rsidRPr="006A6DE4">
        <w:rPr>
          <w:rFonts w:ascii="Arial" w:hAnsi="Arial" w:cs="Arial"/>
          <w:sz w:val="22"/>
          <w:szCs w:val="22"/>
        </w:rPr>
        <w:t>(from herei</w:t>
      </w:r>
      <w:r w:rsidR="004C6040" w:rsidRPr="006A6DE4">
        <w:rPr>
          <w:rFonts w:ascii="Arial" w:hAnsi="Arial" w:cs="Arial"/>
          <w:sz w:val="22"/>
          <w:szCs w:val="22"/>
        </w:rPr>
        <w:t xml:space="preserve">n referred to as a “Potential </w:t>
      </w:r>
      <w:r w:rsidR="008E04F7" w:rsidRPr="006A6DE4">
        <w:rPr>
          <w:rFonts w:ascii="Arial" w:hAnsi="Arial" w:cs="Arial"/>
          <w:sz w:val="22"/>
          <w:szCs w:val="22"/>
        </w:rPr>
        <w:t>Supplier</w:t>
      </w:r>
      <w:r w:rsidR="00640CB2" w:rsidRPr="006A6DE4">
        <w:rPr>
          <w:rFonts w:ascii="Arial" w:hAnsi="Arial" w:cs="Arial"/>
          <w:sz w:val="22"/>
          <w:szCs w:val="22"/>
        </w:rPr>
        <w:t>s</w:t>
      </w:r>
      <w:r w:rsidR="004C6040" w:rsidRPr="006A6DE4">
        <w:rPr>
          <w:rFonts w:ascii="Arial" w:hAnsi="Arial" w:cs="Arial"/>
          <w:sz w:val="22"/>
          <w:szCs w:val="22"/>
        </w:rPr>
        <w:t>”)</w:t>
      </w:r>
      <w:r w:rsidR="000E3D98" w:rsidRPr="006A6DE4">
        <w:rPr>
          <w:rFonts w:ascii="Arial" w:hAnsi="Arial" w:cs="Arial"/>
          <w:sz w:val="22"/>
          <w:szCs w:val="22"/>
        </w:rPr>
        <w:t xml:space="preserve"> </w:t>
      </w:r>
      <w:r w:rsidR="00101D2B" w:rsidRPr="006A6DE4">
        <w:rPr>
          <w:rFonts w:ascii="Arial" w:hAnsi="Arial" w:cs="Arial"/>
          <w:sz w:val="22"/>
          <w:szCs w:val="22"/>
        </w:rPr>
        <w:t xml:space="preserve">to provide </w:t>
      </w:r>
      <w:r w:rsidR="008B205F" w:rsidRPr="006A6DE4">
        <w:rPr>
          <w:rFonts w:ascii="Arial" w:hAnsi="Arial" w:cs="Arial"/>
          <w:sz w:val="22"/>
          <w:szCs w:val="22"/>
        </w:rPr>
        <w:t>general hard and soft landscape works including specialist wetland/habitat creation associated works and establishment aftercare</w:t>
      </w:r>
      <w:r w:rsidR="00101D2B" w:rsidRPr="006A6DE4">
        <w:rPr>
          <w:rFonts w:ascii="Arial" w:hAnsi="Arial" w:cs="Arial"/>
          <w:sz w:val="22"/>
          <w:szCs w:val="22"/>
        </w:rPr>
        <w:t xml:space="preserve"> services in </w:t>
      </w:r>
      <w:r w:rsidR="00F61AAB" w:rsidRPr="006A6DE4">
        <w:rPr>
          <w:rFonts w:ascii="Arial" w:hAnsi="Arial" w:cs="Arial"/>
          <w:sz w:val="22"/>
          <w:szCs w:val="22"/>
        </w:rPr>
        <w:t xml:space="preserve">the </w:t>
      </w:r>
      <w:r w:rsidR="00144037" w:rsidRPr="006A6DE4">
        <w:rPr>
          <w:rFonts w:ascii="Arial" w:hAnsi="Arial" w:cs="Arial"/>
          <w:sz w:val="22"/>
          <w:szCs w:val="22"/>
        </w:rPr>
        <w:t xml:space="preserve">York area </w:t>
      </w:r>
      <w:r w:rsidR="00101D2B" w:rsidRPr="006A6DE4">
        <w:rPr>
          <w:rFonts w:ascii="Arial" w:hAnsi="Arial" w:cs="Arial"/>
          <w:sz w:val="22"/>
          <w:szCs w:val="22"/>
        </w:rPr>
        <w:t xml:space="preserve">as required. </w:t>
      </w:r>
      <w:r w:rsidR="00CA10CD" w:rsidRPr="006A6DE4">
        <w:rPr>
          <w:rFonts w:ascii="Arial" w:hAnsi="Arial" w:cs="Arial"/>
          <w:sz w:val="22"/>
          <w:szCs w:val="22"/>
        </w:rPr>
        <w:t>The purpose of this PTME is to:</w:t>
      </w:r>
    </w:p>
    <w:p w14:paraId="17856C8D" w14:textId="77777777" w:rsidR="00CA10CD" w:rsidRPr="00E060A5" w:rsidRDefault="00CA10CD" w:rsidP="001811DA">
      <w:pPr>
        <w:pStyle w:val="ListParagraph"/>
        <w:numPr>
          <w:ilvl w:val="2"/>
          <w:numId w:val="1"/>
        </w:numPr>
        <w:ind w:left="1985" w:hanging="851"/>
        <w:jc w:val="both"/>
        <w:rPr>
          <w:rFonts w:ascii="Arial" w:hAnsi="Arial" w:cs="Arial"/>
          <w:sz w:val="22"/>
          <w:szCs w:val="22"/>
        </w:rPr>
      </w:pPr>
      <w:r w:rsidRPr="00E060A5">
        <w:rPr>
          <w:rFonts w:ascii="Arial" w:hAnsi="Arial" w:cs="Arial"/>
          <w:sz w:val="22"/>
          <w:szCs w:val="22"/>
        </w:rPr>
        <w:t>help define the requirement;</w:t>
      </w:r>
    </w:p>
    <w:p w14:paraId="74A208AE" w14:textId="77777777" w:rsidR="00CA10CD" w:rsidRPr="00E060A5" w:rsidRDefault="00CA10CD" w:rsidP="001811DA">
      <w:pPr>
        <w:pStyle w:val="ListParagraph"/>
        <w:numPr>
          <w:ilvl w:val="2"/>
          <w:numId w:val="1"/>
        </w:numPr>
        <w:ind w:left="1985" w:hanging="851"/>
        <w:jc w:val="both"/>
        <w:rPr>
          <w:rFonts w:ascii="Arial" w:hAnsi="Arial" w:cs="Arial"/>
          <w:sz w:val="22"/>
          <w:szCs w:val="22"/>
        </w:rPr>
      </w:pPr>
      <w:r w:rsidRPr="00E060A5">
        <w:rPr>
          <w:rFonts w:ascii="Arial" w:hAnsi="Arial" w:cs="Arial"/>
          <w:sz w:val="22"/>
          <w:szCs w:val="22"/>
        </w:rPr>
        <w:t>help provide a better understanding of the feasibility of the requirement;</w:t>
      </w:r>
    </w:p>
    <w:p w14:paraId="0733E28A" w14:textId="77777777" w:rsidR="00CA10CD" w:rsidRPr="00E060A5" w:rsidRDefault="00CA10CD" w:rsidP="001811DA">
      <w:pPr>
        <w:pStyle w:val="ListParagraph"/>
        <w:numPr>
          <w:ilvl w:val="2"/>
          <w:numId w:val="1"/>
        </w:numPr>
        <w:ind w:left="1985" w:hanging="851"/>
        <w:jc w:val="both"/>
        <w:rPr>
          <w:rFonts w:ascii="Arial" w:hAnsi="Arial" w:cs="Arial"/>
          <w:sz w:val="22"/>
          <w:szCs w:val="22"/>
        </w:rPr>
      </w:pPr>
      <w:r w:rsidRPr="00E060A5">
        <w:rPr>
          <w:rFonts w:ascii="Arial" w:hAnsi="Arial" w:cs="Arial"/>
          <w:sz w:val="22"/>
          <w:szCs w:val="22"/>
        </w:rPr>
        <w:t>understand the best approach;</w:t>
      </w:r>
    </w:p>
    <w:p w14:paraId="6C868E30" w14:textId="6923C27C" w:rsidR="00CA10CD" w:rsidRPr="00E060A5" w:rsidRDefault="00CA10CD" w:rsidP="001811DA">
      <w:pPr>
        <w:pStyle w:val="ListParagraph"/>
        <w:numPr>
          <w:ilvl w:val="2"/>
          <w:numId w:val="1"/>
        </w:numPr>
        <w:ind w:left="1985" w:hanging="851"/>
        <w:jc w:val="both"/>
        <w:rPr>
          <w:rFonts w:ascii="Arial" w:hAnsi="Arial" w:cs="Arial"/>
          <w:sz w:val="22"/>
          <w:szCs w:val="22"/>
        </w:rPr>
      </w:pPr>
      <w:r w:rsidRPr="00E060A5">
        <w:rPr>
          <w:rFonts w:ascii="Arial" w:hAnsi="Arial" w:cs="Arial"/>
          <w:sz w:val="22"/>
          <w:szCs w:val="22"/>
        </w:rPr>
        <w:t xml:space="preserve">understand the capacity of the market to deliver </w:t>
      </w:r>
      <w:r w:rsidR="00452794">
        <w:rPr>
          <w:rFonts w:ascii="Arial" w:hAnsi="Arial" w:cs="Arial"/>
          <w:sz w:val="22"/>
          <w:szCs w:val="22"/>
        </w:rPr>
        <w:t>and possible risks involved</w:t>
      </w:r>
      <w:r w:rsidRPr="00E060A5">
        <w:rPr>
          <w:rFonts w:ascii="Arial" w:hAnsi="Arial" w:cs="Arial"/>
          <w:sz w:val="22"/>
          <w:szCs w:val="22"/>
        </w:rPr>
        <w:t xml:space="preserve"> </w:t>
      </w:r>
    </w:p>
    <w:p w14:paraId="0109C146" w14:textId="170EA2B9" w:rsidR="00CA10CD" w:rsidRPr="00E060A5" w:rsidRDefault="00220FF7" w:rsidP="001811DA">
      <w:pPr>
        <w:pStyle w:val="ListParagraph"/>
        <w:numPr>
          <w:ilvl w:val="2"/>
          <w:numId w:val="1"/>
        </w:numPr>
        <w:ind w:left="1985" w:hanging="851"/>
        <w:jc w:val="both"/>
        <w:rPr>
          <w:rFonts w:ascii="Arial" w:hAnsi="Arial" w:cs="Arial"/>
          <w:sz w:val="22"/>
          <w:szCs w:val="22"/>
        </w:rPr>
      </w:pPr>
      <w:proofErr w:type="gramStart"/>
      <w:r>
        <w:rPr>
          <w:rFonts w:ascii="Arial" w:hAnsi="Arial" w:cs="Arial"/>
          <w:sz w:val="22"/>
          <w:szCs w:val="22"/>
        </w:rPr>
        <w:t>provide</w:t>
      </w:r>
      <w:proofErr w:type="gramEnd"/>
      <w:r>
        <w:rPr>
          <w:rFonts w:ascii="Arial" w:hAnsi="Arial" w:cs="Arial"/>
          <w:sz w:val="22"/>
          <w:szCs w:val="22"/>
        </w:rPr>
        <w:t xml:space="preserve"> </w:t>
      </w:r>
      <w:r w:rsidR="00CA10CD" w:rsidRPr="00E060A5">
        <w:rPr>
          <w:rFonts w:ascii="Arial" w:hAnsi="Arial" w:cs="Arial"/>
          <w:sz w:val="22"/>
          <w:szCs w:val="22"/>
        </w:rPr>
        <w:t>the market with an opportunity to ask questions, raise queries and any issues to be addressed at an early stage.</w:t>
      </w:r>
    </w:p>
    <w:p w14:paraId="6E485B64" w14:textId="77777777" w:rsidR="00CA10CD" w:rsidRPr="00E060A5" w:rsidRDefault="00CA10CD" w:rsidP="00CD13B2">
      <w:pPr>
        <w:spacing w:after="0" w:line="240" w:lineRule="auto"/>
        <w:jc w:val="both"/>
        <w:rPr>
          <w:rFonts w:ascii="Arial" w:hAnsi="Arial" w:cs="Arial"/>
        </w:rPr>
      </w:pPr>
    </w:p>
    <w:p w14:paraId="68E6F7AC" w14:textId="0D25F763" w:rsidR="00CA10CD" w:rsidRPr="006A6DE4" w:rsidRDefault="002E43EC"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 xml:space="preserve">The </w:t>
      </w:r>
      <w:r w:rsidR="00144037" w:rsidRPr="006A6DE4">
        <w:rPr>
          <w:rFonts w:ascii="Arial" w:hAnsi="Arial" w:cs="Arial"/>
          <w:sz w:val="22"/>
          <w:szCs w:val="22"/>
        </w:rPr>
        <w:t>Environment Agency</w:t>
      </w:r>
      <w:r w:rsidR="00CA10CD" w:rsidRPr="006A6DE4">
        <w:rPr>
          <w:rFonts w:ascii="Arial" w:hAnsi="Arial" w:cs="Arial"/>
          <w:sz w:val="22"/>
          <w:szCs w:val="22"/>
        </w:rPr>
        <w:t xml:space="preserve"> shall maintain commercial confidentiality of information received during the PTME.  </w:t>
      </w:r>
    </w:p>
    <w:p w14:paraId="7FB87FE3" w14:textId="77777777" w:rsidR="00CA10CD" w:rsidRPr="00E060A5" w:rsidRDefault="00CA10CD" w:rsidP="00CD13B2">
      <w:pPr>
        <w:spacing w:after="0" w:line="240" w:lineRule="auto"/>
        <w:jc w:val="both"/>
        <w:rPr>
          <w:rFonts w:ascii="Arial" w:hAnsi="Arial" w:cs="Arial"/>
        </w:rPr>
      </w:pPr>
    </w:p>
    <w:p w14:paraId="640F11B6" w14:textId="5B819FAD" w:rsidR="00CA10CD" w:rsidRDefault="00CA10CD" w:rsidP="001811DA">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INTRODUCTION</w:t>
      </w:r>
    </w:p>
    <w:p w14:paraId="11EB7074" w14:textId="77777777" w:rsidR="006A6DE4" w:rsidRPr="006A6DE4" w:rsidRDefault="006A6DE4" w:rsidP="006A6DE4">
      <w:pPr>
        <w:pStyle w:val="Normal1"/>
      </w:pPr>
    </w:p>
    <w:p w14:paraId="1C7C8DEB" w14:textId="3081337D" w:rsidR="00537ED2" w:rsidRDefault="006D11B3"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 xml:space="preserve">In </w:t>
      </w:r>
      <w:r w:rsidR="00DD26E1" w:rsidRPr="006A6DE4">
        <w:rPr>
          <w:rFonts w:ascii="Arial" w:hAnsi="Arial" w:cs="Arial"/>
          <w:sz w:val="22"/>
          <w:szCs w:val="22"/>
        </w:rPr>
        <w:t>recent years, the UK has been subject to record levels of rainfall which has left many homes</w:t>
      </w:r>
      <w:r w:rsidR="00E218A4" w:rsidRPr="006A6DE4">
        <w:rPr>
          <w:rFonts w:ascii="Arial" w:hAnsi="Arial" w:cs="Arial"/>
          <w:sz w:val="22"/>
          <w:szCs w:val="22"/>
        </w:rPr>
        <w:t xml:space="preserve"> and</w:t>
      </w:r>
      <w:r w:rsidR="00DD26E1" w:rsidRPr="006A6DE4">
        <w:rPr>
          <w:rFonts w:ascii="Arial" w:hAnsi="Arial" w:cs="Arial"/>
          <w:sz w:val="22"/>
          <w:szCs w:val="22"/>
        </w:rPr>
        <w:t xml:space="preserve"> businesses flooded, causing considerable disruption and economic damage.  In response, </w:t>
      </w:r>
      <w:r w:rsidRPr="006A6DE4">
        <w:rPr>
          <w:rFonts w:ascii="Arial" w:hAnsi="Arial" w:cs="Arial"/>
          <w:sz w:val="22"/>
          <w:szCs w:val="22"/>
        </w:rPr>
        <w:t xml:space="preserve">the </w:t>
      </w:r>
      <w:r w:rsidR="00144037" w:rsidRPr="006A6DE4">
        <w:rPr>
          <w:rFonts w:ascii="Arial" w:hAnsi="Arial" w:cs="Arial"/>
          <w:sz w:val="22"/>
          <w:szCs w:val="22"/>
        </w:rPr>
        <w:t>Environment Agency</w:t>
      </w:r>
      <w:r w:rsidR="00537ED2" w:rsidRPr="006A6DE4">
        <w:rPr>
          <w:rFonts w:ascii="Arial" w:hAnsi="Arial" w:cs="Arial"/>
          <w:sz w:val="22"/>
          <w:szCs w:val="22"/>
        </w:rPr>
        <w:t xml:space="preserve"> has been working to increase protection from river flooding </w:t>
      </w:r>
      <w:proofErr w:type="gramStart"/>
      <w:r w:rsidR="00537ED2" w:rsidRPr="006A6DE4">
        <w:rPr>
          <w:rFonts w:ascii="Arial" w:hAnsi="Arial" w:cs="Arial"/>
          <w:sz w:val="22"/>
          <w:szCs w:val="22"/>
        </w:rPr>
        <w:t>to</w:t>
      </w:r>
      <w:proofErr w:type="gramEnd"/>
      <w:r w:rsidR="00537ED2" w:rsidRPr="006A6DE4">
        <w:rPr>
          <w:rFonts w:ascii="Arial" w:hAnsi="Arial" w:cs="Arial"/>
          <w:sz w:val="22"/>
          <w:szCs w:val="22"/>
        </w:rPr>
        <w:t xml:space="preserve"> </w:t>
      </w:r>
      <w:r w:rsidR="00DD26E1" w:rsidRPr="006A6DE4">
        <w:rPr>
          <w:rFonts w:ascii="Arial" w:hAnsi="Arial" w:cs="Arial"/>
          <w:sz w:val="22"/>
          <w:szCs w:val="22"/>
        </w:rPr>
        <w:t>many thousands of</w:t>
      </w:r>
      <w:r w:rsidR="00537ED2" w:rsidRPr="006A6DE4">
        <w:rPr>
          <w:rFonts w:ascii="Arial" w:hAnsi="Arial" w:cs="Arial"/>
          <w:sz w:val="22"/>
          <w:szCs w:val="22"/>
        </w:rPr>
        <w:t xml:space="preserve"> properties </w:t>
      </w:r>
      <w:r w:rsidR="00DD26E1" w:rsidRPr="006A6DE4">
        <w:rPr>
          <w:rFonts w:ascii="Arial" w:hAnsi="Arial" w:cs="Arial"/>
          <w:sz w:val="22"/>
          <w:szCs w:val="22"/>
        </w:rPr>
        <w:t>as part of their Flood</w:t>
      </w:r>
      <w:r w:rsidR="00537ED2" w:rsidRPr="006A6DE4">
        <w:rPr>
          <w:rFonts w:ascii="Arial" w:hAnsi="Arial" w:cs="Arial"/>
          <w:sz w:val="22"/>
          <w:szCs w:val="22"/>
        </w:rPr>
        <w:t xml:space="preserve"> Alleviation Scheme</w:t>
      </w:r>
      <w:r w:rsidR="00DD26E1" w:rsidRPr="006A6DE4">
        <w:rPr>
          <w:rFonts w:ascii="Arial" w:hAnsi="Arial" w:cs="Arial"/>
          <w:sz w:val="22"/>
          <w:szCs w:val="22"/>
        </w:rPr>
        <w:t>s</w:t>
      </w:r>
      <w:r w:rsidR="00537ED2" w:rsidRPr="006A6DE4">
        <w:rPr>
          <w:rFonts w:ascii="Arial" w:hAnsi="Arial" w:cs="Arial"/>
          <w:sz w:val="22"/>
          <w:szCs w:val="22"/>
        </w:rPr>
        <w:t xml:space="preserve">. </w:t>
      </w:r>
    </w:p>
    <w:p w14:paraId="2239075E" w14:textId="77777777" w:rsidR="006A6DE4" w:rsidRDefault="006A6DE4" w:rsidP="006A6DE4">
      <w:pPr>
        <w:pStyle w:val="ListParagraph"/>
        <w:tabs>
          <w:tab w:val="left" w:pos="1418"/>
        </w:tabs>
        <w:ind w:left="1134"/>
        <w:jc w:val="both"/>
        <w:rPr>
          <w:rFonts w:ascii="Arial" w:hAnsi="Arial" w:cs="Arial"/>
          <w:sz w:val="22"/>
          <w:szCs w:val="22"/>
        </w:rPr>
      </w:pPr>
    </w:p>
    <w:p w14:paraId="3E686B0F" w14:textId="6545142F" w:rsidR="006A6DE4" w:rsidRDefault="00537ED2"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In those places where we are constructing flood defences, we often need large amounts of space to build embankments or move heavy machinery around. While responsibility of reinstating the site will lie with the</w:t>
      </w:r>
      <w:r w:rsidR="00924E30" w:rsidRPr="006A6DE4">
        <w:rPr>
          <w:rFonts w:ascii="Arial" w:hAnsi="Arial" w:cs="Arial"/>
          <w:sz w:val="22"/>
          <w:szCs w:val="22"/>
        </w:rPr>
        <w:t xml:space="preserve"> Civils </w:t>
      </w:r>
      <w:r w:rsidRPr="006A6DE4">
        <w:rPr>
          <w:rFonts w:ascii="Arial" w:hAnsi="Arial" w:cs="Arial"/>
          <w:sz w:val="22"/>
          <w:szCs w:val="22"/>
        </w:rPr>
        <w:t xml:space="preserve">Contractor, in mitigation of this negative impact and to fulfil and discharge our obligations and planning consents, we will require specialist landscape planting works along with their establishment aftercare for up to 5 </w:t>
      </w:r>
      <w:r w:rsidR="006D11B3" w:rsidRPr="006A6DE4">
        <w:rPr>
          <w:rFonts w:ascii="Arial" w:hAnsi="Arial" w:cs="Arial"/>
          <w:sz w:val="22"/>
          <w:szCs w:val="22"/>
        </w:rPr>
        <w:t xml:space="preserve">– 10 </w:t>
      </w:r>
      <w:r w:rsidRPr="006A6DE4">
        <w:rPr>
          <w:rFonts w:ascii="Arial" w:hAnsi="Arial" w:cs="Arial"/>
          <w:sz w:val="22"/>
          <w:szCs w:val="22"/>
        </w:rPr>
        <w:t>years. These could include environmental enhancements such as improving public realm and amenity / recreation / green infrastructure enhancements or habitat improvement or creation and will primarily include the planting of trees but</w:t>
      </w:r>
      <w:r w:rsidR="00220FF7" w:rsidRPr="006A6DE4">
        <w:rPr>
          <w:rFonts w:ascii="Arial" w:hAnsi="Arial" w:cs="Arial"/>
          <w:sz w:val="22"/>
          <w:szCs w:val="22"/>
        </w:rPr>
        <w:t xml:space="preserve"> also hedges, shrubs, grasses </w:t>
      </w:r>
      <w:r w:rsidRPr="006A6DE4">
        <w:rPr>
          <w:rFonts w:ascii="Arial" w:hAnsi="Arial" w:cs="Arial"/>
          <w:sz w:val="22"/>
          <w:szCs w:val="22"/>
        </w:rPr>
        <w:t>and bu</w:t>
      </w:r>
      <w:r w:rsidR="002F502B" w:rsidRPr="006A6DE4">
        <w:rPr>
          <w:rFonts w:ascii="Arial" w:hAnsi="Arial" w:cs="Arial"/>
          <w:sz w:val="22"/>
          <w:szCs w:val="22"/>
        </w:rPr>
        <w:t>lbs but this is not exhaustive</w:t>
      </w:r>
    </w:p>
    <w:p w14:paraId="566A51D9" w14:textId="77777777" w:rsidR="006A6DE4" w:rsidRPr="006A6DE4" w:rsidRDefault="006A6DE4" w:rsidP="006A6DE4">
      <w:pPr>
        <w:pStyle w:val="ListParagraph"/>
        <w:rPr>
          <w:rFonts w:ascii="Arial" w:hAnsi="Arial" w:cs="Arial"/>
          <w:sz w:val="22"/>
          <w:szCs w:val="22"/>
        </w:rPr>
      </w:pPr>
    </w:p>
    <w:p w14:paraId="2624374D" w14:textId="77777777" w:rsidR="006A6DE4" w:rsidRPr="006A6DE4" w:rsidRDefault="006A6DE4" w:rsidP="006A6DE4">
      <w:pPr>
        <w:pStyle w:val="ListParagraph"/>
        <w:tabs>
          <w:tab w:val="left" w:pos="1418"/>
        </w:tabs>
        <w:ind w:left="1134"/>
        <w:jc w:val="both"/>
        <w:rPr>
          <w:rFonts w:ascii="Arial" w:hAnsi="Arial" w:cs="Arial"/>
          <w:sz w:val="22"/>
          <w:szCs w:val="22"/>
        </w:rPr>
      </w:pPr>
    </w:p>
    <w:p w14:paraId="369035CD" w14:textId="3329F3AA" w:rsidR="00A549D3" w:rsidRDefault="00537ED2"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 xml:space="preserve">The </w:t>
      </w:r>
      <w:r w:rsidR="003E0877" w:rsidRPr="006A6DE4">
        <w:rPr>
          <w:rFonts w:ascii="Arial" w:hAnsi="Arial" w:cs="Arial"/>
          <w:sz w:val="22"/>
          <w:szCs w:val="22"/>
        </w:rPr>
        <w:t xml:space="preserve">scope of this pre tender market engagement </w:t>
      </w:r>
      <w:r w:rsidRPr="006A6DE4">
        <w:rPr>
          <w:rFonts w:ascii="Arial" w:hAnsi="Arial" w:cs="Arial"/>
          <w:sz w:val="22"/>
          <w:szCs w:val="22"/>
        </w:rPr>
        <w:t xml:space="preserve">work will </w:t>
      </w:r>
      <w:r w:rsidR="003E0877" w:rsidRPr="006A6DE4">
        <w:rPr>
          <w:rFonts w:ascii="Arial" w:hAnsi="Arial" w:cs="Arial"/>
          <w:sz w:val="22"/>
          <w:szCs w:val="22"/>
        </w:rPr>
        <w:t xml:space="preserve">be to </w:t>
      </w:r>
      <w:r w:rsidRPr="006A6DE4">
        <w:rPr>
          <w:rFonts w:ascii="Arial" w:hAnsi="Arial" w:cs="Arial"/>
          <w:sz w:val="22"/>
          <w:szCs w:val="22"/>
        </w:rPr>
        <w:t xml:space="preserve">support a number of </w:t>
      </w:r>
      <w:r w:rsidR="00144037" w:rsidRPr="006A6DE4">
        <w:rPr>
          <w:rFonts w:ascii="Arial" w:hAnsi="Arial" w:cs="Arial"/>
          <w:sz w:val="22"/>
          <w:szCs w:val="22"/>
        </w:rPr>
        <w:t xml:space="preserve">projects in the York area </w:t>
      </w:r>
      <w:r w:rsidR="00220FF7" w:rsidRPr="006A6DE4">
        <w:rPr>
          <w:rFonts w:ascii="Arial" w:hAnsi="Arial" w:cs="Arial"/>
          <w:sz w:val="22"/>
          <w:szCs w:val="22"/>
        </w:rPr>
        <w:t>using appropriately</w:t>
      </w:r>
      <w:r w:rsidR="00924E30" w:rsidRPr="006A6DE4">
        <w:rPr>
          <w:rFonts w:ascii="Arial" w:hAnsi="Arial" w:cs="Arial"/>
          <w:sz w:val="22"/>
          <w:szCs w:val="22"/>
        </w:rPr>
        <w:t xml:space="preserve"> sourced landscape contractors.</w:t>
      </w:r>
      <w:r w:rsidR="00220FF7" w:rsidRPr="006A6DE4">
        <w:rPr>
          <w:rFonts w:ascii="Arial" w:hAnsi="Arial" w:cs="Arial"/>
          <w:sz w:val="22"/>
          <w:szCs w:val="22"/>
        </w:rPr>
        <w:t xml:space="preserve"> A key element of this will be selection based upon minimal environment impact </w:t>
      </w:r>
      <w:proofErr w:type="spellStart"/>
      <w:r w:rsidR="00220FF7" w:rsidRPr="006A6DE4">
        <w:rPr>
          <w:rFonts w:ascii="Arial" w:hAnsi="Arial" w:cs="Arial"/>
          <w:sz w:val="22"/>
          <w:szCs w:val="22"/>
        </w:rPr>
        <w:t>ie</w:t>
      </w:r>
      <w:proofErr w:type="spellEnd"/>
      <w:r w:rsidR="00220FF7" w:rsidRPr="006A6DE4">
        <w:rPr>
          <w:rFonts w:ascii="Arial" w:hAnsi="Arial" w:cs="Arial"/>
          <w:sz w:val="22"/>
          <w:szCs w:val="22"/>
        </w:rPr>
        <w:t>. Reduced carbon impact through travel distance.</w:t>
      </w:r>
    </w:p>
    <w:p w14:paraId="1045C206" w14:textId="77777777" w:rsidR="006A6DE4" w:rsidRPr="006A6DE4" w:rsidRDefault="006A6DE4" w:rsidP="006A6DE4">
      <w:pPr>
        <w:tabs>
          <w:tab w:val="left" w:pos="1418"/>
        </w:tabs>
        <w:jc w:val="both"/>
        <w:rPr>
          <w:rFonts w:ascii="Arial" w:hAnsi="Arial" w:cs="Arial"/>
        </w:rPr>
      </w:pPr>
    </w:p>
    <w:p w14:paraId="556CD1E3" w14:textId="72383CBF" w:rsidR="00417B0D" w:rsidRDefault="007B4051" w:rsidP="001811DA">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 xml:space="preserve">HIGH LEVEL OUTLINE </w:t>
      </w:r>
      <w:r w:rsidR="00FC7BC2" w:rsidRPr="00E060A5">
        <w:rPr>
          <w:color w:val="4F81BD" w:themeColor="accent1"/>
          <w:sz w:val="28"/>
          <w:szCs w:val="28"/>
        </w:rPr>
        <w:t>PROJECT</w:t>
      </w:r>
      <w:r w:rsidRPr="00E060A5">
        <w:rPr>
          <w:color w:val="4F81BD" w:themeColor="accent1"/>
          <w:sz w:val="28"/>
          <w:szCs w:val="28"/>
        </w:rPr>
        <w:t xml:space="preserve"> OUTCOMES REQUIRED</w:t>
      </w:r>
    </w:p>
    <w:p w14:paraId="457F6A5C" w14:textId="77777777" w:rsidR="006A6DE4" w:rsidRPr="006A6DE4" w:rsidRDefault="006A6DE4" w:rsidP="006A6DE4">
      <w:pPr>
        <w:pStyle w:val="Normal1"/>
      </w:pPr>
    </w:p>
    <w:p w14:paraId="52C015FC" w14:textId="4090D860" w:rsidR="00963C83" w:rsidRDefault="00963C83"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 xml:space="preserve">The overall requirement for this arrangement is the provision of </w:t>
      </w:r>
      <w:r w:rsidR="00F66CF5" w:rsidRPr="006A6DE4">
        <w:rPr>
          <w:rFonts w:ascii="Arial" w:hAnsi="Arial" w:cs="Arial"/>
          <w:sz w:val="22"/>
          <w:szCs w:val="22"/>
        </w:rPr>
        <w:t xml:space="preserve">hard and soft </w:t>
      </w:r>
      <w:r w:rsidRPr="006A6DE4">
        <w:rPr>
          <w:rFonts w:ascii="Arial" w:hAnsi="Arial" w:cs="Arial"/>
          <w:sz w:val="22"/>
          <w:szCs w:val="22"/>
        </w:rPr>
        <w:t xml:space="preserve">landscape works as a specialised </w:t>
      </w:r>
      <w:r w:rsidR="00F95D67" w:rsidRPr="006A6DE4">
        <w:rPr>
          <w:rFonts w:ascii="Arial" w:hAnsi="Arial" w:cs="Arial"/>
          <w:sz w:val="22"/>
          <w:szCs w:val="22"/>
        </w:rPr>
        <w:t xml:space="preserve">local </w:t>
      </w:r>
      <w:r w:rsidRPr="006A6DE4">
        <w:rPr>
          <w:rFonts w:ascii="Arial" w:hAnsi="Arial" w:cs="Arial"/>
          <w:sz w:val="22"/>
          <w:szCs w:val="22"/>
        </w:rPr>
        <w:t xml:space="preserve">resource to support </w:t>
      </w:r>
      <w:r w:rsidR="00F95D67" w:rsidRPr="006A6DE4">
        <w:rPr>
          <w:rFonts w:ascii="Arial" w:hAnsi="Arial" w:cs="Arial"/>
          <w:sz w:val="22"/>
          <w:szCs w:val="22"/>
        </w:rPr>
        <w:t xml:space="preserve">regional social value and </w:t>
      </w:r>
      <w:r w:rsidRPr="006A6DE4">
        <w:rPr>
          <w:rFonts w:ascii="Arial" w:hAnsi="Arial" w:cs="Arial"/>
          <w:sz w:val="22"/>
          <w:szCs w:val="22"/>
        </w:rPr>
        <w:t xml:space="preserve">the delivery of </w:t>
      </w:r>
      <w:r w:rsidRPr="006A6DE4">
        <w:rPr>
          <w:rFonts w:ascii="Arial" w:hAnsi="Arial" w:cs="Arial"/>
          <w:sz w:val="22"/>
          <w:szCs w:val="22"/>
        </w:rPr>
        <w:lastRenderedPageBreak/>
        <w:t xml:space="preserve">landscape planting implementation and/or establishment aftercare for a range of capital programme projects. </w:t>
      </w:r>
    </w:p>
    <w:p w14:paraId="4420384B" w14:textId="77777777" w:rsidR="006A6DE4" w:rsidRPr="006A6DE4" w:rsidRDefault="006A6DE4" w:rsidP="006A6DE4">
      <w:pPr>
        <w:pStyle w:val="ListParagraph"/>
        <w:tabs>
          <w:tab w:val="left" w:pos="1418"/>
        </w:tabs>
        <w:ind w:left="1134"/>
        <w:jc w:val="both"/>
        <w:rPr>
          <w:rFonts w:ascii="Arial" w:hAnsi="Arial" w:cs="Arial"/>
          <w:sz w:val="22"/>
          <w:szCs w:val="22"/>
        </w:rPr>
      </w:pPr>
    </w:p>
    <w:p w14:paraId="21C98B4A" w14:textId="53D391E9" w:rsidR="003B4232" w:rsidRDefault="00963C83"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 xml:space="preserve">This will assist our Project Managers to meet and achieve the required quality, cost and timeframe and to achieve a successful handover at the end of the </w:t>
      </w:r>
      <w:r w:rsidR="00697E67" w:rsidRPr="006A6DE4">
        <w:rPr>
          <w:rFonts w:ascii="Arial" w:hAnsi="Arial" w:cs="Arial"/>
          <w:sz w:val="22"/>
          <w:szCs w:val="22"/>
        </w:rPr>
        <w:t>establishment and aftercare</w:t>
      </w:r>
      <w:r w:rsidRPr="006A6DE4">
        <w:rPr>
          <w:rFonts w:ascii="Arial" w:hAnsi="Arial" w:cs="Arial"/>
          <w:sz w:val="22"/>
          <w:szCs w:val="22"/>
        </w:rPr>
        <w:t xml:space="preserve"> period, not only to meet our own project objectives and resource pressures but also to meet and discharge those conditions imposed by the planning authorities and stakeholders.</w:t>
      </w:r>
      <w:r w:rsidR="00640CB2" w:rsidRPr="006A6DE4">
        <w:rPr>
          <w:rFonts w:ascii="Arial" w:hAnsi="Arial" w:cs="Arial"/>
          <w:sz w:val="22"/>
          <w:szCs w:val="22"/>
        </w:rPr>
        <w:t xml:space="preserve">  Please note: these schemes are subject to change depending on how the projects progress.</w:t>
      </w:r>
    </w:p>
    <w:p w14:paraId="146E55B6" w14:textId="77777777" w:rsidR="006A6DE4" w:rsidRPr="006A6DE4" w:rsidRDefault="006A6DE4" w:rsidP="006A6DE4">
      <w:pPr>
        <w:pStyle w:val="ListParagraph"/>
        <w:rPr>
          <w:rFonts w:ascii="Arial" w:hAnsi="Arial" w:cs="Arial"/>
          <w:sz w:val="22"/>
          <w:szCs w:val="22"/>
        </w:rPr>
      </w:pPr>
    </w:p>
    <w:p w14:paraId="30270D05" w14:textId="5427DAD2" w:rsidR="00924E30" w:rsidRDefault="003B4232"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A number of projects</w:t>
      </w:r>
      <w:r w:rsidR="00543B1D" w:rsidRPr="006A6DE4">
        <w:rPr>
          <w:rFonts w:ascii="Arial" w:hAnsi="Arial" w:cs="Arial"/>
          <w:sz w:val="22"/>
          <w:szCs w:val="22"/>
        </w:rPr>
        <w:t xml:space="preserve"> within the </w:t>
      </w:r>
      <w:r w:rsidR="00144037" w:rsidRPr="006A6DE4">
        <w:rPr>
          <w:rFonts w:ascii="Arial" w:hAnsi="Arial" w:cs="Arial"/>
          <w:sz w:val="22"/>
          <w:szCs w:val="22"/>
        </w:rPr>
        <w:t>Environment Agency</w:t>
      </w:r>
      <w:r w:rsidR="00614C2A" w:rsidRPr="006A6DE4">
        <w:rPr>
          <w:rFonts w:ascii="Arial" w:hAnsi="Arial" w:cs="Arial"/>
          <w:sz w:val="22"/>
          <w:szCs w:val="22"/>
        </w:rPr>
        <w:t>’s</w:t>
      </w:r>
      <w:r w:rsidR="00543B1D" w:rsidRPr="006A6DE4">
        <w:rPr>
          <w:rFonts w:ascii="Arial" w:hAnsi="Arial" w:cs="Arial"/>
          <w:sz w:val="22"/>
          <w:szCs w:val="22"/>
        </w:rPr>
        <w:t xml:space="preserve"> Flood Risk Management portfolio</w:t>
      </w:r>
      <w:r w:rsidRPr="006A6DE4">
        <w:rPr>
          <w:rFonts w:ascii="Arial" w:hAnsi="Arial" w:cs="Arial"/>
          <w:sz w:val="22"/>
          <w:szCs w:val="22"/>
        </w:rPr>
        <w:t xml:space="preserve"> have been identified where an opportunity exists for </w:t>
      </w:r>
      <w:r w:rsidR="00E2481E" w:rsidRPr="006A6DE4">
        <w:rPr>
          <w:rFonts w:ascii="Arial" w:hAnsi="Arial" w:cs="Arial"/>
          <w:sz w:val="22"/>
          <w:szCs w:val="22"/>
        </w:rPr>
        <w:t xml:space="preserve">the establishment of a regional </w:t>
      </w:r>
      <w:r w:rsidR="00924E30" w:rsidRPr="006A6DE4">
        <w:rPr>
          <w:rFonts w:ascii="Arial" w:hAnsi="Arial" w:cs="Arial"/>
          <w:sz w:val="22"/>
          <w:szCs w:val="22"/>
        </w:rPr>
        <w:t>delivery arrangement</w:t>
      </w:r>
      <w:r w:rsidR="00F95D67" w:rsidRPr="006A6DE4">
        <w:rPr>
          <w:rFonts w:ascii="Arial" w:hAnsi="Arial" w:cs="Arial"/>
          <w:sz w:val="22"/>
          <w:szCs w:val="22"/>
        </w:rPr>
        <w:t xml:space="preserve"> </w:t>
      </w:r>
      <w:r w:rsidR="00E2481E" w:rsidRPr="006A6DE4">
        <w:rPr>
          <w:rFonts w:ascii="Arial" w:hAnsi="Arial" w:cs="Arial"/>
          <w:sz w:val="22"/>
          <w:szCs w:val="22"/>
        </w:rPr>
        <w:t>for lan</w:t>
      </w:r>
      <w:r w:rsidRPr="006A6DE4">
        <w:rPr>
          <w:rFonts w:ascii="Arial" w:hAnsi="Arial" w:cs="Arial"/>
          <w:sz w:val="22"/>
          <w:szCs w:val="22"/>
        </w:rPr>
        <w:t xml:space="preserve">dscape works as part of this </w:t>
      </w:r>
      <w:r w:rsidR="00E2481E" w:rsidRPr="006A6DE4">
        <w:rPr>
          <w:rFonts w:ascii="Arial" w:hAnsi="Arial" w:cs="Arial"/>
          <w:sz w:val="22"/>
          <w:szCs w:val="22"/>
        </w:rPr>
        <w:t>pre-tender engagement.</w:t>
      </w:r>
      <w:r w:rsidRPr="006A6DE4">
        <w:rPr>
          <w:rFonts w:ascii="Arial" w:hAnsi="Arial" w:cs="Arial"/>
          <w:sz w:val="22"/>
          <w:szCs w:val="22"/>
        </w:rPr>
        <w:t xml:space="preserve"> </w:t>
      </w:r>
    </w:p>
    <w:p w14:paraId="76FC2D9E" w14:textId="77777777" w:rsidR="006A6DE4" w:rsidRPr="006A6DE4" w:rsidRDefault="006A6DE4" w:rsidP="006A6DE4">
      <w:pPr>
        <w:pStyle w:val="ListParagraph"/>
        <w:rPr>
          <w:rFonts w:ascii="Arial" w:hAnsi="Arial" w:cs="Arial"/>
          <w:sz w:val="22"/>
          <w:szCs w:val="22"/>
        </w:rPr>
      </w:pPr>
    </w:p>
    <w:p w14:paraId="3AEB7BE1" w14:textId="77777777" w:rsidR="006A6DE4" w:rsidRPr="006A6DE4" w:rsidRDefault="006A6DE4" w:rsidP="006A6DE4">
      <w:pPr>
        <w:pStyle w:val="ListParagraph"/>
        <w:tabs>
          <w:tab w:val="left" w:pos="1418"/>
        </w:tabs>
        <w:ind w:left="1134"/>
        <w:jc w:val="both"/>
        <w:rPr>
          <w:rFonts w:ascii="Arial" w:hAnsi="Arial" w:cs="Arial"/>
          <w:sz w:val="22"/>
          <w:szCs w:val="22"/>
        </w:rPr>
      </w:pPr>
    </w:p>
    <w:p w14:paraId="343F2808" w14:textId="652B4C96" w:rsidR="003B4232" w:rsidRPr="006A6DE4" w:rsidRDefault="00E2481E"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Indicative timeframes have been provided where available, and number of projects may alter as the programme develops:</w:t>
      </w:r>
    </w:p>
    <w:p w14:paraId="4EBB1EA9" w14:textId="64836D6A" w:rsidR="003B4232" w:rsidRPr="00E060A5" w:rsidRDefault="00144037" w:rsidP="003B4232">
      <w:pPr>
        <w:ind w:left="709"/>
        <w:rPr>
          <w:rFonts w:ascii="Arial" w:hAnsi="Arial" w:cs="Arial"/>
          <w:i/>
          <w:sz w:val="24"/>
          <w:szCs w:val="24"/>
          <w:u w:val="single"/>
          <w:lang w:eastAsia="en-US"/>
        </w:rPr>
      </w:pPr>
      <w:r>
        <w:rPr>
          <w:rFonts w:ascii="Arial" w:hAnsi="Arial" w:cs="Arial"/>
          <w:i/>
          <w:sz w:val="24"/>
          <w:szCs w:val="24"/>
          <w:u w:val="single"/>
          <w:lang w:eastAsia="en-US"/>
        </w:rPr>
        <w:t>York Area examples</w:t>
      </w:r>
    </w:p>
    <w:p w14:paraId="769167E4" w14:textId="6C5E2D17" w:rsidR="00697E67" w:rsidRPr="00E060A5" w:rsidRDefault="00697E67" w:rsidP="00697E67">
      <w:pPr>
        <w:pStyle w:val="ListParagraph"/>
        <w:numPr>
          <w:ilvl w:val="0"/>
          <w:numId w:val="6"/>
        </w:numPr>
        <w:ind w:hanging="436"/>
        <w:rPr>
          <w:rFonts w:ascii="Arial" w:hAnsi="Arial" w:cs="Arial"/>
          <w:sz w:val="22"/>
          <w:szCs w:val="22"/>
        </w:rPr>
      </w:pPr>
      <w:r w:rsidRPr="00E060A5">
        <w:rPr>
          <w:rFonts w:ascii="Arial" w:hAnsi="Arial" w:cs="Arial"/>
          <w:sz w:val="22"/>
          <w:szCs w:val="22"/>
        </w:rPr>
        <w:t xml:space="preserve">York Flood Cell – B8 </w:t>
      </w:r>
      <w:proofErr w:type="spellStart"/>
      <w:r w:rsidRPr="00E060A5">
        <w:rPr>
          <w:rFonts w:ascii="Arial" w:hAnsi="Arial" w:cs="Arial"/>
          <w:sz w:val="22"/>
          <w:szCs w:val="22"/>
        </w:rPr>
        <w:t>Clementhorpe</w:t>
      </w:r>
      <w:proofErr w:type="spellEnd"/>
      <w:r w:rsidR="00BB0B9E" w:rsidRPr="00E060A5">
        <w:rPr>
          <w:rFonts w:ascii="Arial" w:hAnsi="Arial" w:cs="Arial"/>
          <w:sz w:val="22"/>
          <w:szCs w:val="22"/>
        </w:rPr>
        <w:t xml:space="preserve"> (Winter 21/22)</w:t>
      </w:r>
    </w:p>
    <w:p w14:paraId="373F9C4F" w14:textId="2B41C84A" w:rsidR="00697E67" w:rsidRPr="00E060A5" w:rsidRDefault="00697E67" w:rsidP="00697E67">
      <w:pPr>
        <w:pStyle w:val="ListParagraph"/>
        <w:numPr>
          <w:ilvl w:val="0"/>
          <w:numId w:val="6"/>
        </w:numPr>
        <w:ind w:hanging="436"/>
        <w:rPr>
          <w:rFonts w:ascii="Arial" w:hAnsi="Arial" w:cs="Arial"/>
          <w:sz w:val="22"/>
          <w:szCs w:val="22"/>
        </w:rPr>
      </w:pPr>
      <w:r w:rsidRPr="00E060A5">
        <w:rPr>
          <w:rFonts w:ascii="Arial" w:hAnsi="Arial" w:cs="Arial"/>
          <w:sz w:val="22"/>
          <w:szCs w:val="22"/>
        </w:rPr>
        <w:t>York Flood Cell – B10 Clifton Ings</w:t>
      </w:r>
      <w:r w:rsidR="00DF00DB">
        <w:rPr>
          <w:rFonts w:ascii="Arial" w:hAnsi="Arial" w:cs="Arial"/>
          <w:sz w:val="22"/>
          <w:szCs w:val="22"/>
        </w:rPr>
        <w:t xml:space="preserve"> </w:t>
      </w:r>
      <w:r w:rsidR="005E53BF">
        <w:rPr>
          <w:rFonts w:ascii="Arial" w:hAnsi="Arial" w:cs="Arial"/>
          <w:sz w:val="22"/>
          <w:szCs w:val="22"/>
        </w:rPr>
        <w:t>(Autumn ‘22)</w:t>
      </w:r>
    </w:p>
    <w:p w14:paraId="0D569D90" w14:textId="5D49773E" w:rsidR="00697E67" w:rsidRPr="00E060A5" w:rsidRDefault="00697E67" w:rsidP="00697E67">
      <w:pPr>
        <w:pStyle w:val="ListParagraph"/>
        <w:numPr>
          <w:ilvl w:val="0"/>
          <w:numId w:val="6"/>
        </w:numPr>
        <w:ind w:hanging="436"/>
        <w:rPr>
          <w:rFonts w:ascii="Arial" w:hAnsi="Arial" w:cs="Arial"/>
          <w:sz w:val="22"/>
          <w:szCs w:val="22"/>
        </w:rPr>
      </w:pPr>
      <w:r w:rsidRPr="00E060A5">
        <w:rPr>
          <w:rFonts w:ascii="Arial" w:hAnsi="Arial" w:cs="Arial"/>
          <w:sz w:val="22"/>
          <w:szCs w:val="22"/>
        </w:rPr>
        <w:t>York Flood Cell – Foss Storage Area</w:t>
      </w:r>
      <w:r w:rsidR="00BB0B9E" w:rsidRPr="00E060A5">
        <w:rPr>
          <w:rFonts w:ascii="Arial" w:hAnsi="Arial" w:cs="Arial"/>
          <w:sz w:val="22"/>
          <w:szCs w:val="22"/>
        </w:rPr>
        <w:t xml:space="preserve"> (Winter 22/23)</w:t>
      </w:r>
    </w:p>
    <w:p w14:paraId="60A8AE01" w14:textId="4993C5EA" w:rsidR="00697E67" w:rsidRPr="00E060A5" w:rsidRDefault="00697E67" w:rsidP="00697E67">
      <w:pPr>
        <w:pStyle w:val="ListParagraph"/>
        <w:numPr>
          <w:ilvl w:val="0"/>
          <w:numId w:val="6"/>
        </w:numPr>
        <w:ind w:hanging="436"/>
        <w:rPr>
          <w:rFonts w:ascii="Arial" w:hAnsi="Arial" w:cs="Arial"/>
          <w:sz w:val="22"/>
          <w:szCs w:val="22"/>
        </w:rPr>
      </w:pPr>
      <w:r w:rsidRPr="00E060A5">
        <w:rPr>
          <w:rFonts w:ascii="Arial" w:hAnsi="Arial" w:cs="Arial"/>
          <w:sz w:val="22"/>
          <w:szCs w:val="22"/>
        </w:rPr>
        <w:t xml:space="preserve">York Flood Cell – F4 &amp; F5 Tang Hall &amp; </w:t>
      </w:r>
      <w:proofErr w:type="spellStart"/>
      <w:r w:rsidRPr="00E060A5">
        <w:rPr>
          <w:rFonts w:ascii="Arial" w:hAnsi="Arial" w:cs="Arial"/>
          <w:sz w:val="22"/>
          <w:szCs w:val="22"/>
        </w:rPr>
        <w:t>Osbaldwick</w:t>
      </w:r>
      <w:proofErr w:type="spellEnd"/>
    </w:p>
    <w:p w14:paraId="7B940CDD" w14:textId="0390DE99" w:rsidR="003B4232" w:rsidRPr="00E060A5" w:rsidRDefault="003B4232" w:rsidP="001811DA">
      <w:pPr>
        <w:pStyle w:val="ListParagraph"/>
        <w:numPr>
          <w:ilvl w:val="0"/>
          <w:numId w:val="3"/>
        </w:numPr>
        <w:tabs>
          <w:tab w:val="left" w:pos="993"/>
        </w:tabs>
        <w:ind w:left="993" w:firstLine="0"/>
        <w:contextualSpacing w:val="0"/>
        <w:rPr>
          <w:rFonts w:ascii="Arial" w:hAnsi="Arial" w:cs="Arial"/>
          <w:sz w:val="22"/>
          <w:szCs w:val="22"/>
        </w:rPr>
      </w:pPr>
      <w:r w:rsidRPr="00E060A5">
        <w:rPr>
          <w:rFonts w:ascii="Arial" w:hAnsi="Arial" w:cs="Arial"/>
          <w:sz w:val="22"/>
          <w:szCs w:val="22"/>
        </w:rPr>
        <w:t xml:space="preserve">Bentley Ings Pumping Station </w:t>
      </w:r>
      <w:r w:rsidR="00BB0B9E" w:rsidRPr="00E060A5">
        <w:rPr>
          <w:rFonts w:ascii="Arial" w:hAnsi="Arial" w:cs="Arial"/>
          <w:sz w:val="22"/>
          <w:szCs w:val="22"/>
        </w:rPr>
        <w:t xml:space="preserve">- </w:t>
      </w:r>
      <w:r w:rsidR="009E020C" w:rsidRPr="00E060A5">
        <w:rPr>
          <w:rFonts w:ascii="Arial" w:hAnsi="Arial" w:cs="Arial"/>
          <w:sz w:val="22"/>
          <w:szCs w:val="22"/>
        </w:rPr>
        <w:t>Aftercare only</w:t>
      </w:r>
      <w:r w:rsidR="00960A60" w:rsidRPr="00E060A5">
        <w:rPr>
          <w:rFonts w:ascii="Arial" w:hAnsi="Arial" w:cs="Arial"/>
          <w:sz w:val="22"/>
          <w:szCs w:val="22"/>
        </w:rPr>
        <w:t xml:space="preserve"> </w:t>
      </w:r>
      <w:r w:rsidR="00BB0B9E" w:rsidRPr="00E060A5">
        <w:rPr>
          <w:rFonts w:ascii="Arial" w:hAnsi="Arial" w:cs="Arial"/>
          <w:sz w:val="22"/>
          <w:szCs w:val="22"/>
        </w:rPr>
        <w:t xml:space="preserve">(Autumn </w:t>
      </w:r>
      <w:r w:rsidR="005E53BF">
        <w:rPr>
          <w:rFonts w:ascii="Arial" w:hAnsi="Arial" w:cs="Arial"/>
          <w:sz w:val="22"/>
          <w:szCs w:val="22"/>
        </w:rPr>
        <w:t>‘</w:t>
      </w:r>
      <w:r w:rsidR="00BB0B9E" w:rsidRPr="00E060A5">
        <w:rPr>
          <w:rFonts w:ascii="Arial" w:hAnsi="Arial" w:cs="Arial"/>
          <w:sz w:val="22"/>
          <w:szCs w:val="22"/>
        </w:rPr>
        <w:t>21)</w:t>
      </w:r>
    </w:p>
    <w:p w14:paraId="06A9FD0D" w14:textId="77777777" w:rsidR="00E37840" w:rsidRPr="00E060A5" w:rsidRDefault="00E37840" w:rsidP="003B4232">
      <w:pPr>
        <w:ind w:firstLine="709"/>
        <w:rPr>
          <w:rFonts w:ascii="Arial" w:hAnsi="Arial" w:cs="Arial"/>
          <w:i/>
          <w:sz w:val="24"/>
          <w:szCs w:val="24"/>
          <w:highlight w:val="cyan"/>
          <w:u w:val="single"/>
          <w:lang w:eastAsia="en-US"/>
        </w:rPr>
      </w:pPr>
    </w:p>
    <w:p w14:paraId="07C8C6B0" w14:textId="2A98DEE3" w:rsidR="009E020C" w:rsidRPr="006A6DE4" w:rsidRDefault="00924E30" w:rsidP="006A6DE4">
      <w:pPr>
        <w:pStyle w:val="ListParagraph"/>
        <w:numPr>
          <w:ilvl w:val="1"/>
          <w:numId w:val="2"/>
        </w:numPr>
        <w:tabs>
          <w:tab w:val="left" w:pos="1418"/>
        </w:tabs>
        <w:ind w:left="1134" w:hanging="567"/>
        <w:jc w:val="both"/>
        <w:rPr>
          <w:rFonts w:ascii="Arial" w:hAnsi="Arial" w:cs="Arial"/>
          <w:sz w:val="22"/>
          <w:szCs w:val="22"/>
        </w:rPr>
      </w:pPr>
      <w:r w:rsidRPr="006A6DE4">
        <w:rPr>
          <w:rFonts w:ascii="Arial" w:hAnsi="Arial" w:cs="Arial"/>
          <w:sz w:val="22"/>
          <w:szCs w:val="22"/>
        </w:rPr>
        <w:t>Please note that this list of contracts is not exhaustive and there is no firm offer of all of the work progressing under the proposed call-off arrangement</w:t>
      </w:r>
      <w:r w:rsidR="00F24333" w:rsidRPr="006A6DE4">
        <w:rPr>
          <w:rFonts w:ascii="Arial" w:hAnsi="Arial" w:cs="Arial"/>
          <w:sz w:val="22"/>
          <w:szCs w:val="22"/>
        </w:rPr>
        <w:t>.</w:t>
      </w:r>
    </w:p>
    <w:p w14:paraId="5C9D47B8" w14:textId="77777777" w:rsidR="003B4232" w:rsidRPr="00E060A5" w:rsidRDefault="003B4232" w:rsidP="003B4232">
      <w:pPr>
        <w:pStyle w:val="ListParagraph"/>
        <w:ind w:left="851" w:hanging="153"/>
        <w:contextualSpacing w:val="0"/>
        <w:rPr>
          <w:rFonts w:ascii="Arial" w:hAnsi="Arial" w:cs="Arial"/>
          <w:sz w:val="22"/>
        </w:rPr>
      </w:pPr>
    </w:p>
    <w:p w14:paraId="49BEAAC3" w14:textId="77777777" w:rsidR="00682DA5" w:rsidRPr="00E060A5" w:rsidRDefault="00682DA5" w:rsidP="00CD13B2">
      <w:pPr>
        <w:pStyle w:val="Normal1"/>
        <w:ind w:left="720"/>
        <w:contextualSpacing w:val="0"/>
        <w:jc w:val="both"/>
        <w:rPr>
          <w:sz w:val="22"/>
        </w:rPr>
      </w:pPr>
    </w:p>
    <w:p w14:paraId="32A9E850" w14:textId="5A80108A" w:rsidR="005963E9" w:rsidRDefault="004659CC" w:rsidP="001811DA">
      <w:pPr>
        <w:pStyle w:val="Heading1"/>
        <w:numPr>
          <w:ilvl w:val="0"/>
          <w:numId w:val="2"/>
        </w:numPr>
        <w:spacing w:before="0"/>
        <w:ind w:left="567" w:hanging="567"/>
        <w:contextualSpacing w:val="0"/>
        <w:jc w:val="both"/>
        <w:rPr>
          <w:color w:val="4F81BD" w:themeColor="accent1"/>
          <w:sz w:val="28"/>
          <w:szCs w:val="28"/>
        </w:rPr>
      </w:pPr>
      <w:bookmarkStart w:id="1" w:name="h.wl3fn6wsat4e" w:colFirst="0" w:colLast="0"/>
      <w:bookmarkStart w:id="2" w:name="h.nblddem25ynq" w:colFirst="0" w:colLast="0"/>
      <w:bookmarkEnd w:id="1"/>
      <w:bookmarkEnd w:id="2"/>
      <w:r w:rsidRPr="00E060A5">
        <w:rPr>
          <w:color w:val="4F81BD" w:themeColor="accent1"/>
          <w:sz w:val="28"/>
          <w:szCs w:val="28"/>
        </w:rPr>
        <w:t>OUTPUTS/DELIVERABLES</w:t>
      </w:r>
    </w:p>
    <w:p w14:paraId="1D360EF3" w14:textId="77777777" w:rsidR="006A6DE4" w:rsidRPr="006A6DE4" w:rsidRDefault="006A6DE4" w:rsidP="006A6DE4">
      <w:pPr>
        <w:pStyle w:val="Normal1"/>
      </w:pPr>
    </w:p>
    <w:p w14:paraId="19F28CA9" w14:textId="21FC3BAC" w:rsidR="003B6816" w:rsidRPr="00E060A5" w:rsidRDefault="00E37840" w:rsidP="006A6DE4">
      <w:pPr>
        <w:pStyle w:val="ListParagraph"/>
        <w:numPr>
          <w:ilvl w:val="1"/>
          <w:numId w:val="2"/>
        </w:numPr>
        <w:tabs>
          <w:tab w:val="left" w:pos="1418"/>
        </w:tabs>
        <w:ind w:left="1134" w:hanging="567"/>
        <w:jc w:val="both"/>
        <w:rPr>
          <w:rFonts w:ascii="Arial" w:hAnsi="Arial" w:cs="Arial"/>
          <w:sz w:val="22"/>
          <w:szCs w:val="22"/>
        </w:rPr>
      </w:pPr>
      <w:bookmarkStart w:id="3" w:name="h.pbxbeniilcba" w:colFirst="0" w:colLast="0"/>
      <w:bookmarkEnd w:id="3"/>
      <w:proofErr w:type="spellStart"/>
      <w:r w:rsidRPr="00E060A5">
        <w:rPr>
          <w:rFonts w:ascii="Arial" w:hAnsi="Arial" w:cs="Arial"/>
          <w:sz w:val="22"/>
          <w:szCs w:val="22"/>
        </w:rPr>
        <w:t>Arboricultural</w:t>
      </w:r>
      <w:proofErr w:type="spellEnd"/>
      <w:r w:rsidRPr="00E060A5">
        <w:rPr>
          <w:rFonts w:ascii="Arial" w:hAnsi="Arial" w:cs="Arial"/>
          <w:sz w:val="22"/>
          <w:szCs w:val="22"/>
        </w:rPr>
        <w:t xml:space="preserve"> works, earthworks, site preparation, including the use of herbicides in or near rivers and tidal waters for the control of invasive species, </w:t>
      </w:r>
      <w:r w:rsidR="00C60C90">
        <w:rPr>
          <w:rFonts w:ascii="Arial" w:hAnsi="Arial" w:cs="Arial"/>
          <w:sz w:val="22"/>
          <w:szCs w:val="22"/>
        </w:rPr>
        <w:t xml:space="preserve">some </w:t>
      </w:r>
      <w:r w:rsidR="00887F31" w:rsidRPr="00E060A5">
        <w:rPr>
          <w:rFonts w:ascii="Arial" w:hAnsi="Arial" w:cs="Arial"/>
          <w:sz w:val="22"/>
          <w:szCs w:val="22"/>
        </w:rPr>
        <w:t>hard landscaping works</w:t>
      </w:r>
      <w:r w:rsidR="00C60C90">
        <w:rPr>
          <w:rFonts w:ascii="Arial" w:hAnsi="Arial" w:cs="Arial"/>
          <w:sz w:val="22"/>
          <w:szCs w:val="22"/>
        </w:rPr>
        <w:t xml:space="preserve"> including fencing</w:t>
      </w:r>
      <w:r w:rsidR="00887F31" w:rsidRPr="00E060A5">
        <w:rPr>
          <w:rFonts w:ascii="Arial" w:hAnsi="Arial" w:cs="Arial"/>
          <w:sz w:val="22"/>
          <w:szCs w:val="22"/>
        </w:rPr>
        <w:t xml:space="preserve">, </w:t>
      </w:r>
      <w:r w:rsidRPr="00E060A5">
        <w:rPr>
          <w:rFonts w:ascii="Arial" w:hAnsi="Arial" w:cs="Arial"/>
          <w:sz w:val="22"/>
          <w:szCs w:val="22"/>
        </w:rPr>
        <w:t>soft landscape works including the supply and pl</w:t>
      </w:r>
      <w:r w:rsidR="00076921">
        <w:rPr>
          <w:rFonts w:ascii="Arial" w:hAnsi="Arial" w:cs="Arial"/>
          <w:sz w:val="22"/>
          <w:szCs w:val="22"/>
        </w:rPr>
        <w:t>anting of aquatic</w:t>
      </w:r>
      <w:r w:rsidR="006A6DE4">
        <w:rPr>
          <w:rFonts w:ascii="Arial" w:hAnsi="Arial" w:cs="Arial"/>
          <w:sz w:val="22"/>
          <w:szCs w:val="22"/>
        </w:rPr>
        <w:t xml:space="preserve"> </w:t>
      </w:r>
      <w:r w:rsidR="00C60C90">
        <w:rPr>
          <w:rFonts w:ascii="Arial" w:hAnsi="Arial" w:cs="Arial"/>
          <w:sz w:val="22"/>
          <w:szCs w:val="22"/>
        </w:rPr>
        <w:t xml:space="preserve">and marginal </w:t>
      </w:r>
      <w:r w:rsidR="00076921">
        <w:rPr>
          <w:rFonts w:ascii="Arial" w:hAnsi="Arial" w:cs="Arial"/>
          <w:sz w:val="22"/>
          <w:szCs w:val="22"/>
        </w:rPr>
        <w:t xml:space="preserve"> plants, trees</w:t>
      </w:r>
      <w:r w:rsidR="00C60C90">
        <w:rPr>
          <w:rFonts w:ascii="Arial" w:hAnsi="Arial" w:cs="Arial"/>
          <w:sz w:val="22"/>
          <w:szCs w:val="22"/>
        </w:rPr>
        <w:t xml:space="preserve"> and</w:t>
      </w:r>
      <w:r w:rsidR="006A6DE4">
        <w:rPr>
          <w:rFonts w:ascii="Arial" w:hAnsi="Arial" w:cs="Arial"/>
          <w:sz w:val="22"/>
          <w:szCs w:val="22"/>
        </w:rPr>
        <w:t xml:space="preserve"> </w:t>
      </w:r>
      <w:r w:rsidRPr="00E060A5">
        <w:rPr>
          <w:rFonts w:ascii="Arial" w:hAnsi="Arial" w:cs="Arial"/>
          <w:sz w:val="22"/>
          <w:szCs w:val="22"/>
        </w:rPr>
        <w:t xml:space="preserve">shrubs, especially of UK native provenance, seeding of grasses and </w:t>
      </w:r>
      <w:proofErr w:type="spellStart"/>
      <w:r w:rsidRPr="00E060A5">
        <w:rPr>
          <w:rFonts w:ascii="Arial" w:hAnsi="Arial" w:cs="Arial"/>
          <w:sz w:val="22"/>
          <w:szCs w:val="22"/>
        </w:rPr>
        <w:t>wildflo</w:t>
      </w:r>
      <w:r w:rsidR="00C60C90">
        <w:rPr>
          <w:rFonts w:ascii="Arial" w:hAnsi="Arial" w:cs="Arial"/>
          <w:sz w:val="22"/>
          <w:szCs w:val="22"/>
        </w:rPr>
        <w:t>ra</w:t>
      </w:r>
      <w:proofErr w:type="spellEnd"/>
      <w:r w:rsidRPr="00E060A5">
        <w:rPr>
          <w:rFonts w:ascii="Arial" w:hAnsi="Arial" w:cs="Arial"/>
          <w:sz w:val="22"/>
          <w:szCs w:val="22"/>
        </w:rPr>
        <w:t xml:space="preserve"> in sensitive locations and associated </w:t>
      </w:r>
      <w:r w:rsidR="00737FD2">
        <w:rPr>
          <w:rFonts w:ascii="Arial" w:hAnsi="Arial" w:cs="Arial"/>
          <w:sz w:val="22"/>
          <w:szCs w:val="22"/>
        </w:rPr>
        <w:t>establish</w:t>
      </w:r>
      <w:r w:rsidR="00C60C90">
        <w:rPr>
          <w:rFonts w:ascii="Arial" w:hAnsi="Arial" w:cs="Arial"/>
          <w:sz w:val="22"/>
          <w:szCs w:val="22"/>
        </w:rPr>
        <w:t>ment</w:t>
      </w:r>
      <w:r w:rsidR="00737FD2">
        <w:rPr>
          <w:rFonts w:ascii="Arial" w:hAnsi="Arial" w:cs="Arial"/>
          <w:sz w:val="22"/>
          <w:szCs w:val="22"/>
        </w:rPr>
        <w:t xml:space="preserve"> </w:t>
      </w:r>
      <w:r w:rsidR="00597890" w:rsidRPr="00E060A5">
        <w:rPr>
          <w:rFonts w:ascii="Arial" w:hAnsi="Arial" w:cs="Arial"/>
          <w:sz w:val="22"/>
          <w:szCs w:val="22"/>
        </w:rPr>
        <w:t>aftercare</w:t>
      </w:r>
      <w:r w:rsidRPr="00E060A5">
        <w:rPr>
          <w:rFonts w:ascii="Arial" w:hAnsi="Arial" w:cs="Arial"/>
          <w:sz w:val="22"/>
          <w:szCs w:val="22"/>
        </w:rPr>
        <w:t xml:space="preserve"> works over a period of up to five </w:t>
      </w:r>
      <w:r w:rsidR="003B6816" w:rsidRPr="00E060A5">
        <w:rPr>
          <w:rFonts w:ascii="Arial" w:hAnsi="Arial" w:cs="Arial"/>
          <w:sz w:val="22"/>
          <w:szCs w:val="22"/>
        </w:rPr>
        <w:t>and in some case ten years</w:t>
      </w:r>
      <w:r w:rsidR="00C60C90">
        <w:rPr>
          <w:rFonts w:ascii="Arial" w:hAnsi="Arial" w:cs="Arial"/>
          <w:sz w:val="22"/>
          <w:szCs w:val="22"/>
        </w:rPr>
        <w:t>.</w:t>
      </w:r>
      <w:r w:rsidRPr="00E060A5">
        <w:rPr>
          <w:rFonts w:ascii="Arial" w:hAnsi="Arial" w:cs="Arial"/>
          <w:sz w:val="22"/>
          <w:szCs w:val="22"/>
        </w:rPr>
        <w:t xml:space="preserve"> </w:t>
      </w:r>
      <w:bookmarkStart w:id="4" w:name="h.rgqxfmww5ozz" w:colFirst="0" w:colLast="0"/>
      <w:bookmarkStart w:id="5" w:name="h.780f3iagocbk" w:colFirst="0" w:colLast="0"/>
      <w:bookmarkStart w:id="6" w:name="h.pcch80bvmgdm" w:colFirst="0" w:colLast="0"/>
      <w:bookmarkEnd w:id="4"/>
      <w:bookmarkEnd w:id="5"/>
      <w:bookmarkEnd w:id="6"/>
    </w:p>
    <w:p w14:paraId="01217D06" w14:textId="77777777" w:rsidR="003B6816" w:rsidRPr="00E060A5" w:rsidRDefault="003B6816" w:rsidP="003B6816">
      <w:pPr>
        <w:pStyle w:val="ListParagraph"/>
        <w:ind w:left="1080"/>
        <w:rPr>
          <w:rFonts w:ascii="Arial" w:hAnsi="Arial" w:cs="Arial"/>
        </w:rPr>
      </w:pPr>
    </w:p>
    <w:p w14:paraId="0269B7FD" w14:textId="090ADF34" w:rsidR="00A96276" w:rsidRDefault="00CA10CD" w:rsidP="006A6DE4">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KEY DATES</w:t>
      </w:r>
      <w:r w:rsidR="0045067E" w:rsidRPr="00E060A5">
        <w:rPr>
          <w:color w:val="4F81BD" w:themeColor="accent1"/>
          <w:sz w:val="28"/>
          <w:szCs w:val="28"/>
        </w:rPr>
        <w:t xml:space="preserve"> &amp; TENDERING PROCESS</w:t>
      </w:r>
    </w:p>
    <w:p w14:paraId="648A0030" w14:textId="77777777" w:rsidR="006A6DE4" w:rsidRPr="006A6DE4" w:rsidRDefault="006A6DE4" w:rsidP="006A6DE4">
      <w:pPr>
        <w:pStyle w:val="Normal1"/>
      </w:pPr>
    </w:p>
    <w:p w14:paraId="2DFE3A0A" w14:textId="0183C028" w:rsidR="0039033A" w:rsidRPr="00F24333" w:rsidRDefault="00AC491A" w:rsidP="00744076">
      <w:pPr>
        <w:pStyle w:val="ListParagraph"/>
        <w:numPr>
          <w:ilvl w:val="1"/>
          <w:numId w:val="2"/>
        </w:numPr>
        <w:tabs>
          <w:tab w:val="left" w:pos="1418"/>
        </w:tabs>
        <w:ind w:left="1134" w:hanging="567"/>
        <w:jc w:val="both"/>
        <w:rPr>
          <w:rFonts w:ascii="Arial" w:hAnsi="Arial" w:cs="Arial"/>
          <w:sz w:val="22"/>
          <w:szCs w:val="22"/>
        </w:rPr>
      </w:pPr>
      <w:r w:rsidRPr="00F24333">
        <w:rPr>
          <w:rFonts w:ascii="Arial" w:hAnsi="Arial" w:cs="Arial"/>
          <w:sz w:val="22"/>
          <w:szCs w:val="22"/>
        </w:rPr>
        <w:t>It</w:t>
      </w:r>
      <w:r w:rsidR="00F7376D" w:rsidRPr="00F24333">
        <w:rPr>
          <w:rFonts w:ascii="Arial" w:hAnsi="Arial" w:cs="Arial"/>
          <w:sz w:val="22"/>
          <w:szCs w:val="22"/>
        </w:rPr>
        <w:t xml:space="preserve"> is ant</w:t>
      </w:r>
      <w:r w:rsidR="00F417A4" w:rsidRPr="00F24333">
        <w:rPr>
          <w:rFonts w:ascii="Arial" w:hAnsi="Arial" w:cs="Arial"/>
          <w:sz w:val="22"/>
          <w:szCs w:val="22"/>
        </w:rPr>
        <w:t xml:space="preserve">icipated that </w:t>
      </w:r>
      <w:r w:rsidR="00507353" w:rsidRPr="004A560C">
        <w:rPr>
          <w:rFonts w:ascii="Arial" w:hAnsi="Arial" w:cs="Arial"/>
          <w:sz w:val="22"/>
          <w:szCs w:val="22"/>
        </w:rPr>
        <w:t>project level</w:t>
      </w:r>
      <w:r w:rsidR="00F417A4" w:rsidRPr="004A560C">
        <w:rPr>
          <w:rFonts w:ascii="Arial" w:hAnsi="Arial" w:cs="Arial"/>
          <w:sz w:val="22"/>
          <w:szCs w:val="22"/>
        </w:rPr>
        <w:t xml:space="preserve"> </w:t>
      </w:r>
      <w:r w:rsidR="00F417A4" w:rsidRPr="00F24333">
        <w:rPr>
          <w:rFonts w:ascii="Arial" w:hAnsi="Arial" w:cs="Arial"/>
          <w:sz w:val="22"/>
          <w:szCs w:val="22"/>
        </w:rPr>
        <w:t>procurement</w:t>
      </w:r>
      <w:r w:rsidR="00366326" w:rsidRPr="00F24333">
        <w:rPr>
          <w:rFonts w:ascii="Arial" w:hAnsi="Arial" w:cs="Arial"/>
          <w:sz w:val="22"/>
          <w:szCs w:val="22"/>
        </w:rPr>
        <w:t xml:space="preserve"> </w:t>
      </w:r>
      <w:r w:rsidRPr="00F24333">
        <w:rPr>
          <w:rFonts w:ascii="Arial" w:hAnsi="Arial" w:cs="Arial"/>
          <w:sz w:val="22"/>
          <w:szCs w:val="22"/>
        </w:rPr>
        <w:t>will</w:t>
      </w:r>
      <w:r w:rsidR="00366326" w:rsidRPr="00F24333">
        <w:rPr>
          <w:rFonts w:ascii="Arial" w:hAnsi="Arial" w:cs="Arial"/>
          <w:sz w:val="22"/>
          <w:szCs w:val="22"/>
        </w:rPr>
        <w:t xml:space="preserve"> start </w:t>
      </w:r>
      <w:r w:rsidR="000625DC" w:rsidRPr="00F24333">
        <w:rPr>
          <w:rFonts w:ascii="Arial" w:hAnsi="Arial" w:cs="Arial"/>
          <w:sz w:val="22"/>
          <w:szCs w:val="22"/>
        </w:rPr>
        <w:t>end of June / early July</w:t>
      </w:r>
      <w:r w:rsidR="00887F31" w:rsidRPr="00F24333">
        <w:rPr>
          <w:rFonts w:ascii="Arial" w:hAnsi="Arial" w:cs="Arial"/>
          <w:sz w:val="22"/>
          <w:szCs w:val="22"/>
        </w:rPr>
        <w:t xml:space="preserve">, </w:t>
      </w:r>
      <w:r w:rsidR="006E539E" w:rsidRPr="00F24333">
        <w:rPr>
          <w:rFonts w:ascii="Arial" w:hAnsi="Arial" w:cs="Arial"/>
          <w:sz w:val="22"/>
          <w:szCs w:val="22"/>
        </w:rPr>
        <w:t>with</w:t>
      </w:r>
      <w:r w:rsidR="00E37840" w:rsidRPr="00F24333">
        <w:rPr>
          <w:rFonts w:ascii="Arial" w:hAnsi="Arial" w:cs="Arial"/>
          <w:sz w:val="22"/>
          <w:szCs w:val="22"/>
        </w:rPr>
        <w:t xml:space="preserve"> the</w:t>
      </w:r>
      <w:r w:rsidR="00507353" w:rsidRPr="00F24333">
        <w:rPr>
          <w:rFonts w:ascii="Arial" w:hAnsi="Arial" w:cs="Arial"/>
          <w:sz w:val="22"/>
          <w:szCs w:val="22"/>
        </w:rPr>
        <w:t xml:space="preserve"> </w:t>
      </w:r>
      <w:r w:rsidR="00507353" w:rsidRPr="004A560C">
        <w:rPr>
          <w:rFonts w:ascii="Arial" w:hAnsi="Arial" w:cs="Arial"/>
          <w:sz w:val="22"/>
          <w:szCs w:val="22"/>
        </w:rPr>
        <w:t>first contracts</w:t>
      </w:r>
      <w:r w:rsidR="00E37840" w:rsidRPr="004A560C">
        <w:rPr>
          <w:rFonts w:ascii="Arial" w:hAnsi="Arial" w:cs="Arial"/>
          <w:sz w:val="22"/>
          <w:szCs w:val="22"/>
        </w:rPr>
        <w:t xml:space="preserve"> </w:t>
      </w:r>
      <w:r w:rsidR="00507353" w:rsidRPr="004A560C">
        <w:rPr>
          <w:rFonts w:ascii="Arial" w:hAnsi="Arial" w:cs="Arial"/>
          <w:sz w:val="22"/>
          <w:szCs w:val="22"/>
        </w:rPr>
        <w:t xml:space="preserve">expected </w:t>
      </w:r>
      <w:r w:rsidR="00E37840" w:rsidRPr="00F24333">
        <w:rPr>
          <w:rFonts w:ascii="Arial" w:hAnsi="Arial" w:cs="Arial"/>
          <w:sz w:val="22"/>
          <w:szCs w:val="22"/>
        </w:rPr>
        <w:t xml:space="preserve">to </w:t>
      </w:r>
      <w:r w:rsidR="00E37840" w:rsidRPr="00DF00DB">
        <w:rPr>
          <w:rFonts w:ascii="Arial" w:hAnsi="Arial" w:cs="Arial"/>
          <w:sz w:val="22"/>
          <w:szCs w:val="22"/>
        </w:rPr>
        <w:t xml:space="preserve">commence </w:t>
      </w:r>
      <w:r w:rsidR="00E060A5" w:rsidRPr="00DF00DB">
        <w:rPr>
          <w:rFonts w:ascii="Arial" w:hAnsi="Arial" w:cs="Arial"/>
          <w:sz w:val="22"/>
          <w:szCs w:val="22"/>
        </w:rPr>
        <w:t xml:space="preserve">end of </w:t>
      </w:r>
      <w:r w:rsidR="00E37840" w:rsidRPr="00DF00DB">
        <w:rPr>
          <w:rFonts w:ascii="Arial" w:hAnsi="Arial" w:cs="Arial"/>
          <w:sz w:val="22"/>
          <w:szCs w:val="22"/>
        </w:rPr>
        <w:t>September 2021</w:t>
      </w:r>
      <w:r w:rsidR="00D17026" w:rsidRPr="00DF00DB">
        <w:rPr>
          <w:rFonts w:ascii="Arial" w:hAnsi="Arial" w:cs="Arial"/>
          <w:sz w:val="22"/>
          <w:szCs w:val="22"/>
        </w:rPr>
        <w:t>.</w:t>
      </w:r>
      <w:r w:rsidR="00FA22DB" w:rsidRPr="00DF00DB">
        <w:rPr>
          <w:rFonts w:ascii="Arial" w:hAnsi="Arial" w:cs="Arial"/>
          <w:sz w:val="22"/>
          <w:szCs w:val="22"/>
        </w:rPr>
        <w:t xml:space="preserve">  These indicative </w:t>
      </w:r>
      <w:proofErr w:type="spellStart"/>
      <w:r w:rsidR="00FA22DB" w:rsidRPr="00DF00DB">
        <w:rPr>
          <w:rFonts w:ascii="Arial" w:hAnsi="Arial" w:cs="Arial"/>
          <w:sz w:val="22"/>
          <w:szCs w:val="22"/>
        </w:rPr>
        <w:t>dates</w:t>
      </w:r>
      <w:proofErr w:type="spellEnd"/>
      <w:r w:rsidR="00FA22DB" w:rsidRPr="00DF00DB">
        <w:rPr>
          <w:rFonts w:ascii="Arial" w:hAnsi="Arial" w:cs="Arial"/>
          <w:sz w:val="22"/>
          <w:szCs w:val="22"/>
        </w:rPr>
        <w:t xml:space="preserve"> are for information purposes only.  </w:t>
      </w:r>
      <w:r w:rsidR="00C30CC5" w:rsidRPr="00DF00DB">
        <w:rPr>
          <w:rFonts w:ascii="Arial" w:hAnsi="Arial" w:cs="Arial"/>
          <w:sz w:val="22"/>
          <w:szCs w:val="22"/>
        </w:rPr>
        <w:t xml:space="preserve">The </w:t>
      </w:r>
      <w:r w:rsidR="00144037">
        <w:rPr>
          <w:rFonts w:ascii="Arial" w:hAnsi="Arial" w:cs="Arial"/>
          <w:sz w:val="22"/>
          <w:szCs w:val="22"/>
        </w:rPr>
        <w:t>Environment Agency</w:t>
      </w:r>
      <w:r w:rsidR="00FA22DB" w:rsidRPr="00DF00DB">
        <w:rPr>
          <w:rFonts w:ascii="Arial" w:hAnsi="Arial" w:cs="Arial"/>
          <w:sz w:val="22"/>
          <w:szCs w:val="22"/>
        </w:rPr>
        <w:t xml:space="preserve"> reserve the right to amend these dates at any time, and Potential Suppliers rely on them entirely at their own risk</w:t>
      </w:r>
      <w:r w:rsidR="00FA22DB" w:rsidRPr="00F24333">
        <w:rPr>
          <w:rFonts w:ascii="Arial" w:hAnsi="Arial" w:cs="Arial"/>
          <w:sz w:val="22"/>
          <w:szCs w:val="22"/>
        </w:rPr>
        <w:t>.</w:t>
      </w:r>
      <w:r w:rsidR="00507353" w:rsidRPr="00F24333">
        <w:rPr>
          <w:rFonts w:ascii="Arial" w:hAnsi="Arial" w:cs="Arial"/>
          <w:sz w:val="22"/>
          <w:szCs w:val="22"/>
        </w:rPr>
        <w:t xml:space="preserve">  </w:t>
      </w:r>
      <w:r w:rsidR="00C60C90" w:rsidRPr="004A560C">
        <w:rPr>
          <w:rFonts w:ascii="Arial" w:hAnsi="Arial" w:cs="Arial"/>
          <w:sz w:val="22"/>
          <w:szCs w:val="22"/>
        </w:rPr>
        <w:t>The tender documents will include a Landscape Specification</w:t>
      </w:r>
      <w:r w:rsidR="00DA7CB3" w:rsidRPr="004A560C">
        <w:rPr>
          <w:rFonts w:ascii="Arial" w:hAnsi="Arial" w:cs="Arial"/>
          <w:sz w:val="22"/>
          <w:szCs w:val="22"/>
        </w:rPr>
        <w:t xml:space="preserve"> together with</w:t>
      </w:r>
      <w:r w:rsidR="00DA5DE9" w:rsidRPr="004A560C">
        <w:rPr>
          <w:rFonts w:ascii="Arial" w:hAnsi="Arial" w:cs="Arial"/>
          <w:sz w:val="22"/>
          <w:szCs w:val="22"/>
        </w:rPr>
        <w:t xml:space="preserve"> </w:t>
      </w:r>
      <w:r w:rsidR="00DF00DB" w:rsidRPr="004A560C">
        <w:rPr>
          <w:rFonts w:ascii="Arial" w:hAnsi="Arial" w:cs="Arial"/>
          <w:sz w:val="22"/>
          <w:szCs w:val="22"/>
        </w:rPr>
        <w:t>a</w:t>
      </w:r>
      <w:r w:rsidR="00DA5DE9" w:rsidRPr="004A560C">
        <w:rPr>
          <w:rFonts w:ascii="Arial" w:hAnsi="Arial" w:cs="Arial"/>
          <w:sz w:val="22"/>
          <w:szCs w:val="22"/>
        </w:rPr>
        <w:t xml:space="preserve"> </w:t>
      </w:r>
      <w:r w:rsidR="00C60C90" w:rsidRPr="004A560C">
        <w:rPr>
          <w:rFonts w:ascii="Arial" w:hAnsi="Arial" w:cs="Arial"/>
          <w:sz w:val="22"/>
          <w:szCs w:val="22"/>
        </w:rPr>
        <w:t>schedule of rates</w:t>
      </w:r>
      <w:r w:rsidR="00DA5DE9" w:rsidRPr="004A560C">
        <w:rPr>
          <w:rFonts w:ascii="Arial" w:hAnsi="Arial" w:cs="Arial"/>
          <w:sz w:val="22"/>
          <w:szCs w:val="22"/>
        </w:rPr>
        <w:t xml:space="preserve"> for </w:t>
      </w:r>
      <w:r w:rsidR="00DA7CB3" w:rsidRPr="004A560C">
        <w:rPr>
          <w:rFonts w:ascii="Arial" w:hAnsi="Arial" w:cs="Arial"/>
          <w:sz w:val="22"/>
          <w:szCs w:val="22"/>
        </w:rPr>
        <w:t xml:space="preserve">a </w:t>
      </w:r>
      <w:r w:rsidR="00C60C90" w:rsidRPr="004A560C">
        <w:rPr>
          <w:rFonts w:ascii="Arial" w:hAnsi="Arial" w:cs="Arial"/>
          <w:sz w:val="22"/>
          <w:szCs w:val="22"/>
        </w:rPr>
        <w:t xml:space="preserve">comprehensive list of </w:t>
      </w:r>
      <w:r w:rsidR="00DA5DE9" w:rsidRPr="004A560C">
        <w:rPr>
          <w:rFonts w:ascii="Arial" w:hAnsi="Arial" w:cs="Arial"/>
          <w:sz w:val="22"/>
          <w:szCs w:val="22"/>
        </w:rPr>
        <w:t xml:space="preserve">standard items </w:t>
      </w:r>
      <w:r w:rsidR="00C60C90" w:rsidRPr="004A560C">
        <w:rPr>
          <w:rFonts w:ascii="Arial" w:hAnsi="Arial" w:cs="Arial"/>
          <w:sz w:val="22"/>
          <w:szCs w:val="22"/>
        </w:rPr>
        <w:t xml:space="preserve">that will require pricing </w:t>
      </w:r>
      <w:r w:rsidR="00DA7CB3" w:rsidRPr="004A560C">
        <w:rPr>
          <w:rFonts w:ascii="Arial" w:hAnsi="Arial" w:cs="Arial"/>
          <w:sz w:val="22"/>
          <w:szCs w:val="22"/>
        </w:rPr>
        <w:t>and submission</w:t>
      </w:r>
      <w:r w:rsidR="00F95D67" w:rsidRPr="004A560C">
        <w:rPr>
          <w:rFonts w:ascii="Arial" w:hAnsi="Arial" w:cs="Arial"/>
          <w:sz w:val="22"/>
          <w:szCs w:val="22"/>
        </w:rPr>
        <w:t xml:space="preserve"> for consideration</w:t>
      </w:r>
      <w:r w:rsidR="00DA7CB3" w:rsidRPr="004A560C">
        <w:rPr>
          <w:rFonts w:ascii="Arial" w:hAnsi="Arial" w:cs="Arial"/>
          <w:sz w:val="22"/>
          <w:szCs w:val="22"/>
        </w:rPr>
        <w:t>. Q</w:t>
      </w:r>
      <w:r w:rsidR="00F95D67" w:rsidRPr="004A560C">
        <w:rPr>
          <w:rFonts w:ascii="Arial" w:hAnsi="Arial" w:cs="Arial"/>
          <w:sz w:val="22"/>
          <w:szCs w:val="22"/>
        </w:rPr>
        <w:t xml:space="preserve">uality and competency assessments will be undertaken in order to </w:t>
      </w:r>
      <w:r w:rsidR="00771297" w:rsidRPr="004A560C">
        <w:rPr>
          <w:rFonts w:ascii="Arial" w:hAnsi="Arial" w:cs="Arial"/>
          <w:sz w:val="22"/>
          <w:szCs w:val="22"/>
        </w:rPr>
        <w:t>establish</w:t>
      </w:r>
      <w:r w:rsidR="00506316">
        <w:rPr>
          <w:rFonts w:ascii="Arial" w:hAnsi="Arial" w:cs="Arial"/>
          <w:sz w:val="22"/>
          <w:szCs w:val="22"/>
        </w:rPr>
        <w:t xml:space="preserve"> preferred suppliers</w:t>
      </w:r>
      <w:r w:rsidR="00DA7CB3" w:rsidRPr="004A560C">
        <w:rPr>
          <w:rFonts w:ascii="Arial" w:hAnsi="Arial" w:cs="Arial"/>
          <w:sz w:val="22"/>
          <w:szCs w:val="22"/>
        </w:rPr>
        <w:t>.</w:t>
      </w:r>
    </w:p>
    <w:p w14:paraId="15E61592" w14:textId="77777777" w:rsidR="00DF00DB" w:rsidRPr="00DF00DB" w:rsidRDefault="00DF00DB" w:rsidP="00DF00DB">
      <w:pPr>
        <w:pStyle w:val="ListParagraph"/>
        <w:tabs>
          <w:tab w:val="left" w:pos="1418"/>
        </w:tabs>
        <w:ind w:left="1134"/>
        <w:jc w:val="both"/>
        <w:rPr>
          <w:rFonts w:ascii="Arial" w:hAnsi="Arial" w:cs="Arial"/>
          <w:sz w:val="22"/>
          <w:szCs w:val="22"/>
        </w:rPr>
      </w:pPr>
    </w:p>
    <w:p w14:paraId="31F22C7C" w14:textId="664882B3" w:rsidR="0039033A" w:rsidRPr="00E060A5" w:rsidRDefault="00DF00DB" w:rsidP="00357062">
      <w:pPr>
        <w:pStyle w:val="ListParagraph"/>
        <w:numPr>
          <w:ilvl w:val="1"/>
          <w:numId w:val="2"/>
        </w:numPr>
        <w:tabs>
          <w:tab w:val="left" w:pos="1418"/>
        </w:tabs>
        <w:ind w:left="1134" w:hanging="567"/>
        <w:jc w:val="both"/>
        <w:rPr>
          <w:rFonts w:ascii="Arial" w:hAnsi="Arial" w:cs="Arial"/>
          <w:sz w:val="22"/>
          <w:szCs w:val="22"/>
        </w:rPr>
      </w:pPr>
      <w:r>
        <w:rPr>
          <w:rFonts w:ascii="Arial" w:hAnsi="Arial" w:cs="Arial"/>
          <w:sz w:val="22"/>
          <w:szCs w:val="22"/>
        </w:rPr>
        <w:t xml:space="preserve">Each </w:t>
      </w:r>
      <w:r w:rsidR="00DA7CB3">
        <w:rPr>
          <w:rFonts w:ascii="Arial" w:hAnsi="Arial" w:cs="Arial"/>
          <w:sz w:val="22"/>
          <w:szCs w:val="22"/>
        </w:rPr>
        <w:t>individual contract will require a period of establishment aftercare maintenance. The duration is normally up to 5 years but can be up to 10 years, dependent upon the planning conditions applicable to each project.</w:t>
      </w:r>
    </w:p>
    <w:p w14:paraId="4C81DC28" w14:textId="77777777" w:rsidR="00310050" w:rsidRPr="00E060A5" w:rsidRDefault="00310050" w:rsidP="00310050">
      <w:pPr>
        <w:pStyle w:val="ListParagraph"/>
        <w:rPr>
          <w:rFonts w:ascii="Arial" w:hAnsi="Arial" w:cs="Arial"/>
          <w:sz w:val="22"/>
          <w:szCs w:val="22"/>
        </w:rPr>
      </w:pPr>
    </w:p>
    <w:p w14:paraId="716D7247" w14:textId="06CAEB4A" w:rsidR="00310050" w:rsidRPr="00E060A5" w:rsidRDefault="00DA7CB3" w:rsidP="00D94269">
      <w:pPr>
        <w:pStyle w:val="ListParagraph"/>
        <w:numPr>
          <w:ilvl w:val="1"/>
          <w:numId w:val="2"/>
        </w:numPr>
        <w:tabs>
          <w:tab w:val="left" w:pos="1418"/>
        </w:tabs>
        <w:ind w:left="1134" w:hanging="567"/>
        <w:jc w:val="both"/>
        <w:rPr>
          <w:rFonts w:ascii="Arial" w:hAnsi="Arial" w:cs="Arial"/>
          <w:sz w:val="22"/>
          <w:szCs w:val="22"/>
        </w:rPr>
      </w:pPr>
      <w:r>
        <w:rPr>
          <w:rFonts w:ascii="Arial" w:hAnsi="Arial" w:cs="Arial"/>
          <w:sz w:val="22"/>
          <w:szCs w:val="22"/>
        </w:rPr>
        <w:t>The landscape contract</w:t>
      </w:r>
      <w:r w:rsidR="00310050" w:rsidRPr="00E060A5">
        <w:rPr>
          <w:rFonts w:ascii="Arial" w:hAnsi="Arial" w:cs="Arial"/>
          <w:sz w:val="22"/>
          <w:szCs w:val="22"/>
        </w:rPr>
        <w:t xml:space="preserve"> tender process will follow this approximate timeline:</w:t>
      </w:r>
    </w:p>
    <w:p w14:paraId="7F5722BD" w14:textId="31B13CB1" w:rsidR="00737FD2" w:rsidRPr="00737FD2" w:rsidRDefault="00310050" w:rsidP="00D94269">
      <w:pPr>
        <w:pStyle w:val="ListParagraph"/>
        <w:numPr>
          <w:ilvl w:val="0"/>
          <w:numId w:val="8"/>
        </w:numPr>
        <w:ind w:left="1418" w:hanging="284"/>
        <w:contextualSpacing w:val="0"/>
        <w:rPr>
          <w:rFonts w:ascii="Arial" w:hAnsi="Arial" w:cs="Arial"/>
          <w:sz w:val="22"/>
          <w:szCs w:val="22"/>
        </w:rPr>
      </w:pPr>
      <w:r w:rsidRPr="00E060A5">
        <w:rPr>
          <w:rFonts w:ascii="Arial" w:hAnsi="Arial" w:cs="Arial"/>
          <w:sz w:val="22"/>
          <w:szCs w:val="22"/>
        </w:rPr>
        <w:t>I</w:t>
      </w:r>
      <w:r w:rsidR="00DA7CB3">
        <w:rPr>
          <w:rFonts w:ascii="Arial" w:hAnsi="Arial" w:cs="Arial"/>
          <w:sz w:val="22"/>
          <w:szCs w:val="22"/>
        </w:rPr>
        <w:t>nvitation to Tender (I</w:t>
      </w:r>
      <w:r w:rsidRPr="00E060A5">
        <w:rPr>
          <w:rFonts w:ascii="Arial" w:hAnsi="Arial" w:cs="Arial"/>
          <w:sz w:val="22"/>
          <w:szCs w:val="22"/>
        </w:rPr>
        <w:t>TT</w:t>
      </w:r>
      <w:r w:rsidR="00DA7CB3">
        <w:rPr>
          <w:rFonts w:ascii="Arial" w:hAnsi="Arial" w:cs="Arial"/>
          <w:sz w:val="22"/>
          <w:szCs w:val="22"/>
        </w:rPr>
        <w:t>)</w:t>
      </w:r>
      <w:r w:rsidRPr="00E060A5">
        <w:rPr>
          <w:rFonts w:ascii="Arial" w:hAnsi="Arial" w:cs="Arial"/>
          <w:sz w:val="22"/>
          <w:szCs w:val="22"/>
        </w:rPr>
        <w:t xml:space="preserve"> issued </w:t>
      </w:r>
      <w:r w:rsidR="00DA7CB3">
        <w:rPr>
          <w:rFonts w:ascii="Arial" w:hAnsi="Arial" w:cs="Arial"/>
          <w:sz w:val="22"/>
          <w:szCs w:val="22"/>
        </w:rPr>
        <w:t>at</w:t>
      </w:r>
      <w:r w:rsidRPr="00E060A5">
        <w:rPr>
          <w:rFonts w:ascii="Arial" w:hAnsi="Arial" w:cs="Arial"/>
          <w:sz w:val="22"/>
          <w:szCs w:val="22"/>
        </w:rPr>
        <w:t xml:space="preserve"> </w:t>
      </w:r>
      <w:r w:rsidR="00DA7CB3">
        <w:rPr>
          <w:rFonts w:ascii="Arial" w:hAnsi="Arial" w:cs="Arial"/>
          <w:sz w:val="22"/>
          <w:szCs w:val="22"/>
        </w:rPr>
        <w:t xml:space="preserve">the </w:t>
      </w:r>
      <w:r w:rsidR="00737FD2" w:rsidRPr="00737FD2">
        <w:rPr>
          <w:rFonts w:ascii="Arial" w:hAnsi="Arial" w:cs="Arial"/>
          <w:sz w:val="22"/>
          <w:szCs w:val="22"/>
        </w:rPr>
        <w:t>end of June / early July.</w:t>
      </w:r>
    </w:p>
    <w:p w14:paraId="50C96CE0" w14:textId="59F1A4E5" w:rsidR="00CD13B2" w:rsidRPr="000625DC" w:rsidRDefault="00737FD2" w:rsidP="00737FD2">
      <w:pPr>
        <w:pStyle w:val="ListParagraph"/>
        <w:numPr>
          <w:ilvl w:val="0"/>
          <w:numId w:val="8"/>
        </w:numPr>
        <w:ind w:left="1418" w:hanging="284"/>
        <w:contextualSpacing w:val="0"/>
        <w:rPr>
          <w:sz w:val="22"/>
        </w:rPr>
      </w:pPr>
      <w:r w:rsidRPr="00737FD2">
        <w:rPr>
          <w:rFonts w:ascii="Arial" w:hAnsi="Arial" w:cs="Arial"/>
          <w:sz w:val="22"/>
          <w:szCs w:val="22"/>
        </w:rPr>
        <w:t xml:space="preserve">Contract to be awarded </w:t>
      </w:r>
      <w:r w:rsidR="00DA7CB3">
        <w:rPr>
          <w:rFonts w:ascii="Arial" w:hAnsi="Arial" w:cs="Arial"/>
          <w:sz w:val="22"/>
          <w:szCs w:val="22"/>
        </w:rPr>
        <w:t xml:space="preserve">at the </w:t>
      </w:r>
      <w:r w:rsidRPr="00737FD2">
        <w:rPr>
          <w:rFonts w:ascii="Arial" w:hAnsi="Arial" w:cs="Arial"/>
          <w:sz w:val="22"/>
          <w:szCs w:val="22"/>
        </w:rPr>
        <w:t>end of September</w:t>
      </w:r>
      <w:r w:rsidR="00310050" w:rsidRPr="00737FD2">
        <w:rPr>
          <w:rFonts w:ascii="Arial" w:hAnsi="Arial" w:cs="Arial"/>
          <w:sz w:val="22"/>
          <w:szCs w:val="22"/>
        </w:rPr>
        <w:t xml:space="preserve">. </w:t>
      </w:r>
    </w:p>
    <w:p w14:paraId="5C02EE98" w14:textId="7011A9E6" w:rsidR="000625DC" w:rsidRPr="00F95D67" w:rsidRDefault="000625DC" w:rsidP="00737FD2">
      <w:pPr>
        <w:pStyle w:val="ListParagraph"/>
        <w:numPr>
          <w:ilvl w:val="0"/>
          <w:numId w:val="8"/>
        </w:numPr>
        <w:ind w:left="1418" w:hanging="284"/>
        <w:contextualSpacing w:val="0"/>
        <w:rPr>
          <w:sz w:val="22"/>
        </w:rPr>
      </w:pPr>
      <w:r>
        <w:rPr>
          <w:rFonts w:ascii="Arial" w:hAnsi="Arial" w:cs="Arial"/>
          <w:sz w:val="22"/>
          <w:szCs w:val="22"/>
        </w:rPr>
        <w:t>First call</w:t>
      </w:r>
      <w:r w:rsidR="00DA7CB3">
        <w:rPr>
          <w:rFonts w:ascii="Arial" w:hAnsi="Arial" w:cs="Arial"/>
          <w:sz w:val="22"/>
          <w:szCs w:val="22"/>
        </w:rPr>
        <w:t>-</w:t>
      </w:r>
      <w:r>
        <w:rPr>
          <w:rFonts w:ascii="Arial" w:hAnsi="Arial" w:cs="Arial"/>
          <w:sz w:val="22"/>
          <w:szCs w:val="22"/>
        </w:rPr>
        <w:t>of</w:t>
      </w:r>
      <w:r w:rsidR="00DA7CB3">
        <w:rPr>
          <w:rFonts w:ascii="Arial" w:hAnsi="Arial" w:cs="Arial"/>
          <w:sz w:val="22"/>
          <w:szCs w:val="22"/>
        </w:rPr>
        <w:t>f</w:t>
      </w:r>
      <w:r>
        <w:rPr>
          <w:rFonts w:ascii="Arial" w:hAnsi="Arial" w:cs="Arial"/>
          <w:sz w:val="22"/>
          <w:szCs w:val="22"/>
        </w:rPr>
        <w:t xml:space="preserve"> </w:t>
      </w:r>
      <w:r w:rsidR="00DA7CB3">
        <w:rPr>
          <w:rFonts w:ascii="Arial" w:hAnsi="Arial" w:cs="Arial"/>
          <w:sz w:val="22"/>
          <w:szCs w:val="22"/>
        </w:rPr>
        <w:t xml:space="preserve">at the </w:t>
      </w:r>
      <w:r>
        <w:rPr>
          <w:rFonts w:ascii="Arial" w:hAnsi="Arial" w:cs="Arial"/>
          <w:sz w:val="22"/>
          <w:szCs w:val="22"/>
        </w:rPr>
        <w:t>end of September / early October.</w:t>
      </w:r>
    </w:p>
    <w:p w14:paraId="223BB6B1" w14:textId="77777777" w:rsidR="00737FD2" w:rsidRPr="00E060A5" w:rsidRDefault="00737FD2" w:rsidP="00737FD2">
      <w:pPr>
        <w:pStyle w:val="ListParagraph"/>
        <w:ind w:left="1418"/>
        <w:contextualSpacing w:val="0"/>
        <w:rPr>
          <w:sz w:val="22"/>
        </w:rPr>
      </w:pPr>
    </w:p>
    <w:p w14:paraId="6BC4D123" w14:textId="1DABD7D0" w:rsidR="007B4051" w:rsidRDefault="007B4051" w:rsidP="001811DA">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RESPONSE</w:t>
      </w:r>
    </w:p>
    <w:p w14:paraId="7265AD42" w14:textId="77777777" w:rsidR="006A6DE4" w:rsidRPr="006A6DE4" w:rsidRDefault="006A6DE4" w:rsidP="006A6DE4">
      <w:pPr>
        <w:pStyle w:val="Normal1"/>
      </w:pPr>
    </w:p>
    <w:p w14:paraId="592409D9" w14:textId="365319BD" w:rsidR="00291323" w:rsidRPr="00E060A5" w:rsidRDefault="00D22E29" w:rsidP="001811DA">
      <w:pPr>
        <w:pStyle w:val="Heading1"/>
        <w:numPr>
          <w:ilvl w:val="1"/>
          <w:numId w:val="2"/>
        </w:numPr>
        <w:spacing w:before="0" w:after="0"/>
        <w:ind w:left="1134" w:hanging="567"/>
        <w:contextualSpacing w:val="0"/>
        <w:jc w:val="both"/>
        <w:rPr>
          <w:sz w:val="22"/>
        </w:rPr>
      </w:pPr>
      <w:r w:rsidRPr="00E060A5">
        <w:rPr>
          <w:sz w:val="22"/>
        </w:rPr>
        <w:t xml:space="preserve">Please respond </w:t>
      </w:r>
      <w:r w:rsidR="000B4A67" w:rsidRPr="00E060A5">
        <w:rPr>
          <w:sz w:val="22"/>
        </w:rPr>
        <w:t xml:space="preserve">by email to </w:t>
      </w:r>
      <w:hyperlink r:id="rId8" w:history="1">
        <w:r w:rsidR="00220FF7" w:rsidRPr="00E13858">
          <w:rPr>
            <w:rStyle w:val="Hyperlink"/>
            <w:sz w:val="22"/>
          </w:rPr>
          <w:t>Graham.Duddle@environment-agency.gov.uk</w:t>
        </w:r>
      </w:hyperlink>
      <w:r w:rsidR="00220FF7">
        <w:rPr>
          <w:sz w:val="22"/>
        </w:rPr>
        <w:t xml:space="preserve"> via Contracts Finder</w:t>
      </w:r>
      <w:r w:rsidR="000B4A67" w:rsidRPr="00E060A5">
        <w:rPr>
          <w:sz w:val="22"/>
        </w:rPr>
        <w:t xml:space="preserve"> </w:t>
      </w:r>
      <w:r w:rsidRPr="00E060A5">
        <w:rPr>
          <w:sz w:val="22"/>
        </w:rPr>
        <w:t xml:space="preserve">with the following by </w:t>
      </w:r>
      <w:r w:rsidR="00887F31" w:rsidRPr="00D35596">
        <w:rPr>
          <w:sz w:val="22"/>
        </w:rPr>
        <w:t>12.00 pm</w:t>
      </w:r>
      <w:r w:rsidR="002E21D5" w:rsidRPr="00D35596">
        <w:rPr>
          <w:sz w:val="22"/>
        </w:rPr>
        <w:t xml:space="preserve"> </w:t>
      </w:r>
      <w:r w:rsidR="00887F31" w:rsidRPr="00D35596">
        <w:rPr>
          <w:sz w:val="22"/>
        </w:rPr>
        <w:t>(BST</w:t>
      </w:r>
      <w:r w:rsidR="002E21D5" w:rsidRPr="004A560C">
        <w:rPr>
          <w:color w:val="auto"/>
          <w:sz w:val="22"/>
        </w:rPr>
        <w:t>)</w:t>
      </w:r>
      <w:r w:rsidR="000B4A67" w:rsidRPr="004A560C">
        <w:rPr>
          <w:color w:val="auto"/>
          <w:sz w:val="22"/>
        </w:rPr>
        <w:t xml:space="preserve"> </w:t>
      </w:r>
      <w:r w:rsidR="00507353" w:rsidRPr="004A560C">
        <w:rPr>
          <w:color w:val="auto"/>
          <w:sz w:val="22"/>
        </w:rPr>
        <w:t>22nd</w:t>
      </w:r>
      <w:r w:rsidR="00737FD2" w:rsidRPr="004A560C">
        <w:rPr>
          <w:color w:val="auto"/>
          <w:sz w:val="22"/>
        </w:rPr>
        <w:t xml:space="preserve"> </w:t>
      </w:r>
      <w:r w:rsidR="00737FD2" w:rsidRPr="00D35596">
        <w:rPr>
          <w:sz w:val="22"/>
        </w:rPr>
        <w:t>June</w:t>
      </w:r>
      <w:r w:rsidR="00D35596" w:rsidRPr="00D35596">
        <w:rPr>
          <w:sz w:val="22"/>
        </w:rPr>
        <w:t xml:space="preserve"> </w:t>
      </w:r>
      <w:r w:rsidR="00887F31" w:rsidRPr="00D35596">
        <w:rPr>
          <w:sz w:val="22"/>
        </w:rPr>
        <w:t>21</w:t>
      </w:r>
      <w:r w:rsidR="00E060A5" w:rsidRPr="00D35596">
        <w:rPr>
          <w:sz w:val="22"/>
        </w:rPr>
        <w:t xml:space="preserve"> </w:t>
      </w:r>
      <w:r w:rsidR="000A3B09" w:rsidRPr="00D35596">
        <w:rPr>
          <w:sz w:val="22"/>
        </w:rPr>
        <w:t>(the</w:t>
      </w:r>
      <w:r w:rsidR="000A3B09" w:rsidRPr="00E060A5">
        <w:rPr>
          <w:sz w:val="22"/>
        </w:rPr>
        <w:t xml:space="preserve"> “Response Deadline”).</w:t>
      </w:r>
    </w:p>
    <w:p w14:paraId="7DC04BCF" w14:textId="77777777" w:rsidR="003E5A83" w:rsidRPr="00E060A5" w:rsidRDefault="003E5A83" w:rsidP="00CD13B2">
      <w:pPr>
        <w:pStyle w:val="Normal1"/>
        <w:jc w:val="both"/>
        <w:rPr>
          <w:sz w:val="22"/>
        </w:rPr>
      </w:pPr>
    </w:p>
    <w:p w14:paraId="7DFEDF16" w14:textId="138214AE" w:rsidR="00361811" w:rsidRDefault="003E5A83" w:rsidP="00CD13B2">
      <w:pPr>
        <w:tabs>
          <w:tab w:val="left" w:pos="1701"/>
        </w:tabs>
        <w:spacing w:after="120" w:line="240" w:lineRule="auto"/>
        <w:ind w:left="1701" w:hanging="567"/>
        <w:jc w:val="both"/>
        <w:rPr>
          <w:rFonts w:ascii="Arial" w:hAnsi="Arial" w:cs="Arial"/>
        </w:rPr>
      </w:pPr>
      <w:r w:rsidRPr="00E060A5">
        <w:rPr>
          <w:rFonts w:ascii="Arial" w:hAnsi="Arial" w:cs="Arial"/>
        </w:rPr>
        <w:t>Q1</w:t>
      </w:r>
      <w:r w:rsidR="00361811" w:rsidRPr="00E060A5">
        <w:rPr>
          <w:rFonts w:ascii="Arial" w:hAnsi="Arial" w:cs="Arial"/>
        </w:rPr>
        <w:tab/>
        <w:t>Would you be interested in bidding for this project?</w:t>
      </w:r>
    </w:p>
    <w:p w14:paraId="238E114B" w14:textId="03069368" w:rsidR="009640D1" w:rsidRPr="00E060A5" w:rsidRDefault="00390593" w:rsidP="00390593">
      <w:pPr>
        <w:tabs>
          <w:tab w:val="left" w:pos="1701"/>
        </w:tabs>
        <w:spacing w:after="120" w:line="240" w:lineRule="auto"/>
        <w:ind w:left="1701" w:hanging="567"/>
        <w:jc w:val="both"/>
        <w:rPr>
          <w:rFonts w:ascii="Arial" w:hAnsi="Arial" w:cs="Arial"/>
        </w:rPr>
      </w:pPr>
      <w:r>
        <w:rPr>
          <w:rFonts w:ascii="Arial" w:hAnsi="Arial" w:cs="Arial"/>
        </w:rPr>
        <w:t>Q2</w:t>
      </w:r>
      <w:r>
        <w:rPr>
          <w:rFonts w:ascii="Arial" w:hAnsi="Arial" w:cs="Arial"/>
        </w:rPr>
        <w:tab/>
        <w:t>Have you experience working within a JCLI Contract?</w:t>
      </w:r>
    </w:p>
    <w:p w14:paraId="55293D82" w14:textId="264FC1BB" w:rsidR="00F7376D" w:rsidRPr="00E060A5" w:rsidRDefault="00361811" w:rsidP="009640D1">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3</w:t>
      </w:r>
      <w:r w:rsidR="00E72769" w:rsidRPr="00E060A5">
        <w:rPr>
          <w:rFonts w:ascii="Arial" w:hAnsi="Arial" w:cs="Arial"/>
        </w:rPr>
        <w:tab/>
      </w:r>
      <w:r w:rsidR="00076921">
        <w:rPr>
          <w:rFonts w:ascii="Arial" w:hAnsi="Arial" w:cs="Arial"/>
        </w:rPr>
        <w:t>Would you be able to resource this work within the</w:t>
      </w:r>
      <w:r w:rsidR="00F7376D" w:rsidRPr="00E060A5">
        <w:rPr>
          <w:rFonts w:ascii="Arial" w:hAnsi="Arial" w:cs="Arial"/>
        </w:rPr>
        <w:t xml:space="preserve"> timeframe</w:t>
      </w:r>
      <w:r w:rsidR="00DA7CB3">
        <w:rPr>
          <w:rFonts w:ascii="Arial" w:hAnsi="Arial" w:cs="Arial"/>
        </w:rPr>
        <w:t>s</w:t>
      </w:r>
      <w:r w:rsidR="00F7376D" w:rsidRPr="00E060A5">
        <w:rPr>
          <w:rFonts w:ascii="Arial" w:hAnsi="Arial" w:cs="Arial"/>
        </w:rPr>
        <w:t xml:space="preserve"> proposed? </w:t>
      </w:r>
    </w:p>
    <w:p w14:paraId="2A298110" w14:textId="6B2422DB" w:rsidR="003E5A83" w:rsidRPr="00E060A5" w:rsidRDefault="00361811"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4</w:t>
      </w:r>
      <w:r w:rsidR="00E72769" w:rsidRPr="00E060A5">
        <w:rPr>
          <w:rFonts w:ascii="Arial" w:hAnsi="Arial" w:cs="Arial"/>
        </w:rPr>
        <w:tab/>
      </w:r>
      <w:r w:rsidR="00CE7E13">
        <w:rPr>
          <w:rFonts w:ascii="Arial" w:hAnsi="Arial" w:cs="Arial"/>
        </w:rPr>
        <w:t xml:space="preserve">Is what the </w:t>
      </w:r>
      <w:r w:rsidR="00144037">
        <w:rPr>
          <w:rFonts w:ascii="Arial" w:hAnsi="Arial" w:cs="Arial"/>
        </w:rPr>
        <w:t>Environment Agency</w:t>
      </w:r>
      <w:r w:rsidR="00CE7E13">
        <w:rPr>
          <w:rFonts w:ascii="Arial" w:hAnsi="Arial" w:cs="Arial"/>
        </w:rPr>
        <w:t xml:space="preserve"> asking for clear</w:t>
      </w:r>
      <w:r w:rsidR="00942FA1">
        <w:rPr>
          <w:rFonts w:ascii="Arial" w:hAnsi="Arial" w:cs="Arial"/>
        </w:rPr>
        <w:t>, if not, what improvements would you suggest?</w:t>
      </w:r>
    </w:p>
    <w:p w14:paraId="15491EAD" w14:textId="7108E5E9" w:rsidR="003E5A83" w:rsidRPr="00E060A5" w:rsidRDefault="00361811"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5</w:t>
      </w:r>
      <w:r w:rsidR="003E5A83" w:rsidRPr="00E060A5">
        <w:rPr>
          <w:rFonts w:ascii="Arial" w:hAnsi="Arial" w:cs="Arial"/>
        </w:rPr>
        <w:tab/>
        <w:t>Wha</w:t>
      </w:r>
      <w:r w:rsidR="000B4A67" w:rsidRPr="00E060A5">
        <w:rPr>
          <w:rFonts w:ascii="Arial" w:hAnsi="Arial" w:cs="Arial"/>
        </w:rPr>
        <w:t xml:space="preserve">t, if anything, has the </w:t>
      </w:r>
      <w:r w:rsidR="00144037">
        <w:rPr>
          <w:rFonts w:ascii="Arial" w:hAnsi="Arial" w:cs="Arial"/>
        </w:rPr>
        <w:t>Environment Agency</w:t>
      </w:r>
      <w:r w:rsidR="003E5A83" w:rsidRPr="00E060A5">
        <w:rPr>
          <w:rFonts w:ascii="Arial" w:hAnsi="Arial" w:cs="Arial"/>
        </w:rPr>
        <w:t xml:space="preserve"> missed or overlooked</w:t>
      </w:r>
      <w:r w:rsidR="000E696F" w:rsidRPr="00E060A5">
        <w:rPr>
          <w:rFonts w:ascii="Arial" w:hAnsi="Arial" w:cs="Arial"/>
        </w:rPr>
        <w:t xml:space="preserve"> in setting out their requirement</w:t>
      </w:r>
      <w:r w:rsidR="003E5A83" w:rsidRPr="00E060A5">
        <w:rPr>
          <w:rFonts w:ascii="Arial" w:hAnsi="Arial" w:cs="Arial"/>
        </w:rPr>
        <w:t>?</w:t>
      </w:r>
    </w:p>
    <w:p w14:paraId="312AA0D9" w14:textId="309ADBDF" w:rsidR="003E5A83" w:rsidRPr="00E060A5" w:rsidRDefault="00361811"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6</w:t>
      </w:r>
      <w:r w:rsidR="003E5A83" w:rsidRPr="00E060A5">
        <w:rPr>
          <w:rFonts w:ascii="Arial" w:hAnsi="Arial" w:cs="Arial"/>
        </w:rPr>
        <w:tab/>
        <w:t>Is there anything here which is irrelevant, outdated or unnecessary?</w:t>
      </w:r>
    </w:p>
    <w:p w14:paraId="4324BA01" w14:textId="70AFBEC8" w:rsidR="00597890" w:rsidRPr="00E060A5" w:rsidRDefault="00597890"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7</w:t>
      </w:r>
      <w:r w:rsidRPr="00E060A5">
        <w:rPr>
          <w:rFonts w:ascii="Arial" w:hAnsi="Arial" w:cs="Arial"/>
        </w:rPr>
        <w:t xml:space="preserve"> </w:t>
      </w:r>
      <w:r w:rsidR="00A10CDB" w:rsidRPr="00E060A5">
        <w:rPr>
          <w:rFonts w:ascii="Arial" w:hAnsi="Arial" w:cs="Arial"/>
        </w:rPr>
        <w:tab/>
      </w:r>
      <w:r w:rsidR="00AC491A" w:rsidRPr="00E060A5">
        <w:rPr>
          <w:rFonts w:ascii="Arial" w:hAnsi="Arial" w:cs="Arial"/>
        </w:rPr>
        <w:t xml:space="preserve">Do you either hold, or are working towards a full </w:t>
      </w:r>
      <w:r w:rsidR="00DA7CB3">
        <w:rPr>
          <w:rFonts w:ascii="Arial" w:hAnsi="Arial" w:cs="Arial"/>
        </w:rPr>
        <w:t>accredited</w:t>
      </w:r>
      <w:r w:rsidR="00DA7CB3" w:rsidRPr="00E060A5">
        <w:rPr>
          <w:rFonts w:ascii="Arial" w:hAnsi="Arial" w:cs="Arial"/>
        </w:rPr>
        <w:t xml:space="preserve"> </w:t>
      </w:r>
      <w:r w:rsidR="00AC491A" w:rsidRPr="00E060A5">
        <w:rPr>
          <w:rFonts w:ascii="Arial" w:hAnsi="Arial" w:cs="Arial"/>
        </w:rPr>
        <w:t xml:space="preserve">membership of </w:t>
      </w:r>
      <w:r w:rsidRPr="00E060A5">
        <w:rPr>
          <w:rFonts w:ascii="Arial" w:hAnsi="Arial" w:cs="Arial"/>
        </w:rPr>
        <w:t>BALI</w:t>
      </w:r>
      <w:r w:rsidR="00AC491A" w:rsidRPr="00E060A5">
        <w:rPr>
          <w:rFonts w:ascii="Arial" w:hAnsi="Arial" w:cs="Arial"/>
        </w:rPr>
        <w:t>?</w:t>
      </w:r>
    </w:p>
    <w:p w14:paraId="08F78C24" w14:textId="4D40F5B0" w:rsidR="00AC491A" w:rsidRPr="00E060A5" w:rsidRDefault="00AC491A"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8</w:t>
      </w:r>
      <w:r w:rsidRPr="00E060A5">
        <w:rPr>
          <w:rFonts w:ascii="Arial" w:hAnsi="Arial" w:cs="Arial"/>
        </w:rPr>
        <w:t xml:space="preserve"> </w:t>
      </w:r>
      <w:r w:rsidRPr="00E060A5">
        <w:rPr>
          <w:rFonts w:ascii="Arial" w:hAnsi="Arial" w:cs="Arial"/>
        </w:rPr>
        <w:tab/>
        <w:t xml:space="preserve">Would you have the capacity to undertake </w:t>
      </w:r>
      <w:r w:rsidR="00DF00DB">
        <w:rPr>
          <w:rFonts w:ascii="Arial" w:hAnsi="Arial" w:cs="Arial"/>
        </w:rPr>
        <w:t xml:space="preserve">multiple concurrent </w:t>
      </w:r>
      <w:r w:rsidR="00506316">
        <w:rPr>
          <w:rFonts w:ascii="Arial" w:hAnsi="Arial" w:cs="Arial"/>
        </w:rPr>
        <w:t>contracts if you</w:t>
      </w:r>
      <w:r w:rsidR="001778B5">
        <w:rPr>
          <w:rFonts w:ascii="Arial" w:hAnsi="Arial" w:cs="Arial"/>
        </w:rPr>
        <w:t xml:space="preserve"> were successful in being awarded a number of individual contracts?</w:t>
      </w:r>
    </w:p>
    <w:p w14:paraId="5A308F20" w14:textId="31DA6FE9" w:rsidR="00AC491A" w:rsidRPr="00E060A5" w:rsidRDefault="00AC491A"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9</w:t>
      </w:r>
      <w:r w:rsidRPr="00E060A5">
        <w:rPr>
          <w:rFonts w:ascii="Arial" w:hAnsi="Arial" w:cs="Arial"/>
        </w:rPr>
        <w:tab/>
        <w:t xml:space="preserve">Do you have the </w:t>
      </w:r>
      <w:r w:rsidR="00076921">
        <w:rPr>
          <w:rFonts w:ascii="Arial" w:hAnsi="Arial" w:cs="Arial"/>
        </w:rPr>
        <w:t>skillset</w:t>
      </w:r>
      <w:r w:rsidRPr="00E060A5">
        <w:rPr>
          <w:rFonts w:ascii="Arial" w:hAnsi="Arial" w:cs="Arial"/>
        </w:rPr>
        <w:t xml:space="preserve"> </w:t>
      </w:r>
      <w:r w:rsidR="00DF00DB">
        <w:rPr>
          <w:rFonts w:ascii="Arial" w:hAnsi="Arial" w:cs="Arial"/>
        </w:rPr>
        <w:t xml:space="preserve">and accreditation </w:t>
      </w:r>
      <w:r w:rsidRPr="00E060A5">
        <w:rPr>
          <w:rFonts w:ascii="Arial" w:hAnsi="Arial" w:cs="Arial"/>
        </w:rPr>
        <w:t>to undertake this work?</w:t>
      </w:r>
    </w:p>
    <w:p w14:paraId="4F224AFD" w14:textId="33A9B0F3" w:rsidR="005F082B" w:rsidRDefault="009E020C" w:rsidP="00CD13B2">
      <w:pPr>
        <w:tabs>
          <w:tab w:val="left" w:pos="1701"/>
        </w:tabs>
        <w:spacing w:after="120" w:line="240" w:lineRule="auto"/>
        <w:ind w:left="1701" w:hanging="567"/>
        <w:jc w:val="both"/>
        <w:rPr>
          <w:rFonts w:ascii="Arial" w:hAnsi="Arial" w:cs="Arial"/>
        </w:rPr>
      </w:pPr>
      <w:r w:rsidRPr="00E060A5">
        <w:rPr>
          <w:rFonts w:ascii="Arial" w:hAnsi="Arial" w:cs="Arial"/>
        </w:rPr>
        <w:t>Q</w:t>
      </w:r>
      <w:r w:rsidR="00390593">
        <w:rPr>
          <w:rFonts w:ascii="Arial" w:hAnsi="Arial" w:cs="Arial"/>
        </w:rPr>
        <w:t>10</w:t>
      </w:r>
      <w:r w:rsidRPr="00E060A5">
        <w:rPr>
          <w:rFonts w:ascii="Arial" w:hAnsi="Arial" w:cs="Arial"/>
        </w:rPr>
        <w:tab/>
        <w:t>What other expertise can you offer</w:t>
      </w:r>
      <w:r w:rsidR="00737FD2">
        <w:rPr>
          <w:rFonts w:ascii="Arial" w:hAnsi="Arial" w:cs="Arial"/>
        </w:rPr>
        <w:t xml:space="preserve"> o</w:t>
      </w:r>
      <w:r w:rsidR="00CE7E13">
        <w:rPr>
          <w:rFonts w:ascii="Arial" w:hAnsi="Arial" w:cs="Arial"/>
        </w:rPr>
        <w:t>ver and above the stated deliverables</w:t>
      </w:r>
      <w:r w:rsidRPr="00E060A5">
        <w:rPr>
          <w:rFonts w:ascii="Arial" w:hAnsi="Arial" w:cs="Arial"/>
        </w:rPr>
        <w:t>?</w:t>
      </w:r>
    </w:p>
    <w:p w14:paraId="2F0A6559" w14:textId="2D0F3C2E" w:rsidR="00FF3B32" w:rsidRDefault="00FF3B32" w:rsidP="00CD13B2">
      <w:pPr>
        <w:tabs>
          <w:tab w:val="left" w:pos="1701"/>
        </w:tabs>
        <w:spacing w:after="120" w:line="240" w:lineRule="auto"/>
        <w:ind w:left="1701" w:hanging="567"/>
        <w:jc w:val="both"/>
        <w:rPr>
          <w:rFonts w:ascii="Arial" w:hAnsi="Arial" w:cs="Arial"/>
        </w:rPr>
      </w:pPr>
      <w:r>
        <w:rPr>
          <w:rFonts w:ascii="Arial" w:hAnsi="Arial" w:cs="Arial"/>
        </w:rPr>
        <w:t xml:space="preserve">Q11 Would you </w:t>
      </w:r>
      <w:r w:rsidR="001778B5">
        <w:rPr>
          <w:rFonts w:ascii="Arial" w:hAnsi="Arial" w:cs="Arial"/>
        </w:rPr>
        <w:t xml:space="preserve">be likely to </w:t>
      </w:r>
      <w:r>
        <w:rPr>
          <w:rFonts w:ascii="Arial" w:hAnsi="Arial" w:cs="Arial"/>
        </w:rPr>
        <w:t xml:space="preserve">use subcontractors to deliver any of the deliverables? If so </w:t>
      </w:r>
      <w:r w:rsidR="001778B5">
        <w:rPr>
          <w:rFonts w:ascii="Arial" w:hAnsi="Arial" w:cs="Arial"/>
        </w:rPr>
        <w:t xml:space="preserve">for which elements </w:t>
      </w:r>
      <w:r>
        <w:rPr>
          <w:rFonts w:ascii="Arial" w:hAnsi="Arial" w:cs="Arial"/>
        </w:rPr>
        <w:t>and why?</w:t>
      </w:r>
    </w:p>
    <w:p w14:paraId="3C84865B" w14:textId="494795AE" w:rsidR="00220FF7" w:rsidRPr="00E060A5" w:rsidRDefault="00220FF7" w:rsidP="00CD13B2">
      <w:pPr>
        <w:tabs>
          <w:tab w:val="left" w:pos="1701"/>
        </w:tabs>
        <w:spacing w:after="120" w:line="240" w:lineRule="auto"/>
        <w:ind w:left="1701" w:hanging="567"/>
        <w:jc w:val="both"/>
        <w:rPr>
          <w:rFonts w:ascii="Arial" w:hAnsi="Arial" w:cs="Arial"/>
        </w:rPr>
      </w:pPr>
      <w:r>
        <w:rPr>
          <w:rFonts w:ascii="Arial" w:hAnsi="Arial" w:cs="Arial"/>
        </w:rPr>
        <w:t>Q12 Do you have a location with reasonable travelling distance of the York area</w:t>
      </w:r>
      <w:bookmarkStart w:id="7" w:name="_GoBack"/>
      <w:bookmarkEnd w:id="7"/>
      <w:r>
        <w:rPr>
          <w:rFonts w:ascii="Arial" w:hAnsi="Arial" w:cs="Arial"/>
        </w:rPr>
        <w:t>?</w:t>
      </w:r>
    </w:p>
    <w:p w14:paraId="08D0D905" w14:textId="77777777" w:rsidR="005F082B" w:rsidRPr="00E060A5" w:rsidRDefault="005F082B" w:rsidP="00CD13B2">
      <w:pPr>
        <w:tabs>
          <w:tab w:val="left" w:pos="1701"/>
        </w:tabs>
        <w:spacing w:after="120" w:line="240" w:lineRule="auto"/>
        <w:ind w:left="1701" w:hanging="567"/>
        <w:jc w:val="both"/>
        <w:rPr>
          <w:rFonts w:ascii="Arial" w:hAnsi="Arial" w:cs="Arial"/>
        </w:rPr>
      </w:pPr>
    </w:p>
    <w:p w14:paraId="4B69820B" w14:textId="77777777" w:rsidR="000E696F" w:rsidRPr="00E060A5" w:rsidRDefault="000E696F" w:rsidP="00CD13B2">
      <w:pPr>
        <w:pStyle w:val="Normal1"/>
        <w:jc w:val="both"/>
        <w:rPr>
          <w:sz w:val="22"/>
        </w:rPr>
      </w:pPr>
      <w:bookmarkStart w:id="8" w:name="h.3wi3hlp2259s" w:colFirst="0" w:colLast="0"/>
      <w:bookmarkStart w:id="9" w:name="h.2bhhg4bcaksm" w:colFirst="0" w:colLast="0"/>
      <w:bookmarkEnd w:id="8"/>
      <w:bookmarkEnd w:id="9"/>
    </w:p>
    <w:p w14:paraId="29AEB857" w14:textId="6AA2F1F3" w:rsidR="005963E9" w:rsidRDefault="007B4051" w:rsidP="001811DA">
      <w:pPr>
        <w:pStyle w:val="Heading1"/>
        <w:numPr>
          <w:ilvl w:val="0"/>
          <w:numId w:val="2"/>
        </w:numPr>
        <w:spacing w:before="0"/>
        <w:ind w:left="567" w:hanging="567"/>
        <w:contextualSpacing w:val="0"/>
        <w:jc w:val="both"/>
        <w:rPr>
          <w:color w:val="4F81BD" w:themeColor="accent1"/>
          <w:sz w:val="28"/>
          <w:szCs w:val="28"/>
        </w:rPr>
      </w:pPr>
      <w:r w:rsidRPr="00E060A5">
        <w:rPr>
          <w:color w:val="4F81BD" w:themeColor="accent1"/>
          <w:sz w:val="28"/>
          <w:szCs w:val="28"/>
        </w:rPr>
        <w:t>QUESTIONS AND CLARIFICATIONS</w:t>
      </w:r>
    </w:p>
    <w:p w14:paraId="41B4B90F" w14:textId="77777777" w:rsidR="006A6DE4" w:rsidRPr="006A6DE4" w:rsidRDefault="006A6DE4" w:rsidP="006A6DE4">
      <w:pPr>
        <w:pStyle w:val="Normal1"/>
      </w:pPr>
    </w:p>
    <w:p w14:paraId="69048BF6" w14:textId="2071EDD0" w:rsidR="00084A2E"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Potential </w:t>
      </w:r>
      <w:r w:rsidR="00D5321E" w:rsidRPr="00E060A5">
        <w:rPr>
          <w:rFonts w:ascii="Arial" w:hAnsi="Arial" w:cs="Arial"/>
          <w:sz w:val="22"/>
          <w:szCs w:val="22"/>
        </w:rPr>
        <w:t>Suppliers</w:t>
      </w:r>
      <w:r w:rsidRPr="00E060A5">
        <w:rPr>
          <w:rFonts w:ascii="Arial" w:hAnsi="Arial" w:cs="Arial"/>
          <w:sz w:val="22"/>
          <w:szCs w:val="22"/>
        </w:rPr>
        <w:t xml:space="preserve"> may raise questions or seek clarification regarding any aspect of this </w:t>
      </w:r>
      <w:r w:rsidR="000D6657" w:rsidRPr="00E060A5">
        <w:rPr>
          <w:rFonts w:ascii="Arial" w:hAnsi="Arial" w:cs="Arial"/>
          <w:sz w:val="22"/>
          <w:szCs w:val="22"/>
        </w:rPr>
        <w:t>PTME</w:t>
      </w:r>
      <w:r w:rsidRPr="00E060A5">
        <w:rPr>
          <w:rFonts w:ascii="Arial" w:hAnsi="Arial" w:cs="Arial"/>
          <w:sz w:val="22"/>
          <w:szCs w:val="22"/>
        </w:rPr>
        <w:t xml:space="preserve"> document at any time prior to the Response Deadline. Question</w:t>
      </w:r>
      <w:r w:rsidR="000A3B09" w:rsidRPr="00E060A5">
        <w:rPr>
          <w:rFonts w:ascii="Arial" w:hAnsi="Arial" w:cs="Arial"/>
          <w:sz w:val="22"/>
          <w:szCs w:val="22"/>
        </w:rPr>
        <w:t>s must be sub</w:t>
      </w:r>
      <w:r w:rsidR="00D17026" w:rsidRPr="00E060A5">
        <w:rPr>
          <w:rFonts w:ascii="Arial" w:hAnsi="Arial" w:cs="Arial"/>
          <w:sz w:val="22"/>
          <w:szCs w:val="22"/>
        </w:rPr>
        <w:t xml:space="preserve">mitted by email to </w:t>
      </w:r>
      <w:r w:rsidR="00887F31" w:rsidRPr="00CE7E13">
        <w:rPr>
          <w:rFonts w:ascii="Arial" w:hAnsi="Arial" w:cs="Arial"/>
          <w:b/>
          <w:sz w:val="22"/>
          <w:szCs w:val="22"/>
        </w:rPr>
        <w:t>Graham Duddle</w:t>
      </w:r>
      <w:r w:rsidR="00D17026" w:rsidRPr="00E060A5">
        <w:rPr>
          <w:rFonts w:ascii="Arial" w:hAnsi="Arial" w:cs="Arial"/>
          <w:sz w:val="22"/>
          <w:szCs w:val="22"/>
        </w:rPr>
        <w:t xml:space="preserve"> </w:t>
      </w:r>
      <w:r w:rsidR="000A3B09" w:rsidRPr="00E060A5">
        <w:rPr>
          <w:rFonts w:ascii="Arial" w:hAnsi="Arial" w:cs="Arial"/>
          <w:sz w:val="22"/>
          <w:szCs w:val="22"/>
        </w:rPr>
        <w:t>only</w:t>
      </w:r>
      <w:r w:rsidRPr="00E060A5">
        <w:rPr>
          <w:rFonts w:ascii="Arial" w:hAnsi="Arial" w:cs="Arial"/>
          <w:sz w:val="22"/>
          <w:szCs w:val="22"/>
        </w:rPr>
        <w:t>.</w:t>
      </w:r>
    </w:p>
    <w:p w14:paraId="661D3BBE" w14:textId="77777777" w:rsidR="00084A2E" w:rsidRPr="00E060A5" w:rsidRDefault="00084A2E" w:rsidP="00CD13B2">
      <w:pPr>
        <w:pStyle w:val="ListParagraph"/>
        <w:tabs>
          <w:tab w:val="left" w:pos="1418"/>
        </w:tabs>
        <w:ind w:left="1134" w:hanging="567"/>
        <w:jc w:val="both"/>
        <w:rPr>
          <w:rFonts w:ascii="Arial" w:hAnsi="Arial" w:cs="Arial"/>
          <w:sz w:val="22"/>
          <w:szCs w:val="22"/>
        </w:rPr>
      </w:pPr>
    </w:p>
    <w:p w14:paraId="76E2676C" w14:textId="5D6983F3" w:rsidR="00084A2E"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eastAsia="Arial" w:hAnsi="Arial" w:cs="Arial"/>
          <w:color w:val="000000"/>
          <w:sz w:val="22"/>
          <w:szCs w:val="22"/>
          <w:lang w:eastAsia="en-GB"/>
        </w:rPr>
        <w:t xml:space="preserve">To ensure that all Potential </w:t>
      </w:r>
      <w:r w:rsidR="00D5321E" w:rsidRPr="00E060A5">
        <w:rPr>
          <w:rFonts w:ascii="Arial" w:eastAsia="Arial" w:hAnsi="Arial" w:cs="Arial"/>
          <w:color w:val="000000"/>
          <w:sz w:val="22"/>
          <w:szCs w:val="22"/>
          <w:lang w:eastAsia="en-GB"/>
        </w:rPr>
        <w:t>Suppliers</w:t>
      </w:r>
      <w:r w:rsidRPr="00E060A5">
        <w:rPr>
          <w:rFonts w:ascii="Arial" w:eastAsia="Arial" w:hAnsi="Arial" w:cs="Arial"/>
          <w:color w:val="000000"/>
          <w:sz w:val="22"/>
          <w:szCs w:val="22"/>
          <w:lang w:eastAsia="en-GB"/>
        </w:rPr>
        <w:t xml:space="preserve"> have equal access to inform</w:t>
      </w:r>
      <w:r w:rsidR="008B45D9" w:rsidRPr="00E060A5">
        <w:rPr>
          <w:rFonts w:ascii="Arial" w:eastAsia="Arial" w:hAnsi="Arial" w:cs="Arial"/>
          <w:color w:val="000000"/>
          <w:sz w:val="22"/>
          <w:szCs w:val="22"/>
          <w:lang w:eastAsia="en-GB"/>
        </w:rPr>
        <w:t>ation regarding this PTME exercise</w:t>
      </w:r>
      <w:r w:rsidRPr="00E060A5">
        <w:rPr>
          <w:rFonts w:ascii="Arial" w:eastAsia="Arial" w:hAnsi="Arial" w:cs="Arial"/>
          <w:color w:val="000000"/>
          <w:sz w:val="22"/>
          <w:szCs w:val="22"/>
          <w:lang w:eastAsia="en-GB"/>
        </w:rPr>
        <w:t xml:space="preserve">, responses to questions raised by Potential </w:t>
      </w:r>
      <w:r w:rsidR="00D5321E" w:rsidRPr="00E060A5">
        <w:rPr>
          <w:rFonts w:ascii="Arial" w:eastAsia="Arial" w:hAnsi="Arial" w:cs="Arial"/>
          <w:color w:val="000000"/>
          <w:sz w:val="22"/>
          <w:szCs w:val="22"/>
          <w:lang w:eastAsia="en-GB"/>
        </w:rPr>
        <w:t>Suppliers</w:t>
      </w:r>
      <w:r w:rsidRPr="00E060A5">
        <w:rPr>
          <w:rFonts w:ascii="Arial" w:eastAsia="Arial" w:hAnsi="Arial" w:cs="Arial"/>
          <w:color w:val="000000"/>
          <w:sz w:val="22"/>
          <w:szCs w:val="22"/>
          <w:lang w:eastAsia="en-GB"/>
        </w:rPr>
        <w:t xml:space="preserve"> will be published in a “Questions and Answers” document, which will </w:t>
      </w:r>
      <w:r w:rsidR="006B33C4" w:rsidRPr="00E060A5">
        <w:rPr>
          <w:rFonts w:ascii="Arial" w:eastAsia="Arial" w:hAnsi="Arial" w:cs="Arial"/>
          <w:color w:val="000000"/>
          <w:sz w:val="22"/>
          <w:szCs w:val="22"/>
          <w:lang w:eastAsia="en-GB"/>
        </w:rPr>
        <w:t xml:space="preserve">also </w:t>
      </w:r>
      <w:r w:rsidRPr="00E060A5">
        <w:rPr>
          <w:rFonts w:ascii="Arial" w:eastAsia="Arial" w:hAnsi="Arial" w:cs="Arial"/>
          <w:color w:val="000000"/>
          <w:sz w:val="22"/>
          <w:szCs w:val="22"/>
          <w:lang w:eastAsia="en-GB"/>
        </w:rPr>
        <w:t>b</w:t>
      </w:r>
      <w:r w:rsidR="000A3B09" w:rsidRPr="00E060A5">
        <w:rPr>
          <w:rFonts w:ascii="Arial" w:eastAsia="Arial" w:hAnsi="Arial" w:cs="Arial"/>
          <w:color w:val="000000"/>
          <w:sz w:val="22"/>
          <w:szCs w:val="22"/>
          <w:lang w:eastAsia="en-GB"/>
        </w:rPr>
        <w:t>e circulated by email</w:t>
      </w:r>
      <w:r w:rsidRPr="00E060A5">
        <w:rPr>
          <w:rFonts w:ascii="Arial" w:eastAsia="Arial" w:hAnsi="Arial" w:cs="Arial"/>
          <w:color w:val="000000"/>
          <w:sz w:val="22"/>
          <w:szCs w:val="22"/>
          <w:lang w:eastAsia="en-GB"/>
        </w:rPr>
        <w:t xml:space="preserve">, with updates appearing at regular intervals (approximately two to three working days).  </w:t>
      </w:r>
    </w:p>
    <w:p w14:paraId="1EA821A5" w14:textId="77777777" w:rsidR="00084A2E" w:rsidRPr="00E060A5" w:rsidRDefault="00084A2E" w:rsidP="00CD13B2">
      <w:pPr>
        <w:pStyle w:val="ListParagraph"/>
        <w:ind w:left="1134" w:hanging="567"/>
        <w:jc w:val="both"/>
        <w:rPr>
          <w:rFonts w:ascii="Arial" w:eastAsia="Arial" w:hAnsi="Arial" w:cs="Arial"/>
          <w:color w:val="000000"/>
          <w:sz w:val="22"/>
          <w:szCs w:val="22"/>
          <w:lang w:eastAsia="en-GB"/>
        </w:rPr>
      </w:pPr>
    </w:p>
    <w:p w14:paraId="6F1B20BE" w14:textId="77777777" w:rsidR="00084A2E"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eastAsia="Arial" w:hAnsi="Arial" w:cs="Arial"/>
          <w:color w:val="000000"/>
          <w:sz w:val="22"/>
          <w:szCs w:val="22"/>
          <w:lang w:eastAsia="en-GB"/>
        </w:rPr>
        <w:t>Responses to questions will not identify the originator of the question.</w:t>
      </w:r>
    </w:p>
    <w:p w14:paraId="3FCFC872" w14:textId="77777777" w:rsidR="00084A2E" w:rsidRPr="00E060A5" w:rsidRDefault="00084A2E" w:rsidP="00CD13B2">
      <w:pPr>
        <w:pStyle w:val="ListParagraph"/>
        <w:ind w:left="1134" w:hanging="567"/>
        <w:jc w:val="both"/>
        <w:rPr>
          <w:rFonts w:ascii="Arial" w:eastAsia="Arial" w:hAnsi="Arial" w:cs="Arial"/>
          <w:color w:val="000000"/>
          <w:sz w:val="22"/>
          <w:szCs w:val="22"/>
          <w:lang w:eastAsia="en-GB"/>
        </w:rPr>
      </w:pPr>
    </w:p>
    <w:p w14:paraId="7B85A4DE" w14:textId="41C62361" w:rsidR="00E23DF1"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eastAsia="Arial" w:hAnsi="Arial" w:cs="Arial"/>
          <w:color w:val="000000"/>
          <w:sz w:val="22"/>
          <w:szCs w:val="22"/>
          <w:lang w:eastAsia="en-GB"/>
        </w:rPr>
        <w:t xml:space="preserve">If a Potential </w:t>
      </w:r>
      <w:r w:rsidR="00D5321E" w:rsidRPr="00E060A5">
        <w:rPr>
          <w:rFonts w:ascii="Arial" w:eastAsia="Arial" w:hAnsi="Arial" w:cs="Arial"/>
          <w:color w:val="000000"/>
          <w:sz w:val="22"/>
          <w:szCs w:val="22"/>
          <w:lang w:eastAsia="en-GB"/>
        </w:rPr>
        <w:t>Supplier</w:t>
      </w:r>
      <w:r w:rsidRPr="00E060A5">
        <w:rPr>
          <w:rFonts w:ascii="Arial" w:eastAsia="Arial" w:hAnsi="Arial" w:cs="Arial"/>
          <w:color w:val="000000"/>
          <w:sz w:val="22"/>
          <w:szCs w:val="22"/>
          <w:lang w:eastAsia="en-GB"/>
        </w:rPr>
        <w:t xml:space="preserve"> wishes to ask a question or seek clarification without the question a</w:t>
      </w:r>
      <w:r w:rsidR="000A3B09" w:rsidRPr="00E060A5">
        <w:rPr>
          <w:rFonts w:ascii="Arial" w:eastAsia="Arial" w:hAnsi="Arial" w:cs="Arial"/>
          <w:color w:val="000000"/>
          <w:sz w:val="22"/>
          <w:szCs w:val="22"/>
          <w:lang w:eastAsia="en-GB"/>
        </w:rPr>
        <w:t>nd answer being revealed</w:t>
      </w:r>
      <w:r w:rsidRPr="00E060A5">
        <w:rPr>
          <w:rFonts w:ascii="Arial" w:eastAsia="Arial" w:hAnsi="Arial" w:cs="Arial"/>
          <w:color w:val="000000"/>
          <w:sz w:val="22"/>
          <w:szCs w:val="22"/>
          <w:lang w:eastAsia="en-GB"/>
        </w:rPr>
        <w:t>, then the</w:t>
      </w:r>
      <w:r w:rsidR="000A3B09" w:rsidRPr="00E060A5">
        <w:rPr>
          <w:rFonts w:ascii="Arial" w:eastAsia="Arial" w:hAnsi="Arial" w:cs="Arial"/>
          <w:color w:val="000000"/>
          <w:sz w:val="22"/>
          <w:szCs w:val="22"/>
          <w:lang w:eastAsia="en-GB"/>
        </w:rPr>
        <w:t xml:space="preserve"> Potential </w:t>
      </w:r>
      <w:r w:rsidR="00D5321E" w:rsidRPr="00E060A5">
        <w:rPr>
          <w:rFonts w:ascii="Arial" w:eastAsia="Arial" w:hAnsi="Arial" w:cs="Arial"/>
          <w:color w:val="000000"/>
          <w:sz w:val="22"/>
          <w:szCs w:val="22"/>
          <w:lang w:eastAsia="en-GB"/>
        </w:rPr>
        <w:t>Supplier</w:t>
      </w:r>
      <w:r w:rsidR="000A3B09" w:rsidRPr="00E060A5">
        <w:rPr>
          <w:rFonts w:ascii="Arial" w:eastAsia="Arial" w:hAnsi="Arial" w:cs="Arial"/>
          <w:color w:val="000000"/>
          <w:sz w:val="22"/>
          <w:szCs w:val="22"/>
          <w:lang w:eastAsia="en-GB"/>
        </w:rPr>
        <w:t xml:space="preserve"> must state this in their email</w:t>
      </w:r>
      <w:r w:rsidRPr="00E060A5">
        <w:rPr>
          <w:rFonts w:ascii="Arial" w:eastAsia="Arial" w:hAnsi="Arial" w:cs="Arial"/>
          <w:color w:val="000000"/>
          <w:sz w:val="22"/>
          <w:szCs w:val="22"/>
          <w:lang w:eastAsia="en-GB"/>
        </w:rPr>
        <w:t xml:space="preserve"> and provide its justification for withholding th</w:t>
      </w:r>
      <w:r w:rsidR="000A3B09" w:rsidRPr="00E060A5">
        <w:rPr>
          <w:rFonts w:ascii="Arial" w:eastAsia="Arial" w:hAnsi="Arial" w:cs="Arial"/>
          <w:color w:val="000000"/>
          <w:sz w:val="22"/>
          <w:szCs w:val="22"/>
          <w:lang w:eastAsia="en-GB"/>
        </w:rPr>
        <w:t xml:space="preserve">e </w:t>
      </w:r>
      <w:r w:rsidR="00EC61BC" w:rsidRPr="00E060A5">
        <w:rPr>
          <w:rFonts w:ascii="Arial" w:eastAsia="Arial" w:hAnsi="Arial" w:cs="Arial"/>
          <w:color w:val="000000"/>
          <w:sz w:val="22"/>
          <w:szCs w:val="22"/>
          <w:lang w:eastAsia="en-GB"/>
        </w:rPr>
        <w:t>question and any response. If</w:t>
      </w:r>
      <w:r w:rsidR="004C6F39" w:rsidRPr="00E060A5">
        <w:rPr>
          <w:rFonts w:ascii="Arial" w:eastAsia="Arial" w:hAnsi="Arial" w:cs="Arial"/>
          <w:color w:val="000000"/>
          <w:sz w:val="22"/>
          <w:szCs w:val="22"/>
          <w:lang w:eastAsia="en-GB"/>
        </w:rPr>
        <w:t xml:space="preserve"> the </w:t>
      </w:r>
      <w:r w:rsidR="00144037">
        <w:rPr>
          <w:rFonts w:ascii="Arial" w:eastAsia="Arial" w:hAnsi="Arial" w:cs="Arial"/>
          <w:color w:val="000000"/>
          <w:sz w:val="22"/>
          <w:szCs w:val="22"/>
          <w:lang w:eastAsia="en-GB"/>
        </w:rPr>
        <w:t>Environment Agency</w:t>
      </w:r>
      <w:r w:rsidRPr="00E060A5">
        <w:rPr>
          <w:rFonts w:ascii="Arial" w:eastAsia="Arial" w:hAnsi="Arial" w:cs="Arial"/>
          <w:color w:val="000000"/>
          <w:sz w:val="22"/>
          <w:szCs w:val="22"/>
          <w:lang w:eastAsia="en-GB"/>
        </w:rPr>
        <w:t xml:space="preserve"> does not consider that there is sufficient justification for withholding the question </w:t>
      </w:r>
      <w:r w:rsidRPr="00E060A5">
        <w:rPr>
          <w:rFonts w:ascii="Arial" w:eastAsia="Arial" w:hAnsi="Arial" w:cs="Arial"/>
          <w:color w:val="000000"/>
          <w:sz w:val="22"/>
          <w:szCs w:val="22"/>
          <w:lang w:eastAsia="en-GB"/>
        </w:rPr>
        <w:lastRenderedPageBreak/>
        <w:t xml:space="preserve">and the corresponding response, the Potential </w:t>
      </w:r>
      <w:r w:rsidR="004A7534" w:rsidRPr="00E060A5">
        <w:rPr>
          <w:rFonts w:ascii="Arial" w:eastAsia="Arial" w:hAnsi="Arial" w:cs="Arial"/>
          <w:color w:val="000000"/>
          <w:sz w:val="22"/>
          <w:szCs w:val="22"/>
          <w:lang w:eastAsia="en-GB"/>
        </w:rPr>
        <w:t>Supplier</w:t>
      </w:r>
      <w:r w:rsidRPr="00E060A5">
        <w:rPr>
          <w:rFonts w:ascii="Arial" w:eastAsia="Arial" w:hAnsi="Arial" w:cs="Arial"/>
          <w:color w:val="000000"/>
          <w:sz w:val="22"/>
          <w:szCs w:val="22"/>
          <w:lang w:eastAsia="en-GB"/>
        </w:rPr>
        <w:t xml:space="preserve"> will be invited to decide whether:</w:t>
      </w:r>
      <w:r w:rsidR="00E23DF1" w:rsidRPr="00E060A5">
        <w:rPr>
          <w:rFonts w:ascii="Arial" w:eastAsia="Arial" w:hAnsi="Arial" w:cs="Arial"/>
          <w:color w:val="000000"/>
          <w:sz w:val="22"/>
          <w:szCs w:val="22"/>
          <w:lang w:eastAsia="en-GB"/>
        </w:rPr>
        <w:br/>
      </w:r>
    </w:p>
    <w:p w14:paraId="1163A10D" w14:textId="6F6095DD" w:rsidR="00084A2E" w:rsidRPr="00E060A5" w:rsidRDefault="000704B5" w:rsidP="001811DA">
      <w:pPr>
        <w:pStyle w:val="EndnoteText"/>
        <w:numPr>
          <w:ilvl w:val="2"/>
          <w:numId w:val="2"/>
        </w:numPr>
        <w:spacing w:after="0"/>
        <w:ind w:left="1843" w:hanging="709"/>
        <w:rPr>
          <w:rFonts w:eastAsia="Arial" w:cs="Arial"/>
          <w:color w:val="000000"/>
          <w:sz w:val="22"/>
          <w:szCs w:val="22"/>
          <w:lang w:eastAsia="en-GB"/>
        </w:rPr>
      </w:pPr>
      <w:r w:rsidRPr="00E060A5">
        <w:rPr>
          <w:rFonts w:eastAsia="Arial" w:cs="Arial"/>
          <w:color w:val="000000"/>
          <w:sz w:val="22"/>
          <w:szCs w:val="22"/>
          <w:lang w:eastAsia="en-GB"/>
        </w:rPr>
        <w:t>the question/clarification and the response should in fact be published; or</w:t>
      </w:r>
    </w:p>
    <w:p w14:paraId="570F261F" w14:textId="1060E77D" w:rsidR="00084A2E" w:rsidRPr="00E060A5" w:rsidRDefault="000704B5" w:rsidP="001811DA">
      <w:pPr>
        <w:pStyle w:val="EndnoteText"/>
        <w:numPr>
          <w:ilvl w:val="2"/>
          <w:numId w:val="2"/>
        </w:numPr>
        <w:spacing w:after="0"/>
        <w:ind w:left="1843" w:hanging="709"/>
        <w:rPr>
          <w:rFonts w:eastAsia="Arial" w:cs="Arial"/>
          <w:color w:val="000000"/>
          <w:sz w:val="22"/>
          <w:szCs w:val="22"/>
          <w:lang w:eastAsia="en-GB"/>
        </w:rPr>
      </w:pPr>
      <w:proofErr w:type="gramStart"/>
      <w:r w:rsidRPr="00E060A5">
        <w:rPr>
          <w:rFonts w:eastAsia="Arial" w:cs="Arial"/>
          <w:color w:val="000000"/>
          <w:sz w:val="22"/>
          <w:szCs w:val="22"/>
          <w:lang w:eastAsia="en-GB"/>
        </w:rPr>
        <w:t>it</w:t>
      </w:r>
      <w:proofErr w:type="gramEnd"/>
      <w:r w:rsidRPr="00E060A5">
        <w:rPr>
          <w:rFonts w:eastAsia="Arial" w:cs="Arial"/>
          <w:color w:val="000000"/>
          <w:sz w:val="22"/>
          <w:szCs w:val="22"/>
          <w:lang w:eastAsia="en-GB"/>
        </w:rPr>
        <w:t xml:space="preserve"> wishes to withdraw the question/clarification.</w:t>
      </w:r>
    </w:p>
    <w:p w14:paraId="7B364BAC" w14:textId="77777777" w:rsidR="00084A2E" w:rsidRPr="00E060A5" w:rsidRDefault="00084A2E" w:rsidP="00CD13B2">
      <w:pPr>
        <w:pStyle w:val="Normal1"/>
        <w:contextualSpacing w:val="0"/>
        <w:jc w:val="both"/>
        <w:rPr>
          <w:sz w:val="22"/>
        </w:rPr>
      </w:pPr>
    </w:p>
    <w:p w14:paraId="4B65D702" w14:textId="2A13DCEC" w:rsidR="000704B5" w:rsidRDefault="007B4051" w:rsidP="001811DA">
      <w:pPr>
        <w:pStyle w:val="Heading1"/>
        <w:numPr>
          <w:ilvl w:val="0"/>
          <w:numId w:val="2"/>
        </w:numPr>
        <w:spacing w:before="0"/>
        <w:ind w:left="567" w:hanging="567"/>
        <w:contextualSpacing w:val="0"/>
        <w:jc w:val="both"/>
        <w:rPr>
          <w:color w:val="4F81BD" w:themeColor="accent1"/>
          <w:sz w:val="28"/>
          <w:szCs w:val="28"/>
        </w:rPr>
      </w:pPr>
      <w:bookmarkStart w:id="10" w:name="h.x1gzklt20ihe" w:colFirst="0" w:colLast="0"/>
      <w:bookmarkEnd w:id="10"/>
      <w:r w:rsidRPr="00E060A5">
        <w:rPr>
          <w:color w:val="4F81BD" w:themeColor="accent1"/>
          <w:sz w:val="28"/>
          <w:szCs w:val="28"/>
        </w:rPr>
        <w:t>GENERAL CONDITIONS</w:t>
      </w:r>
    </w:p>
    <w:p w14:paraId="4D2C467F" w14:textId="77777777" w:rsidR="006A6DE4" w:rsidRPr="006A6DE4" w:rsidRDefault="006A6DE4" w:rsidP="006A6DE4">
      <w:pPr>
        <w:pStyle w:val="Normal1"/>
      </w:pPr>
    </w:p>
    <w:p w14:paraId="6222DB69" w14:textId="0CFDCFE0" w:rsidR="00676D69"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This </w:t>
      </w:r>
      <w:r w:rsidR="000D6657" w:rsidRPr="00E060A5">
        <w:rPr>
          <w:rFonts w:ascii="Arial" w:hAnsi="Arial" w:cs="Arial"/>
          <w:sz w:val="22"/>
          <w:szCs w:val="22"/>
        </w:rPr>
        <w:t>PTME</w:t>
      </w:r>
      <w:r w:rsidRPr="00E060A5">
        <w:rPr>
          <w:rFonts w:ascii="Arial" w:hAnsi="Arial" w:cs="Arial"/>
          <w:sz w:val="22"/>
          <w:szCs w:val="22"/>
        </w:rPr>
        <w:t xml:space="preserve"> will help</w:t>
      </w:r>
      <w:r w:rsidR="004C6F39" w:rsidRPr="00E060A5">
        <w:rPr>
          <w:rFonts w:ascii="Arial" w:hAnsi="Arial" w:cs="Arial"/>
          <w:sz w:val="22"/>
          <w:szCs w:val="22"/>
        </w:rPr>
        <w:t xml:space="preserve"> the </w:t>
      </w:r>
      <w:r w:rsidR="00144037">
        <w:rPr>
          <w:rFonts w:ascii="Arial" w:hAnsi="Arial" w:cs="Arial"/>
          <w:sz w:val="22"/>
          <w:szCs w:val="22"/>
        </w:rPr>
        <w:t>Environment Agency</w:t>
      </w:r>
      <w:r w:rsidR="00D17026" w:rsidRPr="00E060A5">
        <w:rPr>
          <w:rFonts w:ascii="Arial" w:hAnsi="Arial" w:cs="Arial"/>
          <w:sz w:val="22"/>
          <w:szCs w:val="22"/>
        </w:rPr>
        <w:t xml:space="preserve"> </w:t>
      </w:r>
      <w:r w:rsidR="000D6657" w:rsidRPr="00E060A5">
        <w:rPr>
          <w:rFonts w:ascii="Arial" w:hAnsi="Arial" w:cs="Arial"/>
          <w:sz w:val="22"/>
          <w:szCs w:val="22"/>
        </w:rPr>
        <w:t xml:space="preserve">to refine the requirements and to understand the potential level of interest in the delivering requirements.  It will also aid Potential </w:t>
      </w:r>
      <w:r w:rsidR="00FA44DE" w:rsidRPr="00E060A5">
        <w:rPr>
          <w:rFonts w:ascii="Arial" w:hAnsi="Arial" w:cs="Arial"/>
          <w:sz w:val="22"/>
          <w:szCs w:val="22"/>
        </w:rPr>
        <w:t>Supplier’s</w:t>
      </w:r>
      <w:r w:rsidR="000D6657" w:rsidRPr="00E060A5">
        <w:rPr>
          <w:rFonts w:ascii="Arial" w:hAnsi="Arial" w:cs="Arial"/>
          <w:sz w:val="22"/>
          <w:szCs w:val="22"/>
        </w:rPr>
        <w:t xml:space="preserve"> understanding of the requirements in advance of any formal competitive tender exercise.</w:t>
      </w:r>
    </w:p>
    <w:p w14:paraId="6299F3E1" w14:textId="77777777" w:rsidR="00676D69" w:rsidRPr="00E060A5" w:rsidRDefault="00676D69" w:rsidP="00CD13B2">
      <w:pPr>
        <w:pStyle w:val="ListParagraph"/>
        <w:tabs>
          <w:tab w:val="left" w:pos="1418"/>
        </w:tabs>
        <w:ind w:left="1134" w:hanging="567"/>
        <w:jc w:val="both"/>
        <w:rPr>
          <w:rFonts w:ascii="Arial" w:hAnsi="Arial" w:cs="Arial"/>
          <w:sz w:val="22"/>
          <w:szCs w:val="22"/>
        </w:rPr>
      </w:pPr>
    </w:p>
    <w:p w14:paraId="5D1E4FAD" w14:textId="5DA209B6" w:rsidR="008C3E13" w:rsidRPr="00E060A5" w:rsidRDefault="0044031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The </w:t>
      </w:r>
      <w:r w:rsidR="00144037">
        <w:rPr>
          <w:rFonts w:ascii="Arial" w:hAnsi="Arial" w:cs="Arial"/>
          <w:sz w:val="22"/>
          <w:szCs w:val="22"/>
        </w:rPr>
        <w:t>Environment Agency</w:t>
      </w:r>
      <w:r w:rsidRPr="00E060A5">
        <w:rPr>
          <w:rFonts w:ascii="Arial" w:hAnsi="Arial" w:cs="Arial"/>
          <w:sz w:val="22"/>
          <w:szCs w:val="22"/>
        </w:rPr>
        <w:t xml:space="preserve"> reserves the right to change any information contained within this PTME at any time, and Potential </w:t>
      </w:r>
      <w:r w:rsidR="00FA44DE" w:rsidRPr="00E060A5">
        <w:rPr>
          <w:rFonts w:ascii="Arial" w:hAnsi="Arial" w:cs="Arial"/>
          <w:sz w:val="22"/>
          <w:szCs w:val="22"/>
        </w:rPr>
        <w:t>Suppliers</w:t>
      </w:r>
      <w:r w:rsidRPr="00E060A5">
        <w:rPr>
          <w:rFonts w:ascii="Arial" w:hAnsi="Arial" w:cs="Arial"/>
          <w:sz w:val="22"/>
          <w:szCs w:val="22"/>
        </w:rPr>
        <w:t xml:space="preserve"> rely upon it entirely at their own risk.</w:t>
      </w:r>
    </w:p>
    <w:p w14:paraId="2ACE036F" w14:textId="77777777" w:rsidR="008C3E13" w:rsidRPr="00E060A5" w:rsidRDefault="008C3E13" w:rsidP="00CD13B2">
      <w:pPr>
        <w:pStyle w:val="ListParagraph"/>
        <w:ind w:left="1134" w:hanging="567"/>
        <w:jc w:val="both"/>
        <w:rPr>
          <w:rFonts w:ascii="Arial" w:hAnsi="Arial" w:cs="Arial"/>
          <w:sz w:val="22"/>
          <w:szCs w:val="22"/>
        </w:rPr>
      </w:pPr>
    </w:p>
    <w:p w14:paraId="7A61F4EC" w14:textId="4DE8B543" w:rsidR="008C3E13" w:rsidRPr="00E060A5" w:rsidRDefault="00D4119F"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The </w:t>
      </w:r>
      <w:r w:rsidR="00144037">
        <w:rPr>
          <w:rFonts w:ascii="Arial" w:hAnsi="Arial" w:cs="Arial"/>
          <w:sz w:val="22"/>
          <w:szCs w:val="22"/>
        </w:rPr>
        <w:t>Environment Agency</w:t>
      </w:r>
      <w:r w:rsidR="000704B5" w:rsidRPr="00E060A5">
        <w:rPr>
          <w:rFonts w:ascii="Arial" w:hAnsi="Arial" w:cs="Arial"/>
          <w:sz w:val="22"/>
          <w:szCs w:val="22"/>
        </w:rPr>
        <w:t xml:space="preserve"> reserves th</w:t>
      </w:r>
      <w:r w:rsidR="008B45D9" w:rsidRPr="00E060A5">
        <w:rPr>
          <w:rFonts w:ascii="Arial" w:hAnsi="Arial" w:cs="Arial"/>
          <w:sz w:val="22"/>
          <w:szCs w:val="22"/>
        </w:rPr>
        <w:t xml:space="preserve">e right not to proceed with a </w:t>
      </w:r>
      <w:r w:rsidR="00880FD7" w:rsidRPr="00E060A5">
        <w:rPr>
          <w:rFonts w:ascii="Arial" w:hAnsi="Arial" w:cs="Arial"/>
          <w:sz w:val="22"/>
          <w:szCs w:val="22"/>
        </w:rPr>
        <w:t>competitive tender exercise</w:t>
      </w:r>
      <w:r w:rsidR="000704B5" w:rsidRPr="00E060A5">
        <w:rPr>
          <w:rFonts w:ascii="Arial" w:hAnsi="Arial" w:cs="Arial"/>
          <w:sz w:val="22"/>
          <w:szCs w:val="22"/>
        </w:rPr>
        <w:t xml:space="preserve"> </w:t>
      </w:r>
      <w:r w:rsidR="008B45D9" w:rsidRPr="00E060A5">
        <w:rPr>
          <w:rFonts w:ascii="Arial" w:hAnsi="Arial" w:cs="Arial"/>
          <w:sz w:val="22"/>
          <w:szCs w:val="22"/>
        </w:rPr>
        <w:t xml:space="preserve">after this </w:t>
      </w:r>
      <w:r w:rsidR="00440315" w:rsidRPr="00E060A5">
        <w:rPr>
          <w:rFonts w:ascii="Arial" w:hAnsi="Arial" w:cs="Arial"/>
          <w:sz w:val="22"/>
          <w:szCs w:val="22"/>
        </w:rPr>
        <w:t>PTME</w:t>
      </w:r>
      <w:r w:rsidR="008B45D9" w:rsidRPr="00E060A5">
        <w:rPr>
          <w:rFonts w:ascii="Arial" w:hAnsi="Arial" w:cs="Arial"/>
          <w:sz w:val="22"/>
          <w:szCs w:val="22"/>
        </w:rPr>
        <w:t xml:space="preserve"> </w:t>
      </w:r>
      <w:r w:rsidR="000704B5" w:rsidRPr="00E060A5">
        <w:rPr>
          <w:rFonts w:ascii="Arial" w:hAnsi="Arial" w:cs="Arial"/>
          <w:sz w:val="22"/>
          <w:szCs w:val="22"/>
        </w:rPr>
        <w:t xml:space="preserve">or to award any contract.  </w:t>
      </w:r>
    </w:p>
    <w:p w14:paraId="1A83C9A1" w14:textId="77777777" w:rsidR="008C3E13" w:rsidRPr="00E060A5" w:rsidRDefault="008C3E13" w:rsidP="00CD13B2">
      <w:pPr>
        <w:pStyle w:val="ListParagraph"/>
        <w:ind w:left="1134" w:hanging="567"/>
        <w:jc w:val="both"/>
        <w:rPr>
          <w:rFonts w:ascii="Arial" w:hAnsi="Arial" w:cs="Arial"/>
          <w:sz w:val="22"/>
          <w:szCs w:val="22"/>
        </w:rPr>
      </w:pPr>
    </w:p>
    <w:p w14:paraId="1D6CF8F8" w14:textId="4DBCF929" w:rsidR="008C3E13"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Any and all costs associated with the production of such a response</w:t>
      </w:r>
      <w:r w:rsidR="008B45D9" w:rsidRPr="00E060A5">
        <w:rPr>
          <w:rFonts w:ascii="Arial" w:hAnsi="Arial" w:cs="Arial"/>
          <w:sz w:val="22"/>
          <w:szCs w:val="22"/>
        </w:rPr>
        <w:t xml:space="preserve"> to this </w:t>
      </w:r>
      <w:r w:rsidR="00880FD7" w:rsidRPr="00E060A5">
        <w:rPr>
          <w:rFonts w:ascii="Arial" w:hAnsi="Arial" w:cs="Arial"/>
          <w:sz w:val="22"/>
          <w:szCs w:val="22"/>
        </w:rPr>
        <w:t>PTME</w:t>
      </w:r>
      <w:r w:rsidR="008B45D9" w:rsidRPr="00E060A5">
        <w:rPr>
          <w:rFonts w:ascii="Arial" w:hAnsi="Arial" w:cs="Arial"/>
          <w:sz w:val="22"/>
          <w:szCs w:val="22"/>
        </w:rPr>
        <w:t xml:space="preserve"> must be borne by the Potential </w:t>
      </w:r>
      <w:r w:rsidR="00FA44DE" w:rsidRPr="00E060A5">
        <w:rPr>
          <w:rFonts w:ascii="Arial" w:hAnsi="Arial" w:cs="Arial"/>
          <w:sz w:val="22"/>
          <w:szCs w:val="22"/>
        </w:rPr>
        <w:t>Supplier</w:t>
      </w:r>
      <w:r w:rsidR="00887F31" w:rsidRPr="00E060A5">
        <w:rPr>
          <w:rFonts w:ascii="Arial" w:hAnsi="Arial" w:cs="Arial"/>
          <w:sz w:val="22"/>
          <w:szCs w:val="22"/>
        </w:rPr>
        <w:t>s</w:t>
      </w:r>
      <w:r w:rsidRPr="00E060A5">
        <w:rPr>
          <w:rFonts w:ascii="Arial" w:hAnsi="Arial" w:cs="Arial"/>
          <w:sz w:val="22"/>
          <w:szCs w:val="22"/>
        </w:rPr>
        <w:t xml:space="preserve">. </w:t>
      </w:r>
    </w:p>
    <w:p w14:paraId="78CBB2AC" w14:textId="77777777" w:rsidR="008C3E13" w:rsidRPr="00E060A5" w:rsidRDefault="008C3E13" w:rsidP="00CD13B2">
      <w:pPr>
        <w:pStyle w:val="ListParagraph"/>
        <w:ind w:left="1134" w:hanging="567"/>
        <w:jc w:val="both"/>
        <w:rPr>
          <w:rFonts w:ascii="Arial" w:hAnsi="Arial" w:cs="Arial"/>
          <w:sz w:val="22"/>
          <w:szCs w:val="22"/>
        </w:rPr>
      </w:pPr>
    </w:p>
    <w:p w14:paraId="4E24B6DF" w14:textId="55E9DAD6" w:rsidR="008C3E13"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No down-selection of Potential </w:t>
      </w:r>
      <w:r w:rsidR="00FA44DE" w:rsidRPr="00E060A5">
        <w:rPr>
          <w:rFonts w:ascii="Arial" w:hAnsi="Arial" w:cs="Arial"/>
          <w:sz w:val="22"/>
          <w:szCs w:val="22"/>
        </w:rPr>
        <w:t>Suppliers</w:t>
      </w:r>
      <w:r w:rsidRPr="00E060A5">
        <w:rPr>
          <w:rFonts w:ascii="Arial" w:hAnsi="Arial" w:cs="Arial"/>
          <w:sz w:val="22"/>
          <w:szCs w:val="22"/>
        </w:rPr>
        <w:t xml:space="preserve"> will take place as a consequence of any responses or interactions relating to this </w:t>
      </w:r>
      <w:r w:rsidR="00D26D75" w:rsidRPr="00E060A5">
        <w:rPr>
          <w:rFonts w:ascii="Arial" w:hAnsi="Arial" w:cs="Arial"/>
          <w:sz w:val="22"/>
          <w:szCs w:val="22"/>
        </w:rPr>
        <w:t>PTME</w:t>
      </w:r>
      <w:r w:rsidRPr="00E060A5">
        <w:rPr>
          <w:rFonts w:ascii="Arial" w:hAnsi="Arial" w:cs="Arial"/>
          <w:sz w:val="22"/>
          <w:szCs w:val="22"/>
        </w:rPr>
        <w:t>.</w:t>
      </w:r>
    </w:p>
    <w:p w14:paraId="164B2DA2" w14:textId="77777777" w:rsidR="008C3E13" w:rsidRPr="00E060A5" w:rsidRDefault="008C3E13" w:rsidP="00CD13B2">
      <w:pPr>
        <w:pStyle w:val="ListParagraph"/>
        <w:ind w:left="1134" w:hanging="567"/>
        <w:jc w:val="both"/>
        <w:rPr>
          <w:rFonts w:ascii="Arial" w:hAnsi="Arial" w:cs="Arial"/>
          <w:sz w:val="22"/>
          <w:szCs w:val="22"/>
        </w:rPr>
      </w:pPr>
    </w:p>
    <w:p w14:paraId="736BF89A" w14:textId="5D965BBE" w:rsidR="008C3E13" w:rsidRPr="00E060A5" w:rsidRDefault="004C6F39"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The </w:t>
      </w:r>
      <w:r w:rsidR="00144037">
        <w:rPr>
          <w:rFonts w:ascii="Arial" w:hAnsi="Arial" w:cs="Arial"/>
          <w:sz w:val="22"/>
          <w:szCs w:val="22"/>
        </w:rPr>
        <w:t>Environment Agency</w:t>
      </w:r>
      <w:r w:rsidR="000704B5" w:rsidRPr="00E060A5">
        <w:rPr>
          <w:rFonts w:ascii="Arial" w:hAnsi="Arial" w:cs="Arial"/>
          <w:sz w:val="22"/>
          <w:szCs w:val="22"/>
        </w:rPr>
        <w:t xml:space="preserve"> expect</w:t>
      </w:r>
      <w:r w:rsidR="00B25838" w:rsidRPr="00E060A5">
        <w:rPr>
          <w:rFonts w:ascii="Arial" w:hAnsi="Arial" w:cs="Arial"/>
          <w:sz w:val="22"/>
          <w:szCs w:val="22"/>
        </w:rPr>
        <w:t>s</w:t>
      </w:r>
      <w:r w:rsidR="000704B5" w:rsidRPr="00E060A5">
        <w:rPr>
          <w:rFonts w:ascii="Arial" w:hAnsi="Arial" w:cs="Arial"/>
          <w:sz w:val="22"/>
          <w:szCs w:val="22"/>
        </w:rPr>
        <w:t xml:space="preserve"> that all responses to this </w:t>
      </w:r>
      <w:r w:rsidR="00CE5EC8" w:rsidRPr="00E060A5">
        <w:rPr>
          <w:rFonts w:ascii="Arial" w:hAnsi="Arial" w:cs="Arial"/>
          <w:sz w:val="22"/>
          <w:szCs w:val="22"/>
        </w:rPr>
        <w:t>PTME</w:t>
      </w:r>
      <w:r w:rsidR="000704B5" w:rsidRPr="00E060A5">
        <w:rPr>
          <w:rFonts w:ascii="Arial" w:hAnsi="Arial" w:cs="Arial"/>
          <w:sz w:val="22"/>
          <w:szCs w:val="22"/>
        </w:rPr>
        <w:t xml:space="preserve"> will be provided by Potential </w:t>
      </w:r>
      <w:r w:rsidR="00FA44DE" w:rsidRPr="00E060A5">
        <w:rPr>
          <w:rFonts w:ascii="Arial" w:hAnsi="Arial" w:cs="Arial"/>
          <w:sz w:val="22"/>
          <w:szCs w:val="22"/>
        </w:rPr>
        <w:t>Suppliers</w:t>
      </w:r>
      <w:r w:rsidR="000704B5" w:rsidRPr="00E060A5">
        <w:rPr>
          <w:rFonts w:ascii="Arial" w:hAnsi="Arial" w:cs="Arial"/>
          <w:sz w:val="22"/>
          <w:szCs w:val="22"/>
        </w:rPr>
        <w:t xml:space="preserve"> in good faith to the best of their ability in the light of information available at the time of their response.</w:t>
      </w:r>
    </w:p>
    <w:p w14:paraId="3028DDCC" w14:textId="77777777" w:rsidR="008C3E13" w:rsidRPr="00E060A5" w:rsidRDefault="008C3E13" w:rsidP="00CD13B2">
      <w:pPr>
        <w:pStyle w:val="ListParagraph"/>
        <w:ind w:left="1134" w:hanging="567"/>
        <w:jc w:val="both"/>
        <w:rPr>
          <w:rFonts w:ascii="Arial" w:hAnsi="Arial" w:cs="Arial"/>
          <w:sz w:val="22"/>
          <w:szCs w:val="22"/>
        </w:rPr>
      </w:pPr>
    </w:p>
    <w:p w14:paraId="4D349415" w14:textId="4A0E1F08" w:rsidR="000704B5" w:rsidRPr="00E060A5" w:rsidRDefault="000704B5" w:rsidP="001811DA">
      <w:pPr>
        <w:pStyle w:val="ListParagraph"/>
        <w:numPr>
          <w:ilvl w:val="1"/>
          <w:numId w:val="2"/>
        </w:numPr>
        <w:tabs>
          <w:tab w:val="left" w:pos="1418"/>
        </w:tabs>
        <w:ind w:left="1134" w:hanging="567"/>
        <w:jc w:val="both"/>
        <w:rPr>
          <w:rFonts w:ascii="Arial" w:hAnsi="Arial" w:cs="Arial"/>
          <w:sz w:val="22"/>
          <w:szCs w:val="22"/>
        </w:rPr>
      </w:pPr>
      <w:r w:rsidRPr="00E060A5">
        <w:rPr>
          <w:rFonts w:ascii="Arial" w:hAnsi="Arial" w:cs="Arial"/>
          <w:sz w:val="22"/>
          <w:szCs w:val="22"/>
        </w:rPr>
        <w:t xml:space="preserve">No information provided by a Potential </w:t>
      </w:r>
      <w:r w:rsidR="00FA44DE" w:rsidRPr="00E060A5">
        <w:rPr>
          <w:rFonts w:ascii="Arial" w:hAnsi="Arial" w:cs="Arial"/>
          <w:sz w:val="22"/>
          <w:szCs w:val="22"/>
        </w:rPr>
        <w:t>Supplier</w:t>
      </w:r>
      <w:r w:rsidRPr="00E060A5">
        <w:rPr>
          <w:rFonts w:ascii="Arial" w:hAnsi="Arial" w:cs="Arial"/>
          <w:sz w:val="22"/>
          <w:szCs w:val="22"/>
        </w:rPr>
        <w:t xml:space="preserve"> in response to this </w:t>
      </w:r>
      <w:r w:rsidR="005008C0" w:rsidRPr="00E060A5">
        <w:rPr>
          <w:rFonts w:ascii="Arial" w:hAnsi="Arial" w:cs="Arial"/>
          <w:sz w:val="22"/>
          <w:szCs w:val="22"/>
        </w:rPr>
        <w:t>PTME</w:t>
      </w:r>
      <w:r w:rsidRPr="00E060A5">
        <w:rPr>
          <w:rFonts w:ascii="Arial" w:hAnsi="Arial" w:cs="Arial"/>
          <w:sz w:val="22"/>
          <w:szCs w:val="22"/>
        </w:rPr>
        <w:t xml:space="preserve"> will be carried forward, used or acknowledged in any way for the purpose of evaluating the Potential </w:t>
      </w:r>
      <w:r w:rsidR="00FA44DE" w:rsidRPr="00E060A5">
        <w:rPr>
          <w:rFonts w:ascii="Arial" w:hAnsi="Arial" w:cs="Arial"/>
          <w:sz w:val="22"/>
          <w:szCs w:val="22"/>
        </w:rPr>
        <w:t>Supplier</w:t>
      </w:r>
      <w:r w:rsidR="00CA7E2B" w:rsidRPr="00E060A5">
        <w:rPr>
          <w:rFonts w:ascii="Arial" w:hAnsi="Arial" w:cs="Arial"/>
          <w:sz w:val="22"/>
          <w:szCs w:val="22"/>
        </w:rPr>
        <w:t>, in any subsequent fo</w:t>
      </w:r>
      <w:r w:rsidR="009E020C" w:rsidRPr="00E060A5">
        <w:rPr>
          <w:rFonts w:ascii="Arial" w:hAnsi="Arial" w:cs="Arial"/>
          <w:sz w:val="22"/>
          <w:szCs w:val="22"/>
        </w:rPr>
        <w:t>rm</w:t>
      </w:r>
      <w:r w:rsidRPr="00E060A5">
        <w:rPr>
          <w:rFonts w:ascii="Arial" w:hAnsi="Arial" w:cs="Arial"/>
          <w:sz w:val="22"/>
          <w:szCs w:val="22"/>
        </w:rPr>
        <w:t xml:space="preserve">al procurement process.  </w:t>
      </w:r>
    </w:p>
    <w:sectPr w:rsidR="000704B5" w:rsidRPr="00E060A5" w:rsidSect="007B4051">
      <w:headerReference w:type="default" r:id="rId9"/>
      <w:footerReference w:type="default" r:id="rId10"/>
      <w:headerReference w:type="first" r:id="rId11"/>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FDCCE" w14:textId="77777777" w:rsidR="008814D5" w:rsidRDefault="008814D5" w:rsidP="005963E9">
      <w:pPr>
        <w:spacing w:after="0" w:line="240" w:lineRule="auto"/>
      </w:pPr>
      <w:r>
        <w:separator/>
      </w:r>
    </w:p>
  </w:endnote>
  <w:endnote w:type="continuationSeparator" w:id="0">
    <w:p w14:paraId="444C5082" w14:textId="77777777" w:rsidR="008814D5" w:rsidRDefault="008814D5"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D9B1D" w14:textId="24139163"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685FB1">
      <w:rPr>
        <w:noProof/>
        <w:sz w:val="16"/>
        <w:szCs w:val="16"/>
      </w:rPr>
      <w:t>4</w:t>
    </w:r>
    <w:r w:rsidRPr="007F1488">
      <w:rPr>
        <w:sz w:val="16"/>
        <w:szCs w:val="16"/>
      </w:rPr>
      <w:fldChar w:fldCharType="end"/>
    </w:r>
    <w:r w:rsidRPr="007F1488">
      <w:rPr>
        <w:sz w:val="16"/>
        <w:szCs w:val="16"/>
      </w:rPr>
      <w:t xml:space="preserve"> of </w:t>
    </w:r>
    <w:r w:rsidR="008C5F0F">
      <w:rPr>
        <w:noProof/>
        <w:sz w:val="16"/>
        <w:szCs w:val="16"/>
      </w:rPr>
      <w:fldChar w:fldCharType="begin"/>
    </w:r>
    <w:r w:rsidR="008C5F0F">
      <w:rPr>
        <w:noProof/>
        <w:sz w:val="16"/>
        <w:szCs w:val="16"/>
      </w:rPr>
      <w:instrText xml:space="preserve"> NUMPAGES   \* MERGEFORMAT </w:instrText>
    </w:r>
    <w:r w:rsidR="008C5F0F">
      <w:rPr>
        <w:noProof/>
        <w:sz w:val="16"/>
        <w:szCs w:val="16"/>
      </w:rPr>
      <w:fldChar w:fldCharType="separate"/>
    </w:r>
    <w:r w:rsidR="00685FB1">
      <w:rPr>
        <w:noProof/>
        <w:sz w:val="16"/>
        <w:szCs w:val="16"/>
      </w:rPr>
      <w:t>4</w:t>
    </w:r>
    <w:r w:rsidR="008C5F0F">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0A535" w14:textId="77777777" w:rsidR="008814D5" w:rsidRDefault="008814D5" w:rsidP="005963E9">
      <w:pPr>
        <w:spacing w:after="0" w:line="240" w:lineRule="auto"/>
      </w:pPr>
      <w:r>
        <w:separator/>
      </w:r>
    </w:p>
  </w:footnote>
  <w:footnote w:type="continuationSeparator" w:id="0">
    <w:p w14:paraId="60912A8C" w14:textId="77777777" w:rsidR="008814D5" w:rsidRDefault="008814D5" w:rsidP="00596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FE5EB" w14:textId="77777777" w:rsidR="003032C7" w:rsidRDefault="003032C7" w:rsidP="00531713">
    <w:pPr>
      <w:pStyle w:val="Normal1"/>
      <w:contextualSpacing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A8F1" w14:textId="3A37F93F" w:rsidR="003032C7" w:rsidRDefault="003032C7">
    <w:pPr>
      <w:pStyle w:val="Header"/>
    </w:pPr>
  </w:p>
  <w:p w14:paraId="66CFE2EA" w14:textId="77777777" w:rsidR="003032C7" w:rsidRDefault="00303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43D1F"/>
    <w:multiLevelType w:val="multilevel"/>
    <w:tmpl w:val="BFB4FBC8"/>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0D6822"/>
    <w:multiLevelType w:val="multilevel"/>
    <w:tmpl w:val="6A723384"/>
    <w:lvl w:ilvl="0">
      <w:start w:val="1"/>
      <w:numFmt w:val="bullet"/>
      <w:lvlText w:val=""/>
      <w:lvlJc w:val="left"/>
      <w:pPr>
        <w:ind w:left="1080" w:hanging="72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C74409"/>
    <w:multiLevelType w:val="hybridMultilevel"/>
    <w:tmpl w:val="F05E0CE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34A431D"/>
    <w:multiLevelType w:val="hybridMultilevel"/>
    <w:tmpl w:val="F57C16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45076E6E"/>
    <w:multiLevelType w:val="hybridMultilevel"/>
    <w:tmpl w:val="9AD2FA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558E715A"/>
    <w:multiLevelType w:val="hybridMultilevel"/>
    <w:tmpl w:val="99CA3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754B3D"/>
    <w:multiLevelType w:val="hybridMultilevel"/>
    <w:tmpl w:val="50A0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0"/>
  </w:num>
  <w:num w:numId="3">
    <w:abstractNumId w:val="2"/>
  </w:num>
  <w:num w:numId="4">
    <w:abstractNumId w:val="6"/>
  </w:num>
  <w:num w:numId="5">
    <w:abstractNumId w:val="4"/>
  </w:num>
  <w:num w:numId="6">
    <w:abstractNumId w:val="3"/>
  </w:num>
  <w:num w:numId="7">
    <w:abstractNumId w:val="5"/>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E9"/>
    <w:rsid w:val="00016480"/>
    <w:rsid w:val="0002582F"/>
    <w:rsid w:val="00045F02"/>
    <w:rsid w:val="000625DC"/>
    <w:rsid w:val="000704B5"/>
    <w:rsid w:val="0007531C"/>
    <w:rsid w:val="00076921"/>
    <w:rsid w:val="00081CDE"/>
    <w:rsid w:val="00084A2E"/>
    <w:rsid w:val="000931C5"/>
    <w:rsid w:val="000948C1"/>
    <w:rsid w:val="000951A4"/>
    <w:rsid w:val="000A3B09"/>
    <w:rsid w:val="000A5AC8"/>
    <w:rsid w:val="000A5C7C"/>
    <w:rsid w:val="000A7BA2"/>
    <w:rsid w:val="000B4A67"/>
    <w:rsid w:val="000C681D"/>
    <w:rsid w:val="000C6E5D"/>
    <w:rsid w:val="000D6657"/>
    <w:rsid w:val="000E3D98"/>
    <w:rsid w:val="000E696F"/>
    <w:rsid w:val="000F2BD4"/>
    <w:rsid w:val="000F5170"/>
    <w:rsid w:val="00101D2B"/>
    <w:rsid w:val="00102745"/>
    <w:rsid w:val="00107EED"/>
    <w:rsid w:val="00131AB0"/>
    <w:rsid w:val="00144037"/>
    <w:rsid w:val="00147B56"/>
    <w:rsid w:val="00153F7A"/>
    <w:rsid w:val="00155F15"/>
    <w:rsid w:val="00171796"/>
    <w:rsid w:val="00173A51"/>
    <w:rsid w:val="001778B5"/>
    <w:rsid w:val="001811DA"/>
    <w:rsid w:val="001922D1"/>
    <w:rsid w:val="00192FB9"/>
    <w:rsid w:val="0019340A"/>
    <w:rsid w:val="00196408"/>
    <w:rsid w:val="001A2C55"/>
    <w:rsid w:val="001A5FC7"/>
    <w:rsid w:val="001B0B17"/>
    <w:rsid w:val="001D09E4"/>
    <w:rsid w:val="001D3279"/>
    <w:rsid w:val="001E011B"/>
    <w:rsid w:val="001F4A93"/>
    <w:rsid w:val="0020501C"/>
    <w:rsid w:val="0021685B"/>
    <w:rsid w:val="00220FF7"/>
    <w:rsid w:val="00222314"/>
    <w:rsid w:val="002376FC"/>
    <w:rsid w:val="0024715D"/>
    <w:rsid w:val="002533BF"/>
    <w:rsid w:val="00257F6C"/>
    <w:rsid w:val="00263438"/>
    <w:rsid w:val="00263C37"/>
    <w:rsid w:val="00267DA6"/>
    <w:rsid w:val="00291323"/>
    <w:rsid w:val="002A2F95"/>
    <w:rsid w:val="002A64A6"/>
    <w:rsid w:val="002B4D89"/>
    <w:rsid w:val="002B7989"/>
    <w:rsid w:val="002D1644"/>
    <w:rsid w:val="002D618E"/>
    <w:rsid w:val="002D699A"/>
    <w:rsid w:val="002E031F"/>
    <w:rsid w:val="002E2124"/>
    <w:rsid w:val="002E21D5"/>
    <w:rsid w:val="002E43EC"/>
    <w:rsid w:val="002E4A4E"/>
    <w:rsid w:val="002E4AB8"/>
    <w:rsid w:val="002E5801"/>
    <w:rsid w:val="002E71A6"/>
    <w:rsid w:val="002F00E5"/>
    <w:rsid w:val="002F3E1C"/>
    <w:rsid w:val="002F502B"/>
    <w:rsid w:val="003032C7"/>
    <w:rsid w:val="003074E3"/>
    <w:rsid w:val="00310050"/>
    <w:rsid w:val="00332499"/>
    <w:rsid w:val="00361811"/>
    <w:rsid w:val="00366326"/>
    <w:rsid w:val="00367894"/>
    <w:rsid w:val="003743C0"/>
    <w:rsid w:val="003761EE"/>
    <w:rsid w:val="003856D5"/>
    <w:rsid w:val="0038781B"/>
    <w:rsid w:val="0039033A"/>
    <w:rsid w:val="00390593"/>
    <w:rsid w:val="00390973"/>
    <w:rsid w:val="0039302F"/>
    <w:rsid w:val="00393AFB"/>
    <w:rsid w:val="00393C2C"/>
    <w:rsid w:val="00397CDE"/>
    <w:rsid w:val="003A3685"/>
    <w:rsid w:val="003B4232"/>
    <w:rsid w:val="003B5B50"/>
    <w:rsid w:val="003B6816"/>
    <w:rsid w:val="003D223B"/>
    <w:rsid w:val="003D5837"/>
    <w:rsid w:val="003D6816"/>
    <w:rsid w:val="003E0877"/>
    <w:rsid w:val="003E5A83"/>
    <w:rsid w:val="004109BE"/>
    <w:rsid w:val="00415097"/>
    <w:rsid w:val="00416183"/>
    <w:rsid w:val="00417B0D"/>
    <w:rsid w:val="00433486"/>
    <w:rsid w:val="00440315"/>
    <w:rsid w:val="00442F21"/>
    <w:rsid w:val="004449BB"/>
    <w:rsid w:val="00446B3C"/>
    <w:rsid w:val="0045067E"/>
    <w:rsid w:val="00452794"/>
    <w:rsid w:val="00456D20"/>
    <w:rsid w:val="004659CC"/>
    <w:rsid w:val="004828C6"/>
    <w:rsid w:val="00482EFC"/>
    <w:rsid w:val="0049409F"/>
    <w:rsid w:val="004952F4"/>
    <w:rsid w:val="004A560C"/>
    <w:rsid w:val="004A7534"/>
    <w:rsid w:val="004C3E3F"/>
    <w:rsid w:val="004C47D3"/>
    <w:rsid w:val="004C6040"/>
    <w:rsid w:val="004C6F39"/>
    <w:rsid w:val="004C7A1A"/>
    <w:rsid w:val="004D0E5B"/>
    <w:rsid w:val="004D48A3"/>
    <w:rsid w:val="004D4B5D"/>
    <w:rsid w:val="004D5B06"/>
    <w:rsid w:val="004E316A"/>
    <w:rsid w:val="004E40AD"/>
    <w:rsid w:val="004E7581"/>
    <w:rsid w:val="004E7B31"/>
    <w:rsid w:val="004F0604"/>
    <w:rsid w:val="004F755E"/>
    <w:rsid w:val="005008C0"/>
    <w:rsid w:val="00502DA4"/>
    <w:rsid w:val="00506316"/>
    <w:rsid w:val="00507353"/>
    <w:rsid w:val="005156B5"/>
    <w:rsid w:val="00523D51"/>
    <w:rsid w:val="00531713"/>
    <w:rsid w:val="00537ED2"/>
    <w:rsid w:val="0054032C"/>
    <w:rsid w:val="0054222C"/>
    <w:rsid w:val="00543B1D"/>
    <w:rsid w:val="00557C31"/>
    <w:rsid w:val="00564233"/>
    <w:rsid w:val="005769EB"/>
    <w:rsid w:val="00584513"/>
    <w:rsid w:val="00595A4B"/>
    <w:rsid w:val="005963E9"/>
    <w:rsid w:val="00597890"/>
    <w:rsid w:val="005E04F9"/>
    <w:rsid w:val="005E45D0"/>
    <w:rsid w:val="005E53BF"/>
    <w:rsid w:val="005F082B"/>
    <w:rsid w:val="005F0A10"/>
    <w:rsid w:val="00604554"/>
    <w:rsid w:val="00607ACE"/>
    <w:rsid w:val="00614C2A"/>
    <w:rsid w:val="00615921"/>
    <w:rsid w:val="00640CB2"/>
    <w:rsid w:val="00676D69"/>
    <w:rsid w:val="00682DA5"/>
    <w:rsid w:val="00685FB1"/>
    <w:rsid w:val="00692352"/>
    <w:rsid w:val="00694796"/>
    <w:rsid w:val="00697E67"/>
    <w:rsid w:val="006A6DE4"/>
    <w:rsid w:val="006B33C4"/>
    <w:rsid w:val="006C2552"/>
    <w:rsid w:val="006C7732"/>
    <w:rsid w:val="006D11B3"/>
    <w:rsid w:val="006E0AA1"/>
    <w:rsid w:val="006E2EE9"/>
    <w:rsid w:val="006E4DC6"/>
    <w:rsid w:val="006E539E"/>
    <w:rsid w:val="006E5591"/>
    <w:rsid w:val="006F09E6"/>
    <w:rsid w:val="006F13A2"/>
    <w:rsid w:val="00700377"/>
    <w:rsid w:val="00707671"/>
    <w:rsid w:val="00710948"/>
    <w:rsid w:val="00710ED8"/>
    <w:rsid w:val="0073342A"/>
    <w:rsid w:val="00735A99"/>
    <w:rsid w:val="00736F0C"/>
    <w:rsid w:val="00737FD2"/>
    <w:rsid w:val="007448B1"/>
    <w:rsid w:val="00755B38"/>
    <w:rsid w:val="007676F5"/>
    <w:rsid w:val="00771297"/>
    <w:rsid w:val="007807D4"/>
    <w:rsid w:val="007810DC"/>
    <w:rsid w:val="0079343D"/>
    <w:rsid w:val="00794188"/>
    <w:rsid w:val="007B4051"/>
    <w:rsid w:val="007B5A01"/>
    <w:rsid w:val="007C363C"/>
    <w:rsid w:val="007C3F4D"/>
    <w:rsid w:val="007C78DB"/>
    <w:rsid w:val="007D46E9"/>
    <w:rsid w:val="007D5084"/>
    <w:rsid w:val="007E1431"/>
    <w:rsid w:val="007E402E"/>
    <w:rsid w:val="007E4B4E"/>
    <w:rsid w:val="007E543B"/>
    <w:rsid w:val="007F1488"/>
    <w:rsid w:val="007F5DD4"/>
    <w:rsid w:val="007F783D"/>
    <w:rsid w:val="007F78F4"/>
    <w:rsid w:val="0081151C"/>
    <w:rsid w:val="00825703"/>
    <w:rsid w:val="008274B8"/>
    <w:rsid w:val="008449FB"/>
    <w:rsid w:val="00844D05"/>
    <w:rsid w:val="00850357"/>
    <w:rsid w:val="00863EF9"/>
    <w:rsid w:val="00876A6C"/>
    <w:rsid w:val="00880FD7"/>
    <w:rsid w:val="008814D5"/>
    <w:rsid w:val="00887F31"/>
    <w:rsid w:val="0089418D"/>
    <w:rsid w:val="00894BC5"/>
    <w:rsid w:val="008B205F"/>
    <w:rsid w:val="008B45D9"/>
    <w:rsid w:val="008C0058"/>
    <w:rsid w:val="008C2BC8"/>
    <w:rsid w:val="008C3E13"/>
    <w:rsid w:val="008C5325"/>
    <w:rsid w:val="008C5F0F"/>
    <w:rsid w:val="008E04F7"/>
    <w:rsid w:val="008E5B6E"/>
    <w:rsid w:val="00901E2B"/>
    <w:rsid w:val="009041F2"/>
    <w:rsid w:val="00907373"/>
    <w:rsid w:val="009174DB"/>
    <w:rsid w:val="00920073"/>
    <w:rsid w:val="009237C8"/>
    <w:rsid w:val="00924E30"/>
    <w:rsid w:val="0093512C"/>
    <w:rsid w:val="0093516B"/>
    <w:rsid w:val="00942FA1"/>
    <w:rsid w:val="00960A60"/>
    <w:rsid w:val="00963C83"/>
    <w:rsid w:val="009640D1"/>
    <w:rsid w:val="00970DB0"/>
    <w:rsid w:val="009727EC"/>
    <w:rsid w:val="009833D8"/>
    <w:rsid w:val="00987ED3"/>
    <w:rsid w:val="00990123"/>
    <w:rsid w:val="0099049E"/>
    <w:rsid w:val="00992D89"/>
    <w:rsid w:val="00994023"/>
    <w:rsid w:val="00995623"/>
    <w:rsid w:val="009B7B2F"/>
    <w:rsid w:val="009C4337"/>
    <w:rsid w:val="009D0F63"/>
    <w:rsid w:val="009D731F"/>
    <w:rsid w:val="009E020C"/>
    <w:rsid w:val="00A10CDB"/>
    <w:rsid w:val="00A1203E"/>
    <w:rsid w:val="00A23E88"/>
    <w:rsid w:val="00A24D00"/>
    <w:rsid w:val="00A40398"/>
    <w:rsid w:val="00A5245C"/>
    <w:rsid w:val="00A549D3"/>
    <w:rsid w:val="00A64960"/>
    <w:rsid w:val="00A8115A"/>
    <w:rsid w:val="00A96276"/>
    <w:rsid w:val="00AA3FB5"/>
    <w:rsid w:val="00AA542F"/>
    <w:rsid w:val="00AA61A1"/>
    <w:rsid w:val="00AC491A"/>
    <w:rsid w:val="00AD2ACB"/>
    <w:rsid w:val="00AE6500"/>
    <w:rsid w:val="00AE792A"/>
    <w:rsid w:val="00B034EF"/>
    <w:rsid w:val="00B0503A"/>
    <w:rsid w:val="00B16844"/>
    <w:rsid w:val="00B2327F"/>
    <w:rsid w:val="00B25838"/>
    <w:rsid w:val="00B259D5"/>
    <w:rsid w:val="00B303A0"/>
    <w:rsid w:val="00B37CA5"/>
    <w:rsid w:val="00B43924"/>
    <w:rsid w:val="00B47447"/>
    <w:rsid w:val="00B55A02"/>
    <w:rsid w:val="00B9492B"/>
    <w:rsid w:val="00BB00C4"/>
    <w:rsid w:val="00BB0B9E"/>
    <w:rsid w:val="00BB15C1"/>
    <w:rsid w:val="00BC0647"/>
    <w:rsid w:val="00BC3A0F"/>
    <w:rsid w:val="00BF129D"/>
    <w:rsid w:val="00BF31BC"/>
    <w:rsid w:val="00BF3F5E"/>
    <w:rsid w:val="00C02681"/>
    <w:rsid w:val="00C21214"/>
    <w:rsid w:val="00C25F25"/>
    <w:rsid w:val="00C30CC5"/>
    <w:rsid w:val="00C35756"/>
    <w:rsid w:val="00C52158"/>
    <w:rsid w:val="00C60C90"/>
    <w:rsid w:val="00C61282"/>
    <w:rsid w:val="00C6442B"/>
    <w:rsid w:val="00C77A37"/>
    <w:rsid w:val="00CA08A4"/>
    <w:rsid w:val="00CA0DBA"/>
    <w:rsid w:val="00CA10CD"/>
    <w:rsid w:val="00CA55BC"/>
    <w:rsid w:val="00CA7E2B"/>
    <w:rsid w:val="00CB412A"/>
    <w:rsid w:val="00CD13B2"/>
    <w:rsid w:val="00CE1EA6"/>
    <w:rsid w:val="00CE5EC8"/>
    <w:rsid w:val="00CE7E13"/>
    <w:rsid w:val="00D061B7"/>
    <w:rsid w:val="00D06AF9"/>
    <w:rsid w:val="00D14DE6"/>
    <w:rsid w:val="00D1516A"/>
    <w:rsid w:val="00D17026"/>
    <w:rsid w:val="00D22E29"/>
    <w:rsid w:val="00D26D75"/>
    <w:rsid w:val="00D35596"/>
    <w:rsid w:val="00D3730B"/>
    <w:rsid w:val="00D4119F"/>
    <w:rsid w:val="00D42DBD"/>
    <w:rsid w:val="00D5321E"/>
    <w:rsid w:val="00D55B45"/>
    <w:rsid w:val="00D56EA8"/>
    <w:rsid w:val="00D774A9"/>
    <w:rsid w:val="00D8326D"/>
    <w:rsid w:val="00D94269"/>
    <w:rsid w:val="00DA5DE9"/>
    <w:rsid w:val="00DA6751"/>
    <w:rsid w:val="00DA7CB3"/>
    <w:rsid w:val="00DB09FE"/>
    <w:rsid w:val="00DB44A4"/>
    <w:rsid w:val="00DB71EF"/>
    <w:rsid w:val="00DC59ED"/>
    <w:rsid w:val="00DC7BFA"/>
    <w:rsid w:val="00DD26E1"/>
    <w:rsid w:val="00DD66D9"/>
    <w:rsid w:val="00DD712D"/>
    <w:rsid w:val="00DE33F2"/>
    <w:rsid w:val="00DF00DB"/>
    <w:rsid w:val="00DF52E2"/>
    <w:rsid w:val="00E060A5"/>
    <w:rsid w:val="00E07D07"/>
    <w:rsid w:val="00E218A4"/>
    <w:rsid w:val="00E23DF1"/>
    <w:rsid w:val="00E2481E"/>
    <w:rsid w:val="00E34FAC"/>
    <w:rsid w:val="00E37840"/>
    <w:rsid w:val="00E41DA1"/>
    <w:rsid w:val="00E57457"/>
    <w:rsid w:val="00E61E0F"/>
    <w:rsid w:val="00E6779B"/>
    <w:rsid w:val="00E72769"/>
    <w:rsid w:val="00E8401B"/>
    <w:rsid w:val="00E8482D"/>
    <w:rsid w:val="00E87E52"/>
    <w:rsid w:val="00E9160C"/>
    <w:rsid w:val="00EA2E8F"/>
    <w:rsid w:val="00EA67D5"/>
    <w:rsid w:val="00EC61BC"/>
    <w:rsid w:val="00ED230A"/>
    <w:rsid w:val="00ED283E"/>
    <w:rsid w:val="00ED723D"/>
    <w:rsid w:val="00ED7F4D"/>
    <w:rsid w:val="00EE1631"/>
    <w:rsid w:val="00EF55B5"/>
    <w:rsid w:val="00EF77DF"/>
    <w:rsid w:val="00F05152"/>
    <w:rsid w:val="00F20776"/>
    <w:rsid w:val="00F24333"/>
    <w:rsid w:val="00F25D94"/>
    <w:rsid w:val="00F26A17"/>
    <w:rsid w:val="00F26AC7"/>
    <w:rsid w:val="00F417A4"/>
    <w:rsid w:val="00F46C2E"/>
    <w:rsid w:val="00F606C9"/>
    <w:rsid w:val="00F61309"/>
    <w:rsid w:val="00F61AAB"/>
    <w:rsid w:val="00F66CF5"/>
    <w:rsid w:val="00F7376D"/>
    <w:rsid w:val="00F74147"/>
    <w:rsid w:val="00F7553F"/>
    <w:rsid w:val="00F9023E"/>
    <w:rsid w:val="00F95D67"/>
    <w:rsid w:val="00F97487"/>
    <w:rsid w:val="00FA22DB"/>
    <w:rsid w:val="00FA44DE"/>
    <w:rsid w:val="00FB57ED"/>
    <w:rsid w:val="00FB73EE"/>
    <w:rsid w:val="00FC31F0"/>
    <w:rsid w:val="00FC7BC2"/>
    <w:rsid w:val="00FD36C0"/>
    <w:rsid w:val="00FD7061"/>
    <w:rsid w:val="00FE3784"/>
    <w:rsid w:val="00FF1FED"/>
    <w:rsid w:val="00FF3B32"/>
    <w:rsid w:val="00FF7F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5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basedOn w:val="Normal"/>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96195">
      <w:bodyDiv w:val="1"/>
      <w:marLeft w:val="0"/>
      <w:marRight w:val="0"/>
      <w:marTop w:val="0"/>
      <w:marBottom w:val="0"/>
      <w:divBdr>
        <w:top w:val="none" w:sz="0" w:space="0" w:color="auto"/>
        <w:left w:val="none" w:sz="0" w:space="0" w:color="auto"/>
        <w:bottom w:val="none" w:sz="0" w:space="0" w:color="auto"/>
        <w:right w:val="none" w:sz="0" w:space="0" w:color="auto"/>
      </w:divBdr>
    </w:div>
    <w:div w:id="624891594">
      <w:bodyDiv w:val="1"/>
      <w:marLeft w:val="0"/>
      <w:marRight w:val="0"/>
      <w:marTop w:val="0"/>
      <w:marBottom w:val="0"/>
      <w:divBdr>
        <w:top w:val="none" w:sz="0" w:space="0" w:color="auto"/>
        <w:left w:val="none" w:sz="0" w:space="0" w:color="auto"/>
        <w:bottom w:val="none" w:sz="0" w:space="0" w:color="auto"/>
        <w:right w:val="none" w:sz="0" w:space="0" w:color="auto"/>
      </w:divBdr>
    </w:div>
    <w:div w:id="1478498641">
      <w:bodyDiv w:val="1"/>
      <w:marLeft w:val="0"/>
      <w:marRight w:val="0"/>
      <w:marTop w:val="0"/>
      <w:marBottom w:val="0"/>
      <w:divBdr>
        <w:top w:val="none" w:sz="0" w:space="0" w:color="auto"/>
        <w:left w:val="none" w:sz="0" w:space="0" w:color="auto"/>
        <w:bottom w:val="none" w:sz="0" w:space="0" w:color="auto"/>
        <w:right w:val="none" w:sz="0" w:space="0" w:color="auto"/>
      </w:divBdr>
    </w:div>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Duddle@environment-agenc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FC9FE-74A9-43CC-8665-74B609C1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2021-06-10T11:59:00Z</dcterms:created>
  <dcterms:modified xsi:type="dcterms:W3CDTF">2021-06-10T12:00:00Z</dcterms:modified>
</cp:coreProperties>
</file>