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511E5812" w:rsidR="00F52BE8" w:rsidRPr="00871CED" w:rsidRDefault="00FC655B" w:rsidP="00871CED">
      <w:pPr>
        <w:jc w:val="right"/>
        <w:rPr>
          <w:rFonts w:asciiTheme="minorHAnsi" w:hAnsiTheme="minorHAnsi" w:cstheme="minorHAnsi"/>
          <w:color w:val="2C2C2C"/>
          <w:sz w:val="22"/>
          <w:szCs w:val="22"/>
          <w:lang w:val="en"/>
        </w:rPr>
      </w:pPr>
      <w:r w:rsidRPr="00871CED">
        <w:rPr>
          <w:rFonts w:asciiTheme="minorHAnsi" w:hAnsiTheme="minorHAnsi" w:cstheme="minorHAnsi"/>
          <w:noProof/>
          <w:sz w:val="22"/>
          <w:szCs w:val="22"/>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Pr="00871CED" w:rsidRDefault="00F52BE8" w:rsidP="00F52BE8">
      <w:pPr>
        <w:jc w:val="right"/>
        <w:rPr>
          <w:rFonts w:asciiTheme="minorHAnsi" w:hAnsiTheme="minorHAnsi" w:cstheme="minorHAnsi"/>
          <w:color w:val="2C2C2C"/>
          <w:sz w:val="22"/>
          <w:szCs w:val="22"/>
          <w:lang w:val="en"/>
        </w:rPr>
      </w:pPr>
    </w:p>
    <w:p w14:paraId="63105F1E" w14:textId="77777777" w:rsidR="00F52BE8" w:rsidRPr="00871CED" w:rsidRDefault="00F52BE8" w:rsidP="00F52BE8">
      <w:pPr>
        <w:rPr>
          <w:rFonts w:asciiTheme="minorHAnsi" w:hAnsiTheme="minorHAnsi" w:cstheme="minorHAnsi"/>
          <w:color w:val="2C2C2C"/>
          <w:sz w:val="22"/>
          <w:szCs w:val="22"/>
          <w:lang w:val="en"/>
        </w:rPr>
      </w:pPr>
    </w:p>
    <w:p w14:paraId="061DE09D" w14:textId="77777777" w:rsidR="00F52BE8" w:rsidRPr="00871CED" w:rsidRDefault="00F52BE8" w:rsidP="00F52BE8">
      <w:pPr>
        <w:jc w:val="center"/>
        <w:rPr>
          <w:rFonts w:asciiTheme="minorHAnsi" w:hAnsiTheme="minorHAnsi" w:cstheme="minorHAnsi"/>
          <w:b/>
          <w:color w:val="2C2C2C"/>
          <w:sz w:val="22"/>
          <w:szCs w:val="22"/>
          <w:lang w:val="en"/>
        </w:rPr>
      </w:pPr>
    </w:p>
    <w:p w14:paraId="433E8AED" w14:textId="77777777" w:rsidR="00F52BE8" w:rsidRPr="00871CED" w:rsidRDefault="00F52BE8" w:rsidP="00F52BE8">
      <w:pPr>
        <w:jc w:val="center"/>
        <w:rPr>
          <w:rFonts w:asciiTheme="minorHAnsi" w:hAnsiTheme="minorHAnsi" w:cstheme="minorHAnsi"/>
          <w:b/>
          <w:color w:val="2C2C2C"/>
          <w:sz w:val="22"/>
          <w:szCs w:val="22"/>
          <w:lang w:val="en"/>
        </w:rPr>
      </w:pPr>
    </w:p>
    <w:p w14:paraId="51648029" w14:textId="77777777" w:rsidR="00F52BE8" w:rsidRPr="00871CED" w:rsidRDefault="00F52BE8" w:rsidP="00F52BE8">
      <w:pPr>
        <w:jc w:val="center"/>
        <w:rPr>
          <w:rFonts w:asciiTheme="minorHAnsi" w:hAnsiTheme="minorHAnsi" w:cstheme="minorHAnsi"/>
          <w:b/>
          <w:color w:val="2C2C2C"/>
          <w:sz w:val="28"/>
          <w:szCs w:val="28"/>
          <w:lang w:val="en"/>
        </w:rPr>
      </w:pPr>
      <w:r w:rsidRPr="00871CED">
        <w:rPr>
          <w:rFonts w:asciiTheme="minorHAnsi" w:hAnsiTheme="minorHAnsi" w:cstheme="minorHAnsi"/>
          <w:b/>
          <w:color w:val="2C2C2C"/>
          <w:sz w:val="28"/>
          <w:szCs w:val="28"/>
          <w:lang w:val="en"/>
        </w:rPr>
        <w:t xml:space="preserve">INVITATION TO TENDER  </w:t>
      </w:r>
    </w:p>
    <w:p w14:paraId="17958B79" w14:textId="77777777" w:rsidR="00F52BE8" w:rsidRPr="00871CED" w:rsidRDefault="00F52BE8" w:rsidP="00F52BE8">
      <w:pPr>
        <w:jc w:val="center"/>
        <w:rPr>
          <w:rFonts w:asciiTheme="minorHAnsi" w:hAnsiTheme="minorHAnsi" w:cstheme="minorHAnsi"/>
          <w:b/>
          <w:color w:val="2C2C2C"/>
          <w:sz w:val="28"/>
          <w:szCs w:val="28"/>
          <w:lang w:val="en"/>
        </w:rPr>
      </w:pPr>
      <w:r w:rsidRPr="00871CED">
        <w:rPr>
          <w:rFonts w:asciiTheme="minorHAnsi" w:hAnsiTheme="minorHAnsi" w:cstheme="minorHAnsi"/>
          <w:b/>
          <w:color w:val="2C2C2C"/>
          <w:sz w:val="28"/>
          <w:szCs w:val="28"/>
          <w:lang w:val="en"/>
        </w:rPr>
        <w:t>&amp;</w:t>
      </w:r>
    </w:p>
    <w:p w14:paraId="5F146DFB" w14:textId="77777777" w:rsidR="00F52BE8" w:rsidRPr="00871CED" w:rsidRDefault="00F52BE8" w:rsidP="00F52BE8">
      <w:pPr>
        <w:jc w:val="center"/>
        <w:rPr>
          <w:rFonts w:asciiTheme="minorHAnsi" w:hAnsiTheme="minorHAnsi" w:cstheme="minorHAnsi"/>
          <w:b/>
          <w:sz w:val="28"/>
          <w:szCs w:val="28"/>
          <w:u w:val="single"/>
        </w:rPr>
      </w:pPr>
      <w:r w:rsidRPr="00871CED">
        <w:rPr>
          <w:rFonts w:asciiTheme="minorHAnsi" w:hAnsiTheme="minorHAnsi" w:cstheme="minorHAnsi"/>
          <w:b/>
          <w:color w:val="2C2C2C"/>
          <w:sz w:val="28"/>
          <w:szCs w:val="28"/>
          <w:lang w:val="en"/>
        </w:rPr>
        <w:t>STATEMENT OF REQUIREMENT</w:t>
      </w:r>
    </w:p>
    <w:p w14:paraId="2DCC2BE6" w14:textId="77777777" w:rsidR="00F52BE8" w:rsidRPr="00871CED" w:rsidRDefault="00F52BE8" w:rsidP="00F52BE8">
      <w:pPr>
        <w:jc w:val="center"/>
        <w:rPr>
          <w:rFonts w:asciiTheme="minorHAnsi" w:hAnsiTheme="minorHAnsi" w:cstheme="minorHAnsi"/>
          <w:b/>
          <w:sz w:val="22"/>
          <w:szCs w:val="22"/>
          <w:u w:val="single"/>
        </w:rPr>
      </w:pPr>
    </w:p>
    <w:p w14:paraId="0CBCD7BF" w14:textId="77777777" w:rsidR="00F52BE8" w:rsidRPr="00871CED" w:rsidRDefault="00F52BE8" w:rsidP="00F52BE8">
      <w:pPr>
        <w:jc w:val="center"/>
        <w:rPr>
          <w:rFonts w:asciiTheme="minorHAnsi" w:hAnsiTheme="minorHAnsi" w:cstheme="minorHAnsi"/>
          <w:b/>
          <w:sz w:val="22"/>
          <w:szCs w:val="22"/>
          <w:u w:val="single"/>
        </w:rPr>
      </w:pPr>
    </w:p>
    <w:p w14:paraId="43AD6EE9" w14:textId="77777777" w:rsidR="00F52BE8" w:rsidRPr="00871CED" w:rsidRDefault="00F52BE8" w:rsidP="00F52BE8">
      <w:pPr>
        <w:jc w:val="center"/>
        <w:rPr>
          <w:rFonts w:asciiTheme="minorHAnsi" w:hAnsiTheme="minorHAnsi" w:cstheme="minorHAnsi"/>
          <w:b/>
          <w:sz w:val="22"/>
          <w:szCs w:val="22"/>
          <w:u w:val="single"/>
        </w:rPr>
      </w:pPr>
    </w:p>
    <w:p w14:paraId="6F84C725" w14:textId="483C4870" w:rsidR="00F52BE8" w:rsidRPr="00871CED" w:rsidRDefault="004D385E" w:rsidP="00F52BE8">
      <w:pPr>
        <w:jc w:val="center"/>
        <w:rPr>
          <w:rFonts w:asciiTheme="minorHAnsi" w:hAnsiTheme="minorHAnsi" w:cstheme="minorHAnsi"/>
          <w:bCs/>
          <w:color w:val="000000" w:themeColor="text1"/>
          <w:sz w:val="22"/>
          <w:szCs w:val="22"/>
        </w:rPr>
      </w:pPr>
      <w:r w:rsidRPr="00871CED">
        <w:rPr>
          <w:rFonts w:asciiTheme="minorHAnsi" w:hAnsiTheme="minorHAnsi" w:cstheme="minorHAnsi"/>
          <w:bCs/>
          <w:color w:val="000000" w:themeColor="text1"/>
          <w:sz w:val="22"/>
          <w:szCs w:val="22"/>
        </w:rPr>
        <w:t>Review use of Central Risk Reserve and consider implications for monitoring and reporting of efficiency</w:t>
      </w:r>
    </w:p>
    <w:p w14:paraId="53D8C2DD" w14:textId="77777777" w:rsidR="00F52BE8" w:rsidRPr="00871CED" w:rsidRDefault="00F52BE8" w:rsidP="00F52BE8">
      <w:pPr>
        <w:jc w:val="center"/>
        <w:rPr>
          <w:rFonts w:asciiTheme="minorHAnsi" w:hAnsiTheme="minorHAnsi" w:cstheme="minorHAnsi"/>
          <w:b/>
          <w:sz w:val="22"/>
          <w:szCs w:val="22"/>
          <w:u w:val="single"/>
        </w:rPr>
      </w:pPr>
    </w:p>
    <w:p w14:paraId="3DB86BD5" w14:textId="77777777" w:rsidR="00F52BE8" w:rsidRPr="00871CED" w:rsidRDefault="00F52BE8" w:rsidP="00F52BE8">
      <w:pPr>
        <w:jc w:val="center"/>
        <w:rPr>
          <w:rFonts w:asciiTheme="minorHAnsi" w:hAnsiTheme="minorHAnsi" w:cstheme="minorHAnsi"/>
          <w:b/>
          <w:sz w:val="22"/>
          <w:szCs w:val="22"/>
          <w:u w:val="single"/>
        </w:rPr>
      </w:pPr>
    </w:p>
    <w:p w14:paraId="670D9228" w14:textId="77777777" w:rsidR="00F52BE8" w:rsidRPr="00871CED" w:rsidRDefault="00F52BE8" w:rsidP="00F52BE8">
      <w:pPr>
        <w:jc w:val="center"/>
        <w:rPr>
          <w:rFonts w:asciiTheme="minorHAnsi" w:hAnsiTheme="minorHAnsi" w:cstheme="minorHAnsi"/>
          <w:b/>
          <w:sz w:val="22"/>
          <w:szCs w:val="22"/>
          <w:u w:val="single"/>
        </w:rPr>
      </w:pPr>
    </w:p>
    <w:p w14:paraId="0EAD0930" w14:textId="31E3E2D9" w:rsidR="00F52BE8" w:rsidRPr="00D76E2D" w:rsidRDefault="00F52BE8" w:rsidP="00F52BE8">
      <w:pPr>
        <w:spacing w:after="0" w:line="360" w:lineRule="auto"/>
        <w:rPr>
          <w:rFonts w:asciiTheme="minorHAnsi" w:hAnsiTheme="minorHAnsi" w:cstheme="minorHAnsi"/>
          <w:b/>
          <w:sz w:val="22"/>
          <w:szCs w:val="22"/>
          <w:u w:val="single"/>
        </w:rPr>
      </w:pPr>
      <w:r w:rsidRPr="00871CED">
        <w:rPr>
          <w:rFonts w:asciiTheme="minorHAnsi" w:hAnsiTheme="minorHAnsi" w:cstheme="minorHAnsi"/>
          <w:b/>
          <w:sz w:val="22"/>
          <w:szCs w:val="22"/>
          <w:u w:val="single"/>
        </w:rPr>
        <w:t xml:space="preserve">CPV Code: </w:t>
      </w:r>
      <w:r w:rsidR="00D76E2D" w:rsidRPr="00D76E2D">
        <w:rPr>
          <w:rFonts w:asciiTheme="minorHAnsi" w:hAnsiTheme="minorHAnsi" w:cstheme="minorHAnsi"/>
          <w:b/>
          <w:sz w:val="22"/>
          <w:szCs w:val="22"/>
          <w:u w:val="single"/>
        </w:rPr>
        <w:t>72221000</w:t>
      </w:r>
    </w:p>
    <w:p w14:paraId="610DAFD3" w14:textId="2FC68969" w:rsidR="00F52BE8" w:rsidRPr="00871CED" w:rsidRDefault="00F52BE8" w:rsidP="00F52BE8">
      <w:pPr>
        <w:spacing w:after="0" w:line="360" w:lineRule="auto"/>
        <w:rPr>
          <w:rFonts w:asciiTheme="minorHAnsi" w:hAnsiTheme="minorHAnsi" w:cstheme="minorHAnsi"/>
          <w:b/>
          <w:sz w:val="22"/>
          <w:szCs w:val="22"/>
        </w:rPr>
      </w:pPr>
      <w:r w:rsidRPr="00871CED">
        <w:rPr>
          <w:rFonts w:asciiTheme="minorHAnsi" w:hAnsiTheme="minorHAnsi" w:cstheme="minorHAnsi"/>
          <w:b/>
          <w:sz w:val="22"/>
          <w:szCs w:val="22"/>
          <w:u w:val="single"/>
        </w:rPr>
        <w:t xml:space="preserve">Tender Reference: </w:t>
      </w:r>
      <w:r w:rsidR="00D76E2D" w:rsidRPr="00D76E2D">
        <w:rPr>
          <w:rFonts w:asciiTheme="minorHAnsi" w:hAnsiTheme="minorHAnsi" w:cstheme="minorHAnsi"/>
          <w:b/>
          <w:sz w:val="22"/>
          <w:szCs w:val="22"/>
          <w:u w:val="single"/>
        </w:rPr>
        <w:t>ORR/CT/21-38</w:t>
      </w:r>
    </w:p>
    <w:p w14:paraId="651F287D" w14:textId="77777777" w:rsidR="00F52BE8" w:rsidRPr="00871CED" w:rsidRDefault="00F52BE8" w:rsidP="00F52BE8">
      <w:pPr>
        <w:ind w:left="2160"/>
        <w:rPr>
          <w:rFonts w:asciiTheme="minorHAnsi" w:hAnsiTheme="minorHAnsi" w:cstheme="minorHAnsi"/>
          <w:b/>
          <w:sz w:val="22"/>
          <w:szCs w:val="22"/>
          <w:highlight w:val="cyan"/>
        </w:rPr>
      </w:pPr>
    </w:p>
    <w:p w14:paraId="77612065" w14:textId="77777777" w:rsidR="00F52BE8" w:rsidRPr="00871CED" w:rsidRDefault="00F52BE8" w:rsidP="00F52BE8">
      <w:pPr>
        <w:rPr>
          <w:rFonts w:asciiTheme="minorHAnsi" w:hAnsiTheme="minorHAnsi" w:cstheme="minorHAnsi"/>
          <w:b/>
          <w:sz w:val="22"/>
          <w:szCs w:val="22"/>
        </w:rPr>
      </w:pPr>
    </w:p>
    <w:p w14:paraId="6424AC7D" w14:textId="77777777" w:rsidR="00F52BE8" w:rsidRPr="00871CED" w:rsidRDefault="00F52BE8" w:rsidP="00F52BE8">
      <w:pPr>
        <w:rPr>
          <w:rFonts w:asciiTheme="minorHAnsi" w:hAnsiTheme="minorHAnsi" w:cstheme="minorHAnsi"/>
          <w:b/>
          <w:sz w:val="22"/>
          <w:szCs w:val="22"/>
        </w:rPr>
      </w:pPr>
    </w:p>
    <w:p w14:paraId="6DFA2387" w14:textId="77777777" w:rsidR="00F52BE8" w:rsidRPr="00871CED" w:rsidRDefault="00F52BE8" w:rsidP="00F52BE8">
      <w:pPr>
        <w:rPr>
          <w:rFonts w:asciiTheme="minorHAnsi" w:hAnsiTheme="minorHAnsi" w:cstheme="minorHAnsi"/>
          <w:b/>
          <w:sz w:val="22"/>
          <w:szCs w:val="22"/>
        </w:rPr>
      </w:pPr>
    </w:p>
    <w:p w14:paraId="3031F65E" w14:textId="77777777" w:rsidR="00F52BE8" w:rsidRPr="00871CED" w:rsidRDefault="00F52BE8" w:rsidP="00F52BE8">
      <w:pPr>
        <w:rPr>
          <w:rFonts w:asciiTheme="minorHAnsi" w:hAnsiTheme="minorHAnsi" w:cstheme="minorHAnsi"/>
          <w:sz w:val="22"/>
          <w:szCs w:val="22"/>
        </w:rPr>
      </w:pPr>
      <w:r w:rsidRPr="00871CED">
        <w:rPr>
          <w:rFonts w:asciiTheme="minorHAnsi" w:hAnsiTheme="minorHAnsi" w:cstheme="minorHAnsi"/>
          <w:b/>
          <w:sz w:val="22"/>
          <w:szCs w:val="22"/>
          <w:highlight w:val="cyan"/>
        </w:rPr>
        <w:br w:type="page"/>
      </w:r>
      <w:r w:rsidRPr="00871CED">
        <w:rPr>
          <w:rFonts w:asciiTheme="minorHAnsi" w:hAnsiTheme="minorHAnsi" w:cstheme="minorHAnsi"/>
          <w:b/>
          <w:bCs/>
          <w:color w:val="000000"/>
          <w:sz w:val="22"/>
          <w:szCs w:val="22"/>
        </w:rPr>
        <w:lastRenderedPageBreak/>
        <w:t>Purpose of document</w:t>
      </w:r>
    </w:p>
    <w:p w14:paraId="07C54599" w14:textId="17CA45F9" w:rsidR="00F52BE8" w:rsidRPr="00871CED" w:rsidRDefault="00F52BE8" w:rsidP="0064612C">
      <w:pPr>
        <w:rPr>
          <w:rFonts w:asciiTheme="minorHAnsi" w:hAnsiTheme="minorHAnsi" w:cstheme="minorHAnsi"/>
          <w:b/>
          <w:sz w:val="22"/>
          <w:szCs w:val="22"/>
          <w:u w:val="single"/>
        </w:rPr>
      </w:pPr>
      <w:r w:rsidRPr="00871CED">
        <w:rPr>
          <w:rFonts w:asciiTheme="minorHAnsi" w:hAnsiTheme="minorHAnsi" w:cstheme="minorHAnsi"/>
          <w:color w:val="000000"/>
          <w:sz w:val="22"/>
          <w:szCs w:val="22"/>
        </w:rPr>
        <w:t xml:space="preserve">The purpose of this document is to invite proposals for </w:t>
      </w:r>
      <w:r w:rsidR="004D385E" w:rsidRPr="00871CED">
        <w:rPr>
          <w:rFonts w:asciiTheme="minorHAnsi" w:hAnsiTheme="minorHAnsi" w:cstheme="minorHAnsi"/>
          <w:bCs/>
          <w:color w:val="000000" w:themeColor="text1"/>
          <w:sz w:val="22"/>
          <w:szCs w:val="22"/>
        </w:rPr>
        <w:t>Review use of Central Risk Reserve and consider implications for monitoring and reporting of efficiency</w:t>
      </w:r>
      <w:r w:rsidRPr="00871CED">
        <w:rPr>
          <w:rFonts w:asciiTheme="minorHAnsi" w:hAnsiTheme="minorHAnsi" w:cstheme="minorHAnsi"/>
          <w:color w:val="000000" w:themeColor="text1"/>
          <w:sz w:val="22"/>
          <w:szCs w:val="22"/>
        </w:rPr>
        <w:t xml:space="preserve"> </w:t>
      </w:r>
      <w:r w:rsidRPr="00871CED">
        <w:rPr>
          <w:rFonts w:asciiTheme="minorHAnsi" w:hAnsiTheme="minorHAnsi" w:cstheme="minorHAnsi"/>
          <w:color w:val="000000"/>
          <w:sz w:val="22"/>
          <w:szCs w:val="22"/>
        </w:rPr>
        <w:t>for the Office of Rail and Road (ORR).</w:t>
      </w:r>
    </w:p>
    <w:p w14:paraId="360BC311" w14:textId="77777777" w:rsidR="00F52BE8" w:rsidRPr="00871CED" w:rsidRDefault="00F52BE8" w:rsidP="00F52BE8">
      <w:pPr>
        <w:pStyle w:val="ListNumber"/>
        <w:numPr>
          <w:ilvl w:val="0"/>
          <w:numId w:val="0"/>
        </w:numPr>
        <w:rPr>
          <w:rFonts w:asciiTheme="minorHAnsi" w:hAnsiTheme="minorHAnsi" w:cstheme="minorHAnsi"/>
          <w:b/>
          <w:sz w:val="22"/>
          <w:szCs w:val="22"/>
          <w:u w:val="single"/>
        </w:rPr>
      </w:pPr>
      <w:r w:rsidRPr="00871CED">
        <w:rPr>
          <w:rFonts w:asciiTheme="minorHAnsi" w:hAnsiTheme="minorHAnsi" w:cstheme="minorHAnsi"/>
          <w:sz w:val="22"/>
          <w:szCs w:val="22"/>
        </w:rPr>
        <w:t>This document contains the following sections:</w:t>
      </w:r>
    </w:p>
    <w:p w14:paraId="7C473DC3" w14:textId="77777777" w:rsidR="00F52BE8" w:rsidRPr="00871CED" w:rsidRDefault="00F52BE8" w:rsidP="00F52BE8">
      <w:pPr>
        <w:pStyle w:val="ListNumber"/>
        <w:numPr>
          <w:ilvl w:val="0"/>
          <w:numId w:val="0"/>
        </w:numPr>
        <w:tabs>
          <w:tab w:val="clear" w:pos="720"/>
          <w:tab w:val="left" w:pos="360"/>
        </w:tabs>
        <w:rPr>
          <w:rFonts w:asciiTheme="minorHAnsi" w:hAnsiTheme="minorHAnsi" w:cstheme="minorHAnsi"/>
          <w:sz w:val="22"/>
          <w:szCs w:val="22"/>
        </w:rPr>
      </w:pPr>
      <w:r w:rsidRPr="00871CED">
        <w:rPr>
          <w:rFonts w:asciiTheme="minorHAnsi" w:hAnsiTheme="minorHAnsi" w:cstheme="minorHAnsi"/>
          <w:sz w:val="22"/>
          <w:szCs w:val="22"/>
        </w:rPr>
        <w:tab/>
        <w:t xml:space="preserve">1. </w:t>
      </w:r>
      <w:r w:rsidRPr="00871CED">
        <w:rPr>
          <w:rFonts w:asciiTheme="minorHAnsi" w:hAnsiTheme="minorHAnsi" w:cstheme="minorHAnsi"/>
          <w:sz w:val="22"/>
          <w:szCs w:val="22"/>
        </w:rPr>
        <w:tab/>
        <w:t>Introduction to the Office of Rail and Road</w:t>
      </w:r>
    </w:p>
    <w:p w14:paraId="541952D5" w14:textId="77777777" w:rsidR="00F52BE8" w:rsidRPr="00871CED" w:rsidRDefault="00F52BE8" w:rsidP="00F52BE8">
      <w:pPr>
        <w:pStyle w:val="ListNumber"/>
        <w:numPr>
          <w:ilvl w:val="0"/>
          <w:numId w:val="0"/>
        </w:numPr>
        <w:tabs>
          <w:tab w:val="clear" w:pos="720"/>
          <w:tab w:val="left" w:pos="360"/>
        </w:tabs>
        <w:rPr>
          <w:rFonts w:asciiTheme="minorHAnsi" w:hAnsiTheme="minorHAnsi" w:cstheme="minorHAnsi"/>
          <w:sz w:val="22"/>
          <w:szCs w:val="22"/>
        </w:rPr>
      </w:pPr>
      <w:r w:rsidRPr="00871CED">
        <w:rPr>
          <w:rFonts w:asciiTheme="minorHAnsi" w:hAnsiTheme="minorHAnsi" w:cstheme="minorHAnsi"/>
          <w:sz w:val="22"/>
          <w:szCs w:val="22"/>
        </w:rPr>
        <w:tab/>
        <w:t xml:space="preserve">2.  </w:t>
      </w:r>
      <w:r w:rsidRPr="00871CED">
        <w:rPr>
          <w:rFonts w:asciiTheme="minorHAnsi" w:hAnsiTheme="minorHAnsi" w:cstheme="minorHAnsi"/>
          <w:sz w:val="22"/>
          <w:szCs w:val="22"/>
        </w:rPr>
        <w:tab/>
        <w:t>Statement of Requirement</w:t>
      </w:r>
    </w:p>
    <w:p w14:paraId="6A8B8BEB" w14:textId="77777777" w:rsidR="00F52BE8" w:rsidRPr="00871CED" w:rsidRDefault="00F52BE8" w:rsidP="00F52BE8">
      <w:pPr>
        <w:pStyle w:val="ListNumber"/>
        <w:numPr>
          <w:ilvl w:val="0"/>
          <w:numId w:val="0"/>
        </w:numPr>
        <w:tabs>
          <w:tab w:val="clear" w:pos="720"/>
          <w:tab w:val="left" w:pos="360"/>
        </w:tabs>
        <w:rPr>
          <w:rFonts w:asciiTheme="minorHAnsi" w:hAnsiTheme="minorHAnsi" w:cstheme="minorHAnsi"/>
          <w:sz w:val="22"/>
          <w:szCs w:val="22"/>
        </w:rPr>
      </w:pPr>
      <w:r w:rsidRPr="00871CED">
        <w:rPr>
          <w:rFonts w:asciiTheme="minorHAnsi" w:hAnsiTheme="minorHAnsi" w:cstheme="minorHAnsi"/>
          <w:sz w:val="22"/>
          <w:szCs w:val="22"/>
        </w:rPr>
        <w:tab/>
        <w:t>3.</w:t>
      </w:r>
      <w:r w:rsidRPr="00871CED">
        <w:rPr>
          <w:rFonts w:asciiTheme="minorHAnsi" w:hAnsiTheme="minorHAnsi" w:cstheme="minorHAnsi"/>
          <w:sz w:val="22"/>
          <w:szCs w:val="22"/>
        </w:rPr>
        <w:tab/>
        <w:t>Tender Proposal &amp; Evaluation Criteria</w:t>
      </w:r>
    </w:p>
    <w:p w14:paraId="0683AEB6" w14:textId="77777777" w:rsidR="00F52BE8" w:rsidRPr="00871CED" w:rsidRDefault="00F52BE8" w:rsidP="00F52BE8">
      <w:pPr>
        <w:pStyle w:val="ListNumber"/>
        <w:numPr>
          <w:ilvl w:val="0"/>
          <w:numId w:val="0"/>
        </w:numPr>
        <w:tabs>
          <w:tab w:val="clear" w:pos="720"/>
          <w:tab w:val="left" w:pos="360"/>
        </w:tabs>
        <w:rPr>
          <w:rFonts w:asciiTheme="minorHAnsi" w:hAnsiTheme="minorHAnsi" w:cstheme="minorHAnsi"/>
          <w:sz w:val="22"/>
          <w:szCs w:val="22"/>
        </w:rPr>
      </w:pPr>
      <w:r w:rsidRPr="00871CED">
        <w:rPr>
          <w:rFonts w:asciiTheme="minorHAnsi" w:hAnsiTheme="minorHAnsi" w:cstheme="minorHAnsi"/>
          <w:sz w:val="22"/>
          <w:szCs w:val="22"/>
        </w:rPr>
        <w:tab/>
        <w:t>4.</w:t>
      </w:r>
      <w:r w:rsidRPr="00871CED">
        <w:rPr>
          <w:rFonts w:asciiTheme="minorHAnsi" w:hAnsiTheme="minorHAnsi" w:cstheme="minorHAnsi"/>
          <w:sz w:val="22"/>
          <w:szCs w:val="22"/>
        </w:rPr>
        <w:tab/>
        <w:t>Procurement Procedures</w:t>
      </w:r>
    </w:p>
    <w:p w14:paraId="04D224A8" w14:textId="77777777" w:rsidR="00F52BE8" w:rsidRPr="00871CED" w:rsidRDefault="00F52BE8" w:rsidP="00F52BE8">
      <w:pPr>
        <w:pStyle w:val="ListNumber"/>
        <w:numPr>
          <w:ilvl w:val="0"/>
          <w:numId w:val="0"/>
        </w:numPr>
        <w:tabs>
          <w:tab w:val="clear" w:pos="720"/>
        </w:tabs>
        <w:spacing w:before="0" w:after="0"/>
        <w:rPr>
          <w:rFonts w:asciiTheme="minorHAnsi" w:hAnsiTheme="minorHAnsi" w:cstheme="minorHAnsi"/>
          <w:b/>
          <w:sz w:val="22"/>
          <w:szCs w:val="22"/>
          <w:u w:val="single"/>
        </w:rPr>
      </w:pPr>
    </w:p>
    <w:p w14:paraId="0CD4FEC7" w14:textId="77777777" w:rsidR="00F52BE8" w:rsidRPr="00871CED" w:rsidRDefault="00F52BE8" w:rsidP="00F52BE8">
      <w:pPr>
        <w:pStyle w:val="ListNumber"/>
        <w:numPr>
          <w:ilvl w:val="0"/>
          <w:numId w:val="0"/>
        </w:numPr>
        <w:tabs>
          <w:tab w:val="clear" w:pos="720"/>
        </w:tabs>
        <w:spacing w:before="0" w:after="0"/>
        <w:rPr>
          <w:rFonts w:asciiTheme="minorHAnsi" w:hAnsiTheme="minorHAnsi" w:cstheme="minorHAnsi"/>
          <w:sz w:val="22"/>
          <w:szCs w:val="22"/>
        </w:rPr>
      </w:pPr>
      <w:r w:rsidRPr="00871CED">
        <w:rPr>
          <w:rFonts w:asciiTheme="minorHAnsi" w:hAnsiTheme="minorHAnsi" w:cstheme="minorHAnsi"/>
          <w:b/>
          <w:sz w:val="22"/>
          <w:szCs w:val="22"/>
        </w:rPr>
        <w:br w:type="page"/>
      </w:r>
      <w:r w:rsidRPr="00871CED">
        <w:rPr>
          <w:rFonts w:asciiTheme="minorHAnsi" w:hAnsiTheme="minorHAnsi" w:cstheme="minorHAnsi"/>
          <w:b/>
          <w:sz w:val="22"/>
          <w:szCs w:val="22"/>
        </w:rPr>
        <w:lastRenderedPageBreak/>
        <w:t>1. Introduction to the Office of Rail and Road (ORR)</w:t>
      </w:r>
    </w:p>
    <w:p w14:paraId="623EBF2E" w14:textId="77777777" w:rsidR="00F52BE8" w:rsidRPr="00871CED" w:rsidRDefault="00F52BE8" w:rsidP="00F52BE8">
      <w:pPr>
        <w:pStyle w:val="ListNumber"/>
        <w:numPr>
          <w:ilvl w:val="0"/>
          <w:numId w:val="0"/>
        </w:numPr>
        <w:tabs>
          <w:tab w:val="clear" w:pos="720"/>
        </w:tabs>
        <w:spacing w:before="0" w:after="0"/>
        <w:ind w:hanging="360"/>
        <w:rPr>
          <w:rFonts w:asciiTheme="minorHAnsi" w:hAnsiTheme="minorHAnsi" w:cstheme="minorHAnsi"/>
          <w:sz w:val="22"/>
          <w:szCs w:val="22"/>
        </w:rPr>
      </w:pPr>
    </w:p>
    <w:p w14:paraId="1C392BF8" w14:textId="5DFC2A51" w:rsidR="00F52BE8" w:rsidRPr="00871CED" w:rsidRDefault="00F52BE8" w:rsidP="00F52BE8">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 xml:space="preserve">The Office of Rail and Road is the independent safety and economic regulator of Britain’s railways who also hold </w:t>
      </w:r>
      <w:r w:rsidR="007F2620" w:rsidRPr="00871CED">
        <w:rPr>
          <w:rFonts w:asciiTheme="minorHAnsi" w:hAnsiTheme="minorHAnsi" w:cstheme="minorHAnsi"/>
          <w:sz w:val="22"/>
          <w:szCs w:val="22"/>
        </w:rPr>
        <w:t>National Highways</w:t>
      </w:r>
      <w:r w:rsidRPr="00871CED">
        <w:rPr>
          <w:rFonts w:asciiTheme="minorHAnsi" w:hAnsiTheme="minorHAnsi" w:cstheme="minorHAnsi"/>
          <w:sz w:val="22"/>
          <w:szCs w:val="22"/>
        </w:rPr>
        <w:t xml:space="preserve"> to account for its day-to-day efficiency and performance, running the strategic road network, and for delivering the </w:t>
      </w:r>
      <w:proofErr w:type="gramStart"/>
      <w:r w:rsidRPr="00871CED">
        <w:rPr>
          <w:rFonts w:asciiTheme="minorHAnsi" w:hAnsiTheme="minorHAnsi" w:cstheme="minorHAnsi"/>
          <w:sz w:val="22"/>
          <w:szCs w:val="22"/>
        </w:rPr>
        <w:t>five year</w:t>
      </w:r>
      <w:proofErr w:type="gramEnd"/>
      <w:r w:rsidRPr="00871CED">
        <w:rPr>
          <w:rFonts w:asciiTheme="minorHAnsi" w:hAnsiTheme="minorHAnsi" w:cstheme="minorHAnsi"/>
          <w:sz w:val="22"/>
          <w:szCs w:val="22"/>
        </w:rPr>
        <w:t xml:space="preserve"> road investment strategy set by the Department for Transport (DfT). </w:t>
      </w:r>
    </w:p>
    <w:p w14:paraId="58587DEB"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rPr>
      </w:pPr>
    </w:p>
    <w:p w14:paraId="55E37C62"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 xml:space="preserve">ORR currently employs approximately 300 personnel and operates from 6 locations nationwide. </w:t>
      </w:r>
      <w:proofErr w:type="gramStart"/>
      <w:r w:rsidRPr="00871CED">
        <w:rPr>
          <w:rFonts w:asciiTheme="minorHAnsi" w:hAnsiTheme="minorHAnsi" w:cstheme="minorHAnsi"/>
          <w:sz w:val="22"/>
          <w:szCs w:val="22"/>
        </w:rPr>
        <w:t>The majority of</w:t>
      </w:r>
      <w:proofErr w:type="gramEnd"/>
      <w:r w:rsidRPr="00871CED">
        <w:rPr>
          <w:rFonts w:asciiTheme="minorHAnsi" w:hAnsiTheme="minorHAnsi" w:cstheme="minorHAnsi"/>
          <w:sz w:val="22"/>
          <w:szCs w:val="22"/>
        </w:rPr>
        <w:t xml:space="preserve"> personnel are located at ORR’s headquarters, </w:t>
      </w:r>
      <w:r w:rsidR="00F26B55" w:rsidRPr="00871CED">
        <w:rPr>
          <w:rFonts w:asciiTheme="minorHAnsi" w:hAnsiTheme="minorHAnsi" w:cstheme="minorHAnsi"/>
          <w:sz w:val="22"/>
          <w:szCs w:val="22"/>
        </w:rPr>
        <w:t>25 Cabot Square, London.</w:t>
      </w:r>
    </w:p>
    <w:p w14:paraId="1327978B"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u w:val="single"/>
        </w:rPr>
      </w:pPr>
    </w:p>
    <w:p w14:paraId="70ED5E19"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u w:val="single"/>
        </w:rPr>
      </w:pPr>
      <w:r w:rsidRPr="00871CED">
        <w:rPr>
          <w:rFonts w:asciiTheme="minorHAnsi" w:hAnsiTheme="minorHAnsi" w:cstheme="minorHAnsi"/>
          <w:sz w:val="22"/>
          <w:szCs w:val="22"/>
          <w:u w:val="single"/>
        </w:rPr>
        <w:t>Our strategic objectives</w:t>
      </w:r>
    </w:p>
    <w:p w14:paraId="5D3FE489" w14:textId="77777777" w:rsidR="00F52BE8" w:rsidRPr="00871CED" w:rsidRDefault="00F52BE8" w:rsidP="00F52BE8">
      <w:pPr>
        <w:tabs>
          <w:tab w:val="left" w:pos="720"/>
        </w:tabs>
        <w:spacing w:after="0"/>
        <w:rPr>
          <w:rFonts w:asciiTheme="minorHAnsi" w:hAnsiTheme="minorHAnsi" w:cstheme="minorHAnsi"/>
          <w:sz w:val="22"/>
          <w:szCs w:val="22"/>
          <w:u w:val="single"/>
        </w:rPr>
      </w:pPr>
    </w:p>
    <w:p w14:paraId="772F348E" w14:textId="60C8692D" w:rsidR="00F52BE8" w:rsidRPr="00871CED" w:rsidRDefault="00F52BE8" w:rsidP="00F52BE8">
      <w:pPr>
        <w:tabs>
          <w:tab w:val="left" w:pos="720"/>
        </w:tabs>
        <w:spacing w:after="0"/>
        <w:rPr>
          <w:rFonts w:asciiTheme="minorHAnsi" w:hAnsiTheme="minorHAnsi" w:cstheme="minorHAnsi"/>
          <w:sz w:val="22"/>
          <w:szCs w:val="22"/>
        </w:rPr>
      </w:pPr>
      <w:r w:rsidRPr="00871CED">
        <w:rPr>
          <w:rFonts w:asciiTheme="minorHAnsi" w:hAnsiTheme="minorHAnsi" w:cstheme="minorHAnsi"/>
          <w:b/>
          <w:bCs/>
          <w:sz w:val="22"/>
          <w:szCs w:val="22"/>
        </w:rPr>
        <w:t xml:space="preserve">1. </w:t>
      </w:r>
      <w:r w:rsidR="00E067BF" w:rsidRPr="00871CED">
        <w:rPr>
          <w:rFonts w:asciiTheme="minorHAnsi" w:hAnsiTheme="minorHAnsi" w:cstheme="minorHAnsi"/>
          <w:b/>
          <w:bCs/>
          <w:sz w:val="22"/>
          <w:szCs w:val="22"/>
        </w:rPr>
        <w:t>A</w:t>
      </w:r>
      <w:r w:rsidRPr="00871CED">
        <w:rPr>
          <w:rFonts w:asciiTheme="minorHAnsi" w:hAnsiTheme="minorHAnsi" w:cstheme="minorHAnsi"/>
          <w:b/>
          <w:bCs/>
          <w:sz w:val="22"/>
          <w:szCs w:val="22"/>
        </w:rPr>
        <w:t xml:space="preserve"> safer railway:</w:t>
      </w:r>
      <w:r w:rsidRPr="00871CED">
        <w:rPr>
          <w:rFonts w:asciiTheme="minorHAnsi" w:hAnsiTheme="minorHAnsi" w:cstheme="minorHAnsi"/>
          <w:sz w:val="22"/>
          <w:szCs w:val="22"/>
        </w:rPr>
        <w:br/>
        <w:t xml:space="preserve">Enforce the law and ensure that the industry delivers continuous improvement in the health and safety of passengers, the workforce and public, by achieving excellence in health and safety culture, </w:t>
      </w:r>
      <w:proofErr w:type="gramStart"/>
      <w:r w:rsidRPr="00871CED">
        <w:rPr>
          <w:rFonts w:asciiTheme="minorHAnsi" w:hAnsiTheme="minorHAnsi" w:cstheme="minorHAnsi"/>
          <w:sz w:val="22"/>
          <w:szCs w:val="22"/>
        </w:rPr>
        <w:t>management</w:t>
      </w:r>
      <w:proofErr w:type="gramEnd"/>
      <w:r w:rsidRPr="00871CED">
        <w:rPr>
          <w:rFonts w:asciiTheme="minorHAnsi" w:hAnsiTheme="minorHAnsi" w:cstheme="minorHAnsi"/>
          <w:sz w:val="22"/>
          <w:szCs w:val="22"/>
        </w:rPr>
        <w:t xml:space="preserve"> and risk control.</w:t>
      </w:r>
    </w:p>
    <w:p w14:paraId="69003527" w14:textId="77777777" w:rsidR="00F52BE8" w:rsidRPr="00871CED" w:rsidRDefault="00F52BE8" w:rsidP="00F52BE8">
      <w:pPr>
        <w:tabs>
          <w:tab w:val="left" w:pos="720"/>
        </w:tabs>
        <w:spacing w:after="0"/>
        <w:rPr>
          <w:rFonts w:asciiTheme="minorHAnsi" w:hAnsiTheme="minorHAnsi" w:cstheme="minorHAnsi"/>
          <w:sz w:val="22"/>
          <w:szCs w:val="22"/>
        </w:rPr>
      </w:pPr>
    </w:p>
    <w:p w14:paraId="2395AEDC" w14:textId="27E3C19D" w:rsidR="00C36354" w:rsidRPr="00871CED" w:rsidRDefault="00F52BE8" w:rsidP="00F52BE8">
      <w:pPr>
        <w:tabs>
          <w:tab w:val="left" w:pos="720"/>
        </w:tabs>
        <w:spacing w:after="0"/>
        <w:rPr>
          <w:rFonts w:asciiTheme="minorHAnsi" w:hAnsiTheme="minorHAnsi" w:cstheme="minorHAnsi"/>
          <w:sz w:val="22"/>
          <w:szCs w:val="22"/>
        </w:rPr>
      </w:pPr>
      <w:r w:rsidRPr="00871CED">
        <w:rPr>
          <w:rFonts w:asciiTheme="minorHAnsi" w:hAnsiTheme="minorHAnsi" w:cstheme="minorHAnsi"/>
          <w:b/>
          <w:bCs/>
          <w:sz w:val="22"/>
          <w:szCs w:val="22"/>
        </w:rPr>
        <w:t xml:space="preserve">2. </w:t>
      </w:r>
      <w:r w:rsidR="00E067BF" w:rsidRPr="00871CED">
        <w:rPr>
          <w:rFonts w:asciiTheme="minorHAnsi" w:hAnsiTheme="minorHAnsi" w:cstheme="minorHAnsi"/>
          <w:b/>
          <w:bCs/>
          <w:sz w:val="22"/>
          <w:szCs w:val="22"/>
        </w:rPr>
        <w:t>B</w:t>
      </w:r>
      <w:r w:rsidRPr="00871CED">
        <w:rPr>
          <w:rFonts w:asciiTheme="minorHAnsi" w:hAnsiTheme="minorHAnsi" w:cstheme="minorHAnsi"/>
          <w:b/>
          <w:bCs/>
          <w:sz w:val="22"/>
          <w:szCs w:val="22"/>
        </w:rPr>
        <w:t xml:space="preserve">etter </w:t>
      </w:r>
      <w:r w:rsidR="00E067BF" w:rsidRPr="00871CED">
        <w:rPr>
          <w:rFonts w:asciiTheme="minorHAnsi" w:hAnsiTheme="minorHAnsi" w:cstheme="minorHAnsi"/>
          <w:b/>
          <w:bCs/>
          <w:sz w:val="22"/>
          <w:szCs w:val="22"/>
        </w:rPr>
        <w:t xml:space="preserve">rail </w:t>
      </w:r>
      <w:r w:rsidRPr="00871CED">
        <w:rPr>
          <w:rFonts w:asciiTheme="minorHAnsi" w:hAnsiTheme="minorHAnsi" w:cstheme="minorHAnsi"/>
          <w:b/>
          <w:bCs/>
          <w:sz w:val="22"/>
          <w:szCs w:val="22"/>
        </w:rPr>
        <w:t>customer</w:t>
      </w:r>
      <w:r w:rsidR="00E067BF" w:rsidRPr="00871CED">
        <w:rPr>
          <w:rFonts w:asciiTheme="minorHAnsi" w:hAnsiTheme="minorHAnsi" w:cstheme="minorHAnsi"/>
          <w:b/>
          <w:bCs/>
          <w:sz w:val="22"/>
          <w:szCs w:val="22"/>
        </w:rPr>
        <w:t xml:space="preserve"> service</w:t>
      </w:r>
      <w:r w:rsidRPr="00871CED">
        <w:rPr>
          <w:rFonts w:asciiTheme="minorHAnsi" w:hAnsiTheme="minorHAnsi" w:cstheme="minorHAnsi"/>
          <w:b/>
          <w:bCs/>
          <w:sz w:val="22"/>
          <w:szCs w:val="22"/>
        </w:rPr>
        <w:t>:</w:t>
      </w:r>
      <w:r w:rsidRPr="00871CED">
        <w:rPr>
          <w:rFonts w:asciiTheme="minorHAnsi" w:hAnsiTheme="minorHAnsi" w:cstheme="minorHAnsi"/>
          <w:sz w:val="22"/>
          <w:szCs w:val="22"/>
        </w:rPr>
        <w:br/>
      </w:r>
      <w:r w:rsidR="00C36354" w:rsidRPr="00871CED">
        <w:rPr>
          <w:rFonts w:asciiTheme="minorHAnsi" w:hAnsiTheme="minorHAnsi" w:cstheme="minorHAnsi"/>
          <w:sz w:val="22"/>
          <w:szCs w:val="22"/>
        </w:rPr>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871CED" w:rsidRDefault="00F52BE8" w:rsidP="00F52BE8">
      <w:pPr>
        <w:tabs>
          <w:tab w:val="left" w:pos="720"/>
        </w:tabs>
        <w:spacing w:after="0"/>
        <w:rPr>
          <w:rFonts w:asciiTheme="minorHAnsi" w:hAnsiTheme="minorHAnsi" w:cstheme="minorHAnsi"/>
          <w:sz w:val="22"/>
          <w:szCs w:val="22"/>
        </w:rPr>
      </w:pPr>
    </w:p>
    <w:p w14:paraId="31250FE4" w14:textId="73560DA2" w:rsidR="00F52BE8" w:rsidRPr="00871CED" w:rsidRDefault="00F52BE8" w:rsidP="00F52BE8">
      <w:pPr>
        <w:tabs>
          <w:tab w:val="left" w:pos="720"/>
        </w:tabs>
        <w:spacing w:after="0"/>
        <w:rPr>
          <w:rFonts w:asciiTheme="minorHAnsi" w:hAnsiTheme="minorHAnsi" w:cstheme="minorHAnsi"/>
          <w:sz w:val="22"/>
          <w:szCs w:val="22"/>
        </w:rPr>
      </w:pPr>
      <w:r w:rsidRPr="00871CED">
        <w:rPr>
          <w:rFonts w:asciiTheme="minorHAnsi" w:hAnsiTheme="minorHAnsi" w:cstheme="minorHAnsi"/>
          <w:b/>
          <w:bCs/>
          <w:sz w:val="22"/>
          <w:szCs w:val="22"/>
        </w:rPr>
        <w:t xml:space="preserve">3. </w:t>
      </w:r>
      <w:r w:rsidR="00E067BF" w:rsidRPr="00871CED">
        <w:rPr>
          <w:rFonts w:asciiTheme="minorHAnsi" w:hAnsiTheme="minorHAnsi" w:cstheme="minorHAnsi"/>
          <w:b/>
          <w:bCs/>
          <w:sz w:val="22"/>
          <w:szCs w:val="22"/>
        </w:rPr>
        <w:t>V</w:t>
      </w:r>
      <w:r w:rsidRPr="00871CED">
        <w:rPr>
          <w:rFonts w:asciiTheme="minorHAnsi" w:hAnsiTheme="minorHAnsi" w:cstheme="minorHAnsi"/>
          <w:b/>
          <w:bCs/>
          <w:sz w:val="22"/>
          <w:szCs w:val="22"/>
        </w:rPr>
        <w:t>alue for money from the railway:</w:t>
      </w:r>
      <w:r w:rsidRPr="00871CED">
        <w:rPr>
          <w:rFonts w:asciiTheme="minorHAnsi" w:hAnsiTheme="minorHAnsi" w:cstheme="minorHAnsi"/>
          <w:sz w:val="22"/>
          <w:szCs w:val="22"/>
        </w:rPr>
        <w:br/>
      </w:r>
      <w:r w:rsidR="00C36354" w:rsidRPr="00871CED">
        <w:rPr>
          <w:rFonts w:asciiTheme="minorHAnsi" w:hAnsiTheme="minorHAnsi" w:cstheme="minorHAnsi"/>
          <w:sz w:val="22"/>
          <w:szCs w:val="22"/>
        </w:rPr>
        <w:t xml:space="preserve">Support the delivery of an efficient, high-performing rail service that provides value for money for passengers, freight customers, governments, and taxpayers. </w:t>
      </w:r>
    </w:p>
    <w:p w14:paraId="75DF7DBC" w14:textId="77777777" w:rsidR="00F52BE8" w:rsidRPr="00871CED" w:rsidRDefault="00F52BE8" w:rsidP="00F52BE8">
      <w:pPr>
        <w:tabs>
          <w:tab w:val="left" w:pos="720"/>
        </w:tabs>
        <w:spacing w:after="0"/>
        <w:rPr>
          <w:rFonts w:asciiTheme="minorHAnsi" w:hAnsiTheme="minorHAnsi" w:cstheme="minorHAnsi"/>
          <w:sz w:val="22"/>
          <w:szCs w:val="22"/>
        </w:rPr>
      </w:pPr>
    </w:p>
    <w:p w14:paraId="17986B45" w14:textId="6F3D9FCE" w:rsidR="00E067BF" w:rsidRPr="00871CED" w:rsidRDefault="00F52BE8" w:rsidP="00F52BE8">
      <w:pPr>
        <w:tabs>
          <w:tab w:val="left" w:pos="720"/>
        </w:tabs>
        <w:spacing w:after="0"/>
        <w:rPr>
          <w:rFonts w:asciiTheme="minorHAnsi" w:hAnsiTheme="minorHAnsi" w:cstheme="minorHAnsi"/>
          <w:sz w:val="22"/>
          <w:szCs w:val="22"/>
        </w:rPr>
      </w:pPr>
      <w:r w:rsidRPr="00871CED">
        <w:rPr>
          <w:rFonts w:asciiTheme="minorHAnsi" w:hAnsiTheme="minorHAnsi" w:cstheme="minorHAnsi"/>
          <w:b/>
          <w:bCs/>
          <w:sz w:val="22"/>
          <w:szCs w:val="22"/>
        </w:rPr>
        <w:t xml:space="preserve">4. </w:t>
      </w:r>
      <w:r w:rsidR="00E067BF" w:rsidRPr="00871CED">
        <w:rPr>
          <w:rFonts w:asciiTheme="minorHAnsi" w:hAnsiTheme="minorHAnsi" w:cstheme="minorHAnsi"/>
          <w:b/>
          <w:bCs/>
          <w:sz w:val="22"/>
          <w:szCs w:val="22"/>
        </w:rPr>
        <w:t>Better Highways</w:t>
      </w:r>
      <w:r w:rsidRPr="00871CED">
        <w:rPr>
          <w:rFonts w:asciiTheme="minorHAnsi" w:hAnsiTheme="minorHAnsi" w:cstheme="minorHAnsi"/>
          <w:b/>
          <w:bCs/>
          <w:sz w:val="22"/>
          <w:szCs w:val="22"/>
        </w:rPr>
        <w:t>:</w:t>
      </w:r>
      <w:r w:rsidRPr="00871CED">
        <w:rPr>
          <w:rFonts w:asciiTheme="minorHAnsi" w:hAnsiTheme="minorHAnsi" w:cstheme="minorHAnsi"/>
          <w:sz w:val="22"/>
          <w:szCs w:val="22"/>
        </w:rPr>
        <w:br/>
      </w:r>
      <w:r w:rsidR="007F2620" w:rsidRPr="00871CED">
        <w:rPr>
          <w:rFonts w:asciiTheme="minorHAnsi" w:hAnsiTheme="minorHAnsi" w:cstheme="minorHAnsi"/>
          <w:sz w:val="22"/>
          <w:szCs w:val="22"/>
        </w:rPr>
        <w:t>National Highways</w:t>
      </w:r>
      <w:r w:rsidR="00E067BF" w:rsidRPr="00871CED">
        <w:rPr>
          <w:rFonts w:asciiTheme="minorHAnsi" w:hAnsiTheme="minorHAnsi" w:cstheme="minorHAnsi"/>
          <w:sz w:val="22"/>
          <w:szCs w:val="22"/>
        </w:rPr>
        <w:t xml:space="preserve">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lang w:val="en"/>
        </w:rPr>
      </w:pPr>
    </w:p>
    <w:p w14:paraId="6A216A3C"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u w:val="single"/>
        </w:rPr>
      </w:pPr>
      <w:r w:rsidRPr="00871CED">
        <w:rPr>
          <w:rFonts w:asciiTheme="minorHAnsi" w:hAnsiTheme="minorHAnsi" w:cstheme="minorHAnsi"/>
          <w:sz w:val="22"/>
          <w:szCs w:val="22"/>
          <w:u w:val="single"/>
        </w:rPr>
        <w:t>Supplying ORR</w:t>
      </w:r>
    </w:p>
    <w:p w14:paraId="1EF55D16" w14:textId="77777777" w:rsidR="00F52BE8" w:rsidRPr="00871CED" w:rsidRDefault="00F52BE8" w:rsidP="00F52BE8">
      <w:pPr>
        <w:pStyle w:val="ListNumber"/>
        <w:numPr>
          <w:ilvl w:val="0"/>
          <w:numId w:val="0"/>
        </w:numPr>
        <w:rPr>
          <w:rFonts w:asciiTheme="minorHAnsi" w:hAnsiTheme="minorHAnsi" w:cstheme="minorHAnsi"/>
          <w:sz w:val="22"/>
          <w:szCs w:val="22"/>
          <w:lang w:val="en" w:eastAsia="en-GB"/>
        </w:rPr>
      </w:pPr>
      <w:r w:rsidRPr="00871CED">
        <w:rPr>
          <w:rFonts w:asciiTheme="minorHAnsi" w:hAnsiTheme="minorHAnsi" w:cstheme="minorHAnsi"/>
          <w:sz w:val="22"/>
          <w:szCs w:val="22"/>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871CED" w:rsidRDefault="00F52BE8" w:rsidP="00F52BE8">
      <w:pPr>
        <w:pStyle w:val="ListNumber"/>
        <w:numPr>
          <w:ilvl w:val="0"/>
          <w:numId w:val="0"/>
        </w:numPr>
        <w:rPr>
          <w:rFonts w:asciiTheme="minorHAnsi" w:hAnsiTheme="minorHAnsi" w:cstheme="minorHAnsi"/>
          <w:sz w:val="22"/>
          <w:szCs w:val="22"/>
          <w:lang w:val="en" w:eastAsia="en-GB"/>
        </w:rPr>
      </w:pPr>
      <w:r w:rsidRPr="00871CED">
        <w:rPr>
          <w:rFonts w:asciiTheme="minorHAnsi" w:hAnsiTheme="minorHAnsi" w:cstheme="minorHAnsi"/>
          <w:sz w:val="22"/>
          <w:szCs w:val="22"/>
          <w:lang w:val="en" w:eastAsia="en-GB"/>
        </w:rPr>
        <w:t>The ORR Procurement unit subscribes to the following values:</w:t>
      </w:r>
    </w:p>
    <w:p w14:paraId="27E94BD4" w14:textId="77777777" w:rsidR="00F52BE8" w:rsidRPr="00871CED" w:rsidRDefault="00F52BE8" w:rsidP="00F52BE8">
      <w:pPr>
        <w:pStyle w:val="ListNumber"/>
        <w:numPr>
          <w:ilvl w:val="0"/>
          <w:numId w:val="3"/>
        </w:numPr>
        <w:rPr>
          <w:rFonts w:asciiTheme="minorHAnsi" w:hAnsiTheme="minorHAnsi" w:cstheme="minorHAnsi"/>
          <w:sz w:val="22"/>
          <w:szCs w:val="22"/>
          <w:lang w:val="en" w:eastAsia="en-GB"/>
        </w:rPr>
      </w:pPr>
      <w:r w:rsidRPr="00871CED">
        <w:rPr>
          <w:rFonts w:asciiTheme="minorHAnsi" w:hAnsiTheme="minorHAnsi" w:cstheme="minorHAnsi"/>
          <w:sz w:val="22"/>
          <w:szCs w:val="22"/>
          <w:lang w:val="en" w:eastAsia="en-GB"/>
        </w:rPr>
        <w:t xml:space="preserve">to provide a modern, efficient, transparent and responsible procurement </w:t>
      </w:r>
      <w:proofErr w:type="gramStart"/>
      <w:r w:rsidRPr="00871CED">
        <w:rPr>
          <w:rFonts w:asciiTheme="minorHAnsi" w:hAnsiTheme="minorHAnsi" w:cstheme="minorHAnsi"/>
          <w:sz w:val="22"/>
          <w:szCs w:val="22"/>
          <w:lang w:val="en" w:eastAsia="en-GB"/>
        </w:rPr>
        <w:t>service;</w:t>
      </w:r>
      <w:proofErr w:type="gramEnd"/>
      <w:r w:rsidRPr="00871CED">
        <w:rPr>
          <w:rFonts w:asciiTheme="minorHAnsi" w:hAnsiTheme="minorHAnsi" w:cstheme="minorHAnsi"/>
          <w:sz w:val="22"/>
          <w:szCs w:val="22"/>
          <w:lang w:val="en" w:eastAsia="en-GB"/>
        </w:rPr>
        <w:t xml:space="preserve"> </w:t>
      </w:r>
    </w:p>
    <w:p w14:paraId="3C0EBD1D" w14:textId="77777777" w:rsidR="00F52BE8" w:rsidRPr="00871CED" w:rsidRDefault="00F52BE8" w:rsidP="00F52BE8">
      <w:pPr>
        <w:pStyle w:val="ListNumber"/>
        <w:numPr>
          <w:ilvl w:val="0"/>
          <w:numId w:val="3"/>
        </w:numPr>
        <w:rPr>
          <w:rFonts w:asciiTheme="minorHAnsi" w:hAnsiTheme="minorHAnsi" w:cstheme="minorHAnsi"/>
          <w:sz w:val="22"/>
          <w:szCs w:val="22"/>
          <w:lang w:val="en" w:eastAsia="en-GB"/>
        </w:rPr>
      </w:pPr>
      <w:r w:rsidRPr="00871CED">
        <w:rPr>
          <w:rFonts w:asciiTheme="minorHAnsi" w:hAnsiTheme="minorHAnsi" w:cstheme="minorHAnsi"/>
          <w:sz w:val="22"/>
          <w:szCs w:val="22"/>
          <w:lang w:val="en" w:eastAsia="en-GB"/>
        </w:rPr>
        <w:t xml:space="preserve">to achieve value for money by balancing quality and </w:t>
      </w:r>
      <w:proofErr w:type="gramStart"/>
      <w:r w:rsidRPr="00871CED">
        <w:rPr>
          <w:rFonts w:asciiTheme="minorHAnsi" w:hAnsiTheme="minorHAnsi" w:cstheme="minorHAnsi"/>
          <w:sz w:val="22"/>
          <w:szCs w:val="22"/>
          <w:lang w:val="en" w:eastAsia="en-GB"/>
        </w:rPr>
        <w:t>cost;</w:t>
      </w:r>
      <w:proofErr w:type="gramEnd"/>
      <w:r w:rsidRPr="00871CED">
        <w:rPr>
          <w:rFonts w:asciiTheme="minorHAnsi" w:hAnsiTheme="minorHAnsi" w:cstheme="minorHAnsi"/>
          <w:sz w:val="22"/>
          <w:szCs w:val="22"/>
          <w:lang w:val="en" w:eastAsia="en-GB"/>
        </w:rPr>
        <w:t xml:space="preserve"> </w:t>
      </w:r>
    </w:p>
    <w:p w14:paraId="1C79C4C0" w14:textId="77777777" w:rsidR="00F52BE8" w:rsidRPr="00871CED" w:rsidRDefault="00F52BE8" w:rsidP="00F52BE8">
      <w:pPr>
        <w:pStyle w:val="ListNumber"/>
        <w:numPr>
          <w:ilvl w:val="0"/>
          <w:numId w:val="3"/>
        </w:numPr>
        <w:rPr>
          <w:rFonts w:asciiTheme="minorHAnsi" w:hAnsiTheme="minorHAnsi" w:cstheme="minorHAnsi"/>
          <w:sz w:val="22"/>
          <w:szCs w:val="22"/>
          <w:lang w:val="en" w:eastAsia="en-GB"/>
        </w:rPr>
      </w:pPr>
      <w:r w:rsidRPr="00871CED">
        <w:rPr>
          <w:rFonts w:asciiTheme="minorHAnsi" w:hAnsiTheme="minorHAnsi" w:cstheme="minorHAnsi"/>
          <w:sz w:val="22"/>
          <w:szCs w:val="22"/>
          <w:lang w:val="en" w:eastAsia="en-GB"/>
        </w:rPr>
        <w:t xml:space="preserve">to ensure contracts are managed effectively and outputs are </w:t>
      </w:r>
      <w:proofErr w:type="gramStart"/>
      <w:r w:rsidRPr="00871CED">
        <w:rPr>
          <w:rFonts w:asciiTheme="minorHAnsi" w:hAnsiTheme="minorHAnsi" w:cstheme="minorHAnsi"/>
          <w:sz w:val="22"/>
          <w:szCs w:val="22"/>
          <w:lang w:val="en" w:eastAsia="en-GB"/>
        </w:rPr>
        <w:t>delivered;</w:t>
      </w:r>
      <w:proofErr w:type="gramEnd"/>
      <w:r w:rsidRPr="00871CED">
        <w:rPr>
          <w:rFonts w:asciiTheme="minorHAnsi" w:hAnsiTheme="minorHAnsi" w:cstheme="minorHAnsi"/>
          <w:sz w:val="22"/>
          <w:szCs w:val="22"/>
          <w:lang w:val="en" w:eastAsia="en-GB"/>
        </w:rPr>
        <w:t xml:space="preserve"> </w:t>
      </w:r>
    </w:p>
    <w:p w14:paraId="067DAA9B" w14:textId="77777777" w:rsidR="00F52BE8" w:rsidRPr="00871CED" w:rsidRDefault="00F52BE8" w:rsidP="00F52BE8">
      <w:pPr>
        <w:pStyle w:val="ListNumber"/>
        <w:numPr>
          <w:ilvl w:val="0"/>
          <w:numId w:val="3"/>
        </w:numPr>
        <w:rPr>
          <w:rFonts w:asciiTheme="minorHAnsi" w:hAnsiTheme="minorHAnsi" w:cstheme="minorHAnsi"/>
          <w:sz w:val="22"/>
          <w:szCs w:val="22"/>
          <w:lang w:val="en" w:eastAsia="en-GB"/>
        </w:rPr>
      </w:pPr>
      <w:r w:rsidRPr="00871CED">
        <w:rPr>
          <w:rFonts w:asciiTheme="minorHAnsi" w:hAnsiTheme="minorHAnsi" w:cstheme="minorHAnsi"/>
          <w:sz w:val="22"/>
          <w:szCs w:val="22"/>
          <w:lang w:val="en" w:eastAsia="en-GB"/>
        </w:rPr>
        <w:t xml:space="preserve">to ensure that processes have regard for equality and diversity; and </w:t>
      </w:r>
    </w:p>
    <w:p w14:paraId="1E06C045" w14:textId="77777777" w:rsidR="00F52BE8" w:rsidRPr="00871CED" w:rsidRDefault="00F52BE8" w:rsidP="00F52BE8">
      <w:pPr>
        <w:pStyle w:val="ListNumber"/>
        <w:numPr>
          <w:ilvl w:val="0"/>
          <w:numId w:val="3"/>
        </w:numPr>
        <w:rPr>
          <w:rFonts w:asciiTheme="minorHAnsi" w:hAnsiTheme="minorHAnsi" w:cstheme="minorHAnsi"/>
          <w:sz w:val="22"/>
          <w:szCs w:val="22"/>
          <w:lang w:val="en" w:eastAsia="en-GB"/>
        </w:rPr>
      </w:pPr>
      <w:r w:rsidRPr="00871CED">
        <w:rPr>
          <w:rFonts w:asciiTheme="minorHAnsi" w:hAnsiTheme="minorHAnsi" w:cstheme="minorHAnsi"/>
          <w:sz w:val="22"/>
          <w:szCs w:val="22"/>
          <w:lang w:val="en" w:eastAsia="en-GB"/>
        </w:rPr>
        <w:t xml:space="preserve">to ensure that procurement is undertaken </w:t>
      </w:r>
      <w:proofErr w:type="gramStart"/>
      <w:r w:rsidRPr="00871CED">
        <w:rPr>
          <w:rFonts w:asciiTheme="minorHAnsi" w:hAnsiTheme="minorHAnsi" w:cstheme="minorHAnsi"/>
          <w:sz w:val="22"/>
          <w:szCs w:val="22"/>
          <w:lang w:val="en" w:eastAsia="en-GB"/>
        </w:rPr>
        <w:t>with regard to</w:t>
      </w:r>
      <w:proofErr w:type="gramEnd"/>
      <w:r w:rsidRPr="00871CED">
        <w:rPr>
          <w:rFonts w:asciiTheme="minorHAnsi" w:hAnsiTheme="minorHAnsi" w:cstheme="minorHAnsi"/>
          <w:sz w:val="22"/>
          <w:szCs w:val="22"/>
          <w:lang w:val="en" w:eastAsia="en-GB"/>
        </w:rPr>
        <w:t xml:space="preserve"> Law and best practice.</w:t>
      </w:r>
    </w:p>
    <w:p w14:paraId="040AE73E" w14:textId="77777777" w:rsidR="00F52BE8" w:rsidRPr="00871CED" w:rsidRDefault="00F52BE8" w:rsidP="00F52BE8">
      <w:pPr>
        <w:pStyle w:val="ListNumber"/>
        <w:numPr>
          <w:ilvl w:val="0"/>
          <w:numId w:val="0"/>
        </w:numPr>
        <w:spacing w:before="0" w:after="0"/>
        <w:rPr>
          <w:rFonts w:asciiTheme="minorHAnsi" w:hAnsiTheme="minorHAnsi" w:cstheme="minorHAnsi"/>
          <w:color w:val="0000FF"/>
          <w:sz w:val="22"/>
          <w:szCs w:val="22"/>
          <w:u w:val="single"/>
        </w:rPr>
      </w:pPr>
      <w:r w:rsidRPr="00871CED">
        <w:rPr>
          <w:rFonts w:asciiTheme="minorHAnsi" w:hAnsiTheme="minorHAnsi" w:cstheme="minorHAnsi"/>
          <w:sz w:val="22"/>
          <w:szCs w:val="22"/>
        </w:rPr>
        <w:t xml:space="preserve">For further information on ORR please visit our website: </w:t>
      </w:r>
      <w:hyperlink r:id="rId8" w:history="1">
        <w:r w:rsidRPr="00871CED">
          <w:rPr>
            <w:rStyle w:val="Hyperlink"/>
            <w:rFonts w:asciiTheme="minorHAnsi" w:hAnsiTheme="minorHAnsi" w:cstheme="minorHAnsi"/>
            <w:sz w:val="22"/>
            <w:szCs w:val="22"/>
          </w:rPr>
          <w:t>www.orr.gov.uk</w:t>
        </w:r>
      </w:hyperlink>
    </w:p>
    <w:p w14:paraId="3155F6A3"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u w:val="single"/>
        </w:rPr>
      </w:pPr>
      <w:r w:rsidRPr="00871CED">
        <w:rPr>
          <w:rFonts w:asciiTheme="minorHAnsi" w:hAnsiTheme="minorHAnsi" w:cstheme="minorHAnsi"/>
          <w:sz w:val="22"/>
          <w:szCs w:val="22"/>
          <w:u w:val="single"/>
        </w:rPr>
        <w:br w:type="page"/>
      </w:r>
      <w:r w:rsidRPr="00871CED">
        <w:rPr>
          <w:rFonts w:asciiTheme="minorHAnsi" w:hAnsiTheme="minorHAnsi" w:cstheme="minorHAnsi"/>
          <w:sz w:val="22"/>
          <w:szCs w:val="22"/>
          <w:u w:val="single"/>
        </w:rPr>
        <w:lastRenderedPageBreak/>
        <w:t xml:space="preserve">Small and Medium Enterprises </w:t>
      </w:r>
    </w:p>
    <w:p w14:paraId="49E39F22"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rPr>
      </w:pPr>
    </w:p>
    <w:p w14:paraId="77B43AF9" w14:textId="77777777" w:rsidR="00F52BE8" w:rsidRPr="00871CED" w:rsidRDefault="00F52BE8" w:rsidP="00F52BE8">
      <w:pPr>
        <w:rPr>
          <w:rFonts w:asciiTheme="minorHAnsi" w:hAnsiTheme="minorHAnsi" w:cstheme="minorHAnsi"/>
          <w:sz w:val="22"/>
          <w:szCs w:val="22"/>
        </w:rPr>
      </w:pPr>
      <w:r w:rsidRPr="00871CED">
        <w:rPr>
          <w:rFonts w:asciiTheme="minorHAnsi" w:hAnsiTheme="minorHAnsi" w:cstheme="minorHAnsi"/>
          <w:sz w:val="22"/>
          <w:szCs w:val="22"/>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sidRPr="00871CED">
        <w:rPr>
          <w:rFonts w:asciiTheme="minorHAnsi" w:hAnsiTheme="minorHAnsi" w:cstheme="minorHAnsi"/>
          <w:sz w:val="22"/>
          <w:szCs w:val="22"/>
        </w:rPr>
        <w:t>on the basis of</w:t>
      </w:r>
      <w:proofErr w:type="gramEnd"/>
      <w:r w:rsidRPr="00871CED">
        <w:rPr>
          <w:rFonts w:asciiTheme="minorHAnsi" w:hAnsiTheme="minorHAnsi" w:cstheme="minorHAnsi"/>
          <w:sz w:val="22"/>
          <w:szCs w:val="22"/>
        </w:rPr>
        <w:t xml:space="preserve"> the most economically advantageous tender.</w:t>
      </w:r>
    </w:p>
    <w:p w14:paraId="5847655B" w14:textId="77777777" w:rsidR="00F52BE8" w:rsidRPr="00871CED" w:rsidRDefault="00F52BE8" w:rsidP="00F52BE8">
      <w:pPr>
        <w:rPr>
          <w:rFonts w:asciiTheme="minorHAnsi" w:hAnsiTheme="minorHAnsi" w:cstheme="minorHAnsi"/>
          <w:sz w:val="22"/>
          <w:szCs w:val="22"/>
        </w:rPr>
      </w:pPr>
      <w:r w:rsidRPr="00871CED">
        <w:rPr>
          <w:rFonts w:asciiTheme="minorHAnsi" w:hAnsiTheme="minorHAnsi" w:cstheme="minorHAnsi"/>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871CE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Balance Sheet Total</w:t>
            </w:r>
          </w:p>
        </w:tc>
      </w:tr>
      <w:tr w:rsidR="00F52BE8" w:rsidRPr="00871CED" w14:paraId="3DD1D934" w14:textId="77777777" w:rsidTr="00335497">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 € 2 million</w:t>
            </w:r>
          </w:p>
        </w:tc>
      </w:tr>
      <w:tr w:rsidR="00F52BE8" w:rsidRPr="00871CED" w14:paraId="37954759" w14:textId="77777777" w:rsidTr="00335497">
        <w:trPr>
          <w:trHeight w:val="533"/>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871CED" w:rsidRDefault="00F52BE8" w:rsidP="00335497">
            <w:pPr>
              <w:rPr>
                <w:rFonts w:asciiTheme="minorHAnsi" w:hAnsiTheme="minorHAnsi" w:cstheme="minorHAns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871CED" w:rsidRDefault="00F52BE8" w:rsidP="00335497">
            <w:pPr>
              <w:rPr>
                <w:rFonts w:asciiTheme="minorHAnsi" w:hAnsiTheme="minorHAnsi" w:cstheme="minorHAns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871CED" w:rsidRDefault="00F52BE8" w:rsidP="00335497">
            <w:pPr>
              <w:rPr>
                <w:rFonts w:asciiTheme="minorHAnsi" w:hAnsiTheme="minorHAnsi" w:cstheme="minorHAns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871CED" w:rsidRDefault="00F52BE8" w:rsidP="00335497">
            <w:pPr>
              <w:rPr>
                <w:rFonts w:asciiTheme="minorHAnsi" w:hAnsiTheme="minorHAnsi" w:cstheme="minorHAnsi"/>
                <w:b/>
                <w:bCs/>
                <w:sz w:val="22"/>
                <w:szCs w:val="22"/>
              </w:rPr>
            </w:pPr>
          </w:p>
        </w:tc>
      </w:tr>
      <w:tr w:rsidR="00F52BE8" w:rsidRPr="00871CED" w14:paraId="0BD2A39B" w14:textId="77777777" w:rsidTr="00335497">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 € 10 million</w:t>
            </w:r>
          </w:p>
        </w:tc>
      </w:tr>
      <w:tr w:rsidR="00F52BE8" w:rsidRPr="00871CED" w14:paraId="2E6CB3ED" w14:textId="77777777" w:rsidTr="00335497">
        <w:trPr>
          <w:trHeight w:val="533"/>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871CED" w:rsidRDefault="00F52BE8" w:rsidP="00335497">
            <w:pPr>
              <w:rPr>
                <w:rFonts w:asciiTheme="minorHAnsi" w:hAnsiTheme="minorHAnsi" w:cstheme="minorHAns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871CED" w:rsidRDefault="00F52BE8" w:rsidP="00335497">
            <w:pPr>
              <w:rPr>
                <w:rFonts w:asciiTheme="minorHAnsi" w:hAnsiTheme="minorHAnsi" w:cstheme="minorHAns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871CED" w:rsidRDefault="00F52BE8" w:rsidP="00335497">
            <w:pPr>
              <w:rPr>
                <w:rFonts w:asciiTheme="minorHAnsi" w:hAnsiTheme="minorHAnsi" w:cstheme="minorHAns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871CED" w:rsidRDefault="00F52BE8" w:rsidP="00335497">
            <w:pPr>
              <w:rPr>
                <w:rFonts w:asciiTheme="minorHAnsi" w:hAnsiTheme="minorHAnsi" w:cstheme="minorHAnsi"/>
                <w:b/>
                <w:bCs/>
                <w:sz w:val="22"/>
                <w:szCs w:val="22"/>
              </w:rPr>
            </w:pPr>
          </w:p>
        </w:tc>
      </w:tr>
      <w:tr w:rsidR="00F52BE8" w:rsidRPr="00871CED" w14:paraId="638D624F" w14:textId="77777777" w:rsidTr="00335497">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 € 43 million</w:t>
            </w:r>
          </w:p>
        </w:tc>
      </w:tr>
      <w:tr w:rsidR="00F52BE8" w:rsidRPr="00871CED" w14:paraId="260890AF" w14:textId="77777777" w:rsidTr="00335497">
        <w:trPr>
          <w:trHeight w:val="533"/>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871CED" w:rsidRDefault="00F52BE8" w:rsidP="00335497">
            <w:pPr>
              <w:rPr>
                <w:rFonts w:asciiTheme="minorHAnsi" w:hAnsiTheme="minorHAnsi" w:cstheme="minorHAns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871CED" w:rsidRDefault="00F52BE8" w:rsidP="00335497">
            <w:pPr>
              <w:rPr>
                <w:rFonts w:asciiTheme="minorHAnsi" w:hAnsiTheme="minorHAnsi" w:cstheme="minorHAns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871CED" w:rsidRDefault="00F52BE8" w:rsidP="00335497">
            <w:pPr>
              <w:rPr>
                <w:rFonts w:asciiTheme="minorHAnsi" w:hAnsiTheme="minorHAnsi" w:cstheme="minorHAns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871CED" w:rsidRDefault="00F52BE8" w:rsidP="00335497">
            <w:pPr>
              <w:rPr>
                <w:rFonts w:asciiTheme="minorHAnsi" w:hAnsiTheme="minorHAnsi" w:cstheme="minorHAnsi"/>
                <w:b/>
                <w:bCs/>
                <w:sz w:val="22"/>
                <w:szCs w:val="22"/>
              </w:rPr>
            </w:pPr>
          </w:p>
        </w:tc>
      </w:tr>
      <w:tr w:rsidR="00F52BE8" w:rsidRPr="00871CE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871CED" w:rsidRDefault="00F52BE8" w:rsidP="00335497">
            <w:pPr>
              <w:jc w:val="center"/>
              <w:rPr>
                <w:rFonts w:asciiTheme="minorHAnsi" w:hAnsiTheme="minorHAnsi" w:cstheme="minorHAnsi"/>
                <w:b/>
                <w:bCs/>
                <w:sz w:val="22"/>
                <w:szCs w:val="22"/>
              </w:rPr>
            </w:pPr>
            <w:r w:rsidRPr="00871CED">
              <w:rPr>
                <w:rFonts w:asciiTheme="minorHAnsi" w:hAnsiTheme="minorHAnsi" w:cstheme="minorHAnsi"/>
                <w:b/>
                <w:bCs/>
                <w:sz w:val="22"/>
                <w:szCs w:val="22"/>
              </w:rPr>
              <w:t>&gt; € 43 million</w:t>
            </w:r>
          </w:p>
        </w:tc>
      </w:tr>
    </w:tbl>
    <w:p w14:paraId="138CF90D" w14:textId="77777777" w:rsidR="00F52BE8" w:rsidRPr="00871CED" w:rsidRDefault="00F52BE8" w:rsidP="00F52BE8">
      <w:pPr>
        <w:rPr>
          <w:rFonts w:asciiTheme="minorHAnsi" w:hAnsiTheme="minorHAnsi" w:cstheme="minorHAnsi"/>
          <w:sz w:val="22"/>
          <w:szCs w:val="22"/>
        </w:rPr>
      </w:pPr>
    </w:p>
    <w:p w14:paraId="223B2265" w14:textId="77777777" w:rsidR="00F52BE8" w:rsidRPr="00871CED" w:rsidRDefault="00F52BE8" w:rsidP="00F52BE8">
      <w:pPr>
        <w:rPr>
          <w:rFonts w:asciiTheme="minorHAnsi" w:hAnsiTheme="minorHAnsi" w:cstheme="minorHAnsi"/>
          <w:b/>
          <w:sz w:val="22"/>
          <w:szCs w:val="22"/>
        </w:rPr>
      </w:pPr>
      <w:r w:rsidRPr="00871CED">
        <w:rPr>
          <w:rFonts w:asciiTheme="minorHAnsi" w:hAnsiTheme="minorHAnsi" w:cstheme="minorHAnsi"/>
          <w:sz w:val="22"/>
          <w:szCs w:val="22"/>
        </w:rPr>
        <w:t>Please ensure that you indicate how your organisation is categorised on the Form of Tender document which should be submitted along with your proposal.</w:t>
      </w:r>
      <w:r w:rsidRPr="00871CED">
        <w:rPr>
          <w:rFonts w:asciiTheme="minorHAnsi" w:hAnsiTheme="minorHAnsi" w:cstheme="minorHAnsi"/>
          <w:b/>
          <w:sz w:val="22"/>
          <w:szCs w:val="22"/>
          <w:u w:val="single"/>
        </w:rPr>
        <w:br w:type="page"/>
      </w:r>
      <w:r w:rsidRPr="00871CED">
        <w:rPr>
          <w:rFonts w:asciiTheme="minorHAnsi" w:hAnsiTheme="minorHAnsi" w:cstheme="minorHAnsi"/>
          <w:b/>
          <w:sz w:val="22"/>
          <w:szCs w:val="2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871CED" w14:paraId="7DC6446B" w14:textId="77777777" w:rsidTr="00335497">
        <w:trPr>
          <w:trHeight w:val="454"/>
        </w:trPr>
        <w:tc>
          <w:tcPr>
            <w:tcW w:w="8528" w:type="dxa"/>
            <w:shd w:val="clear" w:color="auto" w:fill="99CCFF"/>
          </w:tcPr>
          <w:p w14:paraId="51A338C8"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t>2.1 Background to the project</w:t>
            </w:r>
          </w:p>
        </w:tc>
      </w:tr>
      <w:tr w:rsidR="00F52BE8" w:rsidRPr="00871CED" w14:paraId="503C3C58" w14:textId="77777777" w:rsidTr="00335497">
        <w:trPr>
          <w:trHeight w:val="760"/>
        </w:trPr>
        <w:tc>
          <w:tcPr>
            <w:tcW w:w="8528" w:type="dxa"/>
            <w:tcBorders>
              <w:bottom w:val="single" w:sz="4" w:space="0" w:color="auto"/>
            </w:tcBorders>
            <w:shd w:val="clear" w:color="auto" w:fill="auto"/>
          </w:tcPr>
          <w:p w14:paraId="66B724AF" w14:textId="2DDAF276" w:rsidR="004D385E" w:rsidRPr="00871CED" w:rsidRDefault="004D385E" w:rsidP="004D385E">
            <w:pPr>
              <w:rPr>
                <w:rFonts w:asciiTheme="minorHAnsi" w:hAnsiTheme="minorHAnsi" w:cstheme="minorHAnsi"/>
                <w:sz w:val="22"/>
                <w:szCs w:val="22"/>
              </w:rPr>
            </w:pPr>
            <w:r w:rsidRPr="00871CED">
              <w:rPr>
                <w:rFonts w:asciiTheme="minorHAnsi" w:hAnsiTheme="minorHAnsi" w:cstheme="minorHAnsi"/>
                <w:sz w:val="22"/>
                <w:szCs w:val="22"/>
              </w:rPr>
              <w:t xml:space="preserve">ORR independently monitors National Highways management of the Strategic Road Network (SRN) - motorways and main A roads in England. We monitor National Highways: on how it plans and delivers Road Investment Strategy (RIS) enhancement portfolio; performance, including efficiency, </w:t>
            </w:r>
            <w:proofErr w:type="gramStart"/>
            <w:r w:rsidRPr="00871CED">
              <w:rPr>
                <w:rFonts w:asciiTheme="minorHAnsi" w:hAnsiTheme="minorHAnsi" w:cstheme="minorHAnsi"/>
                <w:sz w:val="22"/>
                <w:szCs w:val="22"/>
              </w:rPr>
              <w:t>safety</w:t>
            </w:r>
            <w:proofErr w:type="gramEnd"/>
            <w:r w:rsidRPr="00871CED">
              <w:rPr>
                <w:rFonts w:asciiTheme="minorHAnsi" w:hAnsiTheme="minorHAnsi" w:cstheme="minorHAnsi"/>
                <w:sz w:val="22"/>
                <w:szCs w:val="22"/>
              </w:rPr>
              <w:t xml:space="preserve"> and sustainability, for the benefit of road users and the public (include investigating, publishing reports and giving advice to the Secretary of State (SoS) on whether and at what cost it is meeting the objectives of the second Road Investment Strategy (RIS2)); to ensure compliance with its licence. We also provide advice to the SoS on the development of future RISs. </w:t>
            </w:r>
          </w:p>
          <w:p w14:paraId="73DF184E" w14:textId="31C0005E" w:rsidR="00532DAE" w:rsidRPr="00871CED" w:rsidRDefault="004D385E" w:rsidP="004D385E">
            <w:pPr>
              <w:rPr>
                <w:rFonts w:asciiTheme="minorHAnsi" w:hAnsiTheme="minorHAnsi" w:cstheme="minorHAnsi"/>
                <w:sz w:val="22"/>
                <w:szCs w:val="22"/>
              </w:rPr>
            </w:pPr>
            <w:r w:rsidRPr="00871CED">
              <w:rPr>
                <w:rFonts w:asciiTheme="minorHAnsi" w:hAnsiTheme="minorHAnsi" w:cstheme="minorHAnsi"/>
                <w:sz w:val="22"/>
                <w:szCs w:val="22"/>
              </w:rPr>
              <w:t xml:space="preserve">For RIS2, National Highway’s funding </w:t>
            </w:r>
            <w:r w:rsidR="00182751" w:rsidRPr="00871CED">
              <w:rPr>
                <w:rFonts w:asciiTheme="minorHAnsi" w:hAnsiTheme="minorHAnsi" w:cstheme="minorHAnsi"/>
                <w:sz w:val="22"/>
                <w:szCs w:val="22"/>
              </w:rPr>
              <w:t>includes</w:t>
            </w:r>
            <w:r w:rsidRPr="00871CED">
              <w:rPr>
                <w:rFonts w:asciiTheme="minorHAnsi" w:hAnsiTheme="minorHAnsi" w:cstheme="minorHAnsi"/>
                <w:sz w:val="22"/>
                <w:szCs w:val="22"/>
              </w:rPr>
              <w:t xml:space="preserve"> an allocation of £</w:t>
            </w:r>
            <w:r w:rsidR="00182751" w:rsidRPr="00871CED">
              <w:rPr>
                <w:rFonts w:asciiTheme="minorHAnsi" w:hAnsiTheme="minorHAnsi" w:cstheme="minorHAnsi"/>
                <w:sz w:val="22"/>
                <w:szCs w:val="22"/>
              </w:rPr>
              <w:t xml:space="preserve">1,716m as a Central Risk Reserve to cover portfolio level risks in delivering the capital investment plan. This funding has been apportioned into </w:t>
            </w:r>
            <w:r w:rsidR="00580015" w:rsidRPr="00871CED">
              <w:rPr>
                <w:rFonts w:asciiTheme="minorHAnsi" w:hAnsiTheme="minorHAnsi" w:cstheme="minorHAnsi"/>
                <w:sz w:val="22"/>
                <w:szCs w:val="22"/>
              </w:rPr>
              <w:t>three</w:t>
            </w:r>
            <w:r w:rsidR="00182751" w:rsidRPr="00871CED">
              <w:rPr>
                <w:rFonts w:asciiTheme="minorHAnsi" w:hAnsiTheme="minorHAnsi" w:cstheme="minorHAnsi"/>
                <w:sz w:val="22"/>
                <w:szCs w:val="22"/>
              </w:rPr>
              <w:t xml:space="preserve"> separate pots fo</w:t>
            </w:r>
            <w:r w:rsidR="00377D68" w:rsidRPr="00871CED">
              <w:rPr>
                <w:rFonts w:asciiTheme="minorHAnsi" w:hAnsiTheme="minorHAnsi" w:cstheme="minorHAnsi"/>
                <w:sz w:val="22"/>
                <w:szCs w:val="22"/>
              </w:rPr>
              <w:t>r</w:t>
            </w:r>
            <w:r w:rsidR="00182751" w:rsidRPr="00871CED">
              <w:rPr>
                <w:rFonts w:asciiTheme="minorHAnsi" w:hAnsiTheme="minorHAnsi" w:cstheme="minorHAnsi"/>
                <w:sz w:val="22"/>
                <w:szCs w:val="22"/>
              </w:rPr>
              <w:t xml:space="preserve"> enhancements (£1,372m), Lower Thames Crossing (£159m) and Renewals (£185m). </w:t>
            </w:r>
          </w:p>
          <w:p w14:paraId="695084D3" w14:textId="2C4707E3" w:rsidR="004D385E" w:rsidRPr="00871CED" w:rsidRDefault="001E1F72" w:rsidP="004D385E">
            <w:pPr>
              <w:rPr>
                <w:rFonts w:asciiTheme="minorHAnsi" w:hAnsiTheme="minorHAnsi" w:cstheme="minorHAnsi"/>
                <w:sz w:val="22"/>
                <w:szCs w:val="22"/>
              </w:rPr>
            </w:pPr>
            <w:r w:rsidRPr="00871CED">
              <w:rPr>
                <w:rFonts w:asciiTheme="minorHAnsi" w:hAnsiTheme="minorHAnsi" w:cstheme="minorHAnsi"/>
                <w:sz w:val="22"/>
                <w:szCs w:val="22"/>
              </w:rPr>
              <w:t>In the first year of RP2</w:t>
            </w:r>
            <w:r w:rsidR="00377D68" w:rsidRPr="00871CED">
              <w:rPr>
                <w:rFonts w:asciiTheme="minorHAnsi" w:hAnsiTheme="minorHAnsi" w:cstheme="minorHAnsi"/>
                <w:sz w:val="22"/>
                <w:szCs w:val="22"/>
              </w:rPr>
              <w:t xml:space="preserve">, provision was made for use of £935m for projects with identified portfolio risks in RP2 </w:t>
            </w:r>
            <w:r w:rsidR="00976364" w:rsidRPr="00871CED">
              <w:rPr>
                <w:rFonts w:asciiTheme="minorHAnsi" w:hAnsiTheme="minorHAnsi" w:cstheme="minorHAnsi"/>
                <w:sz w:val="22"/>
                <w:szCs w:val="22"/>
              </w:rPr>
              <w:t>and</w:t>
            </w:r>
            <w:r w:rsidR="00377D68" w:rsidRPr="00871CED">
              <w:rPr>
                <w:rFonts w:asciiTheme="minorHAnsi" w:hAnsiTheme="minorHAnsi" w:cstheme="minorHAnsi"/>
                <w:sz w:val="22"/>
                <w:szCs w:val="22"/>
              </w:rPr>
              <w:t xml:space="preserve"> £220m added to the reserve from contract savings. </w:t>
            </w:r>
            <w:r w:rsidR="00F362CA" w:rsidRPr="00871CED">
              <w:rPr>
                <w:rFonts w:asciiTheme="minorHAnsi" w:hAnsiTheme="minorHAnsi" w:cstheme="minorHAnsi"/>
                <w:sz w:val="22"/>
                <w:szCs w:val="22"/>
              </w:rPr>
              <w:t>The company reports financial forecasts in RIS2 against baselines adjusted for CRR provisions and amounts added-back</w:t>
            </w:r>
            <w:r w:rsidR="00976364" w:rsidRPr="00871CED">
              <w:rPr>
                <w:rFonts w:asciiTheme="minorHAnsi" w:hAnsiTheme="minorHAnsi" w:cstheme="minorHAnsi"/>
                <w:sz w:val="22"/>
                <w:szCs w:val="22"/>
              </w:rPr>
              <w:t xml:space="preserve"> (from baselines to the reserve)</w:t>
            </w:r>
            <w:r w:rsidR="00F362CA" w:rsidRPr="00871CED">
              <w:rPr>
                <w:rFonts w:asciiTheme="minorHAnsi" w:hAnsiTheme="minorHAnsi" w:cstheme="minorHAnsi"/>
                <w:sz w:val="22"/>
                <w:szCs w:val="22"/>
              </w:rPr>
              <w:t>.</w:t>
            </w:r>
            <w:r w:rsidR="0064612C" w:rsidRPr="00871CED">
              <w:rPr>
                <w:rFonts w:asciiTheme="minorHAnsi" w:hAnsiTheme="minorHAnsi" w:cstheme="minorHAnsi"/>
                <w:sz w:val="22"/>
                <w:szCs w:val="22"/>
              </w:rPr>
              <w:t xml:space="preserve"> </w:t>
            </w:r>
            <w:r w:rsidR="00F362CA" w:rsidRPr="00871CED">
              <w:rPr>
                <w:rFonts w:asciiTheme="minorHAnsi" w:hAnsiTheme="minorHAnsi" w:cstheme="minorHAnsi"/>
                <w:sz w:val="22"/>
                <w:szCs w:val="22"/>
              </w:rPr>
              <w:t>From</w:t>
            </w:r>
            <w:r w:rsidR="00377D68" w:rsidRPr="00871CED">
              <w:rPr>
                <w:rFonts w:asciiTheme="minorHAnsi" w:hAnsiTheme="minorHAnsi" w:cstheme="minorHAnsi"/>
                <w:sz w:val="22"/>
                <w:szCs w:val="22"/>
              </w:rPr>
              <w:t xml:space="preserve"> the amount provisioned, £426m has been </w:t>
            </w:r>
            <w:r w:rsidR="00F362CA" w:rsidRPr="00871CED">
              <w:rPr>
                <w:rFonts w:asciiTheme="minorHAnsi" w:hAnsiTheme="minorHAnsi" w:cstheme="minorHAnsi"/>
                <w:sz w:val="22"/>
                <w:szCs w:val="22"/>
              </w:rPr>
              <w:t xml:space="preserve">formally </w:t>
            </w:r>
            <w:proofErr w:type="gramStart"/>
            <w:r w:rsidR="00377D68" w:rsidRPr="00871CED">
              <w:rPr>
                <w:rFonts w:asciiTheme="minorHAnsi" w:hAnsiTheme="minorHAnsi" w:cstheme="minorHAnsi"/>
                <w:sz w:val="22"/>
                <w:szCs w:val="22"/>
              </w:rPr>
              <w:t>drawn-down</w:t>
            </w:r>
            <w:proofErr w:type="gramEnd"/>
            <w:r w:rsidR="00377D68" w:rsidRPr="00871CED">
              <w:rPr>
                <w:rFonts w:asciiTheme="minorHAnsi" w:hAnsiTheme="minorHAnsi" w:cstheme="minorHAnsi"/>
                <w:sz w:val="22"/>
                <w:szCs w:val="22"/>
              </w:rPr>
              <w:t xml:space="preserve"> to </w:t>
            </w:r>
            <w:r w:rsidR="00F362CA" w:rsidRPr="00871CED">
              <w:rPr>
                <w:rFonts w:asciiTheme="minorHAnsi" w:hAnsiTheme="minorHAnsi" w:cstheme="minorHAnsi"/>
                <w:sz w:val="22"/>
                <w:szCs w:val="22"/>
              </w:rPr>
              <w:t>project/</w:t>
            </w:r>
            <w:r w:rsidR="00377D68" w:rsidRPr="00871CED">
              <w:rPr>
                <w:rFonts w:asciiTheme="minorHAnsi" w:hAnsiTheme="minorHAnsi" w:cstheme="minorHAnsi"/>
                <w:sz w:val="22"/>
                <w:szCs w:val="22"/>
              </w:rPr>
              <w:t>scheme baselines for use in RP2.</w:t>
            </w:r>
          </w:p>
          <w:p w14:paraId="5BFE9237" w14:textId="0CF614E4" w:rsidR="00F52BE8" w:rsidRPr="00871CED" w:rsidRDefault="00532DAE" w:rsidP="00532DAE">
            <w:pPr>
              <w:rPr>
                <w:rFonts w:asciiTheme="minorHAnsi" w:hAnsiTheme="minorHAnsi" w:cstheme="minorHAnsi"/>
                <w:sz w:val="22"/>
                <w:szCs w:val="22"/>
              </w:rPr>
            </w:pPr>
            <w:r w:rsidRPr="00871CED">
              <w:rPr>
                <w:rFonts w:asciiTheme="minorHAnsi" w:hAnsiTheme="minorHAnsi" w:cstheme="minorHAnsi"/>
                <w:sz w:val="22"/>
                <w:szCs w:val="22"/>
              </w:rPr>
              <w:t xml:space="preserve">National Highways has an internal CRR Management Policy, CRR Reprofiling Policy and Risk Reserve Protocol with DfT (draft). </w:t>
            </w:r>
            <w:r w:rsidR="0064612C" w:rsidRPr="00871CED">
              <w:rPr>
                <w:rFonts w:asciiTheme="minorHAnsi" w:hAnsiTheme="minorHAnsi" w:cstheme="minorHAnsi"/>
                <w:sz w:val="22"/>
                <w:szCs w:val="22"/>
              </w:rPr>
              <w:t>The approach to reporting and monitoring of efficiency is set out in National Highway’s published Efficiency &amp; Inflation Monitoring Manual.</w:t>
            </w:r>
          </w:p>
        </w:tc>
      </w:tr>
      <w:tr w:rsidR="00F52BE8" w:rsidRPr="00871CED" w14:paraId="0D0F920E" w14:textId="77777777" w:rsidTr="00335497">
        <w:trPr>
          <w:trHeight w:val="371"/>
        </w:trPr>
        <w:tc>
          <w:tcPr>
            <w:tcW w:w="8528" w:type="dxa"/>
            <w:shd w:val="clear" w:color="auto" w:fill="99CCFF"/>
          </w:tcPr>
          <w:p w14:paraId="31E3D92E"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t>2.2 Project Objectives &amp; Scope</w:t>
            </w:r>
          </w:p>
        </w:tc>
      </w:tr>
      <w:tr w:rsidR="00F52BE8" w:rsidRPr="00871CED" w14:paraId="0F124279" w14:textId="77777777" w:rsidTr="00335497">
        <w:trPr>
          <w:trHeight w:val="757"/>
        </w:trPr>
        <w:tc>
          <w:tcPr>
            <w:tcW w:w="8528" w:type="dxa"/>
            <w:tcBorders>
              <w:bottom w:val="single" w:sz="4" w:space="0" w:color="auto"/>
            </w:tcBorders>
            <w:shd w:val="clear" w:color="auto" w:fill="auto"/>
          </w:tcPr>
          <w:p w14:paraId="4A6E724B" w14:textId="77777777" w:rsidR="001063DF" w:rsidRPr="00871CED" w:rsidRDefault="001063DF" w:rsidP="001063DF">
            <w:pPr>
              <w:rPr>
                <w:rFonts w:asciiTheme="minorHAnsi" w:hAnsiTheme="minorHAnsi" w:cstheme="minorHAnsi"/>
                <w:sz w:val="22"/>
                <w:szCs w:val="22"/>
              </w:rPr>
            </w:pPr>
            <w:r w:rsidRPr="00871CED">
              <w:rPr>
                <w:rFonts w:asciiTheme="minorHAnsi" w:hAnsiTheme="minorHAnsi" w:cstheme="minorHAnsi"/>
                <w:b/>
                <w:bCs/>
                <w:sz w:val="22"/>
                <w:szCs w:val="22"/>
                <w:u w:val="single"/>
              </w:rPr>
              <w:t>Objective</w:t>
            </w:r>
            <w:r w:rsidRPr="00871CED">
              <w:rPr>
                <w:rFonts w:asciiTheme="minorHAnsi" w:hAnsiTheme="minorHAnsi" w:cstheme="minorHAnsi"/>
                <w:sz w:val="22"/>
                <w:szCs w:val="22"/>
              </w:rPr>
              <w:t xml:space="preserve">: </w:t>
            </w:r>
          </w:p>
          <w:p w14:paraId="1074102A" w14:textId="271651C6" w:rsidR="001063DF" w:rsidRPr="00871CED" w:rsidRDefault="001063DF" w:rsidP="001063DF">
            <w:pPr>
              <w:rPr>
                <w:rFonts w:asciiTheme="minorHAnsi" w:hAnsiTheme="minorHAnsi" w:cstheme="minorHAnsi"/>
                <w:sz w:val="22"/>
                <w:szCs w:val="22"/>
              </w:rPr>
            </w:pPr>
            <w:r w:rsidRPr="00871CED">
              <w:rPr>
                <w:rFonts w:asciiTheme="minorHAnsi" w:hAnsiTheme="minorHAnsi" w:cstheme="minorHAnsi"/>
                <w:sz w:val="22"/>
                <w:szCs w:val="22"/>
              </w:rPr>
              <w:t xml:space="preserve">To review the approach for, and use of, </w:t>
            </w:r>
            <w:r w:rsidR="007F2620" w:rsidRPr="00871CED">
              <w:rPr>
                <w:rFonts w:asciiTheme="minorHAnsi" w:hAnsiTheme="minorHAnsi" w:cstheme="minorHAnsi"/>
                <w:sz w:val="22"/>
                <w:szCs w:val="22"/>
              </w:rPr>
              <w:t xml:space="preserve">National </w:t>
            </w:r>
            <w:r w:rsidRPr="00871CED">
              <w:rPr>
                <w:rFonts w:asciiTheme="minorHAnsi" w:hAnsiTheme="minorHAnsi" w:cstheme="minorHAnsi"/>
                <w:sz w:val="22"/>
                <w:szCs w:val="22"/>
              </w:rPr>
              <w:t>Highway</w:t>
            </w:r>
            <w:r w:rsidR="007F2620" w:rsidRPr="00871CED">
              <w:rPr>
                <w:rFonts w:asciiTheme="minorHAnsi" w:hAnsiTheme="minorHAnsi" w:cstheme="minorHAnsi"/>
                <w:sz w:val="22"/>
                <w:szCs w:val="22"/>
              </w:rPr>
              <w:t>’</w:t>
            </w:r>
            <w:r w:rsidRPr="00871CED">
              <w:rPr>
                <w:rFonts w:asciiTheme="minorHAnsi" w:hAnsiTheme="minorHAnsi" w:cstheme="minorHAnsi"/>
                <w:sz w:val="22"/>
                <w:szCs w:val="22"/>
              </w:rPr>
              <w:t xml:space="preserve">s Central Risk Reserve </w:t>
            </w:r>
            <w:r w:rsidR="00976364" w:rsidRPr="00871CED">
              <w:rPr>
                <w:rFonts w:asciiTheme="minorHAnsi" w:hAnsiTheme="minorHAnsi" w:cstheme="minorHAnsi"/>
                <w:sz w:val="22"/>
                <w:szCs w:val="22"/>
              </w:rPr>
              <w:t>to date</w:t>
            </w:r>
            <w:r w:rsidRPr="00871CED">
              <w:rPr>
                <w:rFonts w:asciiTheme="minorHAnsi" w:hAnsiTheme="minorHAnsi" w:cstheme="minorHAnsi"/>
                <w:sz w:val="22"/>
                <w:szCs w:val="22"/>
              </w:rPr>
              <w:t xml:space="preserve"> in RP2. Consider the implications for reporting and monitoring of efficiency and recommend improvements to policy on the use of the CRR and reporting of efficiency.</w:t>
            </w:r>
          </w:p>
          <w:p w14:paraId="4F9CD7E0" w14:textId="77777777" w:rsidR="001063DF" w:rsidRPr="00871CED" w:rsidRDefault="001063DF" w:rsidP="001063DF">
            <w:pPr>
              <w:rPr>
                <w:rFonts w:asciiTheme="minorHAnsi" w:hAnsiTheme="minorHAnsi" w:cstheme="minorHAnsi"/>
                <w:sz w:val="22"/>
                <w:szCs w:val="22"/>
              </w:rPr>
            </w:pPr>
            <w:r w:rsidRPr="00871CED">
              <w:rPr>
                <w:rFonts w:asciiTheme="minorHAnsi" w:hAnsiTheme="minorHAnsi" w:cstheme="minorHAnsi"/>
                <w:b/>
                <w:bCs/>
                <w:sz w:val="22"/>
                <w:szCs w:val="22"/>
                <w:u w:val="single"/>
              </w:rPr>
              <w:t>Scope</w:t>
            </w:r>
            <w:r w:rsidRPr="00871CED">
              <w:rPr>
                <w:rFonts w:asciiTheme="minorHAnsi" w:hAnsiTheme="minorHAnsi" w:cstheme="minorHAnsi"/>
                <w:sz w:val="22"/>
                <w:szCs w:val="22"/>
              </w:rPr>
              <w:t xml:space="preserve">: </w:t>
            </w:r>
          </w:p>
          <w:p w14:paraId="4F128431" w14:textId="77777777" w:rsidR="001063DF" w:rsidRPr="00871CED" w:rsidRDefault="001063DF" w:rsidP="001063DF">
            <w:pPr>
              <w:pStyle w:val="ListParagraph"/>
              <w:numPr>
                <w:ilvl w:val="0"/>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t>Review the planned approach for use of the Central Risk Reserve (CRR) and governance arrangements as set out in the CRR Management Policy, CRR reprofiling policy and Risk Reserve Protocol with DfT.</w:t>
            </w:r>
          </w:p>
          <w:p w14:paraId="14662126" w14:textId="77777777" w:rsidR="001063DF" w:rsidRPr="00871CED" w:rsidRDefault="001063DF" w:rsidP="001063DF">
            <w:pPr>
              <w:pStyle w:val="ListParagraph"/>
              <w:rPr>
                <w:rFonts w:asciiTheme="minorHAnsi" w:hAnsiTheme="minorHAnsi" w:cstheme="minorHAnsi"/>
                <w:sz w:val="22"/>
                <w:szCs w:val="22"/>
              </w:rPr>
            </w:pPr>
          </w:p>
          <w:p w14:paraId="2D125E03" w14:textId="52050927" w:rsidR="001063DF" w:rsidRPr="00871CED" w:rsidRDefault="001063DF" w:rsidP="001063DF">
            <w:pPr>
              <w:pStyle w:val="ListParagraph"/>
              <w:numPr>
                <w:ilvl w:val="0"/>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t xml:space="preserve">Review changes in CRR funding and use of the CRR for enhancements and renewals </w:t>
            </w:r>
            <w:r w:rsidR="00976364" w:rsidRPr="00871CED">
              <w:rPr>
                <w:rFonts w:asciiTheme="minorHAnsi" w:hAnsiTheme="minorHAnsi" w:cstheme="minorHAnsi"/>
                <w:sz w:val="22"/>
                <w:szCs w:val="22"/>
              </w:rPr>
              <w:t>to date</w:t>
            </w:r>
            <w:r w:rsidRPr="00871CED">
              <w:rPr>
                <w:rFonts w:asciiTheme="minorHAnsi" w:hAnsiTheme="minorHAnsi" w:cstheme="minorHAnsi"/>
                <w:sz w:val="22"/>
                <w:szCs w:val="22"/>
              </w:rPr>
              <w:t xml:space="preserve"> in RP2 against the governance process including:</w:t>
            </w:r>
          </w:p>
          <w:p w14:paraId="34AD5D33" w14:textId="77777777" w:rsidR="001063DF" w:rsidRPr="00871CED" w:rsidRDefault="001063DF" w:rsidP="001063DF">
            <w:pPr>
              <w:pStyle w:val="ListParagraph"/>
              <w:numPr>
                <w:ilvl w:val="1"/>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t xml:space="preserve">the impact of change control and other decisions affecting the funding allocated to the CRR, </w:t>
            </w:r>
          </w:p>
          <w:p w14:paraId="79DD4BA2" w14:textId="77777777" w:rsidR="001063DF" w:rsidRPr="00871CED" w:rsidRDefault="001063DF" w:rsidP="001063DF">
            <w:pPr>
              <w:pStyle w:val="ListParagraph"/>
              <w:numPr>
                <w:ilvl w:val="1"/>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t>the appropriateness of the levels of provisioned CRR, amounts added back to the CRR and approach to profiling, in comparison with other sectors (which use similar approaches to risk management).</w:t>
            </w:r>
          </w:p>
          <w:p w14:paraId="39AB8B73" w14:textId="77777777" w:rsidR="001063DF" w:rsidRPr="00871CED" w:rsidRDefault="001063DF" w:rsidP="001063DF">
            <w:pPr>
              <w:pStyle w:val="ListParagraph"/>
              <w:numPr>
                <w:ilvl w:val="1"/>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lastRenderedPageBreak/>
              <w:t xml:space="preserve">assessment of CRR drawn down and provision for identified future need, and sufficiency for the remainder of RP2. </w:t>
            </w:r>
          </w:p>
          <w:p w14:paraId="05118F86" w14:textId="77777777" w:rsidR="001063DF" w:rsidRPr="00871CED" w:rsidRDefault="001063DF" w:rsidP="001063DF">
            <w:pPr>
              <w:pStyle w:val="ListParagraph"/>
              <w:ind w:left="1440"/>
              <w:rPr>
                <w:rFonts w:asciiTheme="minorHAnsi" w:hAnsiTheme="minorHAnsi" w:cstheme="minorHAnsi"/>
                <w:sz w:val="22"/>
                <w:szCs w:val="22"/>
              </w:rPr>
            </w:pPr>
          </w:p>
          <w:p w14:paraId="0DBBCBDE" w14:textId="77777777" w:rsidR="001063DF" w:rsidRPr="00871CED" w:rsidRDefault="001063DF" w:rsidP="001063DF">
            <w:pPr>
              <w:pStyle w:val="ListParagraph"/>
              <w:numPr>
                <w:ilvl w:val="0"/>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t>Review the practical implications of the CRR for the reporting and monitoring of efficiency KPI performance.</w:t>
            </w:r>
          </w:p>
          <w:p w14:paraId="7888C25C" w14:textId="77777777" w:rsidR="001063DF" w:rsidRPr="00871CED" w:rsidRDefault="001063DF" w:rsidP="001063DF">
            <w:pPr>
              <w:pStyle w:val="ListParagraph"/>
              <w:numPr>
                <w:ilvl w:val="1"/>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t>Identify and examine challenges for the monitoring and reporting of efficiency where there has been funding change or use of the CRR.</w:t>
            </w:r>
          </w:p>
          <w:p w14:paraId="319544E6" w14:textId="77777777" w:rsidR="001063DF" w:rsidRPr="00871CED" w:rsidRDefault="001063DF" w:rsidP="001063DF">
            <w:pPr>
              <w:pStyle w:val="ListParagraph"/>
              <w:ind w:left="1440"/>
              <w:rPr>
                <w:rFonts w:asciiTheme="minorHAnsi" w:hAnsiTheme="minorHAnsi" w:cstheme="minorHAnsi"/>
                <w:sz w:val="22"/>
                <w:szCs w:val="22"/>
              </w:rPr>
            </w:pPr>
          </w:p>
          <w:p w14:paraId="46810099" w14:textId="77777777" w:rsidR="001063DF" w:rsidRPr="00871CED" w:rsidRDefault="001063DF" w:rsidP="001063DF">
            <w:pPr>
              <w:pStyle w:val="ListParagraph"/>
              <w:numPr>
                <w:ilvl w:val="0"/>
                <w:numId w:val="25"/>
              </w:numPr>
              <w:spacing w:after="160" w:line="259" w:lineRule="auto"/>
              <w:rPr>
                <w:rFonts w:asciiTheme="minorHAnsi" w:hAnsiTheme="minorHAnsi" w:cstheme="minorHAnsi"/>
                <w:sz w:val="22"/>
                <w:szCs w:val="22"/>
              </w:rPr>
            </w:pPr>
            <w:r w:rsidRPr="00871CED">
              <w:rPr>
                <w:rFonts w:asciiTheme="minorHAnsi" w:hAnsiTheme="minorHAnsi" w:cstheme="minorHAnsi"/>
                <w:sz w:val="22"/>
                <w:szCs w:val="22"/>
              </w:rPr>
              <w:t>Drawing on experience of other sectors/best-practice, recommend changes to CRR policies/protocol (or the Efficiency and Inflation Monitoring Manual) for improving the efficient delivery of the capital portfolio and reporting/monitoring of efficiency.</w:t>
            </w:r>
          </w:p>
          <w:p w14:paraId="66C42D7F" w14:textId="77777777" w:rsidR="00F52BE8" w:rsidRPr="00871CED" w:rsidRDefault="00F52BE8" w:rsidP="00335497">
            <w:pPr>
              <w:rPr>
                <w:rFonts w:asciiTheme="minorHAnsi" w:hAnsiTheme="minorHAnsi" w:cstheme="minorHAnsi"/>
                <w:b/>
                <w:color w:val="FF0000"/>
                <w:sz w:val="22"/>
                <w:szCs w:val="22"/>
              </w:rPr>
            </w:pPr>
          </w:p>
        </w:tc>
      </w:tr>
      <w:tr w:rsidR="00F52BE8" w:rsidRPr="00871CED" w14:paraId="16B6CA3B" w14:textId="77777777" w:rsidTr="00335497">
        <w:trPr>
          <w:trHeight w:val="566"/>
        </w:trPr>
        <w:tc>
          <w:tcPr>
            <w:tcW w:w="8528" w:type="dxa"/>
            <w:shd w:val="clear" w:color="auto" w:fill="99CCFF"/>
          </w:tcPr>
          <w:p w14:paraId="4A8CCD8F" w14:textId="539C328D"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lastRenderedPageBreak/>
              <w:t>2.3 Project Outputs,</w:t>
            </w:r>
            <w:r w:rsidR="00871CED">
              <w:rPr>
                <w:rFonts w:asciiTheme="minorHAnsi" w:hAnsiTheme="minorHAnsi" w:cstheme="minorHAnsi"/>
                <w:b/>
                <w:sz w:val="22"/>
                <w:szCs w:val="22"/>
              </w:rPr>
              <w:t xml:space="preserve"> </w:t>
            </w:r>
            <w:r w:rsidRPr="00871CED">
              <w:rPr>
                <w:rFonts w:asciiTheme="minorHAnsi" w:hAnsiTheme="minorHAnsi" w:cstheme="minorHAnsi"/>
                <w:b/>
                <w:sz w:val="22"/>
                <w:szCs w:val="22"/>
              </w:rPr>
              <w:t xml:space="preserve">Deliverables and Contract Management </w:t>
            </w:r>
          </w:p>
        </w:tc>
      </w:tr>
      <w:tr w:rsidR="00F52BE8" w:rsidRPr="00871CED" w14:paraId="7756E308" w14:textId="77777777" w:rsidTr="00335497">
        <w:trPr>
          <w:trHeight w:val="757"/>
        </w:trPr>
        <w:tc>
          <w:tcPr>
            <w:tcW w:w="8528" w:type="dxa"/>
            <w:tcBorders>
              <w:bottom w:val="single" w:sz="4" w:space="0" w:color="auto"/>
            </w:tcBorders>
            <w:shd w:val="clear" w:color="auto" w:fill="auto"/>
          </w:tcPr>
          <w:p w14:paraId="7D7906C2" w14:textId="4B73B325" w:rsidR="00F52BE8" w:rsidRPr="00871CED" w:rsidRDefault="00F52BE8" w:rsidP="00335497">
            <w:pPr>
              <w:spacing w:after="0"/>
              <w:rPr>
                <w:rFonts w:asciiTheme="minorHAnsi" w:hAnsiTheme="minorHAnsi" w:cstheme="minorHAnsi"/>
                <w:b/>
                <w:sz w:val="22"/>
                <w:szCs w:val="22"/>
              </w:rPr>
            </w:pPr>
            <w:r w:rsidRPr="00871CED">
              <w:rPr>
                <w:rFonts w:asciiTheme="minorHAnsi" w:hAnsiTheme="minorHAnsi" w:cstheme="minorHAnsi"/>
                <w:b/>
                <w:sz w:val="22"/>
                <w:szCs w:val="22"/>
              </w:rPr>
              <w:t>Outputs and Deliverables</w:t>
            </w:r>
          </w:p>
          <w:p w14:paraId="27052BB3" w14:textId="77777777" w:rsidR="00F52BE8" w:rsidRPr="00871CED" w:rsidRDefault="00F52BE8" w:rsidP="00335497">
            <w:pPr>
              <w:spacing w:after="0"/>
              <w:rPr>
                <w:rFonts w:asciiTheme="minorHAnsi" w:hAnsiTheme="minorHAnsi" w:cstheme="minorHAnsi"/>
                <w:sz w:val="22"/>
                <w:szCs w:val="22"/>
              </w:rPr>
            </w:pPr>
          </w:p>
          <w:p w14:paraId="42057A52"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The consultant is to deliver:</w:t>
            </w:r>
          </w:p>
          <w:p w14:paraId="67326EF5" w14:textId="77777777" w:rsidR="00F52BE8" w:rsidRPr="00871CED" w:rsidRDefault="00F52BE8" w:rsidP="00F52BE8">
            <w:pPr>
              <w:numPr>
                <w:ilvl w:val="0"/>
                <w:numId w:val="11"/>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Interim presentation of emerging findings</w:t>
            </w:r>
          </w:p>
          <w:p w14:paraId="14D79EAC" w14:textId="77777777" w:rsidR="00F52BE8" w:rsidRPr="00871CED" w:rsidRDefault="00F52BE8" w:rsidP="00F52BE8">
            <w:pPr>
              <w:numPr>
                <w:ilvl w:val="0"/>
                <w:numId w:val="11"/>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Draft report for comment which details the findings, </w:t>
            </w:r>
            <w:proofErr w:type="gramStart"/>
            <w:r w:rsidRPr="00871CED">
              <w:rPr>
                <w:rFonts w:asciiTheme="minorHAnsi" w:hAnsiTheme="minorHAnsi" w:cstheme="minorHAnsi"/>
                <w:color w:val="000000"/>
                <w:sz w:val="22"/>
                <w:szCs w:val="22"/>
                <w:lang w:eastAsia="en-GB"/>
              </w:rPr>
              <w:t>conclusions</w:t>
            </w:r>
            <w:proofErr w:type="gramEnd"/>
            <w:r w:rsidRPr="00871CED">
              <w:rPr>
                <w:rFonts w:asciiTheme="minorHAnsi" w:hAnsiTheme="minorHAnsi" w:cstheme="minorHAnsi"/>
                <w:color w:val="000000"/>
                <w:sz w:val="22"/>
                <w:szCs w:val="22"/>
                <w:lang w:eastAsia="en-GB"/>
              </w:rPr>
              <w:t xml:space="preserve"> and recommendations.  </w:t>
            </w:r>
          </w:p>
          <w:p w14:paraId="2EEEF504" w14:textId="77777777" w:rsidR="00F52BE8" w:rsidRPr="00871CED" w:rsidRDefault="00F52BE8" w:rsidP="00F52BE8">
            <w:pPr>
              <w:numPr>
                <w:ilvl w:val="0"/>
                <w:numId w:val="11"/>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Final report which incorporates the amendments from the ORR</w:t>
            </w:r>
          </w:p>
          <w:p w14:paraId="203A6DB3" w14:textId="77777777" w:rsidR="00F52BE8" w:rsidRPr="00871CED" w:rsidRDefault="00F52BE8" w:rsidP="00F52BE8">
            <w:pPr>
              <w:numPr>
                <w:ilvl w:val="0"/>
                <w:numId w:val="11"/>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A presentation of the findings and recommendations to the ORR</w:t>
            </w:r>
          </w:p>
          <w:p w14:paraId="7C8F3E4C"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1E55D462" w14:textId="1EE659B8" w:rsidR="00F52BE8" w:rsidRPr="00871CED" w:rsidRDefault="00F52BE8" w:rsidP="00335497">
            <w:pPr>
              <w:autoSpaceDE w:val="0"/>
              <w:autoSpaceDN w:val="0"/>
              <w:adjustRightInd w:val="0"/>
              <w:spacing w:after="0"/>
              <w:rPr>
                <w:rFonts w:asciiTheme="minorHAnsi" w:hAnsiTheme="minorHAnsi" w:cstheme="minorHAnsi"/>
                <w:b/>
                <w:sz w:val="22"/>
                <w:szCs w:val="22"/>
                <w:lang w:eastAsia="en-GB"/>
              </w:rPr>
            </w:pPr>
            <w:r w:rsidRPr="00871CED">
              <w:rPr>
                <w:rFonts w:asciiTheme="minorHAnsi" w:hAnsiTheme="minorHAnsi" w:cstheme="minorHAnsi"/>
                <w:b/>
                <w:sz w:val="22"/>
                <w:szCs w:val="22"/>
                <w:lang w:eastAsia="en-GB"/>
              </w:rPr>
              <w:t>Contract Management Requirements</w:t>
            </w:r>
          </w:p>
          <w:p w14:paraId="060CB686" w14:textId="30C2DB84" w:rsidR="00DF451D" w:rsidRPr="00871CED" w:rsidRDefault="00DF451D" w:rsidP="00335497">
            <w:pPr>
              <w:autoSpaceDE w:val="0"/>
              <w:autoSpaceDN w:val="0"/>
              <w:adjustRightInd w:val="0"/>
              <w:spacing w:after="0"/>
              <w:rPr>
                <w:rFonts w:asciiTheme="minorHAnsi" w:hAnsiTheme="minorHAnsi" w:cstheme="minorHAnsi"/>
                <w:b/>
                <w:sz w:val="22"/>
                <w:szCs w:val="22"/>
                <w:lang w:eastAsia="en-GB"/>
              </w:rPr>
            </w:pPr>
          </w:p>
          <w:p w14:paraId="3E6C3091" w14:textId="58417B9B" w:rsidR="00DF451D" w:rsidRPr="00871CED" w:rsidRDefault="00DF451D" w:rsidP="00DF451D">
            <w:p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We would expect to hold progress meetings on a fortnightly basis via MS Teams. Consultants should provide a brief emailed progress report in advance.</w:t>
            </w:r>
          </w:p>
          <w:p w14:paraId="5DC1874C"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413A5EE2" w14:textId="77777777" w:rsidR="00F52BE8" w:rsidRPr="00871CED" w:rsidRDefault="00F52BE8" w:rsidP="00DF451D">
            <w:pPr>
              <w:autoSpaceDE w:val="0"/>
              <w:autoSpaceDN w:val="0"/>
              <w:adjustRightInd w:val="0"/>
              <w:spacing w:after="0"/>
              <w:rPr>
                <w:rFonts w:asciiTheme="minorHAnsi" w:hAnsiTheme="minorHAnsi" w:cstheme="minorHAnsi"/>
                <w:b/>
                <w:sz w:val="22"/>
                <w:szCs w:val="22"/>
              </w:rPr>
            </w:pPr>
          </w:p>
        </w:tc>
      </w:tr>
      <w:tr w:rsidR="00F52BE8" w:rsidRPr="00871CED" w14:paraId="4166DCD0" w14:textId="77777777" w:rsidTr="00335497">
        <w:trPr>
          <w:trHeight w:val="250"/>
        </w:trPr>
        <w:tc>
          <w:tcPr>
            <w:tcW w:w="8528" w:type="dxa"/>
            <w:shd w:val="clear" w:color="auto" w:fill="99CCFF"/>
          </w:tcPr>
          <w:p w14:paraId="5B50AF6D"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t>2.4 Project Timescales</w:t>
            </w:r>
          </w:p>
        </w:tc>
      </w:tr>
      <w:tr w:rsidR="00F52BE8" w:rsidRPr="00871CED" w14:paraId="2C89A944" w14:textId="77777777" w:rsidTr="00335497">
        <w:trPr>
          <w:trHeight w:val="250"/>
        </w:trPr>
        <w:tc>
          <w:tcPr>
            <w:tcW w:w="8528" w:type="dxa"/>
            <w:tcBorders>
              <w:bottom w:val="single" w:sz="4" w:space="0" w:color="auto"/>
            </w:tcBorders>
            <w:shd w:val="clear" w:color="auto" w:fill="auto"/>
          </w:tcPr>
          <w:p w14:paraId="7054CF29" w14:textId="77777777" w:rsidR="00F52BE8" w:rsidRPr="00871CED" w:rsidRDefault="00F52BE8" w:rsidP="00335497">
            <w:pPr>
              <w:autoSpaceDE w:val="0"/>
              <w:autoSpaceDN w:val="0"/>
              <w:adjustRightInd w:val="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The provisional project timetable is as follows:</w:t>
            </w:r>
          </w:p>
          <w:p w14:paraId="6811FA2D" w14:textId="38061A86" w:rsidR="00871CED" w:rsidRPr="00871CED" w:rsidRDefault="00F52BE8" w:rsidP="00871CED">
            <w:pPr>
              <w:numPr>
                <w:ilvl w:val="0"/>
                <w:numId w:val="12"/>
              </w:numPr>
              <w:autoSpaceDE w:val="0"/>
              <w:autoSpaceDN w:val="0"/>
              <w:adjustRightInd w:val="0"/>
              <w:spacing w:after="0"/>
              <w:rPr>
                <w:rFonts w:asciiTheme="minorHAnsi" w:hAnsiTheme="minorHAnsi" w:cstheme="minorHAnsi"/>
                <w:color w:val="000000"/>
                <w:sz w:val="22"/>
                <w:szCs w:val="22"/>
                <w:lang w:eastAsia="en-GB"/>
              </w:rPr>
            </w:pPr>
            <w:proofErr w:type="spellStart"/>
            <w:r w:rsidRPr="00871CED">
              <w:rPr>
                <w:rFonts w:asciiTheme="minorHAnsi" w:hAnsiTheme="minorHAnsi" w:cstheme="minorHAnsi"/>
                <w:color w:val="000000"/>
                <w:sz w:val="22"/>
                <w:szCs w:val="22"/>
                <w:lang w:eastAsia="en-GB"/>
              </w:rPr>
              <w:t>Start up</w:t>
            </w:r>
            <w:proofErr w:type="spellEnd"/>
            <w:r w:rsidRPr="00871CED">
              <w:rPr>
                <w:rFonts w:asciiTheme="minorHAnsi" w:hAnsiTheme="minorHAnsi" w:cstheme="minorHAnsi"/>
                <w:color w:val="000000"/>
                <w:sz w:val="22"/>
                <w:szCs w:val="22"/>
                <w:lang w:eastAsia="en-GB"/>
              </w:rPr>
              <w:t xml:space="preserve"> meeting and commencement w/c </w:t>
            </w:r>
            <w:r w:rsidR="00871CED">
              <w:rPr>
                <w:rFonts w:asciiTheme="minorHAnsi" w:hAnsiTheme="minorHAnsi" w:cstheme="minorHAnsi"/>
                <w:color w:val="000000"/>
                <w:sz w:val="22"/>
                <w:szCs w:val="22"/>
                <w:lang w:eastAsia="en-GB"/>
              </w:rPr>
              <w:t>0</w:t>
            </w:r>
            <w:r w:rsidR="0065518D" w:rsidRPr="00871CED">
              <w:rPr>
                <w:rFonts w:asciiTheme="minorHAnsi" w:hAnsiTheme="minorHAnsi" w:cstheme="minorHAnsi"/>
                <w:color w:val="000000"/>
                <w:sz w:val="22"/>
                <w:szCs w:val="22"/>
                <w:lang w:eastAsia="en-GB"/>
              </w:rPr>
              <w:t>1 Nov 2021</w:t>
            </w:r>
          </w:p>
          <w:p w14:paraId="050435D7" w14:textId="7AE4D4E1" w:rsidR="00F52BE8" w:rsidRPr="00871CED" w:rsidRDefault="0065518D" w:rsidP="00F52BE8">
            <w:pPr>
              <w:numPr>
                <w:ilvl w:val="0"/>
                <w:numId w:val="12"/>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Fortnight</w:t>
            </w:r>
            <w:r w:rsidR="00F52BE8" w:rsidRPr="00871CED">
              <w:rPr>
                <w:rFonts w:asciiTheme="minorHAnsi" w:hAnsiTheme="minorHAnsi" w:cstheme="minorHAnsi"/>
                <w:color w:val="000000"/>
                <w:sz w:val="22"/>
                <w:szCs w:val="22"/>
                <w:lang w:eastAsia="en-GB"/>
              </w:rPr>
              <w:t>ly updates on progress and any issues</w:t>
            </w:r>
          </w:p>
          <w:p w14:paraId="0D921B6D" w14:textId="4AC6DC3E" w:rsidR="00F52BE8" w:rsidRPr="00871CED" w:rsidRDefault="00F52BE8" w:rsidP="00F52BE8">
            <w:pPr>
              <w:numPr>
                <w:ilvl w:val="0"/>
                <w:numId w:val="12"/>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Presentation of interim findings </w:t>
            </w:r>
            <w:r w:rsidR="0065518D" w:rsidRPr="00871CED">
              <w:rPr>
                <w:rFonts w:asciiTheme="minorHAnsi" w:hAnsiTheme="minorHAnsi" w:cstheme="minorHAnsi"/>
                <w:color w:val="000000"/>
                <w:sz w:val="22"/>
                <w:szCs w:val="22"/>
                <w:lang w:eastAsia="en-GB"/>
              </w:rPr>
              <w:t xml:space="preserve">w/c </w:t>
            </w:r>
            <w:r w:rsidR="00871CED">
              <w:rPr>
                <w:rFonts w:asciiTheme="minorHAnsi" w:hAnsiTheme="minorHAnsi" w:cstheme="minorHAnsi"/>
                <w:color w:val="000000"/>
                <w:sz w:val="22"/>
                <w:szCs w:val="22"/>
                <w:lang w:eastAsia="en-GB"/>
              </w:rPr>
              <w:t>0</w:t>
            </w:r>
            <w:r w:rsidR="0065518D" w:rsidRPr="00871CED">
              <w:rPr>
                <w:rFonts w:asciiTheme="minorHAnsi" w:hAnsiTheme="minorHAnsi" w:cstheme="minorHAnsi"/>
                <w:color w:val="000000"/>
                <w:sz w:val="22"/>
                <w:szCs w:val="22"/>
                <w:lang w:eastAsia="en-GB"/>
              </w:rPr>
              <w:t xml:space="preserve">3 Jan 2022 </w:t>
            </w:r>
            <w:r w:rsidRPr="00871CED">
              <w:rPr>
                <w:rFonts w:asciiTheme="minorHAnsi" w:hAnsiTheme="minorHAnsi" w:cstheme="minorHAnsi"/>
                <w:color w:val="000000"/>
                <w:sz w:val="22"/>
                <w:szCs w:val="22"/>
                <w:lang w:eastAsia="en-GB"/>
              </w:rPr>
              <w:t>(or as agreed)</w:t>
            </w:r>
          </w:p>
          <w:p w14:paraId="3932EAEA" w14:textId="5D344FA9" w:rsidR="00F52BE8" w:rsidRPr="00871CED" w:rsidRDefault="00F52BE8" w:rsidP="00F52BE8">
            <w:pPr>
              <w:numPr>
                <w:ilvl w:val="0"/>
                <w:numId w:val="12"/>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Draft report by </w:t>
            </w:r>
            <w:r w:rsidR="0065518D" w:rsidRPr="00871CED">
              <w:rPr>
                <w:rFonts w:asciiTheme="minorHAnsi" w:hAnsiTheme="minorHAnsi" w:cstheme="minorHAnsi"/>
                <w:color w:val="000000"/>
                <w:sz w:val="22"/>
                <w:szCs w:val="22"/>
                <w:lang w:eastAsia="en-GB"/>
              </w:rPr>
              <w:t>31 Jan 2022</w:t>
            </w:r>
          </w:p>
          <w:p w14:paraId="716AE40F" w14:textId="3AE0DD16" w:rsidR="00F52BE8" w:rsidRPr="00871CED" w:rsidRDefault="00F52BE8" w:rsidP="00F52BE8">
            <w:pPr>
              <w:numPr>
                <w:ilvl w:val="0"/>
                <w:numId w:val="12"/>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Final report by </w:t>
            </w:r>
            <w:r w:rsidR="0065518D" w:rsidRPr="00871CED">
              <w:rPr>
                <w:rFonts w:asciiTheme="minorHAnsi" w:hAnsiTheme="minorHAnsi" w:cstheme="minorHAnsi"/>
                <w:color w:val="000000"/>
                <w:sz w:val="22"/>
                <w:szCs w:val="22"/>
                <w:lang w:eastAsia="en-GB"/>
              </w:rPr>
              <w:t>28 Feb 202</w:t>
            </w:r>
            <w:r w:rsidR="00871CED">
              <w:rPr>
                <w:rFonts w:asciiTheme="minorHAnsi" w:hAnsiTheme="minorHAnsi" w:cstheme="minorHAnsi"/>
                <w:color w:val="000000"/>
                <w:sz w:val="22"/>
                <w:szCs w:val="22"/>
                <w:lang w:eastAsia="en-GB"/>
              </w:rPr>
              <w:t>2</w:t>
            </w:r>
          </w:p>
          <w:p w14:paraId="2CBC09B0"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395C7F3A" w14:textId="3804D53A"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tc>
      </w:tr>
      <w:tr w:rsidR="00F52BE8" w:rsidRPr="00871CED" w14:paraId="0C1C7899" w14:textId="77777777" w:rsidTr="00335497">
        <w:trPr>
          <w:trHeight w:val="129"/>
        </w:trPr>
        <w:tc>
          <w:tcPr>
            <w:tcW w:w="8528" w:type="dxa"/>
            <w:shd w:val="clear" w:color="auto" w:fill="99CCFF"/>
          </w:tcPr>
          <w:p w14:paraId="382F5D56"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t>2.5 Budget and Payment Schedule</w:t>
            </w:r>
          </w:p>
        </w:tc>
      </w:tr>
      <w:tr w:rsidR="00F52BE8" w:rsidRPr="00871CED" w14:paraId="5841746B" w14:textId="77777777" w:rsidTr="00335497">
        <w:trPr>
          <w:trHeight w:val="127"/>
        </w:trPr>
        <w:tc>
          <w:tcPr>
            <w:tcW w:w="8528" w:type="dxa"/>
            <w:tcBorders>
              <w:bottom w:val="single" w:sz="4" w:space="0" w:color="auto"/>
            </w:tcBorders>
            <w:shd w:val="clear" w:color="auto" w:fill="auto"/>
          </w:tcPr>
          <w:p w14:paraId="505FE00B" w14:textId="77278893" w:rsidR="00F52BE8" w:rsidRPr="00871CED" w:rsidRDefault="00F52BE8" w:rsidP="00335497">
            <w:pPr>
              <w:rPr>
                <w:rFonts w:asciiTheme="minorHAnsi" w:hAnsiTheme="minorHAnsi" w:cstheme="minorHAnsi"/>
                <w:color w:val="000000"/>
                <w:sz w:val="22"/>
                <w:szCs w:val="22"/>
              </w:rPr>
            </w:pPr>
            <w:r w:rsidRPr="00871CED">
              <w:rPr>
                <w:rFonts w:asciiTheme="minorHAnsi" w:hAnsiTheme="minorHAnsi" w:cstheme="minorHAnsi"/>
                <w:sz w:val="22"/>
                <w:szCs w:val="22"/>
              </w:rPr>
              <w:t>The maximum budget for this piece of work is £</w:t>
            </w:r>
            <w:r w:rsidR="007F2620" w:rsidRPr="00871CED">
              <w:rPr>
                <w:rFonts w:asciiTheme="minorHAnsi" w:hAnsiTheme="minorHAnsi" w:cstheme="minorHAnsi"/>
                <w:sz w:val="22"/>
                <w:szCs w:val="22"/>
              </w:rPr>
              <w:t>5</w:t>
            </w:r>
            <w:r w:rsidR="004B41F6" w:rsidRPr="00871CED">
              <w:rPr>
                <w:rFonts w:asciiTheme="minorHAnsi" w:hAnsiTheme="minorHAnsi" w:cstheme="minorHAnsi"/>
                <w:sz w:val="22"/>
                <w:szCs w:val="22"/>
              </w:rPr>
              <w:t>0,000</w:t>
            </w:r>
            <w:r w:rsidRPr="00871CED">
              <w:rPr>
                <w:rFonts w:asciiTheme="minorHAnsi" w:hAnsiTheme="minorHAnsi" w:cstheme="minorHAnsi"/>
                <w:sz w:val="22"/>
                <w:szCs w:val="22"/>
              </w:rPr>
              <w:t xml:space="preserve"> (inc. of expenses, exc. of VAT)</w:t>
            </w:r>
            <w:r w:rsidRPr="00871CED">
              <w:rPr>
                <w:rFonts w:asciiTheme="minorHAnsi" w:hAnsiTheme="minorHAnsi" w:cstheme="minorHAnsi"/>
                <w:color w:val="000000"/>
                <w:sz w:val="22"/>
                <w:szCs w:val="22"/>
              </w:rPr>
              <w:t>.</w:t>
            </w:r>
          </w:p>
          <w:p w14:paraId="462211F8"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Payment Schedule:</w:t>
            </w:r>
          </w:p>
          <w:p w14:paraId="50C37F5B" w14:textId="16686697" w:rsidR="00F52BE8" w:rsidRPr="00871CED" w:rsidRDefault="004B41F6" w:rsidP="00335497">
            <w:pPr>
              <w:rPr>
                <w:rFonts w:asciiTheme="minorHAnsi" w:hAnsiTheme="minorHAnsi" w:cstheme="minorHAnsi"/>
                <w:sz w:val="22"/>
                <w:szCs w:val="22"/>
              </w:rPr>
            </w:pPr>
            <w:r w:rsidRPr="00871CED">
              <w:rPr>
                <w:rFonts w:asciiTheme="minorHAnsi" w:hAnsiTheme="minorHAnsi" w:cstheme="minorHAnsi"/>
                <w:sz w:val="22"/>
                <w:szCs w:val="22"/>
              </w:rPr>
              <w:lastRenderedPageBreak/>
              <w:t>4</w:t>
            </w:r>
            <w:r w:rsidR="0065518D" w:rsidRPr="00871CED">
              <w:rPr>
                <w:rFonts w:asciiTheme="minorHAnsi" w:hAnsiTheme="minorHAnsi" w:cstheme="minorHAnsi"/>
                <w:sz w:val="22"/>
                <w:szCs w:val="22"/>
              </w:rPr>
              <w:t>0</w:t>
            </w:r>
            <w:r w:rsidR="00F52BE8" w:rsidRPr="00871CED">
              <w:rPr>
                <w:rFonts w:asciiTheme="minorHAnsi" w:hAnsiTheme="minorHAnsi" w:cstheme="minorHAnsi"/>
                <w:sz w:val="22"/>
                <w:szCs w:val="22"/>
              </w:rPr>
              <w:t>%</w:t>
            </w:r>
            <w:r w:rsidR="0065518D" w:rsidRPr="00871CED">
              <w:rPr>
                <w:rFonts w:asciiTheme="minorHAnsi" w:hAnsiTheme="minorHAnsi" w:cstheme="minorHAnsi"/>
                <w:sz w:val="22"/>
                <w:szCs w:val="22"/>
              </w:rPr>
              <w:t xml:space="preserve"> </w:t>
            </w:r>
            <w:r w:rsidR="00F52BE8" w:rsidRPr="00871CED">
              <w:rPr>
                <w:rFonts w:asciiTheme="minorHAnsi" w:hAnsiTheme="minorHAnsi" w:cstheme="minorHAnsi"/>
                <w:sz w:val="22"/>
                <w:szCs w:val="22"/>
              </w:rPr>
              <w:t>on delivery of</w:t>
            </w:r>
            <w:r w:rsidR="0065518D" w:rsidRPr="00871CED">
              <w:rPr>
                <w:rFonts w:asciiTheme="minorHAnsi" w:hAnsiTheme="minorHAnsi" w:cstheme="minorHAnsi"/>
                <w:sz w:val="22"/>
                <w:szCs w:val="22"/>
              </w:rPr>
              <w:t xml:space="preserve"> interim findings</w:t>
            </w:r>
          </w:p>
          <w:p w14:paraId="2620ED6F" w14:textId="5B402E55" w:rsidR="00F52BE8" w:rsidRPr="00871CED" w:rsidRDefault="004B41F6" w:rsidP="00335497">
            <w:pPr>
              <w:rPr>
                <w:rFonts w:asciiTheme="minorHAnsi" w:hAnsiTheme="minorHAnsi" w:cstheme="minorHAnsi"/>
                <w:sz w:val="22"/>
                <w:szCs w:val="22"/>
              </w:rPr>
            </w:pPr>
            <w:r w:rsidRPr="00871CED">
              <w:rPr>
                <w:rFonts w:asciiTheme="minorHAnsi" w:hAnsiTheme="minorHAnsi" w:cstheme="minorHAnsi"/>
                <w:sz w:val="22"/>
                <w:szCs w:val="22"/>
              </w:rPr>
              <w:t>60</w:t>
            </w:r>
            <w:r w:rsidR="00F52BE8" w:rsidRPr="00871CED">
              <w:rPr>
                <w:rFonts w:asciiTheme="minorHAnsi" w:hAnsiTheme="minorHAnsi" w:cstheme="minorHAnsi"/>
                <w:sz w:val="22"/>
                <w:szCs w:val="22"/>
              </w:rPr>
              <w:t>% on delivery and acceptance by ORR of the final report/all deliverabl</w:t>
            </w:r>
            <w:r w:rsidRPr="00871CED">
              <w:rPr>
                <w:rFonts w:asciiTheme="minorHAnsi" w:hAnsiTheme="minorHAnsi" w:cstheme="minorHAnsi"/>
                <w:sz w:val="22"/>
                <w:szCs w:val="22"/>
              </w:rPr>
              <w:t>es</w:t>
            </w:r>
          </w:p>
        </w:tc>
      </w:tr>
      <w:tr w:rsidR="00F52BE8" w:rsidRPr="00871CED" w14:paraId="6A95EAA1" w14:textId="77777777" w:rsidTr="00335497">
        <w:trPr>
          <w:trHeight w:val="127"/>
        </w:trPr>
        <w:tc>
          <w:tcPr>
            <w:tcW w:w="8528" w:type="dxa"/>
            <w:shd w:val="clear" w:color="auto" w:fill="99CCFF"/>
          </w:tcPr>
          <w:p w14:paraId="621C1671"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lastRenderedPageBreak/>
              <w:t>2.6 Further project related information for bidders</w:t>
            </w:r>
          </w:p>
        </w:tc>
      </w:tr>
      <w:tr w:rsidR="00F52BE8" w:rsidRPr="00871CED" w14:paraId="6EA967D3" w14:textId="77777777" w:rsidTr="00335497">
        <w:trPr>
          <w:trHeight w:val="127"/>
        </w:trPr>
        <w:tc>
          <w:tcPr>
            <w:tcW w:w="8528" w:type="dxa"/>
            <w:shd w:val="clear" w:color="auto" w:fill="auto"/>
          </w:tcPr>
          <w:p w14:paraId="3199AEC6" w14:textId="77777777" w:rsidR="00F52BE8" w:rsidRPr="00871CED" w:rsidRDefault="00F52BE8" w:rsidP="00335497">
            <w:pPr>
              <w:pStyle w:val="ListNumber"/>
              <w:numPr>
                <w:ilvl w:val="0"/>
                <w:numId w:val="0"/>
              </w:numPr>
              <w:spacing w:before="0" w:after="0"/>
              <w:rPr>
                <w:rFonts w:asciiTheme="minorHAnsi" w:hAnsiTheme="minorHAnsi" w:cstheme="minorHAnsi"/>
                <w:b/>
                <w:sz w:val="22"/>
                <w:szCs w:val="22"/>
              </w:rPr>
            </w:pPr>
            <w:r w:rsidRPr="00871CED">
              <w:rPr>
                <w:rFonts w:asciiTheme="minorHAnsi" w:hAnsiTheme="minorHAnsi" w:cstheme="minorHAnsi"/>
                <w:b/>
                <w:sz w:val="22"/>
                <w:szCs w:val="22"/>
              </w:rPr>
              <w:t>Intellectual Property Rights</w:t>
            </w:r>
          </w:p>
          <w:p w14:paraId="6FD2B5D9" w14:textId="77777777" w:rsidR="00F52BE8" w:rsidRPr="00871CED" w:rsidRDefault="00F52BE8" w:rsidP="00335497">
            <w:pPr>
              <w:pStyle w:val="ListNumber"/>
              <w:numPr>
                <w:ilvl w:val="0"/>
                <w:numId w:val="0"/>
              </w:numPr>
              <w:tabs>
                <w:tab w:val="clear" w:pos="720"/>
              </w:tabs>
              <w:spacing w:before="0" w:after="0"/>
              <w:rPr>
                <w:rFonts w:asciiTheme="minorHAnsi" w:hAnsiTheme="minorHAnsi" w:cstheme="minorHAnsi"/>
                <w:color w:val="000000"/>
                <w:sz w:val="22"/>
                <w:szCs w:val="22"/>
              </w:rPr>
            </w:pPr>
          </w:p>
          <w:p w14:paraId="01973076" w14:textId="77777777" w:rsidR="00F52BE8" w:rsidRPr="00871CED" w:rsidRDefault="00F52BE8" w:rsidP="00335497">
            <w:pPr>
              <w:pStyle w:val="ListNumber"/>
              <w:numPr>
                <w:ilvl w:val="0"/>
                <w:numId w:val="0"/>
              </w:numPr>
              <w:tabs>
                <w:tab w:val="clear" w:pos="720"/>
              </w:tabs>
              <w:spacing w:before="0" w:after="0"/>
              <w:rPr>
                <w:rFonts w:asciiTheme="minorHAnsi" w:hAnsiTheme="minorHAnsi" w:cstheme="minorHAnsi"/>
                <w:color w:val="000000"/>
                <w:sz w:val="22"/>
                <w:szCs w:val="22"/>
              </w:rPr>
            </w:pPr>
            <w:r w:rsidRPr="00871CED">
              <w:rPr>
                <w:rFonts w:asciiTheme="minorHAnsi" w:hAnsiTheme="minorHAnsi" w:cstheme="minorHAnsi"/>
                <w:color w:val="000000"/>
                <w:sz w:val="22"/>
                <w:szCs w:val="22"/>
              </w:rPr>
              <w:t xml:space="preserve">ORR will own the Intellectual Property Rights for all project related documentation and artefacts. </w:t>
            </w:r>
          </w:p>
          <w:p w14:paraId="202ABE44" w14:textId="77777777" w:rsidR="00F52BE8" w:rsidRPr="00871CED" w:rsidRDefault="00F52BE8" w:rsidP="00335497">
            <w:pPr>
              <w:pStyle w:val="ListNumber"/>
              <w:numPr>
                <w:ilvl w:val="0"/>
                <w:numId w:val="0"/>
              </w:numPr>
              <w:tabs>
                <w:tab w:val="clear" w:pos="720"/>
              </w:tabs>
              <w:spacing w:before="0"/>
              <w:rPr>
                <w:rFonts w:asciiTheme="minorHAnsi" w:hAnsiTheme="minorHAnsi" w:cstheme="minorHAnsi"/>
                <w:b/>
                <w:sz w:val="22"/>
                <w:szCs w:val="22"/>
              </w:rPr>
            </w:pPr>
          </w:p>
          <w:p w14:paraId="22D1EE4E" w14:textId="77777777" w:rsidR="00F52BE8" w:rsidRPr="00871CED" w:rsidRDefault="00F52BE8" w:rsidP="00335497">
            <w:pPr>
              <w:pStyle w:val="ListNumber"/>
              <w:numPr>
                <w:ilvl w:val="0"/>
                <w:numId w:val="0"/>
              </w:numPr>
              <w:tabs>
                <w:tab w:val="clear" w:pos="720"/>
              </w:tabs>
              <w:spacing w:before="0"/>
              <w:rPr>
                <w:rFonts w:asciiTheme="minorHAnsi" w:hAnsiTheme="minorHAnsi" w:cstheme="minorHAnsi"/>
                <w:b/>
                <w:sz w:val="22"/>
                <w:szCs w:val="22"/>
              </w:rPr>
            </w:pPr>
            <w:r w:rsidRPr="00871CED">
              <w:rPr>
                <w:rFonts w:asciiTheme="minorHAnsi" w:hAnsiTheme="minorHAnsi" w:cstheme="minorHAnsi"/>
                <w:b/>
                <w:sz w:val="22"/>
                <w:szCs w:val="22"/>
              </w:rPr>
              <w:t>Transparency requirements</w:t>
            </w:r>
          </w:p>
          <w:p w14:paraId="6AAFDCC5" w14:textId="77777777" w:rsidR="00F52BE8" w:rsidRPr="00871CED" w:rsidRDefault="00F52BE8" w:rsidP="00335497">
            <w:pPr>
              <w:pStyle w:val="ListNumber"/>
              <w:numPr>
                <w:ilvl w:val="0"/>
                <w:numId w:val="0"/>
              </w:numPr>
              <w:tabs>
                <w:tab w:val="clear" w:pos="720"/>
              </w:tabs>
              <w:spacing w:before="0"/>
              <w:rPr>
                <w:rFonts w:asciiTheme="minorHAnsi" w:hAnsiTheme="minorHAnsi" w:cstheme="minorHAnsi"/>
                <w:sz w:val="22"/>
                <w:szCs w:val="22"/>
              </w:rPr>
            </w:pPr>
            <w:r w:rsidRPr="00871CED">
              <w:rPr>
                <w:rFonts w:asciiTheme="minorHAnsi" w:hAnsiTheme="minorHAnsi" w:cstheme="minorHAnsi"/>
                <w:sz w:val="22"/>
                <w:szCs w:val="22"/>
              </w:rPr>
              <w:t xml:space="preserve">Please note ORR is required to ensure that any new procurement opportunity above £10,000 (excluding VAT) is published on Contracts Finder, unless the ORR is satisfied it is lawful not to. Once a contract has been awarded </w:t>
            </w:r>
            <w:proofErr w:type="gramStart"/>
            <w:r w:rsidRPr="00871CED">
              <w:rPr>
                <w:rFonts w:asciiTheme="minorHAnsi" w:hAnsiTheme="minorHAnsi" w:cstheme="minorHAnsi"/>
                <w:sz w:val="22"/>
                <w:szCs w:val="22"/>
              </w:rPr>
              <w:t>as a result of</w:t>
            </w:r>
            <w:proofErr w:type="gramEnd"/>
            <w:r w:rsidRPr="00871CED">
              <w:rPr>
                <w:rFonts w:asciiTheme="minorHAnsi" w:hAnsiTheme="minorHAnsi" w:cstheme="minorHAnsi"/>
                <w:sz w:val="22"/>
                <w:szCs w:val="22"/>
              </w:rPr>
              <w:t xml:space="preserve"> a procurement process, ORR is required to publish details of who won the contract, the contract value and indicate whether the winning supplier is a SME or voluntary sector organisation. </w:t>
            </w:r>
          </w:p>
          <w:p w14:paraId="77B55D1F" w14:textId="77777777" w:rsidR="00F52BE8" w:rsidRPr="00871CED" w:rsidRDefault="00F52BE8" w:rsidP="00335497">
            <w:pPr>
              <w:pStyle w:val="ListNumber"/>
              <w:numPr>
                <w:ilvl w:val="0"/>
                <w:numId w:val="0"/>
              </w:numPr>
              <w:spacing w:before="0" w:after="0"/>
              <w:rPr>
                <w:rFonts w:asciiTheme="minorHAnsi" w:hAnsiTheme="minorHAnsi" w:cstheme="minorHAnsi"/>
                <w:b/>
                <w:sz w:val="22"/>
                <w:szCs w:val="22"/>
              </w:rPr>
            </w:pPr>
            <w:r w:rsidRPr="00871CED">
              <w:rPr>
                <w:rFonts w:asciiTheme="minorHAnsi" w:hAnsiTheme="minorHAnsi" w:cstheme="minorHAnsi"/>
                <w:b/>
                <w:sz w:val="22"/>
                <w:szCs w:val="22"/>
              </w:rPr>
              <w:t>Confidentiality</w:t>
            </w:r>
          </w:p>
          <w:p w14:paraId="03C277D6"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p>
          <w:p w14:paraId="567BECBC"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6B35D7A3"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p>
          <w:p w14:paraId="1D6DB5C3" w14:textId="77777777" w:rsidR="00F52BE8" w:rsidRPr="00871CED" w:rsidRDefault="00F52BE8" w:rsidP="00335497">
            <w:pPr>
              <w:pStyle w:val="ListNumber"/>
              <w:numPr>
                <w:ilvl w:val="0"/>
                <w:numId w:val="0"/>
              </w:numPr>
              <w:spacing w:before="0" w:after="0"/>
              <w:rPr>
                <w:rFonts w:asciiTheme="minorHAnsi" w:hAnsiTheme="minorHAnsi" w:cstheme="minorHAnsi"/>
                <w:b/>
                <w:sz w:val="22"/>
                <w:szCs w:val="22"/>
              </w:rPr>
            </w:pPr>
            <w:r w:rsidRPr="00871CED">
              <w:rPr>
                <w:rFonts w:asciiTheme="minorHAnsi" w:hAnsiTheme="minorHAnsi" w:cstheme="minorHAnsi"/>
                <w:b/>
                <w:sz w:val="22"/>
                <w:szCs w:val="22"/>
              </w:rPr>
              <w:t>Sub-Contractors</w:t>
            </w:r>
          </w:p>
          <w:p w14:paraId="14E2B15D" w14:textId="77777777" w:rsidR="00F52BE8" w:rsidRPr="00871CED" w:rsidRDefault="00F52BE8" w:rsidP="00335497">
            <w:pPr>
              <w:pStyle w:val="ListNumber"/>
              <w:numPr>
                <w:ilvl w:val="0"/>
                <w:numId w:val="0"/>
              </w:numPr>
              <w:spacing w:before="0" w:after="0"/>
              <w:rPr>
                <w:rFonts w:asciiTheme="minorHAnsi" w:hAnsiTheme="minorHAnsi" w:cstheme="minorHAnsi"/>
                <w:b/>
                <w:sz w:val="22"/>
                <w:szCs w:val="22"/>
              </w:rPr>
            </w:pPr>
          </w:p>
          <w:p w14:paraId="57BB071D" w14:textId="77777777" w:rsidR="00F52BE8" w:rsidRPr="00871CED" w:rsidRDefault="00F52BE8" w:rsidP="00335497">
            <w:pPr>
              <w:pStyle w:val="ListNumber2"/>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  Contractors may use sub-contractors subject to the following:</w:t>
            </w:r>
          </w:p>
          <w:p w14:paraId="3D0CC491" w14:textId="77777777" w:rsidR="00F52BE8" w:rsidRPr="00871CED" w:rsidRDefault="00F52BE8" w:rsidP="00F52BE8">
            <w:pPr>
              <w:pStyle w:val="ListNumber2"/>
              <w:numPr>
                <w:ilvl w:val="0"/>
                <w:numId w:val="19"/>
              </w:numPr>
              <w:rPr>
                <w:rFonts w:asciiTheme="minorHAnsi" w:hAnsiTheme="minorHAnsi" w:cstheme="minorHAnsi"/>
                <w:sz w:val="22"/>
                <w:szCs w:val="22"/>
              </w:rPr>
            </w:pPr>
            <w:r w:rsidRPr="00871CED">
              <w:rPr>
                <w:rFonts w:asciiTheme="minorHAnsi" w:hAnsiTheme="minorHAnsi" w:cstheme="minorHAnsi"/>
                <w:sz w:val="22"/>
                <w:szCs w:val="22"/>
              </w:rPr>
              <w:t xml:space="preserve">That the Contractor assumes unconditional responsibility for the overall work and its </w:t>
            </w:r>
            <w:proofErr w:type="gramStart"/>
            <w:r w:rsidRPr="00871CED">
              <w:rPr>
                <w:rFonts w:asciiTheme="minorHAnsi" w:hAnsiTheme="minorHAnsi" w:cstheme="minorHAnsi"/>
                <w:sz w:val="22"/>
                <w:szCs w:val="22"/>
              </w:rPr>
              <w:t>quality;</w:t>
            </w:r>
            <w:proofErr w:type="gramEnd"/>
          </w:p>
          <w:p w14:paraId="2DDDD122" w14:textId="77777777" w:rsidR="00F52BE8" w:rsidRPr="00871CED" w:rsidRDefault="00F52BE8" w:rsidP="00F52BE8">
            <w:pPr>
              <w:pStyle w:val="ListNumber2"/>
              <w:numPr>
                <w:ilvl w:val="0"/>
                <w:numId w:val="19"/>
              </w:numPr>
              <w:rPr>
                <w:rFonts w:asciiTheme="minorHAnsi" w:hAnsiTheme="minorHAnsi" w:cstheme="minorHAnsi"/>
                <w:sz w:val="22"/>
                <w:szCs w:val="22"/>
              </w:rPr>
            </w:pPr>
            <w:r w:rsidRPr="00871CED">
              <w:rPr>
                <w:rFonts w:asciiTheme="minorHAnsi" w:hAnsiTheme="minorHAnsi" w:cstheme="minorHAnsi"/>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871CED" w:rsidRDefault="00F52BE8" w:rsidP="00335497">
            <w:pPr>
              <w:pStyle w:val="ListNumber2"/>
              <w:numPr>
                <w:ilvl w:val="0"/>
                <w:numId w:val="0"/>
              </w:numPr>
              <w:ind w:left="360"/>
              <w:rPr>
                <w:rFonts w:asciiTheme="minorHAnsi" w:hAnsiTheme="minorHAnsi" w:cstheme="minorHAnsi"/>
                <w:sz w:val="22"/>
                <w:szCs w:val="22"/>
              </w:rPr>
            </w:pPr>
            <w:r w:rsidRPr="00871CED">
              <w:rPr>
                <w:rFonts w:asciiTheme="minorHAnsi" w:hAnsiTheme="minorHAnsi" w:cstheme="minorHAnsi"/>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871CED" w:rsidRDefault="00F52BE8" w:rsidP="00335497">
            <w:pPr>
              <w:pStyle w:val="ListNumber"/>
              <w:numPr>
                <w:ilvl w:val="0"/>
                <w:numId w:val="0"/>
              </w:numPr>
              <w:spacing w:before="0" w:after="0"/>
              <w:rPr>
                <w:rFonts w:asciiTheme="minorHAnsi" w:hAnsiTheme="minorHAnsi" w:cstheme="minorHAnsi"/>
                <w:b/>
                <w:sz w:val="22"/>
                <w:szCs w:val="22"/>
              </w:rPr>
            </w:pPr>
          </w:p>
          <w:p w14:paraId="703D4D7E" w14:textId="77777777" w:rsidR="00907369" w:rsidRPr="00871CED" w:rsidRDefault="00907369" w:rsidP="00907369">
            <w:pPr>
              <w:pStyle w:val="Heading2"/>
              <w:keepLines/>
              <w:tabs>
                <w:tab w:val="clear" w:pos="1440"/>
              </w:tabs>
              <w:spacing w:before="0" w:after="0"/>
              <w:rPr>
                <w:rFonts w:asciiTheme="minorHAnsi" w:hAnsiTheme="minorHAnsi" w:cstheme="minorHAnsi"/>
                <w:color w:val="CC0033"/>
                <w:sz w:val="22"/>
                <w:szCs w:val="22"/>
              </w:rPr>
            </w:pPr>
            <w:r w:rsidRPr="00871CED">
              <w:rPr>
                <w:rFonts w:asciiTheme="minorHAnsi" w:hAnsiTheme="minorHAnsi" w:cstheme="minorHAnsi"/>
                <w:sz w:val="22"/>
                <w:szCs w:val="22"/>
              </w:rPr>
              <w:t>Conflict of Interest</w:t>
            </w:r>
          </w:p>
          <w:p w14:paraId="7AD2DDE5" w14:textId="77777777" w:rsidR="00907369" w:rsidRPr="00871CED" w:rsidRDefault="00907369" w:rsidP="00907369">
            <w:pPr>
              <w:pStyle w:val="BodyTextIndent"/>
              <w:spacing w:after="0"/>
              <w:rPr>
                <w:rFonts w:asciiTheme="minorHAnsi" w:hAnsiTheme="minorHAnsi" w:cstheme="minorHAnsi"/>
                <w:sz w:val="22"/>
                <w:szCs w:val="22"/>
              </w:rPr>
            </w:pPr>
          </w:p>
          <w:p w14:paraId="0697959A" w14:textId="77777777" w:rsidR="00D74997" w:rsidRPr="00871CED" w:rsidRDefault="00907369" w:rsidP="009878A7">
            <w:pPr>
              <w:pStyle w:val="BodyTextIndent"/>
              <w:spacing w:after="0"/>
              <w:ind w:left="0"/>
              <w:rPr>
                <w:rFonts w:asciiTheme="minorHAnsi" w:hAnsiTheme="minorHAnsi" w:cstheme="minorHAnsi"/>
                <w:sz w:val="22"/>
                <w:szCs w:val="22"/>
              </w:rPr>
            </w:pPr>
            <w:r w:rsidRPr="00871CED">
              <w:rPr>
                <w:rFonts w:asciiTheme="minorHAnsi" w:hAnsiTheme="minorHAnsi" w:cstheme="minorHAnsi"/>
                <w:sz w:val="22"/>
                <w:szCs w:val="22"/>
              </w:rPr>
              <w:t xml:space="preserve">At the date of submitting the tender and prior to </w:t>
            </w:r>
            <w:proofErr w:type="gramStart"/>
            <w:r w:rsidRPr="00871CED">
              <w:rPr>
                <w:rFonts w:asciiTheme="minorHAnsi" w:hAnsiTheme="minorHAnsi" w:cstheme="minorHAnsi"/>
                <w:sz w:val="22"/>
                <w:szCs w:val="22"/>
              </w:rPr>
              <w:t>en</w:t>
            </w:r>
            <w:r w:rsidR="00D74997" w:rsidRPr="00871CED">
              <w:rPr>
                <w:rFonts w:asciiTheme="minorHAnsi" w:hAnsiTheme="minorHAnsi" w:cstheme="minorHAnsi"/>
                <w:sz w:val="22"/>
                <w:szCs w:val="22"/>
              </w:rPr>
              <w:t>tering into</w:t>
            </w:r>
            <w:proofErr w:type="gramEnd"/>
            <w:r w:rsidR="00D74997" w:rsidRPr="00871CED">
              <w:rPr>
                <w:rFonts w:asciiTheme="minorHAnsi" w:hAnsiTheme="minorHAnsi" w:cstheme="minorHAnsi"/>
                <w:sz w:val="22"/>
                <w:szCs w:val="22"/>
              </w:rPr>
              <w:t xml:space="preserve"> any contract</w:t>
            </w:r>
            <w:r w:rsidRPr="00871CED">
              <w:rPr>
                <w:rFonts w:asciiTheme="minorHAnsi" w:hAnsiTheme="minorHAnsi" w:cstheme="minorHAnsi"/>
                <w:sz w:val="22"/>
                <w:szCs w:val="22"/>
              </w:rPr>
              <w:t>, the tenderer warrants</w:t>
            </w:r>
            <w:r w:rsidR="009878A7" w:rsidRPr="00871CED">
              <w:rPr>
                <w:rFonts w:asciiTheme="minorHAnsi" w:hAnsiTheme="minorHAnsi" w:cstheme="minorHAnsi"/>
                <w:sz w:val="22"/>
                <w:szCs w:val="22"/>
              </w:rPr>
              <w:t xml:space="preserve"> t</w:t>
            </w:r>
            <w:r w:rsidRPr="00871CED">
              <w:rPr>
                <w:rFonts w:asciiTheme="minorHAnsi" w:hAnsiTheme="minorHAnsi" w:cstheme="minorHAnsi"/>
                <w:sz w:val="22"/>
                <w:szCs w:val="22"/>
              </w:rPr>
              <w:t xml:space="preserve">hat no conflict of interest exists or is likely to arise in the performance of its </w:t>
            </w:r>
            <w:r w:rsidR="00D74997" w:rsidRPr="00871CED">
              <w:rPr>
                <w:rFonts w:asciiTheme="minorHAnsi" w:hAnsiTheme="minorHAnsi" w:cstheme="minorHAnsi"/>
                <w:sz w:val="22"/>
                <w:szCs w:val="22"/>
              </w:rPr>
              <w:t>obligations under this contract; or</w:t>
            </w:r>
            <w:r w:rsidRPr="00871CED">
              <w:rPr>
                <w:rFonts w:asciiTheme="minorHAnsi" w:hAnsiTheme="minorHAnsi" w:cstheme="minorHAnsi"/>
                <w:sz w:val="22"/>
                <w:szCs w:val="22"/>
              </w:rPr>
              <w:t xml:space="preserve"> </w:t>
            </w:r>
          </w:p>
          <w:p w14:paraId="0052EEB8" w14:textId="77777777" w:rsidR="00D74997" w:rsidRPr="00871CED" w:rsidRDefault="00D74997" w:rsidP="00D74997">
            <w:pPr>
              <w:pStyle w:val="BodyTextIndent"/>
              <w:spacing w:after="0"/>
              <w:ind w:left="0"/>
              <w:rPr>
                <w:rFonts w:asciiTheme="minorHAnsi" w:hAnsiTheme="minorHAnsi" w:cstheme="minorHAnsi"/>
                <w:sz w:val="22"/>
                <w:szCs w:val="22"/>
              </w:rPr>
            </w:pPr>
          </w:p>
          <w:p w14:paraId="089CBE0C" w14:textId="77777777" w:rsidR="00D74997" w:rsidRPr="00871CED" w:rsidRDefault="00D74997" w:rsidP="009878A7">
            <w:pPr>
              <w:pStyle w:val="BodyTextIndent"/>
              <w:spacing w:after="0"/>
              <w:ind w:left="0"/>
              <w:rPr>
                <w:rFonts w:asciiTheme="minorHAnsi" w:hAnsiTheme="minorHAnsi" w:cstheme="minorHAnsi"/>
                <w:sz w:val="22"/>
                <w:szCs w:val="22"/>
              </w:rPr>
            </w:pPr>
            <w:r w:rsidRPr="00871CED">
              <w:rPr>
                <w:rFonts w:asciiTheme="minorHAnsi" w:hAnsiTheme="minorHAnsi" w:cstheme="minorHAnsi"/>
                <w:sz w:val="22"/>
                <w:szCs w:val="22"/>
              </w:rPr>
              <w:t xml:space="preserve">Where any potential, actual or perceived conflicts of interest in respect of this contract exist, tenderers need to outline what </w:t>
            </w:r>
            <w:r w:rsidR="009878A7" w:rsidRPr="00871CED">
              <w:rPr>
                <w:rFonts w:asciiTheme="minorHAnsi" w:hAnsiTheme="minorHAnsi" w:cstheme="minorHAnsi"/>
                <w:sz w:val="22"/>
                <w:szCs w:val="22"/>
              </w:rPr>
              <w:t>mitigation/</w:t>
            </w:r>
            <w:r w:rsidRPr="00871CED">
              <w:rPr>
                <w:rFonts w:asciiTheme="minorHAnsi" w:hAnsiTheme="minorHAnsi" w:cstheme="minorHAnsi"/>
                <w:sz w:val="22"/>
                <w:szCs w:val="22"/>
              </w:rPr>
              <w:t>safeguards would be put in place to mitigate the risk of actual or perceived conflicts arising during the delivery of these services.</w:t>
            </w:r>
          </w:p>
          <w:p w14:paraId="0033847E" w14:textId="77777777" w:rsidR="00D74997" w:rsidRPr="00871CED" w:rsidRDefault="00D74997" w:rsidP="00D74997">
            <w:pPr>
              <w:pStyle w:val="BodyTextIndent"/>
              <w:spacing w:after="0"/>
              <w:ind w:left="0"/>
              <w:rPr>
                <w:rFonts w:asciiTheme="minorHAnsi" w:hAnsiTheme="minorHAnsi" w:cstheme="minorHAnsi"/>
                <w:sz w:val="22"/>
                <w:szCs w:val="22"/>
              </w:rPr>
            </w:pPr>
          </w:p>
          <w:p w14:paraId="536E851E" w14:textId="77777777" w:rsidR="00D74997" w:rsidRPr="00871CED" w:rsidRDefault="00D74997" w:rsidP="00907369">
            <w:pPr>
              <w:pStyle w:val="BodyTextIndent"/>
              <w:spacing w:after="0"/>
              <w:ind w:left="0"/>
              <w:rPr>
                <w:rFonts w:asciiTheme="minorHAnsi" w:eastAsia="SimSun" w:hAnsiTheme="minorHAnsi" w:cstheme="minorHAnsi"/>
                <w:sz w:val="22"/>
                <w:szCs w:val="22"/>
                <w:lang w:eastAsia="zh-CN"/>
              </w:rPr>
            </w:pPr>
            <w:r w:rsidRPr="00871CED">
              <w:rPr>
                <w:rFonts w:asciiTheme="minorHAnsi" w:eastAsia="SimSun" w:hAnsiTheme="minorHAnsi" w:cstheme="minorHAnsi"/>
                <w:sz w:val="22"/>
                <w:szCs w:val="22"/>
                <w:lang w:eastAsia="zh-CN"/>
              </w:rPr>
              <w:t>The ORR will review the mitigation</w:t>
            </w:r>
            <w:r w:rsidR="009878A7" w:rsidRPr="00871CED">
              <w:rPr>
                <w:rFonts w:asciiTheme="minorHAnsi" w:eastAsia="SimSun" w:hAnsiTheme="minorHAnsi" w:cstheme="minorHAnsi"/>
                <w:sz w:val="22"/>
                <w:szCs w:val="22"/>
                <w:lang w:eastAsia="zh-CN"/>
              </w:rPr>
              <w:t>/safeguards</w:t>
            </w:r>
            <w:r w:rsidRPr="00871CED">
              <w:rPr>
                <w:rFonts w:asciiTheme="minorHAnsi" w:eastAsia="SimSun" w:hAnsiTheme="minorHAnsi" w:cstheme="minorHAnsi"/>
                <w:sz w:val="22"/>
                <w:szCs w:val="22"/>
                <w:lang w:eastAsia="zh-CN"/>
              </w:rPr>
              <w:t xml:space="preserve"> in line with the perceived conflict of interest, to determine what level of risk this poses to them. </w:t>
            </w:r>
            <w:r w:rsidR="009878A7" w:rsidRPr="00871CED">
              <w:rPr>
                <w:rFonts w:asciiTheme="minorHAnsi" w:eastAsia="SimSun" w:hAnsiTheme="minorHAnsi" w:cstheme="minorHAnsi"/>
                <w:sz w:val="22"/>
                <w:szCs w:val="22"/>
                <w:lang w:eastAsia="zh-CN"/>
              </w:rPr>
              <w:t>Therefore,</w:t>
            </w:r>
            <w:r w:rsidRPr="00871CED">
              <w:rPr>
                <w:rFonts w:asciiTheme="minorHAnsi" w:eastAsia="SimSun" w:hAnsiTheme="minorHAnsi" w:cstheme="minorHAnsi"/>
                <w:sz w:val="22"/>
                <w:szCs w:val="22"/>
                <w:lang w:eastAsia="zh-CN"/>
              </w:rPr>
              <w:t xml:space="preserve"> if </w:t>
            </w:r>
            <w:r w:rsidR="009878A7" w:rsidRPr="00871CED">
              <w:rPr>
                <w:rFonts w:asciiTheme="minorHAnsi" w:eastAsia="SimSun" w:hAnsiTheme="minorHAnsi" w:cstheme="minorHAnsi"/>
                <w:sz w:val="22"/>
                <w:szCs w:val="22"/>
                <w:lang w:eastAsia="zh-CN"/>
              </w:rPr>
              <w:t>tenderers</w:t>
            </w:r>
            <w:r w:rsidRPr="00871CED">
              <w:rPr>
                <w:rFonts w:asciiTheme="minorHAnsi" w:eastAsia="SimSun" w:hAnsiTheme="minorHAnsi" w:cstheme="minorHAnsi"/>
                <w:sz w:val="22"/>
                <w:szCs w:val="22"/>
                <w:lang w:eastAsia="zh-CN"/>
              </w:rPr>
              <w:t xml:space="preserve"> cannot or are unwilling to suitably demonstrate that they have suitable safeguards t</w:t>
            </w:r>
            <w:r w:rsidR="009878A7" w:rsidRPr="00871CED">
              <w:rPr>
                <w:rFonts w:asciiTheme="minorHAnsi" w:eastAsia="SimSun" w:hAnsiTheme="minorHAnsi" w:cstheme="minorHAnsi"/>
                <w:sz w:val="22"/>
                <w:szCs w:val="22"/>
                <w:lang w:eastAsia="zh-CN"/>
              </w:rPr>
              <w:t>o mitigate any risk then their tender will</w:t>
            </w:r>
            <w:r w:rsidRPr="00871CED">
              <w:rPr>
                <w:rFonts w:asciiTheme="minorHAnsi" w:eastAsia="SimSun" w:hAnsiTheme="minorHAnsi" w:cstheme="minorHAnsi"/>
                <w:sz w:val="22"/>
                <w:szCs w:val="22"/>
                <w:lang w:eastAsia="zh-CN"/>
              </w:rPr>
              <w:t xml:space="preserve"> be deemed non-compliant and </w:t>
            </w:r>
            <w:r w:rsidR="009878A7" w:rsidRPr="00871CED">
              <w:rPr>
                <w:rFonts w:asciiTheme="minorHAnsi" w:eastAsia="SimSun" w:hAnsiTheme="minorHAnsi" w:cstheme="minorHAnsi"/>
                <w:sz w:val="22"/>
                <w:szCs w:val="22"/>
                <w:lang w:eastAsia="zh-CN"/>
              </w:rPr>
              <w:t>may</w:t>
            </w:r>
            <w:r w:rsidRPr="00871CED">
              <w:rPr>
                <w:rFonts w:asciiTheme="minorHAnsi" w:eastAsia="SimSun" w:hAnsiTheme="minorHAnsi" w:cstheme="minorHAnsi"/>
                <w:sz w:val="22"/>
                <w:szCs w:val="22"/>
                <w:lang w:eastAsia="zh-CN"/>
              </w:rPr>
              <w:t xml:space="preserve"> be rejected.</w:t>
            </w:r>
          </w:p>
          <w:p w14:paraId="51F5B90D" w14:textId="77777777" w:rsidR="00907369" w:rsidRPr="00871CED" w:rsidRDefault="00907369" w:rsidP="00907369">
            <w:pPr>
              <w:pStyle w:val="BodyTextIndent"/>
              <w:spacing w:after="0"/>
              <w:ind w:left="0"/>
              <w:rPr>
                <w:rFonts w:asciiTheme="minorHAnsi" w:hAnsiTheme="minorHAnsi" w:cstheme="minorHAnsi"/>
                <w:sz w:val="22"/>
                <w:szCs w:val="22"/>
              </w:rPr>
            </w:pPr>
          </w:p>
          <w:p w14:paraId="5AC9114C" w14:textId="77777777" w:rsidR="00F52BE8" w:rsidRPr="00871CED" w:rsidRDefault="00F52BE8" w:rsidP="00D74997">
            <w:pPr>
              <w:pStyle w:val="ListNumber"/>
              <w:numPr>
                <w:ilvl w:val="0"/>
                <w:numId w:val="0"/>
              </w:numPr>
              <w:tabs>
                <w:tab w:val="clear" w:pos="720"/>
              </w:tabs>
              <w:spacing w:before="0"/>
              <w:rPr>
                <w:rFonts w:asciiTheme="minorHAnsi" w:hAnsiTheme="minorHAnsi" w:cstheme="minorHAnsi"/>
                <w:b/>
                <w:sz w:val="22"/>
                <w:szCs w:val="22"/>
              </w:rPr>
            </w:pPr>
          </w:p>
        </w:tc>
      </w:tr>
    </w:tbl>
    <w:p w14:paraId="7400F3F9" w14:textId="77777777" w:rsidR="00F52BE8" w:rsidRPr="00871CED" w:rsidRDefault="00F52BE8" w:rsidP="00F52BE8">
      <w:pPr>
        <w:rPr>
          <w:rFonts w:asciiTheme="minorHAnsi" w:hAnsiTheme="minorHAnsi" w:cstheme="minorHAnsi"/>
          <w:b/>
          <w:sz w:val="22"/>
          <w:szCs w:val="22"/>
        </w:rPr>
      </w:pPr>
      <w:r w:rsidRPr="00871CED">
        <w:rPr>
          <w:rFonts w:asciiTheme="minorHAnsi" w:hAnsiTheme="minorHAnsi" w:cstheme="minorHAnsi"/>
          <w:b/>
          <w:sz w:val="22"/>
          <w:szCs w:val="22"/>
          <w:u w:val="single"/>
        </w:rPr>
        <w:lastRenderedPageBreak/>
        <w:br w:type="page"/>
      </w:r>
      <w:r w:rsidRPr="00871CED">
        <w:rPr>
          <w:rFonts w:asciiTheme="minorHAnsi" w:hAnsiTheme="minorHAnsi" w:cstheme="minorHAnsi"/>
          <w:b/>
          <w:sz w:val="22"/>
          <w:szCs w:val="2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871CED" w14:paraId="080310B3" w14:textId="77777777" w:rsidTr="00335497">
        <w:tc>
          <w:tcPr>
            <w:tcW w:w="8528" w:type="dxa"/>
            <w:shd w:val="clear" w:color="auto" w:fill="99CCFF"/>
          </w:tcPr>
          <w:p w14:paraId="639C8E11"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t>3.1 The Tender Response</w:t>
            </w:r>
          </w:p>
        </w:tc>
      </w:tr>
      <w:tr w:rsidR="00F52BE8" w:rsidRPr="00871CED" w14:paraId="2B700EF6" w14:textId="77777777" w:rsidTr="00871CED">
        <w:trPr>
          <w:trHeight w:val="841"/>
        </w:trPr>
        <w:tc>
          <w:tcPr>
            <w:tcW w:w="8528" w:type="dxa"/>
            <w:tcBorders>
              <w:bottom w:val="single" w:sz="4" w:space="0" w:color="auto"/>
            </w:tcBorders>
            <w:shd w:val="clear" w:color="auto" w:fill="auto"/>
          </w:tcPr>
          <w:p w14:paraId="78A4536E" w14:textId="7F37B08D"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871CED" w:rsidRDefault="00F52BE8" w:rsidP="00335497">
            <w:pPr>
              <w:pStyle w:val="Default"/>
              <w:rPr>
                <w:rFonts w:asciiTheme="minorHAnsi" w:hAnsiTheme="minorHAnsi" w:cstheme="minorHAnsi"/>
                <w:sz w:val="22"/>
                <w:szCs w:val="22"/>
              </w:rPr>
            </w:pPr>
            <w:r w:rsidRPr="00871CED">
              <w:rPr>
                <w:rFonts w:asciiTheme="minorHAnsi" w:hAnsiTheme="minorHAnsi" w:cstheme="minorHAnsi"/>
                <w:b/>
                <w:bCs/>
                <w:sz w:val="22"/>
                <w:szCs w:val="22"/>
              </w:rPr>
              <w:t xml:space="preserve">a) Understanding of customer's requirements </w:t>
            </w:r>
          </w:p>
          <w:p w14:paraId="48B1BFB7"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6614BBAD" w14:textId="77777777" w:rsidR="00F52BE8" w:rsidRPr="00871CED" w:rsidRDefault="00F52BE8" w:rsidP="00F52BE8">
            <w:pPr>
              <w:numPr>
                <w:ilvl w:val="0"/>
                <w:numId w:val="17"/>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Demonstrate an understanding of the requirement and overall aims of the project. </w:t>
            </w:r>
          </w:p>
          <w:p w14:paraId="4470C0C7"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34A05F78"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b/>
                <w:bCs/>
                <w:color w:val="000000"/>
                <w:sz w:val="22"/>
                <w:szCs w:val="22"/>
                <w:lang w:eastAsia="en-GB"/>
              </w:rPr>
              <w:t>b) Approach to customer's requirements</w:t>
            </w:r>
          </w:p>
          <w:p w14:paraId="2280A60D" w14:textId="3CC8D247" w:rsidR="00F52BE8" w:rsidRPr="00871CED" w:rsidRDefault="0064612C" w:rsidP="00F52BE8">
            <w:pPr>
              <w:numPr>
                <w:ilvl w:val="0"/>
                <w:numId w:val="16"/>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p</w:t>
            </w:r>
            <w:r w:rsidR="00F52BE8" w:rsidRPr="00871CED">
              <w:rPr>
                <w:rFonts w:asciiTheme="minorHAnsi" w:hAnsiTheme="minorHAnsi" w:cstheme="minorHAnsi"/>
                <w:color w:val="000000"/>
                <w:sz w:val="22"/>
                <w:szCs w:val="22"/>
                <w:lang w:eastAsia="en-GB"/>
              </w:rPr>
              <w:t xml:space="preserve">rovide an explanation of the proposed </w:t>
            </w:r>
            <w:proofErr w:type="gramStart"/>
            <w:r w:rsidR="00F52BE8" w:rsidRPr="00871CED">
              <w:rPr>
                <w:rFonts w:asciiTheme="minorHAnsi" w:hAnsiTheme="minorHAnsi" w:cstheme="minorHAnsi"/>
                <w:color w:val="000000"/>
                <w:sz w:val="22"/>
                <w:szCs w:val="22"/>
                <w:lang w:eastAsia="en-GB"/>
              </w:rPr>
              <w:t>approach  and</w:t>
            </w:r>
            <w:proofErr w:type="gramEnd"/>
            <w:r w:rsidR="00F52BE8" w:rsidRPr="00871CED">
              <w:rPr>
                <w:rFonts w:asciiTheme="minorHAnsi" w:hAnsiTheme="minorHAnsi" w:cstheme="minorHAnsi"/>
                <w:color w:val="000000"/>
                <w:sz w:val="22"/>
                <w:szCs w:val="22"/>
                <w:lang w:eastAsia="en-GB"/>
              </w:rPr>
              <w:t xml:space="preserve"> a</w:t>
            </w:r>
            <w:r w:rsidR="00F52BE8" w:rsidRPr="00871CED">
              <w:rPr>
                <w:rFonts w:asciiTheme="minorHAnsi" w:hAnsiTheme="minorHAnsi" w:cstheme="minorHAnsi"/>
                <w:sz w:val="22"/>
                <w:szCs w:val="22"/>
              </w:rPr>
              <w:t>ny methodologies bidders will work to;</w:t>
            </w:r>
          </w:p>
          <w:p w14:paraId="3C6EF5FF"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07E01719" w14:textId="77777777" w:rsidR="00F52BE8" w:rsidRPr="00871CED" w:rsidRDefault="00F52BE8" w:rsidP="00F52BE8">
            <w:pPr>
              <w:numPr>
                <w:ilvl w:val="0"/>
                <w:numId w:val="16"/>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Details of your assumptions and/or constraints/dependencies made in relation to the project </w:t>
            </w:r>
          </w:p>
          <w:p w14:paraId="3AE2DD4B"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2C505D77" w14:textId="77777777" w:rsidR="00F52BE8" w:rsidRPr="00871CED" w:rsidRDefault="00F52BE8" w:rsidP="00F52BE8">
            <w:pPr>
              <w:numPr>
                <w:ilvl w:val="0"/>
                <w:numId w:val="6"/>
              </w:numPr>
              <w:rPr>
                <w:rFonts w:asciiTheme="minorHAnsi" w:hAnsiTheme="minorHAnsi" w:cstheme="minorHAnsi"/>
                <w:sz w:val="22"/>
                <w:szCs w:val="22"/>
              </w:rPr>
            </w:pPr>
            <w:r w:rsidRPr="00871CED">
              <w:rPr>
                <w:rFonts w:asciiTheme="minorHAnsi" w:hAnsiTheme="minorHAnsi" w:cstheme="minorHAnsi"/>
                <w:sz w:val="22"/>
                <w:szCs w:val="22"/>
              </w:rPr>
              <w:t xml:space="preserve">A project plan to show how outputs and deliverables will be produced within the required timescales, detailing the resources that will be </w:t>
            </w:r>
            <w:proofErr w:type="gramStart"/>
            <w:r w:rsidRPr="00871CED">
              <w:rPr>
                <w:rFonts w:asciiTheme="minorHAnsi" w:hAnsiTheme="minorHAnsi" w:cstheme="minorHAnsi"/>
                <w:sz w:val="22"/>
                <w:szCs w:val="22"/>
              </w:rPr>
              <w:t>allocated;</w:t>
            </w:r>
            <w:proofErr w:type="gramEnd"/>
          </w:p>
          <w:p w14:paraId="221E6231" w14:textId="77777777" w:rsidR="00F52BE8" w:rsidRPr="00871CED" w:rsidRDefault="00F52BE8" w:rsidP="00F52BE8">
            <w:pPr>
              <w:numPr>
                <w:ilvl w:val="0"/>
                <w:numId w:val="6"/>
              </w:numPr>
              <w:rPr>
                <w:rFonts w:asciiTheme="minorHAnsi" w:hAnsiTheme="minorHAnsi" w:cstheme="minorHAnsi"/>
                <w:sz w:val="22"/>
                <w:szCs w:val="22"/>
              </w:rPr>
            </w:pPr>
            <w:r w:rsidRPr="00871CED">
              <w:rPr>
                <w:rFonts w:asciiTheme="minorHAnsi" w:hAnsiTheme="minorHAnsi" w:cstheme="minorHAnsi"/>
                <w:sz w:val="22"/>
                <w:szCs w:val="22"/>
              </w:rPr>
              <w:t>An understanding of the risks, and explain how they would be mitigated to ensure delivery</w:t>
            </w:r>
          </w:p>
          <w:p w14:paraId="458354EF" w14:textId="77777777" w:rsidR="00F52BE8" w:rsidRPr="00871CED" w:rsidRDefault="00F52BE8" w:rsidP="00F52BE8">
            <w:pPr>
              <w:pStyle w:val="ListNumber"/>
              <w:numPr>
                <w:ilvl w:val="0"/>
                <w:numId w:val="6"/>
              </w:numPr>
              <w:rPr>
                <w:rFonts w:asciiTheme="minorHAnsi" w:hAnsiTheme="minorHAnsi" w:cstheme="minorHAnsi"/>
                <w:sz w:val="22"/>
                <w:szCs w:val="22"/>
              </w:rPr>
            </w:pPr>
            <w:r w:rsidRPr="00871CED">
              <w:rPr>
                <w:rFonts w:asciiTheme="minorHAnsi" w:hAnsiTheme="minorHAnsi" w:cstheme="minorHAnsi"/>
                <w:sz w:val="22"/>
                <w:szCs w:val="22"/>
              </w:rPr>
              <w:t xml:space="preserve">What support bidders will require from </w:t>
            </w:r>
            <w:proofErr w:type="gramStart"/>
            <w:r w:rsidRPr="00871CED">
              <w:rPr>
                <w:rFonts w:asciiTheme="minorHAnsi" w:hAnsiTheme="minorHAnsi" w:cstheme="minorHAnsi"/>
                <w:sz w:val="22"/>
                <w:szCs w:val="22"/>
              </w:rPr>
              <w:t>ORR;</w:t>
            </w:r>
            <w:proofErr w:type="gramEnd"/>
            <w:r w:rsidRPr="00871CED">
              <w:rPr>
                <w:rFonts w:asciiTheme="minorHAnsi" w:hAnsiTheme="minorHAnsi" w:cstheme="minorHAnsi"/>
                <w:sz w:val="22"/>
                <w:szCs w:val="22"/>
              </w:rPr>
              <w:t xml:space="preserve"> </w:t>
            </w:r>
          </w:p>
          <w:p w14:paraId="5A5E28BF" w14:textId="77777777" w:rsidR="00F52BE8" w:rsidRPr="00871CED" w:rsidRDefault="00F52BE8" w:rsidP="00335497">
            <w:pPr>
              <w:pStyle w:val="ListNumber"/>
              <w:numPr>
                <w:ilvl w:val="0"/>
                <w:numId w:val="0"/>
              </w:numPr>
              <w:rPr>
                <w:rFonts w:asciiTheme="minorHAnsi" w:hAnsiTheme="minorHAnsi" w:cstheme="minorHAnsi"/>
                <w:b/>
                <w:bCs/>
                <w:sz w:val="22"/>
                <w:szCs w:val="22"/>
              </w:rPr>
            </w:pPr>
            <w:r w:rsidRPr="00871CED">
              <w:rPr>
                <w:rFonts w:asciiTheme="minorHAnsi" w:hAnsiTheme="minorHAnsi" w:cstheme="minorHAnsi"/>
                <w:b/>
                <w:bCs/>
                <w:sz w:val="22"/>
                <w:szCs w:val="22"/>
              </w:rPr>
              <w:t>c)  Proposed delivery team</w:t>
            </w:r>
          </w:p>
          <w:p w14:paraId="70C87D48"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567B3156" w14:textId="77777777" w:rsidR="00F52BE8" w:rsidRPr="00871CED" w:rsidRDefault="00F52BE8" w:rsidP="00F52BE8">
            <w:pPr>
              <w:numPr>
                <w:ilvl w:val="0"/>
                <w:numId w:val="18"/>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2DB1A110" w14:textId="77777777" w:rsidR="00F52BE8" w:rsidRPr="00871CED" w:rsidRDefault="00F52BE8" w:rsidP="00F52BE8">
            <w:pPr>
              <w:numPr>
                <w:ilvl w:val="0"/>
                <w:numId w:val="18"/>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 xml:space="preserve">Project roles and responsibilities </w:t>
            </w:r>
          </w:p>
          <w:p w14:paraId="127CA6ED" w14:textId="77777777" w:rsidR="00F52BE8" w:rsidRPr="00871CED" w:rsidRDefault="00F52BE8" w:rsidP="00335497">
            <w:pPr>
              <w:autoSpaceDE w:val="0"/>
              <w:autoSpaceDN w:val="0"/>
              <w:adjustRightInd w:val="0"/>
              <w:spacing w:after="0"/>
              <w:ind w:left="360"/>
              <w:rPr>
                <w:rFonts w:asciiTheme="minorHAnsi" w:hAnsiTheme="minorHAnsi" w:cstheme="minorHAnsi"/>
                <w:color w:val="000000"/>
                <w:sz w:val="22"/>
                <w:szCs w:val="22"/>
                <w:lang w:eastAsia="en-GB"/>
              </w:rPr>
            </w:pPr>
          </w:p>
          <w:p w14:paraId="531C89D8" w14:textId="77777777" w:rsidR="00F52BE8" w:rsidRPr="00871CED" w:rsidRDefault="00F52BE8" w:rsidP="00F52BE8">
            <w:pPr>
              <w:numPr>
                <w:ilvl w:val="0"/>
                <w:numId w:val="18"/>
              </w:num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sz w:val="22"/>
                <w:szCs w:val="22"/>
              </w:rPr>
              <w:t>Confirmation that you have carried out the necessary employment checks (</w:t>
            </w:r>
            <w:proofErr w:type="gramStart"/>
            <w:r w:rsidRPr="00871CED">
              <w:rPr>
                <w:rFonts w:asciiTheme="minorHAnsi" w:hAnsiTheme="minorHAnsi" w:cstheme="minorHAnsi"/>
                <w:sz w:val="22"/>
                <w:szCs w:val="22"/>
              </w:rPr>
              <w:t>e.g.</w:t>
            </w:r>
            <w:proofErr w:type="gramEnd"/>
            <w:r w:rsidRPr="00871CED">
              <w:rPr>
                <w:rFonts w:asciiTheme="minorHAnsi" w:hAnsiTheme="minorHAnsi" w:cstheme="minorHAnsi"/>
                <w:sz w:val="22"/>
                <w:szCs w:val="22"/>
              </w:rPr>
              <w:t xml:space="preserve"> right to work in the UK)</w:t>
            </w:r>
          </w:p>
          <w:p w14:paraId="3B31880F" w14:textId="0EF0461C" w:rsidR="00F52BE8" w:rsidRPr="00871CED" w:rsidRDefault="00F52BE8" w:rsidP="00F52BE8">
            <w:pPr>
              <w:numPr>
                <w:ilvl w:val="0"/>
                <w:numId w:val="6"/>
              </w:numPr>
              <w:rPr>
                <w:rFonts w:asciiTheme="minorHAnsi" w:hAnsiTheme="minorHAnsi" w:cstheme="minorHAnsi"/>
                <w:sz w:val="22"/>
                <w:szCs w:val="22"/>
              </w:rPr>
            </w:pPr>
            <w:r w:rsidRPr="00871CED">
              <w:rPr>
                <w:rFonts w:asciiTheme="minorHAnsi" w:hAnsiTheme="minorHAnsi" w:cstheme="minorHAnsi"/>
                <w:sz w:val="22"/>
                <w:szCs w:val="22"/>
              </w:rPr>
              <w:t>Some relevant examples of previous work that bidders have carried out (</w:t>
            </w:r>
            <w:proofErr w:type="spellStart"/>
            <w:r w:rsidRPr="00871CED">
              <w:rPr>
                <w:rFonts w:asciiTheme="minorHAnsi" w:hAnsiTheme="minorHAnsi" w:cstheme="minorHAnsi"/>
                <w:sz w:val="22"/>
                <w:szCs w:val="22"/>
              </w:rPr>
              <w:t>eg.</w:t>
            </w:r>
            <w:proofErr w:type="spellEnd"/>
            <w:r w:rsidRPr="00871CED">
              <w:rPr>
                <w:rFonts w:asciiTheme="minorHAnsi" w:hAnsiTheme="minorHAnsi" w:cstheme="minorHAnsi"/>
                <w:sz w:val="22"/>
                <w:szCs w:val="22"/>
              </w:rPr>
              <w:t xml:space="preserve"> case studies) </w:t>
            </w:r>
          </w:p>
          <w:p w14:paraId="763D8B07"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t>d) Pricing</w:t>
            </w:r>
          </w:p>
          <w:p w14:paraId="320B74BE" w14:textId="77777777" w:rsidR="00F52BE8" w:rsidRPr="00871CED" w:rsidRDefault="00F52BE8" w:rsidP="00335497">
            <w:pPr>
              <w:pStyle w:val="Default"/>
              <w:rPr>
                <w:rFonts w:asciiTheme="minorHAnsi" w:hAnsiTheme="minorHAnsi" w:cstheme="minorHAnsi"/>
                <w:sz w:val="22"/>
                <w:szCs w:val="22"/>
              </w:rPr>
            </w:pPr>
            <w:r w:rsidRPr="00871CED">
              <w:rPr>
                <w:rFonts w:asciiTheme="minorHAnsi" w:hAnsiTheme="minorHAnsi" w:cstheme="minorHAnsi"/>
                <w:sz w:val="22"/>
                <w:szCs w:val="22"/>
              </w:rPr>
              <w:t>A fixed fee for the project inclusive of all expense. This should include</w:t>
            </w:r>
          </w:p>
          <w:p w14:paraId="7C8A77C2"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Pr="00871CED" w:rsidRDefault="00F52BE8" w:rsidP="00335497">
            <w:pPr>
              <w:autoSpaceDE w:val="0"/>
              <w:autoSpaceDN w:val="0"/>
              <w:adjustRightInd w:val="0"/>
              <w:spacing w:after="0"/>
              <w:rPr>
                <w:rFonts w:asciiTheme="minorHAnsi" w:hAnsiTheme="minorHAnsi" w:cstheme="minorHAnsi"/>
                <w:color w:val="000000"/>
                <w:sz w:val="22"/>
                <w:szCs w:val="22"/>
                <w:lang w:eastAsia="en-GB"/>
              </w:rPr>
            </w:pPr>
          </w:p>
          <w:p w14:paraId="037D003C" w14:textId="77777777" w:rsidR="009878A7" w:rsidRPr="00871CED" w:rsidRDefault="009878A7" w:rsidP="00335497">
            <w:pPr>
              <w:autoSpaceDE w:val="0"/>
              <w:autoSpaceDN w:val="0"/>
              <w:adjustRightInd w:val="0"/>
              <w:spacing w:after="0"/>
              <w:rPr>
                <w:rFonts w:asciiTheme="minorHAnsi" w:hAnsiTheme="minorHAnsi" w:cstheme="minorHAnsi"/>
                <w:b/>
                <w:color w:val="000000"/>
                <w:sz w:val="22"/>
                <w:szCs w:val="22"/>
                <w:lang w:eastAsia="en-GB"/>
              </w:rPr>
            </w:pPr>
            <w:r w:rsidRPr="00871CED">
              <w:rPr>
                <w:rFonts w:asciiTheme="minorHAnsi" w:hAnsiTheme="minorHAnsi" w:cstheme="minorHAnsi"/>
                <w:b/>
                <w:color w:val="000000"/>
                <w:sz w:val="22"/>
                <w:szCs w:val="22"/>
                <w:lang w:eastAsia="en-GB"/>
              </w:rPr>
              <w:t>e) Conflicts of Interest</w:t>
            </w:r>
          </w:p>
          <w:p w14:paraId="6D7EB817" w14:textId="77777777" w:rsidR="009878A7" w:rsidRPr="00871CED" w:rsidRDefault="009878A7" w:rsidP="00335497">
            <w:pPr>
              <w:autoSpaceDE w:val="0"/>
              <w:autoSpaceDN w:val="0"/>
              <w:adjustRightInd w:val="0"/>
              <w:spacing w:after="0"/>
              <w:rPr>
                <w:rFonts w:asciiTheme="minorHAnsi" w:hAnsiTheme="minorHAnsi" w:cstheme="minorHAnsi"/>
                <w:color w:val="000000"/>
                <w:sz w:val="22"/>
                <w:szCs w:val="22"/>
                <w:lang w:eastAsia="en-GB"/>
              </w:rPr>
            </w:pPr>
          </w:p>
          <w:p w14:paraId="31693056" w14:textId="77777777" w:rsidR="009878A7" w:rsidRPr="00871CED" w:rsidRDefault="009878A7" w:rsidP="009878A7">
            <w:pPr>
              <w:autoSpaceDE w:val="0"/>
              <w:autoSpaceDN w:val="0"/>
              <w:adjustRightInd w:val="0"/>
              <w:spacing w:after="0"/>
              <w:rPr>
                <w:rFonts w:asciiTheme="minorHAnsi" w:hAnsiTheme="minorHAnsi" w:cstheme="minorHAnsi"/>
                <w:color w:val="000000"/>
                <w:sz w:val="22"/>
                <w:szCs w:val="22"/>
                <w:lang w:eastAsia="en-GB"/>
              </w:rPr>
            </w:pPr>
            <w:r w:rsidRPr="00871CED">
              <w:rPr>
                <w:rFonts w:asciiTheme="minorHAnsi" w:hAnsiTheme="minorHAnsi" w:cstheme="minorHAnsi"/>
                <w:sz w:val="22"/>
                <w:szCs w:val="22"/>
              </w:rPr>
              <w:t xml:space="preserve">Confirm whether you have any potential, actual or perceived conflicts of interest that may by relevant to this requirement and outline what safeguards would be put in place to </w:t>
            </w:r>
            <w:r w:rsidRPr="00871CED">
              <w:rPr>
                <w:rFonts w:asciiTheme="minorHAnsi" w:hAnsiTheme="minorHAnsi" w:cstheme="minorHAnsi"/>
                <w:sz w:val="22"/>
                <w:szCs w:val="22"/>
              </w:rPr>
              <w:lastRenderedPageBreak/>
              <w:t>mitigate the risk of actual or perceived conflicts arising during the delivery of these services.</w:t>
            </w:r>
          </w:p>
        </w:tc>
      </w:tr>
      <w:tr w:rsidR="00F52BE8" w:rsidRPr="00871CED"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871CED" w:rsidRDefault="00F52BE8" w:rsidP="00335497">
            <w:pPr>
              <w:rPr>
                <w:rFonts w:asciiTheme="minorHAnsi" w:hAnsiTheme="minorHAnsi" w:cstheme="minorHAnsi"/>
                <w:b/>
                <w:sz w:val="22"/>
                <w:szCs w:val="22"/>
              </w:rPr>
            </w:pPr>
            <w:r w:rsidRPr="00871CED">
              <w:rPr>
                <w:rFonts w:asciiTheme="minorHAnsi" w:hAnsiTheme="minorHAnsi" w:cstheme="minorHAnsi"/>
                <w:b/>
                <w:sz w:val="22"/>
                <w:szCs w:val="22"/>
              </w:rPr>
              <w:lastRenderedPageBreak/>
              <w:t>3.2 Evaluation Criteria</w:t>
            </w:r>
          </w:p>
        </w:tc>
      </w:tr>
      <w:tr w:rsidR="00F52BE8" w:rsidRPr="00871CED"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871CED"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Theme="minorHAnsi" w:hAnsiTheme="minorHAnsi" w:cstheme="minorHAnsi"/>
                <w:sz w:val="22"/>
                <w:szCs w:val="22"/>
              </w:rPr>
            </w:pPr>
            <w:r w:rsidRPr="00871CED">
              <w:rPr>
                <w:rFonts w:asciiTheme="minorHAnsi" w:hAnsiTheme="minorHAnsi" w:cstheme="minorHAnsi"/>
                <w:sz w:val="22"/>
                <w:szCs w:val="22"/>
              </w:rPr>
              <w:t>Tenders will be assessed for compliance with procurement and contractual requirements which will include:</w:t>
            </w:r>
          </w:p>
          <w:p w14:paraId="759A5D81" w14:textId="77777777" w:rsidR="00F52BE8" w:rsidRPr="00871CED"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Theme="minorHAnsi" w:hAnsiTheme="minorHAnsi" w:cstheme="minorHAnsi"/>
                <w:sz w:val="22"/>
                <w:szCs w:val="22"/>
              </w:rPr>
            </w:pPr>
          </w:p>
          <w:p w14:paraId="3E020D0F" w14:textId="77777777" w:rsidR="00F52BE8" w:rsidRPr="00871CED"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Theme="minorHAnsi" w:hAnsiTheme="minorHAnsi" w:cstheme="minorHAnsi"/>
                <w:sz w:val="22"/>
                <w:szCs w:val="22"/>
              </w:rPr>
            </w:pPr>
            <w:r w:rsidRPr="00871CED">
              <w:rPr>
                <w:rFonts w:asciiTheme="minorHAnsi" w:hAnsiTheme="minorHAnsi" w:cstheme="minorHAnsi"/>
                <w:sz w:val="22"/>
                <w:szCs w:val="22"/>
              </w:rPr>
              <w:t>Completeness of the tender information</w:t>
            </w:r>
          </w:p>
          <w:p w14:paraId="6FBBC134" w14:textId="77777777" w:rsidR="00F52BE8" w:rsidRPr="00871CED"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Theme="minorHAnsi" w:hAnsiTheme="minorHAnsi" w:cstheme="minorHAnsi"/>
                <w:sz w:val="22"/>
                <w:szCs w:val="22"/>
              </w:rPr>
            </w:pPr>
            <w:r w:rsidRPr="00871CED">
              <w:rPr>
                <w:rFonts w:asciiTheme="minorHAnsi" w:hAnsiTheme="minorHAnsi" w:cstheme="minorHAnsi"/>
                <w:sz w:val="22"/>
                <w:szCs w:val="22"/>
              </w:rPr>
              <w:t>Completed Declaration Form of Tender and Disclaimer</w:t>
            </w:r>
          </w:p>
          <w:p w14:paraId="10EFD00B" w14:textId="77777777" w:rsidR="00F52BE8" w:rsidRPr="00871CED"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Theme="minorHAnsi" w:hAnsiTheme="minorHAnsi" w:cstheme="minorHAnsi"/>
                <w:sz w:val="22"/>
                <w:szCs w:val="22"/>
              </w:rPr>
            </w:pPr>
            <w:r w:rsidRPr="00871CED">
              <w:rPr>
                <w:rFonts w:asciiTheme="minorHAnsi" w:hAnsiTheme="minorHAnsi" w:cstheme="minorHAnsi"/>
                <w:sz w:val="22"/>
                <w:szCs w:val="22"/>
              </w:rPr>
              <w:t>Tender submitted in accordance with the conditions and instructions for tendering</w:t>
            </w:r>
          </w:p>
          <w:p w14:paraId="5B0CFC0D" w14:textId="77777777" w:rsidR="00F52BE8" w:rsidRPr="00871CED"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Theme="minorHAnsi" w:hAnsiTheme="minorHAnsi" w:cstheme="minorHAnsi"/>
                <w:sz w:val="22"/>
                <w:szCs w:val="22"/>
              </w:rPr>
            </w:pPr>
            <w:r w:rsidRPr="00871CED">
              <w:rPr>
                <w:rFonts w:asciiTheme="minorHAnsi" w:hAnsiTheme="minorHAnsi" w:cstheme="minorHAnsi"/>
                <w:sz w:val="22"/>
                <w:szCs w:val="22"/>
              </w:rPr>
              <w:t>Tender submitted by the closing date and time</w:t>
            </w:r>
          </w:p>
          <w:p w14:paraId="1C2E788F" w14:textId="77777777" w:rsidR="00F52BE8" w:rsidRPr="00871CED"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Theme="minorHAnsi" w:hAnsiTheme="minorHAnsi" w:cstheme="minorHAnsi"/>
                <w:sz w:val="22"/>
                <w:szCs w:val="22"/>
              </w:rPr>
            </w:pPr>
            <w:r w:rsidRPr="00871CED">
              <w:rPr>
                <w:rFonts w:asciiTheme="minorHAnsi" w:hAnsiTheme="minorHAnsi" w:cstheme="minorHAnsi"/>
                <w:sz w:val="22"/>
                <w:szCs w:val="22"/>
              </w:rPr>
              <w:t>Compliance with contractual arrangements.</w:t>
            </w:r>
          </w:p>
          <w:p w14:paraId="3DD3C6C3" w14:textId="77777777" w:rsidR="00F52BE8" w:rsidRPr="00871CED"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Theme="minorHAnsi" w:hAnsiTheme="minorHAnsi" w:cstheme="minorHAnsi"/>
                <w:sz w:val="22"/>
                <w:szCs w:val="22"/>
              </w:rPr>
            </w:pPr>
          </w:p>
          <w:p w14:paraId="007D0541" w14:textId="77777777" w:rsidR="00F52BE8" w:rsidRPr="00871CED"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Theme="minorHAnsi" w:hAnsiTheme="minorHAnsi" w:cstheme="minorHAnsi"/>
                <w:sz w:val="22"/>
                <w:szCs w:val="22"/>
              </w:rPr>
            </w:pPr>
            <w:r w:rsidRPr="00871CED">
              <w:rPr>
                <w:rFonts w:asciiTheme="minorHAnsi" w:hAnsiTheme="minorHAnsi" w:cstheme="minorHAnsi"/>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The contract will be awarded to the Bidder(s) submitting the </w:t>
            </w:r>
            <w:r w:rsidRPr="00871CED">
              <w:rPr>
                <w:rFonts w:asciiTheme="minorHAnsi" w:hAnsiTheme="minorHAnsi" w:cstheme="minorHAnsi"/>
                <w:b/>
                <w:sz w:val="22"/>
                <w:szCs w:val="22"/>
                <w:u w:val="single"/>
              </w:rPr>
              <w:t>‘most economically advantageous tender’</w:t>
            </w:r>
            <w:r w:rsidRPr="00871CED">
              <w:rPr>
                <w:rFonts w:asciiTheme="minorHAnsi" w:hAnsiTheme="minorHAnsi" w:cstheme="minorHAnsi"/>
                <w:sz w:val="22"/>
                <w:szCs w:val="22"/>
              </w:rPr>
              <w:t xml:space="preserve">. Tenders will be evaluated according to weighted criteria as follows: </w:t>
            </w:r>
          </w:p>
          <w:p w14:paraId="178948B0" w14:textId="44302D6E"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b/>
                <w:sz w:val="22"/>
                <w:szCs w:val="22"/>
              </w:rPr>
              <w:t>Methodology (</w:t>
            </w:r>
            <w:r w:rsidR="00CA17D6" w:rsidRPr="00871CED">
              <w:rPr>
                <w:rFonts w:asciiTheme="minorHAnsi" w:hAnsiTheme="minorHAnsi" w:cstheme="minorHAnsi"/>
                <w:b/>
                <w:sz w:val="22"/>
                <w:szCs w:val="22"/>
              </w:rPr>
              <w:t>30</w:t>
            </w:r>
            <w:r w:rsidRPr="00871CED">
              <w:rPr>
                <w:rFonts w:asciiTheme="minorHAnsi" w:hAnsiTheme="minorHAnsi" w:cstheme="minorHAnsi"/>
                <w:b/>
                <w:sz w:val="22"/>
                <w:szCs w:val="22"/>
              </w:rPr>
              <w:t>%)</w:t>
            </w:r>
          </w:p>
          <w:p w14:paraId="08B651BF"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The proposal should set out the methodology by which the project requirement will be initiated, </w:t>
            </w:r>
            <w:proofErr w:type="gramStart"/>
            <w:r w:rsidRPr="00871CED">
              <w:rPr>
                <w:rFonts w:asciiTheme="minorHAnsi" w:hAnsiTheme="minorHAnsi" w:cstheme="minorHAnsi"/>
                <w:sz w:val="22"/>
                <w:szCs w:val="22"/>
              </w:rPr>
              <w:t>delivered</w:t>
            </w:r>
            <w:proofErr w:type="gramEnd"/>
            <w:r w:rsidRPr="00871CED">
              <w:rPr>
                <w:rFonts w:asciiTheme="minorHAnsi" w:hAnsiTheme="minorHAnsi" w:cstheme="minorHAnsi"/>
                <w:sz w:val="22"/>
                <w:szCs w:val="22"/>
              </w:rPr>
              <w:t xml:space="preserve"> and concluded.  </w:t>
            </w:r>
            <w:proofErr w:type="gramStart"/>
            <w:r w:rsidRPr="00871CED">
              <w:rPr>
                <w:rFonts w:asciiTheme="minorHAnsi" w:hAnsiTheme="minorHAnsi" w:cstheme="minorHAnsi"/>
                <w:sz w:val="22"/>
                <w:szCs w:val="22"/>
              </w:rPr>
              <w:t>In particular, it</w:t>
            </w:r>
            <w:proofErr w:type="gramEnd"/>
            <w:r w:rsidRPr="00871CED">
              <w:rPr>
                <w:rFonts w:asciiTheme="minorHAnsi" w:hAnsiTheme="minorHAnsi" w:cstheme="minorHAnsi"/>
                <w:sz w:val="22"/>
                <w:szCs w:val="22"/>
              </w:rPr>
              <w:t xml:space="preserve"> must:</w:t>
            </w:r>
          </w:p>
          <w:p w14:paraId="556ABCA4" w14:textId="31844F07" w:rsidR="00F52BE8" w:rsidRPr="00871CED" w:rsidRDefault="00F52BE8" w:rsidP="00335497">
            <w:pPr>
              <w:pStyle w:val="ListNumber"/>
              <w:numPr>
                <w:ilvl w:val="0"/>
                <w:numId w:val="0"/>
              </w:numPr>
              <w:tabs>
                <w:tab w:val="clear" w:pos="720"/>
                <w:tab w:val="left" w:pos="426"/>
              </w:tabs>
              <w:rPr>
                <w:rFonts w:asciiTheme="minorHAnsi" w:hAnsiTheme="minorHAnsi" w:cstheme="minorHAnsi"/>
                <w:sz w:val="22"/>
                <w:szCs w:val="22"/>
              </w:rPr>
            </w:pPr>
            <w:r w:rsidRPr="00871CED">
              <w:rPr>
                <w:rFonts w:asciiTheme="minorHAnsi" w:hAnsiTheme="minorHAnsi" w:cstheme="minorHAnsi"/>
                <w:sz w:val="22"/>
                <w:szCs w:val="22"/>
              </w:rPr>
              <w:t xml:space="preserve">a) </w:t>
            </w:r>
            <w:r w:rsidRPr="00871CED">
              <w:rPr>
                <w:rFonts w:asciiTheme="minorHAnsi" w:hAnsiTheme="minorHAnsi" w:cstheme="minorHAnsi"/>
                <w:sz w:val="22"/>
                <w:szCs w:val="22"/>
              </w:rPr>
              <w:tab/>
              <w:t>Explain the methodology and delivery mechanisms to ensure that the requirements of this specification are met in terms of quality</w:t>
            </w:r>
          </w:p>
          <w:p w14:paraId="7AD3B884" w14:textId="77777777" w:rsidR="00F52BE8" w:rsidRPr="00871CED" w:rsidRDefault="00F52BE8" w:rsidP="00335497">
            <w:pPr>
              <w:pStyle w:val="ListNumber"/>
              <w:numPr>
                <w:ilvl w:val="0"/>
                <w:numId w:val="0"/>
              </w:numPr>
              <w:tabs>
                <w:tab w:val="clear" w:pos="720"/>
                <w:tab w:val="left" w:pos="426"/>
              </w:tabs>
              <w:rPr>
                <w:rFonts w:asciiTheme="minorHAnsi" w:hAnsiTheme="minorHAnsi" w:cstheme="minorHAnsi"/>
                <w:sz w:val="22"/>
                <w:szCs w:val="22"/>
              </w:rPr>
            </w:pPr>
            <w:r w:rsidRPr="00871CED">
              <w:rPr>
                <w:rFonts w:asciiTheme="minorHAnsi" w:hAnsiTheme="minorHAnsi" w:cstheme="minorHAnsi"/>
                <w:sz w:val="22"/>
                <w:szCs w:val="22"/>
              </w:rPr>
              <w:t xml:space="preserve">b) </w:t>
            </w:r>
            <w:r w:rsidRPr="00871CED">
              <w:rPr>
                <w:rFonts w:asciiTheme="minorHAnsi" w:hAnsiTheme="minorHAnsi" w:cstheme="minorHAnsi"/>
                <w:sz w:val="22"/>
                <w:szCs w:val="22"/>
              </w:rPr>
              <w:tab/>
              <w:t>Explain how your organisation will work in partnership with ORR’s project manager to ensure that the requirement is met</w:t>
            </w:r>
          </w:p>
          <w:p w14:paraId="275A9119" w14:textId="5120660D" w:rsidR="00F52BE8" w:rsidRPr="00871CED" w:rsidRDefault="00F52BE8" w:rsidP="00CA17D6">
            <w:pPr>
              <w:pStyle w:val="ListNumber"/>
              <w:numPr>
                <w:ilvl w:val="0"/>
                <w:numId w:val="13"/>
              </w:numPr>
              <w:tabs>
                <w:tab w:val="clear" w:pos="720"/>
                <w:tab w:val="clear" w:pos="1080"/>
                <w:tab w:val="num" w:pos="0"/>
                <w:tab w:val="left" w:pos="426"/>
              </w:tabs>
              <w:ind w:hanging="1080"/>
              <w:rPr>
                <w:rFonts w:asciiTheme="minorHAnsi" w:hAnsiTheme="minorHAnsi" w:cstheme="minorHAnsi"/>
                <w:sz w:val="22"/>
                <w:szCs w:val="22"/>
              </w:rPr>
            </w:pPr>
            <w:r w:rsidRPr="00871CED">
              <w:rPr>
                <w:rFonts w:asciiTheme="minorHAnsi" w:hAnsiTheme="minorHAnsi" w:cstheme="minorHAnsi"/>
                <w:sz w:val="22"/>
                <w:szCs w:val="22"/>
              </w:rPr>
              <w:t>Explain how your organisation will engage with external stakeholders</w:t>
            </w:r>
            <w:r w:rsidR="00CA17D6" w:rsidRPr="00871CED">
              <w:rPr>
                <w:rFonts w:asciiTheme="minorHAnsi" w:hAnsiTheme="minorHAnsi" w:cstheme="minorHAnsi"/>
                <w:sz w:val="22"/>
                <w:szCs w:val="22"/>
              </w:rPr>
              <w:t xml:space="preserve"> (including</w:t>
            </w:r>
            <w:r w:rsidR="00871CED">
              <w:rPr>
                <w:rFonts w:asciiTheme="minorHAnsi" w:hAnsiTheme="minorHAnsi" w:cstheme="minorHAnsi"/>
                <w:sz w:val="22"/>
                <w:szCs w:val="22"/>
              </w:rPr>
              <w:t xml:space="preserve"> </w:t>
            </w:r>
            <w:r w:rsidR="00CA17D6" w:rsidRPr="00871CED">
              <w:rPr>
                <w:rFonts w:asciiTheme="minorHAnsi" w:hAnsiTheme="minorHAnsi" w:cstheme="minorHAnsi"/>
                <w:sz w:val="22"/>
                <w:szCs w:val="22"/>
              </w:rPr>
              <w:t>National Highways)</w:t>
            </w:r>
          </w:p>
          <w:p w14:paraId="54CE6FFF" w14:textId="77777777" w:rsidR="00F52BE8" w:rsidRPr="00871CED" w:rsidRDefault="00F52BE8" w:rsidP="00335497">
            <w:pPr>
              <w:pStyle w:val="ListNumber"/>
              <w:numPr>
                <w:ilvl w:val="0"/>
                <w:numId w:val="0"/>
              </w:numPr>
              <w:tabs>
                <w:tab w:val="clear" w:pos="720"/>
                <w:tab w:val="left" w:pos="426"/>
              </w:tabs>
              <w:rPr>
                <w:rFonts w:asciiTheme="minorHAnsi" w:hAnsiTheme="minorHAnsi" w:cstheme="minorHAnsi"/>
                <w:sz w:val="22"/>
                <w:szCs w:val="22"/>
              </w:rPr>
            </w:pPr>
          </w:p>
          <w:p w14:paraId="0EAB7769" w14:textId="03B88940" w:rsidR="00F52BE8" w:rsidRPr="00871CED" w:rsidRDefault="00F52BE8" w:rsidP="00335497">
            <w:pPr>
              <w:pStyle w:val="ListNumber"/>
              <w:numPr>
                <w:ilvl w:val="0"/>
                <w:numId w:val="0"/>
              </w:numPr>
              <w:rPr>
                <w:rFonts w:asciiTheme="minorHAnsi" w:hAnsiTheme="minorHAnsi" w:cstheme="minorHAnsi"/>
                <w:b/>
                <w:bCs/>
                <w:sz w:val="22"/>
                <w:szCs w:val="22"/>
                <w:lang w:eastAsia="en-GB"/>
              </w:rPr>
            </w:pPr>
            <w:r w:rsidRPr="00871CED">
              <w:rPr>
                <w:rFonts w:asciiTheme="minorHAnsi" w:hAnsiTheme="minorHAnsi" w:cstheme="minorHAnsi"/>
                <w:b/>
                <w:bCs/>
                <w:sz w:val="22"/>
                <w:szCs w:val="22"/>
                <w:lang w:eastAsia="en-GB"/>
              </w:rPr>
              <w:t>Delivery (</w:t>
            </w:r>
            <w:r w:rsidR="00CA17D6" w:rsidRPr="00871CED">
              <w:rPr>
                <w:rFonts w:asciiTheme="minorHAnsi" w:hAnsiTheme="minorHAnsi" w:cstheme="minorHAnsi"/>
                <w:b/>
                <w:bCs/>
                <w:sz w:val="22"/>
                <w:szCs w:val="22"/>
                <w:lang w:eastAsia="en-GB"/>
              </w:rPr>
              <w:t>20</w:t>
            </w:r>
            <w:r w:rsidRPr="00871CED">
              <w:rPr>
                <w:rFonts w:asciiTheme="minorHAnsi" w:hAnsiTheme="minorHAnsi" w:cstheme="minorHAnsi"/>
                <w:b/>
                <w:bCs/>
                <w:sz w:val="22"/>
                <w:szCs w:val="22"/>
                <w:lang w:eastAsia="en-GB"/>
              </w:rPr>
              <w:t>%)</w:t>
            </w:r>
          </w:p>
          <w:p w14:paraId="6310AE97"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The proposal should set out how and when the project requirement will be delivered.  </w:t>
            </w:r>
            <w:proofErr w:type="gramStart"/>
            <w:r w:rsidRPr="00871CED">
              <w:rPr>
                <w:rFonts w:asciiTheme="minorHAnsi" w:hAnsiTheme="minorHAnsi" w:cstheme="minorHAnsi"/>
                <w:sz w:val="22"/>
                <w:szCs w:val="22"/>
              </w:rPr>
              <w:t>In particular, it</w:t>
            </w:r>
            <w:proofErr w:type="gramEnd"/>
            <w:r w:rsidRPr="00871CED">
              <w:rPr>
                <w:rFonts w:asciiTheme="minorHAnsi" w:hAnsiTheme="minorHAnsi" w:cstheme="minorHAnsi"/>
                <w:sz w:val="22"/>
                <w:szCs w:val="22"/>
              </w:rPr>
              <w:t xml:space="preserve"> must:</w:t>
            </w:r>
          </w:p>
          <w:p w14:paraId="1206C095" w14:textId="7D30F0E9"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a)  Explain how this work will be delivered to timescale and how milestones will be met, detailing the resources that will be allocated to each stage</w:t>
            </w:r>
          </w:p>
          <w:p w14:paraId="2816D2EC" w14:textId="159A40D2"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b)  Demonstrate an understanding of the risks, and project dependencies and explain how they would be mitigated to ensure project delivery</w:t>
            </w:r>
          </w:p>
          <w:p w14:paraId="0EA66375" w14:textId="59B58790"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c) Explain the resources that will be allocated to delivering the required outcomes/output, and what other resources can be called upon if required</w:t>
            </w:r>
          </w:p>
          <w:p w14:paraId="411D5333" w14:textId="77777777" w:rsidR="00871CED" w:rsidRDefault="00871CED" w:rsidP="00335497">
            <w:pPr>
              <w:pStyle w:val="ListNumber"/>
              <w:numPr>
                <w:ilvl w:val="0"/>
                <w:numId w:val="0"/>
              </w:numPr>
              <w:tabs>
                <w:tab w:val="clear" w:pos="720"/>
                <w:tab w:val="left" w:pos="426"/>
              </w:tabs>
              <w:rPr>
                <w:rFonts w:asciiTheme="minorHAnsi" w:hAnsiTheme="minorHAnsi" w:cstheme="minorHAnsi"/>
                <w:b/>
                <w:sz w:val="22"/>
                <w:szCs w:val="22"/>
              </w:rPr>
            </w:pPr>
          </w:p>
          <w:p w14:paraId="2554883F" w14:textId="241E7FE6" w:rsidR="00F52BE8" w:rsidRPr="00871CED" w:rsidRDefault="00F52BE8" w:rsidP="00335497">
            <w:pPr>
              <w:pStyle w:val="ListNumber"/>
              <w:numPr>
                <w:ilvl w:val="0"/>
                <w:numId w:val="0"/>
              </w:numPr>
              <w:tabs>
                <w:tab w:val="clear" w:pos="720"/>
                <w:tab w:val="left" w:pos="426"/>
              </w:tabs>
              <w:rPr>
                <w:rFonts w:asciiTheme="minorHAnsi" w:hAnsiTheme="minorHAnsi" w:cstheme="minorHAnsi"/>
                <w:b/>
                <w:sz w:val="22"/>
                <w:szCs w:val="22"/>
              </w:rPr>
            </w:pPr>
            <w:r w:rsidRPr="00871CED">
              <w:rPr>
                <w:rFonts w:asciiTheme="minorHAnsi" w:hAnsiTheme="minorHAnsi" w:cstheme="minorHAnsi"/>
                <w:b/>
                <w:sz w:val="22"/>
                <w:szCs w:val="22"/>
              </w:rPr>
              <w:t>Experience (</w:t>
            </w:r>
            <w:r w:rsidR="00CA17D6" w:rsidRPr="00871CED">
              <w:rPr>
                <w:rFonts w:asciiTheme="minorHAnsi" w:hAnsiTheme="minorHAnsi" w:cstheme="minorHAnsi"/>
                <w:b/>
                <w:sz w:val="22"/>
                <w:szCs w:val="22"/>
              </w:rPr>
              <w:t>30</w:t>
            </w:r>
            <w:r w:rsidRPr="00871CED">
              <w:rPr>
                <w:rFonts w:asciiTheme="minorHAnsi" w:hAnsiTheme="minorHAnsi" w:cstheme="minorHAnsi"/>
                <w:b/>
                <w:sz w:val="22"/>
                <w:szCs w:val="22"/>
              </w:rPr>
              <w:t>%)</w:t>
            </w:r>
          </w:p>
          <w:p w14:paraId="36FBA9F6"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lastRenderedPageBreak/>
              <w:t xml:space="preserve">The proposal should set out any experience relevant to the project requirement.  </w:t>
            </w:r>
            <w:proofErr w:type="gramStart"/>
            <w:r w:rsidRPr="00871CED">
              <w:rPr>
                <w:rFonts w:asciiTheme="minorHAnsi" w:hAnsiTheme="minorHAnsi" w:cstheme="minorHAnsi"/>
                <w:sz w:val="22"/>
                <w:szCs w:val="22"/>
              </w:rPr>
              <w:t>In particular, it</w:t>
            </w:r>
            <w:proofErr w:type="gramEnd"/>
            <w:r w:rsidRPr="00871CED">
              <w:rPr>
                <w:rFonts w:asciiTheme="minorHAnsi" w:hAnsiTheme="minorHAnsi" w:cstheme="minorHAnsi"/>
                <w:sz w:val="22"/>
                <w:szCs w:val="22"/>
              </w:rPr>
              <w:t xml:space="preserve"> must:</w:t>
            </w:r>
          </w:p>
          <w:p w14:paraId="6FB40A5F" w14:textId="3165439D"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a)  Provide CVs of the consultants who will be delivering the project</w:t>
            </w:r>
          </w:p>
          <w:p w14:paraId="68FECDB4" w14:textId="14DF9FC0" w:rsidR="00F52BE8" w:rsidRPr="00871CED" w:rsidRDefault="00F52BE8" w:rsidP="00335497">
            <w:pPr>
              <w:pStyle w:val="ListNumber"/>
              <w:numPr>
                <w:ilvl w:val="0"/>
                <w:numId w:val="0"/>
              </w:numPr>
              <w:tabs>
                <w:tab w:val="clear" w:pos="720"/>
                <w:tab w:val="left" w:pos="426"/>
              </w:tabs>
              <w:rPr>
                <w:rFonts w:asciiTheme="minorHAnsi" w:hAnsiTheme="minorHAnsi" w:cstheme="minorHAnsi"/>
                <w:sz w:val="22"/>
                <w:szCs w:val="22"/>
              </w:rPr>
            </w:pPr>
            <w:r w:rsidRPr="00871CED">
              <w:rPr>
                <w:rFonts w:asciiTheme="minorHAnsi" w:hAnsiTheme="minorHAnsi" w:cstheme="minorHAnsi"/>
                <w:sz w:val="22"/>
                <w:szCs w:val="22"/>
              </w:rPr>
              <w:t>b) Highlight the organisation’s relevant experience for this project, submitting examples of similar projects</w:t>
            </w:r>
          </w:p>
          <w:p w14:paraId="12266183" w14:textId="77777777" w:rsidR="00F52BE8" w:rsidRPr="00871CED" w:rsidRDefault="00F52BE8" w:rsidP="00335497">
            <w:pPr>
              <w:pStyle w:val="ListNumber"/>
              <w:numPr>
                <w:ilvl w:val="0"/>
                <w:numId w:val="0"/>
              </w:numPr>
              <w:tabs>
                <w:tab w:val="clear" w:pos="720"/>
                <w:tab w:val="left" w:pos="426"/>
              </w:tabs>
              <w:rPr>
                <w:rFonts w:asciiTheme="minorHAnsi" w:hAnsiTheme="minorHAnsi" w:cstheme="minorHAnsi"/>
                <w:sz w:val="22"/>
                <w:szCs w:val="22"/>
              </w:rPr>
            </w:pPr>
          </w:p>
          <w:p w14:paraId="6577A060" w14:textId="3993944D"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b/>
                <w:sz w:val="22"/>
                <w:szCs w:val="22"/>
              </w:rPr>
              <w:t>Cost / Value for money (</w:t>
            </w:r>
            <w:r w:rsidR="00CA17D6" w:rsidRPr="00871CED">
              <w:rPr>
                <w:rFonts w:asciiTheme="minorHAnsi" w:hAnsiTheme="minorHAnsi" w:cstheme="minorHAnsi"/>
                <w:b/>
                <w:sz w:val="22"/>
                <w:szCs w:val="22"/>
              </w:rPr>
              <w:t>20</w:t>
            </w:r>
            <w:r w:rsidRPr="00871CED">
              <w:rPr>
                <w:rFonts w:asciiTheme="minorHAnsi" w:hAnsiTheme="minorHAnsi" w:cstheme="minorHAnsi"/>
                <w:b/>
                <w:sz w:val="22"/>
                <w:szCs w:val="22"/>
              </w:rPr>
              <w:t>%)</w:t>
            </w:r>
          </w:p>
          <w:p w14:paraId="39506F26"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A </w:t>
            </w:r>
            <w:r w:rsidRPr="00871CED">
              <w:rPr>
                <w:rFonts w:asciiTheme="minorHAnsi" w:hAnsiTheme="minorHAnsi" w:cstheme="minorHAnsi"/>
                <w:b/>
                <w:sz w:val="22"/>
                <w:szCs w:val="22"/>
              </w:rPr>
              <w:t>fixed fee</w:t>
            </w:r>
            <w:r w:rsidRPr="00871CED">
              <w:rPr>
                <w:rFonts w:asciiTheme="minorHAnsi" w:hAnsiTheme="minorHAnsi" w:cstheme="minorHAnsi"/>
                <w:sz w:val="22"/>
                <w:szCs w:val="22"/>
              </w:rPr>
              <w:t xml:space="preserve"> for delivery of the project requirement (inclusive of all expenses), including a </w:t>
            </w:r>
            <w:r w:rsidRPr="00871CED">
              <w:rPr>
                <w:rFonts w:asciiTheme="minorHAnsi" w:hAnsiTheme="minorHAnsi" w:cstheme="minorHAnsi"/>
                <w:sz w:val="22"/>
                <w:szCs w:val="22"/>
                <w:u w:val="single"/>
              </w:rPr>
              <w:t>full price breakdown for each stage of the project</w:t>
            </w:r>
            <w:r w:rsidRPr="00871CED">
              <w:rPr>
                <w:rFonts w:asciiTheme="minorHAnsi" w:hAnsiTheme="minorHAnsi" w:cstheme="minorHAnsi"/>
                <w:sz w:val="22"/>
                <w:szCs w:val="22"/>
              </w:rPr>
              <w:t xml:space="preserve"> and details of the </w:t>
            </w:r>
            <w:r w:rsidRPr="00871CED">
              <w:rPr>
                <w:rFonts w:asciiTheme="minorHAnsi" w:hAnsiTheme="minorHAnsi" w:cstheme="minorHAnsi"/>
                <w:sz w:val="22"/>
                <w:szCs w:val="22"/>
                <w:u w:val="single"/>
              </w:rPr>
              <w:t>day rates</w:t>
            </w:r>
            <w:r w:rsidRPr="00871CED">
              <w:rPr>
                <w:rFonts w:asciiTheme="minorHAnsi" w:hAnsiTheme="minorHAnsi" w:cstheme="minorHAnsi"/>
                <w:sz w:val="22"/>
                <w:szCs w:val="22"/>
              </w:rPr>
              <w:t xml:space="preserve"> that will apply for the lifetime of this project.  </w:t>
            </w:r>
          </w:p>
          <w:p w14:paraId="5DC4CA56"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871CED"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r w:rsidRPr="00871CED">
                    <w:rPr>
                      <w:rFonts w:asciiTheme="minorHAnsi" w:hAnsiTheme="minorHAnsi" w:cstheme="minorHAnsi"/>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r w:rsidRPr="00871CED">
                    <w:rPr>
                      <w:rFonts w:asciiTheme="minorHAnsi" w:hAnsiTheme="minorHAnsi" w:cstheme="minorHAnsi"/>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r w:rsidRPr="00871CED">
                    <w:rPr>
                      <w:rFonts w:asciiTheme="minorHAnsi" w:hAnsiTheme="minorHAnsi" w:cstheme="minorHAnsi"/>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r w:rsidRPr="00871CED">
                    <w:rPr>
                      <w:rFonts w:asciiTheme="minorHAnsi" w:hAnsiTheme="minorHAnsi" w:cstheme="minorHAnsi"/>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r w:rsidRPr="00871CED">
                    <w:rPr>
                      <w:rFonts w:asciiTheme="minorHAnsi" w:hAnsiTheme="minorHAnsi" w:cstheme="minorHAnsi"/>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r w:rsidRPr="00871CED">
                    <w:rPr>
                      <w:rFonts w:asciiTheme="minorHAnsi" w:hAnsiTheme="minorHAnsi" w:cstheme="minorHAnsi"/>
                      <w:color w:val="000000"/>
                      <w:sz w:val="22"/>
                      <w:szCs w:val="22"/>
                    </w:rPr>
                    <w:t>Total cost (ex VAT)</w:t>
                  </w:r>
                </w:p>
              </w:tc>
            </w:tr>
            <w:tr w:rsidR="00F52BE8" w:rsidRPr="00871CED"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r>
            <w:tr w:rsidR="00F52BE8" w:rsidRPr="00871CED"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r>
            <w:tr w:rsidR="00F52BE8" w:rsidRPr="00871CED"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871CED" w:rsidRDefault="00F52BE8" w:rsidP="00335497">
                  <w:pPr>
                    <w:autoSpaceDE w:val="0"/>
                    <w:autoSpaceDN w:val="0"/>
                    <w:adjustRightInd w:val="0"/>
                    <w:rPr>
                      <w:rFonts w:asciiTheme="minorHAnsi" w:hAnsiTheme="minorHAnsi" w:cstheme="minorHAnsi"/>
                      <w:color w:val="000000"/>
                      <w:sz w:val="22"/>
                      <w:szCs w:val="22"/>
                    </w:rPr>
                  </w:pPr>
                </w:p>
              </w:tc>
            </w:tr>
          </w:tbl>
          <w:p w14:paraId="264CA9B3" w14:textId="77777777" w:rsidR="00F52BE8" w:rsidRPr="00871CED" w:rsidRDefault="00F52BE8" w:rsidP="00335497">
            <w:pPr>
              <w:rPr>
                <w:rFonts w:asciiTheme="minorHAnsi" w:hAnsiTheme="minorHAnsi" w:cstheme="minorHAnsi"/>
                <w:sz w:val="22"/>
                <w:szCs w:val="22"/>
              </w:rPr>
            </w:pPr>
          </w:p>
          <w:p w14:paraId="6617037A"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6890"/>
            </w:tblGrid>
            <w:tr w:rsidR="00F52BE8" w:rsidRPr="00871CED"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871CED" w:rsidRDefault="00F52BE8" w:rsidP="00335497">
                  <w:pPr>
                    <w:jc w:val="center"/>
                    <w:rPr>
                      <w:rFonts w:asciiTheme="minorHAnsi" w:hAnsiTheme="minorHAnsi" w:cstheme="minorHAnsi"/>
                      <w:b/>
                      <w:sz w:val="22"/>
                      <w:szCs w:val="22"/>
                    </w:rPr>
                  </w:pPr>
                  <w:r w:rsidRPr="00871CED">
                    <w:rPr>
                      <w:rFonts w:asciiTheme="minorHAnsi" w:hAnsiTheme="minorHAnsi" w:cstheme="minorHAnsi"/>
                      <w:b/>
                      <w:sz w:val="22"/>
                      <w:szCs w:val="22"/>
                    </w:rPr>
                    <w:t>Grade</w:t>
                  </w:r>
                </w:p>
              </w:tc>
              <w:tc>
                <w:tcPr>
                  <w:tcW w:w="6840" w:type="dxa"/>
                  <w:shd w:val="clear" w:color="auto" w:fill="auto"/>
                  <w:vAlign w:val="bottom"/>
                </w:tcPr>
                <w:p w14:paraId="7BF50F2B" w14:textId="77777777" w:rsidR="00F52BE8" w:rsidRPr="00871CED" w:rsidRDefault="00F52BE8" w:rsidP="00335497">
                  <w:pPr>
                    <w:jc w:val="center"/>
                    <w:rPr>
                      <w:rFonts w:asciiTheme="minorHAnsi" w:hAnsiTheme="minorHAnsi" w:cstheme="minorHAnsi"/>
                      <w:b/>
                      <w:sz w:val="22"/>
                      <w:szCs w:val="22"/>
                    </w:rPr>
                  </w:pPr>
                  <w:r w:rsidRPr="00871CED">
                    <w:rPr>
                      <w:rFonts w:asciiTheme="minorHAnsi" w:hAnsiTheme="minorHAnsi" w:cstheme="minorHAnsi"/>
                      <w:b/>
                      <w:sz w:val="22"/>
                      <w:szCs w:val="22"/>
                    </w:rPr>
                    <w:t>Requirement</w:t>
                  </w:r>
                </w:p>
              </w:tc>
            </w:tr>
            <w:tr w:rsidR="00F52BE8" w:rsidRPr="00871CED"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Junior consultant</w:t>
                  </w:r>
                </w:p>
              </w:tc>
              <w:tc>
                <w:tcPr>
                  <w:tcW w:w="0" w:type="auto"/>
                  <w:tcBorders>
                    <w:bottom w:val="single" w:sz="4" w:space="0" w:color="auto"/>
                  </w:tcBorders>
                  <w:shd w:val="clear" w:color="auto" w:fill="auto"/>
                </w:tcPr>
                <w:p w14:paraId="0808597F"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Demonstrable experience in a wide range of projects in their specialist field. Evidence of client facing experience and support services to wider consultancy projects.</w:t>
                  </w:r>
                </w:p>
              </w:tc>
            </w:tr>
            <w:tr w:rsidR="00F52BE8" w:rsidRPr="00871CED" w14:paraId="62B2B10B" w14:textId="77777777" w:rsidTr="00335497">
              <w:trPr>
                <w:trHeight w:hRule="exact" w:val="907"/>
              </w:trPr>
              <w:tc>
                <w:tcPr>
                  <w:tcW w:w="851" w:type="dxa"/>
                  <w:shd w:val="clear" w:color="auto" w:fill="auto"/>
                </w:tcPr>
                <w:p w14:paraId="0D08EDAE"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Consultant</w:t>
                  </w:r>
                </w:p>
              </w:tc>
              <w:tc>
                <w:tcPr>
                  <w:tcW w:w="0" w:type="auto"/>
                  <w:shd w:val="clear" w:color="auto" w:fill="auto"/>
                </w:tcPr>
                <w:p w14:paraId="2A92F44B"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871CED" w14:paraId="670417EF" w14:textId="77777777" w:rsidTr="00335497">
              <w:trPr>
                <w:trHeight w:hRule="exact" w:val="964"/>
              </w:trPr>
              <w:tc>
                <w:tcPr>
                  <w:tcW w:w="851" w:type="dxa"/>
                  <w:shd w:val="clear" w:color="auto" w:fill="auto"/>
                </w:tcPr>
                <w:p w14:paraId="7C3EDDFE"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Senior Consultant</w:t>
                  </w:r>
                </w:p>
              </w:tc>
              <w:tc>
                <w:tcPr>
                  <w:tcW w:w="0" w:type="auto"/>
                  <w:shd w:val="clear" w:color="auto" w:fill="auto"/>
                </w:tcPr>
                <w:p w14:paraId="12D741CD"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871CED" w14:paraId="5826E8E6" w14:textId="77777777" w:rsidTr="00335497">
              <w:trPr>
                <w:trHeight w:hRule="exact" w:val="1134"/>
              </w:trPr>
              <w:tc>
                <w:tcPr>
                  <w:tcW w:w="851" w:type="dxa"/>
                  <w:shd w:val="clear" w:color="auto" w:fill="auto"/>
                </w:tcPr>
                <w:p w14:paraId="23170A16"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Principal Consultant</w:t>
                  </w:r>
                </w:p>
              </w:tc>
              <w:tc>
                <w:tcPr>
                  <w:tcW w:w="0" w:type="auto"/>
                  <w:shd w:val="clear" w:color="auto" w:fill="auto"/>
                </w:tcPr>
                <w:p w14:paraId="45EAB4CD"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871CED" w14:paraId="74F276DD" w14:textId="77777777" w:rsidTr="00335497">
              <w:trPr>
                <w:trHeight w:hRule="exact" w:val="1134"/>
              </w:trPr>
              <w:tc>
                <w:tcPr>
                  <w:tcW w:w="851" w:type="dxa"/>
                  <w:shd w:val="clear" w:color="auto" w:fill="auto"/>
                </w:tcPr>
                <w:p w14:paraId="67C1A3E2"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Managing Consultant</w:t>
                  </w:r>
                </w:p>
              </w:tc>
              <w:tc>
                <w:tcPr>
                  <w:tcW w:w="0" w:type="auto"/>
                  <w:shd w:val="clear" w:color="auto" w:fill="auto"/>
                </w:tcPr>
                <w:p w14:paraId="0AB8F743"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871CED" w14:paraId="172F28BC" w14:textId="77777777" w:rsidTr="00335497">
              <w:trPr>
                <w:trHeight w:hRule="exact" w:val="1221"/>
              </w:trPr>
              <w:tc>
                <w:tcPr>
                  <w:tcW w:w="851" w:type="dxa"/>
                  <w:shd w:val="clear" w:color="auto" w:fill="auto"/>
                </w:tcPr>
                <w:p w14:paraId="14C6FEF7"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lastRenderedPageBreak/>
                    <w:t>Director / Partner</w:t>
                  </w:r>
                </w:p>
                <w:p w14:paraId="312FF4D1" w14:textId="77777777" w:rsidR="00F52BE8" w:rsidRPr="00871CED" w:rsidRDefault="00F52BE8" w:rsidP="00335497">
                  <w:pPr>
                    <w:rPr>
                      <w:rFonts w:asciiTheme="minorHAnsi" w:hAnsiTheme="minorHAnsi" w:cstheme="minorHAnsi"/>
                      <w:sz w:val="22"/>
                      <w:szCs w:val="22"/>
                    </w:rPr>
                  </w:pPr>
                </w:p>
              </w:tc>
              <w:tc>
                <w:tcPr>
                  <w:tcW w:w="0" w:type="auto"/>
                  <w:shd w:val="clear" w:color="auto" w:fill="auto"/>
                </w:tcPr>
                <w:p w14:paraId="17CFBA6A" w14:textId="77777777" w:rsidR="00F52BE8" w:rsidRPr="00871CED" w:rsidRDefault="00F52BE8" w:rsidP="00335497">
                  <w:pPr>
                    <w:rPr>
                      <w:rFonts w:asciiTheme="minorHAnsi" w:hAnsiTheme="minorHAnsi" w:cstheme="minorHAnsi"/>
                      <w:sz w:val="22"/>
                      <w:szCs w:val="22"/>
                    </w:rPr>
                  </w:pPr>
                  <w:r w:rsidRPr="00871CED">
                    <w:rPr>
                      <w:rFonts w:asciiTheme="minorHAnsi" w:hAnsiTheme="minorHAnsi" w:cstheme="minorHAnsi"/>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871CED" w:rsidRDefault="00F52BE8" w:rsidP="00335497">
            <w:pPr>
              <w:rPr>
                <w:rFonts w:asciiTheme="minorHAnsi" w:hAnsiTheme="minorHAnsi" w:cstheme="minorHAnsi"/>
                <w:sz w:val="22"/>
                <w:szCs w:val="22"/>
              </w:rPr>
            </w:pPr>
          </w:p>
          <w:p w14:paraId="6A2420A3" w14:textId="77777777" w:rsidR="00F52BE8" w:rsidRPr="00871CED" w:rsidRDefault="00F52BE8" w:rsidP="00335497">
            <w:pPr>
              <w:rPr>
                <w:rFonts w:asciiTheme="minorHAnsi" w:hAnsiTheme="minorHAnsi" w:cstheme="minorHAnsi"/>
                <w:b/>
                <w:sz w:val="22"/>
                <w:szCs w:val="22"/>
                <w:u w:val="single"/>
              </w:rPr>
            </w:pPr>
            <w:r w:rsidRPr="00871CED">
              <w:rPr>
                <w:rFonts w:asciiTheme="minorHAnsi" w:hAnsiTheme="minorHAnsi" w:cstheme="minorHAnsi"/>
                <w:b/>
                <w:sz w:val="22"/>
                <w:szCs w:val="22"/>
                <w:u w:val="single"/>
              </w:rPr>
              <w:t>Marking Scheme</w:t>
            </w:r>
          </w:p>
          <w:tbl>
            <w:tblPr>
              <w:tblW w:w="4820" w:type="dxa"/>
              <w:tblInd w:w="1064" w:type="dxa"/>
              <w:tblLook w:val="0000" w:firstRow="0" w:lastRow="0" w:firstColumn="0" w:lastColumn="0" w:noHBand="0" w:noVBand="0"/>
            </w:tblPr>
            <w:tblGrid>
              <w:gridCol w:w="1400"/>
              <w:gridCol w:w="3420"/>
            </w:tblGrid>
            <w:tr w:rsidR="00F52BE8" w:rsidRPr="00871CED"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Unanswered or totally inadequate response to the requirement. Complete failure to grasp/reflect the core issues</w:t>
                  </w:r>
                </w:p>
              </w:tc>
            </w:tr>
            <w:tr w:rsidR="00F52BE8" w:rsidRPr="00871CED"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Minimal or poor response to meeting the requirement. Limited understanding, misses some aspects</w:t>
                  </w:r>
                </w:p>
              </w:tc>
            </w:tr>
            <w:tr w:rsidR="00F52BE8" w:rsidRPr="00871CED"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Good understanding and interpretation of requirements, providing clear evidence of how the criterion has been met</w:t>
                  </w:r>
                </w:p>
              </w:tc>
            </w:tr>
            <w:tr w:rsidR="00F52BE8" w:rsidRPr="00871CED"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871CED" w:rsidRDefault="00F52BE8" w:rsidP="00335497">
                  <w:pPr>
                    <w:spacing w:after="0"/>
                    <w:jc w:val="center"/>
                    <w:rPr>
                      <w:rFonts w:asciiTheme="minorHAnsi" w:hAnsiTheme="minorHAnsi" w:cstheme="minorHAnsi"/>
                      <w:sz w:val="22"/>
                      <w:szCs w:val="22"/>
                      <w:lang w:eastAsia="en-GB"/>
                    </w:rPr>
                  </w:pPr>
                  <w:r w:rsidRPr="00871CED">
                    <w:rPr>
                      <w:rFonts w:asciiTheme="minorHAnsi" w:hAnsiTheme="minorHAnsi" w:cstheme="minorHAnsi"/>
                      <w:sz w:val="22"/>
                      <w:szCs w:val="22"/>
                      <w:lang w:eastAsia="en-GB"/>
                    </w:rPr>
                    <w:t>Excellent response fully addressing the requirement and providing significant additional evidence of how the criterion has been met and how value would be added</w:t>
                  </w:r>
                </w:p>
              </w:tc>
            </w:tr>
          </w:tbl>
          <w:p w14:paraId="54D68724" w14:textId="77777777" w:rsidR="00F52BE8" w:rsidRPr="00871CED" w:rsidRDefault="00F52BE8" w:rsidP="00335497">
            <w:pPr>
              <w:rPr>
                <w:rFonts w:asciiTheme="minorHAnsi" w:hAnsiTheme="minorHAnsi" w:cstheme="minorHAnsi"/>
                <w:sz w:val="22"/>
                <w:szCs w:val="22"/>
              </w:rPr>
            </w:pPr>
          </w:p>
          <w:p w14:paraId="450B420D" w14:textId="77777777" w:rsidR="00F52BE8" w:rsidRPr="00871CED" w:rsidRDefault="00F52BE8" w:rsidP="00335497">
            <w:pPr>
              <w:rPr>
                <w:rFonts w:asciiTheme="minorHAnsi" w:hAnsiTheme="minorHAnsi" w:cstheme="minorHAnsi"/>
                <w:sz w:val="22"/>
                <w:szCs w:val="22"/>
              </w:rPr>
            </w:pPr>
          </w:p>
        </w:tc>
      </w:tr>
    </w:tbl>
    <w:p w14:paraId="63B7A6DD" w14:textId="77777777" w:rsidR="00F52BE8" w:rsidRPr="00871CED" w:rsidRDefault="00F52BE8" w:rsidP="00F52BE8">
      <w:pPr>
        <w:rPr>
          <w:rFonts w:asciiTheme="minorHAnsi" w:hAnsiTheme="minorHAnsi" w:cstheme="minorHAnsi"/>
          <w:b/>
          <w:sz w:val="22"/>
          <w:szCs w:val="22"/>
          <w:u w:val="single"/>
        </w:rPr>
        <w:sectPr w:rsidR="00F52BE8" w:rsidRPr="00871CED" w:rsidSect="001C0D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17895FE7" w14:textId="77777777" w:rsidR="00F52BE8" w:rsidRPr="00871CED" w:rsidRDefault="00F52BE8" w:rsidP="00F52BE8">
      <w:pPr>
        <w:pStyle w:val="ListNumber2"/>
        <w:numPr>
          <w:ilvl w:val="0"/>
          <w:numId w:val="0"/>
        </w:numPr>
        <w:rPr>
          <w:rFonts w:asciiTheme="minorHAnsi" w:hAnsiTheme="minorHAnsi" w:cstheme="minorHAnsi"/>
          <w:b/>
          <w:sz w:val="22"/>
          <w:szCs w:val="22"/>
        </w:rPr>
      </w:pPr>
      <w:r w:rsidRPr="00871CED">
        <w:rPr>
          <w:rFonts w:asciiTheme="minorHAnsi" w:hAnsiTheme="minorHAnsi" w:cstheme="minorHAnsi"/>
          <w:b/>
          <w:sz w:val="22"/>
          <w:szCs w:val="22"/>
        </w:rPr>
        <w:lastRenderedPageBreak/>
        <w:t xml:space="preserve">4. Procurement procedures </w:t>
      </w:r>
    </w:p>
    <w:p w14:paraId="0C30DED0" w14:textId="77777777" w:rsidR="00F52BE8" w:rsidRPr="00871CED" w:rsidRDefault="00F52BE8" w:rsidP="00F52BE8">
      <w:pPr>
        <w:pStyle w:val="ListNumber2"/>
        <w:numPr>
          <w:ilvl w:val="0"/>
          <w:numId w:val="0"/>
        </w:numPr>
        <w:ind w:left="720" w:hanging="720"/>
        <w:rPr>
          <w:rFonts w:asciiTheme="minorHAnsi" w:hAnsiTheme="minorHAnsi" w:cstheme="minorHAnsi"/>
          <w:sz w:val="22"/>
          <w:szCs w:val="22"/>
          <w:u w:val="single"/>
        </w:rPr>
      </w:pPr>
      <w:r w:rsidRPr="00871CED">
        <w:rPr>
          <w:rFonts w:asciiTheme="minorHAnsi" w:hAnsiTheme="minorHAnsi" w:cstheme="minorHAnsi"/>
          <w:sz w:val="22"/>
          <w:szCs w:val="22"/>
          <w:u w:val="single"/>
        </w:rPr>
        <w:t>Tendering Timetable</w:t>
      </w:r>
    </w:p>
    <w:p w14:paraId="45905FFA" w14:textId="77777777" w:rsidR="00F52BE8" w:rsidRPr="00871CED" w:rsidRDefault="00F52BE8" w:rsidP="00F52BE8">
      <w:pPr>
        <w:pStyle w:val="ListNumber2"/>
        <w:numPr>
          <w:ilvl w:val="0"/>
          <w:numId w:val="0"/>
        </w:numPr>
        <w:ind w:left="720" w:hanging="720"/>
        <w:rPr>
          <w:rFonts w:asciiTheme="minorHAnsi" w:hAnsiTheme="minorHAnsi" w:cstheme="minorHAnsi"/>
          <w:b/>
          <w:sz w:val="22"/>
          <w:szCs w:val="22"/>
        </w:rPr>
      </w:pPr>
      <w:r w:rsidRPr="00871CED">
        <w:rPr>
          <w:rFonts w:asciiTheme="minorHAnsi" w:hAnsiTheme="minorHAnsi" w:cstheme="minorHAnsi"/>
          <w:sz w:val="22"/>
          <w:szCs w:val="22"/>
        </w:rPr>
        <w:t>The timescales for the procurement process are as follows:</w:t>
      </w:r>
    </w:p>
    <w:p w14:paraId="4EBED5C2"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3504"/>
      </w:tblGrid>
      <w:tr w:rsidR="00F52BE8" w:rsidRPr="00871CED" w14:paraId="31E72B94" w14:textId="77777777" w:rsidTr="00335497">
        <w:tc>
          <w:tcPr>
            <w:tcW w:w="4928" w:type="dxa"/>
            <w:shd w:val="clear" w:color="auto" w:fill="auto"/>
          </w:tcPr>
          <w:p w14:paraId="0A1B4873" w14:textId="77777777" w:rsidR="00F52BE8" w:rsidRPr="00871CED" w:rsidRDefault="00F52BE8" w:rsidP="00335497">
            <w:pPr>
              <w:pStyle w:val="ListNumber"/>
              <w:numPr>
                <w:ilvl w:val="0"/>
                <w:numId w:val="0"/>
              </w:numPr>
              <w:spacing w:before="0" w:after="0"/>
              <w:rPr>
                <w:rFonts w:asciiTheme="minorHAnsi" w:hAnsiTheme="minorHAnsi" w:cstheme="minorHAnsi"/>
                <w:b/>
                <w:sz w:val="22"/>
                <w:szCs w:val="22"/>
              </w:rPr>
            </w:pPr>
            <w:r w:rsidRPr="00871CED">
              <w:rPr>
                <w:rFonts w:asciiTheme="minorHAnsi" w:hAnsiTheme="minorHAnsi" w:cstheme="minorHAnsi"/>
                <w:b/>
                <w:sz w:val="22"/>
                <w:szCs w:val="22"/>
              </w:rPr>
              <w:t>Element</w:t>
            </w:r>
          </w:p>
        </w:tc>
        <w:tc>
          <w:tcPr>
            <w:tcW w:w="3600" w:type="dxa"/>
            <w:shd w:val="clear" w:color="auto" w:fill="auto"/>
          </w:tcPr>
          <w:p w14:paraId="53B71681" w14:textId="77777777" w:rsidR="00F52BE8" w:rsidRPr="00871CED" w:rsidRDefault="00F52BE8" w:rsidP="00335497">
            <w:pPr>
              <w:pStyle w:val="ListNumber"/>
              <w:numPr>
                <w:ilvl w:val="0"/>
                <w:numId w:val="0"/>
              </w:numPr>
              <w:spacing w:before="0" w:after="0"/>
              <w:rPr>
                <w:rFonts w:asciiTheme="minorHAnsi" w:hAnsiTheme="minorHAnsi" w:cstheme="minorHAnsi"/>
                <w:b/>
                <w:sz w:val="22"/>
                <w:szCs w:val="22"/>
              </w:rPr>
            </w:pPr>
            <w:r w:rsidRPr="00871CED">
              <w:rPr>
                <w:rFonts w:asciiTheme="minorHAnsi" w:hAnsiTheme="minorHAnsi" w:cstheme="minorHAnsi"/>
                <w:b/>
                <w:sz w:val="22"/>
                <w:szCs w:val="22"/>
              </w:rPr>
              <w:t>Timescale</w:t>
            </w:r>
          </w:p>
        </w:tc>
      </w:tr>
      <w:tr w:rsidR="00F52BE8" w:rsidRPr="00871CED" w14:paraId="01810814" w14:textId="77777777" w:rsidTr="00335497">
        <w:tc>
          <w:tcPr>
            <w:tcW w:w="4928" w:type="dxa"/>
            <w:shd w:val="clear" w:color="auto" w:fill="auto"/>
          </w:tcPr>
          <w:p w14:paraId="0C7FA901"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Invitation to tender issued</w:t>
            </w:r>
          </w:p>
        </w:tc>
        <w:tc>
          <w:tcPr>
            <w:tcW w:w="3600" w:type="dxa"/>
            <w:shd w:val="clear" w:color="auto" w:fill="auto"/>
          </w:tcPr>
          <w:p w14:paraId="188355D8" w14:textId="3FCB1AF5" w:rsidR="00F52BE8" w:rsidRPr="00871CED" w:rsidRDefault="0064612C"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2</w:t>
            </w:r>
            <w:r w:rsidR="00871CED">
              <w:rPr>
                <w:rFonts w:asciiTheme="minorHAnsi" w:hAnsiTheme="minorHAnsi" w:cstheme="minorHAnsi"/>
                <w:sz w:val="22"/>
                <w:szCs w:val="22"/>
              </w:rPr>
              <w:t>2</w:t>
            </w:r>
            <w:r w:rsidRPr="00871CED">
              <w:rPr>
                <w:rFonts w:asciiTheme="minorHAnsi" w:hAnsiTheme="minorHAnsi" w:cstheme="minorHAnsi"/>
                <w:sz w:val="22"/>
                <w:szCs w:val="22"/>
              </w:rPr>
              <w:t>/09/21</w:t>
            </w:r>
          </w:p>
        </w:tc>
      </w:tr>
      <w:tr w:rsidR="00F52BE8" w:rsidRPr="00871CED" w14:paraId="53056EF8" w14:textId="77777777" w:rsidTr="00335497">
        <w:tc>
          <w:tcPr>
            <w:tcW w:w="4928" w:type="dxa"/>
            <w:shd w:val="clear" w:color="auto" w:fill="auto"/>
          </w:tcPr>
          <w:p w14:paraId="4E1F9B1E"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Deadline for the submission of clarification questions</w:t>
            </w:r>
          </w:p>
        </w:tc>
        <w:tc>
          <w:tcPr>
            <w:tcW w:w="3600" w:type="dxa"/>
            <w:shd w:val="clear" w:color="auto" w:fill="auto"/>
          </w:tcPr>
          <w:p w14:paraId="2D8E9C0D" w14:textId="4D982573" w:rsidR="00F52BE8" w:rsidRPr="00871CED" w:rsidRDefault="00AA2002" w:rsidP="00335497">
            <w:pPr>
              <w:pStyle w:val="ListNumber"/>
              <w:numPr>
                <w:ilvl w:val="0"/>
                <w:numId w:val="0"/>
              </w:numPr>
              <w:spacing w:before="0" w:after="0"/>
              <w:rPr>
                <w:rFonts w:asciiTheme="minorHAnsi" w:hAnsiTheme="minorHAnsi" w:cstheme="minorHAnsi"/>
                <w:sz w:val="22"/>
                <w:szCs w:val="22"/>
              </w:rPr>
            </w:pPr>
            <w:r>
              <w:rPr>
                <w:rFonts w:asciiTheme="minorHAnsi" w:hAnsiTheme="minorHAnsi" w:cstheme="minorHAnsi"/>
                <w:sz w:val="22"/>
                <w:szCs w:val="22"/>
              </w:rPr>
              <w:t>01</w:t>
            </w:r>
            <w:r w:rsidR="0064612C" w:rsidRPr="00871CED">
              <w:rPr>
                <w:rFonts w:asciiTheme="minorHAnsi" w:hAnsiTheme="minorHAnsi" w:cstheme="minorHAnsi"/>
                <w:sz w:val="22"/>
                <w:szCs w:val="22"/>
              </w:rPr>
              <w:t>/10/21</w:t>
            </w:r>
            <w:r w:rsidR="00871CED">
              <w:rPr>
                <w:rFonts w:asciiTheme="minorHAnsi" w:hAnsiTheme="minorHAnsi" w:cstheme="minorHAnsi"/>
                <w:sz w:val="22"/>
                <w:szCs w:val="22"/>
              </w:rPr>
              <w:t xml:space="preserve"> </w:t>
            </w:r>
            <w:proofErr w:type="spellStart"/>
            <w:r w:rsidR="00871CED">
              <w:rPr>
                <w:rFonts w:asciiTheme="minorHAnsi" w:hAnsiTheme="minorHAnsi" w:cstheme="minorHAnsi"/>
                <w:sz w:val="22"/>
                <w:szCs w:val="22"/>
              </w:rPr>
              <w:t>12:00pm</w:t>
            </w:r>
            <w:proofErr w:type="spellEnd"/>
          </w:p>
        </w:tc>
      </w:tr>
      <w:tr w:rsidR="00F52BE8" w:rsidRPr="00871CED" w14:paraId="3400FC76" w14:textId="77777777" w:rsidTr="00335497">
        <w:tc>
          <w:tcPr>
            <w:tcW w:w="4928" w:type="dxa"/>
            <w:shd w:val="clear" w:color="auto" w:fill="auto"/>
          </w:tcPr>
          <w:p w14:paraId="127F0E8B"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Deadline for submission of proposals</w:t>
            </w:r>
          </w:p>
        </w:tc>
        <w:tc>
          <w:tcPr>
            <w:tcW w:w="3600" w:type="dxa"/>
            <w:shd w:val="clear" w:color="auto" w:fill="auto"/>
          </w:tcPr>
          <w:p w14:paraId="2F5D93EF" w14:textId="32C5C902" w:rsidR="00F52BE8" w:rsidRPr="00871CED" w:rsidRDefault="00AA2002" w:rsidP="00335497">
            <w:pPr>
              <w:pStyle w:val="ListNumber"/>
              <w:numPr>
                <w:ilvl w:val="0"/>
                <w:numId w:val="0"/>
              </w:numPr>
              <w:spacing w:before="0" w:after="0"/>
              <w:rPr>
                <w:rFonts w:asciiTheme="minorHAnsi" w:hAnsiTheme="minorHAnsi" w:cstheme="minorHAnsi"/>
                <w:sz w:val="22"/>
                <w:szCs w:val="22"/>
              </w:rPr>
            </w:pPr>
            <w:r>
              <w:rPr>
                <w:rFonts w:asciiTheme="minorHAnsi" w:hAnsiTheme="minorHAnsi" w:cstheme="minorHAnsi"/>
                <w:sz w:val="22"/>
                <w:szCs w:val="22"/>
              </w:rPr>
              <w:t>08</w:t>
            </w:r>
            <w:r w:rsidR="0064612C" w:rsidRPr="00871CED">
              <w:rPr>
                <w:rFonts w:asciiTheme="minorHAnsi" w:hAnsiTheme="minorHAnsi" w:cstheme="minorHAnsi"/>
                <w:sz w:val="22"/>
                <w:szCs w:val="22"/>
              </w:rPr>
              <w:t>/10/21</w:t>
            </w:r>
            <w:r w:rsidR="00871CED">
              <w:rPr>
                <w:rFonts w:asciiTheme="minorHAnsi" w:hAnsiTheme="minorHAnsi" w:cstheme="minorHAnsi"/>
                <w:sz w:val="22"/>
                <w:szCs w:val="22"/>
              </w:rPr>
              <w:t xml:space="preserve"> </w:t>
            </w:r>
            <w:proofErr w:type="spellStart"/>
            <w:r w:rsidR="00871CED">
              <w:rPr>
                <w:rFonts w:asciiTheme="minorHAnsi" w:hAnsiTheme="minorHAnsi" w:cstheme="minorHAnsi"/>
                <w:sz w:val="22"/>
                <w:szCs w:val="22"/>
              </w:rPr>
              <w:t>17:00pm</w:t>
            </w:r>
            <w:proofErr w:type="spellEnd"/>
          </w:p>
        </w:tc>
      </w:tr>
      <w:tr w:rsidR="00F52BE8" w:rsidRPr="00871CED" w14:paraId="11C0BA8A" w14:textId="77777777" w:rsidTr="00335497">
        <w:tc>
          <w:tcPr>
            <w:tcW w:w="4928" w:type="dxa"/>
            <w:shd w:val="clear" w:color="auto" w:fill="auto"/>
          </w:tcPr>
          <w:p w14:paraId="24E1FD08"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Shortlisted suppliers notified</w:t>
            </w:r>
          </w:p>
        </w:tc>
        <w:tc>
          <w:tcPr>
            <w:tcW w:w="3600" w:type="dxa"/>
            <w:shd w:val="clear" w:color="auto" w:fill="auto"/>
          </w:tcPr>
          <w:p w14:paraId="0CB4DE4C" w14:textId="5FEC7166" w:rsidR="00F52BE8" w:rsidRPr="00871CED" w:rsidRDefault="0064612C"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18/10/21</w:t>
            </w:r>
          </w:p>
        </w:tc>
      </w:tr>
      <w:tr w:rsidR="00F52BE8" w:rsidRPr="00871CED" w14:paraId="33A97623" w14:textId="77777777" w:rsidTr="00335497">
        <w:tc>
          <w:tcPr>
            <w:tcW w:w="4928" w:type="dxa"/>
            <w:shd w:val="clear" w:color="auto" w:fill="auto"/>
          </w:tcPr>
          <w:p w14:paraId="29C10B10"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Interviews and presentations*</w:t>
            </w:r>
          </w:p>
        </w:tc>
        <w:tc>
          <w:tcPr>
            <w:tcW w:w="3600" w:type="dxa"/>
            <w:shd w:val="clear" w:color="auto" w:fill="auto"/>
          </w:tcPr>
          <w:p w14:paraId="6DD230DD" w14:textId="32EAA3E3" w:rsidR="00F52BE8" w:rsidRPr="00871CED" w:rsidRDefault="0064612C"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21/10/21</w:t>
            </w:r>
          </w:p>
        </w:tc>
      </w:tr>
      <w:tr w:rsidR="00F52BE8" w:rsidRPr="00871CED" w14:paraId="4980ADEC" w14:textId="77777777" w:rsidTr="00335497">
        <w:tc>
          <w:tcPr>
            <w:tcW w:w="4928" w:type="dxa"/>
            <w:shd w:val="clear" w:color="auto" w:fill="auto"/>
          </w:tcPr>
          <w:p w14:paraId="0725ED44"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Award contract</w:t>
            </w:r>
          </w:p>
        </w:tc>
        <w:tc>
          <w:tcPr>
            <w:tcW w:w="3600" w:type="dxa"/>
            <w:shd w:val="clear" w:color="auto" w:fill="auto"/>
          </w:tcPr>
          <w:p w14:paraId="550C074B" w14:textId="6893EB73" w:rsidR="00F52BE8" w:rsidRPr="00871CED" w:rsidRDefault="00CA17D6"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27/10/21</w:t>
            </w:r>
          </w:p>
        </w:tc>
      </w:tr>
      <w:tr w:rsidR="00F52BE8" w:rsidRPr="00871CED" w14:paraId="6D8D1611" w14:textId="77777777" w:rsidTr="00335497">
        <w:tc>
          <w:tcPr>
            <w:tcW w:w="4928" w:type="dxa"/>
            <w:shd w:val="clear" w:color="auto" w:fill="auto"/>
          </w:tcPr>
          <w:p w14:paraId="689D233A" w14:textId="77777777" w:rsidR="00F52BE8" w:rsidRPr="00871CED" w:rsidRDefault="00F52BE8" w:rsidP="00335497">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Project Inception Meeting</w:t>
            </w:r>
          </w:p>
        </w:tc>
        <w:tc>
          <w:tcPr>
            <w:tcW w:w="3600" w:type="dxa"/>
            <w:shd w:val="clear" w:color="auto" w:fill="auto"/>
          </w:tcPr>
          <w:p w14:paraId="6F5D68DF" w14:textId="2236C91E" w:rsidR="00F52BE8" w:rsidRPr="00871CED" w:rsidRDefault="00871CED" w:rsidP="00335497">
            <w:pPr>
              <w:pStyle w:val="ListNumber"/>
              <w:numPr>
                <w:ilvl w:val="0"/>
                <w:numId w:val="0"/>
              </w:numPr>
              <w:spacing w:before="0" w:after="0"/>
              <w:rPr>
                <w:rFonts w:asciiTheme="minorHAnsi" w:hAnsiTheme="minorHAnsi" w:cstheme="minorHAnsi"/>
                <w:sz w:val="22"/>
                <w:szCs w:val="22"/>
              </w:rPr>
            </w:pPr>
            <w:r>
              <w:rPr>
                <w:rFonts w:asciiTheme="minorHAnsi" w:hAnsiTheme="minorHAnsi" w:cstheme="minorHAnsi"/>
                <w:sz w:val="22"/>
                <w:szCs w:val="22"/>
              </w:rPr>
              <w:t>w/c</w:t>
            </w:r>
            <w:r w:rsidR="00CA17D6" w:rsidRPr="00871CED">
              <w:rPr>
                <w:rFonts w:asciiTheme="minorHAnsi" w:hAnsiTheme="minorHAnsi" w:cstheme="minorHAnsi"/>
                <w:sz w:val="22"/>
                <w:szCs w:val="22"/>
              </w:rPr>
              <w:t xml:space="preserve"> </w:t>
            </w:r>
            <w:r>
              <w:rPr>
                <w:rFonts w:asciiTheme="minorHAnsi" w:hAnsiTheme="minorHAnsi" w:cstheme="minorHAnsi"/>
                <w:sz w:val="22"/>
                <w:szCs w:val="22"/>
              </w:rPr>
              <w:t>0</w:t>
            </w:r>
            <w:r w:rsidR="00CA17D6" w:rsidRPr="00871CED">
              <w:rPr>
                <w:rFonts w:asciiTheme="minorHAnsi" w:hAnsiTheme="minorHAnsi" w:cstheme="minorHAnsi"/>
                <w:sz w:val="22"/>
                <w:szCs w:val="22"/>
              </w:rPr>
              <w:t>1/11/21</w:t>
            </w:r>
          </w:p>
        </w:tc>
      </w:tr>
    </w:tbl>
    <w:p w14:paraId="5894691C" w14:textId="77777777" w:rsidR="00F52BE8" w:rsidRPr="00871CED" w:rsidRDefault="00F52BE8" w:rsidP="00F52BE8">
      <w:pPr>
        <w:pStyle w:val="ListNumber"/>
        <w:numPr>
          <w:ilvl w:val="0"/>
          <w:numId w:val="0"/>
        </w:numPr>
        <w:spacing w:before="0" w:after="0"/>
        <w:rPr>
          <w:rFonts w:asciiTheme="minorHAnsi" w:hAnsiTheme="minorHAnsi" w:cstheme="minorHAnsi"/>
          <w:sz w:val="22"/>
          <w:szCs w:val="22"/>
        </w:rPr>
      </w:pPr>
      <w:r w:rsidRPr="00871CED">
        <w:rPr>
          <w:rFonts w:asciiTheme="minorHAnsi" w:hAnsiTheme="minorHAnsi" w:cstheme="minorHAnsi"/>
          <w:sz w:val="22"/>
          <w:szCs w:val="22"/>
        </w:rPr>
        <w:t xml:space="preserve">*Please ensure that the Project Manager and other key consultants who will be delivering this work are available to give presentations on the interview date </w:t>
      </w:r>
    </w:p>
    <w:p w14:paraId="50913668" w14:textId="77777777" w:rsidR="00F52BE8" w:rsidRPr="00871CED" w:rsidRDefault="00F52BE8" w:rsidP="00F52BE8">
      <w:pPr>
        <w:jc w:val="both"/>
        <w:rPr>
          <w:rFonts w:asciiTheme="minorHAnsi" w:hAnsiTheme="minorHAnsi" w:cstheme="minorHAnsi"/>
          <w:sz w:val="22"/>
          <w:szCs w:val="22"/>
          <w:u w:val="single"/>
        </w:rPr>
      </w:pPr>
    </w:p>
    <w:p w14:paraId="6DE10873" w14:textId="77777777" w:rsidR="00F52BE8" w:rsidRPr="00871CED" w:rsidRDefault="00F52BE8" w:rsidP="00F52BE8">
      <w:pPr>
        <w:jc w:val="both"/>
        <w:rPr>
          <w:rFonts w:asciiTheme="minorHAnsi" w:hAnsiTheme="minorHAnsi" w:cstheme="minorHAnsi"/>
          <w:sz w:val="22"/>
          <w:szCs w:val="22"/>
          <w:u w:val="single"/>
        </w:rPr>
      </w:pPr>
      <w:r w:rsidRPr="00871CED">
        <w:rPr>
          <w:rFonts w:asciiTheme="minorHAnsi" w:hAnsiTheme="minorHAnsi" w:cstheme="minorHAnsi"/>
          <w:sz w:val="22"/>
          <w:szCs w:val="22"/>
          <w:u w:val="single"/>
        </w:rPr>
        <w:t>Tendering Instructions and Guidance</w:t>
      </w:r>
    </w:p>
    <w:p w14:paraId="6D0E075B" w14:textId="77777777" w:rsidR="00F52BE8" w:rsidRPr="00871CED" w:rsidRDefault="00F52BE8" w:rsidP="00F52BE8">
      <w:pPr>
        <w:jc w:val="both"/>
        <w:rPr>
          <w:rFonts w:asciiTheme="minorHAnsi" w:hAnsiTheme="minorHAnsi" w:cstheme="minorHAnsi"/>
          <w:b/>
          <w:sz w:val="22"/>
          <w:szCs w:val="22"/>
        </w:rPr>
      </w:pPr>
      <w:r w:rsidRPr="00871CED">
        <w:rPr>
          <w:rFonts w:asciiTheme="minorHAnsi" w:hAnsiTheme="minorHAnsi" w:cstheme="minorHAnsi"/>
          <w:b/>
          <w:sz w:val="22"/>
          <w:szCs w:val="22"/>
        </w:rPr>
        <w:t>Amendments to ITT document</w:t>
      </w:r>
    </w:p>
    <w:p w14:paraId="4E3D1755" w14:textId="77777777" w:rsidR="00F52BE8" w:rsidRPr="00871CED" w:rsidRDefault="00F52BE8" w:rsidP="00F52BE8">
      <w:pPr>
        <w:pStyle w:val="ListNumber"/>
        <w:numPr>
          <w:ilvl w:val="0"/>
          <w:numId w:val="0"/>
        </w:numPr>
        <w:rPr>
          <w:rFonts w:asciiTheme="minorHAnsi" w:hAnsiTheme="minorHAnsi" w:cstheme="minorHAnsi"/>
          <w:b/>
          <w:sz w:val="22"/>
          <w:szCs w:val="22"/>
        </w:rPr>
      </w:pPr>
      <w:r w:rsidRPr="00871CED">
        <w:rPr>
          <w:rFonts w:asciiTheme="minorHAnsi" w:hAnsiTheme="minorHAnsi" w:cstheme="minorHAnsi"/>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rsidRPr="00871CED">
        <w:rPr>
          <w:rFonts w:asciiTheme="minorHAnsi" w:hAnsiTheme="minorHAnsi" w:cstheme="minorHAnsi"/>
          <w:sz w:val="22"/>
          <w:szCs w:val="22"/>
        </w:rPr>
        <w:t>in order to</w:t>
      </w:r>
      <w:proofErr w:type="gramEnd"/>
      <w:r w:rsidRPr="00871CED">
        <w:rPr>
          <w:rFonts w:asciiTheme="minorHAnsi" w:hAnsiTheme="minorHAnsi" w:cstheme="minorHAnsi"/>
          <w:sz w:val="22"/>
          <w:szCs w:val="22"/>
        </w:rPr>
        <w:t xml:space="preserve"> comply with this requirement. </w:t>
      </w:r>
    </w:p>
    <w:p w14:paraId="18B4F9AA" w14:textId="77777777" w:rsidR="00F52BE8" w:rsidRPr="00871CED" w:rsidRDefault="00F52BE8" w:rsidP="00F52BE8">
      <w:pPr>
        <w:keepNext/>
        <w:jc w:val="both"/>
        <w:rPr>
          <w:rFonts w:asciiTheme="minorHAnsi" w:hAnsiTheme="minorHAnsi" w:cstheme="minorHAnsi"/>
          <w:b/>
          <w:sz w:val="22"/>
          <w:szCs w:val="22"/>
        </w:rPr>
      </w:pPr>
      <w:r w:rsidRPr="00871CED">
        <w:rPr>
          <w:rFonts w:asciiTheme="minorHAnsi" w:hAnsiTheme="minorHAnsi" w:cstheme="minorHAnsi"/>
          <w:b/>
          <w:sz w:val="22"/>
          <w:szCs w:val="22"/>
        </w:rPr>
        <w:t>Clarifications &amp; Queries</w:t>
      </w:r>
    </w:p>
    <w:p w14:paraId="71DAA3CE"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Please note that, for audit purposes, any query in connection with the tender should be submitted </w:t>
      </w:r>
      <w:r w:rsidRPr="00871CED">
        <w:rPr>
          <w:rFonts w:asciiTheme="minorHAnsi" w:hAnsiTheme="minorHAnsi" w:cstheme="minorHAnsi"/>
          <w:bCs/>
          <w:sz w:val="22"/>
          <w:szCs w:val="22"/>
        </w:rPr>
        <w:t xml:space="preserve">via the ORR </w:t>
      </w:r>
      <w:proofErr w:type="spellStart"/>
      <w:r w:rsidRPr="00871CED">
        <w:rPr>
          <w:rFonts w:asciiTheme="minorHAnsi" w:hAnsiTheme="minorHAnsi" w:cstheme="minorHAnsi"/>
          <w:bCs/>
          <w:sz w:val="22"/>
          <w:szCs w:val="22"/>
        </w:rPr>
        <w:t>eTendering</w:t>
      </w:r>
      <w:proofErr w:type="spellEnd"/>
      <w:r w:rsidRPr="00871CED">
        <w:rPr>
          <w:rFonts w:asciiTheme="minorHAnsi" w:hAnsiTheme="minorHAnsi" w:cstheme="minorHAnsi"/>
          <w:bCs/>
          <w:sz w:val="22"/>
          <w:szCs w:val="22"/>
        </w:rPr>
        <w:t xml:space="preserve"> portal.</w:t>
      </w:r>
      <w:r w:rsidRPr="00871CED">
        <w:rPr>
          <w:rFonts w:asciiTheme="minorHAnsi" w:hAnsiTheme="minorHAnsi" w:cstheme="minorHAnsi"/>
          <w:b/>
          <w:bCs/>
          <w:sz w:val="22"/>
          <w:szCs w:val="22"/>
        </w:rPr>
        <w:t xml:space="preserve"> </w:t>
      </w:r>
      <w:r w:rsidRPr="00871CED">
        <w:rPr>
          <w:rFonts w:asciiTheme="minorHAnsi" w:hAnsiTheme="minorHAnsi" w:cstheme="minorHAnsi"/>
          <w:sz w:val="22"/>
          <w:szCs w:val="22"/>
        </w:rPr>
        <w:t xml:space="preserve">The response, as well as the nature of the query, will be notified to all suppliers without disclosing the name of the Supplier who initiated the query. </w:t>
      </w:r>
    </w:p>
    <w:p w14:paraId="6BCB06C0" w14:textId="77777777" w:rsidR="00F52BE8" w:rsidRPr="00871CED" w:rsidRDefault="00F52BE8" w:rsidP="00F52BE8">
      <w:pPr>
        <w:jc w:val="both"/>
        <w:rPr>
          <w:rFonts w:asciiTheme="minorHAnsi" w:hAnsiTheme="minorHAnsi" w:cstheme="minorHAnsi"/>
          <w:b/>
          <w:sz w:val="22"/>
          <w:szCs w:val="22"/>
        </w:rPr>
      </w:pPr>
      <w:r w:rsidRPr="00871CED">
        <w:rPr>
          <w:rFonts w:asciiTheme="minorHAnsi" w:hAnsiTheme="minorHAnsi" w:cstheme="minorHAnsi"/>
          <w:b/>
          <w:sz w:val="22"/>
          <w:szCs w:val="22"/>
        </w:rPr>
        <w:t>Submission Process</w:t>
      </w:r>
    </w:p>
    <w:p w14:paraId="66CEE9C3"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Tenders must be uploaded to the ORR </w:t>
      </w:r>
      <w:proofErr w:type="spellStart"/>
      <w:r w:rsidRPr="00871CED">
        <w:rPr>
          <w:rFonts w:asciiTheme="minorHAnsi" w:hAnsiTheme="minorHAnsi" w:cstheme="minorHAnsi"/>
          <w:sz w:val="22"/>
          <w:szCs w:val="22"/>
        </w:rPr>
        <w:t>eTendering</w:t>
      </w:r>
      <w:proofErr w:type="spellEnd"/>
      <w:r w:rsidRPr="00871CED">
        <w:rPr>
          <w:rFonts w:asciiTheme="minorHAnsi" w:hAnsiTheme="minorHAnsi" w:cstheme="minorHAnsi"/>
          <w:sz w:val="22"/>
          <w:szCs w:val="22"/>
        </w:rPr>
        <w:t xml:space="preserve"> portal</w:t>
      </w:r>
      <w:r w:rsidRPr="00871CED">
        <w:rPr>
          <w:rFonts w:asciiTheme="minorHAnsi" w:hAnsiTheme="minorHAnsi" w:cstheme="minorHAnsi"/>
          <w:b/>
          <w:sz w:val="22"/>
          <w:szCs w:val="22"/>
        </w:rPr>
        <w:t xml:space="preserve"> no later</w:t>
      </w:r>
      <w:r w:rsidRPr="00871CED">
        <w:rPr>
          <w:rFonts w:asciiTheme="minorHAnsi" w:hAnsiTheme="minorHAnsi" w:cstheme="minorHAnsi"/>
          <w:sz w:val="22"/>
          <w:szCs w:val="22"/>
        </w:rPr>
        <w:t xml:space="preserve"> than the submission date and time shown above. Tenders uploaded after the closing date and time may not be accepted. Bidders have the facility to upload later versions of tenders until the closing date/time. </w:t>
      </w:r>
    </w:p>
    <w:p w14:paraId="2AEABAFA"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Please submit the Form of Tender and Disclaimer certificate along with your proposal. If you are already registered on our </w:t>
      </w:r>
      <w:proofErr w:type="spellStart"/>
      <w:r w:rsidRPr="00871CED">
        <w:rPr>
          <w:rFonts w:asciiTheme="minorHAnsi" w:hAnsiTheme="minorHAnsi" w:cstheme="minorHAnsi"/>
          <w:sz w:val="22"/>
          <w:szCs w:val="22"/>
        </w:rPr>
        <w:t>eTendering</w:t>
      </w:r>
      <w:proofErr w:type="spellEnd"/>
      <w:r w:rsidRPr="00871CED">
        <w:rPr>
          <w:rFonts w:asciiTheme="minorHAnsi" w:hAnsiTheme="minorHAnsi" w:cstheme="minorHAnsi"/>
          <w:sz w:val="22"/>
          <w:szCs w:val="22"/>
        </w:rPr>
        <w:t xml:space="preserve"> portal but have forgotten your login details, please contact the portal administrator.</w:t>
      </w:r>
    </w:p>
    <w:p w14:paraId="0A13DA32"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An evaluation team will evaluate all tenders correctly submitted against the stated evaluation criteria. </w:t>
      </w:r>
    </w:p>
    <w:p w14:paraId="36A66DAE"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By issuing this Invitation to Tender ORR does not undertake to accept the lowest tender, or part or </w:t>
      </w:r>
      <w:proofErr w:type="gramStart"/>
      <w:r w:rsidRPr="00871CED">
        <w:rPr>
          <w:rFonts w:asciiTheme="minorHAnsi" w:hAnsiTheme="minorHAnsi" w:cstheme="minorHAnsi"/>
          <w:sz w:val="22"/>
          <w:szCs w:val="22"/>
        </w:rPr>
        <w:t>all of</w:t>
      </w:r>
      <w:proofErr w:type="gramEnd"/>
      <w:r w:rsidRPr="00871CED">
        <w:rPr>
          <w:rFonts w:asciiTheme="minorHAnsi" w:hAnsiTheme="minorHAnsi" w:cstheme="minorHAnsi"/>
          <w:sz w:val="22"/>
          <w:szCs w:val="22"/>
        </w:rPr>
        <w:t xml:space="preserve"> any tender. No part of the tender submitted will be returned to the supplier </w:t>
      </w:r>
    </w:p>
    <w:p w14:paraId="29CA8AEC" w14:textId="77777777" w:rsidR="00F52BE8" w:rsidRPr="00871CED" w:rsidRDefault="00F52BE8" w:rsidP="00F52BE8">
      <w:pPr>
        <w:jc w:val="both"/>
        <w:rPr>
          <w:rFonts w:asciiTheme="minorHAnsi" w:hAnsiTheme="minorHAnsi" w:cstheme="minorHAnsi"/>
          <w:b/>
          <w:sz w:val="22"/>
          <w:szCs w:val="22"/>
        </w:rPr>
      </w:pPr>
    </w:p>
    <w:p w14:paraId="5A4049FD" w14:textId="77777777" w:rsidR="00F52BE8" w:rsidRPr="00871CED" w:rsidRDefault="00F52BE8" w:rsidP="00F52BE8">
      <w:pPr>
        <w:jc w:val="both"/>
        <w:rPr>
          <w:rFonts w:asciiTheme="minorHAnsi" w:hAnsiTheme="minorHAnsi" w:cstheme="minorHAnsi"/>
          <w:sz w:val="22"/>
          <w:szCs w:val="22"/>
        </w:rPr>
      </w:pPr>
      <w:r w:rsidRPr="00871CED">
        <w:rPr>
          <w:rFonts w:asciiTheme="minorHAnsi" w:hAnsiTheme="minorHAnsi" w:cstheme="minorHAnsi"/>
          <w:b/>
          <w:sz w:val="22"/>
          <w:szCs w:val="22"/>
        </w:rPr>
        <w:t>Cost &amp; Pricing Information</w:t>
      </w:r>
    </w:p>
    <w:p w14:paraId="6F6348F9"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4EF35F09"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Tender prices must be in Sterling.</w:t>
      </w:r>
    </w:p>
    <w:p w14:paraId="6991A95E"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Once the contract has been awarded, any additional costs incurred which are not reflected in the tender submission will not be accepted for payment.</w:t>
      </w:r>
    </w:p>
    <w:p w14:paraId="141B77D5" w14:textId="77777777" w:rsidR="00F52BE8" w:rsidRPr="00871CED" w:rsidRDefault="00F52BE8" w:rsidP="00F52BE8">
      <w:pPr>
        <w:pStyle w:val="ListNumber"/>
        <w:numPr>
          <w:ilvl w:val="0"/>
          <w:numId w:val="0"/>
        </w:numPr>
        <w:rPr>
          <w:rFonts w:asciiTheme="minorHAnsi" w:hAnsiTheme="minorHAnsi" w:cstheme="minorHAnsi"/>
          <w:b/>
          <w:sz w:val="22"/>
          <w:szCs w:val="22"/>
        </w:rPr>
      </w:pPr>
    </w:p>
    <w:p w14:paraId="7CD0E371" w14:textId="77777777" w:rsidR="00F52BE8" w:rsidRPr="00871CED" w:rsidRDefault="00F52BE8" w:rsidP="00F52BE8">
      <w:pPr>
        <w:pStyle w:val="ListNumber"/>
        <w:numPr>
          <w:ilvl w:val="0"/>
          <w:numId w:val="0"/>
        </w:numPr>
        <w:rPr>
          <w:rFonts w:asciiTheme="minorHAnsi" w:hAnsiTheme="minorHAnsi" w:cstheme="minorHAnsi"/>
          <w:b/>
          <w:sz w:val="22"/>
          <w:szCs w:val="22"/>
        </w:rPr>
      </w:pPr>
      <w:r w:rsidRPr="00871CED">
        <w:rPr>
          <w:rFonts w:asciiTheme="minorHAnsi" w:hAnsiTheme="minorHAnsi" w:cstheme="minorHAnsi"/>
          <w:b/>
          <w:sz w:val="22"/>
          <w:szCs w:val="22"/>
        </w:rPr>
        <w:t>References</w:t>
      </w:r>
    </w:p>
    <w:p w14:paraId="74B267AD"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References provided as part of the tender may be approached during the tender stage</w:t>
      </w:r>
    </w:p>
    <w:p w14:paraId="7B403AF9" w14:textId="77777777" w:rsidR="00F52BE8" w:rsidRPr="00871CED" w:rsidRDefault="00F52BE8" w:rsidP="00F52BE8">
      <w:pPr>
        <w:pStyle w:val="ListNumber"/>
        <w:numPr>
          <w:ilvl w:val="0"/>
          <w:numId w:val="0"/>
        </w:numPr>
        <w:rPr>
          <w:rFonts w:asciiTheme="minorHAnsi" w:hAnsiTheme="minorHAnsi" w:cstheme="minorHAnsi"/>
          <w:sz w:val="22"/>
          <w:szCs w:val="22"/>
        </w:rPr>
      </w:pPr>
    </w:p>
    <w:p w14:paraId="6A236EA5" w14:textId="77777777" w:rsidR="00F52BE8" w:rsidRPr="00871CED" w:rsidRDefault="00F52BE8" w:rsidP="00F52BE8">
      <w:pPr>
        <w:pStyle w:val="ListNumber"/>
        <w:numPr>
          <w:ilvl w:val="0"/>
          <w:numId w:val="0"/>
        </w:numPr>
        <w:rPr>
          <w:rFonts w:asciiTheme="minorHAnsi" w:hAnsiTheme="minorHAnsi" w:cstheme="minorHAnsi"/>
          <w:b/>
          <w:sz w:val="22"/>
          <w:szCs w:val="22"/>
        </w:rPr>
      </w:pPr>
      <w:r w:rsidRPr="00871CED">
        <w:rPr>
          <w:rFonts w:asciiTheme="minorHAnsi" w:hAnsiTheme="minorHAnsi" w:cstheme="minorHAnsi"/>
          <w:b/>
          <w:sz w:val="22"/>
          <w:szCs w:val="22"/>
        </w:rPr>
        <w:t>Contractual Information</w:t>
      </w:r>
    </w:p>
    <w:p w14:paraId="6C58AA72" w14:textId="77777777" w:rsidR="00F52BE8" w:rsidRPr="00871CED" w:rsidRDefault="00F52BE8" w:rsidP="00F52BE8">
      <w:pPr>
        <w:pStyle w:val="Default"/>
        <w:rPr>
          <w:rFonts w:asciiTheme="minorHAnsi" w:hAnsiTheme="minorHAnsi" w:cstheme="minorHAnsi"/>
          <w:sz w:val="22"/>
          <w:szCs w:val="22"/>
        </w:rPr>
      </w:pPr>
      <w:r w:rsidRPr="00871CED">
        <w:rPr>
          <w:rFonts w:asciiTheme="minorHAnsi" w:hAnsiTheme="minorHAnsi" w:cstheme="minorHAnsi"/>
          <w:sz w:val="22"/>
          <w:szCs w:val="22"/>
        </w:rPr>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871CED" w:rsidRDefault="00F52BE8" w:rsidP="00F52BE8">
      <w:pPr>
        <w:pStyle w:val="Default"/>
        <w:rPr>
          <w:rFonts w:asciiTheme="minorHAnsi" w:hAnsiTheme="minorHAnsi" w:cstheme="minorHAnsi"/>
          <w:sz w:val="22"/>
          <w:szCs w:val="22"/>
        </w:rPr>
      </w:pPr>
    </w:p>
    <w:p w14:paraId="4935BB62" w14:textId="77777777" w:rsidR="00F52BE8" w:rsidRPr="00871CED" w:rsidRDefault="00F52BE8" w:rsidP="00F52BE8">
      <w:pPr>
        <w:pStyle w:val="Default"/>
        <w:rPr>
          <w:rFonts w:asciiTheme="minorHAnsi" w:hAnsiTheme="minorHAnsi" w:cstheme="minorHAnsi"/>
          <w:sz w:val="22"/>
          <w:szCs w:val="22"/>
        </w:rPr>
      </w:pPr>
      <w:r w:rsidRPr="00871CED">
        <w:rPr>
          <w:rFonts w:asciiTheme="minorHAnsi" w:hAnsiTheme="minorHAnsi" w:cstheme="minorHAnsi"/>
          <w:sz w:val="22"/>
          <w:szCs w:val="22"/>
        </w:rPr>
        <w:t xml:space="preserve">Any contract awarded, </w:t>
      </w:r>
      <w:proofErr w:type="gramStart"/>
      <w:r w:rsidRPr="00871CED">
        <w:rPr>
          <w:rFonts w:asciiTheme="minorHAnsi" w:hAnsiTheme="minorHAnsi" w:cstheme="minorHAnsi"/>
          <w:sz w:val="22"/>
          <w:szCs w:val="22"/>
        </w:rPr>
        <w:t>as a result of</w:t>
      </w:r>
      <w:proofErr w:type="gramEnd"/>
      <w:r w:rsidRPr="00871CED">
        <w:rPr>
          <w:rFonts w:asciiTheme="minorHAnsi" w:hAnsiTheme="minorHAnsi" w:cstheme="minorHAnsi"/>
          <w:sz w:val="22"/>
          <w:szCs w:val="22"/>
        </w:rP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871CED">
        <w:rPr>
          <w:rFonts w:asciiTheme="minorHAnsi" w:hAnsiTheme="minorHAnsi" w:cstheme="minorHAnsi"/>
          <w:sz w:val="22"/>
          <w:szCs w:val="22"/>
        </w:rPr>
        <w:t>responsibilities</w:t>
      </w:r>
      <w:proofErr w:type="gramEnd"/>
      <w:r w:rsidRPr="00871CED">
        <w:rPr>
          <w:rFonts w:asciiTheme="minorHAnsi" w:hAnsiTheme="minorHAnsi" w:cstheme="minorHAnsi"/>
          <w:sz w:val="22"/>
          <w:szCs w:val="22"/>
        </w:rPr>
        <w:t xml:space="preserve"> and proposed management arrangements. </w:t>
      </w:r>
    </w:p>
    <w:p w14:paraId="2D6284A8" w14:textId="77777777" w:rsidR="00F52BE8" w:rsidRPr="00871CED" w:rsidRDefault="00F52BE8" w:rsidP="00F52BE8">
      <w:pPr>
        <w:pStyle w:val="Default"/>
        <w:rPr>
          <w:rFonts w:asciiTheme="minorHAnsi" w:hAnsiTheme="minorHAnsi" w:cstheme="minorHAnsi"/>
          <w:sz w:val="22"/>
          <w:szCs w:val="22"/>
        </w:rPr>
      </w:pPr>
    </w:p>
    <w:p w14:paraId="3787E3A5" w14:textId="77777777" w:rsidR="00F52BE8" w:rsidRPr="00871CED" w:rsidRDefault="00F52BE8" w:rsidP="00F52BE8">
      <w:pPr>
        <w:pStyle w:val="Default"/>
        <w:rPr>
          <w:rFonts w:asciiTheme="minorHAnsi" w:hAnsiTheme="minorHAnsi" w:cstheme="minorHAnsi"/>
          <w:sz w:val="22"/>
          <w:szCs w:val="22"/>
        </w:rPr>
      </w:pPr>
      <w:r w:rsidRPr="00871CED">
        <w:rPr>
          <w:rFonts w:asciiTheme="minorHAnsi" w:hAnsiTheme="minorHAnsi" w:cstheme="minorHAnsi"/>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7334F6C6" w14:textId="77777777" w:rsidR="00F52BE8" w:rsidRPr="00871CED" w:rsidRDefault="00F52BE8" w:rsidP="00F52BE8">
      <w:pPr>
        <w:pStyle w:val="Default"/>
        <w:rPr>
          <w:rFonts w:asciiTheme="minorHAnsi" w:hAnsiTheme="minorHAnsi" w:cstheme="minorHAnsi"/>
          <w:sz w:val="22"/>
          <w:szCs w:val="22"/>
        </w:rPr>
      </w:pPr>
    </w:p>
    <w:p w14:paraId="51EBEEDB" w14:textId="77777777" w:rsidR="00F52BE8" w:rsidRPr="00871CED" w:rsidRDefault="00F52BE8" w:rsidP="00F52BE8">
      <w:pPr>
        <w:pStyle w:val="Default"/>
        <w:rPr>
          <w:rFonts w:asciiTheme="minorHAnsi" w:hAnsiTheme="minorHAnsi" w:cstheme="minorHAnsi"/>
          <w:sz w:val="22"/>
          <w:szCs w:val="22"/>
        </w:rPr>
      </w:pPr>
      <w:r w:rsidRPr="00871CED">
        <w:rPr>
          <w:rFonts w:asciiTheme="minorHAnsi" w:hAnsiTheme="minorHAnsi" w:cstheme="minorHAnsi"/>
          <w:sz w:val="22"/>
          <w:szCs w:val="22"/>
        </w:rPr>
        <w:t xml:space="preserve">The ORR does not expect to negotiate individual terms and expects to contract </w:t>
      </w:r>
      <w:proofErr w:type="gramStart"/>
      <w:r w:rsidRPr="00871CED">
        <w:rPr>
          <w:rFonts w:asciiTheme="minorHAnsi" w:hAnsiTheme="minorHAnsi" w:cstheme="minorHAnsi"/>
          <w:sz w:val="22"/>
          <w:szCs w:val="22"/>
        </w:rPr>
        <w:t>on the basis of</w:t>
      </w:r>
      <w:proofErr w:type="gramEnd"/>
      <w:r w:rsidRPr="00871CED">
        <w:rPr>
          <w:rFonts w:asciiTheme="minorHAnsi" w:hAnsiTheme="minorHAnsi" w:cstheme="minorHAnsi"/>
          <w:sz w:val="22"/>
          <w:szCs w:val="22"/>
        </w:rPr>
        <w:t xml:space="preserve"> those terms alone. If you do not agree to the Conditions of </w:t>
      </w:r>
      <w:proofErr w:type="gramStart"/>
      <w:r w:rsidRPr="00871CED">
        <w:rPr>
          <w:rFonts w:asciiTheme="minorHAnsi" w:hAnsiTheme="minorHAnsi" w:cstheme="minorHAnsi"/>
          <w:sz w:val="22"/>
          <w:szCs w:val="22"/>
        </w:rPr>
        <w:t>Contract</w:t>
      </w:r>
      <w:proofErr w:type="gramEnd"/>
      <w:r w:rsidRPr="00871CED">
        <w:rPr>
          <w:rFonts w:asciiTheme="minorHAnsi" w:hAnsiTheme="minorHAnsi" w:cstheme="minorHAnsi"/>
          <w:sz w:val="22"/>
          <w:szCs w:val="22"/>
        </w:rPr>
        <w:t xml:space="preserve"> then your tender may be deselected on that basis alone and not considered further.</w:t>
      </w:r>
    </w:p>
    <w:p w14:paraId="63373B2C"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58E5EB3D" w14:textId="77777777" w:rsidR="00F52BE8" w:rsidRPr="00871CED" w:rsidRDefault="00F52BE8" w:rsidP="00F52BE8">
      <w:pPr>
        <w:pStyle w:val="ListNumber"/>
        <w:numPr>
          <w:ilvl w:val="0"/>
          <w:numId w:val="0"/>
        </w:num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071"/>
        <w:gridCol w:w="2074"/>
        <w:gridCol w:w="2088"/>
      </w:tblGrid>
      <w:tr w:rsidR="00F52BE8" w:rsidRPr="00871CED" w14:paraId="2D386057" w14:textId="77777777" w:rsidTr="00335497">
        <w:tc>
          <w:tcPr>
            <w:tcW w:w="2132" w:type="dxa"/>
            <w:shd w:val="clear" w:color="auto" w:fill="auto"/>
          </w:tcPr>
          <w:p w14:paraId="077E5E5A" w14:textId="77777777" w:rsidR="00F52BE8" w:rsidRPr="00871CED" w:rsidRDefault="00F52BE8" w:rsidP="00335497">
            <w:pPr>
              <w:pStyle w:val="ListNumber"/>
              <w:numPr>
                <w:ilvl w:val="0"/>
                <w:numId w:val="0"/>
              </w:numPr>
              <w:rPr>
                <w:rFonts w:asciiTheme="minorHAnsi" w:hAnsiTheme="minorHAnsi" w:cstheme="minorHAnsi"/>
                <w:b/>
                <w:i/>
                <w:sz w:val="22"/>
                <w:szCs w:val="22"/>
              </w:rPr>
            </w:pPr>
            <w:r w:rsidRPr="00871CED">
              <w:rPr>
                <w:rFonts w:asciiTheme="minorHAnsi" w:hAnsiTheme="minorHAnsi" w:cstheme="minorHAnsi"/>
                <w:b/>
                <w:i/>
                <w:sz w:val="22"/>
                <w:szCs w:val="22"/>
              </w:rPr>
              <w:t>Clause Number</w:t>
            </w:r>
          </w:p>
        </w:tc>
        <w:tc>
          <w:tcPr>
            <w:tcW w:w="2132" w:type="dxa"/>
            <w:shd w:val="clear" w:color="auto" w:fill="auto"/>
          </w:tcPr>
          <w:p w14:paraId="15F65859" w14:textId="77777777" w:rsidR="00F52BE8" w:rsidRPr="00871CED" w:rsidRDefault="00F52BE8" w:rsidP="00335497">
            <w:pPr>
              <w:pStyle w:val="ListNumber"/>
              <w:numPr>
                <w:ilvl w:val="0"/>
                <w:numId w:val="0"/>
              </w:numPr>
              <w:rPr>
                <w:rFonts w:asciiTheme="minorHAnsi" w:hAnsiTheme="minorHAnsi" w:cstheme="minorHAnsi"/>
                <w:b/>
                <w:i/>
                <w:sz w:val="22"/>
                <w:szCs w:val="22"/>
              </w:rPr>
            </w:pPr>
            <w:proofErr w:type="gramStart"/>
            <w:r w:rsidRPr="00871CED">
              <w:rPr>
                <w:rFonts w:asciiTheme="minorHAnsi" w:hAnsiTheme="minorHAnsi" w:cstheme="minorHAnsi"/>
                <w:b/>
                <w:i/>
                <w:sz w:val="22"/>
                <w:szCs w:val="22"/>
              </w:rPr>
              <w:t>Existing  Wording</w:t>
            </w:r>
            <w:proofErr w:type="gramEnd"/>
          </w:p>
        </w:tc>
        <w:tc>
          <w:tcPr>
            <w:tcW w:w="2132" w:type="dxa"/>
            <w:shd w:val="clear" w:color="auto" w:fill="auto"/>
          </w:tcPr>
          <w:p w14:paraId="26A803E8" w14:textId="77777777" w:rsidR="00F52BE8" w:rsidRPr="00871CED" w:rsidRDefault="00F52BE8" w:rsidP="00335497">
            <w:pPr>
              <w:pStyle w:val="ListNumber"/>
              <w:numPr>
                <w:ilvl w:val="0"/>
                <w:numId w:val="0"/>
              </w:numPr>
              <w:rPr>
                <w:rFonts w:asciiTheme="minorHAnsi" w:hAnsiTheme="minorHAnsi" w:cstheme="minorHAnsi"/>
                <w:b/>
                <w:i/>
                <w:sz w:val="22"/>
                <w:szCs w:val="22"/>
              </w:rPr>
            </w:pPr>
            <w:r w:rsidRPr="00871CED">
              <w:rPr>
                <w:rFonts w:asciiTheme="minorHAnsi" w:hAnsiTheme="minorHAnsi" w:cstheme="minorHAnsi"/>
                <w:b/>
                <w:i/>
                <w:sz w:val="22"/>
                <w:szCs w:val="22"/>
              </w:rPr>
              <w:t>Proposed Wording</w:t>
            </w:r>
          </w:p>
        </w:tc>
        <w:tc>
          <w:tcPr>
            <w:tcW w:w="2132" w:type="dxa"/>
            <w:shd w:val="clear" w:color="auto" w:fill="auto"/>
          </w:tcPr>
          <w:p w14:paraId="16AAB041" w14:textId="77777777" w:rsidR="00F52BE8" w:rsidRPr="00871CED" w:rsidRDefault="00F52BE8" w:rsidP="00335497">
            <w:pPr>
              <w:pStyle w:val="ListNumber"/>
              <w:numPr>
                <w:ilvl w:val="0"/>
                <w:numId w:val="0"/>
              </w:numPr>
              <w:rPr>
                <w:rFonts w:asciiTheme="minorHAnsi" w:hAnsiTheme="minorHAnsi" w:cstheme="minorHAnsi"/>
                <w:b/>
                <w:i/>
                <w:sz w:val="22"/>
                <w:szCs w:val="22"/>
              </w:rPr>
            </w:pPr>
            <w:r w:rsidRPr="00871CED">
              <w:rPr>
                <w:rFonts w:asciiTheme="minorHAnsi" w:hAnsiTheme="minorHAnsi" w:cstheme="minorHAnsi"/>
                <w:b/>
                <w:i/>
                <w:sz w:val="22"/>
                <w:szCs w:val="22"/>
              </w:rPr>
              <w:t>Rational for amendment</w:t>
            </w:r>
          </w:p>
        </w:tc>
      </w:tr>
      <w:tr w:rsidR="00F52BE8" w:rsidRPr="00871CED" w14:paraId="227E1E3C" w14:textId="77777777" w:rsidTr="00335497">
        <w:tc>
          <w:tcPr>
            <w:tcW w:w="2132" w:type="dxa"/>
            <w:shd w:val="clear" w:color="auto" w:fill="auto"/>
          </w:tcPr>
          <w:p w14:paraId="66D4C252"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2132" w:type="dxa"/>
            <w:shd w:val="clear" w:color="auto" w:fill="auto"/>
          </w:tcPr>
          <w:p w14:paraId="0B2FA008"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2132" w:type="dxa"/>
            <w:shd w:val="clear" w:color="auto" w:fill="auto"/>
          </w:tcPr>
          <w:p w14:paraId="3D1AF706"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2132" w:type="dxa"/>
            <w:shd w:val="clear" w:color="auto" w:fill="auto"/>
          </w:tcPr>
          <w:p w14:paraId="4E8369C9" w14:textId="77777777" w:rsidR="00F52BE8" w:rsidRPr="00871CED" w:rsidRDefault="00F52BE8" w:rsidP="00335497">
            <w:pPr>
              <w:pStyle w:val="ListNumber"/>
              <w:numPr>
                <w:ilvl w:val="0"/>
                <w:numId w:val="0"/>
              </w:numPr>
              <w:rPr>
                <w:rFonts w:asciiTheme="minorHAnsi" w:hAnsiTheme="minorHAnsi" w:cstheme="minorHAnsi"/>
                <w:sz w:val="22"/>
                <w:szCs w:val="22"/>
              </w:rPr>
            </w:pPr>
          </w:p>
        </w:tc>
      </w:tr>
      <w:tr w:rsidR="00F52BE8" w:rsidRPr="00871CED" w14:paraId="7B927835" w14:textId="77777777" w:rsidTr="00335497">
        <w:tc>
          <w:tcPr>
            <w:tcW w:w="2132" w:type="dxa"/>
            <w:shd w:val="clear" w:color="auto" w:fill="auto"/>
          </w:tcPr>
          <w:p w14:paraId="5B5AB1F2"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2132" w:type="dxa"/>
            <w:shd w:val="clear" w:color="auto" w:fill="auto"/>
          </w:tcPr>
          <w:p w14:paraId="41697C10"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2132" w:type="dxa"/>
            <w:shd w:val="clear" w:color="auto" w:fill="auto"/>
          </w:tcPr>
          <w:p w14:paraId="06C941EA"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2132" w:type="dxa"/>
            <w:shd w:val="clear" w:color="auto" w:fill="auto"/>
          </w:tcPr>
          <w:p w14:paraId="71F26826" w14:textId="77777777" w:rsidR="00F52BE8" w:rsidRPr="00871CED" w:rsidRDefault="00F52BE8" w:rsidP="00335497">
            <w:pPr>
              <w:pStyle w:val="ListNumber"/>
              <w:numPr>
                <w:ilvl w:val="0"/>
                <w:numId w:val="0"/>
              </w:numPr>
              <w:rPr>
                <w:rFonts w:asciiTheme="minorHAnsi" w:hAnsiTheme="minorHAnsi" w:cstheme="minorHAnsi"/>
                <w:sz w:val="22"/>
                <w:szCs w:val="22"/>
              </w:rPr>
            </w:pPr>
          </w:p>
        </w:tc>
      </w:tr>
    </w:tbl>
    <w:p w14:paraId="3D1A7394" w14:textId="77777777" w:rsidR="00F52BE8" w:rsidRPr="00871CED" w:rsidRDefault="00F52BE8" w:rsidP="00F52BE8">
      <w:pPr>
        <w:pStyle w:val="Default"/>
        <w:rPr>
          <w:rFonts w:asciiTheme="minorHAnsi" w:hAnsiTheme="minorHAnsi" w:cstheme="minorHAnsi"/>
          <w:sz w:val="22"/>
          <w:szCs w:val="22"/>
        </w:rPr>
      </w:pPr>
    </w:p>
    <w:p w14:paraId="3AD0C504" w14:textId="77777777" w:rsidR="00F52BE8" w:rsidRPr="00871CED" w:rsidRDefault="00F52BE8" w:rsidP="00F52BE8">
      <w:pPr>
        <w:pStyle w:val="Default"/>
        <w:rPr>
          <w:rFonts w:asciiTheme="minorHAnsi" w:hAnsiTheme="minorHAnsi" w:cstheme="minorHAnsi"/>
          <w:sz w:val="22"/>
          <w:szCs w:val="22"/>
        </w:rPr>
      </w:pPr>
    </w:p>
    <w:p w14:paraId="7622F288" w14:textId="77777777" w:rsidR="00F52BE8" w:rsidRPr="00871CED" w:rsidRDefault="00F52BE8" w:rsidP="00F52BE8">
      <w:pPr>
        <w:pStyle w:val="Default"/>
        <w:rPr>
          <w:rFonts w:asciiTheme="minorHAnsi" w:hAnsiTheme="minorHAnsi" w:cstheme="minorHAnsi"/>
          <w:sz w:val="22"/>
          <w:szCs w:val="22"/>
        </w:rPr>
      </w:pPr>
      <w:r w:rsidRPr="00871CED">
        <w:rPr>
          <w:rFonts w:asciiTheme="minorHAnsi" w:hAnsiTheme="minorHAnsi" w:cstheme="minorHAnsi"/>
          <w:sz w:val="22"/>
          <w:szCs w:val="22"/>
        </w:rPr>
        <w:t xml:space="preserve">Any services arising from this ITT will be carried out pursuant to the contract which comprises of: </w:t>
      </w:r>
    </w:p>
    <w:p w14:paraId="35BF4192" w14:textId="77777777" w:rsidR="00F52BE8" w:rsidRPr="00871CED" w:rsidRDefault="00F52BE8" w:rsidP="00F52BE8">
      <w:pPr>
        <w:pStyle w:val="Default"/>
        <w:rPr>
          <w:rFonts w:asciiTheme="minorHAnsi" w:hAnsiTheme="minorHAnsi" w:cstheme="minorHAnsi"/>
          <w:sz w:val="22"/>
          <w:szCs w:val="22"/>
        </w:rPr>
      </w:pPr>
    </w:p>
    <w:p w14:paraId="054342C1" w14:textId="77777777" w:rsidR="00F52BE8" w:rsidRPr="00871CED" w:rsidRDefault="00F52BE8" w:rsidP="00F52BE8">
      <w:pPr>
        <w:pStyle w:val="Default"/>
        <w:numPr>
          <w:ilvl w:val="0"/>
          <w:numId w:val="14"/>
        </w:numPr>
        <w:rPr>
          <w:rFonts w:asciiTheme="minorHAnsi" w:hAnsiTheme="minorHAnsi" w:cstheme="minorHAnsi"/>
          <w:sz w:val="22"/>
          <w:szCs w:val="22"/>
        </w:rPr>
      </w:pPr>
      <w:r w:rsidRPr="00871CED">
        <w:rPr>
          <w:rFonts w:asciiTheme="minorHAnsi" w:hAnsiTheme="minorHAnsi" w:cstheme="minorHAnsi"/>
          <w:sz w:val="22"/>
          <w:szCs w:val="22"/>
        </w:rPr>
        <w:t xml:space="preserve">ORR Terms &amp; </w:t>
      </w:r>
      <w:proofErr w:type="gramStart"/>
      <w:r w:rsidRPr="00871CED">
        <w:rPr>
          <w:rFonts w:asciiTheme="minorHAnsi" w:hAnsiTheme="minorHAnsi" w:cstheme="minorHAnsi"/>
          <w:sz w:val="22"/>
          <w:szCs w:val="22"/>
        </w:rPr>
        <w:t>Conditions;</w:t>
      </w:r>
      <w:proofErr w:type="gramEnd"/>
      <w:r w:rsidRPr="00871CED">
        <w:rPr>
          <w:rFonts w:asciiTheme="minorHAnsi" w:hAnsiTheme="minorHAnsi" w:cstheme="minorHAnsi"/>
          <w:sz w:val="22"/>
          <w:szCs w:val="22"/>
        </w:rPr>
        <w:t xml:space="preserve"> </w:t>
      </w:r>
    </w:p>
    <w:p w14:paraId="006488E2" w14:textId="77777777" w:rsidR="00F52BE8" w:rsidRPr="00871CED" w:rsidRDefault="00F52BE8" w:rsidP="00F52BE8">
      <w:pPr>
        <w:pStyle w:val="Default"/>
        <w:rPr>
          <w:rFonts w:asciiTheme="minorHAnsi" w:hAnsiTheme="minorHAnsi" w:cstheme="minorHAnsi"/>
          <w:sz w:val="22"/>
          <w:szCs w:val="22"/>
        </w:rPr>
      </w:pPr>
    </w:p>
    <w:p w14:paraId="2BE4045E" w14:textId="77777777" w:rsidR="00F52BE8" w:rsidRPr="00871CED" w:rsidRDefault="00F52BE8" w:rsidP="00F52BE8">
      <w:pPr>
        <w:pStyle w:val="Default"/>
        <w:numPr>
          <w:ilvl w:val="0"/>
          <w:numId w:val="14"/>
        </w:numPr>
        <w:rPr>
          <w:rFonts w:asciiTheme="minorHAnsi" w:hAnsiTheme="minorHAnsi" w:cstheme="minorHAnsi"/>
          <w:sz w:val="22"/>
          <w:szCs w:val="22"/>
        </w:rPr>
      </w:pPr>
      <w:r w:rsidRPr="00871CED">
        <w:rPr>
          <w:rFonts w:asciiTheme="minorHAnsi" w:hAnsiTheme="minorHAnsi" w:cstheme="minorHAnsi"/>
          <w:sz w:val="22"/>
          <w:szCs w:val="22"/>
        </w:rPr>
        <w:t xml:space="preserve">Service </w:t>
      </w:r>
      <w:proofErr w:type="gramStart"/>
      <w:r w:rsidRPr="00871CED">
        <w:rPr>
          <w:rFonts w:asciiTheme="minorHAnsi" w:hAnsiTheme="minorHAnsi" w:cstheme="minorHAnsi"/>
          <w:sz w:val="22"/>
          <w:szCs w:val="22"/>
        </w:rPr>
        <w:t>Schedules;</w:t>
      </w:r>
      <w:proofErr w:type="gramEnd"/>
    </w:p>
    <w:p w14:paraId="658861D0" w14:textId="77777777" w:rsidR="00F52BE8" w:rsidRPr="00871CED" w:rsidRDefault="00F52BE8" w:rsidP="00F52BE8">
      <w:pPr>
        <w:pStyle w:val="Default"/>
        <w:rPr>
          <w:rFonts w:asciiTheme="minorHAnsi" w:hAnsiTheme="minorHAnsi" w:cstheme="minorHAnsi"/>
          <w:sz w:val="22"/>
          <w:szCs w:val="22"/>
        </w:rPr>
      </w:pPr>
    </w:p>
    <w:p w14:paraId="3C1D64B8" w14:textId="77777777" w:rsidR="00F52BE8" w:rsidRPr="00871CED" w:rsidRDefault="00F52BE8" w:rsidP="00F52BE8">
      <w:pPr>
        <w:pStyle w:val="Default"/>
        <w:numPr>
          <w:ilvl w:val="0"/>
          <w:numId w:val="14"/>
        </w:numPr>
        <w:rPr>
          <w:rFonts w:asciiTheme="minorHAnsi" w:hAnsiTheme="minorHAnsi" w:cstheme="minorHAnsi"/>
          <w:sz w:val="22"/>
          <w:szCs w:val="22"/>
        </w:rPr>
      </w:pPr>
      <w:r w:rsidRPr="00871CED">
        <w:rPr>
          <w:rFonts w:asciiTheme="minorHAnsi" w:hAnsiTheme="minorHAnsi" w:cstheme="minorHAnsi"/>
          <w:sz w:val="22"/>
          <w:szCs w:val="22"/>
        </w:rPr>
        <w:t xml:space="preserve">this Invite to Tender &amp; Statement of Requirement document; and </w:t>
      </w:r>
    </w:p>
    <w:p w14:paraId="4EADBFDC" w14:textId="77777777" w:rsidR="00F52BE8" w:rsidRPr="00871CED" w:rsidRDefault="00F52BE8" w:rsidP="00F52BE8">
      <w:pPr>
        <w:pStyle w:val="Default"/>
        <w:rPr>
          <w:rFonts w:asciiTheme="minorHAnsi" w:hAnsiTheme="minorHAnsi" w:cstheme="minorHAnsi"/>
          <w:sz w:val="22"/>
          <w:szCs w:val="22"/>
        </w:rPr>
      </w:pPr>
    </w:p>
    <w:p w14:paraId="7AA62CAA" w14:textId="77777777" w:rsidR="00F52BE8" w:rsidRPr="00871CED" w:rsidRDefault="00F52BE8" w:rsidP="00F52BE8">
      <w:pPr>
        <w:pStyle w:val="Default"/>
        <w:numPr>
          <w:ilvl w:val="0"/>
          <w:numId w:val="14"/>
        </w:numPr>
        <w:rPr>
          <w:rFonts w:asciiTheme="minorHAnsi" w:hAnsiTheme="minorHAnsi" w:cstheme="minorHAnsi"/>
          <w:sz w:val="22"/>
          <w:szCs w:val="22"/>
        </w:rPr>
      </w:pPr>
      <w:r w:rsidRPr="00871CED">
        <w:rPr>
          <w:rFonts w:asciiTheme="minorHAnsi" w:hAnsiTheme="minorHAnsi" w:cstheme="minorHAnsi"/>
          <w:sz w:val="22"/>
          <w:szCs w:val="22"/>
        </w:rPr>
        <w:t>the chosen supplier’s successful tender.</w:t>
      </w:r>
    </w:p>
    <w:p w14:paraId="540C7C7A" w14:textId="77777777" w:rsidR="00F52BE8" w:rsidRPr="00871CED" w:rsidRDefault="00F52BE8" w:rsidP="00F52BE8">
      <w:pPr>
        <w:pStyle w:val="ListNumber"/>
        <w:numPr>
          <w:ilvl w:val="0"/>
          <w:numId w:val="0"/>
        </w:numPr>
        <w:rPr>
          <w:rFonts w:asciiTheme="minorHAnsi" w:hAnsiTheme="minorHAnsi" w:cstheme="minorHAnsi"/>
          <w:sz w:val="22"/>
          <w:szCs w:val="22"/>
        </w:rPr>
      </w:pPr>
    </w:p>
    <w:p w14:paraId="7E1044EF" w14:textId="77777777" w:rsidR="00F52BE8" w:rsidRPr="00871CED" w:rsidRDefault="00F52BE8" w:rsidP="00F52BE8">
      <w:pPr>
        <w:pStyle w:val="Heading2"/>
        <w:rPr>
          <w:rFonts w:asciiTheme="minorHAnsi" w:hAnsiTheme="minorHAnsi" w:cstheme="minorHAnsi"/>
          <w:sz w:val="22"/>
          <w:szCs w:val="22"/>
        </w:rPr>
      </w:pPr>
      <w:r w:rsidRPr="00871CED">
        <w:rPr>
          <w:rFonts w:asciiTheme="minorHAnsi" w:hAnsiTheme="minorHAnsi" w:cstheme="minorHAnsi"/>
          <w:sz w:val="22"/>
          <w:szCs w:val="22"/>
        </w:rPr>
        <w:t>ORR’s Transparency Obligations and the Freedom of Information Act 2000 (the Act)</w:t>
      </w:r>
    </w:p>
    <w:p w14:paraId="51318540"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Pr="00871CED" w:rsidRDefault="00F52BE8" w:rsidP="00F52BE8">
      <w:pPr>
        <w:pStyle w:val="ListNumber"/>
        <w:numPr>
          <w:ilvl w:val="0"/>
          <w:numId w:val="0"/>
        </w:numPr>
        <w:rPr>
          <w:rFonts w:asciiTheme="minorHAnsi" w:hAnsiTheme="minorHAnsi" w:cstheme="minorHAnsi"/>
          <w:sz w:val="22"/>
          <w:szCs w:val="22"/>
        </w:rPr>
      </w:pPr>
      <w:proofErr w:type="gramStart"/>
      <w:r w:rsidRPr="00871CED">
        <w:rPr>
          <w:rFonts w:asciiTheme="minorHAnsi" w:hAnsiTheme="minorHAnsi" w:cstheme="minorHAnsi"/>
          <w:sz w:val="22"/>
          <w:szCs w:val="22"/>
        </w:rPr>
        <w:t>Typically</w:t>
      </w:r>
      <w:proofErr w:type="gramEnd"/>
      <w:r w:rsidRPr="00871CED">
        <w:rPr>
          <w:rFonts w:asciiTheme="minorHAnsi" w:hAnsiTheme="minorHAnsi" w:cstheme="minorHAnsi"/>
          <w:sz w:val="22"/>
          <w:szCs w:val="22"/>
        </w:rPr>
        <w:t xml:space="preserve"> the following information will be published:</w:t>
      </w:r>
    </w:p>
    <w:p w14:paraId="52FE27C8" w14:textId="77777777" w:rsidR="00F52BE8" w:rsidRPr="00871CED" w:rsidRDefault="00F52BE8" w:rsidP="00F52BE8">
      <w:pPr>
        <w:pStyle w:val="ListNumber"/>
        <w:numPr>
          <w:ilvl w:val="0"/>
          <w:numId w:val="20"/>
        </w:numPr>
        <w:rPr>
          <w:rFonts w:asciiTheme="minorHAnsi" w:hAnsiTheme="minorHAnsi" w:cstheme="minorHAnsi"/>
          <w:sz w:val="22"/>
          <w:szCs w:val="22"/>
        </w:rPr>
      </w:pPr>
      <w:r w:rsidRPr="00871CED">
        <w:rPr>
          <w:rFonts w:asciiTheme="minorHAnsi" w:hAnsiTheme="minorHAnsi" w:cstheme="minorHAnsi"/>
          <w:sz w:val="22"/>
          <w:szCs w:val="22"/>
        </w:rPr>
        <w:t>contract price and any incentivisation mechanisms</w:t>
      </w:r>
    </w:p>
    <w:p w14:paraId="7B491146" w14:textId="77777777" w:rsidR="00F52BE8" w:rsidRPr="00871CED" w:rsidRDefault="00F52BE8" w:rsidP="00F52BE8">
      <w:pPr>
        <w:pStyle w:val="ListNumber"/>
        <w:numPr>
          <w:ilvl w:val="0"/>
          <w:numId w:val="20"/>
        </w:numPr>
        <w:rPr>
          <w:rFonts w:asciiTheme="minorHAnsi" w:hAnsiTheme="minorHAnsi" w:cstheme="minorHAnsi"/>
          <w:sz w:val="22"/>
          <w:szCs w:val="22"/>
        </w:rPr>
      </w:pPr>
      <w:r w:rsidRPr="00871CED">
        <w:rPr>
          <w:rFonts w:asciiTheme="minorHAnsi" w:hAnsiTheme="minorHAnsi" w:cstheme="minorHAnsi"/>
          <w:sz w:val="22"/>
          <w:szCs w:val="22"/>
        </w:rPr>
        <w:t>performance metrics and management of them</w:t>
      </w:r>
    </w:p>
    <w:p w14:paraId="3D28A0AB" w14:textId="77777777" w:rsidR="00F52BE8" w:rsidRPr="00871CED" w:rsidRDefault="00F52BE8" w:rsidP="00F52BE8">
      <w:pPr>
        <w:pStyle w:val="ListNumber"/>
        <w:numPr>
          <w:ilvl w:val="0"/>
          <w:numId w:val="20"/>
        </w:numPr>
        <w:rPr>
          <w:rFonts w:asciiTheme="minorHAnsi" w:hAnsiTheme="minorHAnsi" w:cstheme="minorHAnsi"/>
          <w:sz w:val="22"/>
          <w:szCs w:val="22"/>
        </w:rPr>
      </w:pPr>
      <w:r w:rsidRPr="00871CED">
        <w:rPr>
          <w:rFonts w:asciiTheme="minorHAnsi" w:hAnsiTheme="minorHAnsi" w:cstheme="minorHAnsi"/>
          <w:sz w:val="22"/>
          <w:szCs w:val="22"/>
        </w:rPr>
        <w:t>plans for management of underperformance and its financial impact</w:t>
      </w:r>
    </w:p>
    <w:p w14:paraId="5AA88BDF" w14:textId="77777777" w:rsidR="00F52BE8" w:rsidRPr="00871CED" w:rsidRDefault="00F52BE8" w:rsidP="00F52BE8">
      <w:pPr>
        <w:pStyle w:val="ListNumber"/>
        <w:numPr>
          <w:ilvl w:val="0"/>
          <w:numId w:val="20"/>
        </w:numPr>
        <w:rPr>
          <w:rFonts w:asciiTheme="minorHAnsi" w:hAnsiTheme="minorHAnsi" w:cstheme="minorHAnsi"/>
          <w:sz w:val="22"/>
          <w:szCs w:val="22"/>
        </w:rPr>
      </w:pPr>
      <w:r w:rsidRPr="00871CED">
        <w:rPr>
          <w:rFonts w:asciiTheme="minorHAnsi" w:hAnsiTheme="minorHAnsi" w:cstheme="minorHAnsi"/>
          <w:sz w:val="22"/>
          <w:szCs w:val="22"/>
        </w:rPr>
        <w:t>governance arrangements including through supply chains where significant contract value rests with subcontractors</w:t>
      </w:r>
    </w:p>
    <w:p w14:paraId="0F0ADC5B" w14:textId="77777777" w:rsidR="00F52BE8" w:rsidRPr="00871CED" w:rsidRDefault="00F52BE8" w:rsidP="00F52BE8">
      <w:pPr>
        <w:pStyle w:val="ListNumber"/>
        <w:numPr>
          <w:ilvl w:val="0"/>
          <w:numId w:val="20"/>
        </w:numPr>
        <w:rPr>
          <w:rFonts w:asciiTheme="minorHAnsi" w:hAnsiTheme="minorHAnsi" w:cstheme="minorHAnsi"/>
          <w:sz w:val="22"/>
          <w:szCs w:val="22"/>
        </w:rPr>
      </w:pPr>
      <w:r w:rsidRPr="00871CED">
        <w:rPr>
          <w:rFonts w:asciiTheme="minorHAnsi" w:hAnsiTheme="minorHAnsi" w:cstheme="minorHAnsi"/>
          <w:sz w:val="22"/>
          <w:szCs w:val="22"/>
        </w:rPr>
        <w:t>resource plans</w:t>
      </w:r>
    </w:p>
    <w:p w14:paraId="2EB44994" w14:textId="77777777" w:rsidR="00F52BE8" w:rsidRPr="00871CED" w:rsidRDefault="00F52BE8" w:rsidP="00F52BE8">
      <w:pPr>
        <w:pStyle w:val="ListNumber"/>
        <w:numPr>
          <w:ilvl w:val="0"/>
          <w:numId w:val="20"/>
        </w:numPr>
        <w:rPr>
          <w:rFonts w:asciiTheme="minorHAnsi" w:hAnsiTheme="minorHAnsi" w:cstheme="minorHAnsi"/>
          <w:sz w:val="22"/>
          <w:szCs w:val="22"/>
        </w:rPr>
      </w:pPr>
      <w:r w:rsidRPr="00871CED">
        <w:rPr>
          <w:rFonts w:asciiTheme="minorHAnsi" w:hAnsiTheme="minorHAnsi" w:cstheme="minorHAnsi"/>
          <w:sz w:val="22"/>
          <w:szCs w:val="22"/>
        </w:rPr>
        <w:t>service improvement plans</w:t>
      </w:r>
    </w:p>
    <w:p w14:paraId="55778749"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Where appropriate to do so information will be updated as required during the life of the </w:t>
      </w:r>
      <w:proofErr w:type="gramStart"/>
      <w:r w:rsidRPr="00871CED">
        <w:rPr>
          <w:rFonts w:asciiTheme="minorHAnsi" w:hAnsiTheme="minorHAnsi" w:cstheme="minorHAnsi"/>
          <w:sz w:val="22"/>
          <w:szCs w:val="22"/>
        </w:rPr>
        <w:t>contract</w:t>
      </w:r>
      <w:proofErr w:type="gramEnd"/>
      <w:r w:rsidRPr="00871CED">
        <w:rPr>
          <w:rFonts w:asciiTheme="minorHAnsi" w:hAnsiTheme="minorHAnsi" w:cstheme="minorHAnsi"/>
          <w:sz w:val="22"/>
          <w:szCs w:val="22"/>
        </w:rPr>
        <w:t xml:space="preserve"> so it remains current; </w:t>
      </w:r>
    </w:p>
    <w:p w14:paraId="658DD129" w14:textId="77777777" w:rsidR="00F52BE8" w:rsidRPr="00871CED" w:rsidRDefault="00F52BE8" w:rsidP="00F52BE8">
      <w:pPr>
        <w:pStyle w:val="ListNumber"/>
        <w:numPr>
          <w:ilvl w:val="0"/>
          <w:numId w:val="0"/>
        </w:numPr>
        <w:rPr>
          <w:rFonts w:asciiTheme="minorHAnsi" w:hAnsiTheme="minorHAnsi" w:cstheme="minorHAnsi"/>
          <w:sz w:val="22"/>
          <w:szCs w:val="22"/>
        </w:rPr>
      </w:pPr>
    </w:p>
    <w:p w14:paraId="0C9E0357" w14:textId="77777777" w:rsidR="00F52BE8" w:rsidRPr="00871CED" w:rsidRDefault="00F52BE8" w:rsidP="00F52BE8">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rsidRPr="00871CED">
        <w:rPr>
          <w:rFonts w:asciiTheme="minorHAnsi" w:hAnsiTheme="minorHAnsi" w:cstheme="minorHAnsi"/>
          <w:sz w:val="22"/>
          <w:szCs w:val="22"/>
        </w:rPr>
        <w:t>time period</w:t>
      </w:r>
      <w:proofErr w:type="gramEnd"/>
      <w:r w:rsidRPr="00871CED">
        <w:rPr>
          <w:rFonts w:asciiTheme="minorHAnsi" w:hAnsiTheme="minorHAnsi" w:cstheme="minorHAnsi"/>
          <w:sz w:val="22"/>
          <w:szCs w:val="22"/>
        </w:rP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Pr="00871CED" w:rsidRDefault="00F52BE8" w:rsidP="00F52BE8">
      <w:pPr>
        <w:pStyle w:val="ListNumber"/>
        <w:keepNext/>
        <w:keepLines/>
        <w:numPr>
          <w:ilvl w:val="0"/>
          <w:numId w:val="0"/>
        </w:numPr>
        <w:rPr>
          <w:rFonts w:asciiTheme="minorHAnsi" w:hAnsiTheme="minorHAnsi" w:cstheme="minorHAnsi"/>
          <w:b/>
          <w:sz w:val="22"/>
          <w:szCs w:val="22"/>
        </w:rPr>
      </w:pPr>
      <w:r w:rsidRPr="00871CED">
        <w:rPr>
          <w:rFonts w:asciiTheme="minorHAnsi" w:hAnsiTheme="minorHAnsi" w:cstheme="minorHAnsi"/>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3502"/>
        <w:gridCol w:w="3461"/>
      </w:tblGrid>
      <w:tr w:rsidR="00F52BE8" w:rsidRPr="00871CED" w14:paraId="10499595" w14:textId="77777777" w:rsidTr="00335497">
        <w:tc>
          <w:tcPr>
            <w:tcW w:w="1368" w:type="dxa"/>
            <w:shd w:val="clear" w:color="auto" w:fill="auto"/>
          </w:tcPr>
          <w:p w14:paraId="12C4BB0C"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Para. No.</w:t>
            </w:r>
          </w:p>
        </w:tc>
        <w:tc>
          <w:tcPr>
            <w:tcW w:w="3600" w:type="dxa"/>
            <w:shd w:val="clear" w:color="auto" w:fill="auto"/>
          </w:tcPr>
          <w:p w14:paraId="20486625"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Description</w:t>
            </w:r>
          </w:p>
        </w:tc>
        <w:tc>
          <w:tcPr>
            <w:tcW w:w="3560" w:type="dxa"/>
            <w:shd w:val="clear" w:color="auto" w:fill="auto"/>
          </w:tcPr>
          <w:p w14:paraId="1483686B" w14:textId="77777777" w:rsidR="00F52BE8" w:rsidRPr="00871CED" w:rsidRDefault="00F52BE8" w:rsidP="00335497">
            <w:pPr>
              <w:pStyle w:val="ListNumber"/>
              <w:numPr>
                <w:ilvl w:val="0"/>
                <w:numId w:val="0"/>
              </w:numPr>
              <w:rPr>
                <w:rFonts w:asciiTheme="minorHAnsi" w:hAnsiTheme="minorHAnsi" w:cstheme="minorHAnsi"/>
                <w:sz w:val="22"/>
                <w:szCs w:val="22"/>
              </w:rPr>
            </w:pPr>
            <w:r w:rsidRPr="00871CED">
              <w:rPr>
                <w:rFonts w:asciiTheme="minorHAnsi" w:hAnsiTheme="minorHAnsi" w:cstheme="minorHAnsi"/>
                <w:sz w:val="22"/>
                <w:szCs w:val="22"/>
              </w:rPr>
              <w:t>Applicable exemption under FOIA 2000</w:t>
            </w:r>
          </w:p>
        </w:tc>
      </w:tr>
      <w:tr w:rsidR="00F52BE8" w:rsidRPr="00871CED" w14:paraId="04BD892D" w14:textId="77777777" w:rsidTr="00335497">
        <w:tc>
          <w:tcPr>
            <w:tcW w:w="1368" w:type="dxa"/>
            <w:shd w:val="clear" w:color="auto" w:fill="auto"/>
          </w:tcPr>
          <w:p w14:paraId="71FC3E42"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3600" w:type="dxa"/>
            <w:shd w:val="clear" w:color="auto" w:fill="auto"/>
          </w:tcPr>
          <w:p w14:paraId="74ED4E9A"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3560" w:type="dxa"/>
            <w:shd w:val="clear" w:color="auto" w:fill="auto"/>
          </w:tcPr>
          <w:p w14:paraId="4EED680D" w14:textId="77777777" w:rsidR="00F52BE8" w:rsidRPr="00871CED" w:rsidRDefault="00F52BE8" w:rsidP="00335497">
            <w:pPr>
              <w:pStyle w:val="ListNumber"/>
              <w:numPr>
                <w:ilvl w:val="0"/>
                <w:numId w:val="0"/>
              </w:numPr>
              <w:rPr>
                <w:rFonts w:asciiTheme="minorHAnsi" w:hAnsiTheme="minorHAnsi" w:cstheme="minorHAnsi"/>
                <w:sz w:val="22"/>
                <w:szCs w:val="22"/>
              </w:rPr>
            </w:pPr>
          </w:p>
        </w:tc>
      </w:tr>
      <w:tr w:rsidR="00F52BE8" w:rsidRPr="00871CED" w14:paraId="3063880C" w14:textId="77777777" w:rsidTr="00335497">
        <w:tc>
          <w:tcPr>
            <w:tcW w:w="1368" w:type="dxa"/>
            <w:shd w:val="clear" w:color="auto" w:fill="auto"/>
          </w:tcPr>
          <w:p w14:paraId="76443DA4"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3600" w:type="dxa"/>
            <w:shd w:val="clear" w:color="auto" w:fill="auto"/>
          </w:tcPr>
          <w:p w14:paraId="32FDA28F"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3560" w:type="dxa"/>
            <w:shd w:val="clear" w:color="auto" w:fill="auto"/>
          </w:tcPr>
          <w:p w14:paraId="475203AB" w14:textId="77777777" w:rsidR="00F52BE8" w:rsidRPr="00871CED" w:rsidRDefault="00F52BE8" w:rsidP="00335497">
            <w:pPr>
              <w:pStyle w:val="ListNumber"/>
              <w:numPr>
                <w:ilvl w:val="0"/>
                <w:numId w:val="0"/>
              </w:numPr>
              <w:rPr>
                <w:rFonts w:asciiTheme="minorHAnsi" w:hAnsiTheme="minorHAnsi" w:cstheme="minorHAnsi"/>
                <w:sz w:val="22"/>
                <w:szCs w:val="22"/>
              </w:rPr>
            </w:pPr>
          </w:p>
        </w:tc>
      </w:tr>
      <w:tr w:rsidR="00F52BE8" w:rsidRPr="00871CED" w14:paraId="45F2445D" w14:textId="77777777" w:rsidTr="00335497">
        <w:tc>
          <w:tcPr>
            <w:tcW w:w="1368" w:type="dxa"/>
            <w:shd w:val="clear" w:color="auto" w:fill="auto"/>
          </w:tcPr>
          <w:p w14:paraId="7566EE6D"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3600" w:type="dxa"/>
            <w:shd w:val="clear" w:color="auto" w:fill="auto"/>
          </w:tcPr>
          <w:p w14:paraId="08D5C309" w14:textId="77777777" w:rsidR="00F52BE8" w:rsidRPr="00871CED" w:rsidRDefault="00F52BE8" w:rsidP="00335497">
            <w:pPr>
              <w:pStyle w:val="ListNumber"/>
              <w:numPr>
                <w:ilvl w:val="0"/>
                <w:numId w:val="0"/>
              </w:numPr>
              <w:rPr>
                <w:rFonts w:asciiTheme="minorHAnsi" w:hAnsiTheme="minorHAnsi" w:cstheme="minorHAnsi"/>
                <w:sz w:val="22"/>
                <w:szCs w:val="22"/>
              </w:rPr>
            </w:pPr>
          </w:p>
        </w:tc>
        <w:tc>
          <w:tcPr>
            <w:tcW w:w="3560" w:type="dxa"/>
            <w:shd w:val="clear" w:color="auto" w:fill="auto"/>
          </w:tcPr>
          <w:p w14:paraId="0BA7F86E" w14:textId="77777777" w:rsidR="00F52BE8" w:rsidRPr="00871CED" w:rsidRDefault="00F52BE8" w:rsidP="00335497">
            <w:pPr>
              <w:pStyle w:val="ListNumber"/>
              <w:numPr>
                <w:ilvl w:val="0"/>
                <w:numId w:val="0"/>
              </w:numPr>
              <w:rPr>
                <w:rFonts w:asciiTheme="minorHAnsi" w:hAnsiTheme="minorHAnsi" w:cstheme="minorHAnsi"/>
                <w:sz w:val="22"/>
                <w:szCs w:val="22"/>
              </w:rPr>
            </w:pPr>
          </w:p>
        </w:tc>
      </w:tr>
    </w:tbl>
    <w:p w14:paraId="7A358AA9" w14:textId="77777777" w:rsidR="00F52BE8" w:rsidRPr="00871CED" w:rsidRDefault="00F52BE8" w:rsidP="00F52BE8">
      <w:pPr>
        <w:pStyle w:val="ListNumber"/>
        <w:numPr>
          <w:ilvl w:val="0"/>
          <w:numId w:val="0"/>
        </w:numPr>
        <w:rPr>
          <w:rFonts w:asciiTheme="minorHAnsi" w:hAnsiTheme="minorHAnsi" w:cstheme="minorHAnsi"/>
          <w:sz w:val="22"/>
          <w:szCs w:val="22"/>
        </w:rPr>
      </w:pPr>
    </w:p>
    <w:p w14:paraId="73155E4B" w14:textId="77777777" w:rsidR="00F52BE8" w:rsidRPr="00871CED" w:rsidRDefault="00F52BE8" w:rsidP="00F52BE8">
      <w:pPr>
        <w:pStyle w:val="ListNumber"/>
        <w:numPr>
          <w:ilvl w:val="0"/>
          <w:numId w:val="0"/>
        </w:numPr>
        <w:rPr>
          <w:rFonts w:asciiTheme="minorHAnsi" w:hAnsiTheme="minorHAnsi" w:cstheme="minorHAnsi"/>
          <w:sz w:val="22"/>
          <w:szCs w:val="22"/>
        </w:rPr>
      </w:pPr>
    </w:p>
    <w:p w14:paraId="15CF487A" w14:textId="77777777" w:rsidR="0025411F" w:rsidRPr="00871CED" w:rsidRDefault="00AA2002">
      <w:pPr>
        <w:rPr>
          <w:rFonts w:asciiTheme="minorHAnsi" w:hAnsiTheme="minorHAnsi" w:cstheme="minorHAnsi"/>
          <w:sz w:val="22"/>
          <w:szCs w:val="22"/>
        </w:rPr>
      </w:pPr>
    </w:p>
    <w:sectPr w:rsidR="0025411F" w:rsidRPr="00871CED">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modern"/>
    <w:notTrueType/>
    <w:pitch w:val="variable"/>
    <w:sig w:usb0="A000002F" w:usb1="4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AA2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AA2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AA2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AA2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AA2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E0297"/>
    <w:multiLevelType w:val="hybridMultilevel"/>
    <w:tmpl w:val="2B92E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6"/>
  </w:num>
  <w:num w:numId="4">
    <w:abstractNumId w:val="17"/>
  </w:num>
  <w:num w:numId="5">
    <w:abstractNumId w:val="11"/>
  </w:num>
  <w:num w:numId="6">
    <w:abstractNumId w:val="0"/>
  </w:num>
  <w:num w:numId="7">
    <w:abstractNumId w:val="14"/>
  </w:num>
  <w:num w:numId="8">
    <w:abstractNumId w:val="4"/>
  </w:num>
  <w:num w:numId="9">
    <w:abstractNumId w:val="7"/>
  </w:num>
  <w:num w:numId="10">
    <w:abstractNumId w:val="13"/>
  </w:num>
  <w:num w:numId="11">
    <w:abstractNumId w:val="22"/>
  </w:num>
  <w:num w:numId="12">
    <w:abstractNumId w:val="5"/>
  </w:num>
  <w:num w:numId="13">
    <w:abstractNumId w:val="2"/>
  </w:num>
  <w:num w:numId="14">
    <w:abstractNumId w:val="12"/>
  </w:num>
  <w:num w:numId="15">
    <w:abstractNumId w:val="23"/>
  </w:num>
  <w:num w:numId="16">
    <w:abstractNumId w:val="1"/>
  </w:num>
  <w:num w:numId="17">
    <w:abstractNumId w:val="21"/>
  </w:num>
  <w:num w:numId="18">
    <w:abstractNumId w:val="10"/>
  </w:num>
  <w:num w:numId="19">
    <w:abstractNumId w:val="8"/>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0"/>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A3EB5"/>
    <w:rsid w:val="001063DF"/>
    <w:rsid w:val="00182751"/>
    <w:rsid w:val="001845B5"/>
    <w:rsid w:val="001A5D12"/>
    <w:rsid w:val="001E1F72"/>
    <w:rsid w:val="001F3F1F"/>
    <w:rsid w:val="00202BC0"/>
    <w:rsid w:val="00243C6B"/>
    <w:rsid w:val="00296648"/>
    <w:rsid w:val="00300CDF"/>
    <w:rsid w:val="00362F01"/>
    <w:rsid w:val="00377D68"/>
    <w:rsid w:val="003B3ECA"/>
    <w:rsid w:val="004B41F6"/>
    <w:rsid w:val="004D385E"/>
    <w:rsid w:val="00532DAE"/>
    <w:rsid w:val="00580015"/>
    <w:rsid w:val="00591ADB"/>
    <w:rsid w:val="00642340"/>
    <w:rsid w:val="0064612C"/>
    <w:rsid w:val="0065518D"/>
    <w:rsid w:val="0065726B"/>
    <w:rsid w:val="006A16CB"/>
    <w:rsid w:val="006F406A"/>
    <w:rsid w:val="0079697D"/>
    <w:rsid w:val="007F2620"/>
    <w:rsid w:val="00847992"/>
    <w:rsid w:val="00871CED"/>
    <w:rsid w:val="00882C9B"/>
    <w:rsid w:val="00907369"/>
    <w:rsid w:val="00907461"/>
    <w:rsid w:val="009665D0"/>
    <w:rsid w:val="00976364"/>
    <w:rsid w:val="009878A7"/>
    <w:rsid w:val="00AA2002"/>
    <w:rsid w:val="00BC1899"/>
    <w:rsid w:val="00C25098"/>
    <w:rsid w:val="00C36354"/>
    <w:rsid w:val="00CA17D6"/>
    <w:rsid w:val="00D22CBB"/>
    <w:rsid w:val="00D74997"/>
    <w:rsid w:val="00D76E2D"/>
    <w:rsid w:val="00DE6991"/>
    <w:rsid w:val="00DF451D"/>
    <w:rsid w:val="00E067BF"/>
    <w:rsid w:val="00E1428F"/>
    <w:rsid w:val="00E16231"/>
    <w:rsid w:val="00EC75FB"/>
    <w:rsid w:val="00F26B55"/>
    <w:rsid w:val="00F362CA"/>
    <w:rsid w:val="00F52BE8"/>
    <w:rsid w:val="00F55D3A"/>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dcterms:created xsi:type="dcterms:W3CDTF">2021-09-13T16:08:00Z</dcterms:created>
  <dcterms:modified xsi:type="dcterms:W3CDTF">2021-09-22T15:46:00Z</dcterms:modified>
</cp:coreProperties>
</file>