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0233" w14:textId="77777777" w:rsidR="0000067F" w:rsidRPr="003341C3" w:rsidRDefault="0000067F" w:rsidP="0000067F">
      <w:r w:rsidRPr="003341C3">
        <w:rPr>
          <w:noProof/>
          <w:lang w:eastAsia="en-GB"/>
        </w:rPr>
        <w:drawing>
          <wp:inline distT="0" distB="0" distL="0" distR="0" wp14:anchorId="147EB945" wp14:editId="5C963833">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144830A7" w14:textId="77777777" w:rsidR="0000067F" w:rsidRPr="003341C3" w:rsidRDefault="0000067F" w:rsidP="0000067F"/>
    <w:p w14:paraId="307F2D24" w14:textId="77777777" w:rsidR="0000067F" w:rsidRPr="003341C3" w:rsidRDefault="0000067F" w:rsidP="0000067F"/>
    <w:p w14:paraId="19F399F1" w14:textId="77777777" w:rsidR="0000067F" w:rsidRPr="003341C3" w:rsidRDefault="0000067F" w:rsidP="0000067F"/>
    <w:p w14:paraId="3165808D" w14:textId="77777777" w:rsidR="0000067F" w:rsidRPr="003341C3" w:rsidRDefault="0000067F" w:rsidP="0000067F"/>
    <w:p w14:paraId="1E017E70" w14:textId="77777777" w:rsidR="0000067F" w:rsidRPr="003341C3" w:rsidRDefault="0000067F" w:rsidP="0000067F"/>
    <w:p w14:paraId="3A5C40AA" w14:textId="5F79ED84" w:rsidR="0000067F" w:rsidRPr="0093703C" w:rsidRDefault="007D2F62" w:rsidP="0093703C">
      <w:pPr>
        <w:spacing w:after="0"/>
        <w:jc w:val="center"/>
        <w:rPr>
          <w:b/>
          <w:bCs/>
          <w:color w:val="FF0000"/>
          <w:sz w:val="36"/>
          <w:szCs w:val="36"/>
        </w:rPr>
      </w:pPr>
      <w:r w:rsidRPr="007D2F62">
        <w:rPr>
          <w:b/>
          <w:bCs/>
          <w:color w:val="FF0000"/>
          <w:sz w:val="36"/>
          <w:szCs w:val="36"/>
        </w:rPr>
        <w:t>Defence Marine Services – Next Generation (DMS-NG)</w:t>
      </w:r>
    </w:p>
    <w:p w14:paraId="00299985" w14:textId="3E4D3AF8"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r w:rsidR="007B448F">
        <w:rPr>
          <w:rFonts w:eastAsia="Arial" w:cs="Times New Roman"/>
          <w:b/>
          <w:color w:val="000000"/>
          <w:spacing w:val="-1"/>
          <w:sz w:val="36"/>
          <w:lang w:val="en-US"/>
        </w:rPr>
        <w:t xml:space="preserve"> (RFI)</w:t>
      </w:r>
    </w:p>
    <w:p w14:paraId="4898D8B5" w14:textId="77777777" w:rsidR="007D2F62" w:rsidRDefault="007D2F62" w:rsidP="007D2F62">
      <w:pPr>
        <w:jc w:val="center"/>
      </w:pPr>
      <w:r w:rsidRPr="007D2F62">
        <w:rPr>
          <w:rFonts w:eastAsia="Arial" w:cs="Times New Roman"/>
          <w:b/>
          <w:color w:val="FF0000"/>
          <w:sz w:val="36"/>
          <w:lang w:val="en-US"/>
        </w:rPr>
        <w:t>Market Engagement Round 3</w:t>
      </w:r>
      <w:r w:rsidRPr="007D2F62">
        <w:t xml:space="preserve"> </w:t>
      </w:r>
    </w:p>
    <w:p w14:paraId="05C29D38" w14:textId="211CF450" w:rsidR="007D2F62" w:rsidRPr="007D2F62" w:rsidRDefault="007D2F62" w:rsidP="007D2F62">
      <w:pPr>
        <w:jc w:val="center"/>
        <w:rPr>
          <w:rFonts w:eastAsia="Arial" w:cs="Times New Roman"/>
          <w:b/>
          <w:sz w:val="36"/>
          <w:lang w:val="en-US"/>
        </w:rPr>
      </w:pPr>
      <w:r w:rsidRPr="007D2F62">
        <w:rPr>
          <w:rFonts w:eastAsia="Arial" w:cs="Times New Roman"/>
          <w:b/>
          <w:sz w:val="36"/>
          <w:lang w:val="en-US"/>
        </w:rPr>
        <w:t xml:space="preserve">Issue Date: </w:t>
      </w:r>
      <w:r>
        <w:rPr>
          <w:rFonts w:eastAsia="Arial" w:cs="Times New Roman"/>
          <w:b/>
          <w:sz w:val="36"/>
          <w:lang w:val="en-US"/>
        </w:rPr>
        <w:t>15 Septemb</w:t>
      </w:r>
      <w:r w:rsidRPr="007D2F62">
        <w:rPr>
          <w:rFonts w:eastAsia="Arial" w:cs="Times New Roman"/>
          <w:b/>
          <w:sz w:val="36"/>
          <w:lang w:val="en-US"/>
        </w:rPr>
        <w:t>er 2021</w:t>
      </w:r>
    </w:p>
    <w:p w14:paraId="16161835" w14:textId="5F737908" w:rsidR="007D2F62" w:rsidRPr="007D2F62" w:rsidRDefault="007D2F62" w:rsidP="007D2F62">
      <w:pPr>
        <w:jc w:val="center"/>
        <w:rPr>
          <w:rFonts w:eastAsia="Arial" w:cs="Times New Roman"/>
          <w:b/>
          <w:sz w:val="36"/>
          <w:lang w:val="en-US"/>
        </w:rPr>
      </w:pPr>
      <w:r w:rsidRPr="007D2F62">
        <w:rPr>
          <w:rFonts w:eastAsia="Arial" w:cs="Times New Roman"/>
          <w:b/>
          <w:sz w:val="36"/>
          <w:lang w:val="en-US"/>
        </w:rPr>
        <w:t>Reference: RFI</w:t>
      </w:r>
      <w:r w:rsidR="00690A8A">
        <w:rPr>
          <w:rFonts w:eastAsia="Arial" w:cs="Times New Roman"/>
          <w:b/>
          <w:sz w:val="36"/>
          <w:lang w:val="en-US"/>
        </w:rPr>
        <w:t xml:space="preserve"> 1</w:t>
      </w:r>
      <w:r w:rsidRPr="007D2F62">
        <w:rPr>
          <w:rFonts w:eastAsia="Arial" w:cs="Times New Roman"/>
          <w:b/>
          <w:sz w:val="36"/>
          <w:lang w:val="en-US"/>
        </w:rPr>
        <w:t>_MER3</w:t>
      </w:r>
    </w:p>
    <w:p w14:paraId="56F33C09" w14:textId="089BD92B" w:rsidR="0000067F" w:rsidRPr="007D2F62" w:rsidRDefault="007D2F62" w:rsidP="007D2F62">
      <w:pPr>
        <w:jc w:val="center"/>
      </w:pPr>
      <w:r w:rsidRPr="007D2F62">
        <w:rPr>
          <w:rFonts w:eastAsia="Arial" w:cs="Times New Roman"/>
          <w:b/>
          <w:sz w:val="36"/>
          <w:lang w:val="en-US"/>
        </w:rPr>
        <w:t xml:space="preserve">Version: </w:t>
      </w:r>
      <w:r w:rsidR="001A121E">
        <w:rPr>
          <w:rFonts w:eastAsia="Arial" w:cs="Times New Roman"/>
          <w:b/>
          <w:sz w:val="36"/>
          <w:lang w:val="en-US"/>
        </w:rPr>
        <w:t>3</w:t>
      </w:r>
      <w:r w:rsidRPr="007D2F62">
        <w:rPr>
          <w:rFonts w:eastAsia="Arial" w:cs="Times New Roman"/>
          <w:b/>
          <w:sz w:val="36"/>
          <w:lang w:val="en-US"/>
        </w:rPr>
        <w:t>.0</w:t>
      </w:r>
    </w:p>
    <w:p w14:paraId="4C53125E" w14:textId="77777777" w:rsidR="0000067F" w:rsidRPr="003341C3" w:rsidRDefault="0000067F" w:rsidP="0000067F"/>
    <w:p w14:paraId="29F473FF" w14:textId="77777777" w:rsidR="0000067F" w:rsidRPr="003341C3" w:rsidRDefault="0000067F" w:rsidP="0000067F"/>
    <w:p w14:paraId="2212BAEE" w14:textId="77777777" w:rsidR="0000067F" w:rsidRPr="003341C3" w:rsidRDefault="0000067F" w:rsidP="0000067F"/>
    <w:p w14:paraId="439A0644" w14:textId="77777777" w:rsidR="0000067F" w:rsidRPr="003341C3" w:rsidRDefault="0000067F" w:rsidP="0000067F"/>
    <w:p w14:paraId="06EF3553" w14:textId="77777777" w:rsidR="0000067F" w:rsidRPr="003341C3" w:rsidRDefault="0000067F" w:rsidP="0000067F"/>
    <w:p w14:paraId="21DD63BB" w14:textId="77777777" w:rsidR="0000067F" w:rsidRPr="003341C3" w:rsidRDefault="0000067F" w:rsidP="0000067F"/>
    <w:p w14:paraId="4547C7B6" w14:textId="77777777" w:rsidR="0000067F" w:rsidRDefault="0000067F" w:rsidP="0000067F"/>
    <w:p w14:paraId="6DC57598" w14:textId="77777777" w:rsidR="0093703C" w:rsidRDefault="0093703C" w:rsidP="0000067F"/>
    <w:p w14:paraId="4B3D3850" w14:textId="77777777" w:rsidR="0093703C" w:rsidRDefault="0093703C" w:rsidP="0000067F"/>
    <w:p w14:paraId="06A624B7" w14:textId="77777777" w:rsidR="0093703C" w:rsidRDefault="0093703C" w:rsidP="0000067F"/>
    <w:p w14:paraId="2EDB372E" w14:textId="77777777" w:rsidR="0093703C" w:rsidRDefault="0093703C" w:rsidP="0000067F"/>
    <w:p w14:paraId="2AE0AA1E" w14:textId="77777777" w:rsidR="0093703C" w:rsidRDefault="0093703C" w:rsidP="0000067F"/>
    <w:p w14:paraId="07EB028A" w14:textId="77777777" w:rsidR="0093703C" w:rsidRDefault="0093703C" w:rsidP="0000067F"/>
    <w:p w14:paraId="5DCD201A" w14:textId="77777777" w:rsidR="0093703C" w:rsidRDefault="0093703C" w:rsidP="0000067F"/>
    <w:p w14:paraId="21557996" w14:textId="77777777" w:rsidR="0093703C" w:rsidRPr="003341C3" w:rsidRDefault="0093703C" w:rsidP="0000067F"/>
    <w:p w14:paraId="672637CC" w14:textId="77777777" w:rsidR="0000067F" w:rsidRPr="003341C3" w:rsidRDefault="0000067F" w:rsidP="0000067F"/>
    <w:p w14:paraId="53729765" w14:textId="6C275E60" w:rsidR="002731A0" w:rsidRDefault="002731A0" w:rsidP="002731A0"/>
    <w:p w14:paraId="3D5C8A47" w14:textId="08E92A05" w:rsidR="007D2F62" w:rsidRPr="007D2F62" w:rsidRDefault="001A5C20" w:rsidP="001A5C20">
      <w:pPr>
        <w:tabs>
          <w:tab w:val="left" w:pos="6161"/>
        </w:tabs>
        <w:rPr>
          <w:rFonts w:ascii="Arial" w:hAnsi="Arial" w:cs="Arial"/>
          <w:b/>
          <w:bCs/>
          <w:color w:val="FFFFFF"/>
          <w:sz w:val="40"/>
          <w:szCs w:val="40"/>
        </w:rPr>
      </w:pPr>
      <w:r>
        <w:rPr>
          <w:rFonts w:ascii="Arial" w:hAnsi="Arial" w:cs="Arial"/>
          <w:b/>
          <w:bCs/>
          <w:color w:val="FFFFFF"/>
          <w:sz w:val="40"/>
          <w:szCs w:val="40"/>
        </w:rPr>
        <w:lastRenderedPageBreak/>
        <w:tab/>
      </w:r>
    </w:p>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E26DCA0" w14:textId="77777777" w:rsidR="002731A0" w:rsidRDefault="002731A0" w:rsidP="002731A0">
          <w:pPr>
            <w:pStyle w:val="TOCHeading"/>
          </w:pPr>
          <w:r>
            <w:t>Contents</w:t>
          </w:r>
        </w:p>
        <w:p w14:paraId="63EAC548" w14:textId="77777777" w:rsidR="001107A7" w:rsidRPr="001107A7" w:rsidRDefault="001107A7" w:rsidP="001107A7">
          <w:pPr>
            <w:rPr>
              <w:lang w:val="en-US"/>
            </w:rPr>
          </w:pPr>
        </w:p>
        <w:p w14:paraId="46C9B111" w14:textId="73D631E9" w:rsidR="00C7162C" w:rsidRDefault="002731A0" w:rsidP="00C7162C">
          <w:pPr>
            <w:pStyle w:val="TOC1"/>
            <w:rPr>
              <w:rFonts w:eastAsiaTheme="minorEastAsia"/>
              <w:noProof/>
              <w:lang w:eastAsia="en-GB"/>
            </w:rPr>
          </w:pPr>
          <w:r>
            <w:fldChar w:fldCharType="begin"/>
          </w:r>
          <w:r>
            <w:instrText xml:space="preserve"> TOC \o "1-3" \h \z \u </w:instrText>
          </w:r>
          <w:r>
            <w:fldChar w:fldCharType="separate"/>
          </w:r>
          <w:hyperlink w:anchor="_Toc82601749" w:history="1">
            <w:r w:rsidR="00C7162C" w:rsidRPr="000035C8">
              <w:rPr>
                <w:rStyle w:val="Hyperlink"/>
                <w:rFonts w:ascii="Arial" w:hAnsi="Arial" w:cs="Arial"/>
                <w:noProof/>
                <w:lang w:val="en-US"/>
              </w:rPr>
              <w:t>1.</w:t>
            </w:r>
            <w:r w:rsidR="00C7162C">
              <w:rPr>
                <w:rFonts w:eastAsiaTheme="minorEastAsia"/>
                <w:noProof/>
                <w:lang w:eastAsia="en-GB"/>
              </w:rPr>
              <w:tab/>
            </w:r>
            <w:r w:rsidR="00C7162C" w:rsidRPr="000035C8">
              <w:rPr>
                <w:rStyle w:val="Hyperlink"/>
                <w:rFonts w:ascii="Arial" w:hAnsi="Arial"/>
                <w:noProof/>
                <w:lang w:val="en-US"/>
              </w:rPr>
              <w:t>Overview</w:t>
            </w:r>
            <w:r w:rsidR="00C7162C">
              <w:rPr>
                <w:noProof/>
                <w:webHidden/>
              </w:rPr>
              <w:tab/>
            </w:r>
            <w:r w:rsidR="00C7162C">
              <w:rPr>
                <w:noProof/>
                <w:webHidden/>
              </w:rPr>
              <w:fldChar w:fldCharType="begin"/>
            </w:r>
            <w:r w:rsidR="00C7162C">
              <w:rPr>
                <w:noProof/>
                <w:webHidden/>
              </w:rPr>
              <w:instrText xml:space="preserve"> PAGEREF _Toc82601749 \h </w:instrText>
            </w:r>
            <w:r w:rsidR="00C7162C">
              <w:rPr>
                <w:noProof/>
                <w:webHidden/>
              </w:rPr>
            </w:r>
            <w:r w:rsidR="00C7162C">
              <w:rPr>
                <w:noProof/>
                <w:webHidden/>
              </w:rPr>
              <w:fldChar w:fldCharType="separate"/>
            </w:r>
            <w:r w:rsidR="00C05FB9">
              <w:rPr>
                <w:noProof/>
                <w:webHidden/>
              </w:rPr>
              <w:t>3</w:t>
            </w:r>
            <w:r w:rsidR="00C7162C">
              <w:rPr>
                <w:noProof/>
                <w:webHidden/>
              </w:rPr>
              <w:fldChar w:fldCharType="end"/>
            </w:r>
          </w:hyperlink>
        </w:p>
        <w:p w14:paraId="429AB410" w14:textId="52E12378" w:rsidR="00C7162C" w:rsidRDefault="002E1A64" w:rsidP="00C7162C">
          <w:pPr>
            <w:pStyle w:val="TOC1"/>
            <w:rPr>
              <w:rFonts w:eastAsiaTheme="minorEastAsia"/>
              <w:noProof/>
              <w:lang w:eastAsia="en-GB"/>
            </w:rPr>
          </w:pPr>
          <w:hyperlink w:anchor="_Toc82601750" w:history="1">
            <w:r w:rsidR="00C7162C" w:rsidRPr="000035C8">
              <w:rPr>
                <w:rStyle w:val="Hyperlink"/>
                <w:rFonts w:ascii="Arial" w:hAnsi="Arial" w:cs="Arial"/>
                <w:noProof/>
                <w:lang w:val="en-US"/>
              </w:rPr>
              <w:t>2.</w:t>
            </w:r>
            <w:r w:rsidR="00C7162C">
              <w:rPr>
                <w:rFonts w:eastAsiaTheme="minorEastAsia"/>
                <w:noProof/>
                <w:lang w:eastAsia="en-GB"/>
              </w:rPr>
              <w:tab/>
            </w:r>
            <w:r w:rsidR="00C7162C" w:rsidRPr="000035C8">
              <w:rPr>
                <w:rStyle w:val="Hyperlink"/>
                <w:rFonts w:ascii="Arial" w:hAnsi="Arial" w:cs="Arial"/>
                <w:noProof/>
                <w:lang w:val="en-US"/>
              </w:rPr>
              <w:t>Introduction</w:t>
            </w:r>
            <w:r w:rsidR="00C7162C">
              <w:rPr>
                <w:noProof/>
                <w:webHidden/>
              </w:rPr>
              <w:tab/>
            </w:r>
            <w:r w:rsidR="00C7162C">
              <w:rPr>
                <w:noProof/>
                <w:webHidden/>
              </w:rPr>
              <w:fldChar w:fldCharType="begin"/>
            </w:r>
            <w:r w:rsidR="00C7162C">
              <w:rPr>
                <w:noProof/>
                <w:webHidden/>
              </w:rPr>
              <w:instrText xml:space="preserve"> PAGEREF _Toc82601750 \h </w:instrText>
            </w:r>
            <w:r w:rsidR="00C7162C">
              <w:rPr>
                <w:noProof/>
                <w:webHidden/>
              </w:rPr>
            </w:r>
            <w:r w:rsidR="00C7162C">
              <w:rPr>
                <w:noProof/>
                <w:webHidden/>
              </w:rPr>
              <w:fldChar w:fldCharType="separate"/>
            </w:r>
            <w:r w:rsidR="00C05FB9">
              <w:rPr>
                <w:noProof/>
                <w:webHidden/>
              </w:rPr>
              <w:t>4</w:t>
            </w:r>
            <w:r w:rsidR="00C7162C">
              <w:rPr>
                <w:noProof/>
                <w:webHidden/>
              </w:rPr>
              <w:fldChar w:fldCharType="end"/>
            </w:r>
          </w:hyperlink>
        </w:p>
        <w:p w14:paraId="43FAB051" w14:textId="107F4684" w:rsidR="00C7162C" w:rsidRDefault="002E1A64" w:rsidP="00C7162C">
          <w:pPr>
            <w:pStyle w:val="TOC1"/>
            <w:rPr>
              <w:rFonts w:eastAsiaTheme="minorEastAsia"/>
              <w:noProof/>
              <w:lang w:eastAsia="en-GB"/>
            </w:rPr>
          </w:pPr>
          <w:hyperlink w:anchor="_Toc82601751" w:history="1">
            <w:r w:rsidR="00C7162C" w:rsidRPr="000035C8">
              <w:rPr>
                <w:rStyle w:val="Hyperlink"/>
                <w:rFonts w:ascii="Arial" w:hAnsi="Arial" w:cs="Arial"/>
                <w:noProof/>
                <w:lang w:val="en-US"/>
              </w:rPr>
              <w:t>3.</w:t>
            </w:r>
            <w:r w:rsidR="00C7162C">
              <w:rPr>
                <w:rFonts w:eastAsiaTheme="minorEastAsia"/>
                <w:noProof/>
                <w:lang w:eastAsia="en-GB"/>
              </w:rPr>
              <w:tab/>
            </w:r>
            <w:r w:rsidR="00C7162C" w:rsidRPr="000035C8">
              <w:rPr>
                <w:rStyle w:val="Hyperlink"/>
                <w:rFonts w:ascii="Arial" w:hAnsi="Arial" w:cs="Arial"/>
                <w:noProof/>
                <w:lang w:val="en-US"/>
              </w:rPr>
              <w:t>Notice to Reader and Disclaimer</w:t>
            </w:r>
            <w:r w:rsidR="00C7162C">
              <w:rPr>
                <w:noProof/>
                <w:webHidden/>
              </w:rPr>
              <w:tab/>
            </w:r>
            <w:r w:rsidR="00C7162C">
              <w:rPr>
                <w:noProof/>
                <w:webHidden/>
              </w:rPr>
              <w:fldChar w:fldCharType="begin"/>
            </w:r>
            <w:r w:rsidR="00C7162C">
              <w:rPr>
                <w:noProof/>
                <w:webHidden/>
              </w:rPr>
              <w:instrText xml:space="preserve"> PAGEREF _Toc82601751 \h </w:instrText>
            </w:r>
            <w:r w:rsidR="00C7162C">
              <w:rPr>
                <w:noProof/>
                <w:webHidden/>
              </w:rPr>
            </w:r>
            <w:r w:rsidR="00C7162C">
              <w:rPr>
                <w:noProof/>
                <w:webHidden/>
              </w:rPr>
              <w:fldChar w:fldCharType="separate"/>
            </w:r>
            <w:r w:rsidR="00C05FB9">
              <w:rPr>
                <w:noProof/>
                <w:webHidden/>
              </w:rPr>
              <w:t>5</w:t>
            </w:r>
            <w:r w:rsidR="00C7162C">
              <w:rPr>
                <w:noProof/>
                <w:webHidden/>
              </w:rPr>
              <w:fldChar w:fldCharType="end"/>
            </w:r>
          </w:hyperlink>
        </w:p>
        <w:p w14:paraId="034AD97D" w14:textId="12B37EC4" w:rsidR="00C7162C" w:rsidRDefault="002E1A64" w:rsidP="00C7162C">
          <w:pPr>
            <w:pStyle w:val="TOC1"/>
            <w:rPr>
              <w:rFonts w:eastAsiaTheme="minorEastAsia"/>
              <w:noProof/>
              <w:lang w:eastAsia="en-GB"/>
            </w:rPr>
          </w:pPr>
          <w:hyperlink w:anchor="_Toc82601752" w:history="1">
            <w:r w:rsidR="00C7162C" w:rsidRPr="000035C8">
              <w:rPr>
                <w:rStyle w:val="Hyperlink"/>
                <w:rFonts w:ascii="Arial" w:eastAsiaTheme="majorEastAsia" w:hAnsi="Arial" w:cstheme="majorBidi"/>
                <w:noProof/>
                <w:lang w:val="en-US"/>
              </w:rPr>
              <w:t>4.</w:t>
            </w:r>
            <w:r w:rsidR="00C7162C">
              <w:rPr>
                <w:rFonts w:eastAsiaTheme="minorEastAsia"/>
                <w:noProof/>
                <w:lang w:eastAsia="en-GB"/>
              </w:rPr>
              <w:tab/>
            </w:r>
            <w:r w:rsidR="00C7162C" w:rsidRPr="000035C8">
              <w:rPr>
                <w:rStyle w:val="Hyperlink"/>
                <w:rFonts w:ascii="Arial" w:eastAsiaTheme="majorEastAsia" w:hAnsi="Arial" w:cstheme="majorBidi"/>
                <w:noProof/>
                <w:lang w:val="en-US"/>
              </w:rPr>
              <w:t>RFI Procedure</w:t>
            </w:r>
            <w:r w:rsidR="00C7162C">
              <w:rPr>
                <w:noProof/>
                <w:webHidden/>
              </w:rPr>
              <w:tab/>
            </w:r>
            <w:r w:rsidR="00C7162C">
              <w:rPr>
                <w:noProof/>
                <w:webHidden/>
              </w:rPr>
              <w:fldChar w:fldCharType="begin"/>
            </w:r>
            <w:r w:rsidR="00C7162C">
              <w:rPr>
                <w:noProof/>
                <w:webHidden/>
              </w:rPr>
              <w:instrText xml:space="preserve"> PAGEREF _Toc82601752 \h </w:instrText>
            </w:r>
            <w:r w:rsidR="00C7162C">
              <w:rPr>
                <w:noProof/>
                <w:webHidden/>
              </w:rPr>
            </w:r>
            <w:r w:rsidR="00C7162C">
              <w:rPr>
                <w:noProof/>
                <w:webHidden/>
              </w:rPr>
              <w:fldChar w:fldCharType="separate"/>
            </w:r>
            <w:r w:rsidR="00C05FB9">
              <w:rPr>
                <w:noProof/>
                <w:webHidden/>
              </w:rPr>
              <w:t>5</w:t>
            </w:r>
            <w:r w:rsidR="00C7162C">
              <w:rPr>
                <w:noProof/>
                <w:webHidden/>
              </w:rPr>
              <w:fldChar w:fldCharType="end"/>
            </w:r>
          </w:hyperlink>
        </w:p>
        <w:p w14:paraId="69863D84" w14:textId="30096DE1" w:rsidR="00C7162C" w:rsidRDefault="002E1A64" w:rsidP="00C7162C">
          <w:pPr>
            <w:pStyle w:val="TOC1"/>
            <w:rPr>
              <w:rFonts w:eastAsiaTheme="minorEastAsia"/>
              <w:noProof/>
              <w:lang w:eastAsia="en-GB"/>
            </w:rPr>
          </w:pPr>
          <w:hyperlink w:anchor="_Toc82601753" w:history="1">
            <w:r w:rsidR="00C7162C" w:rsidRPr="000035C8">
              <w:rPr>
                <w:rStyle w:val="Hyperlink"/>
                <w:rFonts w:ascii="Arial" w:eastAsiaTheme="majorEastAsia" w:hAnsi="Arial" w:cstheme="majorBidi"/>
                <w:noProof/>
                <w:lang w:val="en-US"/>
              </w:rPr>
              <w:t>5.</w:t>
            </w:r>
            <w:r w:rsidR="00C7162C">
              <w:rPr>
                <w:rFonts w:eastAsiaTheme="minorEastAsia"/>
                <w:noProof/>
                <w:lang w:eastAsia="en-GB"/>
              </w:rPr>
              <w:tab/>
            </w:r>
            <w:r w:rsidR="00C7162C" w:rsidRPr="000035C8">
              <w:rPr>
                <w:rStyle w:val="Hyperlink"/>
                <w:rFonts w:ascii="Arial" w:eastAsiaTheme="majorEastAsia" w:hAnsi="Arial" w:cstheme="majorBidi"/>
                <w:noProof/>
                <w:lang w:val="en-US"/>
              </w:rPr>
              <w:t>Costs of Preparing the RFI Response</w:t>
            </w:r>
            <w:r w:rsidR="00C7162C">
              <w:rPr>
                <w:noProof/>
                <w:webHidden/>
              </w:rPr>
              <w:tab/>
            </w:r>
            <w:r w:rsidR="00C7162C">
              <w:rPr>
                <w:noProof/>
                <w:webHidden/>
              </w:rPr>
              <w:fldChar w:fldCharType="begin"/>
            </w:r>
            <w:r w:rsidR="00C7162C">
              <w:rPr>
                <w:noProof/>
                <w:webHidden/>
              </w:rPr>
              <w:instrText xml:space="preserve"> PAGEREF _Toc82601753 \h </w:instrText>
            </w:r>
            <w:r w:rsidR="00C7162C">
              <w:rPr>
                <w:noProof/>
                <w:webHidden/>
              </w:rPr>
            </w:r>
            <w:r w:rsidR="00C7162C">
              <w:rPr>
                <w:noProof/>
                <w:webHidden/>
              </w:rPr>
              <w:fldChar w:fldCharType="separate"/>
            </w:r>
            <w:r w:rsidR="00C05FB9">
              <w:rPr>
                <w:noProof/>
                <w:webHidden/>
              </w:rPr>
              <w:t>6</w:t>
            </w:r>
            <w:r w:rsidR="00C7162C">
              <w:rPr>
                <w:noProof/>
                <w:webHidden/>
              </w:rPr>
              <w:fldChar w:fldCharType="end"/>
            </w:r>
          </w:hyperlink>
        </w:p>
        <w:p w14:paraId="5DF2D821" w14:textId="20E2A7CD" w:rsidR="00C7162C" w:rsidRDefault="002E1A64" w:rsidP="00C7162C">
          <w:pPr>
            <w:pStyle w:val="TOC1"/>
            <w:rPr>
              <w:rFonts w:eastAsiaTheme="minorEastAsia"/>
              <w:noProof/>
              <w:lang w:eastAsia="en-GB"/>
            </w:rPr>
          </w:pPr>
          <w:hyperlink w:anchor="_Toc82601754" w:history="1">
            <w:r w:rsidR="00C7162C" w:rsidRPr="000035C8">
              <w:rPr>
                <w:rStyle w:val="Hyperlink"/>
                <w:rFonts w:ascii="Arial" w:eastAsiaTheme="majorEastAsia" w:hAnsi="Arial" w:cstheme="majorBidi"/>
                <w:noProof/>
                <w:lang w:val="en-US"/>
              </w:rPr>
              <w:t>6.</w:t>
            </w:r>
            <w:r w:rsidR="00C7162C">
              <w:rPr>
                <w:rFonts w:eastAsiaTheme="minorEastAsia"/>
                <w:noProof/>
                <w:lang w:eastAsia="en-GB"/>
              </w:rPr>
              <w:tab/>
            </w:r>
            <w:r w:rsidR="00C7162C" w:rsidRPr="000035C8">
              <w:rPr>
                <w:rStyle w:val="Hyperlink"/>
                <w:rFonts w:ascii="Arial" w:eastAsiaTheme="majorEastAsia" w:hAnsi="Arial" w:cstheme="majorBidi"/>
                <w:noProof/>
                <w:lang w:val="en-US"/>
              </w:rPr>
              <w:t>Supplier Engagement Portal</w:t>
            </w:r>
            <w:r w:rsidR="00C7162C">
              <w:rPr>
                <w:noProof/>
                <w:webHidden/>
              </w:rPr>
              <w:tab/>
            </w:r>
            <w:r w:rsidR="00C7162C">
              <w:rPr>
                <w:noProof/>
                <w:webHidden/>
              </w:rPr>
              <w:fldChar w:fldCharType="begin"/>
            </w:r>
            <w:r w:rsidR="00C7162C">
              <w:rPr>
                <w:noProof/>
                <w:webHidden/>
              </w:rPr>
              <w:instrText xml:space="preserve"> PAGEREF _Toc82601754 \h </w:instrText>
            </w:r>
            <w:r w:rsidR="00C7162C">
              <w:rPr>
                <w:noProof/>
                <w:webHidden/>
              </w:rPr>
            </w:r>
            <w:r w:rsidR="00C7162C">
              <w:rPr>
                <w:noProof/>
                <w:webHidden/>
              </w:rPr>
              <w:fldChar w:fldCharType="separate"/>
            </w:r>
            <w:r w:rsidR="00C05FB9">
              <w:rPr>
                <w:noProof/>
                <w:webHidden/>
              </w:rPr>
              <w:t>6</w:t>
            </w:r>
            <w:r w:rsidR="00C7162C">
              <w:rPr>
                <w:noProof/>
                <w:webHidden/>
              </w:rPr>
              <w:fldChar w:fldCharType="end"/>
            </w:r>
          </w:hyperlink>
        </w:p>
        <w:p w14:paraId="485A5F67" w14:textId="3770E737" w:rsidR="00C7162C" w:rsidRDefault="002E1A64" w:rsidP="00C7162C">
          <w:pPr>
            <w:pStyle w:val="TOC1"/>
            <w:rPr>
              <w:rFonts w:eastAsiaTheme="minorEastAsia"/>
              <w:noProof/>
              <w:lang w:eastAsia="en-GB"/>
            </w:rPr>
          </w:pPr>
          <w:hyperlink w:anchor="_Toc82601755" w:history="1">
            <w:r w:rsidR="00C7162C" w:rsidRPr="000035C8">
              <w:rPr>
                <w:rStyle w:val="Hyperlink"/>
                <w:rFonts w:ascii="Arial" w:eastAsiaTheme="majorEastAsia" w:hAnsi="Arial" w:cstheme="majorBidi"/>
                <w:noProof/>
                <w:lang w:val="en-US"/>
              </w:rPr>
              <w:t>7.</w:t>
            </w:r>
            <w:r w:rsidR="00C7162C">
              <w:rPr>
                <w:rFonts w:eastAsiaTheme="minorEastAsia"/>
                <w:noProof/>
                <w:lang w:eastAsia="en-GB"/>
              </w:rPr>
              <w:tab/>
            </w:r>
            <w:r w:rsidR="00C7162C" w:rsidRPr="000035C8">
              <w:rPr>
                <w:rStyle w:val="Hyperlink"/>
                <w:rFonts w:ascii="Arial" w:eastAsiaTheme="majorEastAsia" w:hAnsi="Arial" w:cstheme="majorBidi"/>
                <w:noProof/>
                <w:lang w:val="en-US"/>
              </w:rPr>
              <w:t>Responding to this RFI</w:t>
            </w:r>
            <w:r w:rsidR="00C7162C">
              <w:rPr>
                <w:noProof/>
                <w:webHidden/>
              </w:rPr>
              <w:tab/>
            </w:r>
            <w:r w:rsidR="00C7162C">
              <w:rPr>
                <w:noProof/>
                <w:webHidden/>
              </w:rPr>
              <w:fldChar w:fldCharType="begin"/>
            </w:r>
            <w:r w:rsidR="00C7162C">
              <w:rPr>
                <w:noProof/>
                <w:webHidden/>
              </w:rPr>
              <w:instrText xml:space="preserve"> PAGEREF _Toc82601755 \h </w:instrText>
            </w:r>
            <w:r w:rsidR="00C7162C">
              <w:rPr>
                <w:noProof/>
                <w:webHidden/>
              </w:rPr>
            </w:r>
            <w:r w:rsidR="00C7162C">
              <w:rPr>
                <w:noProof/>
                <w:webHidden/>
              </w:rPr>
              <w:fldChar w:fldCharType="separate"/>
            </w:r>
            <w:r w:rsidR="00C05FB9">
              <w:rPr>
                <w:noProof/>
                <w:webHidden/>
              </w:rPr>
              <w:t>6</w:t>
            </w:r>
            <w:r w:rsidR="00C7162C">
              <w:rPr>
                <w:noProof/>
                <w:webHidden/>
              </w:rPr>
              <w:fldChar w:fldCharType="end"/>
            </w:r>
          </w:hyperlink>
        </w:p>
        <w:p w14:paraId="4E0ABE18" w14:textId="30D25971" w:rsidR="00C7162C" w:rsidRDefault="002E1A64" w:rsidP="00C7162C">
          <w:pPr>
            <w:pStyle w:val="TOC1"/>
            <w:rPr>
              <w:rFonts w:eastAsiaTheme="minorEastAsia"/>
              <w:noProof/>
              <w:lang w:eastAsia="en-GB"/>
            </w:rPr>
          </w:pPr>
          <w:hyperlink w:anchor="_Toc82601756" w:history="1">
            <w:r w:rsidR="00C7162C" w:rsidRPr="000035C8">
              <w:rPr>
                <w:rStyle w:val="Hyperlink"/>
                <w:rFonts w:ascii="Arial" w:eastAsiaTheme="majorEastAsia" w:hAnsi="Arial" w:cstheme="majorBidi"/>
                <w:noProof/>
                <w:lang w:val="en-US"/>
              </w:rPr>
              <w:t>8.</w:t>
            </w:r>
            <w:r w:rsidR="00C7162C">
              <w:rPr>
                <w:rFonts w:eastAsiaTheme="minorEastAsia"/>
                <w:noProof/>
                <w:lang w:eastAsia="en-GB"/>
              </w:rPr>
              <w:tab/>
            </w:r>
            <w:r w:rsidR="00C7162C" w:rsidRPr="000035C8">
              <w:rPr>
                <w:rStyle w:val="Hyperlink"/>
                <w:rFonts w:ascii="Arial" w:eastAsiaTheme="majorEastAsia" w:hAnsi="Arial" w:cstheme="majorBidi"/>
                <w:noProof/>
                <w:lang w:val="en-US"/>
              </w:rPr>
              <w:t>MoD Commercial Notice – Subject to Contract</w:t>
            </w:r>
            <w:r w:rsidR="00C7162C">
              <w:rPr>
                <w:noProof/>
                <w:webHidden/>
              </w:rPr>
              <w:tab/>
            </w:r>
            <w:r w:rsidR="00C7162C">
              <w:rPr>
                <w:noProof/>
                <w:webHidden/>
              </w:rPr>
              <w:fldChar w:fldCharType="begin"/>
            </w:r>
            <w:r w:rsidR="00C7162C">
              <w:rPr>
                <w:noProof/>
                <w:webHidden/>
              </w:rPr>
              <w:instrText xml:space="preserve"> PAGEREF _Toc82601756 \h </w:instrText>
            </w:r>
            <w:r w:rsidR="00C7162C">
              <w:rPr>
                <w:noProof/>
                <w:webHidden/>
              </w:rPr>
            </w:r>
            <w:r w:rsidR="00C7162C">
              <w:rPr>
                <w:noProof/>
                <w:webHidden/>
              </w:rPr>
              <w:fldChar w:fldCharType="separate"/>
            </w:r>
            <w:r w:rsidR="00C05FB9">
              <w:rPr>
                <w:noProof/>
                <w:webHidden/>
              </w:rPr>
              <w:t>7</w:t>
            </w:r>
            <w:r w:rsidR="00C7162C">
              <w:rPr>
                <w:noProof/>
                <w:webHidden/>
              </w:rPr>
              <w:fldChar w:fldCharType="end"/>
            </w:r>
          </w:hyperlink>
        </w:p>
        <w:p w14:paraId="0D2B8A18" w14:textId="19020789" w:rsidR="00C7162C" w:rsidRDefault="002E1A64" w:rsidP="00C7162C">
          <w:pPr>
            <w:pStyle w:val="TOC1"/>
            <w:rPr>
              <w:rFonts w:eastAsiaTheme="minorEastAsia"/>
              <w:noProof/>
              <w:lang w:eastAsia="en-GB"/>
            </w:rPr>
          </w:pPr>
          <w:hyperlink w:anchor="_Toc82601757" w:history="1">
            <w:r w:rsidR="00C7162C" w:rsidRPr="000035C8">
              <w:rPr>
                <w:rStyle w:val="Hyperlink"/>
                <w:rFonts w:ascii="Arial" w:eastAsiaTheme="majorEastAsia" w:hAnsi="Arial" w:cstheme="majorBidi"/>
                <w:noProof/>
                <w:lang w:val="en-US"/>
              </w:rPr>
              <w:t>9.</w:t>
            </w:r>
            <w:r w:rsidR="00C7162C">
              <w:rPr>
                <w:rFonts w:eastAsiaTheme="minorEastAsia"/>
                <w:noProof/>
                <w:lang w:eastAsia="en-GB"/>
              </w:rPr>
              <w:tab/>
            </w:r>
            <w:r w:rsidR="00C7162C" w:rsidRPr="000035C8">
              <w:rPr>
                <w:rStyle w:val="Hyperlink"/>
                <w:rFonts w:ascii="Arial" w:eastAsiaTheme="majorEastAsia" w:hAnsi="Arial" w:cstheme="majorBidi"/>
                <w:noProof/>
                <w:lang w:val="en-US"/>
              </w:rPr>
              <w:t>Background to DMS-NG</w:t>
            </w:r>
            <w:r w:rsidR="00C7162C">
              <w:rPr>
                <w:noProof/>
                <w:webHidden/>
              </w:rPr>
              <w:tab/>
            </w:r>
            <w:r w:rsidR="00C7162C">
              <w:rPr>
                <w:noProof/>
                <w:webHidden/>
              </w:rPr>
              <w:fldChar w:fldCharType="begin"/>
            </w:r>
            <w:r w:rsidR="00C7162C">
              <w:rPr>
                <w:noProof/>
                <w:webHidden/>
              </w:rPr>
              <w:instrText xml:space="preserve"> PAGEREF _Toc82601757 \h </w:instrText>
            </w:r>
            <w:r w:rsidR="00C7162C">
              <w:rPr>
                <w:noProof/>
                <w:webHidden/>
              </w:rPr>
            </w:r>
            <w:r w:rsidR="00C7162C">
              <w:rPr>
                <w:noProof/>
                <w:webHidden/>
              </w:rPr>
              <w:fldChar w:fldCharType="separate"/>
            </w:r>
            <w:r w:rsidR="00C05FB9">
              <w:rPr>
                <w:noProof/>
                <w:webHidden/>
              </w:rPr>
              <w:t>7</w:t>
            </w:r>
            <w:r w:rsidR="00C7162C">
              <w:rPr>
                <w:noProof/>
                <w:webHidden/>
              </w:rPr>
              <w:fldChar w:fldCharType="end"/>
            </w:r>
          </w:hyperlink>
        </w:p>
        <w:p w14:paraId="5A5D795C" w14:textId="647F23A5" w:rsidR="00C7162C" w:rsidRDefault="002E1A64" w:rsidP="00C7162C">
          <w:pPr>
            <w:pStyle w:val="TOC1"/>
            <w:rPr>
              <w:rFonts w:eastAsiaTheme="minorEastAsia"/>
              <w:noProof/>
              <w:lang w:eastAsia="en-GB"/>
            </w:rPr>
          </w:pPr>
          <w:hyperlink w:anchor="_Toc82601758" w:history="1">
            <w:r w:rsidR="00C7162C" w:rsidRPr="000035C8">
              <w:rPr>
                <w:rStyle w:val="Hyperlink"/>
                <w:rFonts w:ascii="Arial" w:eastAsiaTheme="majorEastAsia" w:hAnsi="Arial" w:cstheme="majorBidi"/>
                <w:noProof/>
                <w:lang w:val="en-US"/>
              </w:rPr>
              <w:t>10.</w:t>
            </w:r>
            <w:r w:rsidR="00C7162C">
              <w:rPr>
                <w:rFonts w:eastAsiaTheme="minorEastAsia"/>
                <w:noProof/>
                <w:lang w:eastAsia="en-GB"/>
              </w:rPr>
              <w:tab/>
            </w:r>
            <w:r w:rsidR="00C7162C" w:rsidRPr="000035C8">
              <w:rPr>
                <w:rStyle w:val="Hyperlink"/>
                <w:rFonts w:ascii="Arial" w:eastAsiaTheme="majorEastAsia" w:hAnsi="Arial" w:cstheme="majorBidi"/>
                <w:noProof/>
                <w:lang w:val="en-US"/>
              </w:rPr>
              <w:t>DMS-NG Procurement Objectives</w:t>
            </w:r>
            <w:r w:rsidR="00C7162C">
              <w:rPr>
                <w:noProof/>
                <w:webHidden/>
              </w:rPr>
              <w:tab/>
            </w:r>
            <w:r w:rsidR="00C7162C">
              <w:rPr>
                <w:noProof/>
                <w:webHidden/>
              </w:rPr>
              <w:fldChar w:fldCharType="begin"/>
            </w:r>
            <w:r w:rsidR="00C7162C">
              <w:rPr>
                <w:noProof/>
                <w:webHidden/>
              </w:rPr>
              <w:instrText xml:space="preserve"> PAGEREF _Toc82601758 \h </w:instrText>
            </w:r>
            <w:r w:rsidR="00C7162C">
              <w:rPr>
                <w:noProof/>
                <w:webHidden/>
              </w:rPr>
            </w:r>
            <w:r w:rsidR="00C7162C">
              <w:rPr>
                <w:noProof/>
                <w:webHidden/>
              </w:rPr>
              <w:fldChar w:fldCharType="separate"/>
            </w:r>
            <w:r w:rsidR="00C05FB9">
              <w:rPr>
                <w:noProof/>
                <w:webHidden/>
              </w:rPr>
              <w:t>7</w:t>
            </w:r>
            <w:r w:rsidR="00C7162C">
              <w:rPr>
                <w:noProof/>
                <w:webHidden/>
              </w:rPr>
              <w:fldChar w:fldCharType="end"/>
            </w:r>
          </w:hyperlink>
        </w:p>
        <w:p w14:paraId="23D49DD8" w14:textId="44DE2BF1" w:rsidR="00C7162C" w:rsidRDefault="002E1A64" w:rsidP="00C7162C">
          <w:pPr>
            <w:pStyle w:val="TOC1"/>
            <w:rPr>
              <w:rFonts w:eastAsiaTheme="minorEastAsia"/>
              <w:noProof/>
              <w:lang w:eastAsia="en-GB"/>
            </w:rPr>
          </w:pPr>
          <w:hyperlink w:anchor="_Toc82601759" w:history="1">
            <w:r w:rsidR="00C7162C" w:rsidRPr="000035C8">
              <w:rPr>
                <w:rStyle w:val="Hyperlink"/>
                <w:rFonts w:ascii="Arial" w:eastAsiaTheme="majorEastAsia" w:hAnsi="Arial" w:cstheme="majorBidi"/>
                <w:noProof/>
                <w:lang w:val="en-US"/>
              </w:rPr>
              <w:t>11.</w:t>
            </w:r>
            <w:r w:rsidR="00C7162C">
              <w:rPr>
                <w:rFonts w:eastAsiaTheme="minorEastAsia"/>
                <w:noProof/>
                <w:lang w:eastAsia="en-GB"/>
              </w:rPr>
              <w:tab/>
            </w:r>
            <w:r w:rsidR="00C7162C" w:rsidRPr="000035C8">
              <w:rPr>
                <w:rStyle w:val="Hyperlink"/>
                <w:rFonts w:ascii="Arial" w:eastAsiaTheme="majorEastAsia" w:hAnsi="Arial" w:cstheme="majorBidi"/>
                <w:noProof/>
                <w:lang w:val="en-US"/>
              </w:rPr>
              <w:t>Planned DMS-NG Contract Constructs and Durations</w:t>
            </w:r>
            <w:r w:rsidR="00C7162C">
              <w:rPr>
                <w:noProof/>
                <w:webHidden/>
              </w:rPr>
              <w:tab/>
            </w:r>
            <w:r w:rsidR="00C7162C">
              <w:rPr>
                <w:noProof/>
                <w:webHidden/>
              </w:rPr>
              <w:fldChar w:fldCharType="begin"/>
            </w:r>
            <w:r w:rsidR="00C7162C">
              <w:rPr>
                <w:noProof/>
                <w:webHidden/>
              </w:rPr>
              <w:instrText xml:space="preserve"> PAGEREF _Toc82601759 \h </w:instrText>
            </w:r>
            <w:r w:rsidR="00C7162C">
              <w:rPr>
                <w:noProof/>
                <w:webHidden/>
              </w:rPr>
            </w:r>
            <w:r w:rsidR="00C7162C">
              <w:rPr>
                <w:noProof/>
                <w:webHidden/>
              </w:rPr>
              <w:fldChar w:fldCharType="separate"/>
            </w:r>
            <w:r w:rsidR="00C05FB9">
              <w:rPr>
                <w:noProof/>
                <w:webHidden/>
              </w:rPr>
              <w:t>8</w:t>
            </w:r>
            <w:r w:rsidR="00C7162C">
              <w:rPr>
                <w:noProof/>
                <w:webHidden/>
              </w:rPr>
              <w:fldChar w:fldCharType="end"/>
            </w:r>
          </w:hyperlink>
        </w:p>
        <w:p w14:paraId="2EB820CA" w14:textId="38F2E9D1" w:rsidR="00C7162C" w:rsidRDefault="002E1A64" w:rsidP="00C7162C">
          <w:pPr>
            <w:pStyle w:val="TOC1"/>
            <w:rPr>
              <w:rFonts w:eastAsiaTheme="minorEastAsia"/>
              <w:noProof/>
              <w:lang w:eastAsia="en-GB"/>
            </w:rPr>
          </w:pPr>
          <w:hyperlink w:anchor="_Toc82601761" w:history="1">
            <w:r w:rsidR="00C7162C" w:rsidRPr="000035C8">
              <w:rPr>
                <w:rStyle w:val="Hyperlink"/>
                <w:rFonts w:ascii="Arial" w:eastAsiaTheme="majorEastAsia" w:hAnsi="Arial" w:cstheme="majorBidi"/>
                <w:noProof/>
                <w:lang w:val="en-US"/>
              </w:rPr>
              <w:t>12.</w:t>
            </w:r>
            <w:r w:rsidR="00C7162C">
              <w:rPr>
                <w:rFonts w:eastAsiaTheme="minorEastAsia"/>
                <w:noProof/>
                <w:lang w:eastAsia="en-GB"/>
              </w:rPr>
              <w:tab/>
            </w:r>
            <w:r w:rsidR="00C7162C" w:rsidRPr="000035C8">
              <w:rPr>
                <w:rStyle w:val="Hyperlink"/>
                <w:rFonts w:ascii="Arial" w:eastAsiaTheme="majorEastAsia" w:hAnsi="Arial" w:cstheme="majorBidi"/>
                <w:noProof/>
                <w:lang w:val="en-US"/>
              </w:rPr>
              <w:t>Requirement: Contract 1 (Provision of In Port Marine Services (including Vessel Replacement Programme (VRP)))</w:t>
            </w:r>
            <w:r w:rsidR="00C7162C">
              <w:rPr>
                <w:noProof/>
                <w:webHidden/>
              </w:rPr>
              <w:tab/>
            </w:r>
            <w:r w:rsidR="00C7162C">
              <w:rPr>
                <w:noProof/>
                <w:webHidden/>
              </w:rPr>
              <w:fldChar w:fldCharType="begin"/>
            </w:r>
            <w:r w:rsidR="00C7162C">
              <w:rPr>
                <w:noProof/>
                <w:webHidden/>
              </w:rPr>
              <w:instrText xml:space="preserve"> PAGEREF _Toc82601761 \h </w:instrText>
            </w:r>
            <w:r w:rsidR="00C7162C">
              <w:rPr>
                <w:noProof/>
                <w:webHidden/>
              </w:rPr>
            </w:r>
            <w:r w:rsidR="00C7162C">
              <w:rPr>
                <w:noProof/>
                <w:webHidden/>
              </w:rPr>
              <w:fldChar w:fldCharType="separate"/>
            </w:r>
            <w:r w:rsidR="00C05FB9">
              <w:rPr>
                <w:noProof/>
                <w:webHidden/>
              </w:rPr>
              <w:t>8</w:t>
            </w:r>
            <w:r w:rsidR="00C7162C">
              <w:rPr>
                <w:noProof/>
                <w:webHidden/>
              </w:rPr>
              <w:fldChar w:fldCharType="end"/>
            </w:r>
          </w:hyperlink>
        </w:p>
        <w:p w14:paraId="68CEBD7F" w14:textId="036315CE" w:rsidR="00C7162C" w:rsidRDefault="002E1A64" w:rsidP="00C7162C">
          <w:pPr>
            <w:pStyle w:val="TOC1"/>
            <w:rPr>
              <w:rFonts w:eastAsiaTheme="minorEastAsia"/>
              <w:noProof/>
              <w:lang w:eastAsia="en-GB"/>
            </w:rPr>
          </w:pPr>
          <w:hyperlink w:anchor="_Toc82601762" w:history="1">
            <w:r w:rsidR="00C7162C" w:rsidRPr="000035C8">
              <w:rPr>
                <w:rStyle w:val="Hyperlink"/>
                <w:rFonts w:ascii="Arial" w:eastAsiaTheme="majorEastAsia" w:hAnsi="Arial" w:cstheme="majorBidi"/>
                <w:noProof/>
                <w:lang w:val="en-US"/>
              </w:rPr>
              <w:t>13.</w:t>
            </w:r>
            <w:r w:rsidR="00C7162C">
              <w:rPr>
                <w:rFonts w:eastAsiaTheme="minorEastAsia"/>
                <w:noProof/>
                <w:lang w:eastAsia="en-GB"/>
              </w:rPr>
              <w:tab/>
            </w:r>
            <w:r w:rsidR="00C7162C" w:rsidRPr="000035C8">
              <w:rPr>
                <w:rStyle w:val="Hyperlink"/>
                <w:rFonts w:ascii="Arial" w:eastAsiaTheme="majorEastAsia" w:hAnsi="Arial" w:cstheme="majorBidi"/>
                <w:noProof/>
                <w:lang w:val="en-US"/>
              </w:rPr>
              <w:t>Requirement: Contract 2 (Provision of Out of Port Marine Services)</w:t>
            </w:r>
            <w:r w:rsidR="00C7162C">
              <w:rPr>
                <w:noProof/>
                <w:webHidden/>
              </w:rPr>
              <w:tab/>
            </w:r>
            <w:r w:rsidR="00C7162C">
              <w:rPr>
                <w:noProof/>
                <w:webHidden/>
              </w:rPr>
              <w:fldChar w:fldCharType="begin"/>
            </w:r>
            <w:r w:rsidR="00C7162C">
              <w:rPr>
                <w:noProof/>
                <w:webHidden/>
              </w:rPr>
              <w:instrText xml:space="preserve"> PAGEREF _Toc82601762 \h </w:instrText>
            </w:r>
            <w:r w:rsidR="00C7162C">
              <w:rPr>
                <w:noProof/>
                <w:webHidden/>
              </w:rPr>
            </w:r>
            <w:r w:rsidR="00C7162C">
              <w:rPr>
                <w:noProof/>
                <w:webHidden/>
              </w:rPr>
              <w:fldChar w:fldCharType="separate"/>
            </w:r>
            <w:r w:rsidR="00C05FB9">
              <w:rPr>
                <w:noProof/>
                <w:webHidden/>
              </w:rPr>
              <w:t>9</w:t>
            </w:r>
            <w:r w:rsidR="00C7162C">
              <w:rPr>
                <w:noProof/>
                <w:webHidden/>
              </w:rPr>
              <w:fldChar w:fldCharType="end"/>
            </w:r>
          </w:hyperlink>
        </w:p>
        <w:p w14:paraId="5E48A25A" w14:textId="11AD02AE" w:rsidR="00C7162C" w:rsidRDefault="002E1A64" w:rsidP="00C7162C">
          <w:pPr>
            <w:pStyle w:val="TOC1"/>
            <w:rPr>
              <w:rFonts w:eastAsiaTheme="minorEastAsia"/>
              <w:noProof/>
              <w:lang w:eastAsia="en-GB"/>
            </w:rPr>
          </w:pPr>
          <w:hyperlink w:anchor="_Toc82601763" w:history="1">
            <w:r w:rsidR="00C7162C" w:rsidRPr="000035C8">
              <w:rPr>
                <w:rStyle w:val="Hyperlink"/>
                <w:rFonts w:ascii="Arial" w:eastAsiaTheme="majorEastAsia" w:hAnsi="Arial" w:cstheme="majorBidi"/>
                <w:noProof/>
                <w:lang w:val="en-US"/>
              </w:rPr>
              <w:t>14.</w:t>
            </w:r>
            <w:r w:rsidR="00C7162C">
              <w:rPr>
                <w:rFonts w:eastAsiaTheme="minorEastAsia"/>
                <w:noProof/>
                <w:lang w:eastAsia="en-GB"/>
              </w:rPr>
              <w:tab/>
            </w:r>
            <w:r w:rsidR="00C7162C" w:rsidRPr="000035C8">
              <w:rPr>
                <w:rStyle w:val="Hyperlink"/>
                <w:rFonts w:ascii="Arial" w:eastAsiaTheme="majorEastAsia" w:hAnsi="Arial" w:cstheme="majorBidi"/>
                <w:noProof/>
                <w:lang w:val="en-US"/>
              </w:rPr>
              <w:t>Requirement: Contract 3 (Provision of Moorings and Navigation Markers)</w:t>
            </w:r>
            <w:r w:rsidR="00C7162C">
              <w:rPr>
                <w:noProof/>
                <w:webHidden/>
              </w:rPr>
              <w:tab/>
            </w:r>
            <w:r w:rsidR="00C7162C">
              <w:rPr>
                <w:noProof/>
                <w:webHidden/>
              </w:rPr>
              <w:fldChar w:fldCharType="begin"/>
            </w:r>
            <w:r w:rsidR="00C7162C">
              <w:rPr>
                <w:noProof/>
                <w:webHidden/>
              </w:rPr>
              <w:instrText xml:space="preserve"> PAGEREF _Toc82601763 \h </w:instrText>
            </w:r>
            <w:r w:rsidR="00C7162C">
              <w:rPr>
                <w:noProof/>
                <w:webHidden/>
              </w:rPr>
            </w:r>
            <w:r w:rsidR="00C7162C">
              <w:rPr>
                <w:noProof/>
                <w:webHidden/>
              </w:rPr>
              <w:fldChar w:fldCharType="separate"/>
            </w:r>
            <w:r w:rsidR="00C05FB9">
              <w:rPr>
                <w:noProof/>
                <w:webHidden/>
              </w:rPr>
              <w:t>9</w:t>
            </w:r>
            <w:r w:rsidR="00C7162C">
              <w:rPr>
                <w:noProof/>
                <w:webHidden/>
              </w:rPr>
              <w:fldChar w:fldCharType="end"/>
            </w:r>
          </w:hyperlink>
        </w:p>
        <w:p w14:paraId="23894225" w14:textId="1EFF4E05" w:rsidR="00C7162C" w:rsidRDefault="002E1A64" w:rsidP="00C7162C">
          <w:pPr>
            <w:pStyle w:val="TOC1"/>
            <w:rPr>
              <w:rFonts w:eastAsiaTheme="minorEastAsia"/>
              <w:noProof/>
              <w:lang w:eastAsia="en-GB"/>
            </w:rPr>
          </w:pPr>
          <w:hyperlink w:anchor="_Toc82601764" w:history="1">
            <w:r w:rsidR="00C7162C" w:rsidRPr="000035C8">
              <w:rPr>
                <w:rStyle w:val="Hyperlink"/>
                <w:rFonts w:ascii="Arial" w:eastAsiaTheme="majorEastAsia" w:hAnsi="Arial" w:cstheme="majorBidi"/>
                <w:noProof/>
                <w:lang w:val="en-US"/>
              </w:rPr>
              <w:t>15.</w:t>
            </w:r>
            <w:r w:rsidR="00C7162C">
              <w:rPr>
                <w:rFonts w:eastAsiaTheme="minorEastAsia"/>
                <w:noProof/>
                <w:lang w:eastAsia="en-GB"/>
              </w:rPr>
              <w:tab/>
            </w:r>
            <w:r w:rsidR="00C7162C" w:rsidRPr="000035C8">
              <w:rPr>
                <w:rStyle w:val="Hyperlink"/>
                <w:rFonts w:ascii="Arial" w:eastAsiaTheme="majorEastAsia" w:hAnsi="Arial" w:cstheme="majorBidi"/>
                <w:noProof/>
                <w:lang w:val="en-US"/>
              </w:rPr>
              <w:t>Requirement: Contract 4 (Provision of Support to Military Training and Exercises)</w:t>
            </w:r>
            <w:r w:rsidR="00C7162C">
              <w:rPr>
                <w:noProof/>
                <w:webHidden/>
              </w:rPr>
              <w:tab/>
            </w:r>
            <w:r w:rsidR="00C7162C">
              <w:rPr>
                <w:noProof/>
                <w:webHidden/>
              </w:rPr>
              <w:fldChar w:fldCharType="begin"/>
            </w:r>
            <w:r w:rsidR="00C7162C">
              <w:rPr>
                <w:noProof/>
                <w:webHidden/>
              </w:rPr>
              <w:instrText xml:space="preserve"> PAGEREF _Toc82601764 \h </w:instrText>
            </w:r>
            <w:r w:rsidR="00C7162C">
              <w:rPr>
                <w:noProof/>
                <w:webHidden/>
              </w:rPr>
            </w:r>
            <w:r w:rsidR="00C7162C">
              <w:rPr>
                <w:noProof/>
                <w:webHidden/>
              </w:rPr>
              <w:fldChar w:fldCharType="separate"/>
            </w:r>
            <w:r w:rsidR="00C05FB9">
              <w:rPr>
                <w:noProof/>
                <w:webHidden/>
              </w:rPr>
              <w:t>10</w:t>
            </w:r>
            <w:r w:rsidR="00C7162C">
              <w:rPr>
                <w:noProof/>
                <w:webHidden/>
              </w:rPr>
              <w:fldChar w:fldCharType="end"/>
            </w:r>
          </w:hyperlink>
        </w:p>
        <w:p w14:paraId="63BB4B0C" w14:textId="1BA8BD7F" w:rsidR="00C7162C" w:rsidRDefault="002E1A64" w:rsidP="00C7162C">
          <w:pPr>
            <w:pStyle w:val="TOC1"/>
            <w:rPr>
              <w:rFonts w:eastAsiaTheme="minorEastAsia"/>
              <w:noProof/>
              <w:lang w:eastAsia="en-GB"/>
            </w:rPr>
          </w:pPr>
          <w:hyperlink w:anchor="_Toc82601765" w:history="1">
            <w:r w:rsidR="00C7162C" w:rsidRPr="000035C8">
              <w:rPr>
                <w:rStyle w:val="Hyperlink"/>
                <w:rFonts w:ascii="Arial" w:eastAsiaTheme="majorEastAsia" w:hAnsi="Arial" w:cstheme="majorBidi"/>
                <w:noProof/>
                <w:lang w:val="en-US"/>
              </w:rPr>
              <w:t>16.</w:t>
            </w:r>
            <w:r w:rsidR="00C7162C">
              <w:rPr>
                <w:rFonts w:eastAsiaTheme="minorEastAsia"/>
                <w:noProof/>
                <w:lang w:eastAsia="en-GB"/>
              </w:rPr>
              <w:tab/>
            </w:r>
            <w:r w:rsidR="00C7162C" w:rsidRPr="000035C8">
              <w:rPr>
                <w:rStyle w:val="Hyperlink"/>
                <w:rFonts w:ascii="Arial" w:eastAsiaTheme="majorEastAsia" w:hAnsi="Arial" w:cstheme="majorBidi"/>
                <w:noProof/>
                <w:lang w:val="en-US"/>
              </w:rPr>
              <w:t xml:space="preserve"> Interim Solution between the End of FPMS and RSACT and the Start of the DMS- NG Contracts</w:t>
            </w:r>
            <w:r w:rsidR="00C7162C">
              <w:rPr>
                <w:noProof/>
                <w:webHidden/>
              </w:rPr>
              <w:tab/>
            </w:r>
            <w:r w:rsidR="00C7162C">
              <w:rPr>
                <w:noProof/>
                <w:webHidden/>
              </w:rPr>
              <w:fldChar w:fldCharType="begin"/>
            </w:r>
            <w:r w:rsidR="00C7162C">
              <w:rPr>
                <w:noProof/>
                <w:webHidden/>
              </w:rPr>
              <w:instrText xml:space="preserve"> PAGEREF _Toc82601765 \h </w:instrText>
            </w:r>
            <w:r w:rsidR="00C7162C">
              <w:rPr>
                <w:noProof/>
                <w:webHidden/>
              </w:rPr>
            </w:r>
            <w:r w:rsidR="00C7162C">
              <w:rPr>
                <w:noProof/>
                <w:webHidden/>
              </w:rPr>
              <w:fldChar w:fldCharType="separate"/>
            </w:r>
            <w:r w:rsidR="00C05FB9">
              <w:rPr>
                <w:noProof/>
                <w:webHidden/>
              </w:rPr>
              <w:t>11</w:t>
            </w:r>
            <w:r w:rsidR="00C7162C">
              <w:rPr>
                <w:noProof/>
                <w:webHidden/>
              </w:rPr>
              <w:fldChar w:fldCharType="end"/>
            </w:r>
          </w:hyperlink>
        </w:p>
        <w:p w14:paraId="233B01C0" w14:textId="17D94696" w:rsidR="00C7162C" w:rsidRDefault="002E1A64" w:rsidP="00C7162C">
          <w:pPr>
            <w:pStyle w:val="TOC1"/>
            <w:rPr>
              <w:rFonts w:eastAsiaTheme="minorEastAsia"/>
              <w:noProof/>
              <w:lang w:eastAsia="en-GB"/>
            </w:rPr>
          </w:pPr>
          <w:hyperlink w:anchor="_Toc82601766" w:history="1">
            <w:r w:rsidR="00C7162C" w:rsidRPr="000035C8">
              <w:rPr>
                <w:rStyle w:val="Hyperlink"/>
                <w:rFonts w:ascii="Arial" w:eastAsiaTheme="majorEastAsia" w:hAnsi="Arial" w:cstheme="majorBidi"/>
                <w:noProof/>
                <w:lang w:val="en-US"/>
              </w:rPr>
              <w:t>17.</w:t>
            </w:r>
            <w:r w:rsidR="00C7162C">
              <w:rPr>
                <w:rFonts w:eastAsiaTheme="minorEastAsia"/>
                <w:noProof/>
                <w:lang w:eastAsia="en-GB"/>
              </w:rPr>
              <w:tab/>
            </w:r>
            <w:r w:rsidR="00C7162C" w:rsidRPr="000035C8">
              <w:rPr>
                <w:rStyle w:val="Hyperlink"/>
                <w:rFonts w:ascii="Arial" w:eastAsiaTheme="majorEastAsia" w:hAnsi="Arial" w:cstheme="majorBidi"/>
                <w:noProof/>
                <w:lang w:val="en-US"/>
              </w:rPr>
              <w:t>New DMS-NG Commercial Milestones</w:t>
            </w:r>
            <w:r w:rsidR="00C7162C">
              <w:rPr>
                <w:noProof/>
                <w:webHidden/>
              </w:rPr>
              <w:tab/>
            </w:r>
            <w:r w:rsidR="00C7162C">
              <w:rPr>
                <w:noProof/>
                <w:webHidden/>
              </w:rPr>
              <w:fldChar w:fldCharType="begin"/>
            </w:r>
            <w:r w:rsidR="00C7162C">
              <w:rPr>
                <w:noProof/>
                <w:webHidden/>
              </w:rPr>
              <w:instrText xml:space="preserve"> PAGEREF _Toc82601766 \h </w:instrText>
            </w:r>
            <w:r w:rsidR="00C7162C">
              <w:rPr>
                <w:noProof/>
                <w:webHidden/>
              </w:rPr>
            </w:r>
            <w:r w:rsidR="00C7162C">
              <w:rPr>
                <w:noProof/>
                <w:webHidden/>
              </w:rPr>
              <w:fldChar w:fldCharType="separate"/>
            </w:r>
            <w:r w:rsidR="00C05FB9">
              <w:rPr>
                <w:noProof/>
                <w:webHidden/>
              </w:rPr>
              <w:t>11</w:t>
            </w:r>
            <w:r w:rsidR="00C7162C">
              <w:rPr>
                <w:noProof/>
                <w:webHidden/>
              </w:rPr>
              <w:fldChar w:fldCharType="end"/>
            </w:r>
          </w:hyperlink>
        </w:p>
        <w:p w14:paraId="29BED5ED" w14:textId="0D827EA2" w:rsidR="00C7162C" w:rsidRDefault="002E1A64" w:rsidP="00C7162C">
          <w:pPr>
            <w:pStyle w:val="TOC1"/>
            <w:rPr>
              <w:rFonts w:eastAsiaTheme="minorEastAsia"/>
              <w:noProof/>
              <w:lang w:eastAsia="en-GB"/>
            </w:rPr>
          </w:pPr>
          <w:hyperlink w:anchor="_Toc82601767" w:history="1">
            <w:r w:rsidR="00C7162C" w:rsidRPr="000035C8">
              <w:rPr>
                <w:rStyle w:val="Hyperlink"/>
                <w:rFonts w:ascii="Arial" w:eastAsiaTheme="majorEastAsia" w:hAnsi="Arial" w:cstheme="majorBidi"/>
                <w:noProof/>
                <w:lang w:val="en-US"/>
              </w:rPr>
              <w:t>18.</w:t>
            </w:r>
            <w:r w:rsidR="00C7162C">
              <w:rPr>
                <w:rFonts w:eastAsiaTheme="minorEastAsia"/>
                <w:noProof/>
                <w:lang w:eastAsia="en-GB"/>
              </w:rPr>
              <w:tab/>
            </w:r>
            <w:r w:rsidR="00C7162C" w:rsidRPr="000035C8">
              <w:rPr>
                <w:rStyle w:val="Hyperlink"/>
                <w:rFonts w:ascii="Arial" w:eastAsiaTheme="majorEastAsia" w:hAnsi="Arial" w:cstheme="majorBidi"/>
                <w:noProof/>
                <w:lang w:val="en-US"/>
              </w:rPr>
              <w:t>Planned Payment, Performance and Incentivisation Mechanism (PPIM)</w:t>
            </w:r>
            <w:r w:rsidR="00C7162C">
              <w:rPr>
                <w:noProof/>
                <w:webHidden/>
              </w:rPr>
              <w:tab/>
            </w:r>
            <w:r w:rsidR="00C7162C">
              <w:rPr>
                <w:noProof/>
                <w:webHidden/>
              </w:rPr>
              <w:fldChar w:fldCharType="begin"/>
            </w:r>
            <w:r w:rsidR="00C7162C">
              <w:rPr>
                <w:noProof/>
                <w:webHidden/>
              </w:rPr>
              <w:instrText xml:space="preserve"> PAGEREF _Toc82601767 \h </w:instrText>
            </w:r>
            <w:r w:rsidR="00C7162C">
              <w:rPr>
                <w:noProof/>
                <w:webHidden/>
              </w:rPr>
            </w:r>
            <w:r w:rsidR="00C7162C">
              <w:rPr>
                <w:noProof/>
                <w:webHidden/>
              </w:rPr>
              <w:fldChar w:fldCharType="separate"/>
            </w:r>
            <w:r w:rsidR="00C05FB9">
              <w:rPr>
                <w:noProof/>
                <w:webHidden/>
              </w:rPr>
              <w:t>12</w:t>
            </w:r>
            <w:r w:rsidR="00C7162C">
              <w:rPr>
                <w:noProof/>
                <w:webHidden/>
              </w:rPr>
              <w:fldChar w:fldCharType="end"/>
            </w:r>
          </w:hyperlink>
        </w:p>
        <w:p w14:paraId="1921C143" w14:textId="0EA9A1F1" w:rsidR="00C7162C" w:rsidRDefault="002E1A64" w:rsidP="00C7162C">
          <w:pPr>
            <w:pStyle w:val="TOC1"/>
            <w:rPr>
              <w:rFonts w:eastAsiaTheme="minorEastAsia"/>
              <w:noProof/>
              <w:lang w:eastAsia="en-GB"/>
            </w:rPr>
          </w:pPr>
          <w:hyperlink w:anchor="_Toc82601768" w:history="1">
            <w:r w:rsidR="00C7162C" w:rsidRPr="000035C8">
              <w:rPr>
                <w:rStyle w:val="Hyperlink"/>
                <w:rFonts w:ascii="Arial" w:eastAsiaTheme="majorEastAsia" w:hAnsi="Arial" w:cstheme="majorBidi"/>
                <w:noProof/>
                <w:lang w:val="en-US"/>
              </w:rPr>
              <w:t>19.</w:t>
            </w:r>
            <w:r w:rsidR="00C7162C">
              <w:rPr>
                <w:rFonts w:eastAsiaTheme="minorEastAsia"/>
                <w:noProof/>
                <w:lang w:eastAsia="en-GB"/>
              </w:rPr>
              <w:tab/>
            </w:r>
            <w:r w:rsidR="00C7162C" w:rsidRPr="000035C8">
              <w:rPr>
                <w:rStyle w:val="Hyperlink"/>
                <w:rFonts w:ascii="Arial" w:eastAsiaTheme="majorEastAsia" w:hAnsi="Arial" w:cstheme="majorBidi"/>
                <w:noProof/>
                <w:lang w:val="en-US"/>
              </w:rPr>
              <w:t>DMS-NG Principal Benefits</w:t>
            </w:r>
            <w:r w:rsidR="00C7162C">
              <w:rPr>
                <w:noProof/>
                <w:webHidden/>
              </w:rPr>
              <w:tab/>
            </w:r>
            <w:r w:rsidR="00C7162C">
              <w:rPr>
                <w:noProof/>
                <w:webHidden/>
              </w:rPr>
              <w:fldChar w:fldCharType="begin"/>
            </w:r>
            <w:r w:rsidR="00C7162C">
              <w:rPr>
                <w:noProof/>
                <w:webHidden/>
              </w:rPr>
              <w:instrText xml:space="preserve"> PAGEREF _Toc82601768 \h </w:instrText>
            </w:r>
            <w:r w:rsidR="00C7162C">
              <w:rPr>
                <w:noProof/>
                <w:webHidden/>
              </w:rPr>
            </w:r>
            <w:r w:rsidR="00C7162C">
              <w:rPr>
                <w:noProof/>
                <w:webHidden/>
              </w:rPr>
              <w:fldChar w:fldCharType="separate"/>
            </w:r>
            <w:r w:rsidR="00C05FB9">
              <w:rPr>
                <w:noProof/>
                <w:webHidden/>
              </w:rPr>
              <w:t>13</w:t>
            </w:r>
            <w:r w:rsidR="00C7162C">
              <w:rPr>
                <w:noProof/>
                <w:webHidden/>
              </w:rPr>
              <w:fldChar w:fldCharType="end"/>
            </w:r>
          </w:hyperlink>
        </w:p>
        <w:p w14:paraId="3EFFEADA" w14:textId="3ECE29E0" w:rsidR="00C7162C" w:rsidRDefault="002E1A64" w:rsidP="00C7162C">
          <w:pPr>
            <w:pStyle w:val="TOC1"/>
            <w:rPr>
              <w:rFonts w:eastAsiaTheme="minorEastAsia"/>
              <w:noProof/>
              <w:lang w:eastAsia="en-GB"/>
            </w:rPr>
          </w:pPr>
          <w:hyperlink w:anchor="_Toc82601769" w:history="1">
            <w:r w:rsidR="00C7162C" w:rsidRPr="000035C8">
              <w:rPr>
                <w:rStyle w:val="Hyperlink"/>
                <w:rFonts w:ascii="Arial" w:eastAsiaTheme="majorEastAsia" w:hAnsi="Arial" w:cstheme="majorBidi"/>
                <w:noProof/>
                <w:lang w:val="en-US"/>
              </w:rPr>
              <w:t>20.</w:t>
            </w:r>
            <w:r w:rsidR="00C7162C">
              <w:rPr>
                <w:rFonts w:eastAsiaTheme="minorEastAsia"/>
                <w:noProof/>
                <w:lang w:eastAsia="en-GB"/>
              </w:rPr>
              <w:tab/>
            </w:r>
            <w:r w:rsidR="00C7162C" w:rsidRPr="000035C8">
              <w:rPr>
                <w:rStyle w:val="Hyperlink"/>
                <w:rFonts w:ascii="Arial" w:eastAsiaTheme="majorEastAsia" w:hAnsi="Arial" w:cstheme="majorBidi"/>
                <w:noProof/>
                <w:lang w:val="en-US"/>
              </w:rPr>
              <w:t>Annex A – DMS-NG Supplier Questionnaire – In Port Marine Services (Contract 1)</w:t>
            </w:r>
            <w:r w:rsidR="00C7162C">
              <w:rPr>
                <w:noProof/>
                <w:webHidden/>
              </w:rPr>
              <w:tab/>
            </w:r>
            <w:r w:rsidR="00C7162C">
              <w:rPr>
                <w:noProof/>
                <w:webHidden/>
              </w:rPr>
              <w:fldChar w:fldCharType="begin"/>
            </w:r>
            <w:r w:rsidR="00C7162C">
              <w:rPr>
                <w:noProof/>
                <w:webHidden/>
              </w:rPr>
              <w:instrText xml:space="preserve"> PAGEREF _Toc82601769 \h </w:instrText>
            </w:r>
            <w:r w:rsidR="00C7162C">
              <w:rPr>
                <w:noProof/>
                <w:webHidden/>
              </w:rPr>
            </w:r>
            <w:r w:rsidR="00C7162C">
              <w:rPr>
                <w:noProof/>
                <w:webHidden/>
              </w:rPr>
              <w:fldChar w:fldCharType="separate"/>
            </w:r>
            <w:r w:rsidR="00C05FB9">
              <w:rPr>
                <w:noProof/>
                <w:webHidden/>
              </w:rPr>
              <w:t>14</w:t>
            </w:r>
            <w:r w:rsidR="00C7162C">
              <w:rPr>
                <w:noProof/>
                <w:webHidden/>
              </w:rPr>
              <w:fldChar w:fldCharType="end"/>
            </w:r>
          </w:hyperlink>
        </w:p>
        <w:p w14:paraId="7AE179EB" w14:textId="631B2684" w:rsidR="00C7162C" w:rsidRDefault="002E1A64" w:rsidP="00C7162C">
          <w:pPr>
            <w:pStyle w:val="TOC1"/>
            <w:rPr>
              <w:rFonts w:eastAsiaTheme="minorEastAsia"/>
              <w:noProof/>
              <w:lang w:eastAsia="en-GB"/>
            </w:rPr>
          </w:pPr>
          <w:hyperlink w:anchor="_Toc82601770" w:history="1">
            <w:r w:rsidR="00C7162C" w:rsidRPr="000035C8">
              <w:rPr>
                <w:rStyle w:val="Hyperlink"/>
                <w:rFonts w:ascii="Arial" w:eastAsiaTheme="majorEastAsia" w:hAnsi="Arial" w:cstheme="majorBidi"/>
                <w:noProof/>
                <w:lang w:val="en-US"/>
              </w:rPr>
              <w:t>21.</w:t>
            </w:r>
            <w:r w:rsidR="00C7162C">
              <w:rPr>
                <w:rFonts w:eastAsiaTheme="minorEastAsia"/>
                <w:noProof/>
                <w:lang w:eastAsia="en-GB"/>
              </w:rPr>
              <w:tab/>
            </w:r>
            <w:r w:rsidR="00C7162C" w:rsidRPr="000035C8">
              <w:rPr>
                <w:rStyle w:val="Hyperlink"/>
                <w:rFonts w:ascii="Arial" w:eastAsiaTheme="majorEastAsia" w:hAnsi="Arial" w:cstheme="majorBidi"/>
                <w:noProof/>
                <w:lang w:val="en-US"/>
              </w:rPr>
              <w:t>Annex B – DMS-NG Supplier Questionnaire – Out of Port Marine Services (Contract 2)</w:t>
            </w:r>
            <w:r w:rsidR="00C7162C">
              <w:rPr>
                <w:rStyle w:val="Hyperlink"/>
                <w:rFonts w:ascii="Arial" w:eastAsiaTheme="majorEastAsia" w:hAnsi="Arial" w:cstheme="majorBidi"/>
                <w:noProof/>
                <w:lang w:val="en-US"/>
              </w:rPr>
              <w:t>.</w:t>
            </w:r>
            <w:r w:rsidR="00C7162C">
              <w:rPr>
                <w:noProof/>
                <w:webHidden/>
              </w:rPr>
              <w:tab/>
            </w:r>
            <w:r w:rsidR="00C7162C">
              <w:rPr>
                <w:noProof/>
                <w:webHidden/>
              </w:rPr>
              <w:fldChar w:fldCharType="begin"/>
            </w:r>
            <w:r w:rsidR="00C7162C">
              <w:rPr>
                <w:noProof/>
                <w:webHidden/>
              </w:rPr>
              <w:instrText xml:space="preserve"> PAGEREF _Toc82601770 \h </w:instrText>
            </w:r>
            <w:r w:rsidR="00C7162C">
              <w:rPr>
                <w:noProof/>
                <w:webHidden/>
              </w:rPr>
            </w:r>
            <w:r w:rsidR="00C7162C">
              <w:rPr>
                <w:noProof/>
                <w:webHidden/>
              </w:rPr>
              <w:fldChar w:fldCharType="separate"/>
            </w:r>
            <w:r w:rsidR="00C05FB9">
              <w:rPr>
                <w:noProof/>
                <w:webHidden/>
              </w:rPr>
              <w:t>16</w:t>
            </w:r>
            <w:r w:rsidR="00C7162C">
              <w:rPr>
                <w:noProof/>
                <w:webHidden/>
              </w:rPr>
              <w:fldChar w:fldCharType="end"/>
            </w:r>
          </w:hyperlink>
        </w:p>
        <w:p w14:paraId="370F2C93" w14:textId="5E933242" w:rsidR="00C7162C" w:rsidRDefault="002E1A64" w:rsidP="00C7162C">
          <w:pPr>
            <w:pStyle w:val="TOC1"/>
            <w:rPr>
              <w:rFonts w:eastAsiaTheme="minorEastAsia"/>
              <w:noProof/>
              <w:lang w:eastAsia="en-GB"/>
            </w:rPr>
          </w:pPr>
          <w:hyperlink w:anchor="_Toc82601771" w:history="1">
            <w:r w:rsidR="00C7162C" w:rsidRPr="000035C8">
              <w:rPr>
                <w:rStyle w:val="Hyperlink"/>
                <w:rFonts w:ascii="Arial" w:eastAsiaTheme="majorEastAsia" w:hAnsi="Arial" w:cstheme="majorBidi"/>
                <w:noProof/>
                <w:lang w:val="en-US"/>
              </w:rPr>
              <w:t>22.</w:t>
            </w:r>
            <w:r w:rsidR="00C7162C">
              <w:rPr>
                <w:rFonts w:eastAsiaTheme="minorEastAsia"/>
                <w:noProof/>
                <w:lang w:eastAsia="en-GB"/>
              </w:rPr>
              <w:tab/>
            </w:r>
            <w:r w:rsidR="00C7162C" w:rsidRPr="000035C8">
              <w:rPr>
                <w:rStyle w:val="Hyperlink"/>
                <w:rFonts w:ascii="Arial" w:eastAsiaTheme="majorEastAsia" w:hAnsi="Arial" w:cstheme="majorBidi"/>
                <w:noProof/>
                <w:lang w:val="en-US"/>
              </w:rPr>
              <w:t>Annex C - DMS-NG Supplier Questionnaire – Moorings and Navigation Markers (Contract 3)</w:t>
            </w:r>
            <w:r w:rsidR="00C7162C">
              <w:rPr>
                <w:noProof/>
                <w:webHidden/>
              </w:rPr>
              <w:tab/>
            </w:r>
            <w:r w:rsidR="00C7162C">
              <w:rPr>
                <w:noProof/>
                <w:webHidden/>
              </w:rPr>
              <w:fldChar w:fldCharType="begin"/>
            </w:r>
            <w:r w:rsidR="00C7162C">
              <w:rPr>
                <w:noProof/>
                <w:webHidden/>
              </w:rPr>
              <w:instrText xml:space="preserve"> PAGEREF _Toc82601771 \h </w:instrText>
            </w:r>
            <w:r w:rsidR="00C7162C">
              <w:rPr>
                <w:noProof/>
                <w:webHidden/>
              </w:rPr>
            </w:r>
            <w:r w:rsidR="00C7162C">
              <w:rPr>
                <w:noProof/>
                <w:webHidden/>
              </w:rPr>
              <w:fldChar w:fldCharType="separate"/>
            </w:r>
            <w:r w:rsidR="00C05FB9">
              <w:rPr>
                <w:noProof/>
                <w:webHidden/>
              </w:rPr>
              <w:t>18</w:t>
            </w:r>
            <w:r w:rsidR="00C7162C">
              <w:rPr>
                <w:noProof/>
                <w:webHidden/>
              </w:rPr>
              <w:fldChar w:fldCharType="end"/>
            </w:r>
          </w:hyperlink>
        </w:p>
        <w:p w14:paraId="5C2DD526" w14:textId="7256003C" w:rsidR="00C7162C" w:rsidRDefault="002E1A64" w:rsidP="00C7162C">
          <w:pPr>
            <w:pStyle w:val="TOC1"/>
            <w:rPr>
              <w:rFonts w:eastAsiaTheme="minorEastAsia"/>
              <w:noProof/>
              <w:lang w:eastAsia="en-GB"/>
            </w:rPr>
          </w:pPr>
          <w:hyperlink w:anchor="_Toc82601772" w:history="1">
            <w:r w:rsidR="00C7162C" w:rsidRPr="000035C8">
              <w:rPr>
                <w:rStyle w:val="Hyperlink"/>
                <w:rFonts w:ascii="Arial" w:eastAsiaTheme="majorEastAsia" w:hAnsi="Arial" w:cstheme="majorBidi"/>
                <w:noProof/>
                <w:lang w:val="en-US"/>
              </w:rPr>
              <w:t>23.</w:t>
            </w:r>
            <w:r w:rsidR="00C7162C">
              <w:rPr>
                <w:rFonts w:eastAsiaTheme="minorEastAsia"/>
                <w:noProof/>
                <w:lang w:eastAsia="en-GB"/>
              </w:rPr>
              <w:tab/>
            </w:r>
            <w:r w:rsidR="00C7162C" w:rsidRPr="000035C8">
              <w:rPr>
                <w:rStyle w:val="Hyperlink"/>
                <w:rFonts w:ascii="Arial" w:eastAsiaTheme="majorEastAsia" w:hAnsi="Arial" w:cstheme="majorBidi"/>
                <w:noProof/>
                <w:lang w:val="en-US"/>
              </w:rPr>
              <w:t>Annex D – DMS-NG Supplier Questionnaire – Support to Military Training and Exercises (Contract 4)</w:t>
            </w:r>
            <w:r w:rsidR="00C7162C">
              <w:rPr>
                <w:noProof/>
                <w:webHidden/>
              </w:rPr>
              <w:tab/>
            </w:r>
            <w:r w:rsidR="00C7162C">
              <w:rPr>
                <w:noProof/>
                <w:webHidden/>
              </w:rPr>
              <w:fldChar w:fldCharType="begin"/>
            </w:r>
            <w:r w:rsidR="00C7162C">
              <w:rPr>
                <w:noProof/>
                <w:webHidden/>
              </w:rPr>
              <w:instrText xml:space="preserve"> PAGEREF _Toc82601772 \h </w:instrText>
            </w:r>
            <w:r w:rsidR="00C7162C">
              <w:rPr>
                <w:noProof/>
                <w:webHidden/>
              </w:rPr>
            </w:r>
            <w:r w:rsidR="00C7162C">
              <w:rPr>
                <w:noProof/>
                <w:webHidden/>
              </w:rPr>
              <w:fldChar w:fldCharType="separate"/>
            </w:r>
            <w:r w:rsidR="00C05FB9">
              <w:rPr>
                <w:noProof/>
                <w:webHidden/>
              </w:rPr>
              <w:t>20</w:t>
            </w:r>
            <w:r w:rsidR="00C7162C">
              <w:rPr>
                <w:noProof/>
                <w:webHidden/>
              </w:rPr>
              <w:fldChar w:fldCharType="end"/>
            </w:r>
          </w:hyperlink>
        </w:p>
        <w:p w14:paraId="16C26C8D" w14:textId="6556F329" w:rsidR="002731A0" w:rsidRPr="00B117AF" w:rsidRDefault="002731A0" w:rsidP="002731A0">
          <w:pPr>
            <w:rPr>
              <w:b/>
              <w:bCs/>
              <w:noProof/>
            </w:rPr>
          </w:pPr>
          <w:r>
            <w:rPr>
              <w:b/>
              <w:bCs/>
              <w:noProof/>
            </w:rPr>
            <w:fldChar w:fldCharType="end"/>
          </w:r>
        </w:p>
      </w:sdtContent>
    </w:sdt>
    <w:p w14:paraId="3BCB2DEC" w14:textId="77777777" w:rsidR="0000067F" w:rsidRPr="003341C3" w:rsidRDefault="0000067F" w:rsidP="0000067F">
      <w:pPr>
        <w:jc w:val="both"/>
        <w:rPr>
          <w:sz w:val="24"/>
          <w:szCs w:val="24"/>
        </w:rPr>
      </w:pPr>
    </w:p>
    <w:p w14:paraId="0DE63191" w14:textId="77777777" w:rsidR="00B117AF" w:rsidRDefault="00B117AF" w:rsidP="0000067F">
      <w:pPr>
        <w:jc w:val="both"/>
        <w:rPr>
          <w:sz w:val="24"/>
          <w:szCs w:val="24"/>
        </w:rPr>
        <w:sectPr w:rsidR="00B117AF" w:rsidSect="00B117AF">
          <w:footerReference w:type="default" r:id="rId12"/>
          <w:pgSz w:w="11906" w:h="16838"/>
          <w:pgMar w:top="709" w:right="1440" w:bottom="567" w:left="1440" w:header="708" w:footer="708" w:gutter="0"/>
          <w:cols w:space="708"/>
          <w:docGrid w:linePitch="360"/>
        </w:sectPr>
      </w:pPr>
    </w:p>
    <w:bookmarkStart w:id="0" w:name="_Toc82601749"/>
    <w:p w14:paraId="5F58361F" w14:textId="3D86E564" w:rsidR="0000067F" w:rsidRDefault="001107A7" w:rsidP="009A204A">
      <w:pPr>
        <w:pStyle w:val="Heading1"/>
        <w:numPr>
          <w:ilvl w:val="0"/>
          <w:numId w:val="1"/>
        </w:numPr>
        <w:ind w:left="426" w:hanging="426"/>
        <w:jc w:val="both"/>
        <w:rPr>
          <w:rFonts w:ascii="Arial" w:hAnsi="Arial" w:cs="Arial"/>
          <w:sz w:val="28"/>
          <w:szCs w:val="28"/>
          <w:lang w:val="en-US"/>
        </w:rPr>
      </w:pPr>
      <w:r w:rsidRPr="001107A7">
        <w:rPr>
          <w:rFonts w:ascii="Arial" w:hAnsi="Arial"/>
          <w:noProof/>
          <w:sz w:val="28"/>
          <w:lang w:val="en-US"/>
        </w:rPr>
        <w:lastRenderedPageBreak/>
        <mc:AlternateContent>
          <mc:Choice Requires="wps">
            <w:drawing>
              <wp:anchor distT="45720" distB="45720" distL="114300" distR="114300" simplePos="0" relativeHeight="251688960" behindDoc="0" locked="0" layoutInCell="1" allowOverlap="1" wp14:anchorId="271B5D72" wp14:editId="1C94C22D">
                <wp:simplePos x="0" y="0"/>
                <wp:positionH relativeFrom="column">
                  <wp:posOffset>-524510</wp:posOffset>
                </wp:positionH>
                <wp:positionV relativeFrom="paragraph">
                  <wp:posOffset>3348990</wp:posOffset>
                </wp:positionV>
                <wp:extent cx="7170420" cy="70231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0420" cy="702310"/>
                        </a:xfrm>
                        <a:prstGeom prst="rect">
                          <a:avLst/>
                        </a:prstGeom>
                        <a:solidFill>
                          <a:srgbClr val="FFFFFF"/>
                        </a:solidFill>
                        <a:ln w="9525">
                          <a:noFill/>
                          <a:miter lim="800000"/>
                          <a:headEnd/>
                          <a:tailEnd/>
                        </a:ln>
                      </wps:spPr>
                      <wps:txbx>
                        <w:txbxContent>
                          <w:p w14:paraId="5463CEB6" w14:textId="77777777" w:rsidR="00B226D2" w:rsidRPr="00BF3F60" w:rsidRDefault="00B226D2" w:rsidP="001107A7">
                            <w:pPr>
                              <w:shd w:val="clear" w:color="auto" w:fill="002060"/>
                              <w:jc w:val="center"/>
                              <w:rPr>
                                <w:rFonts w:ascii="Arial" w:hAnsi="Arial" w:cs="Arial"/>
                                <w:b/>
                                <w:bCs/>
                                <w:color w:val="FFFFFF" w:themeColor="background1"/>
                                <w:sz w:val="27"/>
                                <w:szCs w:val="27"/>
                              </w:rPr>
                            </w:pPr>
                            <w:r w:rsidRPr="00BF3F60">
                              <w:rPr>
                                <w:rFonts w:ascii="Arial" w:hAnsi="Arial" w:cs="Arial"/>
                                <w:b/>
                                <w:bCs/>
                                <w:color w:val="FFFFFF" w:themeColor="background1"/>
                                <w:sz w:val="27"/>
                                <w:szCs w:val="27"/>
                              </w:rPr>
                              <w:t xml:space="preserve">Since the last round of Market Engagement, </w:t>
                            </w:r>
                          </w:p>
                          <w:p w14:paraId="13FDEBD8" w14:textId="77777777" w:rsidR="00B226D2" w:rsidRPr="00BF3F60" w:rsidRDefault="00B226D2" w:rsidP="001107A7">
                            <w:pPr>
                              <w:shd w:val="clear" w:color="auto" w:fill="002060"/>
                              <w:jc w:val="center"/>
                              <w:rPr>
                                <w:rFonts w:ascii="Arial" w:hAnsi="Arial" w:cs="Arial"/>
                                <w:b/>
                                <w:bCs/>
                                <w:color w:val="FFFFFF" w:themeColor="background1"/>
                                <w:sz w:val="27"/>
                                <w:szCs w:val="27"/>
                              </w:rPr>
                            </w:pPr>
                            <w:r w:rsidRPr="00BF3F60">
                              <w:rPr>
                                <w:rFonts w:ascii="Arial" w:hAnsi="Arial" w:cs="Arial"/>
                                <w:b/>
                                <w:bCs/>
                                <w:color w:val="FFFFFF" w:themeColor="background1"/>
                                <w:sz w:val="27"/>
                                <w:szCs w:val="27"/>
                              </w:rPr>
                              <w:t>a decision has been made to separate out a new Contract 4</w:t>
                            </w:r>
                          </w:p>
                          <w:p w14:paraId="0F4D7B23" w14:textId="77777777" w:rsidR="00B226D2" w:rsidRDefault="00B226D2" w:rsidP="001107A7">
                            <w:pPr>
                              <w:shd w:val="clear" w:color="auto" w:fill="00206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1B5D72" id="_x0000_t202" coordsize="21600,21600" o:spt="202" path="m,l,21600r21600,l21600,xe">
                <v:stroke joinstyle="miter"/>
                <v:path gradientshapeok="t" o:connecttype="rect"/>
              </v:shapetype>
              <v:shape id="Text Box 2" o:spid="_x0000_s1026" type="#_x0000_t202" style="position:absolute;left:0;text-align:left;margin-left:-41.3pt;margin-top:263.7pt;width:564.6pt;height:55.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" stroked="f">
                <v:textbox>
                  <w:txbxContent>
                    <w:p w14:paraId="5463CEB6" w14:textId="77777777" w:rsidR="00B226D2" w:rsidRPr="00BF3F60" w:rsidRDefault="00B226D2" w:rsidP="001107A7">
                      <w:pPr>
                        <w:shd w:val="clear" w:color="auto" w:fill="002060"/>
                        <w:jc w:val="center"/>
                        <w:rPr>
                          <w:rFonts w:ascii="Arial" w:hAnsi="Arial" w:cs="Arial"/>
                          <w:b/>
                          <w:bCs/>
                          <w:color w:val="FFFFFF" w:themeColor="background1"/>
                          <w:sz w:val="27"/>
                          <w:szCs w:val="27"/>
                        </w:rPr>
                      </w:pPr>
                      <w:r w:rsidRPr="00BF3F60">
                        <w:rPr>
                          <w:rFonts w:ascii="Arial" w:hAnsi="Arial" w:cs="Arial"/>
                          <w:b/>
                          <w:bCs/>
                          <w:color w:val="FFFFFF" w:themeColor="background1"/>
                          <w:sz w:val="27"/>
                          <w:szCs w:val="27"/>
                        </w:rPr>
                        <w:t xml:space="preserve">Since the last round of Market Engagement, </w:t>
                      </w:r>
                    </w:p>
                    <w:p w14:paraId="13FDEBD8" w14:textId="77777777" w:rsidR="00B226D2" w:rsidRPr="00BF3F60" w:rsidRDefault="00B226D2" w:rsidP="001107A7">
                      <w:pPr>
                        <w:shd w:val="clear" w:color="auto" w:fill="002060"/>
                        <w:jc w:val="center"/>
                        <w:rPr>
                          <w:rFonts w:ascii="Arial" w:hAnsi="Arial" w:cs="Arial"/>
                          <w:b/>
                          <w:bCs/>
                          <w:color w:val="FFFFFF" w:themeColor="background1"/>
                          <w:sz w:val="27"/>
                          <w:szCs w:val="27"/>
                        </w:rPr>
                      </w:pPr>
                      <w:r w:rsidRPr="00BF3F60">
                        <w:rPr>
                          <w:rFonts w:ascii="Arial" w:hAnsi="Arial" w:cs="Arial"/>
                          <w:b/>
                          <w:bCs/>
                          <w:color w:val="FFFFFF" w:themeColor="background1"/>
                          <w:sz w:val="27"/>
                          <w:szCs w:val="27"/>
                        </w:rPr>
                        <w:t>a decision has been made to separate out a new Contract 4</w:t>
                      </w:r>
                    </w:p>
                    <w:p w14:paraId="0F4D7B23" w14:textId="77777777" w:rsidR="00B226D2" w:rsidRDefault="00B226D2" w:rsidP="001107A7">
                      <w:pPr>
                        <w:shd w:val="clear" w:color="auto" w:fill="002060"/>
                      </w:pPr>
                    </w:p>
                  </w:txbxContent>
                </v:textbox>
                <w10:wrap type="square"/>
              </v:shape>
            </w:pict>
          </mc:Fallback>
        </mc:AlternateContent>
      </w:r>
      <w:r w:rsidRPr="001107A7">
        <w:rPr>
          <w:rFonts w:ascii="Arial" w:hAnsi="Arial"/>
          <w:sz w:val="28"/>
          <w:lang w:val="en-US"/>
        </w:rPr>
        <w:t>Overview</w:t>
      </w:r>
      <w:bookmarkEnd w:id="0"/>
    </w:p>
    <w:p w14:paraId="5621263E" w14:textId="77777777" w:rsidR="001107A7" w:rsidRPr="001107A7" w:rsidRDefault="001107A7" w:rsidP="001107A7">
      <w:pPr>
        <w:rPr>
          <w:lang w:val="en-US"/>
        </w:rPr>
      </w:pPr>
      <w:r w:rsidRPr="001107A7">
        <w:rPr>
          <w:rFonts w:ascii="Arial" w:hAnsi="Arial" w:cs="Arial"/>
          <w:noProof/>
          <w:sz w:val="28"/>
          <w:szCs w:val="28"/>
          <w:lang w:val="en-US"/>
        </w:rPr>
        <w:drawing>
          <wp:anchor distT="0" distB="0" distL="114300" distR="114300" simplePos="0" relativeHeight="251686912" behindDoc="1" locked="0" layoutInCell="1" allowOverlap="1" wp14:anchorId="2F733FDC" wp14:editId="73659DAE">
            <wp:simplePos x="0" y="0"/>
            <wp:positionH relativeFrom="page">
              <wp:posOffset>411169</wp:posOffset>
            </wp:positionH>
            <wp:positionV relativeFrom="paragraph">
              <wp:posOffset>173990</wp:posOffset>
            </wp:positionV>
            <wp:extent cx="6160770" cy="1801495"/>
            <wp:effectExtent l="0" t="0" r="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rotWithShape="1">
                    <a:blip r:embed="rId13">
                      <a:extLst>
                        <a:ext uri="{28A0092B-C50C-407E-A947-70E740481C1C}">
                          <a14:useLocalDpi xmlns:a14="http://schemas.microsoft.com/office/drawing/2010/main" val="0"/>
                        </a:ext>
                      </a:extLst>
                    </a:blip>
                    <a:srcRect r="16459"/>
                    <a:stretch/>
                  </pic:blipFill>
                  <pic:spPr bwMode="auto">
                    <a:xfrm>
                      <a:off x="0" y="0"/>
                      <a:ext cx="6160770" cy="1801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C4F057" w14:textId="77777777" w:rsidR="001107A7" w:rsidRPr="00316307" w:rsidRDefault="001107A7" w:rsidP="001107A7">
      <w:pPr>
        <w:rPr>
          <w:rFonts w:ascii="Arial" w:hAnsi="Arial" w:cs="Arial"/>
          <w:b/>
          <w:bCs/>
          <w:color w:val="FFFFFF"/>
          <w:sz w:val="40"/>
          <w:szCs w:val="40"/>
        </w:rPr>
      </w:pPr>
      <w:r w:rsidRPr="001107A7">
        <w:rPr>
          <w:noProof/>
          <w:sz w:val="24"/>
          <w:szCs w:val="24"/>
        </w:rPr>
        <w:drawing>
          <wp:anchor distT="0" distB="0" distL="114300" distR="114300" simplePos="0" relativeHeight="251696128" behindDoc="1" locked="0" layoutInCell="1" allowOverlap="1" wp14:anchorId="1C5F1659" wp14:editId="06E90ACF">
            <wp:simplePos x="0" y="0"/>
            <wp:positionH relativeFrom="column">
              <wp:posOffset>5495800</wp:posOffset>
            </wp:positionH>
            <wp:positionV relativeFrom="paragraph">
              <wp:posOffset>9627</wp:posOffset>
            </wp:positionV>
            <wp:extent cx="1029970" cy="1226185"/>
            <wp:effectExtent l="0" t="0" r="0" b="0"/>
            <wp:wrapTight wrapText="bothSides">
              <wp:wrapPolygon edited="0">
                <wp:start x="0" y="0"/>
                <wp:lineTo x="0" y="21141"/>
                <wp:lineTo x="21174" y="21141"/>
                <wp:lineTo x="21174" y="0"/>
                <wp:lineTo x="0" y="0"/>
              </wp:wrapPolygon>
            </wp:wrapTight>
            <wp:docPr id="29" name="Picture 8" descr="Colour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olour_shad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9970"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307">
        <w:rPr>
          <w:rFonts w:ascii="Arial" w:hAnsi="Arial" w:cs="Arial"/>
          <w:b/>
          <w:bCs/>
          <w:color w:val="FFFFFF"/>
          <w:sz w:val="40"/>
          <w:szCs w:val="40"/>
        </w:rPr>
        <w:t>Defence Marine Services – Next Generation (DMS-NG)</w:t>
      </w:r>
    </w:p>
    <w:p w14:paraId="2E450EF3" w14:textId="77777777" w:rsidR="001107A7" w:rsidRPr="00316307" w:rsidRDefault="001107A7" w:rsidP="001107A7">
      <w:pPr>
        <w:rPr>
          <w:rFonts w:ascii="Arial" w:hAnsi="Arial" w:cs="Arial"/>
          <w:b/>
          <w:bCs/>
          <w:color w:val="33CCCC"/>
          <w:sz w:val="36"/>
          <w:szCs w:val="36"/>
        </w:rPr>
      </w:pPr>
      <w:r>
        <w:rPr>
          <w:rFonts w:ascii="Arial" w:hAnsi="Arial" w:cs="Arial"/>
          <w:b/>
          <w:bCs/>
          <w:color w:val="33CCCC"/>
          <w:sz w:val="36"/>
          <w:szCs w:val="36"/>
        </w:rPr>
        <w:t>Overview</w:t>
      </w:r>
    </w:p>
    <w:p w14:paraId="0CF929F2" w14:textId="47B8F622" w:rsidR="001107A7" w:rsidRPr="00B117AF" w:rsidRDefault="00C05FB9" w:rsidP="00B117AF">
      <w:pPr>
        <w:rPr>
          <w:rFonts w:ascii="Arial" w:eastAsiaTheme="majorEastAsia" w:hAnsi="Arial" w:cs="Arial"/>
          <w:color w:val="2F5496" w:themeColor="accent1" w:themeShade="BF"/>
          <w:sz w:val="28"/>
          <w:szCs w:val="28"/>
          <w:lang w:val="en-US"/>
        </w:rPr>
      </w:pPr>
      <w:r w:rsidRPr="001107A7">
        <w:rPr>
          <w:rFonts w:ascii="Arial" w:eastAsiaTheme="majorEastAsia" w:hAnsi="Arial" w:cstheme="majorBidi"/>
          <w:noProof/>
          <w:color w:val="2F5496" w:themeColor="accent1" w:themeShade="BF"/>
          <w:sz w:val="28"/>
          <w:szCs w:val="32"/>
          <w:lang w:val="en-US"/>
        </w:rPr>
        <mc:AlternateContent>
          <mc:Choice Requires="wps">
            <w:drawing>
              <wp:anchor distT="45720" distB="45720" distL="114300" distR="114300" simplePos="0" relativeHeight="251694080" behindDoc="0" locked="0" layoutInCell="1" allowOverlap="1" wp14:anchorId="1D69B750" wp14:editId="10682858">
                <wp:simplePos x="0" y="0"/>
                <wp:positionH relativeFrom="column">
                  <wp:posOffset>3182249</wp:posOffset>
                </wp:positionH>
                <wp:positionV relativeFrom="paragraph">
                  <wp:posOffset>4625975</wp:posOffset>
                </wp:positionV>
                <wp:extent cx="3378200" cy="409575"/>
                <wp:effectExtent l="19050" t="19050" r="31750" b="476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409575"/>
                        </a:xfrm>
                        <a:prstGeom prst="rect">
                          <a:avLst/>
                        </a:prstGeom>
                        <a:solidFill>
                          <a:srgbClr val="FFFFFF"/>
                        </a:solidFill>
                        <a:ln w="47625" cmpd="dbl">
                          <a:solidFill>
                            <a:srgbClr val="002060"/>
                          </a:solidFill>
                          <a:miter lim="800000"/>
                          <a:headEnd/>
                          <a:tailEnd/>
                        </a:ln>
                      </wps:spPr>
                      <wps:txbx>
                        <w:txbxContent>
                          <w:p w14:paraId="20A8CB7F" w14:textId="5CDE8D50" w:rsidR="00B226D2" w:rsidRDefault="00B226D2" w:rsidP="001A121E">
                            <w:pPr>
                              <w:spacing w:after="0" w:line="240" w:lineRule="auto"/>
                              <w:jc w:val="center"/>
                              <w:rPr>
                                <w:rFonts w:cs="Arial"/>
                                <w:b/>
                                <w:bCs/>
                                <w:sz w:val="18"/>
                                <w:szCs w:val="18"/>
                              </w:rPr>
                            </w:pPr>
                            <w:r w:rsidRPr="0081111D">
                              <w:rPr>
                                <w:rFonts w:cs="Arial"/>
                                <w:b/>
                                <w:bCs/>
                                <w:sz w:val="18"/>
                                <w:szCs w:val="18"/>
                              </w:rPr>
                              <w:t>Contract 2</w:t>
                            </w:r>
                            <w:r>
                              <w:rPr>
                                <w:rFonts w:cs="Arial"/>
                                <w:b/>
                                <w:bCs/>
                                <w:sz w:val="18"/>
                                <w:szCs w:val="18"/>
                              </w:rPr>
                              <w:t xml:space="preserve"> - </w:t>
                            </w:r>
                            <w:r w:rsidRPr="001A121E">
                              <w:rPr>
                                <w:rFonts w:cs="Arial"/>
                                <w:b/>
                                <w:bCs/>
                                <w:sz w:val="18"/>
                                <w:szCs w:val="18"/>
                              </w:rPr>
                              <w:t xml:space="preserve">Out of Port Marine Services – </w:t>
                            </w:r>
                            <w:r w:rsidRPr="002A0BF2">
                              <w:rPr>
                                <w:rFonts w:cs="Arial"/>
                                <w:b/>
                                <w:bCs/>
                                <w:sz w:val="18"/>
                                <w:szCs w:val="18"/>
                              </w:rPr>
                              <w:t>5</w:t>
                            </w:r>
                            <w:r>
                              <w:rPr>
                                <w:rFonts w:cs="Arial"/>
                                <w:b/>
                                <w:bCs/>
                                <w:sz w:val="18"/>
                                <w:szCs w:val="18"/>
                              </w:rPr>
                              <w:t xml:space="preserve"> </w:t>
                            </w:r>
                            <w:r w:rsidRPr="002A0BF2">
                              <w:rPr>
                                <w:rFonts w:cs="Arial"/>
                                <w:b/>
                                <w:bCs/>
                                <w:sz w:val="18"/>
                                <w:szCs w:val="18"/>
                              </w:rPr>
                              <w:t>years</w:t>
                            </w:r>
                            <w:r>
                              <w:rPr>
                                <w:rFonts w:cs="Arial"/>
                                <w:b/>
                                <w:bCs/>
                                <w:sz w:val="18"/>
                                <w:szCs w:val="18"/>
                              </w:rPr>
                              <w:t xml:space="preserve"> </w:t>
                            </w:r>
                          </w:p>
                          <w:p w14:paraId="60E0167E" w14:textId="6D562D04" w:rsidR="00B226D2" w:rsidRDefault="00B226D2" w:rsidP="001A121E">
                            <w:pPr>
                              <w:spacing w:after="0" w:line="240" w:lineRule="auto"/>
                              <w:jc w:val="center"/>
                              <w:rPr>
                                <w:rFonts w:cs="Arial"/>
                                <w:b/>
                                <w:bCs/>
                                <w:sz w:val="18"/>
                                <w:szCs w:val="18"/>
                              </w:rPr>
                            </w:pPr>
                            <w:bookmarkStart w:id="1" w:name="_Hlk82601557"/>
                            <w:r>
                              <w:rPr>
                                <w:rFonts w:cs="Arial"/>
                                <w:b/>
                                <w:bCs/>
                                <w:sz w:val="18"/>
                                <w:szCs w:val="18"/>
                              </w:rPr>
                              <w:t xml:space="preserve">Cost Estimate of </w:t>
                            </w:r>
                            <w:r w:rsidRPr="00511BC7">
                              <w:rPr>
                                <w:rFonts w:cs="Arial"/>
                                <w:b/>
                                <w:bCs/>
                                <w:sz w:val="18"/>
                                <w:szCs w:val="18"/>
                              </w:rPr>
                              <w:t>£81m +/- 15%</w:t>
                            </w:r>
                          </w:p>
                          <w:bookmarkEnd w:id="1"/>
                          <w:p w14:paraId="631AA973" w14:textId="77777777" w:rsidR="00B226D2" w:rsidRPr="0081111D" w:rsidRDefault="00B226D2" w:rsidP="001107A7">
                            <w:pPr>
                              <w:jc w:val="center"/>
                              <w:rPr>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9B750" id="_x0000_s1027" type="#_x0000_t202" style="position:absolute;margin-left:250.55pt;margin-top:364.25pt;width:266pt;height:32.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" strokecolor="#002060" strokeweight="3.75pt">
                <v:stroke linestyle="thinThin"/>
                <v:textbox>
                  <w:txbxContent>
                    <w:p w14:paraId="20A8CB7F" w14:textId="5CDE8D50" w:rsidR="00B226D2" w:rsidRDefault="00B226D2" w:rsidP="001A121E">
                      <w:pPr>
                        <w:spacing w:after="0" w:line="240" w:lineRule="auto"/>
                        <w:jc w:val="center"/>
                        <w:rPr>
                          <w:rFonts w:cs="Arial"/>
                          <w:b/>
                          <w:bCs/>
                          <w:sz w:val="18"/>
                          <w:szCs w:val="18"/>
                        </w:rPr>
                      </w:pPr>
                      <w:r w:rsidRPr="0081111D">
                        <w:rPr>
                          <w:rFonts w:cs="Arial"/>
                          <w:b/>
                          <w:bCs/>
                          <w:sz w:val="18"/>
                          <w:szCs w:val="18"/>
                        </w:rPr>
                        <w:t>Contract 2</w:t>
                      </w:r>
                      <w:r>
                        <w:rPr>
                          <w:rFonts w:cs="Arial"/>
                          <w:b/>
                          <w:bCs/>
                          <w:sz w:val="18"/>
                          <w:szCs w:val="18"/>
                        </w:rPr>
                        <w:t xml:space="preserve"> - </w:t>
                      </w:r>
                      <w:r w:rsidRPr="001A121E">
                        <w:rPr>
                          <w:rFonts w:cs="Arial"/>
                          <w:b/>
                          <w:bCs/>
                          <w:sz w:val="18"/>
                          <w:szCs w:val="18"/>
                        </w:rPr>
                        <w:t xml:space="preserve">Out of Port Marine Services – </w:t>
                      </w:r>
                      <w:r w:rsidRPr="002A0BF2">
                        <w:rPr>
                          <w:rFonts w:cs="Arial"/>
                          <w:b/>
                          <w:bCs/>
                          <w:sz w:val="18"/>
                          <w:szCs w:val="18"/>
                        </w:rPr>
                        <w:t>5</w:t>
                      </w:r>
                      <w:r>
                        <w:rPr>
                          <w:rFonts w:cs="Arial"/>
                          <w:b/>
                          <w:bCs/>
                          <w:sz w:val="18"/>
                          <w:szCs w:val="18"/>
                        </w:rPr>
                        <w:t xml:space="preserve"> </w:t>
                      </w:r>
                      <w:r w:rsidRPr="002A0BF2">
                        <w:rPr>
                          <w:rFonts w:cs="Arial"/>
                          <w:b/>
                          <w:bCs/>
                          <w:sz w:val="18"/>
                          <w:szCs w:val="18"/>
                        </w:rPr>
                        <w:t>years</w:t>
                      </w:r>
                      <w:r>
                        <w:rPr>
                          <w:rFonts w:cs="Arial"/>
                          <w:b/>
                          <w:bCs/>
                          <w:sz w:val="18"/>
                          <w:szCs w:val="18"/>
                        </w:rPr>
                        <w:t xml:space="preserve"> </w:t>
                      </w:r>
                    </w:p>
                    <w:p w14:paraId="60E0167E" w14:textId="6D562D04" w:rsidR="00B226D2" w:rsidRDefault="00B226D2" w:rsidP="001A121E">
                      <w:pPr>
                        <w:spacing w:after="0" w:line="240" w:lineRule="auto"/>
                        <w:jc w:val="center"/>
                        <w:rPr>
                          <w:rFonts w:cs="Arial"/>
                          <w:b/>
                          <w:bCs/>
                          <w:sz w:val="18"/>
                          <w:szCs w:val="18"/>
                        </w:rPr>
                      </w:pPr>
                      <w:bookmarkStart w:id="2" w:name="_Hlk82601557"/>
                      <w:r>
                        <w:rPr>
                          <w:rFonts w:cs="Arial"/>
                          <w:b/>
                          <w:bCs/>
                          <w:sz w:val="18"/>
                          <w:szCs w:val="18"/>
                        </w:rPr>
                        <w:t xml:space="preserve">Cost Estimate of </w:t>
                      </w:r>
                      <w:r w:rsidRPr="00511BC7">
                        <w:rPr>
                          <w:rFonts w:cs="Arial"/>
                          <w:b/>
                          <w:bCs/>
                          <w:sz w:val="18"/>
                          <w:szCs w:val="18"/>
                        </w:rPr>
                        <w:t>£81m +/- 15%</w:t>
                      </w:r>
                    </w:p>
                    <w:bookmarkEnd w:id="2"/>
                    <w:p w14:paraId="631AA973" w14:textId="77777777" w:rsidR="00B226D2" w:rsidRPr="0081111D" w:rsidRDefault="00B226D2" w:rsidP="001107A7">
                      <w:pPr>
                        <w:jc w:val="center"/>
                        <w:rPr>
                          <w:sz w:val="16"/>
                          <w:szCs w:val="16"/>
                        </w:rPr>
                      </w:pPr>
                    </w:p>
                  </w:txbxContent>
                </v:textbox>
              </v:shape>
            </w:pict>
          </mc:Fallback>
        </mc:AlternateContent>
      </w:r>
      <w:r w:rsidRPr="001107A7">
        <w:rPr>
          <w:rFonts w:ascii="Arial" w:eastAsiaTheme="majorEastAsia" w:hAnsi="Arial" w:cstheme="majorBidi"/>
          <w:noProof/>
          <w:color w:val="2F5496" w:themeColor="accent1" w:themeShade="BF"/>
          <w:sz w:val="28"/>
          <w:szCs w:val="32"/>
          <w:lang w:val="en-US"/>
        </w:rPr>
        <mc:AlternateContent>
          <mc:Choice Requires="wps">
            <w:drawing>
              <wp:anchor distT="45720" distB="45720" distL="114300" distR="114300" simplePos="0" relativeHeight="251698176" behindDoc="0" locked="0" layoutInCell="1" allowOverlap="1" wp14:anchorId="35505CB3" wp14:editId="1DC75224">
                <wp:simplePos x="0" y="0"/>
                <wp:positionH relativeFrom="column">
                  <wp:posOffset>-452755</wp:posOffset>
                </wp:positionH>
                <wp:positionV relativeFrom="paragraph">
                  <wp:posOffset>7243445</wp:posOffset>
                </wp:positionV>
                <wp:extent cx="3517265" cy="421640"/>
                <wp:effectExtent l="19050" t="19050" r="45085" b="355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421640"/>
                        </a:xfrm>
                        <a:prstGeom prst="rect">
                          <a:avLst/>
                        </a:prstGeom>
                        <a:solidFill>
                          <a:srgbClr val="FFFFFF"/>
                        </a:solidFill>
                        <a:ln w="47625" cmpd="dbl">
                          <a:solidFill>
                            <a:srgbClr val="002060"/>
                          </a:solidFill>
                          <a:miter lim="800000"/>
                          <a:headEnd/>
                          <a:tailEnd/>
                        </a:ln>
                      </wps:spPr>
                      <wps:txbx>
                        <w:txbxContent>
                          <w:p w14:paraId="19FB2604" w14:textId="0C07E3B6" w:rsidR="00B226D2" w:rsidRPr="001A121E" w:rsidRDefault="00B226D2" w:rsidP="001A121E">
                            <w:pPr>
                              <w:spacing w:after="0" w:line="240" w:lineRule="auto"/>
                              <w:jc w:val="center"/>
                              <w:rPr>
                                <w:rFonts w:cs="Arial"/>
                                <w:b/>
                                <w:bCs/>
                                <w:sz w:val="18"/>
                                <w:szCs w:val="18"/>
                              </w:rPr>
                            </w:pPr>
                            <w:r w:rsidRPr="001A121E">
                              <w:rPr>
                                <w:rFonts w:cs="Arial"/>
                                <w:b/>
                                <w:bCs/>
                                <w:sz w:val="18"/>
                                <w:szCs w:val="18"/>
                              </w:rPr>
                              <w:t>Contract 3 - Moorings and Navigation Markers – 8 years</w:t>
                            </w:r>
                          </w:p>
                          <w:p w14:paraId="09C344C1" w14:textId="1E09EBC4" w:rsidR="00B226D2" w:rsidRDefault="00B226D2" w:rsidP="001A121E">
                            <w:pPr>
                              <w:spacing w:after="0" w:line="240" w:lineRule="auto"/>
                              <w:jc w:val="center"/>
                              <w:rPr>
                                <w:rFonts w:cs="Arial"/>
                                <w:b/>
                                <w:bCs/>
                                <w:sz w:val="18"/>
                                <w:szCs w:val="18"/>
                              </w:rPr>
                            </w:pPr>
                            <w:r>
                              <w:rPr>
                                <w:rFonts w:cs="Arial"/>
                                <w:b/>
                                <w:bCs/>
                                <w:sz w:val="18"/>
                                <w:szCs w:val="18"/>
                              </w:rPr>
                              <w:t xml:space="preserve">Cost Estimate of </w:t>
                            </w:r>
                            <w:r w:rsidRPr="00511BC7">
                              <w:rPr>
                                <w:rFonts w:cs="Arial"/>
                                <w:b/>
                                <w:bCs/>
                                <w:sz w:val="18"/>
                                <w:szCs w:val="18"/>
                              </w:rPr>
                              <w:t>£68m +/- 12%</w:t>
                            </w:r>
                          </w:p>
                          <w:p w14:paraId="25B772FE" w14:textId="77777777" w:rsidR="00B226D2" w:rsidRDefault="00B226D2" w:rsidP="001107A7">
                            <w:pPr>
                              <w:jc w:val="center"/>
                              <w:rPr>
                                <w:rFonts w:ascii="Arial" w:hAnsi="Arial" w:cs="Arial"/>
                                <w:b/>
                                <w:bCs/>
                                <w:sz w:val="18"/>
                                <w:szCs w:val="18"/>
                              </w:rPr>
                            </w:pPr>
                          </w:p>
                          <w:p w14:paraId="2C716494" w14:textId="77777777" w:rsidR="00B226D2" w:rsidRPr="002A0BF2" w:rsidRDefault="00B226D2" w:rsidP="001107A7">
                            <w:pPr>
                              <w:jc w:val="center"/>
                              <w:rPr>
                                <w:b/>
                                <w:bCs/>
                                <w:sz w:val="16"/>
                                <w:szCs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505CB3" id="_x0000_s1028" type="#_x0000_t202" style="position:absolute;margin-left:-35.65pt;margin-top:570.35pt;width:276.95pt;height:33.2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" strokecolor="#002060" strokeweight="3.75pt">
                <v:stroke linestyle="thinThin"/>
                <v:textbox>
                  <w:txbxContent>
                    <w:p w14:paraId="19FB2604" w14:textId="0C07E3B6" w:rsidR="00B226D2" w:rsidRPr="001A121E" w:rsidRDefault="00B226D2" w:rsidP="001A121E">
                      <w:pPr>
                        <w:spacing w:after="0" w:line="240" w:lineRule="auto"/>
                        <w:jc w:val="center"/>
                        <w:rPr>
                          <w:rFonts w:cs="Arial"/>
                          <w:b/>
                          <w:bCs/>
                          <w:sz w:val="18"/>
                          <w:szCs w:val="18"/>
                        </w:rPr>
                      </w:pPr>
                      <w:r w:rsidRPr="001A121E">
                        <w:rPr>
                          <w:rFonts w:cs="Arial"/>
                          <w:b/>
                          <w:bCs/>
                          <w:sz w:val="18"/>
                          <w:szCs w:val="18"/>
                        </w:rPr>
                        <w:t>Contract 3 - Moorings and Navigation Markers – 8 years</w:t>
                      </w:r>
                    </w:p>
                    <w:p w14:paraId="09C344C1" w14:textId="1E09EBC4" w:rsidR="00B226D2" w:rsidRDefault="00B226D2" w:rsidP="001A121E">
                      <w:pPr>
                        <w:spacing w:after="0" w:line="240" w:lineRule="auto"/>
                        <w:jc w:val="center"/>
                        <w:rPr>
                          <w:rFonts w:cs="Arial"/>
                          <w:b/>
                          <w:bCs/>
                          <w:sz w:val="18"/>
                          <w:szCs w:val="18"/>
                        </w:rPr>
                      </w:pPr>
                      <w:r>
                        <w:rPr>
                          <w:rFonts w:cs="Arial"/>
                          <w:b/>
                          <w:bCs/>
                          <w:sz w:val="18"/>
                          <w:szCs w:val="18"/>
                        </w:rPr>
                        <w:t xml:space="preserve">Cost Estimate of </w:t>
                      </w:r>
                      <w:r w:rsidRPr="00511BC7">
                        <w:rPr>
                          <w:rFonts w:cs="Arial"/>
                          <w:b/>
                          <w:bCs/>
                          <w:sz w:val="18"/>
                          <w:szCs w:val="18"/>
                        </w:rPr>
                        <w:t>£68m +/- 12%</w:t>
                      </w:r>
                    </w:p>
                    <w:p w14:paraId="25B772FE" w14:textId="77777777" w:rsidR="00B226D2" w:rsidRDefault="00B226D2" w:rsidP="001107A7">
                      <w:pPr>
                        <w:jc w:val="center"/>
                        <w:rPr>
                          <w:rFonts w:ascii="Arial" w:hAnsi="Arial" w:cs="Arial"/>
                          <w:b/>
                          <w:bCs/>
                          <w:sz w:val="18"/>
                          <w:szCs w:val="18"/>
                        </w:rPr>
                      </w:pPr>
                    </w:p>
                    <w:p w14:paraId="2C716494" w14:textId="77777777" w:rsidR="00B226D2" w:rsidRPr="002A0BF2" w:rsidRDefault="00B226D2" w:rsidP="001107A7">
                      <w:pPr>
                        <w:jc w:val="center"/>
                        <w:rPr>
                          <w:b/>
                          <w:bCs/>
                          <w:sz w:val="16"/>
                          <w:szCs w:val="16"/>
                        </w:rPr>
                      </w:pPr>
                    </w:p>
                  </w:txbxContent>
                </v:textbox>
              </v:shape>
            </w:pict>
          </mc:Fallback>
        </mc:AlternateContent>
      </w:r>
      <w:r w:rsidR="00C7162C" w:rsidRPr="001107A7">
        <w:rPr>
          <w:rFonts w:ascii="Arial" w:eastAsiaTheme="majorEastAsia" w:hAnsi="Arial" w:cstheme="majorBidi"/>
          <w:noProof/>
          <w:color w:val="2F5496" w:themeColor="accent1" w:themeShade="BF"/>
          <w:sz w:val="28"/>
          <w:szCs w:val="32"/>
          <w:lang w:val="en-US"/>
        </w:rPr>
        <mc:AlternateContent>
          <mc:Choice Requires="wps">
            <w:drawing>
              <wp:anchor distT="45720" distB="45720" distL="114300" distR="114300" simplePos="0" relativeHeight="251695104" behindDoc="0" locked="0" layoutInCell="1" allowOverlap="1" wp14:anchorId="1280A7E7" wp14:editId="094E4D8F">
                <wp:simplePos x="0" y="0"/>
                <wp:positionH relativeFrom="column">
                  <wp:posOffset>-447675</wp:posOffset>
                </wp:positionH>
                <wp:positionV relativeFrom="paragraph">
                  <wp:posOffset>4618990</wp:posOffset>
                </wp:positionV>
                <wp:extent cx="3507740" cy="409575"/>
                <wp:effectExtent l="19050" t="19050" r="35560" b="476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409575"/>
                        </a:xfrm>
                        <a:prstGeom prst="rect">
                          <a:avLst/>
                        </a:prstGeom>
                        <a:solidFill>
                          <a:srgbClr val="FFFFFF"/>
                        </a:solidFill>
                        <a:ln w="47625" cmpd="dbl">
                          <a:solidFill>
                            <a:srgbClr val="002060"/>
                          </a:solidFill>
                          <a:miter lim="800000"/>
                          <a:headEnd/>
                          <a:tailEnd/>
                        </a:ln>
                      </wps:spPr>
                      <wps:txbx>
                        <w:txbxContent>
                          <w:p w14:paraId="45A5C214" w14:textId="031354E8" w:rsidR="00B226D2" w:rsidRPr="001A121E" w:rsidRDefault="00B226D2" w:rsidP="00C7162C">
                            <w:pPr>
                              <w:spacing w:after="0" w:line="240" w:lineRule="auto"/>
                              <w:jc w:val="center"/>
                              <w:rPr>
                                <w:rFonts w:cs="Arial"/>
                                <w:b/>
                                <w:bCs/>
                                <w:sz w:val="18"/>
                                <w:szCs w:val="18"/>
                              </w:rPr>
                            </w:pPr>
                            <w:r w:rsidRPr="001A121E">
                              <w:rPr>
                                <w:rFonts w:cs="Arial"/>
                                <w:b/>
                                <w:bCs/>
                                <w:sz w:val="18"/>
                                <w:szCs w:val="18"/>
                              </w:rPr>
                              <w:t>Contract 1 - In Port Marine Services – 10 years</w:t>
                            </w:r>
                          </w:p>
                          <w:p w14:paraId="2B13C70D" w14:textId="5E169395" w:rsidR="00B226D2" w:rsidRPr="001A121E" w:rsidRDefault="00B226D2" w:rsidP="00C7162C">
                            <w:pPr>
                              <w:spacing w:after="0" w:line="240" w:lineRule="auto"/>
                              <w:jc w:val="center"/>
                              <w:rPr>
                                <w:rFonts w:cs="Arial"/>
                                <w:b/>
                                <w:bCs/>
                                <w:sz w:val="18"/>
                                <w:szCs w:val="18"/>
                              </w:rPr>
                            </w:pPr>
                            <w:r w:rsidRPr="001A121E">
                              <w:rPr>
                                <w:rFonts w:cs="Arial"/>
                                <w:b/>
                                <w:bCs/>
                                <w:sz w:val="18"/>
                                <w:szCs w:val="18"/>
                              </w:rPr>
                              <w:t>Cost Estimate of £595m +/- 10% (includes VRP)</w:t>
                            </w:r>
                          </w:p>
                          <w:p w14:paraId="58CF2B9F" w14:textId="77777777" w:rsidR="00B226D2" w:rsidRPr="002A0BF2" w:rsidRDefault="00B226D2" w:rsidP="001107A7">
                            <w:pPr>
                              <w:jc w:val="center"/>
                              <w:rPr>
                                <w:rFonts w:cs="Arial"/>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80A7E7" id="_x0000_s1029" type="#_x0000_t202" style="position:absolute;margin-left:-35.25pt;margin-top:363.7pt;width:276.2pt;height:32.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" strokecolor="#002060" strokeweight="3.75pt">
                <v:stroke linestyle="thinThin"/>
                <v:textbox>
                  <w:txbxContent>
                    <w:p w14:paraId="45A5C214" w14:textId="031354E8" w:rsidR="00B226D2" w:rsidRPr="001A121E" w:rsidRDefault="00B226D2" w:rsidP="00C7162C">
                      <w:pPr>
                        <w:spacing w:after="0" w:line="240" w:lineRule="auto"/>
                        <w:jc w:val="center"/>
                        <w:rPr>
                          <w:rFonts w:cs="Arial"/>
                          <w:b/>
                          <w:bCs/>
                          <w:sz w:val="18"/>
                          <w:szCs w:val="18"/>
                        </w:rPr>
                      </w:pPr>
                      <w:r w:rsidRPr="001A121E">
                        <w:rPr>
                          <w:rFonts w:cs="Arial"/>
                          <w:b/>
                          <w:bCs/>
                          <w:sz w:val="18"/>
                          <w:szCs w:val="18"/>
                        </w:rPr>
                        <w:t>Contract 1 - In Port Marine Services – 10 years</w:t>
                      </w:r>
                    </w:p>
                    <w:p w14:paraId="2B13C70D" w14:textId="5E169395" w:rsidR="00B226D2" w:rsidRPr="001A121E" w:rsidRDefault="00B226D2" w:rsidP="00C7162C">
                      <w:pPr>
                        <w:spacing w:after="0" w:line="240" w:lineRule="auto"/>
                        <w:jc w:val="center"/>
                        <w:rPr>
                          <w:rFonts w:cs="Arial"/>
                          <w:b/>
                          <w:bCs/>
                          <w:sz w:val="18"/>
                          <w:szCs w:val="18"/>
                        </w:rPr>
                      </w:pPr>
                      <w:r w:rsidRPr="001A121E">
                        <w:rPr>
                          <w:rFonts w:cs="Arial"/>
                          <w:b/>
                          <w:bCs/>
                          <w:sz w:val="18"/>
                          <w:szCs w:val="18"/>
                        </w:rPr>
                        <w:t>Cost Estimate of £595m +/- 10% (includes VRP)</w:t>
                      </w:r>
                    </w:p>
                    <w:p w14:paraId="58CF2B9F" w14:textId="77777777" w:rsidR="00B226D2" w:rsidRPr="002A0BF2" w:rsidRDefault="00B226D2" w:rsidP="001107A7">
                      <w:pPr>
                        <w:jc w:val="center"/>
                        <w:rPr>
                          <w:rFonts w:cs="Arial"/>
                          <w:sz w:val="18"/>
                          <w:szCs w:val="18"/>
                        </w:rPr>
                      </w:pPr>
                    </w:p>
                  </w:txbxContent>
                </v:textbox>
              </v:shape>
            </w:pict>
          </mc:Fallback>
        </mc:AlternateContent>
      </w:r>
      <w:r w:rsidR="00BD2E16" w:rsidRPr="001107A7">
        <w:rPr>
          <w:rFonts w:ascii="Arial" w:hAnsi="Arial"/>
          <w:noProof/>
          <w:sz w:val="28"/>
          <w:lang w:val="en-US"/>
        </w:rPr>
        <mc:AlternateContent>
          <mc:Choice Requires="wps">
            <w:drawing>
              <wp:anchor distT="45720" distB="45720" distL="114300" distR="114300" simplePos="0" relativeHeight="251687936" behindDoc="0" locked="0" layoutInCell="1" allowOverlap="1" wp14:anchorId="09F6D5D8" wp14:editId="187C32C8">
                <wp:simplePos x="0" y="0"/>
                <wp:positionH relativeFrom="column">
                  <wp:posOffset>-485140</wp:posOffset>
                </wp:positionH>
                <wp:positionV relativeFrom="paragraph">
                  <wp:posOffset>705485</wp:posOffset>
                </wp:positionV>
                <wp:extent cx="7130415" cy="7391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415" cy="739140"/>
                        </a:xfrm>
                        <a:prstGeom prst="rect">
                          <a:avLst/>
                        </a:prstGeom>
                        <a:solidFill>
                          <a:srgbClr val="FFFFFF"/>
                        </a:solidFill>
                        <a:ln w="9525">
                          <a:noFill/>
                          <a:miter lim="800000"/>
                          <a:headEnd/>
                          <a:tailEnd/>
                        </a:ln>
                      </wps:spPr>
                      <wps:txbx>
                        <w:txbxContent>
                          <w:p w14:paraId="6F70D591" w14:textId="77777777" w:rsidR="00B226D2" w:rsidRPr="00BF3F60" w:rsidRDefault="00B226D2" w:rsidP="001107A7">
                            <w:pPr>
                              <w:jc w:val="center"/>
                              <w:rPr>
                                <w:rFonts w:ascii="Arial" w:hAnsi="Arial" w:cs="Arial"/>
                                <w:b/>
                                <w:bCs/>
                                <w:i/>
                                <w:iCs/>
                                <w:color w:val="000000"/>
                                <w:sz w:val="28"/>
                                <w:szCs w:val="28"/>
                              </w:rPr>
                            </w:pPr>
                            <w:r w:rsidRPr="00BF3F60">
                              <w:rPr>
                                <w:rFonts w:ascii="Arial" w:hAnsi="Arial" w:cs="Arial"/>
                                <w:b/>
                                <w:bCs/>
                                <w:i/>
                                <w:iCs/>
                                <w:color w:val="000000"/>
                                <w:sz w:val="28"/>
                                <w:szCs w:val="28"/>
                              </w:rPr>
                              <w:t>Keeping the Royal Navy Moving</w:t>
                            </w:r>
                          </w:p>
                          <w:p w14:paraId="53EA7362" w14:textId="2ABBAE29" w:rsidR="00B226D2" w:rsidRPr="00BD2E16" w:rsidRDefault="00B226D2" w:rsidP="00BD2E16">
                            <w:pPr>
                              <w:jc w:val="center"/>
                              <w:rPr>
                                <w:rFonts w:ascii="Arial" w:hAnsi="Arial" w:cs="Arial"/>
                                <w:b/>
                                <w:bCs/>
                                <w:color w:val="000000"/>
                                <w:sz w:val="28"/>
                                <w:szCs w:val="28"/>
                              </w:rPr>
                            </w:pPr>
                            <w:r w:rsidRPr="00BF3F60">
                              <w:rPr>
                                <w:rFonts w:ascii="Arial" w:hAnsi="Arial" w:cs="Arial"/>
                                <w:b/>
                                <w:bCs/>
                                <w:color w:val="000000"/>
                                <w:sz w:val="28"/>
                                <w:szCs w:val="28"/>
                              </w:rPr>
                              <w:t>A safe, modern, commercially viable, operationally sustainable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6D5D8" id="_x0000_s1030" type="#_x0000_t202" style="position:absolute;margin-left:-38.2pt;margin-top:55.55pt;width:561.45pt;height:58.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" stroked="f">
                <v:textbox>
                  <w:txbxContent>
                    <w:p w14:paraId="6F70D591" w14:textId="77777777" w:rsidR="00B226D2" w:rsidRPr="00BF3F60" w:rsidRDefault="00B226D2" w:rsidP="001107A7">
                      <w:pPr>
                        <w:jc w:val="center"/>
                        <w:rPr>
                          <w:rFonts w:ascii="Arial" w:hAnsi="Arial" w:cs="Arial"/>
                          <w:b/>
                          <w:bCs/>
                          <w:i/>
                          <w:iCs/>
                          <w:color w:val="000000"/>
                          <w:sz w:val="28"/>
                          <w:szCs w:val="28"/>
                        </w:rPr>
                      </w:pPr>
                      <w:r w:rsidRPr="00BF3F60">
                        <w:rPr>
                          <w:rFonts w:ascii="Arial" w:hAnsi="Arial" w:cs="Arial"/>
                          <w:b/>
                          <w:bCs/>
                          <w:i/>
                          <w:iCs/>
                          <w:color w:val="000000"/>
                          <w:sz w:val="28"/>
                          <w:szCs w:val="28"/>
                        </w:rPr>
                        <w:t>Keeping the Royal Navy Moving</w:t>
                      </w:r>
                    </w:p>
                    <w:p w14:paraId="53EA7362" w14:textId="2ABBAE29" w:rsidR="00B226D2" w:rsidRPr="00BD2E16" w:rsidRDefault="00B226D2" w:rsidP="00BD2E16">
                      <w:pPr>
                        <w:jc w:val="center"/>
                        <w:rPr>
                          <w:rFonts w:ascii="Arial" w:hAnsi="Arial" w:cs="Arial"/>
                          <w:b/>
                          <w:bCs/>
                          <w:color w:val="000000"/>
                          <w:sz w:val="28"/>
                          <w:szCs w:val="28"/>
                        </w:rPr>
                      </w:pPr>
                      <w:r w:rsidRPr="00BF3F60">
                        <w:rPr>
                          <w:rFonts w:ascii="Arial" w:hAnsi="Arial" w:cs="Arial"/>
                          <w:b/>
                          <w:bCs/>
                          <w:color w:val="000000"/>
                          <w:sz w:val="28"/>
                          <w:szCs w:val="28"/>
                        </w:rPr>
                        <w:t>A safe, modern, commercially viable, operationally sustainable service</w:t>
                      </w:r>
                    </w:p>
                  </w:txbxContent>
                </v:textbox>
                <w10:wrap type="square"/>
              </v:shape>
            </w:pict>
          </mc:Fallback>
        </mc:AlternateContent>
      </w:r>
      <w:r w:rsidR="00BD2E16" w:rsidRPr="001107A7">
        <w:rPr>
          <w:rFonts w:ascii="Arial" w:eastAsiaTheme="majorEastAsia" w:hAnsi="Arial" w:cstheme="majorBidi"/>
          <w:noProof/>
          <w:color w:val="2F5496" w:themeColor="accent1" w:themeShade="BF"/>
          <w:sz w:val="28"/>
          <w:szCs w:val="32"/>
          <w:lang w:val="en-US"/>
        </w:rPr>
        <w:drawing>
          <wp:anchor distT="0" distB="0" distL="114300" distR="114300" simplePos="0" relativeHeight="251691008" behindDoc="0" locked="0" layoutInCell="1" allowOverlap="1" wp14:anchorId="5A22F5B6" wp14:editId="52B99D8A">
            <wp:simplePos x="0" y="0"/>
            <wp:positionH relativeFrom="column">
              <wp:posOffset>3172571</wp:posOffset>
            </wp:positionH>
            <wp:positionV relativeFrom="paragraph">
              <wp:posOffset>2594389</wp:posOffset>
            </wp:positionV>
            <wp:extent cx="3384550" cy="1968500"/>
            <wp:effectExtent l="0" t="0" r="6350" b="0"/>
            <wp:wrapNone/>
            <wp:docPr id="25" name="Picture 4" descr="Related image">
              <a:extLst xmlns:a="http://schemas.openxmlformats.org/drawingml/2006/main">
                <a:ext uri="{FF2B5EF4-FFF2-40B4-BE49-F238E27FC236}">
                  <a16:creationId xmlns:a16="http://schemas.microsoft.com/office/drawing/2014/main" id="{B5F083B4-4BE5-4B2B-BB9A-B560E63EED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Related image">
                      <a:extLst>
                        <a:ext uri="{FF2B5EF4-FFF2-40B4-BE49-F238E27FC236}">
                          <a16:creationId xmlns:a16="http://schemas.microsoft.com/office/drawing/2014/main" id="{B5F083B4-4BE5-4B2B-BB9A-B560E63EED1B}"/>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022" r="823" b="8496"/>
                    <a:stretch/>
                  </pic:blipFill>
                  <pic:spPr bwMode="auto">
                    <a:xfrm>
                      <a:off x="0" y="0"/>
                      <a:ext cx="3384550" cy="196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E16" w:rsidRPr="001107A7">
        <w:rPr>
          <w:rFonts w:ascii="Arial" w:eastAsiaTheme="majorEastAsia" w:hAnsi="Arial" w:cstheme="majorBidi"/>
          <w:noProof/>
          <w:color w:val="2F5496" w:themeColor="accent1" w:themeShade="BF"/>
          <w:sz w:val="28"/>
          <w:szCs w:val="32"/>
          <w:lang w:val="en-US"/>
        </w:rPr>
        <w:drawing>
          <wp:anchor distT="0" distB="0" distL="114300" distR="114300" simplePos="0" relativeHeight="251692032" behindDoc="0" locked="0" layoutInCell="1" allowOverlap="1" wp14:anchorId="24D2D5B4" wp14:editId="3C3D4C2A">
            <wp:simplePos x="0" y="0"/>
            <wp:positionH relativeFrom="column">
              <wp:posOffset>-452755</wp:posOffset>
            </wp:positionH>
            <wp:positionV relativeFrom="paragraph">
              <wp:posOffset>5154129</wp:posOffset>
            </wp:positionV>
            <wp:extent cx="3517265" cy="2025650"/>
            <wp:effectExtent l="0" t="0" r="6985" b="0"/>
            <wp:wrapNone/>
            <wp:docPr id="26" name="Picture 26" descr="cid:image003.jpg@01D7A320.FD29E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7A320.FD29E060"/>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2147"/>
                    <a:stretch/>
                  </pic:blipFill>
                  <pic:spPr bwMode="auto">
                    <a:xfrm>
                      <a:off x="0" y="0"/>
                      <a:ext cx="3517265" cy="202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2E16" w:rsidRPr="001107A7">
        <w:rPr>
          <w:rFonts w:ascii="Arial" w:eastAsiaTheme="majorEastAsia" w:hAnsi="Arial" w:cstheme="majorBidi"/>
          <w:noProof/>
          <w:color w:val="2F5496" w:themeColor="accent1" w:themeShade="BF"/>
          <w:sz w:val="28"/>
          <w:szCs w:val="32"/>
          <w:lang w:val="en-US"/>
        </w:rPr>
        <w:drawing>
          <wp:anchor distT="0" distB="0" distL="114300" distR="114300" simplePos="0" relativeHeight="251693056" behindDoc="0" locked="0" layoutInCell="1" allowOverlap="1" wp14:anchorId="4D06FFC4" wp14:editId="792F4BFB">
            <wp:simplePos x="0" y="0"/>
            <wp:positionH relativeFrom="column">
              <wp:posOffset>3173095</wp:posOffset>
            </wp:positionH>
            <wp:positionV relativeFrom="paragraph">
              <wp:posOffset>5152224</wp:posOffset>
            </wp:positionV>
            <wp:extent cx="3384550" cy="2026920"/>
            <wp:effectExtent l="0" t="0" r="6350" b="0"/>
            <wp:wrapNone/>
            <wp:docPr id="28" name="Picture 28" descr="cid:image001.jpg@01D7A322.4F08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1.jpg@01D7A322.4F087990"/>
                    <pic:cNvPicPr>
                      <a:picLocks noChangeAspect="1" noChangeArrowheads="1"/>
                    </pic:cNvPicPr>
                  </pic:nvPicPr>
                  <pic:blipFill rotWithShape="1">
                    <a:blip r:embed="rId18" r:link="rId19">
                      <a:extLst>
                        <a:ext uri="{28A0092B-C50C-407E-A947-70E740481C1C}">
                          <a14:useLocalDpi xmlns:a14="http://schemas.microsoft.com/office/drawing/2010/main" val="0"/>
                        </a:ext>
                      </a:extLst>
                    </a:blip>
                    <a:srcRect r="3372"/>
                    <a:stretch/>
                  </pic:blipFill>
                  <pic:spPr bwMode="auto">
                    <a:xfrm>
                      <a:off x="0" y="0"/>
                      <a:ext cx="3384550" cy="2026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5F1" w:rsidRPr="001107A7">
        <w:rPr>
          <w:rFonts w:ascii="Arial" w:eastAsiaTheme="majorEastAsia" w:hAnsi="Arial" w:cstheme="majorBidi"/>
          <w:noProof/>
          <w:color w:val="2F5496" w:themeColor="accent1" w:themeShade="BF"/>
          <w:sz w:val="28"/>
          <w:szCs w:val="32"/>
          <w:lang w:val="en-US"/>
        </w:rPr>
        <mc:AlternateContent>
          <mc:Choice Requires="wps">
            <w:drawing>
              <wp:anchor distT="45720" distB="45720" distL="114300" distR="114300" simplePos="0" relativeHeight="251697152" behindDoc="0" locked="0" layoutInCell="1" allowOverlap="1" wp14:anchorId="2E5DA2C1" wp14:editId="12E987E5">
                <wp:simplePos x="0" y="0"/>
                <wp:positionH relativeFrom="column">
                  <wp:posOffset>3187065</wp:posOffset>
                </wp:positionH>
                <wp:positionV relativeFrom="paragraph">
                  <wp:posOffset>7249160</wp:posOffset>
                </wp:positionV>
                <wp:extent cx="3369945" cy="421640"/>
                <wp:effectExtent l="19050" t="19050" r="40005" b="355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421640"/>
                        </a:xfrm>
                        <a:prstGeom prst="rect">
                          <a:avLst/>
                        </a:prstGeom>
                        <a:solidFill>
                          <a:srgbClr val="FFFFFF"/>
                        </a:solidFill>
                        <a:ln w="47625" cmpd="dbl">
                          <a:solidFill>
                            <a:srgbClr val="002060"/>
                          </a:solidFill>
                          <a:miter lim="800000"/>
                          <a:headEnd/>
                          <a:tailEnd/>
                        </a:ln>
                      </wps:spPr>
                      <wps:txbx>
                        <w:txbxContent>
                          <w:p w14:paraId="1F8C1E1C" w14:textId="7DA674AC" w:rsidR="00B226D2" w:rsidRDefault="00B226D2" w:rsidP="001A121E">
                            <w:pPr>
                              <w:spacing w:after="0" w:line="240" w:lineRule="auto"/>
                              <w:jc w:val="center"/>
                              <w:rPr>
                                <w:rFonts w:cs="Arial"/>
                                <w:b/>
                                <w:bCs/>
                                <w:sz w:val="18"/>
                                <w:szCs w:val="18"/>
                              </w:rPr>
                            </w:pPr>
                            <w:r w:rsidRPr="001A121E">
                              <w:rPr>
                                <w:rFonts w:cs="Arial"/>
                                <w:b/>
                                <w:bCs/>
                                <w:sz w:val="18"/>
                                <w:szCs w:val="18"/>
                              </w:rPr>
                              <w:t xml:space="preserve">Contract 4 - Off-Shore Support to Military Training and Exercises – 10 years (tbc) </w:t>
                            </w:r>
                            <w:r>
                              <w:rPr>
                                <w:rFonts w:cs="Arial"/>
                                <w:b/>
                                <w:bCs/>
                                <w:sz w:val="18"/>
                                <w:szCs w:val="18"/>
                              </w:rPr>
                              <w:t xml:space="preserve">Cost Estimate of </w:t>
                            </w:r>
                            <w:r w:rsidRPr="00511BC7">
                              <w:rPr>
                                <w:rFonts w:cs="Arial"/>
                                <w:b/>
                                <w:bCs/>
                                <w:sz w:val="18"/>
                                <w:szCs w:val="18"/>
                              </w:rPr>
                              <w:t>£214m +/- 15%</w:t>
                            </w:r>
                          </w:p>
                          <w:p w14:paraId="13B14C74" w14:textId="5D6BE160" w:rsidR="00B226D2" w:rsidRPr="0081111D" w:rsidRDefault="00B226D2" w:rsidP="001107A7">
                            <w:pPr>
                              <w:jc w:val="center"/>
                              <w:rPr>
                                <w:rFonts w:ascii="Arial" w:hAnsi="Arial" w:cs="Arial"/>
                                <w:sz w:val="18"/>
                                <w:szCs w:val="18"/>
                              </w:rPr>
                            </w:pPr>
                          </w:p>
                          <w:p w14:paraId="13CEC853" w14:textId="77777777" w:rsidR="00B226D2" w:rsidRPr="0081111D" w:rsidRDefault="00B226D2" w:rsidP="001107A7">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DA2C1" id="_x0000_s1031" type="#_x0000_t202" style="position:absolute;margin-left:250.95pt;margin-top:570.8pt;width:265.35pt;height:33.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" strokecolor="#002060" strokeweight="3.75pt">
                <v:stroke linestyle="thinThin"/>
                <v:textbox>
                  <w:txbxContent>
                    <w:p w14:paraId="1F8C1E1C" w14:textId="7DA674AC" w:rsidR="00B226D2" w:rsidRDefault="00B226D2" w:rsidP="001A121E">
                      <w:pPr>
                        <w:spacing w:after="0" w:line="240" w:lineRule="auto"/>
                        <w:jc w:val="center"/>
                        <w:rPr>
                          <w:rFonts w:cs="Arial"/>
                          <w:b/>
                          <w:bCs/>
                          <w:sz w:val="18"/>
                          <w:szCs w:val="18"/>
                        </w:rPr>
                      </w:pPr>
                      <w:r w:rsidRPr="001A121E">
                        <w:rPr>
                          <w:rFonts w:cs="Arial"/>
                          <w:b/>
                          <w:bCs/>
                          <w:sz w:val="18"/>
                          <w:szCs w:val="18"/>
                        </w:rPr>
                        <w:t xml:space="preserve">Contract 4 - Off-Shore Support to Military Training and Exercises – 10 years (tbc) </w:t>
                      </w:r>
                      <w:r>
                        <w:rPr>
                          <w:rFonts w:cs="Arial"/>
                          <w:b/>
                          <w:bCs/>
                          <w:sz w:val="18"/>
                          <w:szCs w:val="18"/>
                        </w:rPr>
                        <w:t xml:space="preserve">Cost Estimate of </w:t>
                      </w:r>
                      <w:r w:rsidRPr="00511BC7">
                        <w:rPr>
                          <w:rFonts w:cs="Arial"/>
                          <w:b/>
                          <w:bCs/>
                          <w:sz w:val="18"/>
                          <w:szCs w:val="18"/>
                        </w:rPr>
                        <w:t>£214m +/- 15%</w:t>
                      </w:r>
                    </w:p>
                    <w:p w14:paraId="13B14C74" w14:textId="5D6BE160" w:rsidR="00B226D2" w:rsidRPr="0081111D" w:rsidRDefault="00B226D2" w:rsidP="001107A7">
                      <w:pPr>
                        <w:jc w:val="center"/>
                        <w:rPr>
                          <w:rFonts w:ascii="Arial" w:hAnsi="Arial" w:cs="Arial"/>
                          <w:sz w:val="18"/>
                          <w:szCs w:val="18"/>
                        </w:rPr>
                      </w:pPr>
                    </w:p>
                    <w:p w14:paraId="13CEC853" w14:textId="77777777" w:rsidR="00B226D2" w:rsidRPr="0081111D" w:rsidRDefault="00B226D2" w:rsidP="001107A7">
                      <w:pPr>
                        <w:jc w:val="center"/>
                        <w:rPr>
                          <w:sz w:val="16"/>
                          <w:szCs w:val="16"/>
                        </w:rPr>
                      </w:pPr>
                    </w:p>
                  </w:txbxContent>
                </v:textbox>
              </v:shape>
            </w:pict>
          </mc:Fallback>
        </mc:AlternateContent>
      </w:r>
      <w:r w:rsidR="001107A7" w:rsidRPr="001107A7">
        <w:rPr>
          <w:rFonts w:ascii="Arial" w:eastAsiaTheme="majorEastAsia" w:hAnsi="Arial" w:cstheme="majorBidi"/>
          <w:noProof/>
          <w:color w:val="2F5496" w:themeColor="accent1" w:themeShade="BF"/>
          <w:sz w:val="28"/>
          <w:szCs w:val="32"/>
          <w:lang w:val="en-US"/>
        </w:rPr>
        <w:drawing>
          <wp:anchor distT="0" distB="0" distL="114300" distR="114300" simplePos="0" relativeHeight="251689984" behindDoc="0" locked="0" layoutInCell="1" allowOverlap="1" wp14:anchorId="50D3F915" wp14:editId="6F078600">
            <wp:simplePos x="0" y="0"/>
            <wp:positionH relativeFrom="column">
              <wp:posOffset>-436880</wp:posOffset>
            </wp:positionH>
            <wp:positionV relativeFrom="paragraph">
              <wp:posOffset>2593651</wp:posOffset>
            </wp:positionV>
            <wp:extent cx="3508375" cy="1970405"/>
            <wp:effectExtent l="0" t="0" r="0" b="0"/>
            <wp:wrapNone/>
            <wp:docPr id="23" name="Picture 4" descr="Image result for sd tempest">
              <a:extLst xmlns:a="http://schemas.openxmlformats.org/drawingml/2006/main">
                <a:ext uri="{FF2B5EF4-FFF2-40B4-BE49-F238E27FC236}">
                  <a16:creationId xmlns:a16="http://schemas.microsoft.com/office/drawing/2014/main" id="{B5A9D0CD-4728-42CC-8339-03EBC924714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4" descr="Image result for sd tempest">
                      <a:extLst>
                        <a:ext uri="{FF2B5EF4-FFF2-40B4-BE49-F238E27FC236}">
                          <a16:creationId xmlns:a16="http://schemas.microsoft.com/office/drawing/2014/main" id="{B5A9D0CD-4728-42CC-8339-03EBC9247144}"/>
                        </a:ext>
                      </a:extLst>
                    </pic:cNvPr>
                    <pic:cNvPicPr>
                      <a:picLocks noGrp="1"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08375" cy="197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107A7">
        <w:rPr>
          <w:rFonts w:ascii="Arial" w:hAnsi="Arial" w:cs="Arial"/>
          <w:sz w:val="28"/>
          <w:szCs w:val="28"/>
          <w:lang w:val="en-US"/>
        </w:rPr>
        <w:br w:type="page"/>
      </w:r>
    </w:p>
    <w:p w14:paraId="4DCAE0A9" w14:textId="77777777" w:rsidR="002731A0" w:rsidRPr="002731A0" w:rsidRDefault="002731A0" w:rsidP="009A204A">
      <w:pPr>
        <w:pStyle w:val="Heading1"/>
        <w:numPr>
          <w:ilvl w:val="0"/>
          <w:numId w:val="1"/>
        </w:numPr>
        <w:ind w:left="426" w:hanging="426"/>
        <w:jc w:val="both"/>
        <w:rPr>
          <w:rFonts w:ascii="Arial" w:hAnsi="Arial" w:cs="Arial"/>
          <w:sz w:val="28"/>
          <w:szCs w:val="28"/>
          <w:lang w:val="en-US"/>
        </w:rPr>
      </w:pPr>
      <w:bookmarkStart w:id="2" w:name="_Toc82601750"/>
      <w:r w:rsidRPr="002731A0">
        <w:rPr>
          <w:rFonts w:ascii="Arial" w:hAnsi="Arial" w:cs="Arial"/>
          <w:sz w:val="28"/>
          <w:szCs w:val="28"/>
          <w:lang w:val="en-US"/>
        </w:rPr>
        <w:lastRenderedPageBreak/>
        <w:t>Introduction</w:t>
      </w:r>
      <w:bookmarkEnd w:id="2"/>
    </w:p>
    <w:p w14:paraId="7B1992A0" w14:textId="77777777" w:rsidR="002731A0" w:rsidRPr="002731A0" w:rsidRDefault="002731A0" w:rsidP="002731A0">
      <w:pPr>
        <w:pStyle w:val="ListParagraph"/>
        <w:jc w:val="both"/>
        <w:rPr>
          <w:b/>
          <w:bCs/>
        </w:rPr>
      </w:pPr>
    </w:p>
    <w:p w14:paraId="1F1AFF29" w14:textId="6C5AA3C6" w:rsidR="00DD04AB" w:rsidRPr="00254225" w:rsidRDefault="002731A0" w:rsidP="009B034B">
      <w:pPr>
        <w:pStyle w:val="ListParagraph"/>
        <w:ind w:left="0"/>
        <w:jc w:val="both"/>
        <w:rPr>
          <w:rFonts w:ascii="Arial" w:hAnsi="Arial" w:cs="Arial"/>
        </w:rPr>
      </w:pPr>
      <w:r w:rsidRPr="00254225">
        <w:rPr>
          <w:rFonts w:ascii="Arial" w:hAnsi="Arial" w:cs="Arial"/>
        </w:rPr>
        <w:t xml:space="preserve">This RFI is not a bidding opportunity but a means by which </w:t>
      </w:r>
      <w:r w:rsidR="002605CF">
        <w:rPr>
          <w:rFonts w:ascii="Arial" w:hAnsi="Arial" w:cs="Arial"/>
        </w:rPr>
        <w:t>I</w:t>
      </w:r>
      <w:r w:rsidRPr="00254225">
        <w:rPr>
          <w:rFonts w:ascii="Arial" w:hAnsi="Arial" w:cs="Arial"/>
        </w:rPr>
        <w:t>ndustry can provide information. Any resulting procurement activity will be conducted competitively.</w:t>
      </w:r>
      <w:r w:rsidR="00CC4420" w:rsidRPr="00254225">
        <w:rPr>
          <w:rFonts w:ascii="Arial" w:hAnsi="Arial" w:cs="Arial"/>
        </w:rPr>
        <w:t xml:space="preserve"> </w:t>
      </w:r>
    </w:p>
    <w:p w14:paraId="69BB8542" w14:textId="77777777" w:rsidR="00DD04AB" w:rsidRPr="00254225" w:rsidRDefault="00DD04AB" w:rsidP="009B034B">
      <w:pPr>
        <w:pStyle w:val="ListParagraph"/>
        <w:ind w:left="0"/>
        <w:jc w:val="both"/>
        <w:rPr>
          <w:rFonts w:ascii="Arial" w:hAnsi="Arial" w:cs="Arial"/>
        </w:rPr>
      </w:pPr>
    </w:p>
    <w:p w14:paraId="59F42C1C" w14:textId="2B816446" w:rsidR="00DD04AB" w:rsidRDefault="00DD04AB" w:rsidP="009B034B">
      <w:pPr>
        <w:pStyle w:val="ListParagraph"/>
        <w:ind w:left="0"/>
        <w:jc w:val="both"/>
        <w:rPr>
          <w:rFonts w:ascii="Arial" w:hAnsi="Arial" w:cs="Arial"/>
          <w:b/>
          <w:bCs/>
        </w:rPr>
      </w:pPr>
      <w:r w:rsidRPr="00254225">
        <w:rPr>
          <w:rFonts w:ascii="Arial" w:hAnsi="Arial" w:cs="Arial"/>
          <w:b/>
          <w:bCs/>
        </w:rPr>
        <w:t>Please note:</w:t>
      </w:r>
    </w:p>
    <w:p w14:paraId="1DF0ACC5" w14:textId="77777777" w:rsidR="00BB49D2" w:rsidRPr="00254225" w:rsidRDefault="00BB49D2" w:rsidP="009B034B">
      <w:pPr>
        <w:pStyle w:val="ListParagraph"/>
        <w:ind w:left="0"/>
        <w:jc w:val="both"/>
        <w:rPr>
          <w:rFonts w:ascii="Arial" w:hAnsi="Arial" w:cs="Arial"/>
          <w:b/>
          <w:bCs/>
        </w:rPr>
      </w:pPr>
    </w:p>
    <w:p w14:paraId="2C052980" w14:textId="77777777" w:rsidR="00A338B5" w:rsidRDefault="00CC4420" w:rsidP="009B034B">
      <w:pPr>
        <w:pStyle w:val="ListParagraph"/>
        <w:ind w:left="0"/>
        <w:jc w:val="both"/>
        <w:rPr>
          <w:rFonts w:ascii="Arial" w:hAnsi="Arial" w:cs="Arial"/>
          <w:b/>
          <w:bCs/>
        </w:rPr>
      </w:pPr>
      <w:r w:rsidRPr="00254225">
        <w:rPr>
          <w:rFonts w:ascii="Arial" w:hAnsi="Arial" w:cs="Arial"/>
          <w:b/>
          <w:bCs/>
        </w:rPr>
        <w:t>This RFI is an information gathering exercise</w:t>
      </w:r>
      <w:r w:rsidR="00BB49D2">
        <w:rPr>
          <w:rFonts w:ascii="Arial" w:hAnsi="Arial" w:cs="Arial"/>
          <w:b/>
          <w:bCs/>
        </w:rPr>
        <w:t>.</w:t>
      </w:r>
      <w:r w:rsidR="00BB49D2" w:rsidRPr="002605CF">
        <w:rPr>
          <w:rFonts w:ascii="Arial" w:hAnsi="Arial" w:cs="Arial"/>
          <w:b/>
          <w:bCs/>
        </w:rPr>
        <w:t xml:space="preserve"> </w:t>
      </w:r>
    </w:p>
    <w:p w14:paraId="2870ABA1" w14:textId="77777777" w:rsidR="00A338B5" w:rsidRDefault="00A338B5" w:rsidP="009B034B">
      <w:pPr>
        <w:pStyle w:val="ListParagraph"/>
        <w:ind w:left="0"/>
        <w:jc w:val="both"/>
        <w:rPr>
          <w:rFonts w:ascii="Arial" w:hAnsi="Arial" w:cs="Arial"/>
          <w:b/>
          <w:bCs/>
        </w:rPr>
      </w:pPr>
    </w:p>
    <w:p w14:paraId="798316EE" w14:textId="50555459" w:rsidR="00A338B5" w:rsidRDefault="002605CF" w:rsidP="009B034B">
      <w:pPr>
        <w:pStyle w:val="ListParagraph"/>
        <w:ind w:left="0"/>
        <w:jc w:val="both"/>
        <w:rPr>
          <w:rFonts w:ascii="Arial" w:hAnsi="Arial" w:cs="Arial"/>
          <w:b/>
          <w:bCs/>
        </w:rPr>
      </w:pPr>
      <w:r w:rsidRPr="002605CF">
        <w:rPr>
          <w:rFonts w:ascii="Arial" w:hAnsi="Arial" w:cs="Arial"/>
          <w:b/>
          <w:bCs/>
        </w:rPr>
        <w:t xml:space="preserve">All </w:t>
      </w:r>
      <w:r w:rsidR="00BB49D2" w:rsidRPr="00BB49D2">
        <w:rPr>
          <w:rFonts w:ascii="Arial" w:hAnsi="Arial" w:cs="Arial"/>
          <w:b/>
          <w:bCs/>
        </w:rPr>
        <w:t xml:space="preserve">Suppliers are requested to respond to this RFI </w:t>
      </w:r>
      <w:r w:rsidRPr="002605CF">
        <w:rPr>
          <w:rFonts w:ascii="Arial" w:hAnsi="Arial" w:cs="Arial"/>
          <w:b/>
          <w:bCs/>
        </w:rPr>
        <w:t xml:space="preserve">via the DMS-NG AWARD Portal </w:t>
      </w:r>
      <w:r w:rsidR="00BB49D2" w:rsidRPr="00BB49D2">
        <w:rPr>
          <w:rFonts w:ascii="Arial" w:hAnsi="Arial" w:cs="Arial"/>
          <w:b/>
          <w:bCs/>
        </w:rPr>
        <w:t xml:space="preserve">by 24:00 </w:t>
      </w:r>
      <w:r w:rsidR="00BB49D2">
        <w:rPr>
          <w:rFonts w:ascii="Arial" w:hAnsi="Arial" w:cs="Arial"/>
          <w:b/>
          <w:bCs/>
        </w:rPr>
        <w:t xml:space="preserve">on </w:t>
      </w:r>
      <w:r w:rsidR="00BB49D2" w:rsidRPr="00BB49D2">
        <w:rPr>
          <w:rFonts w:ascii="Arial" w:hAnsi="Arial" w:cs="Arial"/>
          <w:b/>
          <w:bCs/>
        </w:rPr>
        <w:t xml:space="preserve">Wednesday </w:t>
      </w:r>
      <w:r w:rsidR="00BB49D2">
        <w:rPr>
          <w:rFonts w:ascii="Arial" w:hAnsi="Arial" w:cs="Arial"/>
          <w:b/>
          <w:bCs/>
        </w:rPr>
        <w:t>6 Octo</w:t>
      </w:r>
      <w:r w:rsidR="00BB49D2" w:rsidRPr="00BB49D2">
        <w:rPr>
          <w:rFonts w:ascii="Arial" w:hAnsi="Arial" w:cs="Arial"/>
          <w:b/>
          <w:bCs/>
        </w:rPr>
        <w:t>ber 2021</w:t>
      </w:r>
      <w:r w:rsidRPr="002605CF">
        <w:rPr>
          <w:rFonts w:ascii="Arial" w:hAnsi="Arial" w:cs="Arial"/>
          <w:b/>
          <w:bCs/>
        </w:rPr>
        <w:t>.</w:t>
      </w:r>
    </w:p>
    <w:p w14:paraId="7491A93B" w14:textId="77777777" w:rsidR="00A338B5" w:rsidRPr="00A338B5" w:rsidRDefault="00A338B5" w:rsidP="009B034B">
      <w:pPr>
        <w:pStyle w:val="ListParagraph"/>
        <w:ind w:left="0"/>
        <w:jc w:val="both"/>
        <w:rPr>
          <w:rFonts w:ascii="Arial" w:hAnsi="Arial" w:cs="Arial"/>
          <w:b/>
          <w:bCs/>
        </w:rPr>
      </w:pPr>
    </w:p>
    <w:p w14:paraId="52EB1B62" w14:textId="2D74A11B" w:rsidR="00A338B5" w:rsidRDefault="00F273A7" w:rsidP="009B034B">
      <w:pPr>
        <w:pStyle w:val="ListParagraph"/>
        <w:ind w:left="0"/>
        <w:jc w:val="both"/>
        <w:rPr>
          <w:rFonts w:ascii="Arial" w:hAnsi="Arial" w:cs="Arial"/>
          <w:b/>
          <w:bCs/>
        </w:rPr>
      </w:pPr>
      <w:r w:rsidRPr="00F273A7">
        <w:rPr>
          <w:rFonts w:ascii="Arial" w:hAnsi="Arial" w:cs="Arial"/>
          <w:b/>
          <w:bCs/>
        </w:rPr>
        <w:t>All clarification questions regarding this RFI should be posted through the AWARD Portal.</w:t>
      </w:r>
    </w:p>
    <w:p w14:paraId="5E8B46BF" w14:textId="77777777" w:rsidR="00A338B5" w:rsidRDefault="00A338B5" w:rsidP="009B034B">
      <w:pPr>
        <w:pStyle w:val="ListParagraph"/>
        <w:ind w:left="0"/>
        <w:jc w:val="both"/>
        <w:rPr>
          <w:rFonts w:ascii="Arial" w:hAnsi="Arial" w:cs="Arial"/>
          <w:b/>
          <w:bCs/>
        </w:rPr>
      </w:pPr>
    </w:p>
    <w:p w14:paraId="48533C67" w14:textId="07A3A35B" w:rsidR="00A338B5" w:rsidRDefault="00A338B5" w:rsidP="009B034B">
      <w:pPr>
        <w:pStyle w:val="ListParagraph"/>
        <w:ind w:left="0"/>
        <w:jc w:val="both"/>
        <w:rPr>
          <w:rFonts w:ascii="Arial" w:hAnsi="Arial" w:cs="Arial"/>
          <w:b/>
          <w:bCs/>
        </w:rPr>
      </w:pPr>
      <w:r w:rsidRPr="00A338B5">
        <w:rPr>
          <w:rFonts w:ascii="Arial" w:hAnsi="Arial" w:cs="Arial"/>
          <w:b/>
          <w:bCs/>
        </w:rPr>
        <w:t xml:space="preserve">Please provide your </w:t>
      </w:r>
      <w:r w:rsidR="00F273A7">
        <w:rPr>
          <w:rFonts w:ascii="Arial" w:hAnsi="Arial" w:cs="Arial"/>
          <w:b/>
          <w:bCs/>
        </w:rPr>
        <w:t xml:space="preserve">RFI </w:t>
      </w:r>
      <w:r w:rsidRPr="00A338B5">
        <w:rPr>
          <w:rFonts w:ascii="Arial" w:hAnsi="Arial" w:cs="Arial"/>
          <w:b/>
          <w:bCs/>
        </w:rPr>
        <w:t xml:space="preserve">response to the </w:t>
      </w:r>
      <w:r>
        <w:rPr>
          <w:rFonts w:ascii="Arial" w:hAnsi="Arial" w:cs="Arial"/>
          <w:b/>
          <w:bCs/>
        </w:rPr>
        <w:t>questions</w:t>
      </w:r>
      <w:r w:rsidRPr="00A338B5">
        <w:rPr>
          <w:rFonts w:ascii="Arial" w:hAnsi="Arial" w:cs="Arial"/>
          <w:b/>
          <w:bCs/>
        </w:rPr>
        <w:t xml:space="preserve"> listed in the </w:t>
      </w:r>
      <w:r w:rsidR="00CE0A39">
        <w:rPr>
          <w:rFonts w:ascii="Arial" w:hAnsi="Arial" w:cs="Arial"/>
          <w:b/>
          <w:bCs/>
        </w:rPr>
        <w:t xml:space="preserve">4 </w:t>
      </w:r>
      <w:r w:rsidRPr="00A338B5">
        <w:rPr>
          <w:rFonts w:ascii="Arial" w:hAnsi="Arial" w:cs="Arial"/>
          <w:b/>
          <w:bCs/>
        </w:rPr>
        <w:t>Annexes below, highlighting which opportunity</w:t>
      </w:r>
      <w:r w:rsidR="00451312">
        <w:rPr>
          <w:rFonts w:ascii="Arial" w:hAnsi="Arial" w:cs="Arial"/>
          <w:b/>
          <w:bCs/>
        </w:rPr>
        <w:t xml:space="preserve"> </w:t>
      </w:r>
      <w:r w:rsidRPr="00A338B5">
        <w:rPr>
          <w:rFonts w:ascii="Arial" w:hAnsi="Arial" w:cs="Arial"/>
          <w:b/>
          <w:bCs/>
        </w:rPr>
        <w:t>your response refers to.</w:t>
      </w:r>
      <w:r w:rsidR="00276C19">
        <w:rPr>
          <w:rFonts w:ascii="Arial" w:hAnsi="Arial" w:cs="Arial"/>
          <w:b/>
          <w:bCs/>
        </w:rPr>
        <w:t xml:space="preserve"> Please do not provide a ‘generic’ answer for all 4 Contracts; we request individual/separate answers for</w:t>
      </w:r>
      <w:r w:rsidR="00451312">
        <w:rPr>
          <w:rFonts w:ascii="Arial" w:hAnsi="Arial" w:cs="Arial"/>
          <w:b/>
          <w:bCs/>
        </w:rPr>
        <w:t xml:space="preserve"> each of the following</w:t>
      </w:r>
      <w:r w:rsidR="00276C19">
        <w:rPr>
          <w:rFonts w:ascii="Arial" w:hAnsi="Arial" w:cs="Arial"/>
          <w:b/>
          <w:bCs/>
        </w:rPr>
        <w:t>:</w:t>
      </w:r>
    </w:p>
    <w:p w14:paraId="2D36B64A" w14:textId="3F9A131E" w:rsidR="00276C19" w:rsidRDefault="00276C19" w:rsidP="00276C19">
      <w:pPr>
        <w:pStyle w:val="ListParagraph"/>
        <w:numPr>
          <w:ilvl w:val="0"/>
          <w:numId w:val="28"/>
        </w:numPr>
        <w:jc w:val="both"/>
        <w:rPr>
          <w:rFonts w:ascii="Arial" w:hAnsi="Arial" w:cs="Arial"/>
          <w:b/>
          <w:bCs/>
        </w:rPr>
      </w:pPr>
      <w:r>
        <w:rPr>
          <w:rFonts w:ascii="Arial" w:hAnsi="Arial" w:cs="Arial"/>
          <w:b/>
          <w:bCs/>
        </w:rPr>
        <w:t>Annex A – Contract 1</w:t>
      </w:r>
      <w:r w:rsidR="00AB132C">
        <w:rPr>
          <w:rFonts w:ascii="Arial" w:hAnsi="Arial" w:cs="Arial"/>
          <w:b/>
          <w:bCs/>
        </w:rPr>
        <w:t xml:space="preserve"> -</w:t>
      </w:r>
      <w:r>
        <w:rPr>
          <w:rFonts w:ascii="Arial" w:hAnsi="Arial" w:cs="Arial"/>
          <w:b/>
          <w:bCs/>
        </w:rPr>
        <w:t xml:space="preserve"> In Port Marine Services.</w:t>
      </w:r>
    </w:p>
    <w:p w14:paraId="031FEA74" w14:textId="61CDDCA6" w:rsidR="00276C19" w:rsidRDefault="00276C19" w:rsidP="00276C19">
      <w:pPr>
        <w:pStyle w:val="ListParagraph"/>
        <w:numPr>
          <w:ilvl w:val="0"/>
          <w:numId w:val="28"/>
        </w:numPr>
        <w:jc w:val="both"/>
        <w:rPr>
          <w:rFonts w:ascii="Arial" w:hAnsi="Arial" w:cs="Arial"/>
          <w:b/>
          <w:bCs/>
        </w:rPr>
      </w:pPr>
      <w:r>
        <w:rPr>
          <w:rFonts w:ascii="Arial" w:hAnsi="Arial" w:cs="Arial"/>
          <w:b/>
          <w:bCs/>
        </w:rPr>
        <w:t>Annex B – Contract 2</w:t>
      </w:r>
      <w:r w:rsidR="00AB132C">
        <w:rPr>
          <w:rFonts w:ascii="Arial" w:hAnsi="Arial" w:cs="Arial"/>
          <w:b/>
          <w:bCs/>
        </w:rPr>
        <w:t xml:space="preserve"> -</w:t>
      </w:r>
      <w:r>
        <w:rPr>
          <w:rFonts w:ascii="Arial" w:hAnsi="Arial" w:cs="Arial"/>
          <w:b/>
          <w:bCs/>
        </w:rPr>
        <w:t xml:space="preserve"> Out of Port Marine Services.</w:t>
      </w:r>
    </w:p>
    <w:p w14:paraId="5F7FA82A" w14:textId="49228AFD" w:rsidR="00276C19" w:rsidRDefault="00276C19" w:rsidP="00276C19">
      <w:pPr>
        <w:pStyle w:val="ListParagraph"/>
        <w:numPr>
          <w:ilvl w:val="0"/>
          <w:numId w:val="28"/>
        </w:numPr>
        <w:jc w:val="both"/>
        <w:rPr>
          <w:rFonts w:ascii="Arial" w:hAnsi="Arial" w:cs="Arial"/>
          <w:b/>
          <w:bCs/>
        </w:rPr>
      </w:pPr>
      <w:r>
        <w:rPr>
          <w:rFonts w:ascii="Arial" w:hAnsi="Arial" w:cs="Arial"/>
          <w:b/>
          <w:bCs/>
        </w:rPr>
        <w:t>Annex C – Contract 3</w:t>
      </w:r>
      <w:r w:rsidR="00AB132C">
        <w:rPr>
          <w:rFonts w:ascii="Arial" w:hAnsi="Arial" w:cs="Arial"/>
          <w:b/>
          <w:bCs/>
        </w:rPr>
        <w:t xml:space="preserve"> -</w:t>
      </w:r>
      <w:r>
        <w:rPr>
          <w:rFonts w:ascii="Arial" w:hAnsi="Arial" w:cs="Arial"/>
          <w:b/>
          <w:bCs/>
        </w:rPr>
        <w:t xml:space="preserve"> Moorings and Navigation Markers.</w:t>
      </w:r>
    </w:p>
    <w:p w14:paraId="25D35451" w14:textId="49E0FDEE" w:rsidR="00276C19" w:rsidRPr="00A338B5" w:rsidRDefault="00276C19" w:rsidP="00276C19">
      <w:pPr>
        <w:pStyle w:val="ListParagraph"/>
        <w:numPr>
          <w:ilvl w:val="0"/>
          <w:numId w:val="28"/>
        </w:numPr>
        <w:jc w:val="both"/>
        <w:rPr>
          <w:rFonts w:ascii="Arial" w:hAnsi="Arial" w:cs="Arial"/>
          <w:b/>
          <w:bCs/>
        </w:rPr>
      </w:pPr>
      <w:r>
        <w:rPr>
          <w:rFonts w:ascii="Arial" w:hAnsi="Arial" w:cs="Arial"/>
          <w:b/>
          <w:bCs/>
        </w:rPr>
        <w:t xml:space="preserve">Annex D – </w:t>
      </w:r>
      <w:r w:rsidR="00AB132C">
        <w:rPr>
          <w:rFonts w:ascii="Arial" w:hAnsi="Arial" w:cs="Arial"/>
          <w:b/>
          <w:bCs/>
        </w:rPr>
        <w:t xml:space="preserve">Contract 4 - </w:t>
      </w:r>
      <w:r>
        <w:rPr>
          <w:rFonts w:ascii="Arial" w:hAnsi="Arial" w:cs="Arial"/>
          <w:b/>
          <w:bCs/>
        </w:rPr>
        <w:t>Off-Shore Support to Military Training and Exercises.</w:t>
      </w:r>
    </w:p>
    <w:p w14:paraId="3C411DE0" w14:textId="77777777" w:rsidR="00A338B5" w:rsidRPr="00A338B5" w:rsidRDefault="00A338B5" w:rsidP="009B034B">
      <w:pPr>
        <w:pStyle w:val="ListParagraph"/>
        <w:ind w:left="0"/>
        <w:jc w:val="both"/>
        <w:rPr>
          <w:rFonts w:ascii="Arial" w:hAnsi="Arial" w:cs="Arial"/>
          <w:b/>
          <w:bCs/>
        </w:rPr>
      </w:pPr>
    </w:p>
    <w:p w14:paraId="2923E7C7" w14:textId="3D234758" w:rsidR="00A338B5" w:rsidRPr="00A338B5" w:rsidRDefault="00A338B5" w:rsidP="009B034B">
      <w:pPr>
        <w:pStyle w:val="ListParagraph"/>
        <w:ind w:left="0"/>
        <w:jc w:val="both"/>
        <w:rPr>
          <w:rFonts w:ascii="Arial" w:hAnsi="Arial" w:cs="Arial"/>
          <w:b/>
          <w:bCs/>
        </w:rPr>
      </w:pPr>
      <w:r w:rsidRPr="00A338B5">
        <w:rPr>
          <w:rFonts w:ascii="Arial" w:hAnsi="Arial" w:cs="Arial"/>
          <w:b/>
          <w:bCs/>
        </w:rPr>
        <w:t xml:space="preserve">Please limit your response to 10 pages of A4 per </w:t>
      </w:r>
      <w:r>
        <w:rPr>
          <w:rFonts w:ascii="Arial" w:hAnsi="Arial" w:cs="Arial"/>
          <w:b/>
          <w:bCs/>
        </w:rPr>
        <w:t xml:space="preserve">Annex </w:t>
      </w:r>
      <w:r w:rsidRPr="00A338B5">
        <w:rPr>
          <w:rFonts w:ascii="Arial" w:hAnsi="Arial" w:cs="Arial"/>
          <w:b/>
          <w:bCs/>
        </w:rPr>
        <w:t>Questionnaire.</w:t>
      </w:r>
    </w:p>
    <w:p w14:paraId="617F891E" w14:textId="77777777" w:rsidR="00A338B5" w:rsidRPr="00A338B5" w:rsidRDefault="00A338B5" w:rsidP="009B034B">
      <w:pPr>
        <w:pStyle w:val="ListParagraph"/>
        <w:ind w:left="0"/>
        <w:jc w:val="both"/>
        <w:rPr>
          <w:rFonts w:ascii="Arial" w:hAnsi="Arial" w:cs="Arial"/>
          <w:b/>
          <w:bCs/>
        </w:rPr>
      </w:pPr>
    </w:p>
    <w:p w14:paraId="669E386F" w14:textId="74BC3D34" w:rsidR="00A338B5" w:rsidRDefault="00A338B5" w:rsidP="009B034B">
      <w:pPr>
        <w:pStyle w:val="ListParagraph"/>
        <w:ind w:left="0"/>
        <w:jc w:val="both"/>
        <w:rPr>
          <w:rFonts w:ascii="Arial" w:hAnsi="Arial" w:cs="Arial"/>
          <w:b/>
          <w:bCs/>
        </w:rPr>
      </w:pPr>
      <w:r w:rsidRPr="00A338B5">
        <w:rPr>
          <w:rFonts w:ascii="Arial" w:hAnsi="Arial" w:cs="Arial"/>
          <w:b/>
          <w:bCs/>
        </w:rPr>
        <w:t>Please clearly and explicitly annotate all commercially sensitive/confidential information provided so that the Authority can manage the provided information correctly.</w:t>
      </w:r>
    </w:p>
    <w:p w14:paraId="14B25E92" w14:textId="77777777" w:rsidR="00887323" w:rsidRPr="00887323" w:rsidRDefault="00887323" w:rsidP="009B034B">
      <w:pPr>
        <w:pStyle w:val="ListParagraph"/>
        <w:ind w:left="0"/>
        <w:jc w:val="both"/>
        <w:rPr>
          <w:rFonts w:ascii="Arial" w:hAnsi="Arial" w:cs="Arial"/>
          <w:b/>
          <w:bCs/>
        </w:rPr>
      </w:pPr>
    </w:p>
    <w:p w14:paraId="39F7C16B" w14:textId="140761CF" w:rsidR="00BB49D2" w:rsidRDefault="00BB49D2" w:rsidP="009B034B">
      <w:pPr>
        <w:pStyle w:val="ListParagraph"/>
        <w:ind w:left="0"/>
        <w:jc w:val="both"/>
        <w:rPr>
          <w:rFonts w:ascii="Arial" w:hAnsi="Arial" w:cs="Arial"/>
          <w:b/>
          <w:bCs/>
        </w:rPr>
      </w:pPr>
      <w:r w:rsidRPr="00BB49D2">
        <w:rPr>
          <w:rFonts w:ascii="Arial" w:hAnsi="Arial" w:cs="Arial"/>
          <w:b/>
          <w:bCs/>
        </w:rPr>
        <w:t xml:space="preserve">The DMS-NG Project Team are </w:t>
      </w:r>
      <w:r w:rsidR="00F273A7">
        <w:rPr>
          <w:rFonts w:ascii="Arial" w:hAnsi="Arial" w:cs="Arial"/>
          <w:b/>
          <w:bCs/>
        </w:rPr>
        <w:t xml:space="preserve">currently </w:t>
      </w:r>
      <w:r w:rsidRPr="00BB49D2">
        <w:rPr>
          <w:rFonts w:ascii="Arial" w:hAnsi="Arial" w:cs="Arial"/>
          <w:b/>
          <w:bCs/>
        </w:rPr>
        <w:t xml:space="preserve">scheduling a series of virtual 1-1 meetings for </w:t>
      </w:r>
      <w:r>
        <w:rPr>
          <w:rFonts w:ascii="Arial" w:hAnsi="Arial" w:cs="Arial"/>
          <w:b/>
          <w:bCs/>
        </w:rPr>
        <w:t xml:space="preserve">mid-October </w:t>
      </w:r>
      <w:r w:rsidRPr="00BB49D2">
        <w:rPr>
          <w:rFonts w:ascii="Arial" w:hAnsi="Arial" w:cs="Arial"/>
          <w:b/>
          <w:bCs/>
        </w:rPr>
        <w:t>2021 with potential Prime</w:t>
      </w:r>
      <w:r w:rsidR="002605CF">
        <w:rPr>
          <w:rFonts w:ascii="Arial" w:hAnsi="Arial" w:cs="Arial"/>
          <w:b/>
          <w:bCs/>
        </w:rPr>
        <w:t>/Lead</w:t>
      </w:r>
      <w:r w:rsidRPr="00BB49D2">
        <w:rPr>
          <w:rFonts w:ascii="Arial" w:hAnsi="Arial" w:cs="Arial"/>
          <w:b/>
          <w:bCs/>
        </w:rPr>
        <w:t xml:space="preserve"> Suppliers </w:t>
      </w:r>
      <w:r w:rsidR="002605CF">
        <w:rPr>
          <w:rFonts w:ascii="Arial" w:hAnsi="Arial" w:cs="Arial"/>
          <w:b/>
          <w:bCs/>
        </w:rPr>
        <w:t xml:space="preserve">(for each of the Contracts) </w:t>
      </w:r>
      <w:r w:rsidRPr="00BB49D2">
        <w:rPr>
          <w:rFonts w:ascii="Arial" w:hAnsi="Arial" w:cs="Arial"/>
          <w:b/>
          <w:bCs/>
        </w:rPr>
        <w:t xml:space="preserve">for the forthcoming DMS-NG Contract Services. At these meetings the Suppliers will have the opportunity to present their </w:t>
      </w:r>
      <w:r w:rsidR="002605CF">
        <w:rPr>
          <w:rFonts w:ascii="Arial" w:hAnsi="Arial" w:cs="Arial"/>
          <w:b/>
          <w:bCs/>
        </w:rPr>
        <w:t xml:space="preserve">submitted </w:t>
      </w:r>
      <w:r w:rsidRPr="00BB49D2">
        <w:rPr>
          <w:rFonts w:ascii="Arial" w:hAnsi="Arial" w:cs="Arial"/>
          <w:b/>
          <w:bCs/>
        </w:rPr>
        <w:t>responses to th</w:t>
      </w:r>
      <w:r w:rsidR="007B448F">
        <w:rPr>
          <w:rFonts w:ascii="Arial" w:hAnsi="Arial" w:cs="Arial"/>
          <w:b/>
          <w:bCs/>
        </w:rPr>
        <w:t>is</w:t>
      </w:r>
      <w:r w:rsidRPr="00BB49D2">
        <w:rPr>
          <w:rFonts w:ascii="Arial" w:hAnsi="Arial" w:cs="Arial"/>
          <w:b/>
          <w:bCs/>
        </w:rPr>
        <w:t xml:space="preserve"> RFI</w:t>
      </w:r>
      <w:r w:rsidR="002605CF">
        <w:rPr>
          <w:rFonts w:ascii="Arial" w:hAnsi="Arial" w:cs="Arial"/>
          <w:b/>
          <w:bCs/>
        </w:rPr>
        <w:t>.</w:t>
      </w:r>
    </w:p>
    <w:p w14:paraId="2BC3982B" w14:textId="77777777" w:rsidR="007B448F" w:rsidRPr="00BB49D2" w:rsidRDefault="007B448F" w:rsidP="009B034B">
      <w:pPr>
        <w:pStyle w:val="ListParagraph"/>
        <w:ind w:left="0"/>
        <w:jc w:val="both"/>
        <w:rPr>
          <w:rFonts w:ascii="Arial" w:hAnsi="Arial" w:cs="Arial"/>
          <w:b/>
          <w:bCs/>
        </w:rPr>
      </w:pPr>
    </w:p>
    <w:p w14:paraId="70C40195" w14:textId="783E1ED2" w:rsidR="00BB49D2" w:rsidRPr="00BB49D2" w:rsidRDefault="00BB49D2" w:rsidP="009B034B">
      <w:pPr>
        <w:pStyle w:val="ListParagraph"/>
        <w:ind w:left="0"/>
        <w:jc w:val="both"/>
        <w:rPr>
          <w:rFonts w:ascii="Arial" w:hAnsi="Arial" w:cs="Arial"/>
          <w:b/>
          <w:bCs/>
        </w:rPr>
      </w:pPr>
      <w:r w:rsidRPr="00BB49D2">
        <w:rPr>
          <w:rFonts w:ascii="Arial" w:hAnsi="Arial" w:cs="Arial"/>
          <w:b/>
          <w:bCs/>
        </w:rPr>
        <w:t xml:space="preserve">If you are a </w:t>
      </w:r>
      <w:r w:rsidR="00F273A7">
        <w:rPr>
          <w:rFonts w:ascii="Arial" w:hAnsi="Arial" w:cs="Arial"/>
          <w:b/>
          <w:bCs/>
        </w:rPr>
        <w:t>p</w:t>
      </w:r>
      <w:r w:rsidRPr="00BB49D2">
        <w:rPr>
          <w:rFonts w:ascii="Arial" w:hAnsi="Arial" w:cs="Arial"/>
          <w:b/>
          <w:bCs/>
        </w:rPr>
        <w:t>otential Prime</w:t>
      </w:r>
      <w:r w:rsidR="002605CF">
        <w:rPr>
          <w:rFonts w:ascii="Arial" w:hAnsi="Arial" w:cs="Arial"/>
          <w:b/>
          <w:bCs/>
        </w:rPr>
        <w:t>/Lead</w:t>
      </w:r>
      <w:r w:rsidRPr="00BB49D2">
        <w:rPr>
          <w:rFonts w:ascii="Arial" w:hAnsi="Arial" w:cs="Arial"/>
          <w:b/>
          <w:bCs/>
        </w:rPr>
        <w:t xml:space="preserve"> Supplier and have not been contacted regarding a 1-1 meeting please inform </w:t>
      </w:r>
      <w:hyperlink r:id="rId21" w:history="1">
        <w:r w:rsidR="002605CF" w:rsidRPr="00E72863">
          <w:rPr>
            <w:rStyle w:val="Hyperlink"/>
            <w:rFonts w:ascii="Arial" w:hAnsi="Arial" w:cs="Arial"/>
            <w:b/>
            <w:bCs/>
          </w:rPr>
          <w:t>David.Dimer100@mod.gov.uk</w:t>
        </w:r>
      </w:hyperlink>
      <w:r w:rsidR="002605CF">
        <w:rPr>
          <w:rFonts w:ascii="Arial" w:hAnsi="Arial" w:cs="Arial"/>
          <w:b/>
          <w:bCs/>
        </w:rPr>
        <w:t xml:space="preserve"> and a meeting will be arranged.</w:t>
      </w:r>
    </w:p>
    <w:p w14:paraId="0CCFEB97" w14:textId="77777777" w:rsidR="002605CF" w:rsidRDefault="002605CF" w:rsidP="009B034B">
      <w:pPr>
        <w:pStyle w:val="ListParagraph"/>
        <w:ind w:left="0"/>
        <w:jc w:val="both"/>
        <w:rPr>
          <w:rFonts w:ascii="Arial" w:hAnsi="Arial" w:cs="Arial"/>
          <w:b/>
          <w:bCs/>
        </w:rPr>
      </w:pPr>
    </w:p>
    <w:p w14:paraId="2A7D978F" w14:textId="7516C5DF" w:rsidR="00BB49D2" w:rsidRDefault="00BB49D2" w:rsidP="009B034B">
      <w:pPr>
        <w:pStyle w:val="ListParagraph"/>
        <w:ind w:left="0"/>
        <w:jc w:val="both"/>
        <w:rPr>
          <w:rFonts w:ascii="Arial" w:hAnsi="Arial" w:cs="Arial"/>
          <w:b/>
          <w:bCs/>
        </w:rPr>
      </w:pPr>
      <w:r w:rsidRPr="00BB49D2">
        <w:rPr>
          <w:rFonts w:ascii="Arial" w:hAnsi="Arial" w:cs="Arial"/>
          <w:b/>
          <w:bCs/>
        </w:rPr>
        <w:t>All other Suppliers in the DMS-NG Supply Chain should submit their responses to the RFI questionnaire(s) solely via the AWARD portal.</w:t>
      </w:r>
    </w:p>
    <w:p w14:paraId="05B1FA1F" w14:textId="17D51F5A" w:rsidR="00F273A7" w:rsidRDefault="00F273A7" w:rsidP="009B034B">
      <w:pPr>
        <w:pStyle w:val="ListParagraph"/>
        <w:ind w:left="0"/>
        <w:jc w:val="both"/>
        <w:rPr>
          <w:rFonts w:ascii="Arial" w:hAnsi="Arial" w:cs="Arial"/>
          <w:b/>
          <w:bCs/>
        </w:rPr>
      </w:pPr>
    </w:p>
    <w:p w14:paraId="662079FD" w14:textId="149028E0" w:rsidR="00F273A7" w:rsidRDefault="00F273A7" w:rsidP="009B034B">
      <w:pPr>
        <w:pStyle w:val="ListParagraph"/>
        <w:ind w:left="0"/>
        <w:jc w:val="both"/>
        <w:rPr>
          <w:rFonts w:ascii="Arial" w:hAnsi="Arial" w:cs="Arial"/>
          <w:b/>
          <w:bCs/>
        </w:rPr>
      </w:pPr>
      <w:r w:rsidRPr="00F273A7">
        <w:rPr>
          <w:rFonts w:ascii="Arial" w:hAnsi="Arial" w:cs="Arial"/>
          <w:b/>
          <w:bCs/>
        </w:rPr>
        <w:t>Future RFIs will be released in the coming months focussing on DMS-NG’s approach to (1) Insurance, Indemnity and Liability and (2) Risk Allocation.</w:t>
      </w:r>
    </w:p>
    <w:p w14:paraId="0A09CAAA" w14:textId="77777777" w:rsidR="002605CF" w:rsidRPr="00BB49D2" w:rsidRDefault="002605CF" w:rsidP="009B034B">
      <w:pPr>
        <w:pStyle w:val="ListParagraph"/>
        <w:ind w:left="0"/>
        <w:jc w:val="both"/>
        <w:rPr>
          <w:rFonts w:ascii="Arial" w:hAnsi="Arial" w:cs="Arial"/>
          <w:b/>
          <w:bCs/>
        </w:rPr>
      </w:pPr>
    </w:p>
    <w:p w14:paraId="4366A1FC" w14:textId="578E336A" w:rsidR="00BB49D2" w:rsidRDefault="00BB49D2" w:rsidP="009B034B">
      <w:pPr>
        <w:pStyle w:val="ListParagraph"/>
        <w:ind w:left="0"/>
        <w:jc w:val="both"/>
        <w:rPr>
          <w:rFonts w:ascii="Arial" w:hAnsi="Arial" w:cs="Arial"/>
          <w:b/>
          <w:bCs/>
        </w:rPr>
      </w:pPr>
      <w:r w:rsidRPr="00BB49D2">
        <w:rPr>
          <w:rFonts w:ascii="Arial" w:hAnsi="Arial" w:cs="Arial"/>
          <w:b/>
          <w:bCs/>
        </w:rPr>
        <w:t>DMS-NG are p</w:t>
      </w:r>
      <w:r w:rsidR="002605CF">
        <w:rPr>
          <w:rFonts w:ascii="Arial" w:hAnsi="Arial" w:cs="Arial"/>
          <w:b/>
          <w:bCs/>
        </w:rPr>
        <w:t>resenting</w:t>
      </w:r>
      <w:r w:rsidRPr="00BB49D2">
        <w:rPr>
          <w:rFonts w:ascii="Arial" w:hAnsi="Arial" w:cs="Arial"/>
          <w:b/>
          <w:bCs/>
        </w:rPr>
        <w:t xml:space="preserve"> at Seawork Connect 2021 </w:t>
      </w:r>
      <w:r w:rsidR="007B448F">
        <w:rPr>
          <w:rFonts w:ascii="Arial" w:hAnsi="Arial" w:cs="Arial"/>
          <w:b/>
          <w:bCs/>
        </w:rPr>
        <w:t xml:space="preserve">on </w:t>
      </w:r>
      <w:r w:rsidRPr="00BB49D2">
        <w:rPr>
          <w:rFonts w:ascii="Arial" w:hAnsi="Arial" w:cs="Arial"/>
          <w:b/>
          <w:bCs/>
        </w:rPr>
        <w:t>7 October 2021 where we will continue to promote our DMS-NG Project and engage with Industry.</w:t>
      </w:r>
      <w:bookmarkStart w:id="3" w:name="_Toc2170848"/>
      <w:bookmarkStart w:id="4" w:name="_Toc13036462"/>
      <w:bookmarkStart w:id="5" w:name="_Toc14246965"/>
    </w:p>
    <w:p w14:paraId="05573CFB" w14:textId="6A4F2AB8" w:rsidR="00C05FB9" w:rsidRDefault="00C05FB9" w:rsidP="009B034B">
      <w:pPr>
        <w:pStyle w:val="ListParagraph"/>
        <w:ind w:left="0"/>
        <w:jc w:val="both"/>
        <w:rPr>
          <w:rFonts w:ascii="Arial" w:hAnsi="Arial" w:cs="Arial"/>
          <w:b/>
          <w:bCs/>
        </w:rPr>
      </w:pPr>
    </w:p>
    <w:p w14:paraId="7A26D7D1" w14:textId="24C59C0A" w:rsidR="00C05FB9" w:rsidRDefault="00C05FB9" w:rsidP="009B034B">
      <w:pPr>
        <w:pStyle w:val="ListParagraph"/>
        <w:ind w:left="0"/>
        <w:jc w:val="both"/>
        <w:rPr>
          <w:rFonts w:ascii="Arial" w:hAnsi="Arial" w:cs="Arial"/>
          <w:b/>
          <w:bCs/>
        </w:rPr>
      </w:pPr>
    </w:p>
    <w:p w14:paraId="4BFFFCDB" w14:textId="77EBB61F" w:rsidR="00C05FB9" w:rsidRDefault="00C05FB9" w:rsidP="009B034B">
      <w:pPr>
        <w:pStyle w:val="ListParagraph"/>
        <w:ind w:left="0"/>
        <w:jc w:val="both"/>
        <w:rPr>
          <w:rFonts w:ascii="Arial" w:hAnsi="Arial" w:cs="Arial"/>
          <w:b/>
          <w:bCs/>
        </w:rPr>
      </w:pPr>
    </w:p>
    <w:p w14:paraId="28B6B3A8" w14:textId="41FD40FE" w:rsidR="00C05FB9" w:rsidRDefault="00C05FB9" w:rsidP="009B034B">
      <w:pPr>
        <w:pStyle w:val="ListParagraph"/>
        <w:ind w:left="0"/>
        <w:jc w:val="both"/>
        <w:rPr>
          <w:rFonts w:ascii="Arial" w:hAnsi="Arial" w:cs="Arial"/>
          <w:b/>
          <w:bCs/>
        </w:rPr>
      </w:pPr>
    </w:p>
    <w:p w14:paraId="2BB3374D" w14:textId="77777777" w:rsidR="00C05FB9" w:rsidRPr="007743FE" w:rsidRDefault="00C05FB9" w:rsidP="009B034B">
      <w:pPr>
        <w:pStyle w:val="ListParagraph"/>
        <w:ind w:left="0"/>
        <w:jc w:val="both"/>
        <w:rPr>
          <w:rFonts w:ascii="Arial" w:hAnsi="Arial" w:cs="Arial"/>
          <w:b/>
          <w:bCs/>
        </w:rPr>
      </w:pPr>
    </w:p>
    <w:p w14:paraId="1FC3E56A" w14:textId="38643DE4" w:rsidR="00BB49D2" w:rsidRDefault="00BB49D2" w:rsidP="009A204A">
      <w:pPr>
        <w:pStyle w:val="Heading1"/>
        <w:numPr>
          <w:ilvl w:val="0"/>
          <w:numId w:val="1"/>
        </w:numPr>
        <w:ind w:left="426" w:hanging="426"/>
        <w:jc w:val="both"/>
        <w:rPr>
          <w:rFonts w:ascii="Arial" w:hAnsi="Arial" w:cs="Arial"/>
          <w:sz w:val="28"/>
          <w:szCs w:val="28"/>
          <w:lang w:val="en-US"/>
        </w:rPr>
      </w:pPr>
      <w:bookmarkStart w:id="6" w:name="_Toc82601751"/>
      <w:r w:rsidRPr="00BB49D2">
        <w:rPr>
          <w:rFonts w:ascii="Arial" w:hAnsi="Arial" w:cs="Arial"/>
          <w:sz w:val="28"/>
          <w:szCs w:val="28"/>
          <w:lang w:val="en-US"/>
        </w:rPr>
        <w:lastRenderedPageBreak/>
        <w:t>Notice to Reader and Disclaimer</w:t>
      </w:r>
      <w:bookmarkStart w:id="7" w:name="_Toc2170849"/>
      <w:bookmarkStart w:id="8" w:name="_Toc13036463"/>
      <w:bookmarkEnd w:id="3"/>
      <w:bookmarkEnd w:id="4"/>
      <w:bookmarkEnd w:id="5"/>
      <w:bookmarkEnd w:id="6"/>
    </w:p>
    <w:p w14:paraId="78A712EA" w14:textId="77777777" w:rsidR="00BB49D2" w:rsidRPr="00BB49D2" w:rsidRDefault="00BB49D2" w:rsidP="00BB49D2">
      <w:pPr>
        <w:rPr>
          <w:lang w:val="en-US"/>
        </w:rPr>
      </w:pPr>
    </w:p>
    <w:p w14:paraId="3736F88F" w14:textId="5C7911CF" w:rsidR="00BB49D2" w:rsidRDefault="00BB49D2" w:rsidP="009B034B">
      <w:pPr>
        <w:pStyle w:val="ListParagraph"/>
        <w:ind w:left="0"/>
        <w:jc w:val="both"/>
        <w:rPr>
          <w:rFonts w:ascii="Arial" w:hAnsi="Arial" w:cs="Arial"/>
        </w:rPr>
      </w:pPr>
      <w:r w:rsidRPr="00BB49D2">
        <w:rPr>
          <w:rFonts w:ascii="Arial" w:hAnsi="Arial" w:cs="Arial"/>
        </w:rPr>
        <w:t xml:space="preserve">This RFI forms a part of market engagement and is NOT part of any competitive procedure. Any information you submit will be considered solely for the purposes of building a greater understanding of the areas listed in </w:t>
      </w:r>
      <w:r w:rsidRPr="007B448F">
        <w:rPr>
          <w:rFonts w:ascii="Arial" w:hAnsi="Arial" w:cs="Arial"/>
          <w:b/>
          <w:bCs/>
        </w:rPr>
        <w:t>Annexes A, B, C and D</w:t>
      </w:r>
      <w:r w:rsidRPr="00BB49D2">
        <w:rPr>
          <w:rFonts w:ascii="Arial" w:hAnsi="Arial" w:cs="Arial"/>
        </w:rPr>
        <w:t xml:space="preserve"> of this RFI. </w:t>
      </w:r>
    </w:p>
    <w:p w14:paraId="2BAD2C7C" w14:textId="77777777" w:rsidR="007B448F" w:rsidRPr="00BB49D2" w:rsidRDefault="007B448F" w:rsidP="009B034B">
      <w:pPr>
        <w:pStyle w:val="ListParagraph"/>
        <w:ind w:left="0"/>
        <w:jc w:val="both"/>
        <w:rPr>
          <w:rFonts w:ascii="Arial" w:hAnsi="Arial" w:cs="Arial"/>
        </w:rPr>
      </w:pPr>
    </w:p>
    <w:p w14:paraId="52EA6495" w14:textId="247215F9" w:rsidR="00BB49D2" w:rsidRDefault="00BB49D2" w:rsidP="009B034B">
      <w:pPr>
        <w:pStyle w:val="ListParagraph"/>
        <w:ind w:left="0"/>
        <w:jc w:val="both"/>
        <w:rPr>
          <w:rFonts w:ascii="Arial" w:hAnsi="Arial" w:cs="Arial"/>
        </w:rPr>
      </w:pPr>
      <w:r w:rsidRPr="00BB49D2">
        <w:rPr>
          <w:rFonts w:ascii="Arial" w:hAnsi="Arial" w:cs="Arial"/>
        </w:rPr>
        <w:t>Should the decision be made to formally compete the DMS-NG requirement</w:t>
      </w:r>
      <w:r w:rsidR="007B448F">
        <w:rPr>
          <w:rFonts w:ascii="Arial" w:hAnsi="Arial" w:cs="Arial"/>
        </w:rPr>
        <w:t>s</w:t>
      </w:r>
      <w:r w:rsidRPr="00BB49D2">
        <w:rPr>
          <w:rFonts w:ascii="Arial" w:hAnsi="Arial" w:cs="Arial"/>
        </w:rPr>
        <w:t xml:space="preserve">, any information provided </w:t>
      </w:r>
      <w:r w:rsidR="007B448F">
        <w:rPr>
          <w:rFonts w:ascii="Arial" w:hAnsi="Arial" w:cs="Arial"/>
        </w:rPr>
        <w:t xml:space="preserve">through RFIs </w:t>
      </w:r>
      <w:r w:rsidRPr="00BB49D2">
        <w:rPr>
          <w:rFonts w:ascii="Arial" w:hAnsi="Arial" w:cs="Arial"/>
        </w:rPr>
        <w:t>will not be considered as part of a formal bid and must be re-submitted as part of the formal bid process. Information specific to the Industry participant provided through this process will not be shared or distributed directly to other participants.</w:t>
      </w:r>
    </w:p>
    <w:p w14:paraId="47C1BAA9" w14:textId="77777777" w:rsidR="007B448F" w:rsidRPr="00BB49D2" w:rsidRDefault="007B448F" w:rsidP="00BB49D2">
      <w:pPr>
        <w:pStyle w:val="ListParagraph"/>
        <w:jc w:val="both"/>
        <w:rPr>
          <w:rFonts w:ascii="Arial" w:hAnsi="Arial" w:cs="Arial"/>
        </w:rPr>
      </w:pPr>
    </w:p>
    <w:p w14:paraId="5A7925F3" w14:textId="14546B8A" w:rsidR="00887323" w:rsidRDefault="00BB49D2" w:rsidP="009B034B">
      <w:pPr>
        <w:pStyle w:val="ListParagraph"/>
        <w:ind w:left="0"/>
        <w:jc w:val="both"/>
        <w:rPr>
          <w:rFonts w:ascii="Arial" w:hAnsi="Arial" w:cs="Arial"/>
        </w:rPr>
      </w:pPr>
      <w:r w:rsidRPr="00BB49D2">
        <w:rPr>
          <w:rFonts w:ascii="Arial" w:hAnsi="Arial" w:cs="Arial"/>
        </w:rPr>
        <w:t>The information contained in this RFI and any further information (whether written, electronic or oral) supplied by the Secretary of State and/or any of its representatives in respect of this RFI is, and will be, supplied on the condition that neither the Secretary of State, any of its representatives nor any agents, servants, officers or affiliates of the Secretary of State or its representatives whatsoever is liable for any error, omission, or inaccuracy therein nor for any loss or damage sustained by any party arising as a result of reliance on such information or any subsequent communication, including any error or omission or inaccuracy resulting from any negligent act or omission of any of the Secretary of State, its representatives or any other person (other than in respect of fraudulent misrepresentation). No party accepts any responsibility or gives any undertaking to provide further information, including any information required to correct any earlier inaccuracy or error.</w:t>
      </w:r>
      <w:bookmarkStart w:id="9" w:name="_Toc14159007"/>
      <w:bookmarkStart w:id="10" w:name="_Toc14246966"/>
    </w:p>
    <w:p w14:paraId="05AE4303" w14:textId="77777777" w:rsidR="00887323" w:rsidRPr="00887323" w:rsidRDefault="00887323" w:rsidP="009B034B">
      <w:pPr>
        <w:pStyle w:val="ListParagraph"/>
        <w:ind w:left="0"/>
        <w:jc w:val="both"/>
        <w:rPr>
          <w:rFonts w:ascii="Arial" w:hAnsi="Arial" w:cs="Arial"/>
        </w:rPr>
      </w:pPr>
    </w:p>
    <w:p w14:paraId="34F5C0F7" w14:textId="1AB12122" w:rsidR="00887323" w:rsidRDefault="00887323" w:rsidP="009B034B">
      <w:pPr>
        <w:pStyle w:val="ListParagraph"/>
        <w:ind w:left="0"/>
        <w:jc w:val="both"/>
        <w:rPr>
          <w:rFonts w:ascii="Arial" w:hAnsi="Arial" w:cs="Arial"/>
        </w:rPr>
      </w:pPr>
      <w:r w:rsidRPr="00887323">
        <w:rPr>
          <w:rFonts w:ascii="Arial" w:hAnsi="Arial" w:cs="Arial"/>
        </w:rPr>
        <w:t>No information included in your response, or in discussions connected to it, will be disclosed to any other third party.</w:t>
      </w:r>
    </w:p>
    <w:p w14:paraId="1850DA97" w14:textId="77777777" w:rsidR="00887323" w:rsidRPr="00887323" w:rsidRDefault="00887323" w:rsidP="009B034B">
      <w:pPr>
        <w:pStyle w:val="ListParagraph"/>
        <w:ind w:left="0"/>
        <w:jc w:val="both"/>
        <w:rPr>
          <w:rFonts w:ascii="Arial" w:hAnsi="Arial" w:cs="Arial"/>
        </w:rPr>
      </w:pPr>
    </w:p>
    <w:p w14:paraId="52F89BC5" w14:textId="70DE8009" w:rsidR="00887323" w:rsidRDefault="00887323" w:rsidP="009B034B">
      <w:pPr>
        <w:pStyle w:val="ListParagraph"/>
        <w:ind w:left="0"/>
        <w:jc w:val="both"/>
        <w:rPr>
          <w:rFonts w:ascii="Arial" w:hAnsi="Arial" w:cs="Arial"/>
        </w:rPr>
      </w:pPr>
      <w:r w:rsidRPr="00887323">
        <w:rPr>
          <w:rFonts w:ascii="Arial" w:hAnsi="Arial" w:cs="Arial"/>
        </w:rPr>
        <w:t>Proprietary information, where included, should be kept to minimum and must be clearly marked.</w:t>
      </w:r>
    </w:p>
    <w:p w14:paraId="22E2C76B" w14:textId="77777777" w:rsidR="00887323" w:rsidRPr="00887323" w:rsidRDefault="00887323" w:rsidP="009B034B">
      <w:pPr>
        <w:pStyle w:val="ListParagraph"/>
        <w:ind w:left="0"/>
        <w:jc w:val="both"/>
        <w:rPr>
          <w:rFonts w:ascii="Arial" w:hAnsi="Arial" w:cs="Arial"/>
        </w:rPr>
      </w:pPr>
    </w:p>
    <w:p w14:paraId="4AD8F637" w14:textId="48E8F3BD" w:rsidR="00887323" w:rsidRDefault="00887323" w:rsidP="009B034B">
      <w:pPr>
        <w:pStyle w:val="ListParagraph"/>
        <w:ind w:left="0"/>
        <w:jc w:val="both"/>
        <w:rPr>
          <w:rFonts w:ascii="Arial" w:hAnsi="Arial" w:cs="Arial"/>
        </w:rPr>
      </w:pPr>
      <w:r w:rsidRPr="00887323">
        <w:rPr>
          <w:rFonts w:ascii="Arial" w:hAnsi="Arial" w:cs="Arial"/>
        </w:rPr>
        <w:t xml:space="preserve">For the purposes of this RFI, any documentation </w:t>
      </w:r>
      <w:r w:rsidR="00276C19">
        <w:rPr>
          <w:rFonts w:ascii="Arial" w:hAnsi="Arial" w:cs="Arial"/>
        </w:rPr>
        <w:t xml:space="preserve">shared and/or </w:t>
      </w:r>
      <w:r w:rsidRPr="00887323">
        <w:rPr>
          <w:rFonts w:ascii="Arial" w:hAnsi="Arial" w:cs="Arial"/>
        </w:rPr>
        <w:t xml:space="preserve">submitted should be classification </w:t>
      </w:r>
      <w:r w:rsidR="00276C19">
        <w:rPr>
          <w:rFonts w:ascii="Arial" w:hAnsi="Arial" w:cs="Arial"/>
        </w:rPr>
        <w:t xml:space="preserve">no higher than </w:t>
      </w:r>
      <w:r w:rsidRPr="00887323">
        <w:rPr>
          <w:rFonts w:ascii="Arial" w:hAnsi="Arial" w:cs="Arial"/>
        </w:rPr>
        <w:t>OFFICIAL SENSITIVE.</w:t>
      </w:r>
    </w:p>
    <w:p w14:paraId="092111B9" w14:textId="77777777" w:rsidR="001A5C20" w:rsidRPr="001A5C20" w:rsidRDefault="001A5C20" w:rsidP="001A5C20">
      <w:pPr>
        <w:pStyle w:val="ListParagraph"/>
        <w:jc w:val="both"/>
        <w:rPr>
          <w:rFonts w:ascii="Arial" w:hAnsi="Arial" w:cs="Arial"/>
        </w:rPr>
      </w:pPr>
    </w:p>
    <w:p w14:paraId="63308D75" w14:textId="4A28CB39" w:rsidR="007743FE" w:rsidRDefault="0097224A" w:rsidP="009A204A">
      <w:pPr>
        <w:pStyle w:val="ListParagraph"/>
        <w:keepNext/>
        <w:keepLines/>
        <w:numPr>
          <w:ilvl w:val="0"/>
          <w:numId w:val="1"/>
        </w:numPr>
        <w:spacing w:before="240" w:after="0"/>
        <w:ind w:left="426" w:hanging="426"/>
        <w:jc w:val="both"/>
        <w:outlineLvl w:val="0"/>
        <w:rPr>
          <w:rFonts w:ascii="Arial" w:eastAsiaTheme="majorEastAsia" w:hAnsi="Arial" w:cstheme="majorBidi"/>
          <w:color w:val="2F5496" w:themeColor="accent1" w:themeShade="BF"/>
          <w:sz w:val="28"/>
          <w:szCs w:val="32"/>
          <w:lang w:val="en-US"/>
        </w:rPr>
      </w:pPr>
      <w:bookmarkStart w:id="11" w:name="_Toc82601752"/>
      <w:r w:rsidRPr="002731A0">
        <w:rPr>
          <w:rFonts w:ascii="Arial" w:eastAsiaTheme="majorEastAsia" w:hAnsi="Arial" w:cstheme="majorBidi"/>
          <w:color w:val="2F5496" w:themeColor="accent1" w:themeShade="BF"/>
          <w:sz w:val="28"/>
          <w:szCs w:val="32"/>
          <w:lang w:val="en-US"/>
        </w:rPr>
        <w:t>RFI Procedure</w:t>
      </w:r>
      <w:bookmarkEnd w:id="11"/>
    </w:p>
    <w:p w14:paraId="1A0928B8" w14:textId="77777777" w:rsidR="007743FE" w:rsidRPr="007743FE" w:rsidRDefault="007743FE" w:rsidP="007743FE">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52671FBF" w14:textId="36A4D690" w:rsidR="00887323" w:rsidRDefault="00887323" w:rsidP="00057CDE">
      <w:pPr>
        <w:pStyle w:val="ListParagraph"/>
        <w:ind w:left="0"/>
        <w:jc w:val="both"/>
        <w:rPr>
          <w:rFonts w:ascii="Arial" w:hAnsi="Arial" w:cs="Arial"/>
        </w:rPr>
      </w:pPr>
      <w:r w:rsidRPr="00887323">
        <w:rPr>
          <w:rFonts w:ascii="Arial" w:hAnsi="Arial" w:cs="Arial"/>
        </w:rPr>
        <w:t>This RFI is located in the AWARD Portal in sub folders RFI 1 MER3 and under 'MOD Documents for Suppliers'.</w:t>
      </w:r>
    </w:p>
    <w:p w14:paraId="6CC83045" w14:textId="77777777" w:rsidR="00887323" w:rsidRDefault="00887323" w:rsidP="00057CDE">
      <w:pPr>
        <w:pStyle w:val="ListParagraph"/>
        <w:ind w:left="0"/>
        <w:jc w:val="both"/>
        <w:rPr>
          <w:rFonts w:ascii="Arial" w:hAnsi="Arial" w:cs="Arial"/>
        </w:rPr>
      </w:pPr>
    </w:p>
    <w:p w14:paraId="6CD1C28E" w14:textId="77777777" w:rsidR="00887323" w:rsidRDefault="0097224A" w:rsidP="00057CDE">
      <w:pPr>
        <w:pStyle w:val="ListParagraph"/>
        <w:ind w:left="0"/>
        <w:jc w:val="both"/>
        <w:rPr>
          <w:rFonts w:ascii="Arial" w:hAnsi="Arial" w:cs="Arial"/>
        </w:rPr>
      </w:pPr>
      <w:r w:rsidRPr="00254225">
        <w:rPr>
          <w:rFonts w:ascii="Arial" w:hAnsi="Arial" w:cs="Arial"/>
        </w:rPr>
        <w:t xml:space="preserve">Responses to this RFI will be reviewed by subject matter experts from different functional areas within </w:t>
      </w:r>
      <w:r>
        <w:rPr>
          <w:rFonts w:ascii="Arial" w:hAnsi="Arial" w:cs="Arial"/>
        </w:rPr>
        <w:t>the DMS-NG Project</w:t>
      </w:r>
      <w:r w:rsidRPr="00254225">
        <w:rPr>
          <w:rFonts w:ascii="Arial" w:hAnsi="Arial" w:cs="Arial"/>
        </w:rPr>
        <w:t>.</w:t>
      </w:r>
    </w:p>
    <w:p w14:paraId="7EDC134A" w14:textId="56F0BEBA" w:rsidR="0097224A" w:rsidRDefault="0097224A" w:rsidP="00057CDE">
      <w:pPr>
        <w:pStyle w:val="ListParagraph"/>
        <w:ind w:left="0"/>
        <w:jc w:val="both"/>
        <w:rPr>
          <w:rFonts w:ascii="Arial" w:hAnsi="Arial" w:cs="Arial"/>
        </w:rPr>
      </w:pPr>
      <w:r w:rsidRPr="00254225">
        <w:rPr>
          <w:rFonts w:ascii="Arial" w:hAnsi="Arial" w:cs="Arial"/>
        </w:rPr>
        <w:t xml:space="preserve"> </w:t>
      </w:r>
    </w:p>
    <w:p w14:paraId="77D0F1C4" w14:textId="4621AB62" w:rsidR="0097224A" w:rsidRDefault="0097224A" w:rsidP="00057CDE">
      <w:pPr>
        <w:pStyle w:val="ListParagraph"/>
        <w:ind w:left="0"/>
        <w:jc w:val="both"/>
        <w:rPr>
          <w:rFonts w:ascii="Arial" w:hAnsi="Arial" w:cs="Arial"/>
        </w:rPr>
      </w:pPr>
      <w:r w:rsidRPr="0097224A">
        <w:rPr>
          <w:rFonts w:ascii="Arial" w:hAnsi="Arial" w:cs="Arial"/>
        </w:rPr>
        <w:t>This RFI forms a multi-step process which will focus on the exchange of information in a number of specific areas. The focus of this RFI is to refresh information collected to date, confirm current planning assumptions and to assess the changes since we last approached Industry, especially any impact COVID 19 continues to represent. It also focusses on improved affordability and value for money; improved operational performance; and improved environmental sustainability.</w:t>
      </w:r>
    </w:p>
    <w:p w14:paraId="14B8BABA" w14:textId="77777777" w:rsidR="00887323" w:rsidRDefault="00887323" w:rsidP="00057CDE">
      <w:pPr>
        <w:pStyle w:val="ListParagraph"/>
        <w:ind w:left="0"/>
        <w:jc w:val="both"/>
        <w:rPr>
          <w:rFonts w:ascii="Arial" w:hAnsi="Arial" w:cs="Arial"/>
        </w:rPr>
      </w:pPr>
    </w:p>
    <w:p w14:paraId="7554100B" w14:textId="6B9827EA" w:rsidR="0097224A" w:rsidRDefault="0097224A" w:rsidP="00057CDE">
      <w:pPr>
        <w:pStyle w:val="ListParagraph"/>
        <w:ind w:left="0"/>
        <w:jc w:val="both"/>
        <w:rPr>
          <w:rFonts w:ascii="Arial" w:hAnsi="Arial" w:cs="Arial"/>
        </w:rPr>
      </w:pPr>
      <w:r w:rsidRPr="0097224A">
        <w:rPr>
          <w:rFonts w:ascii="Arial" w:hAnsi="Arial" w:cs="Arial"/>
        </w:rPr>
        <w:t>To achieve this, Suppliers are invited to submit comments by responding to the questionnaires at Annexes A, B, C &amp; D.  Suppliers are invited to submit a single document for each Annex containing all the</w:t>
      </w:r>
      <w:r w:rsidR="00887323">
        <w:rPr>
          <w:rFonts w:ascii="Arial" w:hAnsi="Arial" w:cs="Arial"/>
        </w:rPr>
        <w:t>ir</w:t>
      </w:r>
      <w:r w:rsidRPr="0097224A">
        <w:rPr>
          <w:rFonts w:ascii="Arial" w:hAnsi="Arial" w:cs="Arial"/>
        </w:rPr>
        <w:t xml:space="preserve"> answers and numbered as at the tables at Annexes A, B, C &amp; D.</w:t>
      </w:r>
    </w:p>
    <w:p w14:paraId="47403F48" w14:textId="77777777" w:rsidR="00887323" w:rsidRDefault="00887323" w:rsidP="00057CDE">
      <w:pPr>
        <w:pStyle w:val="ListParagraph"/>
        <w:ind w:left="0"/>
        <w:jc w:val="both"/>
        <w:rPr>
          <w:rFonts w:ascii="Arial" w:hAnsi="Arial" w:cs="Arial"/>
        </w:rPr>
      </w:pPr>
    </w:p>
    <w:p w14:paraId="25D7ED28" w14:textId="06C88FFE" w:rsidR="0097224A" w:rsidRDefault="0097224A" w:rsidP="00057CDE">
      <w:pPr>
        <w:pStyle w:val="ListParagraph"/>
        <w:ind w:left="0"/>
        <w:jc w:val="both"/>
        <w:rPr>
          <w:rFonts w:ascii="Arial" w:hAnsi="Arial" w:cs="Arial"/>
        </w:rPr>
      </w:pPr>
      <w:r w:rsidRPr="00254225">
        <w:rPr>
          <w:rFonts w:ascii="Arial" w:hAnsi="Arial" w:cs="Arial"/>
        </w:rPr>
        <w:t xml:space="preserve">If upon review of your submission any clarifications or additional information is required, you will be contacted using the </w:t>
      </w:r>
      <w:r>
        <w:rPr>
          <w:rFonts w:ascii="Arial" w:hAnsi="Arial" w:cs="Arial"/>
        </w:rPr>
        <w:t>DMS-NG Data Room</w:t>
      </w:r>
      <w:r w:rsidRPr="00254225">
        <w:rPr>
          <w:rFonts w:ascii="Arial" w:hAnsi="Arial" w:cs="Arial"/>
        </w:rPr>
        <w:t>.</w:t>
      </w:r>
    </w:p>
    <w:p w14:paraId="5748A6CA" w14:textId="77777777" w:rsidR="00887323" w:rsidRPr="00254225" w:rsidRDefault="00887323" w:rsidP="00057CDE">
      <w:pPr>
        <w:pStyle w:val="ListParagraph"/>
        <w:ind w:left="0"/>
        <w:jc w:val="both"/>
        <w:rPr>
          <w:rFonts w:ascii="Arial" w:hAnsi="Arial" w:cs="Arial"/>
        </w:rPr>
      </w:pPr>
    </w:p>
    <w:p w14:paraId="67B1E23C" w14:textId="6581AEE9" w:rsidR="0097224A" w:rsidRDefault="0097224A" w:rsidP="00057CDE">
      <w:pPr>
        <w:pStyle w:val="ListParagraph"/>
        <w:ind w:left="0"/>
        <w:jc w:val="both"/>
        <w:rPr>
          <w:rFonts w:ascii="Arial" w:hAnsi="Arial" w:cs="Arial"/>
        </w:rPr>
      </w:pPr>
      <w:r w:rsidRPr="00254225">
        <w:rPr>
          <w:rFonts w:ascii="Arial" w:hAnsi="Arial" w:cs="Arial"/>
        </w:rPr>
        <w:t>Any details provided in response to this RFI will be used for information purposes only and will not be used to determine the potential Suppliers who will be invited to bid, should the Authority proceed to tender.</w:t>
      </w:r>
    </w:p>
    <w:p w14:paraId="3B201229" w14:textId="77777777" w:rsidR="00887323" w:rsidRPr="00254225" w:rsidRDefault="00887323" w:rsidP="00057CDE">
      <w:pPr>
        <w:pStyle w:val="ListParagraph"/>
        <w:ind w:left="0"/>
        <w:jc w:val="both"/>
        <w:rPr>
          <w:rFonts w:ascii="Arial" w:hAnsi="Arial" w:cs="Arial"/>
        </w:rPr>
      </w:pPr>
    </w:p>
    <w:p w14:paraId="2E40F54F" w14:textId="4B4C79AF" w:rsidR="0097224A" w:rsidRDefault="0097224A" w:rsidP="00057CDE">
      <w:pPr>
        <w:pStyle w:val="ListParagraph"/>
        <w:ind w:left="0"/>
        <w:jc w:val="both"/>
        <w:rPr>
          <w:rFonts w:ascii="Arial" w:hAnsi="Arial" w:cs="Arial"/>
        </w:rPr>
      </w:pPr>
      <w:r w:rsidRPr="00254225">
        <w:rPr>
          <w:rFonts w:ascii="Arial" w:hAnsi="Arial" w:cs="Arial"/>
        </w:rPr>
        <w:t>The results and analysis of this RFI shall not constitute any form of pre-qualification exercise.</w:t>
      </w:r>
    </w:p>
    <w:p w14:paraId="4FE50018" w14:textId="77777777" w:rsidR="00887323" w:rsidRPr="00254225" w:rsidRDefault="00887323" w:rsidP="00057CDE">
      <w:pPr>
        <w:pStyle w:val="ListParagraph"/>
        <w:ind w:left="0"/>
        <w:jc w:val="both"/>
        <w:rPr>
          <w:rFonts w:ascii="Arial" w:hAnsi="Arial" w:cs="Arial"/>
        </w:rPr>
      </w:pPr>
    </w:p>
    <w:p w14:paraId="0D0FA58E" w14:textId="306C803D" w:rsidR="0097224A" w:rsidRDefault="0097224A" w:rsidP="00057CDE">
      <w:pPr>
        <w:pStyle w:val="ListParagraph"/>
        <w:ind w:left="0"/>
        <w:jc w:val="both"/>
        <w:rPr>
          <w:rFonts w:ascii="Arial" w:hAnsi="Arial" w:cs="Arial"/>
        </w:rPr>
      </w:pPr>
      <w:r w:rsidRPr="00254225">
        <w:rPr>
          <w:rFonts w:ascii="Arial" w:hAnsi="Arial" w:cs="Arial"/>
        </w:rPr>
        <w:t>Any formal procurement process will be undertaken in accordance with the relevant Procurement Law.</w:t>
      </w:r>
    </w:p>
    <w:p w14:paraId="4D806F2A" w14:textId="77777777" w:rsidR="00887323" w:rsidRPr="00254225" w:rsidRDefault="00887323" w:rsidP="00887323">
      <w:pPr>
        <w:pStyle w:val="ListParagraph"/>
        <w:jc w:val="both"/>
        <w:rPr>
          <w:rFonts w:ascii="Arial" w:hAnsi="Arial" w:cs="Arial"/>
        </w:rPr>
      </w:pPr>
    </w:p>
    <w:p w14:paraId="339016A7" w14:textId="6BF99567" w:rsidR="00F273A7" w:rsidRDefault="0097224A" w:rsidP="00C05FB9">
      <w:pPr>
        <w:pStyle w:val="ListParagraph"/>
        <w:ind w:left="0"/>
        <w:jc w:val="both"/>
        <w:rPr>
          <w:rFonts w:ascii="Arial" w:hAnsi="Arial" w:cs="Arial"/>
        </w:rPr>
      </w:pPr>
      <w:r w:rsidRPr="00254225">
        <w:rPr>
          <w:rFonts w:ascii="Arial" w:hAnsi="Arial" w:cs="Arial"/>
        </w:rPr>
        <w:t>Nothing in this RFI, or any other engagements with Industry prior to a formal procurement process, shall be construed as a representation as to the Authority’s ultimate decision in relation to the future requirement.</w:t>
      </w:r>
    </w:p>
    <w:p w14:paraId="60E56F47" w14:textId="77777777" w:rsidR="00C05FB9" w:rsidRPr="00F273A7" w:rsidRDefault="00C05FB9" w:rsidP="00C05FB9">
      <w:pPr>
        <w:pStyle w:val="ListParagraph"/>
        <w:ind w:left="0"/>
        <w:jc w:val="both"/>
        <w:rPr>
          <w:rFonts w:ascii="Arial" w:hAnsi="Arial" w:cs="Arial"/>
        </w:rPr>
      </w:pPr>
    </w:p>
    <w:p w14:paraId="5AF1FC4D" w14:textId="56A1C353" w:rsidR="0097224A" w:rsidRPr="009B034B" w:rsidRDefault="0097224A" w:rsidP="00C05FB9">
      <w:pPr>
        <w:pStyle w:val="ListParagraph"/>
        <w:keepNext/>
        <w:keepLines/>
        <w:numPr>
          <w:ilvl w:val="0"/>
          <w:numId w:val="1"/>
        </w:numPr>
        <w:spacing w:before="240"/>
        <w:ind w:left="426" w:hanging="426"/>
        <w:outlineLvl w:val="0"/>
        <w:rPr>
          <w:rFonts w:ascii="Arial" w:eastAsiaTheme="majorEastAsia" w:hAnsi="Arial" w:cstheme="majorBidi"/>
          <w:color w:val="2F5496" w:themeColor="accent1" w:themeShade="BF"/>
          <w:sz w:val="28"/>
          <w:szCs w:val="32"/>
          <w:lang w:val="en-US"/>
        </w:rPr>
      </w:pPr>
      <w:bookmarkStart w:id="12" w:name="_Toc220346996"/>
      <w:bookmarkStart w:id="13" w:name="_Toc82601753"/>
      <w:bookmarkStart w:id="14" w:name="_Hlk63262849"/>
      <w:r w:rsidRPr="00FA4B04">
        <w:rPr>
          <w:rFonts w:ascii="Arial" w:eastAsiaTheme="majorEastAsia" w:hAnsi="Arial" w:cstheme="majorBidi"/>
          <w:color w:val="2F5496" w:themeColor="accent1" w:themeShade="BF"/>
          <w:sz w:val="28"/>
          <w:szCs w:val="32"/>
          <w:lang w:val="en-US"/>
        </w:rPr>
        <w:t xml:space="preserve">Costs of </w:t>
      </w:r>
      <w:r w:rsidR="001A5C20">
        <w:rPr>
          <w:rFonts w:ascii="Arial" w:eastAsiaTheme="majorEastAsia" w:hAnsi="Arial" w:cstheme="majorBidi"/>
          <w:color w:val="2F5496" w:themeColor="accent1" w:themeShade="BF"/>
          <w:sz w:val="28"/>
          <w:szCs w:val="32"/>
          <w:lang w:val="en-US"/>
        </w:rPr>
        <w:t>P</w:t>
      </w:r>
      <w:r w:rsidRPr="00FA4B04">
        <w:rPr>
          <w:rFonts w:ascii="Arial" w:eastAsiaTheme="majorEastAsia" w:hAnsi="Arial" w:cstheme="majorBidi"/>
          <w:color w:val="2F5496" w:themeColor="accent1" w:themeShade="BF"/>
          <w:sz w:val="28"/>
          <w:szCs w:val="32"/>
          <w:lang w:val="en-US"/>
        </w:rPr>
        <w:t>reparing</w:t>
      </w:r>
      <w:r w:rsidR="001A5C20">
        <w:rPr>
          <w:rFonts w:ascii="Arial" w:eastAsiaTheme="majorEastAsia" w:hAnsi="Arial" w:cstheme="majorBidi"/>
          <w:color w:val="2F5496" w:themeColor="accent1" w:themeShade="BF"/>
          <w:sz w:val="28"/>
          <w:szCs w:val="32"/>
          <w:lang w:val="en-US"/>
        </w:rPr>
        <w:t xml:space="preserve"> </w:t>
      </w:r>
      <w:r w:rsidR="00543585">
        <w:rPr>
          <w:rFonts w:ascii="Arial" w:eastAsiaTheme="majorEastAsia" w:hAnsi="Arial" w:cstheme="majorBidi"/>
          <w:color w:val="2F5496" w:themeColor="accent1" w:themeShade="BF"/>
          <w:sz w:val="28"/>
          <w:szCs w:val="32"/>
          <w:lang w:val="en-US"/>
        </w:rPr>
        <w:t>the</w:t>
      </w:r>
      <w:r w:rsidRPr="00FA4B04">
        <w:rPr>
          <w:rFonts w:ascii="Arial" w:eastAsiaTheme="majorEastAsia" w:hAnsi="Arial" w:cstheme="majorBidi"/>
          <w:color w:val="2F5496" w:themeColor="accent1" w:themeShade="BF"/>
          <w:sz w:val="28"/>
          <w:szCs w:val="32"/>
          <w:lang w:val="en-US"/>
        </w:rPr>
        <w:t xml:space="preserve"> RFI </w:t>
      </w:r>
      <w:r w:rsidR="001A5C20">
        <w:rPr>
          <w:rFonts w:ascii="Arial" w:eastAsiaTheme="majorEastAsia" w:hAnsi="Arial" w:cstheme="majorBidi"/>
          <w:color w:val="2F5496" w:themeColor="accent1" w:themeShade="BF"/>
          <w:sz w:val="28"/>
          <w:szCs w:val="32"/>
          <w:lang w:val="en-US"/>
        </w:rPr>
        <w:t>R</w:t>
      </w:r>
      <w:r w:rsidRPr="00FA4B04">
        <w:rPr>
          <w:rFonts w:ascii="Arial" w:eastAsiaTheme="majorEastAsia" w:hAnsi="Arial" w:cstheme="majorBidi"/>
          <w:color w:val="2F5496" w:themeColor="accent1" w:themeShade="BF"/>
          <w:sz w:val="28"/>
          <w:szCs w:val="32"/>
          <w:lang w:val="en-US"/>
        </w:rPr>
        <w:t>esponse</w:t>
      </w:r>
      <w:bookmarkEnd w:id="12"/>
      <w:bookmarkEnd w:id="13"/>
    </w:p>
    <w:p w14:paraId="256E2873" w14:textId="77777777" w:rsidR="007743FE" w:rsidRPr="007743FE" w:rsidRDefault="007743FE" w:rsidP="007743FE">
      <w:pPr>
        <w:pStyle w:val="ListParagraph"/>
        <w:keepNext/>
        <w:keepLines/>
        <w:spacing w:before="240" w:after="0"/>
        <w:ind w:left="644"/>
        <w:outlineLvl w:val="0"/>
        <w:rPr>
          <w:rFonts w:ascii="Arial" w:eastAsiaTheme="majorEastAsia" w:hAnsi="Arial" w:cstheme="majorBidi"/>
          <w:color w:val="2F5496" w:themeColor="accent1" w:themeShade="BF"/>
          <w:sz w:val="24"/>
          <w:szCs w:val="32"/>
          <w:lang w:val="en-US"/>
        </w:rPr>
      </w:pPr>
    </w:p>
    <w:p w14:paraId="1068FD9A" w14:textId="3530BDDE" w:rsidR="0097224A" w:rsidRDefault="0097224A" w:rsidP="009B034B">
      <w:pPr>
        <w:rPr>
          <w:rFonts w:ascii="Arial" w:hAnsi="Arial" w:cs="Arial"/>
          <w:lang w:val="en-US"/>
        </w:rPr>
      </w:pPr>
      <w:r w:rsidRPr="00254225">
        <w:rPr>
          <w:rFonts w:ascii="Arial" w:hAnsi="Arial" w:cs="Arial"/>
          <w:lang w:val="en-US"/>
        </w:rPr>
        <w:t>Any costs relating to the preparation and submission of a response to this RFI are the sole responsibility of the respondent.</w:t>
      </w:r>
    </w:p>
    <w:p w14:paraId="5F298BD5" w14:textId="2E998C61" w:rsidR="00C05FB9" w:rsidRDefault="00887323" w:rsidP="00C05FB9">
      <w:pPr>
        <w:rPr>
          <w:rFonts w:ascii="Arial" w:hAnsi="Arial" w:cs="Arial"/>
          <w:lang w:val="en-US"/>
        </w:rPr>
      </w:pPr>
      <w:r w:rsidRPr="00887323">
        <w:rPr>
          <w:rFonts w:ascii="Arial" w:hAnsi="Arial" w:cs="Arial"/>
          <w:lang w:val="en-US"/>
        </w:rPr>
        <w:t>The MoD is under no obligation to proceed with a formal procurement or in any other way proceed with the DMS-NG Project and shall not be liable to any participants for any costs arising from participation in this process.</w:t>
      </w:r>
      <w:bookmarkStart w:id="15" w:name="_Toc82601754"/>
      <w:bookmarkEnd w:id="14"/>
    </w:p>
    <w:p w14:paraId="23D577D2" w14:textId="49626AD9" w:rsidR="00AD31FE" w:rsidRPr="00C05FB9" w:rsidRDefault="00AD31FE" w:rsidP="00C05FB9">
      <w:pPr>
        <w:pStyle w:val="ListParagraph"/>
        <w:numPr>
          <w:ilvl w:val="0"/>
          <w:numId w:val="1"/>
        </w:numPr>
        <w:rPr>
          <w:rFonts w:ascii="Arial" w:eastAsiaTheme="majorEastAsia" w:hAnsi="Arial" w:cstheme="majorBidi"/>
          <w:color w:val="2F5496" w:themeColor="accent1" w:themeShade="BF"/>
          <w:sz w:val="28"/>
          <w:szCs w:val="32"/>
          <w:lang w:val="en-US"/>
        </w:rPr>
      </w:pPr>
      <w:r w:rsidRPr="00C05FB9">
        <w:rPr>
          <w:rFonts w:ascii="Arial" w:eastAsiaTheme="majorEastAsia" w:hAnsi="Arial" w:cstheme="majorBidi"/>
          <w:color w:val="2F5496" w:themeColor="accent1" w:themeShade="BF"/>
          <w:sz w:val="28"/>
          <w:szCs w:val="32"/>
          <w:lang w:val="en-US"/>
        </w:rPr>
        <w:t>Supplier Engagement Portal</w:t>
      </w:r>
      <w:bookmarkEnd w:id="15"/>
    </w:p>
    <w:p w14:paraId="0D4C9139" w14:textId="77777777" w:rsidR="00AD31FE" w:rsidRPr="00AD31FE" w:rsidRDefault="00AD31FE" w:rsidP="00AD31FE">
      <w:pPr>
        <w:pStyle w:val="ListParagraph"/>
        <w:keepNext/>
        <w:keepLines/>
        <w:spacing w:before="240" w:after="0"/>
        <w:ind w:left="644"/>
        <w:outlineLvl w:val="0"/>
        <w:rPr>
          <w:rFonts w:ascii="Arial" w:eastAsiaTheme="majorEastAsia" w:hAnsi="Arial" w:cstheme="majorBidi"/>
          <w:color w:val="2F5496" w:themeColor="accent1" w:themeShade="BF"/>
          <w:sz w:val="28"/>
          <w:szCs w:val="32"/>
          <w:lang w:val="en-US"/>
        </w:rPr>
      </w:pPr>
    </w:p>
    <w:p w14:paraId="329EBB9F" w14:textId="72F9FFF2" w:rsidR="009642A0" w:rsidRDefault="009642A0" w:rsidP="009B034B">
      <w:pPr>
        <w:rPr>
          <w:rFonts w:ascii="Arial" w:hAnsi="Arial" w:cs="Arial"/>
          <w:lang w:val="en-US"/>
        </w:rPr>
      </w:pPr>
      <w:bookmarkStart w:id="16" w:name="_Hlk82612362"/>
      <w:r>
        <w:rPr>
          <w:rFonts w:ascii="Arial" w:hAnsi="Arial" w:cs="Arial"/>
          <w:lang w:val="en-US"/>
        </w:rPr>
        <w:t>New s</w:t>
      </w:r>
      <w:r w:rsidR="00AD31FE" w:rsidRPr="00AD31FE">
        <w:rPr>
          <w:rFonts w:ascii="Arial" w:hAnsi="Arial" w:cs="Arial"/>
          <w:lang w:val="en-US"/>
        </w:rPr>
        <w:t xml:space="preserve">uppliers wishing to </w:t>
      </w:r>
      <w:r>
        <w:rPr>
          <w:rFonts w:ascii="Arial" w:hAnsi="Arial" w:cs="Arial"/>
          <w:lang w:val="en-US"/>
        </w:rPr>
        <w:t>respond to this</w:t>
      </w:r>
      <w:r w:rsidR="00AD31FE" w:rsidRPr="00AD31FE">
        <w:rPr>
          <w:rFonts w:ascii="Arial" w:hAnsi="Arial" w:cs="Arial"/>
          <w:lang w:val="en-US"/>
        </w:rPr>
        <w:t xml:space="preserve"> RFI </w:t>
      </w:r>
      <w:r>
        <w:rPr>
          <w:rFonts w:ascii="Arial" w:hAnsi="Arial" w:cs="Arial"/>
          <w:lang w:val="en-US"/>
        </w:rPr>
        <w:t xml:space="preserve">should contact </w:t>
      </w:r>
      <w:hyperlink r:id="rId22" w:history="1">
        <w:r w:rsidRPr="009642A0">
          <w:rPr>
            <w:rStyle w:val="Hyperlink"/>
            <w:rFonts w:ascii="Arial" w:hAnsi="Arial" w:cs="Arial"/>
          </w:rPr>
          <w:t>David.Dimer100@mod.gov.uk</w:t>
        </w:r>
      </w:hyperlink>
      <w:r>
        <w:rPr>
          <w:rStyle w:val="Hyperlink"/>
          <w:rFonts w:ascii="Arial" w:hAnsi="Arial" w:cs="Arial"/>
        </w:rPr>
        <w:t xml:space="preserve"> </w:t>
      </w:r>
      <w:r w:rsidR="00AD31FE" w:rsidRPr="00AD31FE">
        <w:rPr>
          <w:rFonts w:ascii="Arial" w:hAnsi="Arial" w:cs="Arial"/>
          <w:lang w:val="en-US"/>
        </w:rPr>
        <w:t xml:space="preserve">and </w:t>
      </w:r>
      <w:r>
        <w:rPr>
          <w:rFonts w:ascii="Arial" w:hAnsi="Arial" w:cs="Arial"/>
          <w:lang w:val="en-US"/>
        </w:rPr>
        <w:t xml:space="preserve">provide the following details: </w:t>
      </w:r>
    </w:p>
    <w:p w14:paraId="5992F71F" w14:textId="39C0706D" w:rsidR="009642A0" w:rsidRDefault="009642A0" w:rsidP="009642A0">
      <w:pPr>
        <w:pStyle w:val="ListParagraph"/>
        <w:numPr>
          <w:ilvl w:val="0"/>
          <w:numId w:val="35"/>
        </w:numPr>
        <w:rPr>
          <w:rFonts w:ascii="Arial" w:hAnsi="Arial" w:cs="Arial"/>
          <w:lang w:val="en-US"/>
        </w:rPr>
      </w:pPr>
      <w:r>
        <w:rPr>
          <w:rFonts w:ascii="Arial" w:hAnsi="Arial" w:cs="Arial"/>
          <w:lang w:val="en-US"/>
        </w:rPr>
        <w:t>Company Name</w:t>
      </w:r>
    </w:p>
    <w:p w14:paraId="26A5EB94" w14:textId="2E73E8FD" w:rsidR="009642A0" w:rsidRDefault="009642A0" w:rsidP="009642A0">
      <w:pPr>
        <w:pStyle w:val="ListParagraph"/>
        <w:numPr>
          <w:ilvl w:val="0"/>
          <w:numId w:val="35"/>
        </w:numPr>
        <w:rPr>
          <w:rFonts w:ascii="Arial" w:hAnsi="Arial" w:cs="Arial"/>
          <w:lang w:val="en-US"/>
        </w:rPr>
      </w:pPr>
      <w:r>
        <w:rPr>
          <w:rFonts w:ascii="Arial" w:hAnsi="Arial" w:cs="Arial"/>
          <w:lang w:val="en-US"/>
        </w:rPr>
        <w:t>Company email address</w:t>
      </w:r>
    </w:p>
    <w:p w14:paraId="2FBDEB9B" w14:textId="2ECE542C" w:rsidR="009642A0" w:rsidRDefault="009642A0" w:rsidP="009642A0">
      <w:pPr>
        <w:pStyle w:val="ListParagraph"/>
        <w:numPr>
          <w:ilvl w:val="0"/>
          <w:numId w:val="35"/>
        </w:numPr>
        <w:rPr>
          <w:rFonts w:ascii="Arial" w:hAnsi="Arial" w:cs="Arial"/>
          <w:lang w:val="en-US"/>
        </w:rPr>
      </w:pPr>
      <w:r>
        <w:rPr>
          <w:rFonts w:ascii="Arial" w:hAnsi="Arial" w:cs="Arial"/>
          <w:lang w:val="en-US"/>
        </w:rPr>
        <w:t>Contact Name</w:t>
      </w:r>
    </w:p>
    <w:p w14:paraId="3C7FE929" w14:textId="1E577191" w:rsidR="009642A0" w:rsidRDefault="009642A0" w:rsidP="009642A0">
      <w:pPr>
        <w:pStyle w:val="ListParagraph"/>
        <w:numPr>
          <w:ilvl w:val="0"/>
          <w:numId w:val="35"/>
        </w:numPr>
        <w:rPr>
          <w:rFonts w:ascii="Arial" w:hAnsi="Arial" w:cs="Arial"/>
          <w:lang w:val="en-US"/>
        </w:rPr>
      </w:pPr>
      <w:r>
        <w:rPr>
          <w:rFonts w:ascii="Arial" w:hAnsi="Arial" w:cs="Arial"/>
          <w:lang w:val="en-US"/>
        </w:rPr>
        <w:t>Contact email address</w:t>
      </w:r>
    </w:p>
    <w:p w14:paraId="1BAC76E2" w14:textId="77777777" w:rsidR="009642A0" w:rsidRDefault="009642A0" w:rsidP="009642A0">
      <w:pPr>
        <w:pStyle w:val="ListParagraph"/>
        <w:rPr>
          <w:rFonts w:ascii="Arial" w:hAnsi="Arial" w:cs="Arial"/>
          <w:lang w:val="en-US"/>
        </w:rPr>
      </w:pPr>
    </w:p>
    <w:p w14:paraId="30137FBA" w14:textId="70713D3E" w:rsidR="00AD31FE" w:rsidRDefault="00AD31FE" w:rsidP="009A204A">
      <w:pPr>
        <w:pStyle w:val="ListParagraph"/>
        <w:keepNext/>
        <w:keepLines/>
        <w:numPr>
          <w:ilvl w:val="0"/>
          <w:numId w:val="1"/>
        </w:numPr>
        <w:spacing w:before="240" w:after="0"/>
        <w:ind w:left="426" w:hanging="426"/>
        <w:outlineLvl w:val="0"/>
        <w:rPr>
          <w:rFonts w:ascii="Arial" w:eastAsiaTheme="majorEastAsia" w:hAnsi="Arial" w:cstheme="majorBidi"/>
          <w:color w:val="2F5496" w:themeColor="accent1" w:themeShade="BF"/>
          <w:sz w:val="28"/>
          <w:szCs w:val="32"/>
          <w:lang w:val="en-US"/>
        </w:rPr>
      </w:pPr>
      <w:bookmarkStart w:id="17" w:name="_Toc82601755"/>
      <w:bookmarkEnd w:id="16"/>
      <w:r w:rsidRPr="00AD31FE">
        <w:rPr>
          <w:rFonts w:ascii="Arial" w:eastAsiaTheme="majorEastAsia" w:hAnsi="Arial" w:cstheme="majorBidi"/>
          <w:color w:val="2F5496" w:themeColor="accent1" w:themeShade="BF"/>
          <w:sz w:val="28"/>
          <w:szCs w:val="32"/>
          <w:lang w:val="en-US"/>
        </w:rPr>
        <w:t>Responding to th</w:t>
      </w:r>
      <w:r>
        <w:rPr>
          <w:rFonts w:ascii="Arial" w:eastAsiaTheme="majorEastAsia" w:hAnsi="Arial" w:cstheme="majorBidi"/>
          <w:color w:val="2F5496" w:themeColor="accent1" w:themeShade="BF"/>
          <w:sz w:val="28"/>
          <w:szCs w:val="32"/>
          <w:lang w:val="en-US"/>
        </w:rPr>
        <w:t>is</w:t>
      </w:r>
      <w:r w:rsidRPr="00AD31FE">
        <w:rPr>
          <w:rFonts w:ascii="Arial" w:eastAsiaTheme="majorEastAsia" w:hAnsi="Arial" w:cstheme="majorBidi"/>
          <w:color w:val="2F5496" w:themeColor="accent1" w:themeShade="BF"/>
          <w:sz w:val="28"/>
          <w:szCs w:val="32"/>
          <w:lang w:val="en-US"/>
        </w:rPr>
        <w:t xml:space="preserve"> RFI</w:t>
      </w:r>
      <w:bookmarkEnd w:id="17"/>
    </w:p>
    <w:p w14:paraId="1D093A15" w14:textId="77777777" w:rsidR="00AD31FE" w:rsidRPr="00AD31FE" w:rsidRDefault="00AD31FE" w:rsidP="00AD31FE">
      <w:pPr>
        <w:pStyle w:val="ListParagraph"/>
        <w:keepNext/>
        <w:keepLines/>
        <w:spacing w:before="240" w:after="0"/>
        <w:ind w:left="644"/>
        <w:outlineLvl w:val="0"/>
        <w:rPr>
          <w:rFonts w:ascii="Arial" w:eastAsiaTheme="majorEastAsia" w:hAnsi="Arial" w:cstheme="majorBidi"/>
          <w:color w:val="2F5496" w:themeColor="accent1" w:themeShade="BF"/>
          <w:sz w:val="28"/>
          <w:szCs w:val="32"/>
          <w:lang w:val="en-US"/>
        </w:rPr>
      </w:pPr>
    </w:p>
    <w:p w14:paraId="7717BC69" w14:textId="253876BE" w:rsidR="00AD31FE" w:rsidRPr="00AD31FE" w:rsidRDefault="009642A0" w:rsidP="009B034B">
      <w:pPr>
        <w:rPr>
          <w:rFonts w:ascii="Arial" w:hAnsi="Arial" w:cs="Arial"/>
          <w:lang w:val="en-US"/>
        </w:rPr>
      </w:pPr>
      <w:r>
        <w:rPr>
          <w:rFonts w:ascii="Arial" w:hAnsi="Arial" w:cs="Arial"/>
          <w:lang w:val="en-US"/>
        </w:rPr>
        <w:t>Existing registered s</w:t>
      </w:r>
      <w:r w:rsidR="00AD31FE" w:rsidRPr="00AD31FE">
        <w:rPr>
          <w:rFonts w:ascii="Arial" w:hAnsi="Arial" w:cs="Arial"/>
          <w:lang w:val="en-US"/>
        </w:rPr>
        <w:t xml:space="preserve">uppliers wishing to respond to this RFI are requested to do so via the AWARD Portal. Suppliers already registered need not re-register. Uploading of RFI responses should be made as follows: </w:t>
      </w:r>
    </w:p>
    <w:p w14:paraId="64A41109" w14:textId="77777777" w:rsidR="00AD31FE" w:rsidRP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 xml:space="preserve">Open the Portal, select ‘Documents’ from the blue header bar. </w:t>
      </w:r>
    </w:p>
    <w:p w14:paraId="052E8115" w14:textId="77777777" w:rsidR="00AD31FE" w:rsidRP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 xml:space="preserve">Select ‘Upload’. </w:t>
      </w:r>
    </w:p>
    <w:p w14:paraId="641AAAF0" w14:textId="77777777" w:rsidR="00AD31FE" w:rsidRP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 xml:space="preserve">Look for the folder ‘Supplier Uploaded Documents’ and click the ‘+’ in front to open up a folder called ‘RFI Responses’. </w:t>
      </w:r>
    </w:p>
    <w:p w14:paraId="6E1CAEBF" w14:textId="77777777" w:rsidR="00AD31FE" w:rsidRP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 xml:space="preserve">Select ‘RFI Responses’ and click ‘Next’; the ‘Upload Document’ page will open. </w:t>
      </w:r>
    </w:p>
    <w:p w14:paraId="5D68D55D" w14:textId="5FA59CAB" w:rsidR="00AD31FE" w:rsidRP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 xml:space="preserve">In ‘File*’ select ‘Browse’ and find the response file on your hard drive/network. Select ‘Save’. </w:t>
      </w:r>
    </w:p>
    <w:p w14:paraId="3A5645E5" w14:textId="4CC1EB1F" w:rsidR="00AD31FE" w:rsidRDefault="00AD31FE" w:rsidP="009A204A">
      <w:pPr>
        <w:pStyle w:val="ListParagraph"/>
        <w:numPr>
          <w:ilvl w:val="1"/>
          <w:numId w:val="14"/>
        </w:numPr>
        <w:ind w:left="851" w:hanging="284"/>
        <w:rPr>
          <w:rFonts w:ascii="Arial" w:hAnsi="Arial" w:cs="Arial"/>
          <w:lang w:val="en-US"/>
        </w:rPr>
      </w:pPr>
      <w:r w:rsidRPr="00AD31FE">
        <w:rPr>
          <w:rFonts w:ascii="Arial" w:hAnsi="Arial" w:cs="Arial"/>
          <w:lang w:val="en-US"/>
        </w:rPr>
        <w:t>AWARD will upload your file to the RFI Responses Folder and associate your organisation name with it so that it remains accessible by only you and the Authority.</w:t>
      </w:r>
    </w:p>
    <w:p w14:paraId="4665D243" w14:textId="77777777" w:rsidR="004E2F75" w:rsidRPr="004E2F75" w:rsidRDefault="004E2F75" w:rsidP="004E2F75">
      <w:pPr>
        <w:rPr>
          <w:rFonts w:ascii="Arial" w:hAnsi="Arial" w:cs="Arial"/>
          <w:lang w:val="en-US"/>
        </w:rPr>
      </w:pPr>
    </w:p>
    <w:p w14:paraId="3416C966" w14:textId="77777777" w:rsidR="009B034B" w:rsidRPr="00F273A7" w:rsidRDefault="009B034B" w:rsidP="009B034B">
      <w:pPr>
        <w:pStyle w:val="ListParagraph"/>
        <w:ind w:left="567"/>
        <w:rPr>
          <w:rFonts w:ascii="Arial" w:hAnsi="Arial" w:cs="Arial"/>
          <w:lang w:val="en-US"/>
        </w:rPr>
      </w:pPr>
    </w:p>
    <w:p w14:paraId="1AC425C8" w14:textId="44B7E4F0" w:rsidR="00AD31FE" w:rsidRDefault="00AD31FE" w:rsidP="009A204A">
      <w:pPr>
        <w:pStyle w:val="ListParagraph"/>
        <w:keepNext/>
        <w:keepLines/>
        <w:numPr>
          <w:ilvl w:val="0"/>
          <w:numId w:val="1"/>
        </w:numPr>
        <w:spacing w:before="240" w:after="0"/>
        <w:ind w:left="426" w:hanging="426"/>
        <w:outlineLvl w:val="0"/>
        <w:rPr>
          <w:rFonts w:ascii="Arial" w:eastAsiaTheme="majorEastAsia" w:hAnsi="Arial" w:cstheme="majorBidi"/>
          <w:color w:val="2F5496" w:themeColor="accent1" w:themeShade="BF"/>
          <w:sz w:val="28"/>
          <w:szCs w:val="32"/>
          <w:lang w:val="en-US"/>
        </w:rPr>
      </w:pPr>
      <w:bookmarkStart w:id="18" w:name="_Toc82601756"/>
      <w:r w:rsidRPr="00AD31FE">
        <w:rPr>
          <w:rFonts w:ascii="Arial" w:eastAsiaTheme="majorEastAsia" w:hAnsi="Arial" w:cstheme="majorBidi"/>
          <w:color w:val="2F5496" w:themeColor="accent1" w:themeShade="BF"/>
          <w:sz w:val="28"/>
          <w:szCs w:val="32"/>
          <w:lang w:val="en-US"/>
        </w:rPr>
        <w:lastRenderedPageBreak/>
        <w:t>M</w:t>
      </w:r>
      <w:r w:rsidR="00CE0A39">
        <w:rPr>
          <w:rFonts w:ascii="Arial" w:eastAsiaTheme="majorEastAsia" w:hAnsi="Arial" w:cstheme="majorBidi"/>
          <w:color w:val="2F5496" w:themeColor="accent1" w:themeShade="BF"/>
          <w:sz w:val="28"/>
          <w:szCs w:val="32"/>
          <w:lang w:val="en-US"/>
        </w:rPr>
        <w:t>o</w:t>
      </w:r>
      <w:r w:rsidRPr="00AD31FE">
        <w:rPr>
          <w:rFonts w:ascii="Arial" w:eastAsiaTheme="majorEastAsia" w:hAnsi="Arial" w:cstheme="majorBidi"/>
          <w:color w:val="2F5496" w:themeColor="accent1" w:themeShade="BF"/>
          <w:sz w:val="28"/>
          <w:szCs w:val="32"/>
          <w:lang w:val="en-US"/>
        </w:rPr>
        <w:t>D Commercial Notice – Subject to Contract</w:t>
      </w:r>
      <w:bookmarkEnd w:id="18"/>
    </w:p>
    <w:p w14:paraId="145F1045" w14:textId="77777777" w:rsidR="00AD31FE" w:rsidRPr="00AD31FE" w:rsidRDefault="00AD31FE" w:rsidP="00AD31FE">
      <w:pPr>
        <w:pStyle w:val="ListParagraph"/>
        <w:keepNext/>
        <w:keepLines/>
        <w:spacing w:before="240" w:after="0"/>
        <w:ind w:left="644"/>
        <w:outlineLvl w:val="0"/>
        <w:rPr>
          <w:rFonts w:ascii="Arial" w:eastAsiaTheme="majorEastAsia" w:hAnsi="Arial" w:cstheme="majorBidi"/>
          <w:color w:val="2F5496" w:themeColor="accent1" w:themeShade="BF"/>
          <w:sz w:val="28"/>
          <w:szCs w:val="32"/>
          <w:lang w:val="en-US"/>
        </w:rPr>
      </w:pPr>
    </w:p>
    <w:p w14:paraId="71EA2DFD" w14:textId="0A8DDFCE" w:rsidR="00AD31FE" w:rsidRDefault="00AD31FE" w:rsidP="00655472">
      <w:pPr>
        <w:pStyle w:val="ListParagraph"/>
        <w:ind w:left="0"/>
        <w:jc w:val="both"/>
        <w:rPr>
          <w:rFonts w:ascii="Arial" w:hAnsi="Arial" w:cs="Arial"/>
        </w:rPr>
      </w:pPr>
      <w:r w:rsidRPr="00A338B5">
        <w:rPr>
          <w:rFonts w:ascii="Arial" w:hAnsi="Arial" w:cs="Arial"/>
        </w:rPr>
        <w:t>This RFI is Subject to Contract.</w:t>
      </w:r>
    </w:p>
    <w:p w14:paraId="7FCF8995" w14:textId="77777777" w:rsidR="00A338B5" w:rsidRPr="00A338B5" w:rsidRDefault="00A338B5" w:rsidP="00655472">
      <w:pPr>
        <w:pStyle w:val="ListParagraph"/>
        <w:ind w:left="0"/>
        <w:jc w:val="both"/>
        <w:rPr>
          <w:rFonts w:ascii="Arial" w:hAnsi="Arial" w:cs="Arial"/>
        </w:rPr>
      </w:pPr>
    </w:p>
    <w:p w14:paraId="3FF335ED" w14:textId="57DE13F9" w:rsidR="00AD31FE" w:rsidRDefault="00AD31FE" w:rsidP="00655472">
      <w:pPr>
        <w:pStyle w:val="ListParagraph"/>
        <w:ind w:left="0"/>
        <w:jc w:val="both"/>
        <w:rPr>
          <w:rFonts w:ascii="Arial" w:hAnsi="Arial" w:cs="Arial"/>
        </w:rPr>
      </w:pPr>
      <w:r w:rsidRPr="00A338B5">
        <w:rPr>
          <w:rFonts w:ascii="Arial" w:hAnsi="Arial" w:cs="Arial"/>
        </w:rPr>
        <w:t>The existence of this RFI does not imply that UK MoD will make a purchase relating to the Requirements within the indicated timescale, later, or at all.</w:t>
      </w:r>
    </w:p>
    <w:p w14:paraId="7DB11CD5" w14:textId="77777777" w:rsidR="00A338B5" w:rsidRPr="00A338B5" w:rsidRDefault="00A338B5" w:rsidP="00655472">
      <w:pPr>
        <w:pStyle w:val="ListParagraph"/>
        <w:ind w:left="0"/>
        <w:jc w:val="both"/>
        <w:rPr>
          <w:rFonts w:ascii="Arial" w:hAnsi="Arial" w:cs="Arial"/>
        </w:rPr>
      </w:pPr>
    </w:p>
    <w:p w14:paraId="79127984" w14:textId="303D0E20" w:rsidR="00AD31FE" w:rsidRPr="00A338B5" w:rsidRDefault="00AD31FE" w:rsidP="00655472">
      <w:pPr>
        <w:pStyle w:val="ListParagraph"/>
        <w:ind w:left="0"/>
        <w:jc w:val="both"/>
        <w:rPr>
          <w:rFonts w:ascii="Arial" w:hAnsi="Arial" w:cs="Arial"/>
        </w:rPr>
      </w:pPr>
      <w:r w:rsidRPr="00A338B5">
        <w:rPr>
          <w:rFonts w:ascii="Arial" w:hAnsi="Arial" w:cs="Arial"/>
        </w:rPr>
        <w:t>All information provided by the MoD during discussions with Industry is provided in good faith but is indicative only and does not constitute an invitation to tender or an offer of contract.</w:t>
      </w:r>
    </w:p>
    <w:p w14:paraId="127445B9" w14:textId="77777777" w:rsidR="00AD31FE" w:rsidRPr="00AD31FE" w:rsidRDefault="00AD31FE" w:rsidP="00AD31FE">
      <w:pPr>
        <w:pStyle w:val="ListParagraph"/>
        <w:keepNext/>
        <w:keepLines/>
        <w:spacing w:before="240" w:after="0"/>
        <w:ind w:left="644"/>
        <w:outlineLvl w:val="0"/>
        <w:rPr>
          <w:rFonts w:ascii="Arial" w:eastAsiaTheme="majorEastAsia" w:hAnsi="Arial" w:cstheme="majorBidi"/>
          <w:color w:val="2F5496" w:themeColor="accent1" w:themeShade="BF"/>
          <w:sz w:val="28"/>
          <w:szCs w:val="32"/>
          <w:lang w:val="en-US"/>
        </w:rPr>
      </w:pPr>
    </w:p>
    <w:p w14:paraId="3CD36F9B" w14:textId="44F0A58D" w:rsidR="002731A0" w:rsidRPr="00655472" w:rsidRDefault="002731A0" w:rsidP="009A204A">
      <w:pPr>
        <w:pStyle w:val="ListParagraph"/>
        <w:keepNext/>
        <w:keepLines/>
        <w:numPr>
          <w:ilvl w:val="0"/>
          <w:numId w:val="1"/>
        </w:numPr>
        <w:spacing w:before="240" w:after="0"/>
        <w:ind w:left="426" w:hanging="426"/>
        <w:outlineLvl w:val="0"/>
        <w:rPr>
          <w:rFonts w:ascii="Arial" w:eastAsiaTheme="majorEastAsia" w:hAnsi="Arial" w:cstheme="majorBidi"/>
          <w:color w:val="2F5496" w:themeColor="accent1" w:themeShade="BF"/>
          <w:sz w:val="28"/>
          <w:szCs w:val="32"/>
          <w:lang w:val="en-US"/>
        </w:rPr>
      </w:pPr>
      <w:bookmarkStart w:id="19" w:name="_Toc82601757"/>
      <w:bookmarkEnd w:id="7"/>
      <w:bookmarkEnd w:id="8"/>
      <w:bookmarkEnd w:id="9"/>
      <w:bookmarkEnd w:id="10"/>
      <w:r w:rsidRPr="002731A0">
        <w:rPr>
          <w:rFonts w:ascii="Arial" w:eastAsiaTheme="majorEastAsia" w:hAnsi="Arial" w:cstheme="majorBidi"/>
          <w:color w:val="2F5496" w:themeColor="accent1" w:themeShade="BF"/>
          <w:sz w:val="28"/>
          <w:szCs w:val="32"/>
          <w:lang w:val="en-US"/>
        </w:rPr>
        <w:t>Background</w:t>
      </w:r>
      <w:r w:rsidR="00F273A7">
        <w:rPr>
          <w:rFonts w:ascii="Arial" w:eastAsiaTheme="majorEastAsia" w:hAnsi="Arial" w:cstheme="majorBidi"/>
          <w:color w:val="2F5496" w:themeColor="accent1" w:themeShade="BF"/>
          <w:sz w:val="28"/>
          <w:szCs w:val="32"/>
          <w:lang w:val="en-US"/>
        </w:rPr>
        <w:t xml:space="preserve"> to DMS-NG</w:t>
      </w:r>
      <w:bookmarkEnd w:id="19"/>
    </w:p>
    <w:p w14:paraId="166D58EA" w14:textId="77777777"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7BF8C70C" w14:textId="27845F80" w:rsidR="00AF6921" w:rsidRDefault="00AF6921" w:rsidP="00655472">
      <w:pPr>
        <w:pStyle w:val="ListParagraph"/>
        <w:ind w:left="0"/>
        <w:jc w:val="both"/>
        <w:rPr>
          <w:rFonts w:ascii="Arial" w:hAnsi="Arial" w:cs="Arial"/>
          <w:b/>
          <w:bCs/>
        </w:rPr>
      </w:pPr>
      <w:r w:rsidRPr="00E63234">
        <w:rPr>
          <w:rFonts w:ascii="Arial" w:hAnsi="Arial" w:cs="Arial"/>
          <w:b/>
          <w:bCs/>
        </w:rPr>
        <w:t>Strategic Context</w:t>
      </w:r>
    </w:p>
    <w:p w14:paraId="1C507696" w14:textId="77777777" w:rsidR="00655472" w:rsidRPr="00E63234" w:rsidRDefault="00655472" w:rsidP="00655472">
      <w:pPr>
        <w:pStyle w:val="ListParagraph"/>
        <w:ind w:left="0"/>
        <w:jc w:val="both"/>
        <w:rPr>
          <w:rFonts w:ascii="Arial" w:hAnsi="Arial" w:cs="Arial"/>
          <w:b/>
          <w:bCs/>
        </w:rPr>
      </w:pPr>
    </w:p>
    <w:p w14:paraId="11F9007D" w14:textId="21DE2459" w:rsidR="00AF6921" w:rsidRPr="00254225" w:rsidRDefault="00AF6921" w:rsidP="00655472">
      <w:pPr>
        <w:pStyle w:val="ListParagraph"/>
        <w:ind w:left="0"/>
        <w:jc w:val="both"/>
        <w:rPr>
          <w:rFonts w:ascii="Arial" w:hAnsi="Arial" w:cs="Arial"/>
        </w:rPr>
      </w:pPr>
      <w:r w:rsidRPr="00254225">
        <w:rPr>
          <w:rFonts w:ascii="Arial" w:hAnsi="Arial" w:cs="Arial"/>
        </w:rPr>
        <w:t xml:space="preserve">Defence Marine Services – Next Generation is an essential enabler to </w:t>
      </w:r>
      <w:r w:rsidR="00E63234">
        <w:rPr>
          <w:rFonts w:ascii="Arial" w:hAnsi="Arial" w:cs="Arial"/>
        </w:rPr>
        <w:t xml:space="preserve">the </w:t>
      </w:r>
      <w:r w:rsidRPr="00254225">
        <w:rPr>
          <w:rFonts w:ascii="Arial" w:hAnsi="Arial" w:cs="Arial"/>
        </w:rPr>
        <w:t>M</w:t>
      </w:r>
      <w:r w:rsidR="00E63234">
        <w:rPr>
          <w:rFonts w:ascii="Arial" w:hAnsi="Arial" w:cs="Arial"/>
        </w:rPr>
        <w:t>o</w:t>
      </w:r>
      <w:r w:rsidRPr="00254225">
        <w:rPr>
          <w:rFonts w:ascii="Arial" w:hAnsi="Arial" w:cs="Arial"/>
        </w:rPr>
        <w:t>D's ability to deliver operational capability, which includes the Continuous at Sea Deterrent and Force Generation. Continuity of Marine Services capabilities is critical to maintaining operational capability of the Royal Navy, ensuring that ship moves can be conducted safely in the Naval Bases, training and exercise routines are carried out and the suite of M</w:t>
      </w:r>
      <w:r w:rsidR="00E63234">
        <w:rPr>
          <w:rFonts w:ascii="Arial" w:hAnsi="Arial" w:cs="Arial"/>
        </w:rPr>
        <w:t>o</w:t>
      </w:r>
      <w:r w:rsidRPr="00254225">
        <w:rPr>
          <w:rFonts w:ascii="Arial" w:hAnsi="Arial" w:cs="Arial"/>
        </w:rPr>
        <w:t>D ship moorings and aids to navigation are maintained. Without this service, entitled naval ships would not be afforded safe moorings, targets could not be utilised and the navigation marks on the M</w:t>
      </w:r>
      <w:r w:rsidR="00E63234">
        <w:rPr>
          <w:rFonts w:ascii="Arial" w:hAnsi="Arial" w:cs="Arial"/>
        </w:rPr>
        <w:t>o</w:t>
      </w:r>
      <w:r w:rsidRPr="00254225">
        <w:rPr>
          <w:rFonts w:ascii="Arial" w:hAnsi="Arial" w:cs="Arial"/>
        </w:rPr>
        <w:t>D estate would not be fit for purpose.</w:t>
      </w:r>
    </w:p>
    <w:p w14:paraId="087B43A1" w14:textId="7BDE2A36" w:rsidR="001A5C20" w:rsidRDefault="001A5C20" w:rsidP="001A5C20">
      <w:pPr>
        <w:pStyle w:val="ListParagraph"/>
        <w:ind w:left="2160"/>
        <w:jc w:val="both"/>
        <w:rPr>
          <w:rFonts w:ascii="Arial" w:hAnsi="Arial" w:cs="Arial"/>
        </w:rPr>
      </w:pPr>
    </w:p>
    <w:p w14:paraId="1C3A6D66" w14:textId="77777777" w:rsidR="007743FE" w:rsidRDefault="007743FE" w:rsidP="009A204A">
      <w:pPr>
        <w:pStyle w:val="ListParagraph"/>
        <w:keepNext/>
        <w:keepLines/>
        <w:numPr>
          <w:ilvl w:val="0"/>
          <w:numId w:val="1"/>
        </w:numPr>
        <w:spacing w:before="240" w:after="0"/>
        <w:ind w:hanging="644"/>
        <w:jc w:val="both"/>
        <w:outlineLvl w:val="0"/>
        <w:rPr>
          <w:rFonts w:ascii="Arial" w:eastAsiaTheme="majorEastAsia" w:hAnsi="Arial" w:cstheme="majorBidi"/>
          <w:color w:val="2F5496" w:themeColor="accent1" w:themeShade="BF"/>
          <w:sz w:val="28"/>
          <w:szCs w:val="32"/>
          <w:lang w:val="en-US"/>
        </w:rPr>
      </w:pPr>
      <w:bookmarkStart w:id="20" w:name="_Toc82601758"/>
      <w:r w:rsidRPr="00D86E25">
        <w:rPr>
          <w:rFonts w:ascii="Arial" w:eastAsiaTheme="majorEastAsia" w:hAnsi="Arial" w:cstheme="majorBidi"/>
          <w:color w:val="2F5496" w:themeColor="accent1" w:themeShade="BF"/>
          <w:sz w:val="28"/>
          <w:szCs w:val="32"/>
          <w:lang w:val="en-US"/>
        </w:rPr>
        <w:t>DMS-NG Procurement Objectives</w:t>
      </w:r>
      <w:bookmarkEnd w:id="20"/>
    </w:p>
    <w:p w14:paraId="088397A2" w14:textId="77777777" w:rsidR="007743FE" w:rsidRPr="00D86E25" w:rsidRDefault="007743FE" w:rsidP="007743FE">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3B5CD075" w14:textId="77777777" w:rsidR="007743FE" w:rsidRDefault="007743FE" w:rsidP="00655472">
      <w:pPr>
        <w:pStyle w:val="ListParagraph"/>
        <w:ind w:left="0"/>
        <w:jc w:val="both"/>
        <w:rPr>
          <w:rFonts w:ascii="Arial" w:hAnsi="Arial" w:cs="Arial"/>
        </w:rPr>
      </w:pPr>
      <w:r w:rsidRPr="00254225">
        <w:rPr>
          <w:rFonts w:ascii="Arial" w:hAnsi="Arial" w:cs="Arial"/>
        </w:rPr>
        <w:t>The principal Procurement Objectives are as follows (ranked in order of priority):</w:t>
      </w:r>
    </w:p>
    <w:p w14:paraId="72B5F197" w14:textId="77777777" w:rsidR="007743FE" w:rsidRPr="00254225" w:rsidRDefault="007743FE" w:rsidP="007743FE">
      <w:pPr>
        <w:pStyle w:val="ListParagraph"/>
        <w:jc w:val="both"/>
        <w:rPr>
          <w:rFonts w:ascii="Arial" w:hAnsi="Arial" w:cs="Arial"/>
        </w:rPr>
      </w:pPr>
    </w:p>
    <w:p w14:paraId="49022CEF" w14:textId="77777777" w:rsidR="007743FE" w:rsidRPr="00D86E25" w:rsidRDefault="007743FE" w:rsidP="009A204A">
      <w:pPr>
        <w:pStyle w:val="ListParagraph"/>
        <w:numPr>
          <w:ilvl w:val="1"/>
          <w:numId w:val="9"/>
        </w:numPr>
        <w:ind w:left="851" w:hanging="425"/>
        <w:jc w:val="both"/>
        <w:rPr>
          <w:rFonts w:ascii="Arial" w:hAnsi="Arial" w:cs="Arial"/>
        </w:rPr>
      </w:pPr>
      <w:r w:rsidRPr="00D86E25">
        <w:rPr>
          <w:rFonts w:ascii="Arial" w:hAnsi="Arial" w:cs="Arial"/>
        </w:rPr>
        <w:t>Safe delivery of the Marine Services operations.</w:t>
      </w:r>
    </w:p>
    <w:p w14:paraId="7382A90F" w14:textId="77777777" w:rsidR="007743FE" w:rsidRPr="00D86E25" w:rsidRDefault="007743FE" w:rsidP="009A204A">
      <w:pPr>
        <w:pStyle w:val="ListParagraph"/>
        <w:numPr>
          <w:ilvl w:val="1"/>
          <w:numId w:val="9"/>
        </w:numPr>
        <w:ind w:left="851" w:hanging="425"/>
        <w:jc w:val="both"/>
        <w:rPr>
          <w:rFonts w:ascii="Arial" w:hAnsi="Arial" w:cs="Arial"/>
        </w:rPr>
      </w:pPr>
      <w:r w:rsidRPr="00D86E25">
        <w:rPr>
          <w:rFonts w:ascii="Arial" w:hAnsi="Arial" w:cs="Arial"/>
        </w:rPr>
        <w:t>Ensure continuity of Service delivery.</w:t>
      </w:r>
    </w:p>
    <w:p w14:paraId="769C954A" w14:textId="77777777" w:rsidR="007743FE" w:rsidRPr="00D86E25" w:rsidRDefault="007743FE" w:rsidP="009A204A">
      <w:pPr>
        <w:pStyle w:val="ListParagraph"/>
        <w:numPr>
          <w:ilvl w:val="1"/>
          <w:numId w:val="9"/>
        </w:numPr>
        <w:ind w:left="851" w:hanging="425"/>
        <w:jc w:val="both"/>
        <w:rPr>
          <w:rFonts w:ascii="Arial" w:hAnsi="Arial" w:cs="Arial"/>
        </w:rPr>
      </w:pPr>
      <w:r w:rsidRPr="00D86E25">
        <w:rPr>
          <w:rFonts w:ascii="Arial" w:hAnsi="Arial" w:cs="Arial"/>
        </w:rPr>
        <w:t>Appropriate transfer and management of risk.</w:t>
      </w:r>
    </w:p>
    <w:p w14:paraId="70182700" w14:textId="77777777" w:rsidR="007743FE" w:rsidRPr="00D86E25" w:rsidRDefault="007743FE" w:rsidP="009A204A">
      <w:pPr>
        <w:pStyle w:val="ListParagraph"/>
        <w:numPr>
          <w:ilvl w:val="1"/>
          <w:numId w:val="9"/>
        </w:numPr>
        <w:ind w:left="851" w:hanging="425"/>
        <w:jc w:val="both"/>
        <w:rPr>
          <w:rFonts w:ascii="Arial" w:hAnsi="Arial" w:cs="Arial"/>
        </w:rPr>
      </w:pPr>
      <w:r w:rsidRPr="00D86E25">
        <w:rPr>
          <w:rFonts w:ascii="Arial" w:hAnsi="Arial" w:cs="Arial"/>
        </w:rPr>
        <w:t>Achieving best value for money and benefits realisation.</w:t>
      </w:r>
    </w:p>
    <w:p w14:paraId="43EB1BC0" w14:textId="77777777" w:rsidR="007743FE" w:rsidRDefault="007743FE" w:rsidP="009A204A">
      <w:pPr>
        <w:pStyle w:val="ListParagraph"/>
        <w:numPr>
          <w:ilvl w:val="1"/>
          <w:numId w:val="9"/>
        </w:numPr>
        <w:ind w:left="851" w:hanging="425"/>
        <w:jc w:val="both"/>
        <w:rPr>
          <w:rFonts w:ascii="Arial" w:hAnsi="Arial" w:cs="Arial"/>
        </w:rPr>
      </w:pPr>
      <w:r w:rsidRPr="00D86E25">
        <w:rPr>
          <w:rFonts w:ascii="Arial" w:hAnsi="Arial" w:cs="Arial"/>
        </w:rPr>
        <w:t>Facilitate the effective delivery of change within the commercial arrangements.</w:t>
      </w:r>
    </w:p>
    <w:p w14:paraId="2E4F2B70" w14:textId="2122823D" w:rsidR="001A5C20" w:rsidRPr="007743FE" w:rsidRDefault="007743FE" w:rsidP="009A204A">
      <w:pPr>
        <w:pStyle w:val="ListParagraph"/>
        <w:numPr>
          <w:ilvl w:val="1"/>
          <w:numId w:val="9"/>
        </w:numPr>
        <w:ind w:left="851" w:hanging="425"/>
        <w:jc w:val="both"/>
        <w:rPr>
          <w:rFonts w:ascii="Arial" w:hAnsi="Arial" w:cs="Arial"/>
        </w:rPr>
      </w:pPr>
      <w:r w:rsidRPr="007743FE">
        <w:rPr>
          <w:rFonts w:ascii="Arial" w:hAnsi="Arial" w:cs="Arial"/>
        </w:rPr>
        <w:t>Open the competitive supply market</w:t>
      </w:r>
    </w:p>
    <w:p w14:paraId="3AEF5635" w14:textId="17590F7D" w:rsidR="007743FE" w:rsidRDefault="007743FE" w:rsidP="007743FE">
      <w:pPr>
        <w:jc w:val="both"/>
        <w:rPr>
          <w:rFonts w:ascii="Arial" w:hAnsi="Arial" w:cs="Arial"/>
        </w:rPr>
      </w:pPr>
    </w:p>
    <w:p w14:paraId="4EB3E808" w14:textId="56770A47" w:rsidR="002160F0" w:rsidRDefault="002160F0" w:rsidP="007743FE">
      <w:pPr>
        <w:jc w:val="both"/>
        <w:rPr>
          <w:rFonts w:ascii="Arial" w:hAnsi="Arial" w:cs="Arial"/>
        </w:rPr>
      </w:pPr>
    </w:p>
    <w:p w14:paraId="2FD2367D" w14:textId="066FF79D" w:rsidR="002160F0" w:rsidRDefault="002160F0" w:rsidP="007743FE">
      <w:pPr>
        <w:jc w:val="both"/>
        <w:rPr>
          <w:rFonts w:ascii="Arial" w:hAnsi="Arial" w:cs="Arial"/>
        </w:rPr>
      </w:pPr>
    </w:p>
    <w:p w14:paraId="107AE781" w14:textId="4E9CC93E" w:rsidR="002160F0" w:rsidRDefault="002160F0" w:rsidP="007743FE">
      <w:pPr>
        <w:jc w:val="both"/>
        <w:rPr>
          <w:rFonts w:ascii="Arial" w:hAnsi="Arial" w:cs="Arial"/>
        </w:rPr>
      </w:pPr>
    </w:p>
    <w:p w14:paraId="6FE121A4" w14:textId="30F8D2EC" w:rsidR="002160F0" w:rsidRDefault="002160F0" w:rsidP="007743FE">
      <w:pPr>
        <w:jc w:val="both"/>
        <w:rPr>
          <w:rFonts w:ascii="Arial" w:hAnsi="Arial" w:cs="Arial"/>
        </w:rPr>
      </w:pPr>
    </w:p>
    <w:p w14:paraId="54C07F2D" w14:textId="77DBBA36" w:rsidR="00C47EED" w:rsidRDefault="00C47EED" w:rsidP="007743FE">
      <w:pPr>
        <w:jc w:val="both"/>
        <w:rPr>
          <w:rFonts w:ascii="Arial" w:hAnsi="Arial" w:cs="Arial"/>
        </w:rPr>
      </w:pPr>
    </w:p>
    <w:p w14:paraId="438393CA" w14:textId="7923EAFA" w:rsidR="00C47EED" w:rsidRDefault="00C47EED" w:rsidP="007743FE">
      <w:pPr>
        <w:jc w:val="both"/>
        <w:rPr>
          <w:rFonts w:ascii="Arial" w:hAnsi="Arial" w:cs="Arial"/>
        </w:rPr>
      </w:pPr>
    </w:p>
    <w:p w14:paraId="71FA6ADC" w14:textId="33C8C60C" w:rsidR="00C47EED" w:rsidRDefault="00C47EED" w:rsidP="007743FE">
      <w:pPr>
        <w:jc w:val="both"/>
        <w:rPr>
          <w:rFonts w:ascii="Arial" w:hAnsi="Arial" w:cs="Arial"/>
        </w:rPr>
      </w:pPr>
    </w:p>
    <w:p w14:paraId="38629027" w14:textId="4BD20DA5" w:rsidR="00C47EED" w:rsidRDefault="00C47EED" w:rsidP="007743FE">
      <w:pPr>
        <w:jc w:val="both"/>
        <w:rPr>
          <w:rFonts w:ascii="Arial" w:hAnsi="Arial" w:cs="Arial"/>
        </w:rPr>
      </w:pPr>
    </w:p>
    <w:p w14:paraId="54626368" w14:textId="54F398BE" w:rsidR="00C47EED" w:rsidRDefault="00C47EED" w:rsidP="007743FE">
      <w:pPr>
        <w:jc w:val="both"/>
        <w:rPr>
          <w:rFonts w:ascii="Arial" w:hAnsi="Arial" w:cs="Arial"/>
        </w:rPr>
      </w:pPr>
    </w:p>
    <w:p w14:paraId="20378791" w14:textId="1AC8D0FF" w:rsidR="00C47EED" w:rsidRDefault="00C47EED" w:rsidP="007743FE">
      <w:pPr>
        <w:jc w:val="both"/>
        <w:rPr>
          <w:rFonts w:ascii="Arial" w:hAnsi="Arial" w:cs="Arial"/>
        </w:rPr>
      </w:pPr>
    </w:p>
    <w:p w14:paraId="4412E0B1" w14:textId="104A248B" w:rsidR="00F17152" w:rsidRDefault="00AF6921" w:rsidP="009A204A">
      <w:pPr>
        <w:pStyle w:val="ListParagraph"/>
        <w:keepNext/>
        <w:keepLines/>
        <w:numPr>
          <w:ilvl w:val="0"/>
          <w:numId w:val="1"/>
        </w:numPr>
        <w:spacing w:before="240" w:after="0"/>
        <w:ind w:hanging="644"/>
        <w:jc w:val="both"/>
        <w:outlineLvl w:val="0"/>
        <w:rPr>
          <w:rFonts w:ascii="Arial" w:eastAsiaTheme="majorEastAsia" w:hAnsi="Arial" w:cstheme="majorBidi"/>
          <w:color w:val="2F5496" w:themeColor="accent1" w:themeShade="BF"/>
          <w:sz w:val="28"/>
          <w:szCs w:val="32"/>
          <w:lang w:val="en-US"/>
        </w:rPr>
      </w:pPr>
      <w:bookmarkStart w:id="21" w:name="_Toc82601759"/>
      <w:r w:rsidRPr="001A5C20">
        <w:rPr>
          <w:rFonts w:ascii="Arial" w:eastAsiaTheme="majorEastAsia" w:hAnsi="Arial" w:cstheme="majorBidi"/>
          <w:color w:val="2F5496" w:themeColor="accent1" w:themeShade="BF"/>
          <w:sz w:val="28"/>
          <w:szCs w:val="32"/>
          <w:lang w:val="en-US"/>
        </w:rPr>
        <w:lastRenderedPageBreak/>
        <w:t>Planned DMS-NG Contract Constructs and Durations</w:t>
      </w:r>
      <w:bookmarkEnd w:id="21"/>
    </w:p>
    <w:bookmarkStart w:id="22" w:name="_Toc82416982"/>
    <w:bookmarkStart w:id="23" w:name="_Toc82424333"/>
    <w:bookmarkStart w:id="24" w:name="_Toc82424450"/>
    <w:bookmarkStart w:id="25" w:name="_Toc82601760"/>
    <w:p w14:paraId="041DF7DF" w14:textId="7D649946" w:rsidR="002160F0" w:rsidRPr="000A6136" w:rsidRDefault="002160F0" w:rsidP="002160F0">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r>
        <w:rPr>
          <w:noProof/>
          <w:lang w:eastAsia="en-GB"/>
        </w:rPr>
        <mc:AlternateContent>
          <mc:Choice Requires="wps">
            <w:drawing>
              <wp:anchor distT="0" distB="0" distL="114300" distR="114300" simplePos="0" relativeHeight="251675648" behindDoc="0" locked="0" layoutInCell="1" allowOverlap="1" wp14:anchorId="0EAC9302" wp14:editId="678CF0F1">
                <wp:simplePos x="0" y="0"/>
                <wp:positionH relativeFrom="column">
                  <wp:posOffset>-586105</wp:posOffset>
                </wp:positionH>
                <wp:positionV relativeFrom="paragraph">
                  <wp:posOffset>323850</wp:posOffset>
                </wp:positionV>
                <wp:extent cx="6934200" cy="351155"/>
                <wp:effectExtent l="0" t="0" r="19050" b="10795"/>
                <wp:wrapNone/>
                <wp:docPr id="8" name="Text Box 8"/>
                <wp:cNvGraphicFramePr/>
                <a:graphic xmlns:a="http://schemas.openxmlformats.org/drawingml/2006/main">
                  <a:graphicData uri="http://schemas.microsoft.com/office/word/2010/wordprocessingShape">
                    <wps:wsp>
                      <wps:cNvSpPr txBox="1"/>
                      <wps:spPr>
                        <a:xfrm>
                          <a:off x="0" y="0"/>
                          <a:ext cx="6934200" cy="351155"/>
                        </a:xfrm>
                        <a:prstGeom prst="rect">
                          <a:avLst/>
                        </a:prstGeom>
                        <a:solidFill>
                          <a:schemeClr val="tx2">
                            <a:lumMod val="50000"/>
                          </a:schemeClr>
                        </a:solidFill>
                        <a:ln w="6350">
                          <a:solidFill>
                            <a:prstClr val="black"/>
                          </a:solidFill>
                        </a:ln>
                      </wps:spPr>
                      <wps:txbx>
                        <w:txbxContent>
                          <w:p w14:paraId="67F82F79" w14:textId="77777777" w:rsidR="00B226D2" w:rsidRPr="004F59EA" w:rsidRDefault="00B226D2" w:rsidP="00F17152">
                            <w:pPr>
                              <w:jc w:val="center"/>
                              <w:rPr>
                                <w:sz w:val="32"/>
                                <w:szCs w:val="32"/>
                              </w:rPr>
                            </w:pPr>
                            <w:r w:rsidRPr="004F59EA">
                              <w:rPr>
                                <w:rFonts w:ascii="Arial" w:hAnsi="Arial" w:cs="Arial"/>
                                <w:b/>
                                <w:bCs/>
                                <w:color w:val="FFFFFF" w:themeColor="background1"/>
                                <w:spacing w:val="-5"/>
                                <w:sz w:val="28"/>
                                <w:szCs w:val="28"/>
                              </w:rPr>
                              <w:t>Our latest thinking: DMS-NG Contract Constructs and Durations.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C9302" id="Text Box 8" o:spid="_x0000_s1032" type="#_x0000_t202" style="position:absolute;left:0;text-align:left;margin-left:-46.15pt;margin-top:25.5pt;width:546pt;height:2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" fillcolor="#212934 [1615]" strokeweight=".5pt">
                <v:textbox>
                  <w:txbxContent>
                    <w:p w14:paraId="67F82F79" w14:textId="77777777" w:rsidR="00B226D2" w:rsidRPr="004F59EA" w:rsidRDefault="00B226D2" w:rsidP="00F17152">
                      <w:pPr>
                        <w:jc w:val="center"/>
                        <w:rPr>
                          <w:sz w:val="32"/>
                          <w:szCs w:val="32"/>
                        </w:rPr>
                      </w:pPr>
                      <w:r w:rsidRPr="004F59EA">
                        <w:rPr>
                          <w:rFonts w:ascii="Arial" w:hAnsi="Arial" w:cs="Arial"/>
                          <w:b/>
                          <w:bCs/>
                          <w:color w:val="FFFFFF" w:themeColor="background1"/>
                          <w:spacing w:val="-5"/>
                          <w:sz w:val="28"/>
                          <w:szCs w:val="28"/>
                        </w:rPr>
                        <w:t>Our latest thinking: DMS-NG Contract Constructs and Durations.</w:t>
                      </w:r>
                    </w:p>
                  </w:txbxContent>
                </v:textbox>
              </v:shape>
            </w:pict>
          </mc:Fallback>
        </mc:AlternateContent>
      </w:r>
      <w:bookmarkEnd w:id="22"/>
      <w:bookmarkEnd w:id="23"/>
      <w:bookmarkEnd w:id="24"/>
      <w:bookmarkEnd w:id="25"/>
    </w:p>
    <w:p w14:paraId="2342B13B" w14:textId="23A7F4BC" w:rsidR="00F17152" w:rsidRPr="00AF6921" w:rsidRDefault="00F17152" w:rsidP="00F17152">
      <w:pPr>
        <w:pStyle w:val="ListParagraph"/>
        <w:keepNext/>
        <w:keepLines/>
        <w:spacing w:before="240" w:after="0"/>
        <w:ind w:left="1068"/>
        <w:outlineLvl w:val="0"/>
        <w:rPr>
          <w:rFonts w:ascii="Arial" w:eastAsiaTheme="majorEastAsia" w:hAnsi="Arial" w:cstheme="majorBidi"/>
          <w:color w:val="2F5496" w:themeColor="accent1" w:themeShade="BF"/>
          <w:sz w:val="28"/>
          <w:szCs w:val="32"/>
          <w:lang w:val="en-US"/>
        </w:rPr>
      </w:pPr>
    </w:p>
    <w:p w14:paraId="5095F07C" w14:textId="77777777" w:rsidR="00DD04AB" w:rsidRDefault="00DD04AB" w:rsidP="00FA4B04">
      <w:pPr>
        <w:ind w:left="360"/>
      </w:pPr>
    </w:p>
    <w:tbl>
      <w:tblPr>
        <w:tblStyle w:val="ListTable4-Accent5"/>
        <w:tblpPr w:leftFromText="180" w:rightFromText="180" w:vertAnchor="text" w:horzAnchor="page" w:tblpX="515" w:tblpY="-63"/>
        <w:tblW w:w="10910" w:type="dxa"/>
        <w:tblLayout w:type="fixed"/>
        <w:tblLook w:val="04A0" w:firstRow="1" w:lastRow="0" w:firstColumn="1" w:lastColumn="0" w:noHBand="0" w:noVBand="1"/>
      </w:tblPr>
      <w:tblGrid>
        <w:gridCol w:w="2261"/>
        <w:gridCol w:w="1972"/>
        <w:gridCol w:w="1973"/>
        <w:gridCol w:w="1973"/>
        <w:gridCol w:w="2731"/>
      </w:tblGrid>
      <w:tr w:rsidR="00F17152" w14:paraId="5485A0CF" w14:textId="77777777" w:rsidTr="0065547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261" w:type="dxa"/>
          </w:tcPr>
          <w:p w14:paraId="2337ACE6" w14:textId="69619871" w:rsidR="00F17152" w:rsidRPr="006776B9" w:rsidRDefault="00655472" w:rsidP="00655472">
            <w:pPr>
              <w:pStyle w:val="NoSpacing"/>
              <w:rPr>
                <w:rFonts w:ascii="Arial" w:eastAsia="Times New Roman" w:hAnsi="Arial" w:cs="Arial"/>
                <w:b w:val="0"/>
                <w:sz w:val="24"/>
                <w:szCs w:val="24"/>
                <w:lang w:val="en-GB"/>
              </w:rPr>
            </w:pPr>
            <w:bookmarkStart w:id="26" w:name="_Hlk82419746"/>
            <w:r>
              <w:rPr>
                <w:rFonts w:ascii="Arial" w:eastAsia="Times New Roman" w:hAnsi="Arial" w:cs="Arial"/>
                <w:sz w:val="24"/>
                <w:szCs w:val="24"/>
                <w:lang w:val="en-GB"/>
              </w:rPr>
              <w:t xml:space="preserve">       </w:t>
            </w:r>
            <w:r w:rsidR="00F17152" w:rsidRPr="006776B9">
              <w:rPr>
                <w:rFonts w:ascii="Arial" w:eastAsia="Times New Roman" w:hAnsi="Arial" w:cs="Arial"/>
                <w:sz w:val="24"/>
                <w:szCs w:val="24"/>
                <w:lang w:val="en-GB"/>
              </w:rPr>
              <w:t>Contract</w:t>
            </w:r>
          </w:p>
        </w:tc>
        <w:tc>
          <w:tcPr>
            <w:tcW w:w="1972" w:type="dxa"/>
          </w:tcPr>
          <w:p w14:paraId="29F0C3F4" w14:textId="77777777" w:rsidR="00F17152" w:rsidRPr="006776B9" w:rsidRDefault="00F17152" w:rsidP="0065547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6776B9">
              <w:rPr>
                <w:rFonts w:ascii="Arial" w:eastAsia="Times New Roman" w:hAnsi="Arial" w:cs="Arial"/>
                <w:sz w:val="24"/>
                <w:szCs w:val="24"/>
                <w:lang w:val="en-GB"/>
              </w:rPr>
              <w:t>Description</w:t>
            </w:r>
          </w:p>
        </w:tc>
        <w:tc>
          <w:tcPr>
            <w:tcW w:w="1973" w:type="dxa"/>
          </w:tcPr>
          <w:p w14:paraId="149A3DA9" w14:textId="77777777" w:rsidR="00F17152" w:rsidRPr="006776B9" w:rsidRDefault="00F17152" w:rsidP="0065547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6776B9">
              <w:rPr>
                <w:rFonts w:ascii="Arial" w:eastAsia="Times New Roman" w:hAnsi="Arial" w:cs="Arial"/>
                <w:sz w:val="24"/>
                <w:szCs w:val="24"/>
                <w:lang w:val="en-GB"/>
              </w:rPr>
              <w:t>SDA</w:t>
            </w:r>
          </w:p>
        </w:tc>
        <w:tc>
          <w:tcPr>
            <w:tcW w:w="1973" w:type="dxa"/>
          </w:tcPr>
          <w:p w14:paraId="7C3C43F3" w14:textId="77777777" w:rsidR="00F17152" w:rsidRPr="006776B9" w:rsidRDefault="00F17152" w:rsidP="0065547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6776B9">
              <w:rPr>
                <w:rFonts w:ascii="Arial" w:eastAsia="Times New Roman" w:hAnsi="Arial" w:cs="Arial"/>
                <w:sz w:val="24"/>
                <w:szCs w:val="24"/>
                <w:lang w:val="en-GB"/>
              </w:rPr>
              <w:t>Area</w:t>
            </w:r>
          </w:p>
        </w:tc>
        <w:tc>
          <w:tcPr>
            <w:tcW w:w="2731" w:type="dxa"/>
          </w:tcPr>
          <w:p w14:paraId="2F07AD07" w14:textId="77777777" w:rsidR="00F17152" w:rsidRPr="006776B9" w:rsidRDefault="00F17152" w:rsidP="0065547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6776B9">
              <w:rPr>
                <w:rFonts w:ascii="Arial" w:eastAsia="Times New Roman" w:hAnsi="Arial" w:cs="Arial"/>
                <w:sz w:val="24"/>
                <w:szCs w:val="24"/>
                <w:lang w:val="en-GB"/>
              </w:rPr>
              <w:t>Durations</w:t>
            </w:r>
          </w:p>
        </w:tc>
      </w:tr>
      <w:tr w:rsidR="00F17152" w14:paraId="65122012" w14:textId="77777777" w:rsidTr="00655472">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2261" w:type="dxa"/>
          </w:tcPr>
          <w:p w14:paraId="2577190A" w14:textId="77777777" w:rsidR="00F17152" w:rsidRPr="00D95945" w:rsidRDefault="00F17152" w:rsidP="00655472">
            <w:pPr>
              <w:pStyle w:val="NoSpacing"/>
              <w:jc w:val="center"/>
              <w:rPr>
                <w:rFonts w:ascii="Arial" w:eastAsia="Times New Roman" w:hAnsi="Arial" w:cs="Arial"/>
                <w:lang w:val="en-GB"/>
              </w:rPr>
            </w:pPr>
            <w:r w:rsidRPr="00D95945">
              <w:rPr>
                <w:rFonts w:ascii="Arial" w:eastAsia="Times New Roman" w:hAnsi="Arial" w:cs="Arial"/>
                <w:lang w:val="en-GB"/>
              </w:rPr>
              <w:t>Contract 1</w:t>
            </w:r>
          </w:p>
        </w:tc>
        <w:tc>
          <w:tcPr>
            <w:tcW w:w="1972" w:type="dxa"/>
          </w:tcPr>
          <w:p w14:paraId="6508676D"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Provision of In Port Marine Services (including Vessel Replacement Programme)</w:t>
            </w:r>
          </w:p>
        </w:tc>
        <w:tc>
          <w:tcPr>
            <w:tcW w:w="1973" w:type="dxa"/>
          </w:tcPr>
          <w:p w14:paraId="0E74B5CA"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1</w:t>
            </w:r>
          </w:p>
          <w:p w14:paraId="2E6EBD28"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2</w:t>
            </w:r>
          </w:p>
          <w:p w14:paraId="695B78E7"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3</w:t>
            </w:r>
          </w:p>
        </w:tc>
        <w:tc>
          <w:tcPr>
            <w:tcW w:w="1973" w:type="dxa"/>
          </w:tcPr>
          <w:p w14:paraId="753A19CB"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HMNB Clyde</w:t>
            </w:r>
          </w:p>
          <w:p w14:paraId="50FC85D1"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HMNB Devonport</w:t>
            </w:r>
          </w:p>
          <w:p w14:paraId="02A6938C"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 xml:space="preserve">HMNB Portsmouth </w:t>
            </w:r>
          </w:p>
          <w:p w14:paraId="4B77158F"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p>
        </w:tc>
        <w:tc>
          <w:tcPr>
            <w:tcW w:w="2731" w:type="dxa"/>
          </w:tcPr>
          <w:p w14:paraId="3282F588"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10 Years</w:t>
            </w:r>
          </w:p>
        </w:tc>
      </w:tr>
      <w:tr w:rsidR="00F17152" w14:paraId="70D3ADAE" w14:textId="77777777" w:rsidTr="00655472">
        <w:trPr>
          <w:trHeight w:val="1653"/>
        </w:trPr>
        <w:tc>
          <w:tcPr>
            <w:cnfStyle w:val="001000000000" w:firstRow="0" w:lastRow="0" w:firstColumn="1" w:lastColumn="0" w:oddVBand="0" w:evenVBand="0" w:oddHBand="0" w:evenHBand="0" w:firstRowFirstColumn="0" w:firstRowLastColumn="0" w:lastRowFirstColumn="0" w:lastRowLastColumn="0"/>
            <w:tcW w:w="2261" w:type="dxa"/>
          </w:tcPr>
          <w:p w14:paraId="03653F30" w14:textId="77777777" w:rsidR="00F17152" w:rsidRPr="00D95945" w:rsidRDefault="00F17152" w:rsidP="00655472">
            <w:pPr>
              <w:pStyle w:val="NoSpacing"/>
              <w:jc w:val="center"/>
              <w:rPr>
                <w:rFonts w:ascii="Arial" w:eastAsia="Times New Roman" w:hAnsi="Arial" w:cs="Arial"/>
                <w:lang w:val="en-GB"/>
              </w:rPr>
            </w:pPr>
            <w:r w:rsidRPr="00D95945">
              <w:rPr>
                <w:rFonts w:ascii="Arial" w:eastAsia="Times New Roman" w:hAnsi="Arial" w:cs="Arial"/>
                <w:lang w:val="en-GB"/>
              </w:rPr>
              <w:t>Contract 2</w:t>
            </w:r>
          </w:p>
        </w:tc>
        <w:tc>
          <w:tcPr>
            <w:tcW w:w="1972" w:type="dxa"/>
          </w:tcPr>
          <w:p w14:paraId="5E35D673"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Provision of Out of Port Marine Services</w:t>
            </w:r>
          </w:p>
        </w:tc>
        <w:tc>
          <w:tcPr>
            <w:tcW w:w="1973" w:type="dxa"/>
          </w:tcPr>
          <w:p w14:paraId="5270D497"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4</w:t>
            </w:r>
          </w:p>
          <w:p w14:paraId="4D988463"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p>
          <w:p w14:paraId="6F1BBA81"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5</w:t>
            </w:r>
          </w:p>
          <w:p w14:paraId="15CEE053"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7</w:t>
            </w:r>
          </w:p>
        </w:tc>
        <w:tc>
          <w:tcPr>
            <w:tcW w:w="1973" w:type="dxa"/>
          </w:tcPr>
          <w:p w14:paraId="3C809490"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Kyle of Lochalsh (KOL)</w:t>
            </w:r>
          </w:p>
          <w:p w14:paraId="2BD02BEF"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Diving</w:t>
            </w:r>
          </w:p>
          <w:p w14:paraId="6C323E92"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Range Safety and Aircrew Training (RSACT)</w:t>
            </w:r>
          </w:p>
        </w:tc>
        <w:tc>
          <w:tcPr>
            <w:tcW w:w="2731" w:type="dxa"/>
          </w:tcPr>
          <w:p w14:paraId="5E976391"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5 Years</w:t>
            </w:r>
          </w:p>
        </w:tc>
      </w:tr>
      <w:tr w:rsidR="00F17152" w14:paraId="07A2DD4F" w14:textId="77777777" w:rsidTr="00655472">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2261" w:type="dxa"/>
          </w:tcPr>
          <w:p w14:paraId="03BADDA8" w14:textId="77777777" w:rsidR="00F17152" w:rsidRPr="00D95945" w:rsidRDefault="00F17152" w:rsidP="00655472">
            <w:pPr>
              <w:pStyle w:val="NoSpacing"/>
              <w:jc w:val="center"/>
              <w:rPr>
                <w:rFonts w:ascii="Arial" w:eastAsia="Times New Roman" w:hAnsi="Arial" w:cs="Arial"/>
                <w:lang w:val="en-GB"/>
              </w:rPr>
            </w:pPr>
            <w:r w:rsidRPr="00D95945">
              <w:rPr>
                <w:rFonts w:ascii="Arial" w:eastAsia="Times New Roman" w:hAnsi="Arial" w:cs="Arial"/>
                <w:lang w:val="en-GB"/>
              </w:rPr>
              <w:t>Contract 3</w:t>
            </w:r>
          </w:p>
        </w:tc>
        <w:tc>
          <w:tcPr>
            <w:tcW w:w="1972" w:type="dxa"/>
          </w:tcPr>
          <w:p w14:paraId="32D629CF"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Provision of Moorings and Navigation Markers</w:t>
            </w:r>
          </w:p>
        </w:tc>
        <w:tc>
          <w:tcPr>
            <w:tcW w:w="1973" w:type="dxa"/>
          </w:tcPr>
          <w:p w14:paraId="5D0EB161"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8</w:t>
            </w:r>
          </w:p>
        </w:tc>
        <w:tc>
          <w:tcPr>
            <w:tcW w:w="1973" w:type="dxa"/>
          </w:tcPr>
          <w:p w14:paraId="17B7C582"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Moorings and Navigation Markers</w:t>
            </w:r>
          </w:p>
        </w:tc>
        <w:tc>
          <w:tcPr>
            <w:tcW w:w="2731" w:type="dxa"/>
          </w:tcPr>
          <w:p w14:paraId="0020DBF4" w14:textId="77777777" w:rsidR="00F17152" w:rsidRPr="00D95945" w:rsidRDefault="00F17152" w:rsidP="00655472">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8 Years</w:t>
            </w:r>
          </w:p>
        </w:tc>
      </w:tr>
      <w:tr w:rsidR="00F17152" w14:paraId="3CE5471B" w14:textId="77777777" w:rsidTr="00655472">
        <w:trPr>
          <w:trHeight w:val="1230"/>
        </w:trPr>
        <w:tc>
          <w:tcPr>
            <w:cnfStyle w:val="001000000000" w:firstRow="0" w:lastRow="0" w:firstColumn="1" w:lastColumn="0" w:oddVBand="0" w:evenVBand="0" w:oddHBand="0" w:evenHBand="0" w:firstRowFirstColumn="0" w:firstRowLastColumn="0" w:lastRowFirstColumn="0" w:lastRowLastColumn="0"/>
            <w:tcW w:w="2261" w:type="dxa"/>
          </w:tcPr>
          <w:p w14:paraId="0E10E5FD" w14:textId="77777777" w:rsidR="00F17152" w:rsidRPr="00D95945" w:rsidRDefault="00F17152" w:rsidP="00655472">
            <w:pPr>
              <w:pStyle w:val="NoSpacing"/>
              <w:jc w:val="center"/>
              <w:rPr>
                <w:rFonts w:ascii="Arial" w:eastAsia="Times New Roman" w:hAnsi="Arial" w:cs="Arial"/>
                <w:lang w:val="en-GB"/>
              </w:rPr>
            </w:pPr>
            <w:r w:rsidRPr="00D95945">
              <w:rPr>
                <w:rFonts w:ascii="Arial" w:eastAsia="Times New Roman" w:hAnsi="Arial" w:cs="Arial"/>
                <w:lang w:val="en-GB"/>
              </w:rPr>
              <w:t>Contract 4</w:t>
            </w:r>
          </w:p>
        </w:tc>
        <w:tc>
          <w:tcPr>
            <w:tcW w:w="1972" w:type="dxa"/>
          </w:tcPr>
          <w:p w14:paraId="3953C4F0"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Provision of Off-Shore Support to Military Training and Exercises</w:t>
            </w:r>
          </w:p>
        </w:tc>
        <w:tc>
          <w:tcPr>
            <w:tcW w:w="1973" w:type="dxa"/>
          </w:tcPr>
          <w:p w14:paraId="5DB6F1F5"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SDA 6</w:t>
            </w:r>
          </w:p>
        </w:tc>
        <w:tc>
          <w:tcPr>
            <w:tcW w:w="1973" w:type="dxa"/>
          </w:tcPr>
          <w:p w14:paraId="4E6D202A"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Pr>
                <w:rFonts w:ascii="Arial" w:eastAsia="Times New Roman" w:hAnsi="Arial" w:cs="Arial"/>
                <w:lang w:val="en-GB"/>
              </w:rPr>
              <w:t xml:space="preserve">Off-Shore </w:t>
            </w:r>
            <w:r w:rsidRPr="00D95945">
              <w:rPr>
                <w:rFonts w:ascii="Arial" w:eastAsia="Times New Roman" w:hAnsi="Arial" w:cs="Arial"/>
                <w:lang w:val="en-GB"/>
              </w:rPr>
              <w:t xml:space="preserve">Support to Military Training and Exercises </w:t>
            </w:r>
          </w:p>
          <w:p w14:paraId="4B77D522"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(SMTE)</w:t>
            </w:r>
          </w:p>
        </w:tc>
        <w:tc>
          <w:tcPr>
            <w:tcW w:w="2731" w:type="dxa"/>
          </w:tcPr>
          <w:p w14:paraId="4F384614" w14:textId="77777777" w:rsidR="00F17152" w:rsidRPr="00D95945" w:rsidRDefault="00F17152" w:rsidP="0065547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D95945">
              <w:rPr>
                <w:rFonts w:ascii="Arial" w:eastAsia="Times New Roman" w:hAnsi="Arial" w:cs="Arial"/>
                <w:lang w:val="en-GB"/>
              </w:rPr>
              <w:t>10 Years (tbc)</w:t>
            </w:r>
          </w:p>
        </w:tc>
      </w:tr>
      <w:bookmarkEnd w:id="26"/>
    </w:tbl>
    <w:p w14:paraId="4D309D00" w14:textId="277078B1" w:rsidR="00DD04AB" w:rsidRDefault="00DD04AB" w:rsidP="000059F0"/>
    <w:p w14:paraId="26B106EB" w14:textId="68788776" w:rsidR="009D3045" w:rsidRPr="009D3045" w:rsidRDefault="009D3045" w:rsidP="009A204A">
      <w:pPr>
        <w:pStyle w:val="ListParagraph"/>
        <w:keepNext/>
        <w:keepLines/>
        <w:numPr>
          <w:ilvl w:val="0"/>
          <w:numId w:val="1"/>
        </w:numPr>
        <w:spacing w:before="240" w:after="0"/>
        <w:ind w:hanging="644"/>
        <w:jc w:val="both"/>
        <w:outlineLvl w:val="0"/>
        <w:rPr>
          <w:rFonts w:ascii="Arial" w:eastAsiaTheme="majorEastAsia" w:hAnsi="Arial" w:cstheme="majorBidi"/>
          <w:color w:val="2F5496" w:themeColor="accent1" w:themeShade="BF"/>
          <w:sz w:val="28"/>
          <w:szCs w:val="32"/>
          <w:lang w:val="en-US"/>
        </w:rPr>
      </w:pPr>
      <w:bookmarkStart w:id="27" w:name="_Toc82601761"/>
      <w:r>
        <w:rPr>
          <w:rFonts w:ascii="Arial" w:eastAsiaTheme="majorEastAsia" w:hAnsi="Arial" w:cstheme="majorBidi"/>
          <w:color w:val="2F5496" w:themeColor="accent1" w:themeShade="BF"/>
          <w:sz w:val="28"/>
          <w:szCs w:val="32"/>
          <w:lang w:val="en-US"/>
        </w:rPr>
        <w:t>Requirement: Contract 1 (Provision of In Port Marine Services (including Vessel Replacement Programme</w:t>
      </w:r>
      <w:r w:rsidR="00FA2087">
        <w:rPr>
          <w:rFonts w:ascii="Arial" w:eastAsiaTheme="majorEastAsia" w:hAnsi="Arial" w:cstheme="majorBidi"/>
          <w:color w:val="2F5496" w:themeColor="accent1" w:themeShade="BF"/>
          <w:sz w:val="28"/>
          <w:szCs w:val="32"/>
          <w:lang w:val="en-US"/>
        </w:rPr>
        <w:t xml:space="preserve"> (VRP)</w:t>
      </w:r>
      <w:r>
        <w:rPr>
          <w:rFonts w:ascii="Arial" w:eastAsiaTheme="majorEastAsia" w:hAnsi="Arial" w:cstheme="majorBidi"/>
          <w:color w:val="2F5496" w:themeColor="accent1" w:themeShade="BF"/>
          <w:sz w:val="28"/>
          <w:szCs w:val="32"/>
          <w:lang w:val="en-US"/>
        </w:rPr>
        <w:t>))</w:t>
      </w:r>
      <w:bookmarkEnd w:id="27"/>
    </w:p>
    <w:p w14:paraId="287B60F4" w14:textId="77777777" w:rsidR="009D3045" w:rsidRPr="009D3045" w:rsidRDefault="009D3045" w:rsidP="009D3045">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70633AB6" w14:textId="6A42004B" w:rsidR="009D3045" w:rsidRPr="009D3045" w:rsidRDefault="009D3045" w:rsidP="00655472">
      <w:pPr>
        <w:pStyle w:val="ListParagraph"/>
        <w:ind w:left="0"/>
        <w:jc w:val="both"/>
        <w:rPr>
          <w:rFonts w:ascii="Arial" w:hAnsi="Arial" w:cs="Arial"/>
        </w:rPr>
      </w:pPr>
      <w:r w:rsidRPr="009D3045">
        <w:rPr>
          <w:rFonts w:ascii="Arial" w:hAnsi="Arial" w:cs="Arial"/>
        </w:rPr>
        <w:t xml:space="preserve">The scope of In Port </w:t>
      </w:r>
      <w:r>
        <w:rPr>
          <w:rFonts w:ascii="Arial" w:hAnsi="Arial" w:cs="Arial"/>
        </w:rPr>
        <w:t>Marine S</w:t>
      </w:r>
      <w:r w:rsidRPr="009D3045">
        <w:rPr>
          <w:rFonts w:ascii="Arial" w:hAnsi="Arial" w:cs="Arial"/>
        </w:rPr>
        <w:t>ervices includes the provision of marine services at the 3 UK Naval Bases, a Vessel Replacement Programme (VRP) to procure 37 vessels in accordance with an agreed programme and defined technical requirements, and</w:t>
      </w:r>
      <w:r>
        <w:rPr>
          <w:rFonts w:ascii="Arial" w:hAnsi="Arial" w:cs="Arial"/>
        </w:rPr>
        <w:t xml:space="preserve"> </w:t>
      </w:r>
      <w:r w:rsidRPr="009D3045">
        <w:rPr>
          <w:rFonts w:ascii="Arial" w:hAnsi="Arial" w:cs="Arial"/>
        </w:rPr>
        <w:t>operation and provision of maintenance and services to 82 M</w:t>
      </w:r>
      <w:r>
        <w:rPr>
          <w:rFonts w:ascii="Arial" w:hAnsi="Arial" w:cs="Arial"/>
        </w:rPr>
        <w:t>o</w:t>
      </w:r>
      <w:r w:rsidRPr="009D3045">
        <w:rPr>
          <w:rFonts w:ascii="Arial" w:hAnsi="Arial" w:cs="Arial"/>
        </w:rPr>
        <w:t>D owned vessels.</w:t>
      </w:r>
    </w:p>
    <w:p w14:paraId="0BE4C290" w14:textId="77777777" w:rsidR="009D3045" w:rsidRDefault="009D3045" w:rsidP="00655472">
      <w:pPr>
        <w:pStyle w:val="ListParagraph"/>
        <w:ind w:left="0"/>
        <w:jc w:val="both"/>
        <w:rPr>
          <w:rFonts w:ascii="Arial" w:hAnsi="Arial" w:cs="Arial"/>
        </w:rPr>
      </w:pPr>
    </w:p>
    <w:p w14:paraId="29D0540D" w14:textId="0D5B1221" w:rsidR="009D3045" w:rsidRDefault="009D3045" w:rsidP="00655472">
      <w:pPr>
        <w:pStyle w:val="ListParagraph"/>
        <w:ind w:left="0"/>
        <w:jc w:val="both"/>
        <w:rPr>
          <w:rFonts w:ascii="Arial" w:hAnsi="Arial" w:cs="Arial"/>
        </w:rPr>
      </w:pPr>
      <w:r w:rsidRPr="009D3045">
        <w:rPr>
          <w:rFonts w:ascii="Arial" w:hAnsi="Arial" w:cs="Arial"/>
        </w:rPr>
        <w:t>The scope of services in the Naval Bases are:</w:t>
      </w:r>
    </w:p>
    <w:p w14:paraId="79D33588" w14:textId="77777777" w:rsidR="009D3045" w:rsidRPr="009D3045" w:rsidRDefault="009D3045" w:rsidP="009D3045">
      <w:pPr>
        <w:pStyle w:val="ListParagraph"/>
        <w:jc w:val="both"/>
        <w:rPr>
          <w:rFonts w:ascii="Arial" w:hAnsi="Arial" w:cs="Arial"/>
        </w:rPr>
      </w:pPr>
    </w:p>
    <w:p w14:paraId="38353AFC" w14:textId="0137E579" w:rsidR="009D3045" w:rsidRPr="009D3045" w:rsidRDefault="009D3045" w:rsidP="009A204A">
      <w:pPr>
        <w:pStyle w:val="ListParagraph"/>
        <w:numPr>
          <w:ilvl w:val="0"/>
          <w:numId w:val="10"/>
        </w:numPr>
        <w:ind w:left="851" w:hanging="425"/>
        <w:jc w:val="both"/>
        <w:rPr>
          <w:rFonts w:ascii="Arial" w:hAnsi="Arial" w:cs="Arial"/>
        </w:rPr>
      </w:pPr>
      <w:r w:rsidRPr="009D3045">
        <w:rPr>
          <w:rFonts w:ascii="Arial" w:hAnsi="Arial" w:cs="Arial"/>
        </w:rPr>
        <w:t>Clyde (SDA 1), which is an Authority agreed requirement to maintain Nuclear Safety, Nuclear Support Tug (NST) and Manning, Security, Loch Ewe Projected Moves, Harbour Movements, Towage Services,</w:t>
      </w:r>
      <w:r>
        <w:rPr>
          <w:rFonts w:ascii="Arial" w:hAnsi="Arial" w:cs="Arial"/>
        </w:rPr>
        <w:t xml:space="preserve"> S</w:t>
      </w:r>
      <w:r w:rsidRPr="009D3045">
        <w:rPr>
          <w:rFonts w:ascii="Arial" w:hAnsi="Arial" w:cs="Arial"/>
        </w:rPr>
        <w:t xml:space="preserve">afe Passenger Transportation and the </w:t>
      </w:r>
      <w:r>
        <w:rPr>
          <w:rFonts w:ascii="Arial" w:hAnsi="Arial" w:cs="Arial"/>
        </w:rPr>
        <w:t>S</w:t>
      </w:r>
      <w:r w:rsidRPr="009D3045">
        <w:rPr>
          <w:rFonts w:ascii="Arial" w:hAnsi="Arial" w:cs="Arial"/>
        </w:rPr>
        <w:t xml:space="preserve">afe </w:t>
      </w:r>
      <w:r>
        <w:rPr>
          <w:rFonts w:ascii="Arial" w:hAnsi="Arial" w:cs="Arial"/>
        </w:rPr>
        <w:t>T</w:t>
      </w:r>
      <w:r w:rsidRPr="009D3045">
        <w:rPr>
          <w:rFonts w:ascii="Arial" w:hAnsi="Arial" w:cs="Arial"/>
        </w:rPr>
        <w:t xml:space="preserve">ransportation and </w:t>
      </w:r>
      <w:r>
        <w:rPr>
          <w:rFonts w:ascii="Arial" w:hAnsi="Arial" w:cs="Arial"/>
        </w:rPr>
        <w:t>S</w:t>
      </w:r>
      <w:r w:rsidRPr="009D3045">
        <w:rPr>
          <w:rFonts w:ascii="Arial" w:hAnsi="Arial" w:cs="Arial"/>
        </w:rPr>
        <w:t>torage of Stores and Liquids, Fuelling, Sullage, Waste and Transfer of Munitions.</w:t>
      </w:r>
    </w:p>
    <w:p w14:paraId="6D249B3A" w14:textId="313CC859" w:rsidR="009D3045" w:rsidRPr="009D3045" w:rsidRDefault="009D3045" w:rsidP="009A204A">
      <w:pPr>
        <w:pStyle w:val="ListParagraph"/>
        <w:numPr>
          <w:ilvl w:val="0"/>
          <w:numId w:val="10"/>
        </w:numPr>
        <w:ind w:left="851" w:hanging="425"/>
        <w:jc w:val="both"/>
        <w:rPr>
          <w:rFonts w:ascii="Arial" w:hAnsi="Arial" w:cs="Arial"/>
        </w:rPr>
      </w:pPr>
      <w:r w:rsidRPr="009D3045">
        <w:rPr>
          <w:rFonts w:ascii="Arial" w:hAnsi="Arial" w:cs="Arial"/>
        </w:rPr>
        <w:t xml:space="preserve">Devonport (SDA 2), which is an Authority agreed requirement to maintain Nuclear Safety, Nuclear Support Tug (NST) and Manning, Harbour Movements, Towage Services, </w:t>
      </w:r>
      <w:r>
        <w:rPr>
          <w:rFonts w:ascii="Arial" w:hAnsi="Arial" w:cs="Arial"/>
        </w:rPr>
        <w:t>S</w:t>
      </w:r>
      <w:r w:rsidRPr="009D3045">
        <w:rPr>
          <w:rFonts w:ascii="Arial" w:hAnsi="Arial" w:cs="Arial"/>
        </w:rPr>
        <w:t xml:space="preserve">afe Passenger Transportation and the </w:t>
      </w:r>
      <w:r>
        <w:rPr>
          <w:rFonts w:ascii="Arial" w:hAnsi="Arial" w:cs="Arial"/>
        </w:rPr>
        <w:t>S</w:t>
      </w:r>
      <w:r w:rsidRPr="009D3045">
        <w:rPr>
          <w:rFonts w:ascii="Arial" w:hAnsi="Arial" w:cs="Arial"/>
        </w:rPr>
        <w:t xml:space="preserve">afe </w:t>
      </w:r>
      <w:r>
        <w:rPr>
          <w:rFonts w:ascii="Arial" w:hAnsi="Arial" w:cs="Arial"/>
        </w:rPr>
        <w:t>T</w:t>
      </w:r>
      <w:r w:rsidRPr="009D3045">
        <w:rPr>
          <w:rFonts w:ascii="Arial" w:hAnsi="Arial" w:cs="Arial"/>
        </w:rPr>
        <w:t xml:space="preserve">ransportation and </w:t>
      </w:r>
      <w:r>
        <w:rPr>
          <w:rFonts w:ascii="Arial" w:hAnsi="Arial" w:cs="Arial"/>
        </w:rPr>
        <w:t>S</w:t>
      </w:r>
      <w:r w:rsidRPr="009D3045">
        <w:rPr>
          <w:rFonts w:ascii="Arial" w:hAnsi="Arial" w:cs="Arial"/>
        </w:rPr>
        <w:t>torage of Stores and Liquids, Fuelling, Sullage, Waste and Transfer of Munitions.</w:t>
      </w:r>
    </w:p>
    <w:p w14:paraId="3063FD6D" w14:textId="16CF39A5" w:rsidR="009D3045" w:rsidRDefault="009D3045" w:rsidP="009A204A">
      <w:pPr>
        <w:pStyle w:val="ListParagraph"/>
        <w:numPr>
          <w:ilvl w:val="0"/>
          <w:numId w:val="10"/>
        </w:numPr>
        <w:ind w:left="851" w:hanging="425"/>
        <w:jc w:val="both"/>
        <w:rPr>
          <w:rFonts w:ascii="Arial" w:hAnsi="Arial" w:cs="Arial"/>
        </w:rPr>
      </w:pPr>
      <w:r w:rsidRPr="009D3045">
        <w:rPr>
          <w:rFonts w:ascii="Arial" w:hAnsi="Arial" w:cs="Arial"/>
        </w:rPr>
        <w:t xml:space="preserve">Portsmouth (SDA 3), which is an Authority agreed requirement to maintain Nuclear Safety, Nuclear Support Tug (NST) and Manning, Harbour Movements, Towage Services, </w:t>
      </w:r>
      <w:r>
        <w:rPr>
          <w:rFonts w:ascii="Arial" w:hAnsi="Arial" w:cs="Arial"/>
        </w:rPr>
        <w:t>S</w:t>
      </w:r>
      <w:r w:rsidRPr="009D3045">
        <w:rPr>
          <w:rFonts w:ascii="Arial" w:hAnsi="Arial" w:cs="Arial"/>
        </w:rPr>
        <w:t xml:space="preserve">afe Passenger Transportation and the </w:t>
      </w:r>
      <w:r w:rsidR="00A35069">
        <w:rPr>
          <w:rFonts w:ascii="Arial" w:hAnsi="Arial" w:cs="Arial"/>
        </w:rPr>
        <w:t>S</w:t>
      </w:r>
      <w:r w:rsidRPr="009D3045">
        <w:rPr>
          <w:rFonts w:ascii="Arial" w:hAnsi="Arial" w:cs="Arial"/>
        </w:rPr>
        <w:t xml:space="preserve">afe </w:t>
      </w:r>
      <w:r w:rsidR="00A35069">
        <w:rPr>
          <w:rFonts w:ascii="Arial" w:hAnsi="Arial" w:cs="Arial"/>
        </w:rPr>
        <w:t>T</w:t>
      </w:r>
      <w:r w:rsidRPr="009D3045">
        <w:rPr>
          <w:rFonts w:ascii="Arial" w:hAnsi="Arial" w:cs="Arial"/>
        </w:rPr>
        <w:t xml:space="preserve">ransportation and </w:t>
      </w:r>
      <w:r w:rsidR="00A35069">
        <w:rPr>
          <w:rFonts w:ascii="Arial" w:hAnsi="Arial" w:cs="Arial"/>
        </w:rPr>
        <w:t>S</w:t>
      </w:r>
      <w:r w:rsidRPr="009D3045">
        <w:rPr>
          <w:rFonts w:ascii="Arial" w:hAnsi="Arial" w:cs="Arial"/>
        </w:rPr>
        <w:t>torage of Stores and Liquids, Fuelling, Sullage, Waste and Transfer of Munitions.</w:t>
      </w:r>
    </w:p>
    <w:p w14:paraId="26E33766" w14:textId="77777777" w:rsidR="00543585" w:rsidRPr="009D3045" w:rsidRDefault="00543585" w:rsidP="00543585">
      <w:pPr>
        <w:pStyle w:val="ListParagraph"/>
        <w:ind w:left="1800"/>
        <w:jc w:val="both"/>
        <w:rPr>
          <w:rFonts w:ascii="Arial" w:hAnsi="Arial" w:cs="Arial"/>
        </w:rPr>
      </w:pPr>
    </w:p>
    <w:p w14:paraId="06FE1418" w14:textId="434023DF" w:rsidR="009D3045" w:rsidRDefault="009D3045" w:rsidP="00655472">
      <w:pPr>
        <w:pStyle w:val="ListParagraph"/>
        <w:ind w:left="0"/>
        <w:jc w:val="both"/>
        <w:rPr>
          <w:rFonts w:ascii="Arial" w:hAnsi="Arial" w:cs="Arial"/>
        </w:rPr>
      </w:pPr>
      <w:r w:rsidRPr="009D3045">
        <w:rPr>
          <w:rFonts w:ascii="Arial" w:hAnsi="Arial" w:cs="Arial"/>
        </w:rPr>
        <w:lastRenderedPageBreak/>
        <w:t xml:space="preserve">Due to maritime regulatory controls and defined programmes of work, the </w:t>
      </w:r>
      <w:r w:rsidR="00A35069">
        <w:rPr>
          <w:rFonts w:ascii="Arial" w:hAnsi="Arial" w:cs="Arial"/>
        </w:rPr>
        <w:t>s</w:t>
      </w:r>
      <w:r w:rsidRPr="009D3045">
        <w:rPr>
          <w:rFonts w:ascii="Arial" w:hAnsi="Arial" w:cs="Arial"/>
        </w:rPr>
        <w:t>ervices element of the S</w:t>
      </w:r>
      <w:r w:rsidR="00A35069">
        <w:rPr>
          <w:rFonts w:ascii="Arial" w:hAnsi="Arial" w:cs="Arial"/>
        </w:rPr>
        <w:t>o</w:t>
      </w:r>
      <w:r w:rsidRPr="009D3045">
        <w:rPr>
          <w:rFonts w:ascii="Arial" w:hAnsi="Arial" w:cs="Arial"/>
        </w:rPr>
        <w:t>R will be input focused. The S</w:t>
      </w:r>
      <w:r w:rsidR="00A35069">
        <w:rPr>
          <w:rFonts w:ascii="Arial" w:hAnsi="Arial" w:cs="Arial"/>
        </w:rPr>
        <w:t>o</w:t>
      </w:r>
      <w:r w:rsidRPr="009D3045">
        <w:rPr>
          <w:rFonts w:ascii="Arial" w:hAnsi="Arial" w:cs="Arial"/>
        </w:rPr>
        <w:t>R will therefore be detailed enough to specify the requirements for the full scope of services required over the length of the contract at each of the 3 SDAs.</w:t>
      </w:r>
    </w:p>
    <w:p w14:paraId="64741E56" w14:textId="77777777" w:rsidR="009D3045" w:rsidRPr="009D3045" w:rsidRDefault="009D3045" w:rsidP="009D3045">
      <w:pPr>
        <w:pStyle w:val="ListParagraph"/>
        <w:jc w:val="both"/>
        <w:rPr>
          <w:rFonts w:ascii="Arial" w:hAnsi="Arial" w:cs="Arial"/>
        </w:rPr>
      </w:pPr>
    </w:p>
    <w:p w14:paraId="17F9034C" w14:textId="2BDB88B5" w:rsidR="009D3045" w:rsidRDefault="009D3045" w:rsidP="00655472">
      <w:pPr>
        <w:pStyle w:val="ListParagraph"/>
        <w:ind w:left="0"/>
        <w:jc w:val="both"/>
        <w:rPr>
          <w:rFonts w:ascii="Arial" w:hAnsi="Arial" w:cs="Arial"/>
        </w:rPr>
      </w:pPr>
      <w:r w:rsidRPr="009D3045">
        <w:rPr>
          <w:rFonts w:ascii="Arial" w:hAnsi="Arial" w:cs="Arial"/>
        </w:rPr>
        <w:t>The VRP element of the S</w:t>
      </w:r>
      <w:r w:rsidR="00A35069">
        <w:rPr>
          <w:rFonts w:ascii="Arial" w:hAnsi="Arial" w:cs="Arial"/>
        </w:rPr>
        <w:t>o</w:t>
      </w:r>
      <w:r w:rsidRPr="009D3045">
        <w:rPr>
          <w:rFonts w:ascii="Arial" w:hAnsi="Arial" w:cs="Arial"/>
        </w:rPr>
        <w:t>R will be more output focused which will allow Industry the necessary freedoms to provide solutions which enable realisation of DMS-NG's benefits and enact the necessary modernisation and legislative compliance to the delivery of Marine Services.</w:t>
      </w:r>
    </w:p>
    <w:p w14:paraId="20184293" w14:textId="5DBECB6E" w:rsidR="00276C19" w:rsidRDefault="00276C19" w:rsidP="00655472">
      <w:pPr>
        <w:pStyle w:val="ListParagraph"/>
        <w:ind w:left="0"/>
        <w:jc w:val="both"/>
        <w:rPr>
          <w:rFonts w:ascii="Arial" w:hAnsi="Arial" w:cs="Arial"/>
        </w:rPr>
      </w:pPr>
    </w:p>
    <w:p w14:paraId="7B8F267B" w14:textId="7C996014" w:rsidR="00276C19" w:rsidRDefault="00276C19" w:rsidP="00655472">
      <w:pPr>
        <w:pStyle w:val="ListParagraph"/>
        <w:ind w:left="0"/>
        <w:jc w:val="both"/>
        <w:rPr>
          <w:rFonts w:ascii="Arial" w:hAnsi="Arial" w:cs="Arial"/>
        </w:rPr>
      </w:pPr>
      <w:r>
        <w:rPr>
          <w:rFonts w:ascii="Arial" w:hAnsi="Arial" w:cs="Arial"/>
        </w:rPr>
        <w:t xml:space="preserve">To </w:t>
      </w:r>
      <w:r w:rsidR="009622D7">
        <w:rPr>
          <w:rFonts w:ascii="Arial" w:hAnsi="Arial" w:cs="Arial"/>
        </w:rPr>
        <w:t xml:space="preserve">deliver this Contract: </w:t>
      </w:r>
      <w:r w:rsidR="009622D7" w:rsidRPr="009622D7">
        <w:rPr>
          <w:rFonts w:ascii="Arial" w:hAnsi="Arial" w:cs="Arial"/>
        </w:rPr>
        <w:t>Security Check (SC)</w:t>
      </w:r>
      <w:r w:rsidR="009622D7" w:rsidRPr="009622D7">
        <w:t xml:space="preserve"> </w:t>
      </w:r>
      <w:r w:rsidR="009622D7" w:rsidRPr="009622D7">
        <w:rPr>
          <w:rFonts w:ascii="Arial" w:hAnsi="Arial" w:cs="Arial"/>
        </w:rPr>
        <w:t>National security vetting</w:t>
      </w:r>
      <w:r w:rsidR="009622D7">
        <w:rPr>
          <w:rFonts w:ascii="Arial" w:hAnsi="Arial" w:cs="Arial"/>
        </w:rPr>
        <w:t xml:space="preserve"> </w:t>
      </w:r>
      <w:r w:rsidR="009622D7" w:rsidRPr="009622D7">
        <w:rPr>
          <w:rFonts w:ascii="Arial" w:hAnsi="Arial" w:cs="Arial"/>
        </w:rPr>
        <w:t>clearance level</w:t>
      </w:r>
      <w:r w:rsidR="009622D7">
        <w:rPr>
          <w:rFonts w:ascii="Arial" w:hAnsi="Arial" w:cs="Arial"/>
        </w:rPr>
        <w:t xml:space="preserve"> is required.</w:t>
      </w:r>
    </w:p>
    <w:p w14:paraId="12201DF1" w14:textId="77777777" w:rsidR="009D3045" w:rsidRPr="009D3045" w:rsidRDefault="009D3045" w:rsidP="009D3045">
      <w:pPr>
        <w:pStyle w:val="ListParagraph"/>
        <w:jc w:val="both"/>
        <w:rPr>
          <w:rFonts w:ascii="Arial" w:hAnsi="Arial" w:cs="Arial"/>
        </w:rPr>
      </w:pPr>
    </w:p>
    <w:p w14:paraId="10EC1AC3" w14:textId="106F46BA" w:rsidR="000059F0" w:rsidRDefault="000059F0"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28" w:name="_Toc82601762"/>
      <w:r w:rsidRPr="000059F0">
        <w:rPr>
          <w:rFonts w:ascii="Arial" w:eastAsiaTheme="majorEastAsia" w:hAnsi="Arial" w:cstheme="majorBidi"/>
          <w:color w:val="2F5496" w:themeColor="accent1" w:themeShade="BF"/>
          <w:sz w:val="28"/>
          <w:szCs w:val="32"/>
          <w:lang w:val="en-US"/>
        </w:rPr>
        <w:t>Requirement: Contract 2 (Provision of Out of Port Marine Services)</w:t>
      </w:r>
      <w:bookmarkEnd w:id="28"/>
    </w:p>
    <w:p w14:paraId="6E0ECE60" w14:textId="77777777" w:rsidR="009D3045" w:rsidRPr="000059F0" w:rsidRDefault="009D3045" w:rsidP="009D3045">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1DD9E89E" w14:textId="7B105F96" w:rsidR="000059F0" w:rsidRDefault="000059F0" w:rsidP="00655472">
      <w:pPr>
        <w:pStyle w:val="ListParagraph"/>
        <w:ind w:left="0"/>
        <w:jc w:val="both"/>
        <w:rPr>
          <w:rFonts w:ascii="Arial" w:hAnsi="Arial" w:cs="Arial"/>
        </w:rPr>
      </w:pPr>
      <w:r w:rsidRPr="00A35069">
        <w:rPr>
          <w:rFonts w:ascii="Arial" w:hAnsi="Arial" w:cs="Arial"/>
        </w:rPr>
        <w:t>The scope of the Out of Port (OOP) contract is to provide services supporting in shore specialist training, testing, training and exercise routines. The three distinct SDAs covered in the OOP Procurement are:</w:t>
      </w:r>
    </w:p>
    <w:p w14:paraId="3E2FFA19" w14:textId="77777777" w:rsidR="00A35069" w:rsidRPr="00A35069" w:rsidRDefault="00A35069" w:rsidP="00655472">
      <w:pPr>
        <w:pStyle w:val="ListParagraph"/>
        <w:ind w:left="567"/>
        <w:jc w:val="both"/>
        <w:rPr>
          <w:rFonts w:ascii="Arial" w:hAnsi="Arial" w:cs="Arial"/>
        </w:rPr>
      </w:pPr>
    </w:p>
    <w:p w14:paraId="4BBDBB9B" w14:textId="77777777" w:rsidR="000059F0" w:rsidRPr="00A35069" w:rsidRDefault="000059F0" w:rsidP="009A204A">
      <w:pPr>
        <w:pStyle w:val="ListParagraph"/>
        <w:numPr>
          <w:ilvl w:val="0"/>
          <w:numId w:val="11"/>
        </w:numPr>
        <w:ind w:left="567"/>
        <w:jc w:val="both"/>
        <w:rPr>
          <w:rFonts w:ascii="Arial" w:hAnsi="Arial" w:cs="Arial"/>
        </w:rPr>
      </w:pPr>
      <w:r w:rsidRPr="00A35069">
        <w:rPr>
          <w:rFonts w:ascii="Arial" w:hAnsi="Arial" w:cs="Arial"/>
        </w:rPr>
        <w:t xml:space="preserve">SDA 4: Marine Service support to British Underwater Test and Evaluation Centre (BUTEC) in the Kyle of Lochalsh, centred between the Applecross coast and the eastern coastlines of the Islands of Raasay and Rona. </w:t>
      </w:r>
    </w:p>
    <w:p w14:paraId="48D30AB7" w14:textId="2C6C2CC1" w:rsidR="000059F0" w:rsidRPr="00A35069" w:rsidRDefault="000059F0" w:rsidP="009A204A">
      <w:pPr>
        <w:pStyle w:val="ListParagraph"/>
        <w:numPr>
          <w:ilvl w:val="0"/>
          <w:numId w:val="11"/>
        </w:numPr>
        <w:ind w:left="567"/>
        <w:jc w:val="both"/>
        <w:rPr>
          <w:rFonts w:ascii="Arial" w:hAnsi="Arial" w:cs="Arial"/>
        </w:rPr>
      </w:pPr>
      <w:r w:rsidRPr="00A35069">
        <w:rPr>
          <w:rFonts w:ascii="Arial" w:hAnsi="Arial" w:cs="Arial"/>
        </w:rPr>
        <w:t>SDA 5: The provision and operation of two dedicated diving tenders, to enable the M</w:t>
      </w:r>
      <w:r w:rsidR="00A35069">
        <w:rPr>
          <w:rFonts w:ascii="Arial" w:hAnsi="Arial" w:cs="Arial"/>
        </w:rPr>
        <w:t>o</w:t>
      </w:r>
      <w:r w:rsidRPr="00A35069">
        <w:rPr>
          <w:rFonts w:ascii="Arial" w:hAnsi="Arial" w:cs="Arial"/>
        </w:rPr>
        <w:t>D to conduct safe deep-water diving training to military divers utilising mixed gasses and compressed air.</w:t>
      </w:r>
    </w:p>
    <w:p w14:paraId="65F6DAAA" w14:textId="0757004A" w:rsidR="000059F0" w:rsidRDefault="000059F0" w:rsidP="009A204A">
      <w:pPr>
        <w:pStyle w:val="ListParagraph"/>
        <w:numPr>
          <w:ilvl w:val="0"/>
          <w:numId w:val="11"/>
        </w:numPr>
        <w:ind w:left="567"/>
        <w:jc w:val="both"/>
        <w:rPr>
          <w:rFonts w:ascii="Arial" w:hAnsi="Arial" w:cs="Arial"/>
        </w:rPr>
      </w:pPr>
      <w:r w:rsidRPr="00A35069">
        <w:rPr>
          <w:rFonts w:ascii="Arial" w:hAnsi="Arial" w:cs="Arial"/>
        </w:rPr>
        <w:t>SDA 7: Marine Services vessel support to at-sea military training in the following disciplines; helicopter crew winching, initial and re-validation sea survival, target towing for fast jet weapon</w:t>
      </w:r>
      <w:r w:rsidR="00A35069">
        <w:rPr>
          <w:rFonts w:ascii="Arial" w:hAnsi="Arial" w:cs="Arial"/>
        </w:rPr>
        <w:t>s</w:t>
      </w:r>
      <w:r w:rsidRPr="00A35069">
        <w:rPr>
          <w:rFonts w:ascii="Arial" w:hAnsi="Arial" w:cs="Arial"/>
        </w:rPr>
        <w:t>, helicopter marine sniper, and range safety and range clearance in support of nine military training ranges around the UK coast. This SDA also provides support to Fleet Operational Sea Training and joint exercises such as Joint Warrior.</w:t>
      </w:r>
    </w:p>
    <w:p w14:paraId="2FB2C8DC" w14:textId="729E9636" w:rsidR="009622D7" w:rsidRPr="009622D7" w:rsidRDefault="009622D7" w:rsidP="009622D7">
      <w:pPr>
        <w:jc w:val="both"/>
        <w:rPr>
          <w:rFonts w:ascii="Arial" w:hAnsi="Arial" w:cs="Arial"/>
        </w:rPr>
      </w:pPr>
      <w:r w:rsidRPr="009622D7">
        <w:rPr>
          <w:rFonts w:ascii="Arial" w:hAnsi="Arial" w:cs="Arial"/>
        </w:rPr>
        <w:t xml:space="preserve">To deliver this Contract: </w:t>
      </w:r>
      <w:r>
        <w:rPr>
          <w:rFonts w:ascii="Arial" w:hAnsi="Arial" w:cs="Arial"/>
        </w:rPr>
        <w:t xml:space="preserve">a combination of </w:t>
      </w:r>
      <w:r w:rsidRPr="009622D7">
        <w:rPr>
          <w:rFonts w:ascii="Arial" w:hAnsi="Arial" w:cs="Arial"/>
        </w:rPr>
        <w:t xml:space="preserve">Security Check (SC) </w:t>
      </w:r>
      <w:r w:rsidR="008B6610">
        <w:rPr>
          <w:rFonts w:ascii="Arial" w:hAnsi="Arial" w:cs="Arial"/>
        </w:rPr>
        <w:t xml:space="preserve">and Counter Terrorist Check (CTC) </w:t>
      </w:r>
      <w:r w:rsidRPr="009622D7">
        <w:rPr>
          <w:rFonts w:ascii="Arial" w:hAnsi="Arial" w:cs="Arial"/>
        </w:rPr>
        <w:t>National security vetting clearance level is required.</w:t>
      </w:r>
    </w:p>
    <w:p w14:paraId="4A2F9FD2" w14:textId="77777777" w:rsidR="000059F0" w:rsidRDefault="000059F0" w:rsidP="00655472">
      <w:pPr>
        <w:pStyle w:val="ListParagraph"/>
        <w:ind w:left="0"/>
        <w:jc w:val="both"/>
        <w:rPr>
          <w:rFonts w:ascii="Arial" w:eastAsia="Times New Roman" w:hAnsi="Arial" w:cs="Times New Roman"/>
          <w:kern w:val="22"/>
          <w:szCs w:val="20"/>
        </w:rPr>
      </w:pPr>
    </w:p>
    <w:p w14:paraId="201322FE" w14:textId="7DDA793F" w:rsidR="000059F0" w:rsidRDefault="000059F0"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29" w:name="_Toc82601763"/>
      <w:r w:rsidRPr="009D3045">
        <w:rPr>
          <w:rFonts w:ascii="Arial" w:eastAsiaTheme="majorEastAsia" w:hAnsi="Arial" w:cstheme="majorBidi"/>
          <w:color w:val="2F5496" w:themeColor="accent1" w:themeShade="BF"/>
          <w:sz w:val="28"/>
          <w:szCs w:val="32"/>
          <w:lang w:val="en-US"/>
        </w:rPr>
        <w:t>Requirement: Contract 3 (Provision of Moorings and Navigation Markers)</w:t>
      </w:r>
      <w:bookmarkEnd w:id="29"/>
    </w:p>
    <w:p w14:paraId="416A6E8E" w14:textId="77777777" w:rsidR="009D3045" w:rsidRPr="009D3045" w:rsidRDefault="009D3045" w:rsidP="009D3045">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34EB068F" w14:textId="12589144" w:rsidR="000059F0" w:rsidRPr="00A35069" w:rsidRDefault="000059F0" w:rsidP="00655472">
      <w:pPr>
        <w:pStyle w:val="ListParagraph"/>
        <w:ind w:left="0"/>
        <w:jc w:val="both"/>
        <w:rPr>
          <w:rFonts w:ascii="Arial" w:hAnsi="Arial" w:cs="Arial"/>
        </w:rPr>
      </w:pPr>
      <w:r w:rsidRPr="00A35069">
        <w:rPr>
          <w:rFonts w:ascii="Arial" w:hAnsi="Arial" w:cs="Arial"/>
        </w:rPr>
        <w:t xml:space="preserve">The scope of the services is the maintenance of approximately 321 moorings, target moorings and navigation markers, the replacement of 19 current moorings along with </w:t>
      </w:r>
      <w:r w:rsidR="00A35069">
        <w:rPr>
          <w:rFonts w:ascii="Arial" w:hAnsi="Arial" w:cs="Arial"/>
        </w:rPr>
        <w:t>12</w:t>
      </w:r>
      <w:r w:rsidRPr="00A35069">
        <w:rPr>
          <w:rFonts w:ascii="Arial" w:hAnsi="Arial" w:cs="Arial"/>
        </w:rPr>
        <w:t xml:space="preserve"> Cat 3 navigation markers with telemetry buoys and the sourcing and delivery of</w:t>
      </w:r>
      <w:r w:rsidR="00A35069" w:rsidRPr="00A35069">
        <w:rPr>
          <w:rFonts w:ascii="Arial" w:hAnsi="Arial" w:cs="Arial"/>
        </w:rPr>
        <w:t xml:space="preserve"> </w:t>
      </w:r>
      <w:r w:rsidRPr="00A35069">
        <w:rPr>
          <w:rFonts w:ascii="Arial" w:hAnsi="Arial" w:cs="Arial"/>
        </w:rPr>
        <w:t>moorings' components for the Ascension Island and Falkland Islands.</w:t>
      </w:r>
    </w:p>
    <w:p w14:paraId="0CB973C6" w14:textId="77777777" w:rsidR="00A35069" w:rsidRDefault="00A35069" w:rsidP="00655472">
      <w:pPr>
        <w:pStyle w:val="ListParagraph"/>
        <w:ind w:left="0"/>
        <w:jc w:val="both"/>
        <w:rPr>
          <w:rFonts w:ascii="Arial" w:hAnsi="Arial" w:cs="Arial"/>
        </w:rPr>
      </w:pPr>
    </w:p>
    <w:p w14:paraId="376762C2" w14:textId="20260D6A" w:rsidR="000059F0" w:rsidRDefault="000059F0" w:rsidP="00655472">
      <w:pPr>
        <w:pStyle w:val="ListParagraph"/>
        <w:ind w:left="0"/>
        <w:jc w:val="both"/>
        <w:rPr>
          <w:rFonts w:ascii="Arial" w:hAnsi="Arial" w:cs="Arial"/>
        </w:rPr>
      </w:pPr>
      <w:r w:rsidRPr="00A35069">
        <w:rPr>
          <w:rFonts w:ascii="Arial" w:hAnsi="Arial" w:cs="Arial"/>
        </w:rPr>
        <w:t>The services are split into three distinct areas:</w:t>
      </w:r>
    </w:p>
    <w:p w14:paraId="6EDD6B1E" w14:textId="77777777" w:rsidR="00A35069" w:rsidRPr="00A35069" w:rsidRDefault="00A35069" w:rsidP="00A35069">
      <w:pPr>
        <w:pStyle w:val="ListParagraph"/>
        <w:jc w:val="both"/>
        <w:rPr>
          <w:rFonts w:ascii="Arial" w:hAnsi="Arial" w:cs="Arial"/>
        </w:rPr>
      </w:pPr>
    </w:p>
    <w:p w14:paraId="144478E8" w14:textId="1B047F93" w:rsidR="000059F0" w:rsidRDefault="000059F0" w:rsidP="009A204A">
      <w:pPr>
        <w:pStyle w:val="ListParagraph"/>
        <w:numPr>
          <w:ilvl w:val="0"/>
          <w:numId w:val="12"/>
        </w:numPr>
        <w:ind w:left="851" w:hanging="425"/>
        <w:jc w:val="both"/>
        <w:rPr>
          <w:rFonts w:ascii="Arial" w:hAnsi="Arial" w:cs="Arial"/>
        </w:rPr>
      </w:pPr>
      <w:r w:rsidRPr="00A35069">
        <w:rPr>
          <w:rFonts w:ascii="Arial" w:hAnsi="Arial" w:cs="Arial"/>
        </w:rPr>
        <w:t>The Mooring Maintenance Programme (MMP) is a M</w:t>
      </w:r>
      <w:r w:rsidR="00A35069">
        <w:rPr>
          <w:rFonts w:ascii="Arial" w:hAnsi="Arial" w:cs="Arial"/>
        </w:rPr>
        <w:t>o</w:t>
      </w:r>
      <w:r w:rsidRPr="00A35069">
        <w:rPr>
          <w:rFonts w:ascii="Arial" w:hAnsi="Arial" w:cs="Arial"/>
        </w:rPr>
        <w:t>D agreed and authorised schedule of routine mooring and navigation marker maintenance which ensures that M</w:t>
      </w:r>
      <w:r w:rsidR="00A35069">
        <w:rPr>
          <w:rFonts w:ascii="Arial" w:hAnsi="Arial" w:cs="Arial"/>
        </w:rPr>
        <w:t>o</w:t>
      </w:r>
      <w:r w:rsidRPr="00A35069">
        <w:rPr>
          <w:rFonts w:ascii="Arial" w:hAnsi="Arial" w:cs="Arial"/>
        </w:rPr>
        <w:t>D moorings and navigation markers remain safe to operate. This results in an update to the M</w:t>
      </w:r>
      <w:r w:rsidR="00A35069">
        <w:rPr>
          <w:rFonts w:ascii="Arial" w:hAnsi="Arial" w:cs="Arial"/>
        </w:rPr>
        <w:t>o</w:t>
      </w:r>
      <w:r w:rsidRPr="00A35069">
        <w:rPr>
          <w:rFonts w:ascii="Arial" w:hAnsi="Arial" w:cs="Arial"/>
        </w:rPr>
        <w:t>D Mooring Inventory (MMI). Maintenance and inspection tasks are agreed annually between M</w:t>
      </w:r>
      <w:r w:rsidR="00A35069">
        <w:rPr>
          <w:rFonts w:ascii="Arial" w:hAnsi="Arial" w:cs="Arial"/>
        </w:rPr>
        <w:t>o</w:t>
      </w:r>
      <w:r w:rsidRPr="00A35069">
        <w:rPr>
          <w:rFonts w:ascii="Arial" w:hAnsi="Arial" w:cs="Arial"/>
        </w:rPr>
        <w:t xml:space="preserve">D and the </w:t>
      </w:r>
      <w:r w:rsidR="00A35069">
        <w:rPr>
          <w:rFonts w:ascii="Arial" w:hAnsi="Arial" w:cs="Arial"/>
        </w:rPr>
        <w:t>C</w:t>
      </w:r>
      <w:r w:rsidRPr="00A35069">
        <w:rPr>
          <w:rFonts w:ascii="Arial" w:hAnsi="Arial" w:cs="Arial"/>
        </w:rPr>
        <w:t xml:space="preserve">ontractor and result in the production of a maintenance programme to be performed by the </w:t>
      </w:r>
      <w:r w:rsidR="00A35069">
        <w:rPr>
          <w:rFonts w:ascii="Arial" w:hAnsi="Arial" w:cs="Arial"/>
        </w:rPr>
        <w:t>C</w:t>
      </w:r>
      <w:r w:rsidRPr="00A35069">
        <w:rPr>
          <w:rFonts w:ascii="Arial" w:hAnsi="Arial" w:cs="Arial"/>
        </w:rPr>
        <w:t xml:space="preserve">ontractor. Maintenance varies depending on the class, location, and age of the Mooring. Navigation Markers are subject to similar maintenance. Conducting interim inspections, general maintenance and partial raises (out of the sea for a visual inspection) of a mooring or navigation </w:t>
      </w:r>
      <w:r w:rsidRPr="00A35069">
        <w:rPr>
          <w:rFonts w:ascii="Arial" w:hAnsi="Arial" w:cs="Arial"/>
        </w:rPr>
        <w:lastRenderedPageBreak/>
        <w:t>marker is a specialist, skilled and labour-intensive process which involves the utilisation of specialist mooring vessels and anchor handlers as well as skilled personnel and diving teams.</w:t>
      </w:r>
    </w:p>
    <w:p w14:paraId="169EF8EE" w14:textId="77777777" w:rsidR="00C47EED" w:rsidRPr="00A35069" w:rsidRDefault="00C47EED" w:rsidP="00C47EED">
      <w:pPr>
        <w:pStyle w:val="ListParagraph"/>
        <w:ind w:left="851"/>
        <w:jc w:val="both"/>
        <w:rPr>
          <w:rFonts w:ascii="Arial" w:hAnsi="Arial" w:cs="Arial"/>
        </w:rPr>
      </w:pPr>
    </w:p>
    <w:p w14:paraId="21DF1A40" w14:textId="27EBCC73" w:rsidR="000059F0" w:rsidRDefault="000059F0" w:rsidP="009A204A">
      <w:pPr>
        <w:pStyle w:val="ListParagraph"/>
        <w:numPr>
          <w:ilvl w:val="0"/>
          <w:numId w:val="12"/>
        </w:numPr>
        <w:ind w:left="851" w:hanging="425"/>
        <w:jc w:val="both"/>
        <w:rPr>
          <w:rFonts w:ascii="Arial" w:hAnsi="Arial" w:cs="Arial"/>
        </w:rPr>
      </w:pPr>
      <w:r w:rsidRPr="00A35069">
        <w:rPr>
          <w:rFonts w:ascii="Arial" w:hAnsi="Arial" w:cs="Arial"/>
        </w:rPr>
        <w:t xml:space="preserve">The Moorings Replacement Programme (MRP) aims to replace 19 moorings due to age and obsolescence and </w:t>
      </w:r>
      <w:r w:rsidR="00A35069">
        <w:rPr>
          <w:rFonts w:ascii="Arial" w:hAnsi="Arial" w:cs="Arial"/>
        </w:rPr>
        <w:t>12</w:t>
      </w:r>
      <w:r w:rsidRPr="00A35069">
        <w:rPr>
          <w:rFonts w:ascii="Arial" w:hAnsi="Arial" w:cs="Arial"/>
        </w:rPr>
        <w:t xml:space="preserve"> navigation markers with telemetry buoys which will automatically update on their maintenance and positional status. The MRP will take place during the life of the contract and will involve the total removal of the legacy mooring, the design and assurance of the new moorings, the procurement of replacement components and the installation and assurance of the new moorings.</w:t>
      </w:r>
    </w:p>
    <w:p w14:paraId="1C0F2EEC" w14:textId="77777777" w:rsidR="00655472" w:rsidRPr="00A35069" w:rsidRDefault="00655472" w:rsidP="00655472">
      <w:pPr>
        <w:pStyle w:val="ListParagraph"/>
        <w:ind w:left="851"/>
        <w:jc w:val="both"/>
        <w:rPr>
          <w:rFonts w:ascii="Arial" w:hAnsi="Arial" w:cs="Arial"/>
        </w:rPr>
      </w:pPr>
    </w:p>
    <w:p w14:paraId="73A7D702" w14:textId="6726E054" w:rsidR="009622D7" w:rsidRPr="009622D7" w:rsidRDefault="000059F0" w:rsidP="009622D7">
      <w:pPr>
        <w:pStyle w:val="ListParagraph"/>
        <w:numPr>
          <w:ilvl w:val="0"/>
          <w:numId w:val="12"/>
        </w:numPr>
        <w:ind w:left="851" w:hanging="425"/>
        <w:jc w:val="both"/>
        <w:rPr>
          <w:rFonts w:ascii="Arial" w:hAnsi="Arial" w:cs="Arial"/>
        </w:rPr>
      </w:pPr>
      <w:r w:rsidRPr="00A35069">
        <w:rPr>
          <w:rFonts w:ascii="Arial" w:hAnsi="Arial" w:cs="Arial"/>
        </w:rPr>
        <w:t>The sourcing and delivery of components, utilising an established M</w:t>
      </w:r>
      <w:r w:rsidR="00A35069">
        <w:rPr>
          <w:rFonts w:ascii="Arial" w:hAnsi="Arial" w:cs="Arial"/>
        </w:rPr>
        <w:t>o</w:t>
      </w:r>
      <w:r w:rsidRPr="00A35069">
        <w:rPr>
          <w:rFonts w:ascii="Arial" w:hAnsi="Arial" w:cs="Arial"/>
        </w:rPr>
        <w:t xml:space="preserve">D supply chain, allows moorings in the Ascension Island and Falkland Islands to be installed and maintained. Despite the </w:t>
      </w:r>
      <w:r w:rsidR="00A35069">
        <w:rPr>
          <w:rFonts w:ascii="Arial" w:hAnsi="Arial" w:cs="Arial"/>
        </w:rPr>
        <w:t>C</w:t>
      </w:r>
      <w:r w:rsidRPr="00A35069">
        <w:rPr>
          <w:rFonts w:ascii="Arial" w:hAnsi="Arial" w:cs="Arial"/>
        </w:rPr>
        <w:t xml:space="preserve">ontractor not being responsible for the conduct of maintenance or replacement of moorings and navigation markers in the Falkland Islands, there is a requirement to order the required spares and ensure that they are delivered to a designated port to allow them to be shipped (Solent Gateway (formally SMC Marchwood) in Southampton). </w:t>
      </w:r>
    </w:p>
    <w:p w14:paraId="37CAA1A4" w14:textId="084DB347" w:rsidR="009622D7" w:rsidRPr="009622D7" w:rsidRDefault="009622D7" w:rsidP="00C05FB9">
      <w:pPr>
        <w:jc w:val="both"/>
        <w:rPr>
          <w:rFonts w:ascii="Arial" w:hAnsi="Arial" w:cs="Arial"/>
        </w:rPr>
      </w:pPr>
      <w:r w:rsidRPr="009622D7">
        <w:rPr>
          <w:rFonts w:ascii="Arial" w:hAnsi="Arial" w:cs="Arial"/>
        </w:rPr>
        <w:t>To deliver this Contract: Baseline Personnel Security Standard (BPSS)</w:t>
      </w:r>
      <w:r>
        <w:rPr>
          <w:rFonts w:ascii="Arial" w:hAnsi="Arial" w:cs="Arial"/>
        </w:rPr>
        <w:t xml:space="preserve"> </w:t>
      </w:r>
      <w:r w:rsidRPr="009622D7">
        <w:rPr>
          <w:rFonts w:ascii="Arial" w:hAnsi="Arial" w:cs="Arial"/>
        </w:rPr>
        <w:t>National security vetting clearance level is required</w:t>
      </w:r>
      <w:r>
        <w:rPr>
          <w:rFonts w:ascii="Arial" w:hAnsi="Arial" w:cs="Arial"/>
        </w:rPr>
        <w:t xml:space="preserve"> (tbc).</w:t>
      </w:r>
    </w:p>
    <w:p w14:paraId="2C5E56EB" w14:textId="77777777" w:rsidR="00A35069" w:rsidRPr="00A35069" w:rsidRDefault="00A35069" w:rsidP="00A35069">
      <w:pPr>
        <w:pStyle w:val="ListParagraph"/>
        <w:ind w:left="1800"/>
        <w:jc w:val="both"/>
        <w:rPr>
          <w:rFonts w:ascii="Arial" w:hAnsi="Arial" w:cs="Arial"/>
        </w:rPr>
      </w:pPr>
    </w:p>
    <w:p w14:paraId="370AD5CB" w14:textId="41B89763" w:rsidR="00A35069" w:rsidRDefault="00A35069"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30" w:name="_Toc82601764"/>
      <w:r w:rsidRPr="009D3045">
        <w:rPr>
          <w:rFonts w:ascii="Arial" w:eastAsiaTheme="majorEastAsia" w:hAnsi="Arial" w:cstheme="majorBidi"/>
          <w:color w:val="2F5496" w:themeColor="accent1" w:themeShade="BF"/>
          <w:sz w:val="28"/>
          <w:szCs w:val="32"/>
          <w:lang w:val="en-US"/>
        </w:rPr>
        <w:t xml:space="preserve">Requirement: Contract 4 (Provision of </w:t>
      </w:r>
      <w:r w:rsidR="00FC0FB8">
        <w:rPr>
          <w:rFonts w:ascii="Arial" w:eastAsiaTheme="majorEastAsia" w:hAnsi="Arial" w:cstheme="majorBidi"/>
          <w:color w:val="2F5496" w:themeColor="accent1" w:themeShade="BF"/>
          <w:sz w:val="28"/>
          <w:szCs w:val="32"/>
          <w:lang w:val="en-US"/>
        </w:rPr>
        <w:t>S</w:t>
      </w:r>
      <w:r w:rsidRPr="009D3045">
        <w:rPr>
          <w:rFonts w:ascii="Arial" w:eastAsiaTheme="majorEastAsia" w:hAnsi="Arial" w:cstheme="majorBidi"/>
          <w:color w:val="2F5496" w:themeColor="accent1" w:themeShade="BF"/>
          <w:sz w:val="28"/>
          <w:szCs w:val="32"/>
          <w:lang w:val="en-US"/>
        </w:rPr>
        <w:t>upport to Military Training and Exercises)</w:t>
      </w:r>
      <w:bookmarkEnd w:id="30"/>
    </w:p>
    <w:p w14:paraId="35B8B07A" w14:textId="77777777" w:rsidR="00A35069" w:rsidRPr="009D3045" w:rsidRDefault="00A35069" w:rsidP="00A35069">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p w14:paraId="6B04B036" w14:textId="21821499" w:rsidR="00A35069" w:rsidRPr="00836A5B" w:rsidRDefault="00A35069" w:rsidP="00655472">
      <w:pPr>
        <w:pStyle w:val="ListParagraph"/>
        <w:ind w:left="0"/>
        <w:jc w:val="both"/>
        <w:rPr>
          <w:rFonts w:ascii="Arial" w:hAnsi="Arial" w:cs="Arial"/>
        </w:rPr>
      </w:pPr>
      <w:r w:rsidRPr="00836A5B">
        <w:rPr>
          <w:rFonts w:ascii="Arial" w:hAnsi="Arial" w:cs="Arial"/>
        </w:rPr>
        <w:t>The scope of the services is to provide safe delivery of maritime services to M</w:t>
      </w:r>
      <w:r w:rsidR="00836A5B">
        <w:rPr>
          <w:rFonts w:ascii="Arial" w:hAnsi="Arial" w:cs="Arial"/>
        </w:rPr>
        <w:t>o</w:t>
      </w:r>
      <w:r w:rsidRPr="00836A5B">
        <w:rPr>
          <w:rFonts w:ascii="Arial" w:hAnsi="Arial" w:cs="Arial"/>
        </w:rPr>
        <w:t>D customers who require specialist vessels to support individual and unit level training, trials, and exercises at sea around the coast of the UK and worldwide.</w:t>
      </w:r>
    </w:p>
    <w:p w14:paraId="27D726B2" w14:textId="77777777" w:rsidR="00836A5B" w:rsidRPr="00836A5B" w:rsidRDefault="00836A5B" w:rsidP="00655472">
      <w:pPr>
        <w:pStyle w:val="ListParagraph"/>
        <w:ind w:left="0"/>
        <w:jc w:val="both"/>
        <w:rPr>
          <w:rFonts w:ascii="Arial" w:hAnsi="Arial" w:cs="Arial"/>
        </w:rPr>
      </w:pPr>
    </w:p>
    <w:p w14:paraId="7C5AF13B" w14:textId="77777777" w:rsidR="00836A5B" w:rsidRDefault="00A35069" w:rsidP="00655472">
      <w:pPr>
        <w:pStyle w:val="ListParagraph"/>
        <w:ind w:left="0"/>
        <w:jc w:val="both"/>
        <w:rPr>
          <w:rFonts w:ascii="Arial" w:hAnsi="Arial" w:cs="Arial"/>
        </w:rPr>
      </w:pPr>
      <w:r w:rsidRPr="00836A5B">
        <w:rPr>
          <w:rFonts w:ascii="Arial" w:hAnsi="Arial" w:cs="Arial"/>
        </w:rPr>
        <w:t xml:space="preserve">This service will require two ocean-going Off-shore Support Vessels (SD Victoria will be owned by the Authority and bareboat chartered to the </w:t>
      </w:r>
      <w:r w:rsidR="00836A5B">
        <w:rPr>
          <w:rFonts w:ascii="Arial" w:hAnsi="Arial" w:cs="Arial"/>
        </w:rPr>
        <w:t>C</w:t>
      </w:r>
      <w:r w:rsidRPr="00836A5B">
        <w:rPr>
          <w:rFonts w:ascii="Arial" w:hAnsi="Arial" w:cs="Arial"/>
        </w:rPr>
        <w:t xml:space="preserve">ontractor and another </w:t>
      </w:r>
      <w:r w:rsidR="00836A5B">
        <w:rPr>
          <w:rFonts w:ascii="Arial" w:hAnsi="Arial" w:cs="Arial"/>
        </w:rPr>
        <w:t xml:space="preserve">vessel </w:t>
      </w:r>
      <w:r w:rsidRPr="00836A5B">
        <w:rPr>
          <w:rFonts w:ascii="Arial" w:hAnsi="Arial" w:cs="Arial"/>
        </w:rPr>
        <w:t xml:space="preserve">to be provided by the </w:t>
      </w:r>
      <w:r w:rsidR="00836A5B">
        <w:rPr>
          <w:rFonts w:ascii="Arial" w:hAnsi="Arial" w:cs="Arial"/>
        </w:rPr>
        <w:t>C</w:t>
      </w:r>
      <w:r w:rsidRPr="00836A5B">
        <w:rPr>
          <w:rFonts w:ascii="Arial" w:hAnsi="Arial" w:cs="Arial"/>
        </w:rPr>
        <w:t xml:space="preserve">ontractor) to host specialist training to a range of customers at sea up to 100nm from the UK Coast as well as in Gibraltar, the Mediterranean, NATO, and other worldwide sea areas as required by the specific training task. </w:t>
      </w:r>
    </w:p>
    <w:p w14:paraId="47F36022" w14:textId="77777777" w:rsidR="00836A5B" w:rsidRDefault="00836A5B" w:rsidP="00655472">
      <w:pPr>
        <w:pStyle w:val="ListParagraph"/>
        <w:ind w:left="0"/>
        <w:jc w:val="both"/>
        <w:rPr>
          <w:rFonts w:ascii="Arial" w:hAnsi="Arial" w:cs="Arial"/>
        </w:rPr>
      </w:pPr>
    </w:p>
    <w:p w14:paraId="2DE9074C" w14:textId="47E56F80" w:rsidR="00A35069" w:rsidRDefault="00A35069" w:rsidP="00655472">
      <w:pPr>
        <w:pStyle w:val="ListParagraph"/>
        <w:ind w:left="0"/>
        <w:jc w:val="both"/>
        <w:rPr>
          <w:rFonts w:ascii="Arial" w:hAnsi="Arial" w:cs="Arial"/>
        </w:rPr>
      </w:pPr>
      <w:r w:rsidRPr="00836A5B">
        <w:rPr>
          <w:rFonts w:ascii="Arial" w:hAnsi="Arial" w:cs="Arial"/>
        </w:rPr>
        <w:t>In summary the tasks to support this SDA include:</w:t>
      </w:r>
    </w:p>
    <w:p w14:paraId="44E7B220" w14:textId="77777777" w:rsidR="00836A5B" w:rsidRPr="00836A5B" w:rsidRDefault="00836A5B" w:rsidP="00836A5B">
      <w:pPr>
        <w:pStyle w:val="ListParagraph"/>
        <w:jc w:val="both"/>
        <w:rPr>
          <w:rFonts w:ascii="Arial" w:hAnsi="Arial" w:cs="Arial"/>
        </w:rPr>
      </w:pPr>
    </w:p>
    <w:p w14:paraId="5FC9B5DD" w14:textId="68D9F82F" w:rsidR="00A35069" w:rsidRPr="00836A5B" w:rsidRDefault="00836A5B" w:rsidP="009A204A">
      <w:pPr>
        <w:pStyle w:val="ListParagraph"/>
        <w:numPr>
          <w:ilvl w:val="0"/>
          <w:numId w:val="13"/>
        </w:numPr>
        <w:ind w:left="993" w:hanging="426"/>
        <w:jc w:val="both"/>
        <w:rPr>
          <w:rFonts w:ascii="Arial" w:hAnsi="Arial" w:cs="Arial"/>
        </w:rPr>
      </w:pPr>
      <w:r>
        <w:rPr>
          <w:rFonts w:ascii="Arial" w:hAnsi="Arial" w:cs="Arial"/>
        </w:rPr>
        <w:t>S</w:t>
      </w:r>
      <w:r w:rsidR="00A35069" w:rsidRPr="00836A5B">
        <w:rPr>
          <w:rFonts w:ascii="Arial" w:hAnsi="Arial" w:cs="Arial"/>
        </w:rPr>
        <w:t>upporting military training exercises worldwide with the capability to support exercises offshore, off the Norwegian coast at a latitude of 71 degrees north and in southern latitude no further south than South Georgia. This support includes specialist boarding training and other specialist military capabilities.</w:t>
      </w:r>
    </w:p>
    <w:p w14:paraId="5852D585" w14:textId="275C30E8" w:rsidR="00A35069" w:rsidRPr="00836A5B" w:rsidRDefault="00836A5B" w:rsidP="009A204A">
      <w:pPr>
        <w:pStyle w:val="ListParagraph"/>
        <w:numPr>
          <w:ilvl w:val="0"/>
          <w:numId w:val="13"/>
        </w:numPr>
        <w:ind w:left="993" w:hanging="426"/>
        <w:jc w:val="both"/>
        <w:rPr>
          <w:rFonts w:ascii="Arial" w:hAnsi="Arial" w:cs="Arial"/>
        </w:rPr>
      </w:pPr>
      <w:r>
        <w:rPr>
          <w:rFonts w:ascii="Arial" w:hAnsi="Arial" w:cs="Arial"/>
        </w:rPr>
        <w:t>S</w:t>
      </w:r>
      <w:r w:rsidR="00A35069" w:rsidRPr="00836A5B">
        <w:rPr>
          <w:rFonts w:ascii="Arial" w:hAnsi="Arial" w:cs="Arial"/>
        </w:rPr>
        <w:t>upporting specialist diving training in depths of up to 30m of water. This includes the need to embark M</w:t>
      </w:r>
      <w:r>
        <w:rPr>
          <w:rFonts w:ascii="Arial" w:hAnsi="Arial" w:cs="Arial"/>
        </w:rPr>
        <w:t>o</w:t>
      </w:r>
      <w:r w:rsidR="00A35069" w:rsidRPr="00836A5B">
        <w:rPr>
          <w:rFonts w:ascii="Arial" w:hAnsi="Arial" w:cs="Arial"/>
        </w:rPr>
        <w:t>D's Transportable Manned Compression Chambers (TMCC) in case of emergency and requires the vessel to have adequate provision for diving air supply to recharge bottles as well as the workshops, drying rooms and dive stations associated with diving operations</w:t>
      </w:r>
      <w:r>
        <w:rPr>
          <w:rFonts w:ascii="Arial" w:hAnsi="Arial" w:cs="Arial"/>
        </w:rPr>
        <w:t>.</w:t>
      </w:r>
      <w:r w:rsidR="00A35069" w:rsidRPr="00836A5B">
        <w:rPr>
          <w:rFonts w:ascii="Arial" w:hAnsi="Arial" w:cs="Arial"/>
        </w:rPr>
        <w:t xml:space="preserve"> </w:t>
      </w:r>
    </w:p>
    <w:p w14:paraId="7CD64147" w14:textId="0223C1A8" w:rsidR="00A35069" w:rsidRPr="00836A5B" w:rsidRDefault="00836A5B" w:rsidP="009A204A">
      <w:pPr>
        <w:pStyle w:val="ListParagraph"/>
        <w:numPr>
          <w:ilvl w:val="0"/>
          <w:numId w:val="13"/>
        </w:numPr>
        <w:ind w:left="993" w:hanging="426"/>
        <w:jc w:val="both"/>
        <w:rPr>
          <w:rFonts w:ascii="Arial" w:hAnsi="Arial" w:cs="Arial"/>
        </w:rPr>
      </w:pPr>
      <w:r>
        <w:rPr>
          <w:rFonts w:ascii="Arial" w:hAnsi="Arial" w:cs="Arial"/>
        </w:rPr>
        <w:t>S</w:t>
      </w:r>
      <w:r w:rsidR="00A35069" w:rsidRPr="00836A5B">
        <w:rPr>
          <w:rFonts w:ascii="Arial" w:hAnsi="Arial" w:cs="Arial"/>
        </w:rPr>
        <w:t>upporting the training of the NATO Submarine Rescue System (NSRS) which, although deployable worldwide, is based in the UK and used to rescue submariners from submarines in distress. This requires the utilised vessel to have M</w:t>
      </w:r>
      <w:r>
        <w:rPr>
          <w:rFonts w:ascii="Arial" w:hAnsi="Arial" w:cs="Arial"/>
        </w:rPr>
        <w:t>o</w:t>
      </w:r>
      <w:r w:rsidR="00A35069" w:rsidRPr="00836A5B">
        <w:rPr>
          <w:rFonts w:ascii="Arial" w:hAnsi="Arial" w:cs="Arial"/>
        </w:rPr>
        <w:t>D's lifting frame and the equipment associated with the NSRS embarked and involves the rescue submersible being launched and recovered from the vessel during training.</w:t>
      </w:r>
    </w:p>
    <w:p w14:paraId="2B9E4468" w14:textId="27E35F9F" w:rsidR="00AF6921" w:rsidRDefault="00A35069" w:rsidP="009A204A">
      <w:pPr>
        <w:pStyle w:val="ListParagraph"/>
        <w:numPr>
          <w:ilvl w:val="0"/>
          <w:numId w:val="13"/>
        </w:numPr>
        <w:ind w:left="993" w:hanging="426"/>
        <w:jc w:val="both"/>
        <w:rPr>
          <w:rFonts w:ascii="Arial" w:hAnsi="Arial" w:cs="Arial"/>
        </w:rPr>
      </w:pPr>
      <w:r w:rsidRPr="00836A5B">
        <w:rPr>
          <w:rFonts w:ascii="Arial" w:hAnsi="Arial" w:cs="Arial"/>
        </w:rPr>
        <w:t>Additionally, the service requires support to other training activities and exercises around the UK and internationally, including embarking M</w:t>
      </w:r>
      <w:r w:rsidR="00836A5B">
        <w:rPr>
          <w:rFonts w:ascii="Arial" w:hAnsi="Arial" w:cs="Arial"/>
        </w:rPr>
        <w:t>o</w:t>
      </w:r>
      <w:r w:rsidRPr="00836A5B">
        <w:rPr>
          <w:rFonts w:ascii="Arial" w:hAnsi="Arial" w:cs="Arial"/>
        </w:rPr>
        <w:t xml:space="preserve">D personnel to support </w:t>
      </w:r>
      <w:r w:rsidRPr="00836A5B">
        <w:rPr>
          <w:rFonts w:ascii="Arial" w:hAnsi="Arial" w:cs="Arial"/>
        </w:rPr>
        <w:lastRenderedPageBreak/>
        <w:t>data gathering and electronic warfare training. There is also a requirement to deploy and recover practice mines to support the training of Royal Navy Mine Clearance Vessels.</w:t>
      </w:r>
    </w:p>
    <w:p w14:paraId="7631C102" w14:textId="1C79AF52" w:rsidR="00C05FB9" w:rsidRDefault="009622D7" w:rsidP="00C05FB9">
      <w:pPr>
        <w:jc w:val="both"/>
        <w:rPr>
          <w:rFonts w:ascii="Arial" w:hAnsi="Arial" w:cs="Arial"/>
        </w:rPr>
      </w:pPr>
      <w:r w:rsidRPr="009622D7">
        <w:rPr>
          <w:rFonts w:ascii="Arial" w:hAnsi="Arial" w:cs="Arial"/>
        </w:rPr>
        <w:t>To deliver this Contract: Security Check (SC) National security vetting clearance level is required.</w:t>
      </w:r>
      <w:bookmarkStart w:id="31" w:name="_Toc82601765"/>
    </w:p>
    <w:p w14:paraId="0347AA7E" w14:textId="77777777" w:rsidR="00C05FB9" w:rsidRDefault="00C05FB9" w:rsidP="00C05FB9">
      <w:pPr>
        <w:jc w:val="both"/>
        <w:rPr>
          <w:rFonts w:ascii="Arial" w:hAnsi="Arial" w:cs="Arial"/>
        </w:rPr>
      </w:pPr>
    </w:p>
    <w:p w14:paraId="7E36F5C7" w14:textId="5A4009CC" w:rsidR="00AF6921" w:rsidRPr="00C05FB9" w:rsidRDefault="00F17152" w:rsidP="00C05FB9">
      <w:pPr>
        <w:pStyle w:val="ListParagraph"/>
        <w:numPr>
          <w:ilvl w:val="0"/>
          <w:numId w:val="1"/>
        </w:numPr>
        <w:ind w:left="357" w:hanging="357"/>
        <w:jc w:val="both"/>
        <w:rPr>
          <w:rFonts w:ascii="Arial" w:eastAsiaTheme="majorEastAsia" w:hAnsi="Arial" w:cstheme="majorBidi"/>
          <w:color w:val="2F5496" w:themeColor="accent1" w:themeShade="BF"/>
          <w:sz w:val="28"/>
          <w:szCs w:val="32"/>
          <w:lang w:val="en-US"/>
        </w:rPr>
      </w:pPr>
      <w:r>
        <w:rPr>
          <w:noProof/>
          <w:lang w:eastAsia="en-GB"/>
        </w:rPr>
        <mc:AlternateContent>
          <mc:Choice Requires="wps">
            <w:drawing>
              <wp:anchor distT="45720" distB="45720" distL="114300" distR="114300" simplePos="0" relativeHeight="251680768" behindDoc="1" locked="0" layoutInCell="1" allowOverlap="1" wp14:anchorId="41183D26" wp14:editId="753C02DC">
                <wp:simplePos x="0" y="0"/>
                <wp:positionH relativeFrom="column">
                  <wp:posOffset>-438150</wp:posOffset>
                </wp:positionH>
                <wp:positionV relativeFrom="paragraph">
                  <wp:posOffset>537570</wp:posOffset>
                </wp:positionV>
                <wp:extent cx="6943725" cy="2476500"/>
                <wp:effectExtent l="0" t="0" r="9525" b="0"/>
                <wp:wrapTight wrapText="bothSides">
                  <wp:wrapPolygon edited="0">
                    <wp:start x="0" y="0"/>
                    <wp:lineTo x="0" y="21434"/>
                    <wp:lineTo x="21570" y="21434"/>
                    <wp:lineTo x="2157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2476500"/>
                        </a:xfrm>
                        <a:prstGeom prst="rect">
                          <a:avLst/>
                        </a:prstGeom>
                        <a:solidFill>
                          <a:schemeClr val="accent5">
                            <a:lumMod val="20000"/>
                            <a:lumOff val="80000"/>
                          </a:schemeClr>
                        </a:solidFill>
                        <a:ln w="9525">
                          <a:noFill/>
                          <a:miter lim="800000"/>
                          <a:headEnd/>
                          <a:tailEnd/>
                        </a:ln>
                      </wps:spPr>
                      <wps:txbx>
                        <w:txbxContent>
                          <w:p w14:paraId="2EB14F80" w14:textId="77777777" w:rsidR="00B226D2" w:rsidRPr="00D95945" w:rsidRDefault="00B226D2" w:rsidP="00F17152">
                            <w:pPr>
                              <w:shd w:val="clear" w:color="auto" w:fill="002060"/>
                              <w:tabs>
                                <w:tab w:val="left" w:pos="6733"/>
                              </w:tabs>
                              <w:spacing w:line="550" w:lineRule="exact"/>
                              <w:jc w:val="center"/>
                              <w:rPr>
                                <w:rFonts w:ascii="Arial" w:hAnsi="Arial" w:cs="Arial"/>
                                <w:b/>
                                <w:bCs/>
                                <w:color w:val="000000"/>
                                <w:spacing w:val="-5"/>
                                <w:sz w:val="28"/>
                                <w:szCs w:val="28"/>
                              </w:rPr>
                            </w:pPr>
                            <w:r w:rsidRPr="00D95945">
                              <w:rPr>
                                <w:rFonts w:ascii="Arial" w:hAnsi="Arial" w:cs="Arial"/>
                                <w:b/>
                                <w:bCs/>
                                <w:color w:val="FFFFFF" w:themeColor="background1"/>
                                <w:spacing w:val="-5"/>
                                <w:sz w:val="28"/>
                                <w:szCs w:val="28"/>
                                <w:shd w:val="clear" w:color="auto" w:fill="002060"/>
                              </w:rPr>
                              <w:t>Interim Solution between end of FPMS and RSACT and start of DMS-NG Contracts</w:t>
                            </w:r>
                          </w:p>
                          <w:p w14:paraId="6343BC3D"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The existing Future Provision of Marine Services (FPMS) 15-year PFI contract runs to December 2022. The Special Purpose Vehicle is SD Marine Services Ltd with Serco Ltd     acting as the prime contractor. An interim contract arrangement for the Continu</w:t>
                            </w:r>
                            <w:r>
                              <w:rPr>
                                <w:rFonts w:ascii="Arial" w:hAnsi="Arial" w:cs="Arial"/>
                                <w:color w:val="000000"/>
                                <w:sz w:val="24"/>
                                <w:szCs w:val="24"/>
                              </w:rPr>
                              <w:t>ed Procurement</w:t>
                            </w:r>
                            <w:r w:rsidRPr="00D95945">
                              <w:rPr>
                                <w:rFonts w:ascii="Arial" w:hAnsi="Arial" w:cs="Arial"/>
                                <w:color w:val="000000"/>
                                <w:sz w:val="24"/>
                                <w:szCs w:val="24"/>
                              </w:rPr>
                              <w:t xml:space="preserve"> of Marine Services (CPMS) operated by Serco will then run to March 2025 (with an option to December 2025).</w:t>
                            </w:r>
                          </w:p>
                          <w:p w14:paraId="389948BA"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The existing Marine Support to Range Safety and Aircrew Training (RSACT) contract runs to March 2023, as operated by Boskalis Westminster N.V. An extension contract for RSACT operated by Boskalis Westminster will then run to March 2025 (with an option to December 2025).</w:t>
                            </w:r>
                          </w:p>
                          <w:p w14:paraId="6B87D5DE"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 xml:space="preserve">The Service Commencement Date for the DMS-NG suite of Contracts is scheduled </w:t>
                            </w:r>
                            <w:r>
                              <w:rPr>
                                <w:rFonts w:ascii="Arial" w:hAnsi="Arial" w:cs="Arial"/>
                                <w:color w:val="000000"/>
                                <w:sz w:val="24"/>
                                <w:szCs w:val="24"/>
                              </w:rPr>
                              <w:t xml:space="preserve">for </w:t>
                            </w:r>
                            <w:r w:rsidRPr="00D95945">
                              <w:rPr>
                                <w:rFonts w:ascii="Arial" w:hAnsi="Arial" w:cs="Arial"/>
                                <w:color w:val="000000"/>
                                <w:sz w:val="24"/>
                                <w:szCs w:val="24"/>
                              </w:rPr>
                              <w:t xml:space="preserve">third   quarter of 2025.  </w:t>
                            </w:r>
                          </w:p>
                          <w:p w14:paraId="55249EBB" w14:textId="77777777" w:rsidR="00B226D2" w:rsidRPr="00D95945" w:rsidRDefault="00B226D2" w:rsidP="00F1715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83D26" id="_x0000_s1033" type="#_x0000_t202" style="position:absolute;left:0;text-align:left;margin-left:-34.5pt;margin-top:42.35pt;width:546.75pt;height:19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" fillcolor="#deeaf6 [664]" stroked="f">
                <v:textbox>
                  <w:txbxContent>
                    <w:p w14:paraId="2EB14F80" w14:textId="77777777" w:rsidR="00B226D2" w:rsidRPr="00D95945" w:rsidRDefault="00B226D2" w:rsidP="00F17152">
                      <w:pPr>
                        <w:shd w:val="clear" w:color="auto" w:fill="002060"/>
                        <w:tabs>
                          <w:tab w:val="left" w:pos="6733"/>
                        </w:tabs>
                        <w:spacing w:line="550" w:lineRule="exact"/>
                        <w:jc w:val="center"/>
                        <w:rPr>
                          <w:rFonts w:ascii="Arial" w:hAnsi="Arial" w:cs="Arial"/>
                          <w:b/>
                          <w:bCs/>
                          <w:color w:val="000000"/>
                          <w:spacing w:val="-5"/>
                          <w:sz w:val="28"/>
                          <w:szCs w:val="28"/>
                        </w:rPr>
                      </w:pPr>
                      <w:r w:rsidRPr="00D95945">
                        <w:rPr>
                          <w:rFonts w:ascii="Arial" w:hAnsi="Arial" w:cs="Arial"/>
                          <w:b/>
                          <w:bCs/>
                          <w:color w:val="FFFFFF" w:themeColor="background1"/>
                          <w:spacing w:val="-5"/>
                          <w:sz w:val="28"/>
                          <w:szCs w:val="28"/>
                          <w:shd w:val="clear" w:color="auto" w:fill="002060"/>
                        </w:rPr>
                        <w:t>Interim Solution between end of FPMS and RSACT and start of DMS-NG Contracts</w:t>
                      </w:r>
                    </w:p>
                    <w:p w14:paraId="6343BC3D"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The existing Future Provision of Marine Services (FPMS) 15-year PFI contract runs to December 2022. The Special Purpose Vehicle is SD Marine Services Ltd with Serco Ltd     acting as the prime contractor. An interim contract arrangement for the Continu</w:t>
                      </w:r>
                      <w:r>
                        <w:rPr>
                          <w:rFonts w:ascii="Arial" w:hAnsi="Arial" w:cs="Arial"/>
                          <w:color w:val="000000"/>
                          <w:sz w:val="24"/>
                          <w:szCs w:val="24"/>
                        </w:rPr>
                        <w:t>ed Procurement</w:t>
                      </w:r>
                      <w:r w:rsidRPr="00D95945">
                        <w:rPr>
                          <w:rFonts w:ascii="Arial" w:hAnsi="Arial" w:cs="Arial"/>
                          <w:color w:val="000000"/>
                          <w:sz w:val="24"/>
                          <w:szCs w:val="24"/>
                        </w:rPr>
                        <w:t xml:space="preserve"> of Marine Services (CPMS) operated by Serco will then run to March 2025 (with an option to December 2025).</w:t>
                      </w:r>
                    </w:p>
                    <w:p w14:paraId="389948BA"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The existing Marine Support to Range Safety and Aircrew Training (RSACT) contract runs to March 2023, as operated by Boskalis Westminster N.V. An extension contract for RSACT operated by Boskalis Westminster will then run to March 2025 (with an option to December 2025).</w:t>
                      </w:r>
                    </w:p>
                    <w:p w14:paraId="6B87D5DE" w14:textId="77777777" w:rsidR="00B226D2" w:rsidRPr="00D95945" w:rsidRDefault="00B226D2" w:rsidP="009A204A">
                      <w:pPr>
                        <w:pStyle w:val="ListParagraph"/>
                        <w:widowControl w:val="0"/>
                        <w:numPr>
                          <w:ilvl w:val="0"/>
                          <w:numId w:val="2"/>
                        </w:numPr>
                        <w:spacing w:before="194" w:after="0" w:line="230" w:lineRule="exact"/>
                        <w:ind w:right="-40"/>
                        <w:contextualSpacing w:val="0"/>
                        <w:rPr>
                          <w:rFonts w:ascii="Arial" w:hAnsi="Arial" w:cs="Arial"/>
                          <w:color w:val="000000"/>
                          <w:sz w:val="24"/>
                          <w:szCs w:val="24"/>
                        </w:rPr>
                      </w:pPr>
                      <w:r w:rsidRPr="00D95945">
                        <w:rPr>
                          <w:rFonts w:ascii="Arial" w:hAnsi="Arial" w:cs="Arial"/>
                          <w:color w:val="000000"/>
                          <w:sz w:val="24"/>
                          <w:szCs w:val="24"/>
                        </w:rPr>
                        <w:t xml:space="preserve">The Service Commencement Date for the DMS-NG suite of Contracts is scheduled </w:t>
                      </w:r>
                      <w:r>
                        <w:rPr>
                          <w:rFonts w:ascii="Arial" w:hAnsi="Arial" w:cs="Arial"/>
                          <w:color w:val="000000"/>
                          <w:sz w:val="24"/>
                          <w:szCs w:val="24"/>
                        </w:rPr>
                        <w:t xml:space="preserve">for </w:t>
                      </w:r>
                      <w:r w:rsidRPr="00D95945">
                        <w:rPr>
                          <w:rFonts w:ascii="Arial" w:hAnsi="Arial" w:cs="Arial"/>
                          <w:color w:val="000000"/>
                          <w:sz w:val="24"/>
                          <w:szCs w:val="24"/>
                        </w:rPr>
                        <w:t xml:space="preserve">third   quarter of 2025.  </w:t>
                      </w:r>
                    </w:p>
                    <w:p w14:paraId="55249EBB" w14:textId="77777777" w:rsidR="00B226D2" w:rsidRPr="00D95945" w:rsidRDefault="00B226D2" w:rsidP="00F17152">
                      <w:pPr>
                        <w:rPr>
                          <w:sz w:val="20"/>
                          <w:szCs w:val="20"/>
                        </w:rPr>
                      </w:pPr>
                    </w:p>
                  </w:txbxContent>
                </v:textbox>
                <w10:wrap type="tight"/>
              </v:shape>
            </w:pict>
          </mc:Fallback>
        </mc:AlternateContent>
      </w:r>
      <w:r w:rsidRPr="00C05FB9">
        <w:rPr>
          <w:rFonts w:ascii="Arial" w:eastAsiaTheme="majorEastAsia" w:hAnsi="Arial" w:cstheme="majorBidi"/>
          <w:color w:val="2F5496" w:themeColor="accent1" w:themeShade="BF"/>
          <w:sz w:val="28"/>
          <w:szCs w:val="32"/>
          <w:lang w:val="en-US"/>
        </w:rPr>
        <w:t xml:space="preserve">Interim Solution between the </w:t>
      </w:r>
      <w:r w:rsidR="00CE0A39" w:rsidRPr="00C05FB9">
        <w:rPr>
          <w:rFonts w:ascii="Arial" w:eastAsiaTheme="majorEastAsia" w:hAnsi="Arial" w:cstheme="majorBidi"/>
          <w:color w:val="2F5496" w:themeColor="accent1" w:themeShade="BF"/>
          <w:sz w:val="28"/>
          <w:szCs w:val="32"/>
          <w:lang w:val="en-US"/>
        </w:rPr>
        <w:t>E</w:t>
      </w:r>
      <w:r w:rsidRPr="00C05FB9">
        <w:rPr>
          <w:rFonts w:ascii="Arial" w:eastAsiaTheme="majorEastAsia" w:hAnsi="Arial" w:cstheme="majorBidi"/>
          <w:color w:val="2F5496" w:themeColor="accent1" w:themeShade="BF"/>
          <w:sz w:val="28"/>
          <w:szCs w:val="32"/>
          <w:lang w:val="en-US"/>
        </w:rPr>
        <w:t xml:space="preserve">nd of FPMS and RSACT and the </w:t>
      </w:r>
      <w:r w:rsidR="00CE0A39" w:rsidRPr="00C05FB9">
        <w:rPr>
          <w:rFonts w:ascii="Arial" w:eastAsiaTheme="majorEastAsia" w:hAnsi="Arial" w:cstheme="majorBidi"/>
          <w:color w:val="2F5496" w:themeColor="accent1" w:themeShade="BF"/>
          <w:sz w:val="28"/>
          <w:szCs w:val="32"/>
          <w:lang w:val="en-US"/>
        </w:rPr>
        <w:t>S</w:t>
      </w:r>
      <w:r w:rsidRPr="00C05FB9">
        <w:rPr>
          <w:rFonts w:ascii="Arial" w:eastAsiaTheme="majorEastAsia" w:hAnsi="Arial" w:cstheme="majorBidi"/>
          <w:color w:val="2F5496" w:themeColor="accent1" w:themeShade="BF"/>
          <w:sz w:val="28"/>
          <w:szCs w:val="32"/>
          <w:lang w:val="en-US"/>
        </w:rPr>
        <w:t>tart of the DMS- NG Contracts</w:t>
      </w:r>
      <w:bookmarkEnd w:id="31"/>
    </w:p>
    <w:p w14:paraId="20C26E57" w14:textId="5E0FC776" w:rsidR="00C47EED" w:rsidRDefault="00C47EED" w:rsidP="00C47EED">
      <w:pPr>
        <w:pStyle w:val="ListParagraph"/>
        <w:keepNext/>
        <w:keepLines/>
        <w:spacing w:before="240" w:after="0"/>
        <w:ind w:left="567"/>
        <w:jc w:val="both"/>
        <w:outlineLvl w:val="0"/>
        <w:rPr>
          <w:rFonts w:ascii="Arial" w:eastAsiaTheme="majorEastAsia" w:hAnsi="Arial" w:cstheme="majorBidi"/>
          <w:color w:val="2F5496" w:themeColor="accent1" w:themeShade="BF"/>
          <w:sz w:val="28"/>
          <w:szCs w:val="32"/>
          <w:lang w:val="en-US"/>
        </w:rPr>
      </w:pPr>
    </w:p>
    <w:p w14:paraId="6AF63584" w14:textId="1BB163E7" w:rsidR="00D86E25" w:rsidRPr="0098130F" w:rsidRDefault="00C05FB9"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32" w:name="_Toc82601766"/>
      <w:r>
        <w:rPr>
          <w:rFonts w:ascii="Arial" w:eastAsiaTheme="majorEastAsia" w:hAnsi="Arial" w:cstheme="majorBidi"/>
          <w:color w:val="2F5496" w:themeColor="accent1" w:themeShade="BF"/>
          <w:sz w:val="28"/>
          <w:szCs w:val="32"/>
          <w:lang w:val="en-US"/>
        </w:rPr>
        <w:t>N</w:t>
      </w:r>
      <w:r w:rsidR="00F17152" w:rsidRPr="00F17152">
        <w:rPr>
          <w:rFonts w:ascii="Arial" w:eastAsiaTheme="majorEastAsia" w:hAnsi="Arial" w:cstheme="majorBidi"/>
          <w:color w:val="2F5496" w:themeColor="accent1" w:themeShade="BF"/>
          <w:sz w:val="28"/>
          <w:szCs w:val="32"/>
          <w:lang w:val="en-US"/>
        </w:rPr>
        <w:t>ew DMS-NG Commercial Milestones</w:t>
      </w:r>
      <w:bookmarkEnd w:id="32"/>
    </w:p>
    <w:p w14:paraId="0FC09A90" w14:textId="51360462" w:rsidR="00D86E25" w:rsidRPr="00D86E25" w:rsidRDefault="00C05FB9" w:rsidP="00D86E25">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r w:rsidRPr="00F17152">
        <w:rPr>
          <w:noProof/>
          <w:lang w:eastAsia="en-GB"/>
        </w:rPr>
        <mc:AlternateContent>
          <mc:Choice Requires="wps">
            <w:drawing>
              <wp:anchor distT="45720" distB="45720" distL="114300" distR="114300" simplePos="0" relativeHeight="251682816" behindDoc="0" locked="0" layoutInCell="1" allowOverlap="1" wp14:anchorId="329B31E3" wp14:editId="2146FFDE">
                <wp:simplePos x="0" y="0"/>
                <wp:positionH relativeFrom="column">
                  <wp:posOffset>1256030</wp:posOffset>
                </wp:positionH>
                <wp:positionV relativeFrom="paragraph">
                  <wp:posOffset>152280</wp:posOffset>
                </wp:positionV>
                <wp:extent cx="3816350" cy="1404620"/>
                <wp:effectExtent l="0" t="0" r="0" b="19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404620"/>
                        </a:xfrm>
                        <a:prstGeom prst="rect">
                          <a:avLst/>
                        </a:prstGeom>
                        <a:solidFill>
                          <a:srgbClr val="002060"/>
                        </a:solidFill>
                        <a:ln>
                          <a:noFill/>
                          <a:headEnd/>
                          <a:tailEnd/>
                        </a:ln>
                      </wps:spPr>
                      <wps:style>
                        <a:lnRef idx="2">
                          <a:schemeClr val="accent1"/>
                        </a:lnRef>
                        <a:fillRef idx="1">
                          <a:schemeClr val="lt1"/>
                        </a:fillRef>
                        <a:effectRef idx="0">
                          <a:schemeClr val="accent1"/>
                        </a:effectRef>
                        <a:fontRef idx="minor">
                          <a:schemeClr val="dk1"/>
                        </a:fontRef>
                      </wps:style>
                      <wps:txbx>
                        <w:txbxContent>
                          <w:p w14:paraId="51916B6D" w14:textId="77777777" w:rsidR="00B226D2" w:rsidRPr="001659C6" w:rsidRDefault="00B226D2" w:rsidP="00F17152">
                            <w:pPr>
                              <w:jc w:val="center"/>
                              <w:rPr>
                                <w:color w:val="FFFFFF" w:themeColor="background1"/>
                                <w:sz w:val="28"/>
                                <w:szCs w:val="28"/>
                              </w:rPr>
                            </w:pPr>
                            <w:r w:rsidRPr="001659C6">
                              <w:rPr>
                                <w:rFonts w:ascii="Arial" w:hAnsi="Arial" w:cs="Arial"/>
                                <w:b/>
                                <w:bCs/>
                                <w:color w:val="FFFFFF" w:themeColor="background1"/>
                                <w:spacing w:val="-5"/>
                                <w:sz w:val="32"/>
                                <w:szCs w:val="32"/>
                              </w:rPr>
                              <w:t>New DMS-NG Commercial Milestones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B31E3" id="_x0000_s1034" type="#_x0000_t202" style="position:absolute;left:0;text-align:left;margin-left:98.9pt;margin-top:12pt;width:300.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" fillcolor="#002060" stroked="f" strokeweight="1pt">
                <v:textbox style="mso-fit-shape-to-text:t">
                  <w:txbxContent>
                    <w:p w14:paraId="51916B6D" w14:textId="77777777" w:rsidR="00B226D2" w:rsidRPr="001659C6" w:rsidRDefault="00B226D2" w:rsidP="00F17152">
                      <w:pPr>
                        <w:jc w:val="center"/>
                        <w:rPr>
                          <w:color w:val="FFFFFF" w:themeColor="background1"/>
                          <w:sz w:val="28"/>
                          <w:szCs w:val="28"/>
                        </w:rPr>
                      </w:pPr>
                      <w:r w:rsidRPr="001659C6">
                        <w:rPr>
                          <w:rFonts w:ascii="Arial" w:hAnsi="Arial" w:cs="Arial"/>
                          <w:b/>
                          <w:bCs/>
                          <w:color w:val="FFFFFF" w:themeColor="background1"/>
                          <w:spacing w:val="-5"/>
                          <w:sz w:val="32"/>
                          <w:szCs w:val="32"/>
                        </w:rPr>
                        <w:t>New DMS-NG Commercial Milestones</w:t>
                      </w:r>
                    </w:p>
                  </w:txbxContent>
                </v:textbox>
                <w10:wrap type="square"/>
              </v:shape>
            </w:pict>
          </mc:Fallback>
        </mc:AlternateContent>
      </w:r>
    </w:p>
    <w:p w14:paraId="4C267DC7" w14:textId="4A58F183" w:rsidR="00AF6921" w:rsidRDefault="00AF6921"/>
    <w:p w14:paraId="7BB42BD5" w14:textId="77777777" w:rsidR="00DD04AB" w:rsidRDefault="00F17152" w:rsidP="00FA4B04">
      <w:pPr>
        <w:ind w:left="360"/>
      </w:pPr>
      <w:r w:rsidRPr="00F17152">
        <w:rPr>
          <w:noProof/>
          <w:lang w:eastAsia="en-GB"/>
        </w:rPr>
        <w:drawing>
          <wp:anchor distT="0" distB="0" distL="114300" distR="114300" simplePos="0" relativeHeight="251683840" behindDoc="0" locked="0" layoutInCell="1" allowOverlap="1" wp14:anchorId="4AF7A517" wp14:editId="20B32FAF">
            <wp:simplePos x="0" y="0"/>
            <wp:positionH relativeFrom="column">
              <wp:posOffset>-405765</wp:posOffset>
            </wp:positionH>
            <wp:positionV relativeFrom="paragraph">
              <wp:posOffset>213767</wp:posOffset>
            </wp:positionV>
            <wp:extent cx="6978650" cy="3150870"/>
            <wp:effectExtent l="0" t="0" r="0" b="0"/>
            <wp:wrapNone/>
            <wp:docPr id="35" name="Picture 34">
              <a:extLst xmlns:a="http://schemas.openxmlformats.org/drawingml/2006/main">
                <a:ext uri="{FF2B5EF4-FFF2-40B4-BE49-F238E27FC236}">
                  <a16:creationId xmlns:a16="http://schemas.microsoft.com/office/drawing/2014/main" id="{6548D202-0817-4ACF-8DEA-F8A341E0E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6548D202-0817-4ACF-8DEA-F8A341E0E8AB}"/>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78650" cy="3150870"/>
                    </a:xfrm>
                    <a:prstGeom prst="rect">
                      <a:avLst/>
                    </a:prstGeom>
                  </pic:spPr>
                </pic:pic>
              </a:graphicData>
            </a:graphic>
            <wp14:sizeRelH relativeFrom="page">
              <wp14:pctWidth>0</wp14:pctWidth>
            </wp14:sizeRelH>
            <wp14:sizeRelV relativeFrom="page">
              <wp14:pctHeight>0</wp14:pctHeight>
            </wp14:sizeRelV>
          </wp:anchor>
        </w:drawing>
      </w:r>
    </w:p>
    <w:p w14:paraId="4A0283D6" w14:textId="77777777" w:rsidR="00DD04AB" w:rsidRDefault="00DD04AB" w:rsidP="00FA4B04">
      <w:pPr>
        <w:ind w:left="360"/>
      </w:pPr>
    </w:p>
    <w:p w14:paraId="5D889383" w14:textId="77777777" w:rsidR="00DD04AB" w:rsidRDefault="00DD04AB" w:rsidP="00FA4B04">
      <w:pPr>
        <w:ind w:left="360"/>
      </w:pPr>
    </w:p>
    <w:p w14:paraId="5B900292" w14:textId="77777777" w:rsidR="00DD04AB" w:rsidRDefault="00DD04AB" w:rsidP="00FA4B04">
      <w:pPr>
        <w:ind w:left="360"/>
      </w:pPr>
    </w:p>
    <w:p w14:paraId="3EBF9027" w14:textId="77777777" w:rsidR="00F17152" w:rsidRDefault="00F17152" w:rsidP="00FA4B04">
      <w:pPr>
        <w:ind w:left="360"/>
      </w:pPr>
    </w:p>
    <w:p w14:paraId="5609FE56" w14:textId="77777777" w:rsidR="00F17152" w:rsidRDefault="00F17152" w:rsidP="00FA4B04">
      <w:pPr>
        <w:ind w:left="360"/>
      </w:pPr>
    </w:p>
    <w:p w14:paraId="586EFEBC" w14:textId="77777777" w:rsidR="00F17152" w:rsidRDefault="00F17152" w:rsidP="00FA4B04">
      <w:pPr>
        <w:ind w:left="360"/>
      </w:pPr>
    </w:p>
    <w:p w14:paraId="352F55CD" w14:textId="77777777" w:rsidR="00F17152" w:rsidRDefault="00F17152" w:rsidP="00FA4B04">
      <w:pPr>
        <w:ind w:left="360"/>
      </w:pPr>
    </w:p>
    <w:p w14:paraId="73FB7BB3" w14:textId="77777777" w:rsidR="00F17152" w:rsidRDefault="00F17152" w:rsidP="00FA4B04">
      <w:pPr>
        <w:ind w:left="360"/>
      </w:pPr>
    </w:p>
    <w:p w14:paraId="11C58741" w14:textId="77777777" w:rsidR="00F17152" w:rsidRDefault="00F17152" w:rsidP="00FA4B04">
      <w:pPr>
        <w:ind w:left="360"/>
      </w:pPr>
    </w:p>
    <w:p w14:paraId="61E27A97" w14:textId="6E4251B5" w:rsidR="00F17152" w:rsidRDefault="00F17152" w:rsidP="00FA4B04">
      <w:pPr>
        <w:ind w:left="360"/>
      </w:pPr>
    </w:p>
    <w:p w14:paraId="4885D29D" w14:textId="1A4B9C1F" w:rsidR="00F17152" w:rsidRDefault="00C05FB9" w:rsidP="00FA4B04">
      <w:pPr>
        <w:ind w:left="360"/>
      </w:pPr>
      <w:r w:rsidRPr="00F17152">
        <w:rPr>
          <w:noProof/>
          <w:lang w:eastAsia="en-GB"/>
        </w:rPr>
        <mc:AlternateContent>
          <mc:Choice Requires="wps">
            <w:drawing>
              <wp:anchor distT="45720" distB="45720" distL="114300" distR="114300" simplePos="0" relativeHeight="251684864" behindDoc="0" locked="0" layoutInCell="1" allowOverlap="1" wp14:anchorId="274D1B8E" wp14:editId="0C798A4B">
                <wp:simplePos x="0" y="0"/>
                <wp:positionH relativeFrom="column">
                  <wp:posOffset>-537018</wp:posOffset>
                </wp:positionH>
                <wp:positionV relativeFrom="paragraph">
                  <wp:posOffset>344279</wp:posOffset>
                </wp:positionV>
                <wp:extent cx="6868160" cy="555625"/>
                <wp:effectExtent l="0" t="0" r="8890" b="0"/>
                <wp:wrapSquare wrapText="bothSides"/>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555625"/>
                        </a:xfrm>
                        <a:prstGeom prst="rect">
                          <a:avLst/>
                        </a:prstGeom>
                        <a:solidFill>
                          <a:schemeClr val="accent5">
                            <a:lumMod val="20000"/>
                            <a:lumOff val="80000"/>
                          </a:schemeClr>
                        </a:solidFill>
                        <a:ln w="9525">
                          <a:noFill/>
                          <a:miter lim="800000"/>
                          <a:headEnd/>
                          <a:tailEnd/>
                        </a:ln>
                      </wps:spPr>
                      <wps:txbx>
                        <w:txbxContent>
                          <w:p w14:paraId="04903F5D" w14:textId="77777777" w:rsidR="00B226D2" w:rsidRPr="00E73400" w:rsidRDefault="00B226D2" w:rsidP="00F17152">
                            <w:pPr>
                              <w:shd w:val="clear" w:color="auto" w:fill="DEEAF6" w:themeFill="accent5" w:themeFillTint="33"/>
                              <w:spacing w:before="194" w:line="230" w:lineRule="exact"/>
                              <w:ind w:right="-40"/>
                              <w:jc w:val="center"/>
                              <w:rPr>
                                <w:rFonts w:ascii="Arial" w:hAnsi="Arial" w:cs="Arial"/>
                                <w:color w:val="000000"/>
                                <w:sz w:val="24"/>
                                <w:szCs w:val="24"/>
                              </w:rPr>
                            </w:pPr>
                            <w:r w:rsidRPr="00E73400">
                              <w:rPr>
                                <w:rFonts w:ascii="Arial" w:hAnsi="Arial" w:cs="Arial"/>
                                <w:color w:val="000000"/>
                                <w:sz w:val="24"/>
                                <w:szCs w:val="24"/>
                              </w:rPr>
                              <w:t>The DMS-NG team are resourcing the Project and piloting the new MoD acquisition and approvals transformation portfolio to deliver to the earliest possible target dates.</w:t>
                            </w:r>
                          </w:p>
                          <w:p w14:paraId="2CDB977F" w14:textId="77777777" w:rsidR="00B226D2" w:rsidRDefault="00B226D2" w:rsidP="00F17152">
                            <w:pPr>
                              <w:shd w:val="clear" w:color="auto" w:fill="DEEAF6" w:themeFill="accent5" w:themeFillTint="33"/>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D1B8E" id="_x0000_s1035" type="#_x0000_t202" style="position:absolute;left:0;text-align:left;margin-left:-42.3pt;margin-top:27.1pt;width:540.8pt;height:43.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" fillcolor="#deeaf6 [664]" stroked="f">
                <v:textbox>
                  <w:txbxContent>
                    <w:p w14:paraId="04903F5D" w14:textId="77777777" w:rsidR="00B226D2" w:rsidRPr="00E73400" w:rsidRDefault="00B226D2" w:rsidP="00F17152">
                      <w:pPr>
                        <w:shd w:val="clear" w:color="auto" w:fill="DEEAF6" w:themeFill="accent5" w:themeFillTint="33"/>
                        <w:spacing w:before="194" w:line="230" w:lineRule="exact"/>
                        <w:ind w:right="-40"/>
                        <w:jc w:val="center"/>
                        <w:rPr>
                          <w:rFonts w:ascii="Arial" w:hAnsi="Arial" w:cs="Arial"/>
                          <w:color w:val="000000"/>
                          <w:sz w:val="24"/>
                          <w:szCs w:val="24"/>
                        </w:rPr>
                      </w:pPr>
                      <w:r w:rsidRPr="00E73400">
                        <w:rPr>
                          <w:rFonts w:ascii="Arial" w:hAnsi="Arial" w:cs="Arial"/>
                          <w:color w:val="000000"/>
                          <w:sz w:val="24"/>
                          <w:szCs w:val="24"/>
                        </w:rPr>
                        <w:t>The DMS-NG team are resourcing the Project and piloting the new MoD acquisition and approvals transformation portfolio to deliver to the earliest possible target dates.</w:t>
                      </w:r>
                    </w:p>
                    <w:p w14:paraId="2CDB977F" w14:textId="77777777" w:rsidR="00B226D2" w:rsidRDefault="00B226D2" w:rsidP="00F17152">
                      <w:pPr>
                        <w:shd w:val="clear" w:color="auto" w:fill="DEEAF6" w:themeFill="accent5" w:themeFillTint="33"/>
                        <w:jc w:val="center"/>
                      </w:pPr>
                    </w:p>
                  </w:txbxContent>
                </v:textbox>
                <w10:wrap type="square"/>
              </v:shape>
            </w:pict>
          </mc:Fallback>
        </mc:AlternateContent>
      </w:r>
    </w:p>
    <w:bookmarkStart w:id="33" w:name="_Toc82601767"/>
    <w:p w14:paraId="02E672DD" w14:textId="786FDE16" w:rsidR="009A204A" w:rsidRPr="00D23657" w:rsidRDefault="00C05FB9"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r>
        <w:rPr>
          <w:noProof/>
        </w:rPr>
        <w:lastRenderedPageBreak/>
        <mc:AlternateContent>
          <mc:Choice Requires="wps">
            <w:drawing>
              <wp:anchor distT="0" distB="0" distL="114300" distR="114300" simplePos="0" relativeHeight="251702272" behindDoc="0" locked="0" layoutInCell="1" allowOverlap="1" wp14:anchorId="4F9C07E6" wp14:editId="435F751B">
                <wp:simplePos x="0" y="0"/>
                <wp:positionH relativeFrom="column">
                  <wp:posOffset>-1068088</wp:posOffset>
                </wp:positionH>
                <wp:positionV relativeFrom="paragraph">
                  <wp:posOffset>3545404</wp:posOffset>
                </wp:positionV>
                <wp:extent cx="1176022" cy="254635"/>
                <wp:effectExtent l="3492" t="0" r="8573" b="8572"/>
                <wp:wrapNone/>
                <wp:docPr id="7" name="Text Box 7"/>
                <wp:cNvGraphicFramePr/>
                <a:graphic xmlns:a="http://schemas.openxmlformats.org/drawingml/2006/main">
                  <a:graphicData uri="http://schemas.microsoft.com/office/word/2010/wordprocessingShape">
                    <wps:wsp>
                      <wps:cNvSpPr txBox="1"/>
                      <wps:spPr>
                        <a:xfrm rot="16200000">
                          <a:off x="0" y="0"/>
                          <a:ext cx="1176022" cy="254635"/>
                        </a:xfrm>
                        <a:prstGeom prst="rect">
                          <a:avLst/>
                        </a:prstGeom>
                        <a:solidFill>
                          <a:schemeClr val="accent1">
                            <a:lumMod val="60000"/>
                            <a:lumOff val="40000"/>
                          </a:schemeClr>
                        </a:solidFill>
                        <a:ln w="6350">
                          <a:noFill/>
                        </a:ln>
                      </wps:spPr>
                      <wps:txbx>
                        <w:txbxContent>
                          <w:p w14:paraId="1CD27AB6" w14:textId="77777777" w:rsidR="00B226D2" w:rsidRPr="009A204A" w:rsidRDefault="00B226D2" w:rsidP="00C05FB9">
                            <w:pPr>
                              <w:jc w:val="center"/>
                              <w:rPr>
                                <w:b/>
                                <w:bCs/>
                                <w:color w:val="FFFFFF" w:themeColor="background1"/>
                                <w:sz w:val="20"/>
                                <w:szCs w:val="20"/>
                              </w:rPr>
                            </w:pPr>
                            <w:r w:rsidRPr="009A204A">
                              <w:rPr>
                                <w:b/>
                                <w:bCs/>
                                <w:color w:val="FFFFFF" w:themeColor="background1"/>
                                <w:sz w:val="20"/>
                                <w:szCs w:val="20"/>
                              </w:rPr>
                              <w:t>Incentivisation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C07E6" id="Text Box 7" o:spid="_x0000_s1036" type="#_x0000_t202" style="position:absolute;left:0;text-align:left;margin-left:-84.1pt;margin-top:279.15pt;width:92.6pt;height:20.0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" fillcolor="#8eaadb [1940]" stroked="f" strokeweight=".5pt">
                <v:textbox>
                  <w:txbxContent>
                    <w:p w14:paraId="1CD27AB6" w14:textId="77777777" w:rsidR="00B226D2" w:rsidRPr="009A204A" w:rsidRDefault="00B226D2" w:rsidP="00C05FB9">
                      <w:pPr>
                        <w:jc w:val="center"/>
                        <w:rPr>
                          <w:b/>
                          <w:bCs/>
                          <w:color w:val="FFFFFF" w:themeColor="background1"/>
                          <w:sz w:val="20"/>
                          <w:szCs w:val="20"/>
                        </w:rPr>
                      </w:pPr>
                      <w:r w:rsidRPr="009A204A">
                        <w:rPr>
                          <w:b/>
                          <w:bCs/>
                          <w:color w:val="FFFFFF" w:themeColor="background1"/>
                          <w:sz w:val="20"/>
                          <w:szCs w:val="20"/>
                        </w:rPr>
                        <w:t>Incentivisation</w:t>
                      </w:r>
                    </w:p>
                  </w:txbxContent>
                </v:textbox>
              </v:shape>
            </w:pict>
          </mc:Fallback>
        </mc:AlternateContent>
      </w:r>
      <w:r w:rsidR="00CE0A39">
        <w:rPr>
          <w:rFonts w:ascii="Arial" w:eastAsiaTheme="majorEastAsia" w:hAnsi="Arial" w:cstheme="majorBidi"/>
          <w:color w:val="2F5496" w:themeColor="accent1" w:themeShade="BF"/>
          <w:sz w:val="28"/>
          <w:szCs w:val="32"/>
          <w:lang w:val="en-US"/>
        </w:rPr>
        <w:t xml:space="preserve">Planned </w:t>
      </w:r>
      <w:r w:rsidR="007747B1" w:rsidRPr="007747B1">
        <w:rPr>
          <w:rFonts w:ascii="Arial" w:eastAsiaTheme="majorEastAsia" w:hAnsi="Arial" w:cstheme="majorBidi"/>
          <w:color w:val="2F5496" w:themeColor="accent1" w:themeShade="BF"/>
          <w:sz w:val="28"/>
          <w:szCs w:val="32"/>
          <w:lang w:val="en-US"/>
        </w:rPr>
        <w:t xml:space="preserve">Payment, </w:t>
      </w:r>
      <w:proofErr w:type="gramStart"/>
      <w:r w:rsidR="00A718D6" w:rsidRPr="007747B1">
        <w:rPr>
          <w:rFonts w:ascii="Arial" w:eastAsiaTheme="majorEastAsia" w:hAnsi="Arial" w:cstheme="majorBidi"/>
          <w:color w:val="2F5496" w:themeColor="accent1" w:themeShade="BF"/>
          <w:sz w:val="28"/>
          <w:szCs w:val="32"/>
          <w:lang w:val="en-US"/>
        </w:rPr>
        <w:t>Performance</w:t>
      </w:r>
      <w:proofErr w:type="gramEnd"/>
      <w:r w:rsidR="007747B1" w:rsidRPr="007747B1">
        <w:rPr>
          <w:rFonts w:ascii="Arial" w:eastAsiaTheme="majorEastAsia" w:hAnsi="Arial" w:cstheme="majorBidi"/>
          <w:color w:val="2F5496" w:themeColor="accent1" w:themeShade="BF"/>
          <w:sz w:val="28"/>
          <w:szCs w:val="32"/>
          <w:lang w:val="en-US"/>
        </w:rPr>
        <w:t xml:space="preserve"> and Incentivisation Mechanism</w:t>
      </w:r>
      <w:r w:rsidR="007747B1">
        <w:rPr>
          <w:rFonts w:ascii="Arial" w:eastAsiaTheme="majorEastAsia" w:hAnsi="Arial" w:cstheme="majorBidi"/>
          <w:color w:val="2F5496" w:themeColor="accent1" w:themeShade="BF"/>
          <w:sz w:val="28"/>
          <w:szCs w:val="32"/>
          <w:lang w:val="en-US"/>
        </w:rPr>
        <w:t xml:space="preserve"> (PPIM)</w:t>
      </w:r>
      <w:bookmarkEnd w:id="33"/>
    </w:p>
    <w:tbl>
      <w:tblPr>
        <w:tblStyle w:val="ListTable4-Accent51"/>
        <w:tblpPr w:leftFromText="180" w:rightFromText="180" w:vertAnchor="text" w:horzAnchor="page" w:tblpX="476" w:tblpY="540"/>
        <w:tblW w:w="11203" w:type="dxa"/>
        <w:tblLayout w:type="fixed"/>
        <w:tblLook w:val="04A0" w:firstRow="1" w:lastRow="0" w:firstColumn="1" w:lastColumn="0" w:noHBand="0" w:noVBand="1"/>
      </w:tblPr>
      <w:tblGrid>
        <w:gridCol w:w="426"/>
        <w:gridCol w:w="2552"/>
        <w:gridCol w:w="2693"/>
        <w:gridCol w:w="2551"/>
        <w:gridCol w:w="250"/>
        <w:gridCol w:w="2725"/>
        <w:gridCol w:w="6"/>
      </w:tblGrid>
      <w:tr w:rsidR="00E17A3D" w:rsidRPr="009A204A" w14:paraId="515F6765" w14:textId="77777777" w:rsidTr="00E17A3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26" w:type="dxa"/>
            <w:tcBorders>
              <w:top w:val="nil"/>
              <w:left w:val="nil"/>
              <w:bottom w:val="nil"/>
            </w:tcBorders>
            <w:shd w:val="clear" w:color="auto" w:fill="auto"/>
          </w:tcPr>
          <w:p w14:paraId="763A3220" w14:textId="77777777" w:rsidR="00E17A3D" w:rsidRPr="009A204A" w:rsidRDefault="00E17A3D" w:rsidP="00E17A3D">
            <w:pPr>
              <w:rPr>
                <w:rFonts w:ascii="Arial" w:hAnsi="Arial" w:cs="Arial"/>
                <w:sz w:val="24"/>
                <w:szCs w:val="24"/>
              </w:rPr>
            </w:pPr>
          </w:p>
        </w:tc>
        <w:tc>
          <w:tcPr>
            <w:tcW w:w="2552" w:type="dxa"/>
          </w:tcPr>
          <w:p w14:paraId="31A1E74B" w14:textId="77777777" w:rsidR="00E17A3D" w:rsidRPr="009A204A" w:rsidRDefault="00E17A3D" w:rsidP="00E17A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A204A">
              <w:rPr>
                <w:rFonts w:ascii="Arial" w:hAnsi="Arial" w:cs="Arial"/>
                <w:sz w:val="24"/>
                <w:szCs w:val="24"/>
              </w:rPr>
              <w:t>Contract 1</w:t>
            </w:r>
          </w:p>
        </w:tc>
        <w:tc>
          <w:tcPr>
            <w:tcW w:w="2693" w:type="dxa"/>
          </w:tcPr>
          <w:p w14:paraId="2B32F0DA" w14:textId="77777777" w:rsidR="00E17A3D" w:rsidRPr="009A204A" w:rsidRDefault="00E17A3D" w:rsidP="00E17A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A204A">
              <w:rPr>
                <w:rFonts w:ascii="Arial" w:hAnsi="Arial" w:cs="Arial"/>
                <w:sz w:val="24"/>
                <w:szCs w:val="24"/>
              </w:rPr>
              <w:t>Contract 2</w:t>
            </w:r>
          </w:p>
        </w:tc>
        <w:tc>
          <w:tcPr>
            <w:tcW w:w="2551" w:type="dxa"/>
          </w:tcPr>
          <w:p w14:paraId="5C4EB568" w14:textId="77777777" w:rsidR="00E17A3D" w:rsidRPr="009A204A" w:rsidRDefault="00E17A3D" w:rsidP="00E17A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A204A">
              <w:rPr>
                <w:rFonts w:ascii="Arial" w:hAnsi="Arial" w:cs="Arial"/>
                <w:sz w:val="24"/>
                <w:szCs w:val="24"/>
              </w:rPr>
              <w:t>Contract 3</w:t>
            </w:r>
          </w:p>
        </w:tc>
        <w:tc>
          <w:tcPr>
            <w:tcW w:w="2981" w:type="dxa"/>
            <w:gridSpan w:val="3"/>
          </w:tcPr>
          <w:p w14:paraId="52924B4B" w14:textId="77777777" w:rsidR="00E17A3D" w:rsidRPr="009A204A" w:rsidRDefault="00E17A3D" w:rsidP="00E17A3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A204A">
              <w:rPr>
                <w:rFonts w:ascii="Arial" w:hAnsi="Arial" w:cs="Arial"/>
                <w:sz w:val="24"/>
                <w:szCs w:val="24"/>
              </w:rPr>
              <w:t>Contract 4</w:t>
            </w:r>
          </w:p>
        </w:tc>
      </w:tr>
      <w:tr w:rsidR="00E17A3D" w:rsidRPr="009A204A" w14:paraId="156DFEE3" w14:textId="77777777" w:rsidTr="00E17A3D">
        <w:trPr>
          <w:cnfStyle w:val="000000100000" w:firstRow="0" w:lastRow="0" w:firstColumn="0" w:lastColumn="0" w:oddVBand="0" w:evenVBand="0" w:oddHBand="1" w:evenHBand="0" w:firstRowFirstColumn="0" w:firstRowLastColumn="0" w:lastRowFirstColumn="0" w:lastRowLastColumn="0"/>
          <w:trHeight w:val="2252"/>
        </w:trPr>
        <w:tc>
          <w:tcPr>
            <w:cnfStyle w:val="001000000000" w:firstRow="0" w:lastRow="0" w:firstColumn="1" w:lastColumn="0" w:oddVBand="0" w:evenVBand="0" w:oddHBand="0" w:evenHBand="0" w:firstRowFirstColumn="0" w:firstRowLastColumn="0" w:lastRowFirstColumn="0" w:lastRowLastColumn="0"/>
            <w:tcW w:w="426" w:type="dxa"/>
            <w:tcBorders>
              <w:top w:val="nil"/>
            </w:tcBorders>
            <w:shd w:val="clear" w:color="auto" w:fill="C00000"/>
          </w:tcPr>
          <w:p w14:paraId="540E5DCA" w14:textId="3DC1F375" w:rsidR="00E17A3D" w:rsidRPr="009A204A" w:rsidRDefault="00E17A3D" w:rsidP="00E17A3D">
            <w:pPr>
              <w:jc w:val="center"/>
              <w:rPr>
                <w:rFonts w:ascii="Arial" w:hAnsi="Arial" w:cs="Arial"/>
              </w:rPr>
            </w:pPr>
            <w:r w:rsidRPr="009A204A">
              <w:rPr>
                <w:noProof/>
              </w:rPr>
              <mc:AlternateContent>
                <mc:Choice Requires="wps">
                  <w:drawing>
                    <wp:anchor distT="0" distB="0" distL="114300" distR="114300" simplePos="0" relativeHeight="251700224" behindDoc="0" locked="0" layoutInCell="1" allowOverlap="1" wp14:anchorId="1B84D970" wp14:editId="3BDDC86B">
                      <wp:simplePos x="0" y="0"/>
                      <wp:positionH relativeFrom="column">
                        <wp:posOffset>-355960</wp:posOffset>
                      </wp:positionH>
                      <wp:positionV relativeFrom="paragraph">
                        <wp:posOffset>734806</wp:posOffset>
                      </wp:positionV>
                      <wp:extent cx="828675" cy="257175"/>
                      <wp:effectExtent l="0" t="0" r="9525" b="9525"/>
                      <wp:wrapNone/>
                      <wp:docPr id="6" name="Text Box 6"/>
                      <wp:cNvGraphicFramePr/>
                      <a:graphic xmlns:a="http://schemas.openxmlformats.org/drawingml/2006/main">
                        <a:graphicData uri="http://schemas.microsoft.com/office/word/2010/wordprocessingShape">
                          <wps:wsp>
                            <wps:cNvSpPr txBox="1"/>
                            <wps:spPr>
                              <a:xfrm rot="16200000">
                                <a:off x="0" y="0"/>
                                <a:ext cx="828675" cy="257175"/>
                              </a:xfrm>
                              <a:prstGeom prst="rect">
                                <a:avLst/>
                              </a:prstGeom>
                              <a:solidFill>
                                <a:srgbClr val="C00000"/>
                              </a:solidFill>
                              <a:ln w="6350">
                                <a:noFill/>
                              </a:ln>
                            </wps:spPr>
                            <wps:txbx>
                              <w:txbxContent>
                                <w:p w14:paraId="194F7362" w14:textId="77777777" w:rsidR="00B226D2" w:rsidRPr="009A204A" w:rsidRDefault="00B226D2" w:rsidP="00E17A3D">
                                  <w:pPr>
                                    <w:jc w:val="center"/>
                                    <w:rPr>
                                      <w:b/>
                                      <w:bCs/>
                                      <w:sz w:val="20"/>
                                      <w:szCs w:val="20"/>
                                    </w:rPr>
                                  </w:pPr>
                                  <w:r w:rsidRPr="009A204A">
                                    <w:rPr>
                                      <w:b/>
                                      <w:bCs/>
                                      <w:sz w:val="20"/>
                                      <w:szCs w:val="20"/>
                                    </w:rPr>
                                    <w:t>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4D970" id="Text Box 6" o:spid="_x0000_s1037" type="#_x0000_t202" style="position:absolute;left:0;text-align:left;margin-left:-28.05pt;margin-top:57.85pt;width:65.25pt;height:20.2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" fillcolor="#c00000" stroked="f" strokeweight=".5pt">
                      <v:textbox>
                        <w:txbxContent>
                          <w:p w14:paraId="194F7362" w14:textId="77777777" w:rsidR="00B226D2" w:rsidRPr="009A204A" w:rsidRDefault="00B226D2" w:rsidP="00E17A3D">
                            <w:pPr>
                              <w:jc w:val="center"/>
                              <w:rPr>
                                <w:b/>
                                <w:bCs/>
                                <w:sz w:val="20"/>
                                <w:szCs w:val="20"/>
                              </w:rPr>
                            </w:pPr>
                            <w:r w:rsidRPr="009A204A">
                              <w:rPr>
                                <w:b/>
                                <w:bCs/>
                                <w:sz w:val="20"/>
                                <w:szCs w:val="20"/>
                              </w:rPr>
                              <w:t>Payment</w:t>
                            </w:r>
                          </w:p>
                        </w:txbxContent>
                      </v:textbox>
                    </v:shape>
                  </w:pict>
                </mc:Fallback>
              </mc:AlternateContent>
            </w:r>
          </w:p>
        </w:tc>
        <w:tc>
          <w:tcPr>
            <w:tcW w:w="2552" w:type="dxa"/>
          </w:tcPr>
          <w:p w14:paraId="4630EEE4" w14:textId="77777777" w:rsidR="00E17A3D" w:rsidRPr="009A204A" w:rsidRDefault="00E17A3D" w:rsidP="00E17A3D">
            <w:pPr>
              <w:numPr>
                <w:ilvl w:val="0"/>
                <w:numId w:val="16"/>
              </w:numPr>
              <w:autoSpaceDE w:val="0"/>
              <w:autoSpaceDN w:val="0"/>
              <w:adjustRightInd w:val="0"/>
              <w:ind w:left="421" w:hanging="42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Core services annual payment</w:t>
            </w:r>
          </w:p>
          <w:p w14:paraId="5E4978DE" w14:textId="55F89D93" w:rsidR="00E17A3D" w:rsidRPr="009A204A" w:rsidRDefault="00E17A3D" w:rsidP="00E17A3D">
            <w:pPr>
              <w:numPr>
                <w:ilvl w:val="0"/>
                <w:numId w:val="16"/>
              </w:numPr>
              <w:autoSpaceDE w:val="0"/>
              <w:autoSpaceDN w:val="0"/>
              <w:adjustRightInd w:val="0"/>
              <w:ind w:left="421" w:hanging="42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Vessel replacement management charge</w:t>
            </w:r>
          </w:p>
          <w:p w14:paraId="43AEC6E6" w14:textId="77777777" w:rsidR="00E17A3D" w:rsidRPr="009A204A" w:rsidRDefault="00E17A3D" w:rsidP="00E17A3D">
            <w:pPr>
              <w:numPr>
                <w:ilvl w:val="0"/>
                <w:numId w:val="16"/>
              </w:numPr>
              <w:autoSpaceDE w:val="0"/>
              <w:autoSpaceDN w:val="0"/>
              <w:adjustRightInd w:val="0"/>
              <w:ind w:left="421" w:hanging="42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Vessel replacement milestones</w:t>
            </w:r>
          </w:p>
          <w:p w14:paraId="7473834B" w14:textId="77777777" w:rsidR="00E17A3D" w:rsidRDefault="00E17A3D" w:rsidP="00E17A3D">
            <w:pPr>
              <w:numPr>
                <w:ilvl w:val="0"/>
                <w:numId w:val="16"/>
              </w:numPr>
              <w:autoSpaceDE w:val="0"/>
              <w:autoSpaceDN w:val="0"/>
              <w:adjustRightInd w:val="0"/>
              <w:ind w:left="421" w:hanging="42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Additional services charge</w:t>
            </w:r>
          </w:p>
          <w:p w14:paraId="23112EC3" w14:textId="604DAD2C" w:rsidR="00FC0FB8" w:rsidRPr="009A204A" w:rsidRDefault="00FC0FB8" w:rsidP="00E17A3D">
            <w:pPr>
              <w:numPr>
                <w:ilvl w:val="0"/>
                <w:numId w:val="16"/>
              </w:numPr>
              <w:autoSpaceDE w:val="0"/>
              <w:autoSpaceDN w:val="0"/>
              <w:adjustRightInd w:val="0"/>
              <w:ind w:left="421" w:hanging="42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Fuel as free issue</w:t>
            </w:r>
          </w:p>
        </w:tc>
        <w:tc>
          <w:tcPr>
            <w:tcW w:w="2693" w:type="dxa"/>
          </w:tcPr>
          <w:p w14:paraId="653BB412" w14:textId="77777777" w:rsidR="00E17A3D" w:rsidRPr="009A204A" w:rsidRDefault="00E17A3D" w:rsidP="00E17A3D">
            <w:pPr>
              <w:numPr>
                <w:ilvl w:val="0"/>
                <w:numId w:val="17"/>
              </w:numPr>
              <w:autoSpaceDE w:val="0"/>
              <w:autoSpaceDN w:val="0"/>
              <w:adjustRightInd w:val="0"/>
              <w:ind w:left="466"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Core services annual payment</w:t>
            </w:r>
          </w:p>
          <w:p w14:paraId="3E781073" w14:textId="1AF40EA1" w:rsidR="00E17A3D" w:rsidRDefault="00E17A3D" w:rsidP="00E17A3D">
            <w:pPr>
              <w:numPr>
                <w:ilvl w:val="0"/>
                <w:numId w:val="17"/>
              </w:numPr>
              <w:autoSpaceDE w:val="0"/>
              <w:autoSpaceDN w:val="0"/>
              <w:adjustRightInd w:val="0"/>
              <w:ind w:left="466"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Additional services charge</w:t>
            </w:r>
          </w:p>
          <w:p w14:paraId="1FE20757" w14:textId="4C78E8BB" w:rsidR="00FC0FB8" w:rsidRPr="009A204A" w:rsidRDefault="00FC0FB8" w:rsidP="00E17A3D">
            <w:pPr>
              <w:numPr>
                <w:ilvl w:val="0"/>
                <w:numId w:val="17"/>
              </w:numPr>
              <w:autoSpaceDE w:val="0"/>
              <w:autoSpaceDN w:val="0"/>
              <w:adjustRightInd w:val="0"/>
              <w:ind w:left="466"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Fuel as a pass through</w:t>
            </w:r>
          </w:p>
          <w:p w14:paraId="1F1BD390" w14:textId="77777777" w:rsidR="00E17A3D" w:rsidRPr="009A204A" w:rsidRDefault="00E17A3D" w:rsidP="00E17A3D">
            <w:pPr>
              <w:ind w:left="46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01" w:type="dxa"/>
            <w:gridSpan w:val="2"/>
          </w:tcPr>
          <w:p w14:paraId="098FEF3E" w14:textId="77777777" w:rsidR="00E17A3D" w:rsidRPr="009A204A" w:rsidRDefault="00E17A3D" w:rsidP="00E17A3D">
            <w:pPr>
              <w:numPr>
                <w:ilvl w:val="0"/>
                <w:numId w:val="18"/>
              </w:numPr>
              <w:autoSpaceDE w:val="0"/>
              <w:autoSpaceDN w:val="0"/>
              <w:adjustRightInd w:val="0"/>
              <w:ind w:left="461"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Annual charge</w:t>
            </w:r>
          </w:p>
          <w:p w14:paraId="71D9CC47" w14:textId="558535B5" w:rsidR="00E17A3D" w:rsidRDefault="00E17A3D" w:rsidP="00E17A3D">
            <w:pPr>
              <w:numPr>
                <w:ilvl w:val="0"/>
                <w:numId w:val="18"/>
              </w:numPr>
              <w:autoSpaceDE w:val="0"/>
              <w:autoSpaceDN w:val="0"/>
              <w:adjustRightInd w:val="0"/>
              <w:ind w:left="461"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Mooring replacement milestone payment</w:t>
            </w:r>
          </w:p>
          <w:p w14:paraId="726A508B" w14:textId="3EA93949" w:rsidR="00FC0FB8" w:rsidRPr="009A204A" w:rsidRDefault="00FC0FB8" w:rsidP="00E17A3D">
            <w:pPr>
              <w:numPr>
                <w:ilvl w:val="0"/>
                <w:numId w:val="18"/>
              </w:numPr>
              <w:autoSpaceDE w:val="0"/>
              <w:autoSpaceDN w:val="0"/>
              <w:adjustRightInd w:val="0"/>
              <w:ind w:left="461"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Fuel as a pass through</w:t>
            </w:r>
          </w:p>
          <w:p w14:paraId="4B7EA6D2"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D296D6"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F173B3"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31" w:type="dxa"/>
            <w:gridSpan w:val="2"/>
          </w:tcPr>
          <w:p w14:paraId="22F05958" w14:textId="77777777" w:rsidR="00E17A3D" w:rsidRPr="009A204A" w:rsidRDefault="00E17A3D" w:rsidP="00E17A3D">
            <w:pPr>
              <w:numPr>
                <w:ilvl w:val="0"/>
                <w:numId w:val="19"/>
              </w:numPr>
              <w:autoSpaceDE w:val="0"/>
              <w:autoSpaceDN w:val="0"/>
              <w:adjustRightInd w:val="0"/>
              <w:ind w:left="32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Core services annual payment</w:t>
            </w:r>
          </w:p>
          <w:p w14:paraId="25098E72" w14:textId="77777777" w:rsidR="00E17A3D" w:rsidRDefault="00E17A3D" w:rsidP="00E17A3D">
            <w:pPr>
              <w:numPr>
                <w:ilvl w:val="0"/>
                <w:numId w:val="19"/>
              </w:numPr>
              <w:tabs>
                <w:tab w:val="left" w:pos="2340"/>
              </w:tabs>
              <w:autoSpaceDE w:val="0"/>
              <w:autoSpaceDN w:val="0"/>
              <w:adjustRightInd w:val="0"/>
              <w:ind w:left="32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Additional Services Charge</w:t>
            </w:r>
          </w:p>
          <w:p w14:paraId="79A04B19" w14:textId="46E0CB7D" w:rsidR="00FC0FB8" w:rsidRPr="009A204A" w:rsidRDefault="00FC0FB8" w:rsidP="00E17A3D">
            <w:pPr>
              <w:numPr>
                <w:ilvl w:val="0"/>
                <w:numId w:val="19"/>
              </w:numPr>
              <w:tabs>
                <w:tab w:val="left" w:pos="2340"/>
              </w:tabs>
              <w:autoSpaceDE w:val="0"/>
              <w:autoSpaceDN w:val="0"/>
              <w:adjustRightInd w:val="0"/>
              <w:ind w:left="32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Fuel as a pass through</w:t>
            </w:r>
            <w:r w:rsidR="00D61729">
              <w:rPr>
                <w:rFonts w:ascii="Arial" w:hAnsi="Arial" w:cs="Arial"/>
              </w:rPr>
              <w:t>/free issue (tbc)</w:t>
            </w:r>
          </w:p>
        </w:tc>
      </w:tr>
      <w:tr w:rsidR="00E17A3D" w:rsidRPr="009A204A" w14:paraId="5E635286" w14:textId="77777777" w:rsidTr="00C05FB9">
        <w:trPr>
          <w:gridAfter w:val="1"/>
          <w:wAfter w:w="6" w:type="dxa"/>
          <w:trHeight w:val="1345"/>
        </w:trPr>
        <w:tc>
          <w:tcPr>
            <w:cnfStyle w:val="001000000000" w:firstRow="0" w:lastRow="0" w:firstColumn="1" w:lastColumn="0" w:oddVBand="0" w:evenVBand="0" w:oddHBand="0" w:evenHBand="0" w:firstRowFirstColumn="0" w:firstRowLastColumn="0" w:lastRowFirstColumn="0" w:lastRowLastColumn="0"/>
            <w:tcW w:w="426" w:type="dxa"/>
            <w:shd w:val="clear" w:color="auto" w:fill="B4C5D4"/>
          </w:tcPr>
          <w:p w14:paraId="37D8073C" w14:textId="62BFF750" w:rsidR="00E17A3D" w:rsidRPr="009A204A" w:rsidRDefault="00E17A3D" w:rsidP="00E17A3D">
            <w:pPr>
              <w:jc w:val="center"/>
              <w:rPr>
                <w:rFonts w:ascii="Arial" w:hAnsi="Arial" w:cs="Arial"/>
              </w:rPr>
            </w:pPr>
          </w:p>
        </w:tc>
        <w:tc>
          <w:tcPr>
            <w:tcW w:w="10771" w:type="dxa"/>
            <w:gridSpan w:val="5"/>
            <w:vAlign w:val="center"/>
          </w:tcPr>
          <w:p w14:paraId="2377C570" w14:textId="0918FAE1" w:rsidR="00C05FB9" w:rsidRDefault="00C05FB9" w:rsidP="00C05F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0"/>
                <w:szCs w:val="40"/>
              </w:rPr>
            </w:pPr>
          </w:p>
          <w:p w14:paraId="66FDA124" w14:textId="0C49708F" w:rsidR="00D23657" w:rsidRDefault="00E17A3D" w:rsidP="00C05F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0"/>
                <w:szCs w:val="40"/>
              </w:rPr>
            </w:pPr>
            <w:r w:rsidRPr="009A204A">
              <w:rPr>
                <w:rFonts w:ascii="Arial" w:hAnsi="Arial" w:cs="Arial"/>
                <w:b/>
                <w:bCs/>
                <w:sz w:val="40"/>
                <w:szCs w:val="40"/>
              </w:rPr>
              <w:t>Gainshare mechanism</w:t>
            </w:r>
          </w:p>
          <w:p w14:paraId="18D95155" w14:textId="77777777" w:rsidR="00E17A3D" w:rsidRDefault="00F022CE" w:rsidP="00C05F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0"/>
                <w:szCs w:val="40"/>
              </w:rPr>
            </w:pPr>
            <w:r>
              <w:rPr>
                <w:rFonts w:ascii="Arial" w:hAnsi="Arial" w:cs="Arial"/>
                <w:b/>
                <w:bCs/>
                <w:sz w:val="40"/>
                <w:szCs w:val="40"/>
              </w:rPr>
              <w:t>plus,</w:t>
            </w:r>
            <w:r w:rsidR="00D23657">
              <w:rPr>
                <w:rFonts w:ascii="Arial" w:hAnsi="Arial" w:cs="Arial"/>
                <w:b/>
                <w:bCs/>
                <w:sz w:val="40"/>
                <w:szCs w:val="40"/>
              </w:rPr>
              <w:t xml:space="preserve"> other benefits </w:t>
            </w:r>
            <w:r w:rsidR="00E17A3D" w:rsidRPr="009A204A">
              <w:rPr>
                <w:rFonts w:ascii="Arial" w:hAnsi="Arial" w:cs="Arial"/>
                <w:b/>
                <w:bCs/>
                <w:sz w:val="40"/>
                <w:szCs w:val="40"/>
              </w:rPr>
              <w:t>linked to KPI</w:t>
            </w:r>
            <w:r w:rsidR="00D23657">
              <w:rPr>
                <w:rFonts w:ascii="Arial" w:hAnsi="Arial" w:cs="Arial"/>
                <w:b/>
                <w:bCs/>
                <w:sz w:val="40"/>
                <w:szCs w:val="40"/>
              </w:rPr>
              <w:t>s</w:t>
            </w:r>
          </w:p>
          <w:p w14:paraId="3AD0268A" w14:textId="44DE225E" w:rsidR="00C05FB9" w:rsidRPr="009A204A" w:rsidRDefault="00C05FB9" w:rsidP="00C05F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40"/>
                <w:szCs w:val="40"/>
              </w:rPr>
            </w:pPr>
          </w:p>
        </w:tc>
      </w:tr>
      <w:tr w:rsidR="00E17A3D" w:rsidRPr="009A204A" w14:paraId="0EB4F808" w14:textId="77777777" w:rsidTr="00D23657">
        <w:trPr>
          <w:cnfStyle w:val="000000100000" w:firstRow="0" w:lastRow="0" w:firstColumn="0" w:lastColumn="0" w:oddVBand="0" w:evenVBand="0" w:oddHBand="1" w:evenHBand="0" w:firstRowFirstColumn="0" w:firstRowLastColumn="0" w:lastRowFirstColumn="0" w:lastRowLastColumn="0"/>
          <w:trHeight w:val="7645"/>
        </w:trPr>
        <w:tc>
          <w:tcPr>
            <w:cnfStyle w:val="001000000000" w:firstRow="0" w:lastRow="0" w:firstColumn="1" w:lastColumn="0" w:oddVBand="0" w:evenVBand="0" w:oddHBand="0" w:evenHBand="0" w:firstRowFirstColumn="0" w:firstRowLastColumn="0" w:lastRowFirstColumn="0" w:lastRowLastColumn="0"/>
            <w:tcW w:w="426" w:type="dxa"/>
            <w:shd w:val="clear" w:color="auto" w:fill="273644"/>
          </w:tcPr>
          <w:p w14:paraId="2361C914" w14:textId="77777777" w:rsidR="00E17A3D" w:rsidRPr="009A204A" w:rsidRDefault="00E17A3D" w:rsidP="00E17A3D">
            <w:pPr>
              <w:jc w:val="center"/>
              <w:rPr>
                <w:rFonts w:ascii="Arial" w:hAnsi="Arial" w:cs="Arial"/>
              </w:rPr>
            </w:pPr>
            <w:r w:rsidRPr="009A204A">
              <w:rPr>
                <w:rFonts w:ascii="Calibri" w:eastAsia="Times New Roman" w:hAnsi="Calibri" w:cs="Times New Roman"/>
                <w:noProof/>
                <w:szCs w:val="20"/>
              </w:rPr>
              <mc:AlternateContent>
                <mc:Choice Requires="wps">
                  <w:drawing>
                    <wp:anchor distT="0" distB="0" distL="114300" distR="114300" simplePos="0" relativeHeight="251703296" behindDoc="0" locked="0" layoutInCell="1" allowOverlap="1" wp14:anchorId="6C2A29EE" wp14:editId="28978D44">
                      <wp:simplePos x="0" y="0"/>
                      <wp:positionH relativeFrom="column">
                        <wp:posOffset>-794385</wp:posOffset>
                      </wp:positionH>
                      <wp:positionV relativeFrom="paragraph">
                        <wp:posOffset>1833244</wp:posOffset>
                      </wp:positionV>
                      <wp:extent cx="1671955" cy="217805"/>
                      <wp:effectExtent l="3175" t="0" r="7620" b="7620"/>
                      <wp:wrapNone/>
                      <wp:docPr id="10" name="Text Box 10"/>
                      <wp:cNvGraphicFramePr/>
                      <a:graphic xmlns:a="http://schemas.openxmlformats.org/drawingml/2006/main">
                        <a:graphicData uri="http://schemas.microsoft.com/office/word/2010/wordprocessingShape">
                          <wps:wsp>
                            <wps:cNvSpPr txBox="1"/>
                            <wps:spPr>
                              <a:xfrm rot="16200000">
                                <a:off x="0" y="0"/>
                                <a:ext cx="1671955" cy="217805"/>
                              </a:xfrm>
                              <a:prstGeom prst="rect">
                                <a:avLst/>
                              </a:prstGeom>
                              <a:solidFill>
                                <a:srgbClr val="CDD8E2">
                                  <a:lumMod val="25000"/>
                                </a:srgbClr>
                              </a:solidFill>
                              <a:ln w="6350">
                                <a:noFill/>
                              </a:ln>
                            </wps:spPr>
                            <wps:txbx>
                              <w:txbxContent>
                                <w:p w14:paraId="51BA6179" w14:textId="77777777" w:rsidR="00B226D2" w:rsidRPr="009A204A" w:rsidRDefault="00B226D2" w:rsidP="00E17A3D">
                                  <w:pPr>
                                    <w:rPr>
                                      <w:b/>
                                      <w:bCs/>
                                      <w:color w:val="FFFFFF"/>
                                      <w:sz w:val="20"/>
                                      <w:szCs w:val="20"/>
                                    </w:rPr>
                                  </w:pPr>
                                  <w:r w:rsidRPr="009A204A">
                                    <w:rPr>
                                      <w:b/>
                                      <w:bCs/>
                                      <w:color w:val="FFFFFF"/>
                                      <w:sz w:val="20"/>
                                      <w:szCs w:val="20"/>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A29EE" id="Text Box 10" o:spid="_x0000_s1038" type="#_x0000_t202" style="position:absolute;left:0;text-align:left;margin-left:-62.55pt;margin-top:144.35pt;width:131.65pt;height:17.1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" fillcolor="#283744" stroked="f" strokeweight=".5pt">
                      <v:textbox>
                        <w:txbxContent>
                          <w:p w14:paraId="51BA6179" w14:textId="77777777" w:rsidR="00B226D2" w:rsidRPr="009A204A" w:rsidRDefault="00B226D2" w:rsidP="00E17A3D">
                            <w:pPr>
                              <w:rPr>
                                <w:b/>
                                <w:bCs/>
                                <w:color w:val="FFFFFF"/>
                                <w:sz w:val="20"/>
                                <w:szCs w:val="20"/>
                              </w:rPr>
                            </w:pPr>
                            <w:r w:rsidRPr="009A204A">
                              <w:rPr>
                                <w:b/>
                                <w:bCs/>
                                <w:color w:val="FFFFFF"/>
                                <w:sz w:val="20"/>
                                <w:szCs w:val="20"/>
                              </w:rPr>
                              <w:t>Performance</w:t>
                            </w:r>
                          </w:p>
                        </w:txbxContent>
                      </v:textbox>
                    </v:shape>
                  </w:pict>
                </mc:Fallback>
              </mc:AlternateContent>
            </w:r>
          </w:p>
        </w:tc>
        <w:tc>
          <w:tcPr>
            <w:tcW w:w="2552" w:type="dxa"/>
          </w:tcPr>
          <w:p w14:paraId="796BDB67"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b/>
                <w:bCs/>
              </w:rPr>
              <w:t>KPIs;</w:t>
            </w:r>
          </w:p>
          <w:p w14:paraId="39CD0823" w14:textId="77777777" w:rsidR="00E17A3D" w:rsidRPr="009A204A" w:rsidRDefault="00E17A3D" w:rsidP="00E17A3D">
            <w:pPr>
              <w:numPr>
                <w:ilvl w:val="0"/>
                <w:numId w:val="20"/>
              </w:numPr>
              <w:autoSpaceDE w:val="0"/>
              <w:autoSpaceDN w:val="0"/>
              <w:adjustRightInd w:val="0"/>
              <w:ind w:left="279"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Core services availability</w:t>
            </w:r>
          </w:p>
          <w:p w14:paraId="09BDFB2A" w14:textId="77777777" w:rsidR="00E17A3D" w:rsidRPr="009A204A" w:rsidRDefault="00E17A3D" w:rsidP="00E17A3D">
            <w:pPr>
              <w:numPr>
                <w:ilvl w:val="0"/>
                <w:numId w:val="20"/>
              </w:numPr>
              <w:autoSpaceDE w:val="0"/>
              <w:autoSpaceDN w:val="0"/>
              <w:adjustRightInd w:val="0"/>
              <w:ind w:left="279"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Vessel replacement management compliance</w:t>
            </w:r>
          </w:p>
          <w:p w14:paraId="58592291" w14:textId="77777777" w:rsidR="00E17A3D" w:rsidRPr="009A204A" w:rsidRDefault="00E17A3D" w:rsidP="00E17A3D">
            <w:pPr>
              <w:numPr>
                <w:ilvl w:val="0"/>
                <w:numId w:val="20"/>
              </w:numPr>
              <w:autoSpaceDE w:val="0"/>
              <w:autoSpaceDN w:val="0"/>
              <w:adjustRightInd w:val="0"/>
              <w:ind w:left="279"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Service quality (Preparedness, delivery and continuous improvement)</w:t>
            </w:r>
          </w:p>
          <w:p w14:paraId="6E900A3C" w14:textId="77777777" w:rsidR="00E17A3D" w:rsidRPr="009A204A" w:rsidRDefault="00E17A3D" w:rsidP="00E17A3D">
            <w:pPr>
              <w:numPr>
                <w:ilvl w:val="0"/>
                <w:numId w:val="20"/>
              </w:numPr>
              <w:autoSpaceDE w:val="0"/>
              <w:autoSpaceDN w:val="0"/>
              <w:adjustRightInd w:val="0"/>
              <w:ind w:left="279"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Management information</w:t>
            </w:r>
          </w:p>
          <w:p w14:paraId="26E59FC7" w14:textId="77777777" w:rsidR="00E17A3D" w:rsidRPr="009A204A" w:rsidRDefault="00E17A3D" w:rsidP="00E17A3D">
            <w:pPr>
              <w:ind w:left="-4"/>
              <w:cnfStyle w:val="000000100000" w:firstRow="0" w:lastRow="0" w:firstColumn="0" w:lastColumn="0" w:oddVBand="0" w:evenVBand="0" w:oddHBand="1" w:evenHBand="0" w:firstRowFirstColumn="0" w:firstRowLastColumn="0" w:lastRowFirstColumn="0" w:lastRowLastColumn="0"/>
              <w:rPr>
                <w:rFonts w:ascii="Arial" w:hAnsi="Arial" w:cs="Arial"/>
              </w:rPr>
            </w:pPr>
          </w:p>
          <w:p w14:paraId="522F520F" w14:textId="77777777" w:rsidR="00E17A3D" w:rsidRPr="009A204A" w:rsidRDefault="00E17A3D" w:rsidP="00E17A3D">
            <w:pPr>
              <w:ind w:left="-4"/>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204A">
              <w:rPr>
                <w:rFonts w:ascii="Arial" w:hAnsi="Arial" w:cs="Arial"/>
                <w:b/>
                <w:bCs/>
                <w:sz w:val="18"/>
                <w:szCs w:val="18"/>
              </w:rPr>
              <w:t>Workings:</w:t>
            </w:r>
          </w:p>
          <w:p w14:paraId="7C6BEF33" w14:textId="77777777"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Non-performance = non-performance points</w:t>
            </w:r>
          </w:p>
          <w:p w14:paraId="53C46AFE" w14:textId="36ABE80A"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 xml:space="preserve">Total non-performance points across all KPIs = </w:t>
            </w:r>
            <w:r w:rsidR="00D23657">
              <w:rPr>
                <w:rFonts w:ascii="Arial" w:hAnsi="Arial" w:cs="Arial"/>
                <w:sz w:val="18"/>
                <w:szCs w:val="18"/>
              </w:rPr>
              <w:t>£</w:t>
            </w:r>
            <w:r w:rsidRPr="009A204A">
              <w:rPr>
                <w:rFonts w:ascii="Arial" w:hAnsi="Arial" w:cs="Arial"/>
                <w:sz w:val="18"/>
                <w:szCs w:val="18"/>
              </w:rPr>
              <w:t xml:space="preserve">retention or </w:t>
            </w:r>
            <w:r w:rsidR="00D23657">
              <w:rPr>
                <w:rFonts w:ascii="Arial" w:hAnsi="Arial" w:cs="Arial"/>
                <w:sz w:val="18"/>
                <w:szCs w:val="18"/>
              </w:rPr>
              <w:t>£</w:t>
            </w:r>
            <w:r w:rsidRPr="009A204A">
              <w:rPr>
                <w:rFonts w:ascii="Arial" w:hAnsi="Arial" w:cs="Arial"/>
                <w:sz w:val="18"/>
                <w:szCs w:val="18"/>
              </w:rPr>
              <w:t>deduction</w:t>
            </w:r>
          </w:p>
          <w:p w14:paraId="314968AB" w14:textId="40171DA7"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Except – critical tasks incur a £deduction</w:t>
            </w:r>
            <w:r w:rsidR="00D23657">
              <w:rPr>
                <w:rFonts w:ascii="Arial" w:hAnsi="Arial" w:cs="Arial"/>
                <w:sz w:val="18"/>
                <w:szCs w:val="18"/>
              </w:rPr>
              <w:t xml:space="preserve"> (no non-performance points)</w:t>
            </w:r>
          </w:p>
          <w:p w14:paraId="68412C27" w14:textId="427B1FB2"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Except – vessel management compliance incurs a £deduction</w:t>
            </w:r>
            <w:r w:rsidR="00D23657">
              <w:rPr>
                <w:rFonts w:ascii="Arial" w:hAnsi="Arial" w:cs="Arial"/>
                <w:sz w:val="18"/>
                <w:szCs w:val="18"/>
              </w:rPr>
              <w:t xml:space="preserve"> (no non-performance points)</w:t>
            </w:r>
          </w:p>
          <w:p w14:paraId="2747D1AD" w14:textId="77777777"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Maximum deduction set at profit level</w:t>
            </w:r>
          </w:p>
          <w:p w14:paraId="094396D8" w14:textId="77777777" w:rsidR="00E17A3D" w:rsidRPr="009A204A" w:rsidRDefault="00E17A3D" w:rsidP="00E17A3D">
            <w:pPr>
              <w:numPr>
                <w:ilvl w:val="0"/>
                <w:numId w:val="21"/>
              </w:numPr>
              <w:autoSpaceDE w:val="0"/>
              <w:autoSpaceDN w:val="0"/>
              <w:adjustRightInd w:val="0"/>
              <w:ind w:left="279" w:hanging="279"/>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Persistent non-performance/ rectification/ termination included in PPIM</w:t>
            </w:r>
          </w:p>
        </w:tc>
        <w:tc>
          <w:tcPr>
            <w:tcW w:w="2693" w:type="dxa"/>
          </w:tcPr>
          <w:p w14:paraId="00FE8A67"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b/>
                <w:bCs/>
              </w:rPr>
              <w:t>KPIs;</w:t>
            </w:r>
          </w:p>
          <w:p w14:paraId="40105228" w14:textId="77777777" w:rsidR="00E17A3D" w:rsidRPr="009A204A" w:rsidRDefault="00E17A3D" w:rsidP="00E17A3D">
            <w:pPr>
              <w:numPr>
                <w:ilvl w:val="0"/>
                <w:numId w:val="22"/>
              </w:numPr>
              <w:autoSpaceDE w:val="0"/>
              <w:autoSpaceDN w:val="0"/>
              <w:adjustRightInd w:val="0"/>
              <w:ind w:left="324" w:hanging="324"/>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rPr>
              <w:t>Core services availability</w:t>
            </w:r>
          </w:p>
          <w:p w14:paraId="4D2C9FF9" w14:textId="77777777" w:rsidR="00E17A3D" w:rsidRPr="009A204A" w:rsidRDefault="00E17A3D" w:rsidP="00E17A3D">
            <w:pPr>
              <w:numPr>
                <w:ilvl w:val="0"/>
                <w:numId w:val="22"/>
              </w:numPr>
              <w:autoSpaceDE w:val="0"/>
              <w:autoSpaceDN w:val="0"/>
              <w:adjustRightInd w:val="0"/>
              <w:ind w:left="324" w:hanging="324"/>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rPr>
              <w:t>Management information</w:t>
            </w:r>
          </w:p>
          <w:p w14:paraId="4401F7C9"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A8BBC2E"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204A">
              <w:rPr>
                <w:rFonts w:ascii="Arial" w:hAnsi="Arial" w:cs="Arial"/>
                <w:b/>
                <w:bCs/>
                <w:sz w:val="18"/>
                <w:szCs w:val="18"/>
              </w:rPr>
              <w:t>Workings:</w:t>
            </w:r>
          </w:p>
          <w:p w14:paraId="7DBEE23C" w14:textId="77777777" w:rsidR="00E17A3D" w:rsidRPr="009A204A" w:rsidRDefault="00E17A3D" w:rsidP="00E17A3D">
            <w:pPr>
              <w:numPr>
                <w:ilvl w:val="0"/>
                <w:numId w:val="23"/>
              </w:numPr>
              <w:autoSpaceDE w:val="0"/>
              <w:autoSpaceDN w:val="0"/>
              <w:adjustRightInd w:val="0"/>
              <w:ind w:left="324"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Non-performance = non-performance points</w:t>
            </w:r>
          </w:p>
          <w:p w14:paraId="1EFA1A79" w14:textId="0081887C" w:rsidR="00E17A3D" w:rsidRPr="009A204A" w:rsidRDefault="00E17A3D" w:rsidP="00E17A3D">
            <w:pPr>
              <w:numPr>
                <w:ilvl w:val="0"/>
                <w:numId w:val="23"/>
              </w:numPr>
              <w:autoSpaceDE w:val="0"/>
              <w:autoSpaceDN w:val="0"/>
              <w:adjustRightInd w:val="0"/>
              <w:ind w:left="324"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 xml:space="preserve">Total non-performance points across all KPIs = </w:t>
            </w:r>
            <w:r w:rsidR="00D23657">
              <w:rPr>
                <w:rFonts w:ascii="Arial" w:hAnsi="Arial" w:cs="Arial"/>
                <w:sz w:val="18"/>
                <w:szCs w:val="18"/>
              </w:rPr>
              <w:t>£</w:t>
            </w:r>
            <w:r w:rsidRPr="009A204A">
              <w:rPr>
                <w:rFonts w:ascii="Arial" w:hAnsi="Arial" w:cs="Arial"/>
                <w:sz w:val="18"/>
                <w:szCs w:val="18"/>
              </w:rPr>
              <w:t xml:space="preserve">retention or </w:t>
            </w:r>
            <w:r w:rsidR="00D23657">
              <w:rPr>
                <w:rFonts w:ascii="Arial" w:hAnsi="Arial" w:cs="Arial"/>
                <w:sz w:val="18"/>
                <w:szCs w:val="18"/>
              </w:rPr>
              <w:t>£</w:t>
            </w:r>
            <w:r w:rsidRPr="009A204A">
              <w:rPr>
                <w:rFonts w:ascii="Arial" w:hAnsi="Arial" w:cs="Arial"/>
                <w:sz w:val="18"/>
                <w:szCs w:val="18"/>
              </w:rPr>
              <w:t>deduction</w:t>
            </w:r>
          </w:p>
          <w:p w14:paraId="7BD66567" w14:textId="77777777" w:rsidR="00E17A3D" w:rsidRPr="009A204A" w:rsidRDefault="00E17A3D" w:rsidP="00E17A3D">
            <w:pPr>
              <w:numPr>
                <w:ilvl w:val="0"/>
                <w:numId w:val="23"/>
              </w:numPr>
              <w:autoSpaceDE w:val="0"/>
              <w:autoSpaceDN w:val="0"/>
              <w:adjustRightInd w:val="0"/>
              <w:ind w:left="324"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Maximum deduction set at profit level</w:t>
            </w:r>
          </w:p>
          <w:p w14:paraId="6AFD0B43" w14:textId="77777777" w:rsidR="00E17A3D" w:rsidRPr="009A204A" w:rsidRDefault="00E17A3D" w:rsidP="00E17A3D">
            <w:pPr>
              <w:numPr>
                <w:ilvl w:val="0"/>
                <w:numId w:val="23"/>
              </w:numPr>
              <w:autoSpaceDE w:val="0"/>
              <w:autoSpaceDN w:val="0"/>
              <w:adjustRightInd w:val="0"/>
              <w:ind w:left="324"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Persistent non-performance / rectification/ termination included in PPIM</w:t>
            </w:r>
          </w:p>
        </w:tc>
        <w:tc>
          <w:tcPr>
            <w:tcW w:w="2801" w:type="dxa"/>
            <w:gridSpan w:val="2"/>
          </w:tcPr>
          <w:p w14:paraId="08A60A72"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b/>
                <w:bCs/>
              </w:rPr>
              <w:t>KPIs;</w:t>
            </w:r>
          </w:p>
          <w:p w14:paraId="64EB69B0" w14:textId="77777777" w:rsidR="00E17A3D" w:rsidRPr="009A204A" w:rsidRDefault="00E17A3D" w:rsidP="00E17A3D">
            <w:pPr>
              <w:numPr>
                <w:ilvl w:val="0"/>
                <w:numId w:val="24"/>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Maintenance compliance</w:t>
            </w:r>
          </w:p>
          <w:p w14:paraId="36428092" w14:textId="77777777" w:rsidR="00E17A3D" w:rsidRPr="009A204A" w:rsidRDefault="00E17A3D" w:rsidP="00E17A3D">
            <w:pPr>
              <w:numPr>
                <w:ilvl w:val="0"/>
                <w:numId w:val="24"/>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Maintenance materials compliance</w:t>
            </w:r>
          </w:p>
          <w:p w14:paraId="304B2FA4" w14:textId="4F9356F3" w:rsidR="00E17A3D" w:rsidRPr="009A204A" w:rsidRDefault="00E17A3D" w:rsidP="00E17A3D">
            <w:pPr>
              <w:numPr>
                <w:ilvl w:val="0"/>
                <w:numId w:val="24"/>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Moorings/ marker r</w:t>
            </w:r>
            <w:r w:rsidR="00D23657">
              <w:rPr>
                <w:rFonts w:ascii="Arial" w:hAnsi="Arial" w:cs="Arial"/>
              </w:rPr>
              <w:t>ectification</w:t>
            </w:r>
          </w:p>
          <w:p w14:paraId="4F6F6ECF" w14:textId="77777777" w:rsidR="00E17A3D" w:rsidRPr="009A204A" w:rsidRDefault="00E17A3D" w:rsidP="00E17A3D">
            <w:pPr>
              <w:numPr>
                <w:ilvl w:val="0"/>
                <w:numId w:val="24"/>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Mooring replacement compliance</w:t>
            </w:r>
          </w:p>
          <w:p w14:paraId="00FAD8F0" w14:textId="77777777" w:rsidR="00E17A3D" w:rsidRPr="009A204A" w:rsidRDefault="00E17A3D" w:rsidP="00E17A3D">
            <w:pPr>
              <w:numPr>
                <w:ilvl w:val="0"/>
                <w:numId w:val="24"/>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A204A">
              <w:rPr>
                <w:rFonts w:ascii="Arial" w:hAnsi="Arial" w:cs="Arial"/>
              </w:rPr>
              <w:t>Management information</w:t>
            </w:r>
          </w:p>
          <w:p w14:paraId="32612B95" w14:textId="77777777" w:rsidR="00E17A3D" w:rsidRPr="009A204A" w:rsidRDefault="00E17A3D" w:rsidP="00E17A3D">
            <w:pPr>
              <w:ind w:left="27"/>
              <w:cnfStyle w:val="000000100000" w:firstRow="0" w:lastRow="0" w:firstColumn="0" w:lastColumn="0" w:oddVBand="0" w:evenVBand="0" w:oddHBand="1" w:evenHBand="0" w:firstRowFirstColumn="0" w:firstRowLastColumn="0" w:lastRowFirstColumn="0" w:lastRowLastColumn="0"/>
              <w:rPr>
                <w:rFonts w:ascii="Arial" w:hAnsi="Arial" w:cs="Arial"/>
              </w:rPr>
            </w:pPr>
          </w:p>
          <w:p w14:paraId="54D1B60A" w14:textId="77777777" w:rsidR="00E17A3D" w:rsidRPr="009A204A" w:rsidRDefault="00E17A3D" w:rsidP="00E17A3D">
            <w:pPr>
              <w:ind w:left="27"/>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204A">
              <w:rPr>
                <w:rFonts w:ascii="Arial" w:hAnsi="Arial" w:cs="Arial"/>
                <w:b/>
                <w:bCs/>
                <w:sz w:val="18"/>
                <w:szCs w:val="18"/>
              </w:rPr>
              <w:t>Workings:</w:t>
            </w:r>
          </w:p>
          <w:p w14:paraId="0C418AD8" w14:textId="77777777" w:rsidR="00E17A3D" w:rsidRPr="009A204A" w:rsidRDefault="00E17A3D" w:rsidP="00E17A3D">
            <w:pPr>
              <w:numPr>
                <w:ilvl w:val="0"/>
                <w:numId w:val="25"/>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Non-performance = non-performance points</w:t>
            </w:r>
          </w:p>
          <w:p w14:paraId="49783D29" w14:textId="045DB912" w:rsidR="00E17A3D" w:rsidRPr="009A204A" w:rsidRDefault="00E17A3D" w:rsidP="00E17A3D">
            <w:pPr>
              <w:numPr>
                <w:ilvl w:val="0"/>
                <w:numId w:val="25"/>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 xml:space="preserve">Total non-performance points across all KPIs = </w:t>
            </w:r>
            <w:r w:rsidR="00D23657">
              <w:rPr>
                <w:rFonts w:ascii="Arial" w:hAnsi="Arial" w:cs="Arial"/>
                <w:sz w:val="18"/>
                <w:szCs w:val="18"/>
              </w:rPr>
              <w:t>£</w:t>
            </w:r>
            <w:r w:rsidRPr="009A204A">
              <w:rPr>
                <w:rFonts w:ascii="Arial" w:hAnsi="Arial" w:cs="Arial"/>
                <w:sz w:val="18"/>
                <w:szCs w:val="18"/>
              </w:rPr>
              <w:t>deduction</w:t>
            </w:r>
          </w:p>
          <w:p w14:paraId="24CF2CAE" w14:textId="386DBE55" w:rsidR="00E17A3D" w:rsidRPr="009A204A" w:rsidRDefault="00E17A3D" w:rsidP="00E17A3D">
            <w:pPr>
              <w:numPr>
                <w:ilvl w:val="0"/>
                <w:numId w:val="25"/>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Except – mooring replacement compliance incurs a £deduction</w:t>
            </w:r>
            <w:r w:rsidR="00D23657">
              <w:rPr>
                <w:rFonts w:ascii="Arial" w:hAnsi="Arial" w:cs="Arial"/>
                <w:sz w:val="18"/>
                <w:szCs w:val="18"/>
              </w:rPr>
              <w:t xml:space="preserve"> (no non-performance points)</w:t>
            </w:r>
          </w:p>
          <w:p w14:paraId="3AF1E06F" w14:textId="77777777" w:rsidR="00E17A3D" w:rsidRPr="009A204A" w:rsidRDefault="00E17A3D" w:rsidP="00E17A3D">
            <w:pPr>
              <w:numPr>
                <w:ilvl w:val="0"/>
                <w:numId w:val="25"/>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Maximum deduction set at profit level</w:t>
            </w:r>
          </w:p>
          <w:p w14:paraId="6C3BD844" w14:textId="77777777" w:rsidR="00E17A3D" w:rsidRPr="009A204A" w:rsidRDefault="00E17A3D" w:rsidP="00E17A3D">
            <w:pPr>
              <w:numPr>
                <w:ilvl w:val="0"/>
                <w:numId w:val="25"/>
              </w:numPr>
              <w:autoSpaceDE w:val="0"/>
              <w:autoSpaceDN w:val="0"/>
              <w:adjustRightInd w:val="0"/>
              <w:ind w:left="311" w:hanging="284"/>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Persistent non-performance/ rectification / termination included in PPIM</w:t>
            </w:r>
          </w:p>
          <w:p w14:paraId="4EE48FA7" w14:textId="77777777" w:rsidR="00E17A3D" w:rsidRPr="009A204A" w:rsidRDefault="00E17A3D" w:rsidP="00E17A3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31" w:type="dxa"/>
            <w:gridSpan w:val="2"/>
          </w:tcPr>
          <w:p w14:paraId="3167E9B0" w14:textId="77777777" w:rsidR="00E17A3D" w:rsidRPr="009A204A" w:rsidRDefault="00E17A3D" w:rsidP="00E17A3D">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A204A">
              <w:rPr>
                <w:rFonts w:ascii="Arial" w:hAnsi="Arial" w:cs="Arial"/>
                <w:b/>
                <w:bCs/>
              </w:rPr>
              <w:t>KPIs;</w:t>
            </w:r>
          </w:p>
          <w:p w14:paraId="7A7CCD9D" w14:textId="77777777" w:rsidR="00E17A3D" w:rsidRPr="009A204A" w:rsidRDefault="00E17A3D" w:rsidP="00E17A3D">
            <w:pPr>
              <w:numPr>
                <w:ilvl w:val="0"/>
                <w:numId w:val="26"/>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rPr>
              <w:t>Core services availability</w:t>
            </w:r>
          </w:p>
          <w:p w14:paraId="20E90795" w14:textId="77777777" w:rsidR="00E17A3D" w:rsidRPr="009A204A" w:rsidRDefault="00E17A3D" w:rsidP="00E17A3D">
            <w:pPr>
              <w:numPr>
                <w:ilvl w:val="0"/>
                <w:numId w:val="26"/>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rPr>
              <w:t>Management information</w:t>
            </w:r>
          </w:p>
          <w:p w14:paraId="26D4A93C" w14:textId="77777777" w:rsidR="00E17A3D" w:rsidRPr="009A204A" w:rsidRDefault="00E17A3D" w:rsidP="00E17A3D">
            <w:pPr>
              <w:ind w:left="29"/>
              <w:cnfStyle w:val="000000100000" w:firstRow="0" w:lastRow="0" w:firstColumn="0" w:lastColumn="0" w:oddVBand="0" w:evenVBand="0" w:oddHBand="1" w:evenHBand="0" w:firstRowFirstColumn="0" w:firstRowLastColumn="0" w:lastRowFirstColumn="0" w:lastRowLastColumn="0"/>
              <w:rPr>
                <w:rFonts w:ascii="Arial" w:hAnsi="Arial" w:cs="Arial"/>
              </w:rPr>
            </w:pPr>
          </w:p>
          <w:p w14:paraId="476D2EED" w14:textId="77777777" w:rsidR="00E17A3D" w:rsidRPr="009A204A" w:rsidRDefault="00E17A3D" w:rsidP="00E17A3D">
            <w:pPr>
              <w:ind w:left="29"/>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204A">
              <w:rPr>
                <w:rFonts w:ascii="Arial" w:hAnsi="Arial" w:cs="Arial"/>
                <w:b/>
                <w:bCs/>
                <w:sz w:val="18"/>
                <w:szCs w:val="18"/>
              </w:rPr>
              <w:t xml:space="preserve">Workings: </w:t>
            </w:r>
          </w:p>
          <w:p w14:paraId="42AE028E" w14:textId="77777777" w:rsidR="00E17A3D" w:rsidRPr="009A204A" w:rsidRDefault="00E17A3D" w:rsidP="00E17A3D">
            <w:pPr>
              <w:numPr>
                <w:ilvl w:val="0"/>
                <w:numId w:val="27"/>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Non-performance = non-performance points</w:t>
            </w:r>
          </w:p>
          <w:p w14:paraId="28A4CDDD" w14:textId="5C0C471E" w:rsidR="00E17A3D" w:rsidRPr="009A204A" w:rsidRDefault="00E17A3D" w:rsidP="00E17A3D">
            <w:pPr>
              <w:numPr>
                <w:ilvl w:val="0"/>
                <w:numId w:val="27"/>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 xml:space="preserve">Total non-performance points across all KPIs = </w:t>
            </w:r>
            <w:r w:rsidR="00D23657">
              <w:rPr>
                <w:rFonts w:ascii="Arial" w:hAnsi="Arial" w:cs="Arial"/>
                <w:sz w:val="18"/>
                <w:szCs w:val="18"/>
              </w:rPr>
              <w:t>£</w:t>
            </w:r>
            <w:r w:rsidRPr="009A204A">
              <w:rPr>
                <w:rFonts w:ascii="Arial" w:hAnsi="Arial" w:cs="Arial"/>
                <w:sz w:val="18"/>
                <w:szCs w:val="18"/>
              </w:rPr>
              <w:t xml:space="preserve">retention or </w:t>
            </w:r>
            <w:r w:rsidR="00D23657">
              <w:rPr>
                <w:rFonts w:ascii="Arial" w:hAnsi="Arial" w:cs="Arial"/>
                <w:sz w:val="18"/>
                <w:szCs w:val="18"/>
              </w:rPr>
              <w:t>£</w:t>
            </w:r>
            <w:r w:rsidRPr="009A204A">
              <w:rPr>
                <w:rFonts w:ascii="Arial" w:hAnsi="Arial" w:cs="Arial"/>
                <w:sz w:val="18"/>
                <w:szCs w:val="18"/>
              </w:rPr>
              <w:t>deduction</w:t>
            </w:r>
          </w:p>
          <w:p w14:paraId="557A6DAD" w14:textId="77777777" w:rsidR="00E17A3D" w:rsidRPr="009A204A" w:rsidRDefault="00E17A3D" w:rsidP="00E17A3D">
            <w:pPr>
              <w:numPr>
                <w:ilvl w:val="0"/>
                <w:numId w:val="27"/>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Maximum deduction set at profit level</w:t>
            </w:r>
          </w:p>
          <w:p w14:paraId="54CE703F" w14:textId="77777777" w:rsidR="00E17A3D" w:rsidRPr="009A204A" w:rsidRDefault="00E17A3D" w:rsidP="00E17A3D">
            <w:pPr>
              <w:numPr>
                <w:ilvl w:val="0"/>
                <w:numId w:val="27"/>
              </w:numPr>
              <w:autoSpaceDE w:val="0"/>
              <w:autoSpaceDN w:val="0"/>
              <w:adjustRightInd w:val="0"/>
              <w:ind w:left="312" w:hanging="283"/>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A204A">
              <w:rPr>
                <w:rFonts w:ascii="Arial" w:hAnsi="Arial" w:cs="Arial"/>
                <w:sz w:val="18"/>
                <w:szCs w:val="18"/>
              </w:rPr>
              <w:t>Persistent non-performance/ rectification / termination included in PPIM</w:t>
            </w:r>
          </w:p>
        </w:tc>
      </w:tr>
    </w:tbl>
    <w:p w14:paraId="2674181B" w14:textId="77777777" w:rsidR="00CE0A39" w:rsidRDefault="00F17152"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34" w:name="_Toc82601768"/>
      <w:r w:rsidRPr="00F17152">
        <w:rPr>
          <w:rFonts w:ascii="Arial" w:eastAsiaTheme="majorEastAsia" w:hAnsi="Arial" w:cstheme="majorBidi"/>
          <w:color w:val="2F5496" w:themeColor="accent1" w:themeShade="BF"/>
          <w:sz w:val="28"/>
          <w:szCs w:val="32"/>
          <w:lang w:val="en-US"/>
        </w:rPr>
        <w:lastRenderedPageBreak/>
        <w:t>DMS-NG Principal Benefits</w:t>
      </w:r>
      <w:bookmarkEnd w:id="34"/>
    </w:p>
    <w:p w14:paraId="3F56EFCC" w14:textId="77777777" w:rsidR="00CE0A39" w:rsidRDefault="00CE0A39" w:rsidP="007510AF">
      <w:pPr>
        <w:pStyle w:val="ListParagraph"/>
        <w:keepNext/>
        <w:keepLines/>
        <w:spacing w:before="240" w:after="0"/>
        <w:ind w:left="0"/>
        <w:jc w:val="both"/>
        <w:outlineLvl w:val="0"/>
        <w:rPr>
          <w:rFonts w:ascii="Arial" w:eastAsiaTheme="majorEastAsia" w:hAnsi="Arial" w:cstheme="majorBidi"/>
          <w:color w:val="2F5496" w:themeColor="accent1" w:themeShade="BF"/>
          <w:sz w:val="28"/>
          <w:szCs w:val="32"/>
          <w:lang w:val="en-US"/>
        </w:rPr>
      </w:pPr>
    </w:p>
    <w:p w14:paraId="5361EA48" w14:textId="4ECD9195" w:rsidR="007747B1" w:rsidRPr="002160F0" w:rsidRDefault="007747B1" w:rsidP="002160F0">
      <w:pPr>
        <w:rPr>
          <w:rFonts w:ascii="Arial" w:eastAsiaTheme="majorEastAsia" w:hAnsi="Arial" w:cs="Arial"/>
          <w:color w:val="2F5496" w:themeColor="accent1" w:themeShade="BF"/>
          <w:sz w:val="28"/>
          <w:szCs w:val="32"/>
          <w:lang w:val="en-US"/>
        </w:rPr>
      </w:pPr>
      <w:r w:rsidRPr="002160F0">
        <w:rPr>
          <w:rFonts w:ascii="Arial" w:hAnsi="Arial" w:cs="Arial"/>
        </w:rPr>
        <w:t>The principal Benefits required from each of the new DMS-NG Contracts are:</w:t>
      </w:r>
    </w:p>
    <w:tbl>
      <w:tblPr>
        <w:tblStyle w:val="ListTable4-Accent5"/>
        <w:tblpPr w:leftFromText="180" w:rightFromText="180" w:vertAnchor="text" w:horzAnchor="page" w:tblpX="830" w:tblpY="204"/>
        <w:tblW w:w="10201" w:type="dxa"/>
        <w:tblLayout w:type="fixed"/>
        <w:tblLook w:val="04A0" w:firstRow="1" w:lastRow="0" w:firstColumn="1" w:lastColumn="0" w:noHBand="0" w:noVBand="1"/>
      </w:tblPr>
      <w:tblGrid>
        <w:gridCol w:w="1838"/>
        <w:gridCol w:w="3686"/>
        <w:gridCol w:w="4677"/>
      </w:tblGrid>
      <w:tr w:rsidR="00BD2E16" w14:paraId="012908B8" w14:textId="77777777" w:rsidTr="00BD2E16">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838" w:type="dxa"/>
          </w:tcPr>
          <w:p w14:paraId="4EC182CF" w14:textId="77777777" w:rsidR="00BD2E16" w:rsidRPr="006776B9" w:rsidRDefault="00BD2E16" w:rsidP="00BD2E16">
            <w:pPr>
              <w:pStyle w:val="NoSpacing"/>
              <w:jc w:val="center"/>
              <w:rPr>
                <w:rFonts w:ascii="Arial" w:eastAsia="Times New Roman" w:hAnsi="Arial" w:cs="Arial"/>
                <w:b w:val="0"/>
                <w:sz w:val="24"/>
                <w:szCs w:val="24"/>
                <w:lang w:val="en-GB"/>
              </w:rPr>
            </w:pPr>
            <w:r w:rsidRPr="002A5EA2">
              <w:rPr>
                <w:rFonts w:ascii="Arial" w:eastAsia="Times New Roman" w:hAnsi="Arial" w:cs="Arial"/>
                <w:sz w:val="24"/>
                <w:szCs w:val="24"/>
                <w:lang w:val="en-GB"/>
              </w:rPr>
              <w:t>Ref</w:t>
            </w:r>
          </w:p>
        </w:tc>
        <w:tc>
          <w:tcPr>
            <w:tcW w:w="3686" w:type="dxa"/>
          </w:tcPr>
          <w:p w14:paraId="70C40C13" w14:textId="77777777" w:rsidR="00BD2E16" w:rsidRPr="006776B9" w:rsidRDefault="00BD2E16" w:rsidP="00BD2E16">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2A5EA2">
              <w:rPr>
                <w:rFonts w:ascii="Arial" w:eastAsia="Times New Roman" w:hAnsi="Arial" w:cs="Arial"/>
                <w:sz w:val="24"/>
                <w:szCs w:val="24"/>
                <w:lang w:val="en-GB"/>
              </w:rPr>
              <w:t>End Benefit</w:t>
            </w:r>
          </w:p>
        </w:tc>
        <w:tc>
          <w:tcPr>
            <w:tcW w:w="4677" w:type="dxa"/>
          </w:tcPr>
          <w:p w14:paraId="2C101CAE" w14:textId="77777777" w:rsidR="00BD2E16" w:rsidRPr="006776B9" w:rsidRDefault="00BD2E16" w:rsidP="00BD2E16">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val="en-GB"/>
              </w:rPr>
            </w:pPr>
            <w:r w:rsidRPr="002A5EA2">
              <w:rPr>
                <w:rFonts w:ascii="Arial" w:eastAsia="Times New Roman" w:hAnsi="Arial" w:cs="Arial"/>
                <w:sz w:val="24"/>
                <w:szCs w:val="24"/>
                <w:lang w:val="en-GB"/>
              </w:rPr>
              <w:t>End Benefit Long Description</w:t>
            </w:r>
          </w:p>
        </w:tc>
      </w:tr>
      <w:tr w:rsidR="00BD2E16" w14:paraId="58D7D304" w14:textId="77777777" w:rsidTr="00BD2E16">
        <w:trPr>
          <w:cnfStyle w:val="000000100000" w:firstRow="0" w:lastRow="0" w:firstColumn="0" w:lastColumn="0" w:oddVBand="0" w:evenVBand="0" w:oddHBand="1" w:evenHBand="0" w:firstRowFirstColumn="0" w:firstRowLastColumn="0" w:lastRowFirstColumn="0" w:lastRowLastColumn="0"/>
          <w:trHeight w:val="1452"/>
        </w:trPr>
        <w:tc>
          <w:tcPr>
            <w:cnfStyle w:val="001000000000" w:firstRow="0" w:lastRow="0" w:firstColumn="1" w:lastColumn="0" w:oddVBand="0" w:evenVBand="0" w:oddHBand="0" w:evenHBand="0" w:firstRowFirstColumn="0" w:firstRowLastColumn="0" w:lastRowFirstColumn="0" w:lastRowLastColumn="0"/>
            <w:tcW w:w="1838" w:type="dxa"/>
          </w:tcPr>
          <w:p w14:paraId="1E403597" w14:textId="77777777" w:rsidR="00BD2E16" w:rsidRPr="00D95945" w:rsidRDefault="00BD2E16" w:rsidP="00BD2E16">
            <w:pPr>
              <w:pStyle w:val="NoSpacing"/>
              <w:jc w:val="center"/>
              <w:rPr>
                <w:rFonts w:ascii="Arial" w:eastAsia="Times New Roman" w:hAnsi="Arial" w:cs="Arial"/>
                <w:lang w:val="en-GB"/>
              </w:rPr>
            </w:pPr>
            <w:r>
              <w:rPr>
                <w:rFonts w:ascii="Arial" w:eastAsia="Times New Roman" w:hAnsi="Arial" w:cs="Arial"/>
                <w:lang w:val="en-GB"/>
              </w:rPr>
              <w:t>EB</w:t>
            </w:r>
            <w:r w:rsidRPr="00D95945">
              <w:rPr>
                <w:rFonts w:ascii="Arial" w:eastAsia="Times New Roman" w:hAnsi="Arial" w:cs="Arial"/>
                <w:lang w:val="en-GB"/>
              </w:rPr>
              <w:t>1</w:t>
            </w:r>
          </w:p>
        </w:tc>
        <w:tc>
          <w:tcPr>
            <w:tcW w:w="3686" w:type="dxa"/>
          </w:tcPr>
          <w:p w14:paraId="2054A4EB" w14:textId="77777777" w:rsidR="00BD2E16" w:rsidRPr="00D95945" w:rsidRDefault="00BD2E16" w:rsidP="00BD2E16">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Improved operational and effectiveness of performance of the Defence Marine Services Next Generation (DMS-NG) contracts.</w:t>
            </w:r>
          </w:p>
        </w:tc>
        <w:tc>
          <w:tcPr>
            <w:tcW w:w="4677" w:type="dxa"/>
          </w:tcPr>
          <w:p w14:paraId="6A47A026" w14:textId="77777777" w:rsidR="00BD2E16" w:rsidRPr="00D95945" w:rsidRDefault="00BD2E16" w:rsidP="00BD2E16">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The DMS-NG contracts will deliver an incremental improvement in performance through the introduction of new vessels, enhanced contract management, to provide better MI enabling intelligent customer roles and governance arrangements.</w:t>
            </w:r>
          </w:p>
        </w:tc>
      </w:tr>
      <w:tr w:rsidR="00BD2E16" w14:paraId="0A69F3DD" w14:textId="77777777" w:rsidTr="00BD2E16">
        <w:trPr>
          <w:trHeight w:val="1997"/>
        </w:trPr>
        <w:tc>
          <w:tcPr>
            <w:cnfStyle w:val="001000000000" w:firstRow="0" w:lastRow="0" w:firstColumn="1" w:lastColumn="0" w:oddVBand="0" w:evenVBand="0" w:oddHBand="0" w:evenHBand="0" w:firstRowFirstColumn="0" w:firstRowLastColumn="0" w:lastRowFirstColumn="0" w:lastRowLastColumn="0"/>
            <w:tcW w:w="1838" w:type="dxa"/>
          </w:tcPr>
          <w:p w14:paraId="6AC736B0" w14:textId="77777777" w:rsidR="00BD2E16" w:rsidRPr="00D95945" w:rsidRDefault="00BD2E16" w:rsidP="00BD2E16">
            <w:pPr>
              <w:pStyle w:val="NoSpacing"/>
              <w:jc w:val="center"/>
              <w:rPr>
                <w:rFonts w:ascii="Arial" w:eastAsia="Times New Roman" w:hAnsi="Arial" w:cs="Arial"/>
                <w:lang w:val="en-GB"/>
              </w:rPr>
            </w:pPr>
            <w:r>
              <w:rPr>
                <w:rFonts w:ascii="Arial" w:eastAsia="Times New Roman" w:hAnsi="Arial" w:cs="Arial"/>
                <w:lang w:val="en-GB"/>
              </w:rPr>
              <w:t>EB</w:t>
            </w:r>
            <w:r w:rsidRPr="00D95945">
              <w:rPr>
                <w:rFonts w:ascii="Arial" w:eastAsia="Times New Roman" w:hAnsi="Arial" w:cs="Arial"/>
                <w:lang w:val="en-GB"/>
              </w:rPr>
              <w:t>2</w:t>
            </w:r>
          </w:p>
        </w:tc>
        <w:tc>
          <w:tcPr>
            <w:tcW w:w="3686" w:type="dxa"/>
          </w:tcPr>
          <w:p w14:paraId="7789EFE6" w14:textId="77777777" w:rsidR="00BD2E16" w:rsidRPr="00D95945" w:rsidRDefault="00BD2E16" w:rsidP="00BD2E16">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Improved affordability and Value for Money of the Defence Marine Services.</w:t>
            </w:r>
          </w:p>
        </w:tc>
        <w:tc>
          <w:tcPr>
            <w:tcW w:w="4677" w:type="dxa"/>
          </w:tcPr>
          <w:p w14:paraId="01C55567" w14:textId="77777777" w:rsidR="00BD2E16" w:rsidRPr="00D95945" w:rsidRDefault="00BD2E16" w:rsidP="00BD2E16">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Value for Money delivered through new, competed contracting arrangements, refreshed scope, manpower efficiencies and a more robust and transparent cost structure.</w:t>
            </w:r>
          </w:p>
        </w:tc>
      </w:tr>
      <w:tr w:rsidR="00BD2E16" w14:paraId="55C721E8" w14:textId="77777777" w:rsidTr="00BD2E16">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838" w:type="dxa"/>
          </w:tcPr>
          <w:p w14:paraId="1DBD158B" w14:textId="77777777" w:rsidR="00BD2E16" w:rsidRPr="00D95945" w:rsidRDefault="00BD2E16" w:rsidP="00BD2E16">
            <w:pPr>
              <w:pStyle w:val="NoSpacing"/>
              <w:jc w:val="center"/>
              <w:rPr>
                <w:rFonts w:ascii="Arial" w:eastAsia="Times New Roman" w:hAnsi="Arial" w:cs="Arial"/>
                <w:lang w:val="en-GB"/>
              </w:rPr>
            </w:pPr>
            <w:r>
              <w:rPr>
                <w:rFonts w:ascii="Arial" w:eastAsia="Times New Roman" w:hAnsi="Arial" w:cs="Arial"/>
                <w:lang w:val="en-GB"/>
              </w:rPr>
              <w:t>EB</w:t>
            </w:r>
            <w:r w:rsidRPr="00D95945">
              <w:rPr>
                <w:rFonts w:ascii="Arial" w:eastAsia="Times New Roman" w:hAnsi="Arial" w:cs="Arial"/>
                <w:lang w:val="en-GB"/>
              </w:rPr>
              <w:t>3</w:t>
            </w:r>
          </w:p>
        </w:tc>
        <w:tc>
          <w:tcPr>
            <w:tcW w:w="3686" w:type="dxa"/>
          </w:tcPr>
          <w:p w14:paraId="79F03F10" w14:textId="77777777" w:rsidR="00BD2E16" w:rsidRPr="00D95945" w:rsidRDefault="00BD2E16" w:rsidP="00BD2E16">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Improved environmental footprint of the Defence Marine Services operations.</w:t>
            </w:r>
          </w:p>
        </w:tc>
        <w:tc>
          <w:tcPr>
            <w:tcW w:w="4677" w:type="dxa"/>
          </w:tcPr>
          <w:p w14:paraId="10B04802" w14:textId="77777777" w:rsidR="00BD2E16" w:rsidRPr="00D95945" w:rsidRDefault="00BD2E16" w:rsidP="00BD2E16">
            <w:pPr>
              <w:pStyle w:val="No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GB"/>
              </w:rPr>
            </w:pPr>
            <w:r w:rsidRPr="00166FD0">
              <w:rPr>
                <w:rFonts w:ascii="Arial" w:eastAsia="Times New Roman" w:hAnsi="Arial" w:cs="Arial"/>
                <w:lang w:val="en-GB"/>
              </w:rPr>
              <w:t>Improvement in the environmental footprint of the DMS operations through the introduction of new vessels, alternate fuel usage and introduction of hybrid technologies. Methodologies and capture of CO2 and GHG emissions will also need to be factored.</w:t>
            </w:r>
          </w:p>
        </w:tc>
      </w:tr>
    </w:tbl>
    <w:p w14:paraId="503A39E2" w14:textId="64CB860A" w:rsidR="002160F0" w:rsidRPr="002160F0" w:rsidRDefault="002160F0" w:rsidP="002160F0">
      <w:pPr>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EE21FE5" w14:textId="305491DC" w:rsidR="00BD2E16" w:rsidRDefault="00BD2E16">
      <w:pPr>
        <w:rPr>
          <w:rFonts w:ascii="Arial" w:eastAsiaTheme="majorEastAsia" w:hAnsi="Arial" w:cstheme="majorBidi"/>
          <w:color w:val="2F5496" w:themeColor="accent1" w:themeShade="BF"/>
          <w:sz w:val="28"/>
          <w:szCs w:val="32"/>
          <w:lang w:val="en-US"/>
        </w:rPr>
      </w:pPr>
      <w:r>
        <w:rPr>
          <w:rFonts w:ascii="Arial" w:eastAsiaTheme="majorEastAsia" w:hAnsi="Arial" w:cstheme="majorBidi"/>
          <w:color w:val="2F5496" w:themeColor="accent1" w:themeShade="BF"/>
          <w:sz w:val="28"/>
          <w:szCs w:val="32"/>
          <w:lang w:val="en-US"/>
        </w:rPr>
        <w:br w:type="page"/>
      </w:r>
    </w:p>
    <w:p w14:paraId="3667E3CB" w14:textId="0EB09B87" w:rsidR="00FC1AEC" w:rsidRDefault="007E7287"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35" w:name="_Toc82601769"/>
      <w:r w:rsidRPr="00C0154D">
        <w:rPr>
          <w:rFonts w:ascii="Arial" w:eastAsiaTheme="majorEastAsia" w:hAnsi="Arial" w:cstheme="majorBidi"/>
          <w:color w:val="2F5496" w:themeColor="accent1" w:themeShade="BF"/>
          <w:sz w:val="28"/>
          <w:szCs w:val="32"/>
          <w:lang w:val="en-US"/>
        </w:rPr>
        <w:lastRenderedPageBreak/>
        <w:t>Annex A</w:t>
      </w:r>
      <w:r w:rsidR="00C57697" w:rsidRPr="00C0154D">
        <w:rPr>
          <w:rFonts w:ascii="Arial" w:eastAsiaTheme="majorEastAsia" w:hAnsi="Arial" w:cstheme="majorBidi"/>
          <w:color w:val="2F5496" w:themeColor="accent1" w:themeShade="BF"/>
          <w:sz w:val="28"/>
          <w:szCs w:val="32"/>
          <w:lang w:val="en-US"/>
        </w:rPr>
        <w:t xml:space="preserve"> – DMS-NG Supplier Questionnaire – In Port Marine Services (Contract 1)</w:t>
      </w:r>
      <w:bookmarkEnd w:id="35"/>
      <w:r w:rsidR="00C57697" w:rsidRPr="00C0154D">
        <w:rPr>
          <w:rFonts w:ascii="Arial" w:eastAsiaTheme="majorEastAsia" w:hAnsi="Arial" w:cstheme="majorBidi"/>
          <w:color w:val="2F5496" w:themeColor="accent1" w:themeShade="BF"/>
          <w:sz w:val="28"/>
          <w:szCs w:val="32"/>
          <w:lang w:val="en-US"/>
        </w:rPr>
        <w:t xml:space="preserve"> </w:t>
      </w:r>
    </w:p>
    <w:p w14:paraId="050E04DD" w14:textId="77777777" w:rsidR="00C0154D" w:rsidRPr="00C0154D" w:rsidRDefault="00C0154D" w:rsidP="00C0154D">
      <w:pPr>
        <w:pStyle w:val="ListParagraph"/>
        <w:keepNext/>
        <w:keepLines/>
        <w:spacing w:before="240" w:after="0"/>
        <w:ind w:left="644"/>
        <w:jc w:val="both"/>
        <w:outlineLvl w:val="0"/>
        <w:rPr>
          <w:rFonts w:ascii="Arial" w:eastAsiaTheme="majorEastAsia" w:hAnsi="Arial" w:cstheme="majorBidi"/>
          <w:color w:val="2F5496" w:themeColor="accent1" w:themeShade="BF"/>
          <w:sz w:val="28"/>
          <w:szCs w:val="32"/>
          <w:lang w:val="en-US"/>
        </w:rPr>
      </w:pPr>
    </w:p>
    <w:tbl>
      <w:tblPr>
        <w:tblStyle w:val="TableGrid"/>
        <w:tblW w:w="0" w:type="auto"/>
        <w:tblInd w:w="137" w:type="dxa"/>
        <w:tblLook w:val="04A0" w:firstRow="1" w:lastRow="0" w:firstColumn="1" w:lastColumn="0" w:noHBand="0" w:noVBand="1"/>
      </w:tblPr>
      <w:tblGrid>
        <w:gridCol w:w="571"/>
        <w:gridCol w:w="1701"/>
        <w:gridCol w:w="6607"/>
      </w:tblGrid>
      <w:tr w:rsidR="00C57697" w:rsidRPr="00172AAF" w14:paraId="15378A46" w14:textId="77777777" w:rsidTr="005B428F">
        <w:tc>
          <w:tcPr>
            <w:tcW w:w="571" w:type="dxa"/>
          </w:tcPr>
          <w:p w14:paraId="4A9AAAC0" w14:textId="77777777" w:rsidR="00C57697" w:rsidRPr="000948A7" w:rsidRDefault="00C57697" w:rsidP="008C279A">
            <w:pPr>
              <w:rPr>
                <w:rFonts w:ascii="Arial" w:hAnsi="Arial" w:cs="Arial"/>
              </w:rPr>
            </w:pPr>
            <w:r w:rsidRPr="000948A7">
              <w:rPr>
                <w:rFonts w:ascii="Arial" w:hAnsi="Arial" w:cs="Arial"/>
                <w:b/>
              </w:rPr>
              <w:t>Q No.</w:t>
            </w:r>
          </w:p>
        </w:tc>
        <w:tc>
          <w:tcPr>
            <w:tcW w:w="1701" w:type="dxa"/>
          </w:tcPr>
          <w:p w14:paraId="2A9576F2" w14:textId="77777777" w:rsidR="00C57697" w:rsidRPr="000948A7" w:rsidRDefault="00C57697" w:rsidP="008C279A">
            <w:pPr>
              <w:rPr>
                <w:rFonts w:ascii="Arial" w:hAnsi="Arial" w:cs="Arial"/>
              </w:rPr>
            </w:pPr>
            <w:r w:rsidRPr="000948A7">
              <w:rPr>
                <w:rFonts w:ascii="Arial" w:hAnsi="Arial" w:cs="Arial"/>
                <w:b/>
              </w:rPr>
              <w:t>Theme</w:t>
            </w:r>
          </w:p>
        </w:tc>
        <w:tc>
          <w:tcPr>
            <w:tcW w:w="6607" w:type="dxa"/>
          </w:tcPr>
          <w:p w14:paraId="4300EAAB" w14:textId="77777777" w:rsidR="00C57697" w:rsidRPr="000948A7" w:rsidRDefault="00C57697" w:rsidP="008C279A">
            <w:pPr>
              <w:rPr>
                <w:rFonts w:ascii="Arial" w:hAnsi="Arial" w:cs="Arial"/>
              </w:rPr>
            </w:pPr>
            <w:r w:rsidRPr="000948A7">
              <w:rPr>
                <w:rFonts w:ascii="Arial" w:hAnsi="Arial" w:cs="Arial"/>
                <w:b/>
              </w:rPr>
              <w:t>Information requested</w:t>
            </w:r>
          </w:p>
        </w:tc>
      </w:tr>
      <w:tr w:rsidR="00C57697" w:rsidRPr="00172AAF" w14:paraId="7C424AE0" w14:textId="77777777" w:rsidTr="005B428F">
        <w:tc>
          <w:tcPr>
            <w:tcW w:w="571" w:type="dxa"/>
          </w:tcPr>
          <w:p w14:paraId="0EC06557" w14:textId="77777777" w:rsidR="00C57697" w:rsidRPr="000948A7" w:rsidRDefault="00C57697" w:rsidP="008C279A">
            <w:pPr>
              <w:rPr>
                <w:rFonts w:ascii="Arial" w:hAnsi="Arial" w:cs="Arial"/>
              </w:rPr>
            </w:pPr>
            <w:bookmarkStart w:id="36" w:name="_Hlk81728303"/>
            <w:r w:rsidRPr="000948A7">
              <w:rPr>
                <w:rFonts w:ascii="Arial" w:hAnsi="Arial" w:cs="Arial"/>
              </w:rPr>
              <w:t>1</w:t>
            </w:r>
          </w:p>
        </w:tc>
        <w:tc>
          <w:tcPr>
            <w:tcW w:w="1701" w:type="dxa"/>
          </w:tcPr>
          <w:p w14:paraId="05FC8025" w14:textId="77777777" w:rsidR="00C57697" w:rsidRPr="000948A7" w:rsidRDefault="00C57697" w:rsidP="008C279A">
            <w:pPr>
              <w:rPr>
                <w:rFonts w:ascii="Arial" w:hAnsi="Arial" w:cs="Arial"/>
              </w:rPr>
            </w:pPr>
            <w:r w:rsidRPr="000948A7">
              <w:rPr>
                <w:rFonts w:ascii="Arial" w:hAnsi="Arial" w:cs="Arial"/>
              </w:rPr>
              <w:t xml:space="preserve">Timeline </w:t>
            </w:r>
          </w:p>
          <w:p w14:paraId="42CCAE22" w14:textId="77777777" w:rsidR="00C57697" w:rsidRPr="000948A7" w:rsidRDefault="00C57697" w:rsidP="008C279A">
            <w:pPr>
              <w:rPr>
                <w:rFonts w:ascii="Arial" w:hAnsi="Arial" w:cs="Arial"/>
              </w:rPr>
            </w:pPr>
          </w:p>
        </w:tc>
        <w:tc>
          <w:tcPr>
            <w:tcW w:w="6607" w:type="dxa"/>
          </w:tcPr>
          <w:p w14:paraId="41412C03" w14:textId="2FD547E3" w:rsidR="00C57697" w:rsidRPr="000948A7" w:rsidRDefault="00CF0DF4" w:rsidP="008C279A">
            <w:pPr>
              <w:rPr>
                <w:rFonts w:ascii="Arial" w:hAnsi="Arial" w:cs="Arial"/>
              </w:rPr>
            </w:pPr>
            <w:r w:rsidRPr="000948A7">
              <w:rPr>
                <w:rFonts w:ascii="Arial" w:hAnsi="Arial" w:cs="Arial"/>
              </w:rPr>
              <w:t>Our Commercial Milestones timeline has changed since the last RFI/ME</w:t>
            </w:r>
            <w:r w:rsidR="00757814">
              <w:rPr>
                <w:rFonts w:ascii="Arial" w:hAnsi="Arial" w:cs="Arial"/>
              </w:rPr>
              <w:t>R2</w:t>
            </w:r>
            <w:r w:rsidRPr="000948A7">
              <w:rPr>
                <w:rFonts w:ascii="Arial" w:hAnsi="Arial" w:cs="Arial"/>
              </w:rPr>
              <w:t xml:space="preserve">. </w:t>
            </w:r>
            <w:r w:rsidR="00757814">
              <w:rPr>
                <w:rFonts w:ascii="Arial" w:hAnsi="Arial" w:cs="Arial"/>
              </w:rPr>
              <w:t>As these dates are fixed, how could DMS-NG best help you to deliver to these challenging procurement timelines?</w:t>
            </w:r>
          </w:p>
        </w:tc>
      </w:tr>
      <w:tr w:rsidR="00C57697" w:rsidRPr="00172AAF" w14:paraId="2CC727F1" w14:textId="77777777" w:rsidTr="005B428F">
        <w:tc>
          <w:tcPr>
            <w:tcW w:w="571" w:type="dxa"/>
          </w:tcPr>
          <w:p w14:paraId="2CE078D1" w14:textId="7135F80B" w:rsidR="00C57697" w:rsidRPr="000948A7" w:rsidRDefault="000524E0" w:rsidP="008C279A">
            <w:pPr>
              <w:rPr>
                <w:rFonts w:ascii="Arial" w:hAnsi="Arial" w:cs="Arial"/>
              </w:rPr>
            </w:pPr>
            <w:bookmarkStart w:id="37" w:name="_Hlk82594734"/>
            <w:r>
              <w:rPr>
                <w:rFonts w:ascii="Arial" w:hAnsi="Arial" w:cs="Arial"/>
              </w:rPr>
              <w:t>2</w:t>
            </w:r>
          </w:p>
        </w:tc>
        <w:tc>
          <w:tcPr>
            <w:tcW w:w="1701" w:type="dxa"/>
          </w:tcPr>
          <w:p w14:paraId="3A87C15E" w14:textId="0BD9A8BF" w:rsidR="00C57697" w:rsidRPr="000948A7" w:rsidRDefault="00757814" w:rsidP="008C279A">
            <w:pPr>
              <w:rPr>
                <w:rFonts w:ascii="Arial" w:hAnsi="Arial" w:cs="Arial"/>
              </w:rPr>
            </w:pPr>
            <w:r>
              <w:rPr>
                <w:rFonts w:ascii="Arial" w:hAnsi="Arial" w:cs="Arial"/>
              </w:rPr>
              <w:t xml:space="preserve">Brexit and </w:t>
            </w:r>
            <w:r w:rsidR="00C57697" w:rsidRPr="000948A7">
              <w:rPr>
                <w:rFonts w:ascii="Arial" w:hAnsi="Arial" w:cs="Arial"/>
              </w:rPr>
              <w:t>COVID-19</w:t>
            </w:r>
          </w:p>
          <w:p w14:paraId="05120C04" w14:textId="77777777" w:rsidR="00C57697" w:rsidRPr="000948A7" w:rsidRDefault="00C57697" w:rsidP="008C279A">
            <w:pPr>
              <w:rPr>
                <w:rFonts w:ascii="Arial" w:hAnsi="Arial" w:cs="Arial"/>
              </w:rPr>
            </w:pPr>
          </w:p>
        </w:tc>
        <w:tc>
          <w:tcPr>
            <w:tcW w:w="6607" w:type="dxa"/>
          </w:tcPr>
          <w:p w14:paraId="2063B944" w14:textId="1B7DB9D0" w:rsidR="00C57697" w:rsidRPr="000948A7" w:rsidRDefault="00757814" w:rsidP="008C279A">
            <w:pPr>
              <w:rPr>
                <w:rFonts w:ascii="Arial" w:hAnsi="Arial" w:cs="Arial"/>
              </w:rPr>
            </w:pPr>
            <w:r>
              <w:rPr>
                <w:rFonts w:ascii="Arial" w:hAnsi="Arial" w:cs="Arial"/>
              </w:rPr>
              <w:t xml:space="preserve">Since the last RFI/MER2, Industry has learnt </w:t>
            </w:r>
            <w:r w:rsidR="001E43C7">
              <w:rPr>
                <w:rFonts w:ascii="Arial" w:hAnsi="Arial" w:cs="Arial"/>
              </w:rPr>
              <w:t xml:space="preserve">how </w:t>
            </w:r>
            <w:r>
              <w:rPr>
                <w:rFonts w:ascii="Arial" w:hAnsi="Arial" w:cs="Arial"/>
              </w:rPr>
              <w:t>to work with Brexit and COVID-19. Are there any new workforce, supply chain and/or transportation issues associated with Contract 1 that you have not shared with us before?</w:t>
            </w:r>
          </w:p>
        </w:tc>
      </w:tr>
      <w:bookmarkEnd w:id="36"/>
      <w:bookmarkEnd w:id="37"/>
      <w:tr w:rsidR="00F311F1" w:rsidRPr="00172AAF" w14:paraId="53C6F821" w14:textId="77777777" w:rsidTr="005B428F">
        <w:tc>
          <w:tcPr>
            <w:tcW w:w="571" w:type="dxa"/>
          </w:tcPr>
          <w:p w14:paraId="4A305CA5" w14:textId="5EA8061A" w:rsidR="00F311F1" w:rsidRPr="000948A7" w:rsidRDefault="000524E0" w:rsidP="00F311F1">
            <w:pPr>
              <w:rPr>
                <w:rFonts w:ascii="Arial" w:hAnsi="Arial" w:cs="Arial"/>
              </w:rPr>
            </w:pPr>
            <w:r>
              <w:rPr>
                <w:rFonts w:ascii="Arial" w:hAnsi="Arial" w:cs="Arial"/>
              </w:rPr>
              <w:t>3</w:t>
            </w:r>
          </w:p>
        </w:tc>
        <w:tc>
          <w:tcPr>
            <w:tcW w:w="1701" w:type="dxa"/>
          </w:tcPr>
          <w:p w14:paraId="3C5F10A4" w14:textId="77777777" w:rsidR="00F311F1" w:rsidRPr="000948A7" w:rsidRDefault="00F311F1" w:rsidP="00F311F1">
            <w:pPr>
              <w:rPr>
                <w:rFonts w:ascii="Arial" w:hAnsi="Arial" w:cs="Arial"/>
              </w:rPr>
            </w:pPr>
            <w:r w:rsidRPr="000948A7">
              <w:rPr>
                <w:rFonts w:ascii="Arial" w:hAnsi="Arial" w:cs="Arial"/>
              </w:rPr>
              <w:t>Contract Duration</w:t>
            </w:r>
          </w:p>
          <w:p w14:paraId="260E303B" w14:textId="77777777" w:rsidR="00F311F1" w:rsidRPr="000948A7" w:rsidRDefault="00F311F1" w:rsidP="00F311F1">
            <w:pPr>
              <w:rPr>
                <w:rFonts w:ascii="Arial" w:hAnsi="Arial" w:cs="Arial"/>
              </w:rPr>
            </w:pPr>
          </w:p>
        </w:tc>
        <w:tc>
          <w:tcPr>
            <w:tcW w:w="6607" w:type="dxa"/>
          </w:tcPr>
          <w:p w14:paraId="095D1A4F" w14:textId="34BB18C6" w:rsidR="00F311F1" w:rsidRPr="000948A7" w:rsidRDefault="00757814" w:rsidP="00F311F1">
            <w:pPr>
              <w:rPr>
                <w:rFonts w:ascii="Arial" w:hAnsi="Arial" w:cs="Arial"/>
              </w:rPr>
            </w:pPr>
            <w:r>
              <w:rPr>
                <w:rFonts w:ascii="Arial" w:hAnsi="Arial" w:cs="Arial"/>
              </w:rPr>
              <w:t>DMS-NG have settled on a 10-year contract duration for Contract 1. We believe this provides</w:t>
            </w:r>
            <w:r w:rsidR="00F311F1" w:rsidRPr="000948A7">
              <w:rPr>
                <w:rFonts w:ascii="Arial" w:hAnsi="Arial" w:cs="Arial"/>
              </w:rPr>
              <w:t xml:space="preserve"> sufficient time for the delivery of the Vessel Replacement Programme and </w:t>
            </w:r>
            <w:r w:rsidR="0090510F" w:rsidRPr="000948A7">
              <w:rPr>
                <w:rFonts w:ascii="Arial" w:hAnsi="Arial" w:cs="Arial"/>
              </w:rPr>
              <w:t xml:space="preserve">the </w:t>
            </w:r>
            <w:r>
              <w:rPr>
                <w:rFonts w:ascii="Arial" w:hAnsi="Arial" w:cs="Arial"/>
              </w:rPr>
              <w:t>required B</w:t>
            </w:r>
            <w:r w:rsidR="00F311F1" w:rsidRPr="000948A7">
              <w:rPr>
                <w:rFonts w:ascii="Arial" w:hAnsi="Arial" w:cs="Arial"/>
              </w:rPr>
              <w:t>enefits</w:t>
            </w:r>
            <w:r>
              <w:rPr>
                <w:rFonts w:ascii="Arial" w:hAnsi="Arial" w:cs="Arial"/>
              </w:rPr>
              <w:t xml:space="preserve">. </w:t>
            </w:r>
            <w:r w:rsidR="006316B2">
              <w:rPr>
                <w:rFonts w:ascii="Arial" w:hAnsi="Arial" w:cs="Arial"/>
              </w:rPr>
              <w:t>Please outline any concerns you have with this contract duration.</w:t>
            </w:r>
          </w:p>
        </w:tc>
      </w:tr>
      <w:tr w:rsidR="0022491E" w:rsidRPr="00172AAF" w14:paraId="08476DFF" w14:textId="77777777" w:rsidTr="005B428F">
        <w:tc>
          <w:tcPr>
            <w:tcW w:w="571" w:type="dxa"/>
          </w:tcPr>
          <w:p w14:paraId="1326F80B" w14:textId="6EFEFA18" w:rsidR="0022491E" w:rsidRPr="000948A7" w:rsidRDefault="000524E0" w:rsidP="00F311F1">
            <w:pPr>
              <w:rPr>
                <w:rFonts w:ascii="Arial" w:hAnsi="Arial" w:cs="Arial"/>
              </w:rPr>
            </w:pPr>
            <w:r>
              <w:rPr>
                <w:rFonts w:ascii="Arial" w:hAnsi="Arial" w:cs="Arial"/>
              </w:rPr>
              <w:t>4</w:t>
            </w:r>
          </w:p>
        </w:tc>
        <w:tc>
          <w:tcPr>
            <w:tcW w:w="1701" w:type="dxa"/>
          </w:tcPr>
          <w:p w14:paraId="590688F5" w14:textId="5978EC65" w:rsidR="0022491E" w:rsidRPr="000948A7" w:rsidRDefault="0022491E" w:rsidP="00F311F1">
            <w:pPr>
              <w:rPr>
                <w:rFonts w:ascii="Arial" w:hAnsi="Arial" w:cs="Arial"/>
              </w:rPr>
            </w:pPr>
            <w:r>
              <w:rPr>
                <w:rFonts w:ascii="Arial" w:hAnsi="Arial" w:cs="Arial"/>
              </w:rPr>
              <w:t>Vessel Replacement Programme (VRP)</w:t>
            </w:r>
          </w:p>
        </w:tc>
        <w:tc>
          <w:tcPr>
            <w:tcW w:w="6607" w:type="dxa"/>
          </w:tcPr>
          <w:p w14:paraId="6AC0FA18" w14:textId="63D21870" w:rsidR="0022491E" w:rsidRDefault="0022491E" w:rsidP="00F311F1">
            <w:pPr>
              <w:rPr>
                <w:rFonts w:ascii="Arial" w:hAnsi="Arial" w:cs="Arial"/>
              </w:rPr>
            </w:pPr>
            <w:r>
              <w:rPr>
                <w:rFonts w:ascii="Arial" w:hAnsi="Arial" w:cs="Arial"/>
              </w:rPr>
              <w:t xml:space="preserve">DMS-NG have settled on our VRP and will require Prime/Lead Suppliers to provide a compliant bid. Given what you find in our DMS-NG Data Room, is there any further information you require to return a compliant bid? Do you foresee any merits in DMS-NG allowing you to submit a variant bid for the VRP (which would only be considered </w:t>
            </w:r>
            <w:r w:rsidR="007B4D28">
              <w:rPr>
                <w:rFonts w:ascii="Arial" w:hAnsi="Arial" w:cs="Arial"/>
              </w:rPr>
              <w:t xml:space="preserve">by DMS-NG </w:t>
            </w:r>
            <w:r>
              <w:rPr>
                <w:rFonts w:ascii="Arial" w:hAnsi="Arial" w:cs="Arial"/>
              </w:rPr>
              <w:t>after the compliant bids have been evaluated</w:t>
            </w:r>
            <w:r w:rsidR="00181D05">
              <w:rPr>
                <w:rFonts w:ascii="Arial" w:hAnsi="Arial" w:cs="Arial"/>
              </w:rPr>
              <w:t>)</w:t>
            </w:r>
            <w:r>
              <w:rPr>
                <w:rFonts w:ascii="Arial" w:hAnsi="Arial" w:cs="Arial"/>
              </w:rPr>
              <w:t>?</w:t>
            </w:r>
          </w:p>
        </w:tc>
      </w:tr>
      <w:tr w:rsidR="00F311F1" w:rsidRPr="00172AAF" w14:paraId="0370DC84" w14:textId="77777777" w:rsidTr="005B428F">
        <w:tc>
          <w:tcPr>
            <w:tcW w:w="571" w:type="dxa"/>
          </w:tcPr>
          <w:p w14:paraId="1329E302" w14:textId="632B7E8D" w:rsidR="00F311F1" w:rsidRPr="000948A7" w:rsidRDefault="001F491C" w:rsidP="00F311F1">
            <w:pPr>
              <w:rPr>
                <w:rFonts w:ascii="Arial" w:hAnsi="Arial" w:cs="Arial"/>
              </w:rPr>
            </w:pPr>
            <w:r w:rsidRPr="000948A7">
              <w:rPr>
                <w:rFonts w:ascii="Arial" w:hAnsi="Arial" w:cs="Arial"/>
              </w:rPr>
              <w:t>5</w:t>
            </w:r>
          </w:p>
        </w:tc>
        <w:tc>
          <w:tcPr>
            <w:tcW w:w="1701" w:type="dxa"/>
          </w:tcPr>
          <w:p w14:paraId="48F66F1C" w14:textId="049F0B19" w:rsidR="00F311F1" w:rsidRPr="000948A7" w:rsidRDefault="00F311F1" w:rsidP="00F311F1">
            <w:pPr>
              <w:rPr>
                <w:rFonts w:ascii="Arial" w:hAnsi="Arial" w:cs="Arial"/>
              </w:rPr>
            </w:pPr>
            <w:r w:rsidRPr="000948A7">
              <w:rPr>
                <w:rFonts w:ascii="Arial" w:hAnsi="Arial" w:cs="Arial"/>
              </w:rPr>
              <w:t xml:space="preserve">Mid-Contract </w:t>
            </w:r>
            <w:r w:rsidR="0022491E">
              <w:rPr>
                <w:rFonts w:ascii="Arial" w:hAnsi="Arial" w:cs="Arial"/>
              </w:rPr>
              <w:t xml:space="preserve">Learning from Experience (LFE) </w:t>
            </w:r>
            <w:r w:rsidRPr="000948A7">
              <w:rPr>
                <w:rFonts w:ascii="Arial" w:hAnsi="Arial" w:cs="Arial"/>
              </w:rPr>
              <w:t>Review Point</w:t>
            </w:r>
          </w:p>
        </w:tc>
        <w:tc>
          <w:tcPr>
            <w:tcW w:w="6607" w:type="dxa"/>
          </w:tcPr>
          <w:p w14:paraId="31116588" w14:textId="18E5BE3C" w:rsidR="00F311F1" w:rsidRPr="000948A7" w:rsidRDefault="00F311F1" w:rsidP="00F311F1">
            <w:pPr>
              <w:rPr>
                <w:rFonts w:ascii="Arial" w:hAnsi="Arial" w:cs="Arial"/>
              </w:rPr>
            </w:pPr>
            <w:r w:rsidRPr="000948A7">
              <w:rPr>
                <w:rFonts w:ascii="Arial" w:hAnsi="Arial" w:cs="Arial"/>
              </w:rPr>
              <w:t>The Authority is planning to introduce a mid-contract review point for Contract 1 to ensure that</w:t>
            </w:r>
            <w:r w:rsidR="0022491E">
              <w:rPr>
                <w:rFonts w:ascii="Arial" w:hAnsi="Arial" w:cs="Arial"/>
              </w:rPr>
              <w:t xml:space="preserve"> </w:t>
            </w:r>
            <w:r w:rsidR="006316B2">
              <w:rPr>
                <w:rFonts w:ascii="Arial" w:hAnsi="Arial" w:cs="Arial"/>
              </w:rPr>
              <w:t xml:space="preserve">we LFE in </w:t>
            </w:r>
            <w:r w:rsidR="00C73ED5">
              <w:rPr>
                <w:rFonts w:ascii="Arial" w:hAnsi="Arial" w:cs="Arial"/>
              </w:rPr>
              <w:t xml:space="preserve">the </w:t>
            </w:r>
            <w:r w:rsidR="006316B2">
              <w:rPr>
                <w:rFonts w:ascii="Arial" w:hAnsi="Arial" w:cs="Arial"/>
              </w:rPr>
              <w:t xml:space="preserve">delivery of the contract. </w:t>
            </w:r>
            <w:r w:rsidRPr="000948A7">
              <w:rPr>
                <w:rFonts w:ascii="Arial" w:hAnsi="Arial" w:cs="Arial"/>
              </w:rPr>
              <w:t>Is there any reason why you would not support this? Please outline any concerns.</w:t>
            </w:r>
          </w:p>
        </w:tc>
      </w:tr>
      <w:tr w:rsidR="00F311F1" w:rsidRPr="00172AAF" w14:paraId="325989BA" w14:textId="77777777" w:rsidTr="005B428F">
        <w:tc>
          <w:tcPr>
            <w:tcW w:w="571" w:type="dxa"/>
          </w:tcPr>
          <w:p w14:paraId="729381D1" w14:textId="244F2A34" w:rsidR="00F311F1" w:rsidRPr="000948A7" w:rsidRDefault="001F491C" w:rsidP="00F311F1">
            <w:pPr>
              <w:rPr>
                <w:rFonts w:ascii="Arial" w:hAnsi="Arial" w:cs="Arial"/>
              </w:rPr>
            </w:pPr>
            <w:r w:rsidRPr="000948A7">
              <w:rPr>
                <w:rFonts w:ascii="Arial" w:hAnsi="Arial" w:cs="Arial"/>
              </w:rPr>
              <w:t>6</w:t>
            </w:r>
          </w:p>
        </w:tc>
        <w:tc>
          <w:tcPr>
            <w:tcW w:w="1701" w:type="dxa"/>
          </w:tcPr>
          <w:p w14:paraId="1FE82970" w14:textId="77777777" w:rsidR="00F311F1" w:rsidRPr="000948A7" w:rsidRDefault="00F311F1" w:rsidP="00F311F1">
            <w:pPr>
              <w:rPr>
                <w:rFonts w:ascii="Arial" w:hAnsi="Arial" w:cs="Arial"/>
              </w:rPr>
            </w:pPr>
            <w:r w:rsidRPr="000948A7">
              <w:rPr>
                <w:rFonts w:ascii="Arial" w:hAnsi="Arial" w:cs="Arial"/>
              </w:rPr>
              <w:t xml:space="preserve">Bidding </w:t>
            </w:r>
          </w:p>
          <w:p w14:paraId="288A6091" w14:textId="77777777" w:rsidR="00F311F1" w:rsidRPr="000948A7" w:rsidRDefault="00F311F1" w:rsidP="00F311F1">
            <w:pPr>
              <w:rPr>
                <w:rFonts w:ascii="Arial" w:hAnsi="Arial" w:cs="Arial"/>
              </w:rPr>
            </w:pPr>
          </w:p>
        </w:tc>
        <w:tc>
          <w:tcPr>
            <w:tcW w:w="6607" w:type="dxa"/>
          </w:tcPr>
          <w:p w14:paraId="5FA75AF6" w14:textId="1E652212" w:rsidR="00F311F1" w:rsidRPr="000948A7" w:rsidRDefault="00F311F1" w:rsidP="00F311F1">
            <w:pPr>
              <w:rPr>
                <w:rFonts w:ascii="Arial" w:hAnsi="Arial" w:cs="Arial"/>
              </w:rPr>
            </w:pPr>
            <w:r w:rsidRPr="000948A7">
              <w:rPr>
                <w:rFonts w:ascii="Arial" w:hAnsi="Arial" w:cs="Arial"/>
              </w:rPr>
              <w:t xml:space="preserve">Do you intend to </w:t>
            </w:r>
            <w:r w:rsidR="001F491C" w:rsidRPr="000948A7">
              <w:rPr>
                <w:rFonts w:ascii="Arial" w:hAnsi="Arial" w:cs="Arial"/>
              </w:rPr>
              <w:t>b</w:t>
            </w:r>
            <w:r w:rsidRPr="000948A7">
              <w:rPr>
                <w:rFonts w:ascii="Arial" w:hAnsi="Arial" w:cs="Arial"/>
              </w:rPr>
              <w:t xml:space="preserve">id </w:t>
            </w:r>
            <w:r w:rsidR="0090510F" w:rsidRPr="000948A7">
              <w:rPr>
                <w:rFonts w:ascii="Arial" w:hAnsi="Arial" w:cs="Arial"/>
              </w:rPr>
              <w:t xml:space="preserve">for Contract 1 </w:t>
            </w:r>
            <w:r w:rsidRPr="000948A7">
              <w:rPr>
                <w:rFonts w:ascii="Arial" w:hAnsi="Arial" w:cs="Arial"/>
              </w:rPr>
              <w:t>as a single entity or as part of a consortium? If you are bidding as a consortium, please name the other members and confirm whether your response represents a joint response.</w:t>
            </w:r>
          </w:p>
        </w:tc>
      </w:tr>
      <w:tr w:rsidR="005B428F" w:rsidRPr="00172AAF" w14:paraId="16658509" w14:textId="77777777" w:rsidTr="006316B2">
        <w:trPr>
          <w:trHeight w:val="3162"/>
        </w:trPr>
        <w:tc>
          <w:tcPr>
            <w:tcW w:w="571" w:type="dxa"/>
          </w:tcPr>
          <w:p w14:paraId="4D8F0ADC" w14:textId="49754174" w:rsidR="005B428F" w:rsidRPr="000948A7" w:rsidRDefault="005B428F" w:rsidP="005B428F">
            <w:pPr>
              <w:rPr>
                <w:rFonts w:ascii="Arial" w:hAnsi="Arial" w:cs="Arial"/>
              </w:rPr>
            </w:pPr>
            <w:r w:rsidRPr="000948A7">
              <w:rPr>
                <w:rFonts w:ascii="Arial" w:hAnsi="Arial" w:cs="Arial"/>
              </w:rPr>
              <w:t>7</w:t>
            </w:r>
          </w:p>
        </w:tc>
        <w:tc>
          <w:tcPr>
            <w:tcW w:w="1701" w:type="dxa"/>
          </w:tcPr>
          <w:p w14:paraId="325CE738" w14:textId="77777777" w:rsidR="005B428F" w:rsidRPr="000948A7" w:rsidRDefault="005B428F" w:rsidP="005B428F">
            <w:pPr>
              <w:rPr>
                <w:rFonts w:ascii="Arial" w:hAnsi="Arial" w:cs="Arial"/>
              </w:rPr>
            </w:pPr>
            <w:r w:rsidRPr="000948A7">
              <w:rPr>
                <w:rFonts w:ascii="Arial" w:hAnsi="Arial" w:cs="Arial"/>
              </w:rPr>
              <w:t>Social Value (SV)</w:t>
            </w:r>
          </w:p>
          <w:p w14:paraId="03A07F61" w14:textId="77777777" w:rsidR="005B428F" w:rsidRPr="000948A7" w:rsidRDefault="005B428F" w:rsidP="005B428F">
            <w:pPr>
              <w:rPr>
                <w:rFonts w:ascii="Arial" w:hAnsi="Arial" w:cs="Arial"/>
              </w:rPr>
            </w:pPr>
          </w:p>
        </w:tc>
        <w:tc>
          <w:tcPr>
            <w:tcW w:w="6607" w:type="dxa"/>
          </w:tcPr>
          <w:p w14:paraId="311F0E49" w14:textId="77777777" w:rsidR="005B428F" w:rsidRPr="000948A7" w:rsidRDefault="005B428F" w:rsidP="005B428F">
            <w:pPr>
              <w:spacing w:line="276" w:lineRule="auto"/>
              <w:contextualSpacing/>
              <w:rPr>
                <w:rFonts w:ascii="Arial" w:eastAsia="Times New Roman" w:hAnsi="Arial" w:cs="Arial"/>
                <w:lang w:eastAsia="en-GB"/>
              </w:rPr>
            </w:pPr>
            <w:r w:rsidRPr="000948A7">
              <w:rPr>
                <w:rFonts w:ascii="Arial" w:eastAsia="Times New Roman" w:hAnsi="Arial" w:cs="Arial"/>
                <w:lang w:eastAsia="en-GB"/>
              </w:rPr>
              <w:t xml:space="preserve">Bidders will be required to submit proposals for the achievement of the SV Model Assessment Criteria (MAC) identified in the ITN. These will fall under the following SV themes: </w:t>
            </w:r>
          </w:p>
          <w:p w14:paraId="0F73D02D" w14:textId="77777777" w:rsidR="005B428F" w:rsidRPr="000948A7" w:rsidRDefault="005B428F" w:rsidP="009A204A">
            <w:pPr>
              <w:numPr>
                <w:ilvl w:val="0"/>
                <w:numId w:val="15"/>
              </w:numPr>
              <w:spacing w:line="276" w:lineRule="auto"/>
              <w:contextualSpacing/>
              <w:rPr>
                <w:rFonts w:ascii="Arial" w:eastAsia="Times New Roman" w:hAnsi="Arial" w:cs="Arial"/>
                <w:lang w:eastAsia="en-GB"/>
              </w:rPr>
            </w:pPr>
            <w:r w:rsidRPr="000948A7">
              <w:rPr>
                <w:rFonts w:ascii="Arial" w:eastAsia="Times New Roman" w:hAnsi="Arial" w:cs="Arial"/>
                <w:lang w:eastAsia="en-GB"/>
              </w:rPr>
              <w:t>Tackling economic inequality.</w:t>
            </w:r>
          </w:p>
          <w:p w14:paraId="69061707" w14:textId="77777777" w:rsidR="005B428F" w:rsidRPr="000948A7" w:rsidRDefault="005B428F" w:rsidP="009A204A">
            <w:pPr>
              <w:numPr>
                <w:ilvl w:val="0"/>
                <w:numId w:val="15"/>
              </w:numPr>
              <w:spacing w:line="276" w:lineRule="auto"/>
              <w:contextualSpacing/>
              <w:rPr>
                <w:rFonts w:ascii="Arial" w:eastAsia="Times New Roman" w:hAnsi="Arial" w:cs="Arial"/>
                <w:lang w:eastAsia="en-GB"/>
              </w:rPr>
            </w:pPr>
            <w:r w:rsidRPr="000948A7">
              <w:rPr>
                <w:rFonts w:ascii="Arial" w:eastAsia="Times New Roman" w:hAnsi="Arial" w:cs="Arial"/>
                <w:lang w:eastAsia="en-GB"/>
              </w:rPr>
              <w:t>Fighting climate change.</w:t>
            </w:r>
          </w:p>
          <w:p w14:paraId="1E28D19A" w14:textId="413165D6" w:rsidR="005B428F" w:rsidRPr="006316B2" w:rsidRDefault="005B428F" w:rsidP="006316B2">
            <w:pPr>
              <w:numPr>
                <w:ilvl w:val="0"/>
                <w:numId w:val="15"/>
              </w:numPr>
              <w:spacing w:line="276" w:lineRule="auto"/>
              <w:contextualSpacing/>
              <w:rPr>
                <w:rFonts w:ascii="Arial" w:eastAsia="Times New Roman" w:hAnsi="Arial" w:cs="Arial"/>
                <w:lang w:eastAsia="en-GB"/>
              </w:rPr>
            </w:pPr>
            <w:r w:rsidRPr="000948A7">
              <w:rPr>
                <w:rFonts w:ascii="Arial" w:eastAsia="Times New Roman" w:hAnsi="Arial" w:cs="Arial"/>
                <w:lang w:eastAsia="en-GB"/>
              </w:rPr>
              <w:t>Equal opportunity.</w:t>
            </w:r>
          </w:p>
          <w:p w14:paraId="1EFDC61B" w14:textId="441F8424" w:rsidR="005B428F" w:rsidRPr="000948A7" w:rsidRDefault="005B428F" w:rsidP="005B428F">
            <w:pPr>
              <w:rPr>
                <w:rFonts w:ascii="Arial" w:hAnsi="Arial" w:cs="Arial"/>
                <w:lang w:eastAsia="en-GB"/>
              </w:rPr>
            </w:pPr>
            <w:r w:rsidRPr="000948A7">
              <w:rPr>
                <w:rFonts w:ascii="Arial" w:hAnsi="Arial" w:cs="Arial"/>
                <w:lang w:eastAsia="en-GB"/>
              </w:rPr>
              <w:t>(NB. The MAC will be specific to each Contract. For further information on SV</w:t>
            </w:r>
            <w:r w:rsidR="006833FD">
              <w:rPr>
                <w:rFonts w:ascii="Arial" w:hAnsi="Arial" w:cs="Arial"/>
                <w:lang w:eastAsia="en-GB"/>
              </w:rPr>
              <w:t xml:space="preserve"> </w:t>
            </w:r>
            <w:hyperlink r:id="rId24" w:history="1">
              <w:r w:rsidR="006833FD" w:rsidRPr="00C41B66">
                <w:rPr>
                  <w:rStyle w:val="Hyperlink"/>
                  <w:rFonts w:ascii="Arial" w:hAnsi="Arial" w:cs="Arial"/>
                  <w:lang w:eastAsia="en-GB"/>
                </w:rPr>
                <w:t>https://www.gov.uk/government/publications/procurement-policy-note-0620-taking-account-of-social-value-in-the-award-of-central-government-contracts</w:t>
              </w:r>
            </w:hyperlink>
            <w:r w:rsidR="006833FD">
              <w:rPr>
                <w:rFonts w:ascii="Arial" w:hAnsi="Arial" w:cs="Arial"/>
                <w:lang w:eastAsia="en-GB"/>
              </w:rPr>
              <w:t xml:space="preserve"> ).</w:t>
            </w:r>
          </w:p>
          <w:p w14:paraId="3F435D77" w14:textId="08A5C664" w:rsidR="005B428F" w:rsidRPr="000948A7" w:rsidRDefault="005B428F" w:rsidP="005B428F">
            <w:pPr>
              <w:spacing w:line="276" w:lineRule="auto"/>
              <w:contextualSpacing/>
              <w:rPr>
                <w:rFonts w:ascii="Arial" w:eastAsia="Times New Roman" w:hAnsi="Arial" w:cs="Arial"/>
                <w:lang w:eastAsia="en-GB"/>
              </w:rPr>
            </w:pPr>
            <w:r w:rsidRPr="000948A7">
              <w:rPr>
                <w:rFonts w:ascii="Arial" w:hAnsi="Arial" w:cs="Arial"/>
                <w:lang w:eastAsia="en-GB"/>
              </w:rPr>
              <w:t>What possibilities do you believe exist that would enable your Company to drive SV through your tender return and are relevant to Contract 1?</w:t>
            </w:r>
          </w:p>
        </w:tc>
      </w:tr>
      <w:tr w:rsidR="005B428F" w:rsidRPr="00172AAF" w14:paraId="009E37D6" w14:textId="77777777" w:rsidTr="005B428F">
        <w:tc>
          <w:tcPr>
            <w:tcW w:w="571" w:type="dxa"/>
          </w:tcPr>
          <w:p w14:paraId="4B7CF254" w14:textId="38F199D4" w:rsidR="005B428F" w:rsidRPr="000948A7" w:rsidRDefault="005B428F" w:rsidP="005B428F">
            <w:pPr>
              <w:rPr>
                <w:rFonts w:ascii="Arial" w:hAnsi="Arial" w:cs="Arial"/>
              </w:rPr>
            </w:pPr>
            <w:r w:rsidRPr="000948A7">
              <w:rPr>
                <w:rFonts w:ascii="Arial" w:hAnsi="Arial" w:cs="Arial"/>
              </w:rPr>
              <w:t>8</w:t>
            </w:r>
          </w:p>
        </w:tc>
        <w:tc>
          <w:tcPr>
            <w:tcW w:w="1701" w:type="dxa"/>
          </w:tcPr>
          <w:p w14:paraId="13694F0B" w14:textId="2E351BA9" w:rsidR="005B428F" w:rsidRPr="000948A7" w:rsidRDefault="006316B2" w:rsidP="005B428F">
            <w:pPr>
              <w:rPr>
                <w:rFonts w:ascii="Arial" w:hAnsi="Arial" w:cs="Arial"/>
              </w:rPr>
            </w:pPr>
            <w:r w:rsidRPr="006316B2">
              <w:rPr>
                <w:rFonts w:ascii="Arial" w:hAnsi="Arial" w:cs="Arial"/>
              </w:rPr>
              <w:t>Payment, Performance and Incentivisation Mechanism</w:t>
            </w:r>
            <w:r>
              <w:rPr>
                <w:rFonts w:ascii="Arial" w:hAnsi="Arial" w:cs="Arial"/>
              </w:rPr>
              <w:t xml:space="preserve"> (PPIM)</w:t>
            </w:r>
          </w:p>
        </w:tc>
        <w:tc>
          <w:tcPr>
            <w:tcW w:w="6607" w:type="dxa"/>
          </w:tcPr>
          <w:p w14:paraId="4A0A1A42" w14:textId="5F121956" w:rsidR="005B428F" w:rsidRPr="000948A7" w:rsidRDefault="006316B2" w:rsidP="005B428F">
            <w:pPr>
              <w:rPr>
                <w:rFonts w:ascii="Arial" w:hAnsi="Arial" w:cs="Arial"/>
              </w:rPr>
            </w:pPr>
            <w:r>
              <w:rPr>
                <w:rFonts w:ascii="Arial" w:hAnsi="Arial" w:cs="Arial"/>
              </w:rPr>
              <w:t xml:space="preserve">Do you have any comments on the PPIM proposed for Contract 1? </w:t>
            </w:r>
            <w:r w:rsidRPr="006316B2">
              <w:rPr>
                <w:rFonts w:ascii="Arial" w:hAnsi="Arial" w:cs="Arial"/>
              </w:rPr>
              <w:t xml:space="preserve">Given what you find in our DMS-NG Data Room, is there any further </w:t>
            </w:r>
            <w:r>
              <w:rPr>
                <w:rFonts w:ascii="Arial" w:hAnsi="Arial" w:cs="Arial"/>
              </w:rPr>
              <w:t xml:space="preserve">performance </w:t>
            </w:r>
            <w:r w:rsidRPr="006316B2">
              <w:rPr>
                <w:rFonts w:ascii="Arial" w:hAnsi="Arial" w:cs="Arial"/>
              </w:rPr>
              <w:t>information you require to return a compliant bid</w:t>
            </w:r>
            <w:r>
              <w:rPr>
                <w:rFonts w:ascii="Arial" w:hAnsi="Arial" w:cs="Arial"/>
              </w:rPr>
              <w:t xml:space="preserve">? DMS-NG have set out a payment </w:t>
            </w:r>
            <w:r w:rsidR="000524E0">
              <w:rPr>
                <w:rFonts w:ascii="Arial" w:hAnsi="Arial" w:cs="Arial"/>
              </w:rPr>
              <w:t xml:space="preserve">position in relation to fuel for Contract 1; other options have been considered and discounted; </w:t>
            </w:r>
            <w:r w:rsidR="00D5406A">
              <w:rPr>
                <w:rFonts w:ascii="Arial" w:hAnsi="Arial" w:cs="Arial"/>
              </w:rPr>
              <w:t xml:space="preserve">however, </w:t>
            </w:r>
            <w:r w:rsidR="00181D05">
              <w:rPr>
                <w:rFonts w:ascii="Arial" w:hAnsi="Arial" w:cs="Arial"/>
              </w:rPr>
              <w:t xml:space="preserve">do you foresee any merits in </w:t>
            </w:r>
            <w:r w:rsidR="00B226D2">
              <w:rPr>
                <w:rFonts w:ascii="Arial" w:hAnsi="Arial" w:cs="Arial"/>
              </w:rPr>
              <w:t>DMS-NG</w:t>
            </w:r>
            <w:r w:rsidR="00181D05">
              <w:rPr>
                <w:rFonts w:ascii="Arial" w:hAnsi="Arial" w:cs="Arial"/>
              </w:rPr>
              <w:t xml:space="preserve"> offering you the</w:t>
            </w:r>
            <w:r w:rsidR="00D5406A" w:rsidRPr="00D5406A">
              <w:rPr>
                <w:rFonts w:ascii="Arial" w:hAnsi="Arial" w:cs="Arial"/>
              </w:rPr>
              <w:t xml:space="preserve"> freedom to source your own fuel to make use of innovation and novel fuels in the VRP rather than rely on the F-76 </w:t>
            </w:r>
            <w:r w:rsidR="00D5406A" w:rsidRPr="00D5406A">
              <w:rPr>
                <w:rFonts w:ascii="Arial" w:hAnsi="Arial" w:cs="Arial"/>
              </w:rPr>
              <w:lastRenderedPageBreak/>
              <w:t>fuel the MoD can provide in the dockyard</w:t>
            </w:r>
            <w:r w:rsidR="00181D05">
              <w:rPr>
                <w:rFonts w:ascii="Arial" w:hAnsi="Arial" w:cs="Arial"/>
              </w:rPr>
              <w:t>s</w:t>
            </w:r>
            <w:r w:rsidR="00D5406A" w:rsidRPr="00D5406A">
              <w:rPr>
                <w:rFonts w:ascii="Arial" w:hAnsi="Arial" w:cs="Arial"/>
              </w:rPr>
              <w:t>?</w:t>
            </w:r>
            <w:r w:rsidR="00D5406A">
              <w:rPr>
                <w:rFonts w:ascii="Arial" w:hAnsi="Arial" w:cs="Arial"/>
              </w:rPr>
              <w:t xml:space="preserve"> If yes, please explain why.</w:t>
            </w:r>
          </w:p>
        </w:tc>
      </w:tr>
      <w:tr w:rsidR="005B428F" w:rsidRPr="00172AAF" w14:paraId="255881AC" w14:textId="77777777" w:rsidTr="005B428F">
        <w:tc>
          <w:tcPr>
            <w:tcW w:w="571" w:type="dxa"/>
          </w:tcPr>
          <w:p w14:paraId="77AB1389" w14:textId="3988FE7A" w:rsidR="005B428F" w:rsidRPr="000948A7" w:rsidRDefault="005B428F" w:rsidP="005B428F">
            <w:pPr>
              <w:rPr>
                <w:rFonts w:ascii="Arial" w:hAnsi="Arial" w:cs="Arial"/>
              </w:rPr>
            </w:pPr>
            <w:r w:rsidRPr="000948A7">
              <w:rPr>
                <w:rFonts w:ascii="Arial" w:hAnsi="Arial" w:cs="Arial"/>
              </w:rPr>
              <w:lastRenderedPageBreak/>
              <w:t>9</w:t>
            </w:r>
          </w:p>
        </w:tc>
        <w:tc>
          <w:tcPr>
            <w:tcW w:w="1701" w:type="dxa"/>
          </w:tcPr>
          <w:p w14:paraId="7919568B" w14:textId="1FD3E665" w:rsidR="005B428F" w:rsidRPr="000948A7" w:rsidRDefault="005B428F" w:rsidP="005B428F">
            <w:pPr>
              <w:rPr>
                <w:rFonts w:ascii="Arial" w:hAnsi="Arial" w:cs="Arial"/>
              </w:rPr>
            </w:pPr>
            <w:r w:rsidRPr="000948A7">
              <w:rPr>
                <w:rFonts w:ascii="Arial" w:hAnsi="Arial" w:cs="Arial"/>
              </w:rPr>
              <w:t>Measurement of Benefits</w:t>
            </w:r>
          </w:p>
        </w:tc>
        <w:tc>
          <w:tcPr>
            <w:tcW w:w="6607" w:type="dxa"/>
          </w:tcPr>
          <w:p w14:paraId="5C1A025D" w14:textId="25569CCA" w:rsidR="005B428F" w:rsidRPr="000948A7" w:rsidRDefault="000524E0" w:rsidP="005B428F">
            <w:pPr>
              <w:rPr>
                <w:rFonts w:ascii="Arial" w:hAnsi="Arial" w:cs="Arial"/>
              </w:rPr>
            </w:pPr>
            <w:r>
              <w:rPr>
                <w:rFonts w:ascii="Arial" w:hAnsi="Arial" w:cs="Arial"/>
              </w:rPr>
              <w:t>DMS-NG believe</w:t>
            </w:r>
            <w:r w:rsidR="005B428F" w:rsidRPr="000948A7">
              <w:rPr>
                <w:rFonts w:ascii="Arial" w:hAnsi="Arial" w:cs="Arial"/>
              </w:rPr>
              <w:t xml:space="preserve"> the three principal Benefits required from the new DMS-NG Contract</w:t>
            </w:r>
            <w:r w:rsidR="00296EEC" w:rsidRPr="000948A7">
              <w:rPr>
                <w:rFonts w:ascii="Arial" w:hAnsi="Arial" w:cs="Arial"/>
              </w:rPr>
              <w:t xml:space="preserve"> 1</w:t>
            </w:r>
            <w:r w:rsidR="005B428F" w:rsidRPr="000948A7">
              <w:rPr>
                <w:rFonts w:ascii="Arial" w:hAnsi="Arial" w:cs="Arial"/>
              </w:rPr>
              <w:t xml:space="preserve"> </w:t>
            </w:r>
            <w:r>
              <w:rPr>
                <w:rFonts w:ascii="Arial" w:hAnsi="Arial" w:cs="Arial"/>
              </w:rPr>
              <w:t>are:</w:t>
            </w:r>
          </w:p>
          <w:p w14:paraId="6CD98AF7" w14:textId="77777777" w:rsidR="005B428F" w:rsidRPr="000948A7" w:rsidRDefault="005B428F" w:rsidP="00711857">
            <w:pPr>
              <w:pStyle w:val="ListParagraph"/>
              <w:numPr>
                <w:ilvl w:val="0"/>
                <w:numId w:val="33"/>
              </w:numPr>
              <w:rPr>
                <w:rFonts w:ascii="Arial" w:hAnsi="Arial" w:cs="Arial"/>
              </w:rPr>
            </w:pPr>
            <w:r w:rsidRPr="000948A7">
              <w:rPr>
                <w:rFonts w:ascii="Arial" w:hAnsi="Arial" w:cs="Arial"/>
              </w:rPr>
              <w:t>Improved operational and effectiveness of performance of the Defence Marine Services Next Generation (DMS-NG) contracts.</w:t>
            </w:r>
          </w:p>
          <w:p w14:paraId="70B5161F" w14:textId="77777777" w:rsidR="005B428F" w:rsidRPr="000948A7" w:rsidRDefault="005B428F" w:rsidP="00711857">
            <w:pPr>
              <w:pStyle w:val="ListParagraph"/>
              <w:numPr>
                <w:ilvl w:val="0"/>
                <w:numId w:val="33"/>
              </w:numPr>
              <w:rPr>
                <w:rFonts w:ascii="Arial" w:hAnsi="Arial" w:cs="Arial"/>
              </w:rPr>
            </w:pPr>
            <w:r w:rsidRPr="000948A7">
              <w:rPr>
                <w:rFonts w:ascii="Arial" w:hAnsi="Arial" w:cs="Arial"/>
              </w:rPr>
              <w:t>Improved affordability and Value for Money of the Defence Marine Services.</w:t>
            </w:r>
          </w:p>
          <w:p w14:paraId="00C37DBA" w14:textId="77777777" w:rsidR="005B428F" w:rsidRDefault="005B428F" w:rsidP="00711857">
            <w:pPr>
              <w:pStyle w:val="ListParagraph"/>
              <w:numPr>
                <w:ilvl w:val="0"/>
                <w:numId w:val="33"/>
              </w:numPr>
              <w:rPr>
                <w:rFonts w:ascii="Arial" w:hAnsi="Arial" w:cs="Arial"/>
              </w:rPr>
            </w:pPr>
            <w:r w:rsidRPr="000948A7">
              <w:rPr>
                <w:rFonts w:ascii="Arial" w:hAnsi="Arial" w:cs="Arial"/>
              </w:rPr>
              <w:t>Improved environmental footprint of the Defence Marine Services operations.</w:t>
            </w:r>
          </w:p>
          <w:p w14:paraId="6E1E8EC8" w14:textId="5FC0A994" w:rsidR="000524E0" w:rsidRPr="000524E0" w:rsidRDefault="000524E0" w:rsidP="000524E0">
            <w:pPr>
              <w:rPr>
                <w:rFonts w:ascii="Arial" w:hAnsi="Arial" w:cs="Arial"/>
              </w:rPr>
            </w:pPr>
            <w:r>
              <w:rPr>
                <w:rFonts w:ascii="Arial" w:hAnsi="Arial" w:cs="Arial"/>
              </w:rPr>
              <w:t>Please outline any concerns you have with the measurement of these Benefits for Contract 1.</w:t>
            </w:r>
          </w:p>
        </w:tc>
      </w:tr>
      <w:tr w:rsidR="005B428F" w:rsidRPr="00172AAF" w14:paraId="325A87AE" w14:textId="77777777" w:rsidTr="005B428F">
        <w:tc>
          <w:tcPr>
            <w:tcW w:w="571" w:type="dxa"/>
          </w:tcPr>
          <w:p w14:paraId="34E5E818" w14:textId="50AB7B91" w:rsidR="005B428F" w:rsidRPr="000948A7" w:rsidRDefault="005B428F" w:rsidP="005B428F">
            <w:pPr>
              <w:rPr>
                <w:rFonts w:ascii="Arial" w:hAnsi="Arial" w:cs="Arial"/>
              </w:rPr>
            </w:pPr>
            <w:bookmarkStart w:id="38" w:name="_Hlk82364904"/>
            <w:r w:rsidRPr="000948A7">
              <w:rPr>
                <w:rFonts w:ascii="Arial" w:hAnsi="Arial" w:cs="Arial"/>
              </w:rPr>
              <w:t>1</w:t>
            </w:r>
            <w:r w:rsidR="000524E0">
              <w:rPr>
                <w:rFonts w:ascii="Arial" w:hAnsi="Arial" w:cs="Arial"/>
              </w:rPr>
              <w:t>0</w:t>
            </w:r>
          </w:p>
        </w:tc>
        <w:tc>
          <w:tcPr>
            <w:tcW w:w="1701" w:type="dxa"/>
          </w:tcPr>
          <w:p w14:paraId="7305BC5A" w14:textId="77777777" w:rsidR="005B428F" w:rsidRPr="000948A7" w:rsidRDefault="005B428F" w:rsidP="005B428F">
            <w:pPr>
              <w:rPr>
                <w:rFonts w:ascii="Arial" w:hAnsi="Arial" w:cs="Arial"/>
              </w:rPr>
            </w:pPr>
            <w:r w:rsidRPr="000948A7">
              <w:rPr>
                <w:rFonts w:ascii="Arial" w:hAnsi="Arial" w:cs="Arial"/>
              </w:rPr>
              <w:t>Risk</w:t>
            </w:r>
          </w:p>
        </w:tc>
        <w:tc>
          <w:tcPr>
            <w:tcW w:w="6607" w:type="dxa"/>
          </w:tcPr>
          <w:p w14:paraId="3E17CE85" w14:textId="2C41C45C" w:rsidR="005B428F" w:rsidRPr="000948A7" w:rsidRDefault="005B428F" w:rsidP="005B428F">
            <w:pPr>
              <w:rPr>
                <w:rFonts w:ascii="Arial" w:hAnsi="Arial" w:cs="Arial"/>
              </w:rPr>
            </w:pPr>
            <w:r w:rsidRPr="000948A7">
              <w:rPr>
                <w:rFonts w:ascii="Arial" w:hAnsi="Arial" w:cs="Arial"/>
              </w:rPr>
              <w:t xml:space="preserve">What potential risks do you associate with the delivery of Contract 1? What suggestions do you have for managing these risks that would offer an optimal solution for both </w:t>
            </w:r>
            <w:r w:rsidR="000524E0">
              <w:rPr>
                <w:rFonts w:ascii="Arial" w:hAnsi="Arial" w:cs="Arial"/>
              </w:rPr>
              <w:t>P</w:t>
            </w:r>
            <w:r w:rsidRPr="000948A7">
              <w:rPr>
                <w:rFonts w:ascii="Arial" w:hAnsi="Arial" w:cs="Arial"/>
              </w:rPr>
              <w:t xml:space="preserve">arties?  </w:t>
            </w:r>
          </w:p>
        </w:tc>
      </w:tr>
      <w:bookmarkEnd w:id="38"/>
    </w:tbl>
    <w:p w14:paraId="5613DD00" w14:textId="5FC1B779" w:rsidR="00BD2E16" w:rsidRDefault="00BD2E16" w:rsidP="00F05E18"/>
    <w:p w14:paraId="25A878BF" w14:textId="77777777" w:rsidR="00BD2E16" w:rsidRDefault="00BD2E16">
      <w:r>
        <w:br w:type="page"/>
      </w:r>
    </w:p>
    <w:p w14:paraId="05A6ABB0" w14:textId="37FE84A0" w:rsidR="00C57697" w:rsidRDefault="00C57697"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39" w:name="_Toc82601770"/>
      <w:r w:rsidRPr="00C0154D">
        <w:rPr>
          <w:rFonts w:ascii="Arial" w:eastAsiaTheme="majorEastAsia" w:hAnsi="Arial" w:cstheme="majorBidi"/>
          <w:color w:val="2F5496" w:themeColor="accent1" w:themeShade="BF"/>
          <w:sz w:val="28"/>
          <w:szCs w:val="32"/>
          <w:lang w:val="en-US"/>
        </w:rPr>
        <w:lastRenderedPageBreak/>
        <w:t>Annex B – DMS-NG Supplier Questionnaire – Out of Port Marine Services (Contract 2)</w:t>
      </w:r>
      <w:bookmarkEnd w:id="39"/>
    </w:p>
    <w:p w14:paraId="3A32ACB1" w14:textId="77777777" w:rsidR="007510AF" w:rsidRPr="007510AF" w:rsidRDefault="007510AF" w:rsidP="007510AF">
      <w:pPr>
        <w:pStyle w:val="ListParagraph"/>
        <w:keepNext/>
        <w:keepLines/>
        <w:spacing w:before="240" w:after="0"/>
        <w:ind w:left="567"/>
        <w:jc w:val="both"/>
        <w:outlineLvl w:val="0"/>
        <w:rPr>
          <w:rFonts w:ascii="Arial" w:eastAsiaTheme="majorEastAsia" w:hAnsi="Arial" w:cstheme="majorBidi"/>
          <w:color w:val="2F5496" w:themeColor="accent1" w:themeShade="BF"/>
          <w:sz w:val="28"/>
          <w:szCs w:val="32"/>
          <w:lang w:val="en-US"/>
        </w:rPr>
      </w:pPr>
    </w:p>
    <w:tbl>
      <w:tblPr>
        <w:tblStyle w:val="TableGrid"/>
        <w:tblW w:w="0" w:type="auto"/>
        <w:tblLook w:val="04A0" w:firstRow="1" w:lastRow="0" w:firstColumn="1" w:lastColumn="0" w:noHBand="0" w:noVBand="1"/>
      </w:tblPr>
      <w:tblGrid>
        <w:gridCol w:w="704"/>
        <w:gridCol w:w="1701"/>
        <w:gridCol w:w="6611"/>
      </w:tblGrid>
      <w:tr w:rsidR="00C57697" w:rsidRPr="00FC5D16" w14:paraId="5FE8164E" w14:textId="77777777" w:rsidTr="008C279A">
        <w:tc>
          <w:tcPr>
            <w:tcW w:w="704" w:type="dxa"/>
          </w:tcPr>
          <w:p w14:paraId="661543A5" w14:textId="77777777" w:rsidR="00C57697" w:rsidRPr="000948A7" w:rsidRDefault="00C57697" w:rsidP="008C279A">
            <w:pPr>
              <w:rPr>
                <w:rFonts w:ascii="Arial" w:hAnsi="Arial" w:cs="Arial"/>
              </w:rPr>
            </w:pPr>
            <w:r w:rsidRPr="000948A7">
              <w:rPr>
                <w:rFonts w:ascii="Arial" w:hAnsi="Arial" w:cs="Arial"/>
                <w:b/>
              </w:rPr>
              <w:t>Q No.</w:t>
            </w:r>
          </w:p>
        </w:tc>
        <w:tc>
          <w:tcPr>
            <w:tcW w:w="1701" w:type="dxa"/>
          </w:tcPr>
          <w:p w14:paraId="58D1006F" w14:textId="77777777" w:rsidR="00C57697" w:rsidRPr="000948A7" w:rsidRDefault="00C57697" w:rsidP="008C279A">
            <w:pPr>
              <w:rPr>
                <w:rFonts w:ascii="Arial" w:hAnsi="Arial" w:cs="Arial"/>
              </w:rPr>
            </w:pPr>
            <w:r w:rsidRPr="000948A7">
              <w:rPr>
                <w:rFonts w:ascii="Arial" w:hAnsi="Arial" w:cs="Arial"/>
                <w:b/>
              </w:rPr>
              <w:t>Theme</w:t>
            </w:r>
          </w:p>
        </w:tc>
        <w:tc>
          <w:tcPr>
            <w:tcW w:w="6611" w:type="dxa"/>
          </w:tcPr>
          <w:p w14:paraId="650A86F3" w14:textId="77777777" w:rsidR="00C57697" w:rsidRPr="000948A7" w:rsidRDefault="00C57697" w:rsidP="008C279A">
            <w:pPr>
              <w:rPr>
                <w:rFonts w:ascii="Arial" w:hAnsi="Arial" w:cs="Arial"/>
              </w:rPr>
            </w:pPr>
            <w:r w:rsidRPr="000948A7">
              <w:rPr>
                <w:rFonts w:ascii="Arial" w:hAnsi="Arial" w:cs="Arial"/>
                <w:b/>
              </w:rPr>
              <w:t>Information requested</w:t>
            </w:r>
          </w:p>
        </w:tc>
      </w:tr>
      <w:tr w:rsidR="00C57697" w:rsidRPr="00172AAF" w14:paraId="0D9E26F3" w14:textId="77777777" w:rsidTr="008C279A">
        <w:tc>
          <w:tcPr>
            <w:tcW w:w="704" w:type="dxa"/>
          </w:tcPr>
          <w:p w14:paraId="44395E97" w14:textId="77777777" w:rsidR="00C57697" w:rsidRPr="000948A7" w:rsidRDefault="00C57697" w:rsidP="008C279A">
            <w:pPr>
              <w:rPr>
                <w:rFonts w:ascii="Arial" w:hAnsi="Arial" w:cs="Arial"/>
              </w:rPr>
            </w:pPr>
            <w:r w:rsidRPr="000948A7">
              <w:rPr>
                <w:rFonts w:ascii="Arial" w:hAnsi="Arial" w:cs="Arial"/>
              </w:rPr>
              <w:t>1</w:t>
            </w:r>
          </w:p>
        </w:tc>
        <w:tc>
          <w:tcPr>
            <w:tcW w:w="1701" w:type="dxa"/>
          </w:tcPr>
          <w:p w14:paraId="67EE97C7" w14:textId="77777777" w:rsidR="00C57697" w:rsidRPr="000948A7" w:rsidRDefault="00C57697" w:rsidP="008C279A">
            <w:pPr>
              <w:rPr>
                <w:rFonts w:ascii="Arial" w:hAnsi="Arial" w:cs="Arial"/>
              </w:rPr>
            </w:pPr>
            <w:r w:rsidRPr="000948A7">
              <w:rPr>
                <w:rFonts w:ascii="Arial" w:hAnsi="Arial" w:cs="Arial"/>
              </w:rPr>
              <w:t xml:space="preserve">Timeline </w:t>
            </w:r>
          </w:p>
          <w:p w14:paraId="47418DBA" w14:textId="77777777" w:rsidR="00C57697" w:rsidRPr="000948A7" w:rsidRDefault="00C57697" w:rsidP="008C279A">
            <w:pPr>
              <w:rPr>
                <w:rFonts w:ascii="Arial" w:hAnsi="Arial" w:cs="Arial"/>
              </w:rPr>
            </w:pPr>
          </w:p>
        </w:tc>
        <w:tc>
          <w:tcPr>
            <w:tcW w:w="6611" w:type="dxa"/>
          </w:tcPr>
          <w:p w14:paraId="38E6E9A5" w14:textId="1BE53803" w:rsidR="00C57697" w:rsidRPr="000948A7" w:rsidRDefault="00C74772" w:rsidP="008C279A">
            <w:pPr>
              <w:rPr>
                <w:rFonts w:ascii="Arial" w:hAnsi="Arial" w:cs="Arial"/>
              </w:rPr>
            </w:pPr>
            <w:r w:rsidRPr="00C74772">
              <w:rPr>
                <w:rFonts w:ascii="Arial" w:hAnsi="Arial" w:cs="Arial"/>
              </w:rPr>
              <w:t>Our Commercial Milestones timeline has changed since the last RFI/MER2. As these dates are fixed, how could DMS-NG best help you to deliver to these challenging procurement timelines?</w:t>
            </w:r>
          </w:p>
        </w:tc>
      </w:tr>
      <w:tr w:rsidR="00C74772" w:rsidRPr="00F40BCC" w14:paraId="5B7AEC48" w14:textId="77777777" w:rsidTr="008C279A">
        <w:tc>
          <w:tcPr>
            <w:tcW w:w="704" w:type="dxa"/>
          </w:tcPr>
          <w:p w14:paraId="612F395C" w14:textId="6DEE359F" w:rsidR="00C74772" w:rsidRPr="000948A7" w:rsidRDefault="00C74772" w:rsidP="00C74772">
            <w:pPr>
              <w:rPr>
                <w:rFonts w:ascii="Arial" w:hAnsi="Arial" w:cs="Arial"/>
              </w:rPr>
            </w:pPr>
            <w:r>
              <w:rPr>
                <w:rFonts w:ascii="Arial" w:hAnsi="Arial" w:cs="Arial"/>
              </w:rPr>
              <w:t>2</w:t>
            </w:r>
          </w:p>
        </w:tc>
        <w:tc>
          <w:tcPr>
            <w:tcW w:w="1701" w:type="dxa"/>
          </w:tcPr>
          <w:p w14:paraId="668C011B" w14:textId="77777777" w:rsidR="00C74772" w:rsidRPr="000948A7" w:rsidRDefault="00C74772" w:rsidP="00C74772">
            <w:pPr>
              <w:rPr>
                <w:rFonts w:ascii="Arial" w:hAnsi="Arial" w:cs="Arial"/>
              </w:rPr>
            </w:pPr>
            <w:r>
              <w:rPr>
                <w:rFonts w:ascii="Arial" w:hAnsi="Arial" w:cs="Arial"/>
              </w:rPr>
              <w:t xml:space="preserve">Brexit and </w:t>
            </w:r>
            <w:r w:rsidRPr="000948A7">
              <w:rPr>
                <w:rFonts w:ascii="Arial" w:hAnsi="Arial" w:cs="Arial"/>
              </w:rPr>
              <w:t>COVID-19</w:t>
            </w:r>
          </w:p>
          <w:p w14:paraId="1BDF3FD7" w14:textId="77777777" w:rsidR="00C74772" w:rsidRPr="000948A7" w:rsidRDefault="00C74772" w:rsidP="00C74772">
            <w:pPr>
              <w:rPr>
                <w:rFonts w:ascii="Arial" w:hAnsi="Arial" w:cs="Arial"/>
              </w:rPr>
            </w:pPr>
          </w:p>
        </w:tc>
        <w:tc>
          <w:tcPr>
            <w:tcW w:w="6611" w:type="dxa"/>
          </w:tcPr>
          <w:p w14:paraId="5EA0D792" w14:textId="20728018" w:rsidR="00C74772" w:rsidRPr="000948A7" w:rsidRDefault="00C74772" w:rsidP="00C74772">
            <w:pPr>
              <w:rPr>
                <w:rFonts w:ascii="Arial" w:hAnsi="Arial" w:cs="Arial"/>
              </w:rPr>
            </w:pPr>
            <w:r>
              <w:rPr>
                <w:rFonts w:ascii="Arial" w:hAnsi="Arial" w:cs="Arial"/>
              </w:rPr>
              <w:t xml:space="preserve">Since the last RFI/MER2, Industry has learnt </w:t>
            </w:r>
            <w:r w:rsidR="001E43C7">
              <w:rPr>
                <w:rFonts w:ascii="Arial" w:hAnsi="Arial" w:cs="Arial"/>
              </w:rPr>
              <w:t xml:space="preserve">how </w:t>
            </w:r>
            <w:r>
              <w:rPr>
                <w:rFonts w:ascii="Arial" w:hAnsi="Arial" w:cs="Arial"/>
              </w:rPr>
              <w:t>to work with Brexit and COVID-19. Are there any new workforce, supply chain and/or transportation issues associated with Contract 2 that you have not shared with us before?</w:t>
            </w:r>
          </w:p>
        </w:tc>
      </w:tr>
      <w:tr w:rsidR="00AE37A9" w:rsidRPr="00F40BCC" w14:paraId="12B79BDF" w14:textId="77777777" w:rsidTr="008C279A">
        <w:tc>
          <w:tcPr>
            <w:tcW w:w="704" w:type="dxa"/>
          </w:tcPr>
          <w:p w14:paraId="3C6AC820" w14:textId="3D400BEF" w:rsidR="00AE37A9" w:rsidRDefault="00AE37A9" w:rsidP="00C74772">
            <w:pPr>
              <w:rPr>
                <w:rFonts w:ascii="Arial" w:hAnsi="Arial" w:cs="Arial"/>
              </w:rPr>
            </w:pPr>
            <w:r>
              <w:rPr>
                <w:rFonts w:ascii="Arial" w:hAnsi="Arial" w:cs="Arial"/>
              </w:rPr>
              <w:t>3</w:t>
            </w:r>
          </w:p>
        </w:tc>
        <w:tc>
          <w:tcPr>
            <w:tcW w:w="1701" w:type="dxa"/>
          </w:tcPr>
          <w:p w14:paraId="678C3569" w14:textId="63D6A9E1" w:rsidR="00AE37A9" w:rsidRDefault="00AE37A9" w:rsidP="00C74772">
            <w:pPr>
              <w:rPr>
                <w:rFonts w:ascii="Arial" w:hAnsi="Arial" w:cs="Arial"/>
              </w:rPr>
            </w:pPr>
            <w:r>
              <w:rPr>
                <w:rFonts w:ascii="Arial" w:hAnsi="Arial" w:cs="Arial"/>
              </w:rPr>
              <w:t>Contract Construct</w:t>
            </w:r>
          </w:p>
        </w:tc>
        <w:tc>
          <w:tcPr>
            <w:tcW w:w="6611" w:type="dxa"/>
          </w:tcPr>
          <w:p w14:paraId="08E9F70E" w14:textId="29D2457A" w:rsidR="00AE37A9" w:rsidRDefault="00AE37A9" w:rsidP="00C74772">
            <w:pPr>
              <w:rPr>
                <w:rFonts w:ascii="Arial" w:hAnsi="Arial" w:cs="Arial"/>
              </w:rPr>
            </w:pPr>
            <w:r w:rsidRPr="00AE37A9">
              <w:rPr>
                <w:rFonts w:ascii="Arial" w:hAnsi="Arial" w:cs="Arial"/>
              </w:rPr>
              <w:t xml:space="preserve">How has the removal of SDA 6 (SMTE) from </w:t>
            </w:r>
            <w:r>
              <w:rPr>
                <w:rFonts w:ascii="Arial" w:hAnsi="Arial" w:cs="Arial"/>
              </w:rPr>
              <w:t>C</w:t>
            </w:r>
            <w:r w:rsidRPr="00AE37A9">
              <w:rPr>
                <w:rFonts w:ascii="Arial" w:hAnsi="Arial" w:cs="Arial"/>
              </w:rPr>
              <w:t xml:space="preserve">ontract 2 and the subsequent creation of Contract 4 increased your appetite to bid for this </w:t>
            </w:r>
            <w:r>
              <w:rPr>
                <w:rFonts w:ascii="Arial" w:hAnsi="Arial" w:cs="Arial"/>
              </w:rPr>
              <w:t>C</w:t>
            </w:r>
            <w:r w:rsidRPr="00AE37A9">
              <w:rPr>
                <w:rFonts w:ascii="Arial" w:hAnsi="Arial" w:cs="Arial"/>
              </w:rPr>
              <w:t xml:space="preserve">ontract?  </w:t>
            </w:r>
          </w:p>
        </w:tc>
      </w:tr>
      <w:tr w:rsidR="00C74772" w:rsidRPr="00F40BCC" w14:paraId="20C204FD" w14:textId="77777777" w:rsidTr="008C279A">
        <w:tc>
          <w:tcPr>
            <w:tcW w:w="704" w:type="dxa"/>
          </w:tcPr>
          <w:p w14:paraId="2EA8D530" w14:textId="46E84DEA" w:rsidR="00C74772" w:rsidRDefault="00AE37A9" w:rsidP="00C74772">
            <w:pPr>
              <w:rPr>
                <w:rFonts w:ascii="Arial" w:hAnsi="Arial" w:cs="Arial"/>
              </w:rPr>
            </w:pPr>
            <w:r>
              <w:rPr>
                <w:rFonts w:ascii="Arial" w:hAnsi="Arial" w:cs="Arial"/>
              </w:rPr>
              <w:t>4</w:t>
            </w:r>
          </w:p>
        </w:tc>
        <w:tc>
          <w:tcPr>
            <w:tcW w:w="1701" w:type="dxa"/>
          </w:tcPr>
          <w:p w14:paraId="5C51EF21" w14:textId="77777777" w:rsidR="00C74772" w:rsidRPr="000948A7" w:rsidRDefault="00C74772" w:rsidP="00C74772">
            <w:pPr>
              <w:rPr>
                <w:rFonts w:ascii="Arial" w:hAnsi="Arial" w:cs="Arial"/>
              </w:rPr>
            </w:pPr>
            <w:r w:rsidRPr="000948A7">
              <w:rPr>
                <w:rFonts w:ascii="Arial" w:hAnsi="Arial" w:cs="Arial"/>
              </w:rPr>
              <w:t>Contract Duration</w:t>
            </w:r>
          </w:p>
          <w:p w14:paraId="1E075AE5" w14:textId="77777777" w:rsidR="00C74772" w:rsidRDefault="00C74772" w:rsidP="00C74772">
            <w:pPr>
              <w:rPr>
                <w:rFonts w:ascii="Arial" w:hAnsi="Arial" w:cs="Arial"/>
              </w:rPr>
            </w:pPr>
          </w:p>
        </w:tc>
        <w:tc>
          <w:tcPr>
            <w:tcW w:w="6611" w:type="dxa"/>
          </w:tcPr>
          <w:p w14:paraId="1B36CF79" w14:textId="4A9B1014" w:rsidR="00C74772" w:rsidRDefault="00C74772" w:rsidP="00C74772">
            <w:pPr>
              <w:rPr>
                <w:rFonts w:ascii="Arial" w:hAnsi="Arial" w:cs="Arial"/>
              </w:rPr>
            </w:pPr>
            <w:r>
              <w:rPr>
                <w:rFonts w:ascii="Arial" w:hAnsi="Arial" w:cs="Arial"/>
              </w:rPr>
              <w:t xml:space="preserve">DMS-NG have settled on a 5-year contract duration for Contract </w:t>
            </w:r>
            <w:r w:rsidR="00C51128">
              <w:rPr>
                <w:rFonts w:ascii="Arial" w:hAnsi="Arial" w:cs="Arial"/>
              </w:rPr>
              <w:t>2</w:t>
            </w:r>
            <w:r>
              <w:rPr>
                <w:rFonts w:ascii="Arial" w:hAnsi="Arial" w:cs="Arial"/>
              </w:rPr>
              <w:t>. Please outline any concerns you have with this contract duration.</w:t>
            </w:r>
          </w:p>
        </w:tc>
      </w:tr>
      <w:tr w:rsidR="00C74772" w:rsidRPr="00F40BCC" w14:paraId="3E3C7CF0" w14:textId="77777777" w:rsidTr="008C279A">
        <w:tc>
          <w:tcPr>
            <w:tcW w:w="704" w:type="dxa"/>
          </w:tcPr>
          <w:p w14:paraId="70CD6566" w14:textId="3B51EDB1" w:rsidR="00C74772" w:rsidRPr="000948A7" w:rsidRDefault="00AE37A9" w:rsidP="00C74772">
            <w:pPr>
              <w:rPr>
                <w:rFonts w:ascii="Arial" w:hAnsi="Arial" w:cs="Arial"/>
              </w:rPr>
            </w:pPr>
            <w:r>
              <w:rPr>
                <w:rFonts w:ascii="Arial" w:hAnsi="Arial" w:cs="Arial"/>
              </w:rPr>
              <w:t>5</w:t>
            </w:r>
          </w:p>
        </w:tc>
        <w:tc>
          <w:tcPr>
            <w:tcW w:w="1701" w:type="dxa"/>
          </w:tcPr>
          <w:p w14:paraId="12B7E667" w14:textId="77777777" w:rsidR="00C74772" w:rsidRPr="000948A7" w:rsidRDefault="00C74772" w:rsidP="00C74772">
            <w:pPr>
              <w:rPr>
                <w:rFonts w:ascii="Arial" w:hAnsi="Arial" w:cs="Arial"/>
              </w:rPr>
            </w:pPr>
            <w:r w:rsidRPr="000948A7">
              <w:rPr>
                <w:rFonts w:ascii="Arial" w:hAnsi="Arial" w:cs="Arial"/>
              </w:rPr>
              <w:t xml:space="preserve">Bidding </w:t>
            </w:r>
          </w:p>
          <w:p w14:paraId="340ECA12" w14:textId="77777777" w:rsidR="00C74772" w:rsidRPr="000948A7" w:rsidRDefault="00C74772" w:rsidP="00C74772">
            <w:pPr>
              <w:rPr>
                <w:rFonts w:ascii="Arial" w:hAnsi="Arial" w:cs="Arial"/>
              </w:rPr>
            </w:pPr>
          </w:p>
        </w:tc>
        <w:tc>
          <w:tcPr>
            <w:tcW w:w="6611" w:type="dxa"/>
          </w:tcPr>
          <w:p w14:paraId="366AE769" w14:textId="04B7622D" w:rsidR="00C74772" w:rsidRPr="000948A7" w:rsidRDefault="00C51128" w:rsidP="00C74772">
            <w:pPr>
              <w:rPr>
                <w:rFonts w:ascii="Arial" w:hAnsi="Arial" w:cs="Arial"/>
              </w:rPr>
            </w:pPr>
            <w:r w:rsidRPr="00C51128">
              <w:rPr>
                <w:rFonts w:ascii="Arial" w:hAnsi="Arial" w:cs="Arial"/>
              </w:rPr>
              <w:t xml:space="preserve">Do you intend to bid for Contract </w:t>
            </w:r>
            <w:r>
              <w:rPr>
                <w:rFonts w:ascii="Arial" w:hAnsi="Arial" w:cs="Arial"/>
              </w:rPr>
              <w:t>2</w:t>
            </w:r>
            <w:r w:rsidRPr="00C51128">
              <w:rPr>
                <w:rFonts w:ascii="Arial" w:hAnsi="Arial" w:cs="Arial"/>
              </w:rPr>
              <w:t xml:space="preserve"> as a single entity or as part of a consortium? If you are bidding as a consortium, please name the other members and confirm whether your response represents a joint response.</w:t>
            </w:r>
          </w:p>
        </w:tc>
      </w:tr>
      <w:tr w:rsidR="00C74772" w:rsidRPr="00F40BCC" w14:paraId="1F319282" w14:textId="77777777" w:rsidTr="008C279A">
        <w:tc>
          <w:tcPr>
            <w:tcW w:w="704" w:type="dxa"/>
          </w:tcPr>
          <w:p w14:paraId="3191DC34" w14:textId="306848B8" w:rsidR="00C74772" w:rsidRPr="000948A7" w:rsidRDefault="00AE37A9" w:rsidP="00C74772">
            <w:pPr>
              <w:rPr>
                <w:rFonts w:ascii="Arial" w:hAnsi="Arial" w:cs="Arial"/>
              </w:rPr>
            </w:pPr>
            <w:r>
              <w:rPr>
                <w:rFonts w:ascii="Arial" w:hAnsi="Arial" w:cs="Arial"/>
              </w:rPr>
              <w:t>6</w:t>
            </w:r>
          </w:p>
        </w:tc>
        <w:tc>
          <w:tcPr>
            <w:tcW w:w="1701" w:type="dxa"/>
          </w:tcPr>
          <w:p w14:paraId="7B7A0940" w14:textId="77777777" w:rsidR="00C74772" w:rsidRPr="000948A7" w:rsidRDefault="00C74772" w:rsidP="00C74772">
            <w:pPr>
              <w:rPr>
                <w:rFonts w:ascii="Arial" w:hAnsi="Arial" w:cs="Arial"/>
              </w:rPr>
            </w:pPr>
            <w:r w:rsidRPr="000948A7">
              <w:rPr>
                <w:rFonts w:ascii="Arial" w:hAnsi="Arial" w:cs="Arial"/>
              </w:rPr>
              <w:t>Social Value (SV)</w:t>
            </w:r>
          </w:p>
          <w:p w14:paraId="43B988A3" w14:textId="77E50FF7" w:rsidR="00C74772" w:rsidRPr="000948A7" w:rsidRDefault="00C74772" w:rsidP="00C74772">
            <w:pPr>
              <w:rPr>
                <w:rFonts w:ascii="Arial" w:hAnsi="Arial" w:cs="Arial"/>
              </w:rPr>
            </w:pPr>
          </w:p>
        </w:tc>
        <w:tc>
          <w:tcPr>
            <w:tcW w:w="6611" w:type="dxa"/>
          </w:tcPr>
          <w:p w14:paraId="1C61BDEB" w14:textId="1F88D41C" w:rsidR="00C51128" w:rsidRPr="00C51128" w:rsidRDefault="00C51128" w:rsidP="00C51128">
            <w:pPr>
              <w:spacing w:line="276" w:lineRule="auto"/>
              <w:contextualSpacing/>
              <w:rPr>
                <w:rFonts w:ascii="Arial" w:eastAsia="Times New Roman" w:hAnsi="Arial" w:cs="Arial"/>
                <w:lang w:eastAsia="en-GB"/>
              </w:rPr>
            </w:pPr>
            <w:r w:rsidRPr="00C51128">
              <w:rPr>
                <w:rFonts w:ascii="Arial" w:eastAsia="Times New Roman" w:hAnsi="Arial" w:cs="Arial"/>
                <w:lang w:eastAsia="en-GB"/>
              </w:rPr>
              <w:t xml:space="preserve">Bidders will be required to submit proposals for the achievement of the SV Model Assessment Criteria (MAC) identified in the ITN. These will fall under the following SV themes: </w:t>
            </w:r>
          </w:p>
          <w:p w14:paraId="6CBF9618" w14:textId="77777777" w:rsidR="00C51128" w:rsidRPr="000948A7" w:rsidRDefault="00C51128" w:rsidP="00C51128">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Tackling economic inequality.</w:t>
            </w:r>
          </w:p>
          <w:p w14:paraId="0CEDF9A1" w14:textId="77777777" w:rsidR="00C51128" w:rsidRPr="000948A7" w:rsidRDefault="00C51128" w:rsidP="00C51128">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Fighting climate change.</w:t>
            </w:r>
          </w:p>
          <w:p w14:paraId="208E3FFA" w14:textId="5F3DF6FC" w:rsidR="00C51128" w:rsidRDefault="00C51128" w:rsidP="00C51128">
            <w:pPr>
              <w:numPr>
                <w:ilvl w:val="0"/>
                <w:numId w:val="15"/>
              </w:numPr>
              <w:spacing w:line="276" w:lineRule="auto"/>
              <w:contextualSpacing/>
              <w:rPr>
                <w:rFonts w:ascii="Arial" w:eastAsia="Times New Roman" w:hAnsi="Arial" w:cs="Arial"/>
                <w:lang w:eastAsia="en-GB"/>
              </w:rPr>
            </w:pPr>
            <w:r w:rsidRPr="000948A7">
              <w:rPr>
                <w:rFonts w:ascii="Arial" w:eastAsia="Times New Roman" w:hAnsi="Arial" w:cs="Arial"/>
                <w:lang w:eastAsia="en-GB"/>
              </w:rPr>
              <w:t>Equal opportunity.</w:t>
            </w:r>
          </w:p>
          <w:p w14:paraId="6738FFF4" w14:textId="28A594D2" w:rsidR="00C51128" w:rsidRPr="006316B2" w:rsidRDefault="00C51128" w:rsidP="00C51128">
            <w:pPr>
              <w:numPr>
                <w:ilvl w:val="0"/>
                <w:numId w:val="15"/>
              </w:numPr>
              <w:spacing w:line="276" w:lineRule="auto"/>
              <w:contextualSpacing/>
              <w:rPr>
                <w:rFonts w:ascii="Arial" w:eastAsia="Times New Roman" w:hAnsi="Arial" w:cs="Arial"/>
                <w:lang w:eastAsia="en-GB"/>
              </w:rPr>
            </w:pPr>
            <w:r>
              <w:rPr>
                <w:rFonts w:ascii="Arial" w:eastAsia="Times New Roman" w:hAnsi="Arial" w:cs="Arial"/>
                <w:lang w:eastAsia="en-GB"/>
              </w:rPr>
              <w:t>Wellbeing.</w:t>
            </w:r>
          </w:p>
          <w:p w14:paraId="0C390CED" w14:textId="014F3F17" w:rsidR="00C51128" w:rsidRPr="000948A7" w:rsidRDefault="00C51128" w:rsidP="00C51128">
            <w:pPr>
              <w:rPr>
                <w:rFonts w:ascii="Arial" w:hAnsi="Arial" w:cs="Arial"/>
                <w:lang w:eastAsia="en-GB"/>
              </w:rPr>
            </w:pPr>
            <w:r w:rsidRPr="000948A7">
              <w:rPr>
                <w:rFonts w:ascii="Arial" w:hAnsi="Arial" w:cs="Arial"/>
                <w:lang w:eastAsia="en-GB"/>
              </w:rPr>
              <w:t>(NB. The MAC will be specific to each Contract. For further information on SV</w:t>
            </w:r>
            <w:r w:rsidR="006833FD">
              <w:rPr>
                <w:rFonts w:ascii="Arial" w:hAnsi="Arial" w:cs="Arial"/>
                <w:lang w:eastAsia="en-GB"/>
              </w:rPr>
              <w:t xml:space="preserve"> </w:t>
            </w:r>
            <w:hyperlink r:id="rId25" w:history="1">
              <w:r w:rsidR="006833FD" w:rsidRPr="00C41B66">
                <w:rPr>
                  <w:rStyle w:val="Hyperlink"/>
                  <w:rFonts w:ascii="Arial" w:hAnsi="Arial" w:cs="Arial"/>
                  <w:lang w:eastAsia="en-GB"/>
                </w:rPr>
                <w:t>https://www.gov.uk/government/publications/procurement-policy-note-0620-taking-account-of-social-value-in-the-award-of-central-government-contracts</w:t>
              </w:r>
            </w:hyperlink>
            <w:r w:rsidR="006833FD">
              <w:rPr>
                <w:rFonts w:ascii="Arial" w:hAnsi="Arial" w:cs="Arial"/>
                <w:lang w:eastAsia="en-GB"/>
              </w:rPr>
              <w:t xml:space="preserve"> ).</w:t>
            </w:r>
          </w:p>
          <w:p w14:paraId="3FBBB593" w14:textId="1D333FFF" w:rsidR="00C74772" w:rsidRPr="000948A7" w:rsidRDefault="00C51128" w:rsidP="00C51128">
            <w:pPr>
              <w:rPr>
                <w:rFonts w:ascii="Arial" w:hAnsi="Arial" w:cs="Arial"/>
              </w:rPr>
            </w:pPr>
            <w:r w:rsidRPr="000948A7">
              <w:rPr>
                <w:rFonts w:ascii="Arial" w:hAnsi="Arial" w:cs="Arial"/>
                <w:lang w:eastAsia="en-GB"/>
              </w:rPr>
              <w:t xml:space="preserve">What possibilities do you believe exist that would enable your Company to drive SV through your tender return and are relevant to Contract </w:t>
            </w:r>
            <w:r>
              <w:rPr>
                <w:rFonts w:ascii="Arial" w:hAnsi="Arial" w:cs="Arial"/>
                <w:lang w:eastAsia="en-GB"/>
              </w:rPr>
              <w:t>2</w:t>
            </w:r>
            <w:r w:rsidRPr="000948A7">
              <w:rPr>
                <w:rFonts w:ascii="Arial" w:hAnsi="Arial" w:cs="Arial"/>
                <w:lang w:eastAsia="en-GB"/>
              </w:rPr>
              <w:t>?</w:t>
            </w:r>
          </w:p>
        </w:tc>
      </w:tr>
      <w:tr w:rsidR="00F6522A" w:rsidRPr="009539E8" w14:paraId="43B0ACFA" w14:textId="77777777" w:rsidTr="008C279A">
        <w:tc>
          <w:tcPr>
            <w:tcW w:w="704" w:type="dxa"/>
          </w:tcPr>
          <w:p w14:paraId="4BCE515A" w14:textId="30318BE3" w:rsidR="00F6522A" w:rsidRPr="000948A7" w:rsidRDefault="00AE37A9" w:rsidP="00F6522A">
            <w:pPr>
              <w:rPr>
                <w:rFonts w:ascii="Arial" w:hAnsi="Arial" w:cs="Arial"/>
              </w:rPr>
            </w:pPr>
            <w:r>
              <w:rPr>
                <w:rFonts w:ascii="Arial" w:hAnsi="Arial" w:cs="Arial"/>
              </w:rPr>
              <w:t>7</w:t>
            </w:r>
          </w:p>
        </w:tc>
        <w:tc>
          <w:tcPr>
            <w:tcW w:w="1701" w:type="dxa"/>
          </w:tcPr>
          <w:p w14:paraId="25660C3B" w14:textId="3F19B444" w:rsidR="00F6522A" w:rsidRPr="000948A7" w:rsidRDefault="00F6522A" w:rsidP="00F6522A">
            <w:pPr>
              <w:rPr>
                <w:rFonts w:ascii="Arial" w:hAnsi="Arial" w:cs="Arial"/>
              </w:rPr>
            </w:pPr>
            <w:r w:rsidRPr="006316B2">
              <w:rPr>
                <w:rFonts w:ascii="Arial" w:hAnsi="Arial" w:cs="Arial"/>
              </w:rPr>
              <w:t>Payment, Performance and Incentivisation Mechanism</w:t>
            </w:r>
            <w:r>
              <w:rPr>
                <w:rFonts w:ascii="Arial" w:hAnsi="Arial" w:cs="Arial"/>
              </w:rPr>
              <w:t xml:space="preserve"> (PPIM)</w:t>
            </w:r>
          </w:p>
        </w:tc>
        <w:tc>
          <w:tcPr>
            <w:tcW w:w="6611" w:type="dxa"/>
          </w:tcPr>
          <w:p w14:paraId="6C8BA11C" w14:textId="3367DBD3" w:rsidR="00F6522A" w:rsidRPr="000948A7" w:rsidRDefault="00F6522A" w:rsidP="00F6522A">
            <w:pPr>
              <w:rPr>
                <w:rFonts w:ascii="Arial" w:hAnsi="Arial" w:cs="Arial"/>
              </w:rPr>
            </w:pPr>
            <w:r>
              <w:rPr>
                <w:rFonts w:ascii="Arial" w:hAnsi="Arial" w:cs="Arial"/>
              </w:rPr>
              <w:t xml:space="preserve">Do you have any comments on the PPIM proposed for Contract 2? </w:t>
            </w:r>
            <w:r w:rsidRPr="006316B2">
              <w:rPr>
                <w:rFonts w:ascii="Arial" w:hAnsi="Arial" w:cs="Arial"/>
              </w:rPr>
              <w:t xml:space="preserve">Given what you find in our DMS-NG Data Room, is there any further </w:t>
            </w:r>
            <w:r>
              <w:rPr>
                <w:rFonts w:ascii="Arial" w:hAnsi="Arial" w:cs="Arial"/>
              </w:rPr>
              <w:t xml:space="preserve">performance </w:t>
            </w:r>
            <w:r w:rsidRPr="006316B2">
              <w:rPr>
                <w:rFonts w:ascii="Arial" w:hAnsi="Arial" w:cs="Arial"/>
              </w:rPr>
              <w:t>information you require to return a compliant bid</w:t>
            </w:r>
            <w:r>
              <w:rPr>
                <w:rFonts w:ascii="Arial" w:hAnsi="Arial" w:cs="Arial"/>
              </w:rPr>
              <w:t xml:space="preserve">? DMS-NG have set out a payment position in relation to fuel for Contract 2; other options have been considered and discounted; do you think we are procuring fuel for Contract 2 in the most </w:t>
            </w:r>
            <w:r w:rsidR="00683F02">
              <w:rPr>
                <w:rFonts w:ascii="Arial" w:hAnsi="Arial" w:cs="Arial"/>
              </w:rPr>
              <w:t xml:space="preserve">efficient and </w:t>
            </w:r>
            <w:r>
              <w:rPr>
                <w:rFonts w:ascii="Arial" w:hAnsi="Arial" w:cs="Arial"/>
              </w:rPr>
              <w:t>effective way?</w:t>
            </w:r>
          </w:p>
        </w:tc>
      </w:tr>
      <w:tr w:rsidR="00F6522A" w:rsidRPr="009539E8" w14:paraId="23EE01A3" w14:textId="77777777" w:rsidTr="008C279A">
        <w:tc>
          <w:tcPr>
            <w:tcW w:w="704" w:type="dxa"/>
          </w:tcPr>
          <w:p w14:paraId="6BE8CBC2" w14:textId="0AF8004B" w:rsidR="00F6522A" w:rsidRPr="000948A7" w:rsidRDefault="00AE37A9" w:rsidP="00F6522A">
            <w:pPr>
              <w:rPr>
                <w:rFonts w:ascii="Arial" w:hAnsi="Arial" w:cs="Arial"/>
              </w:rPr>
            </w:pPr>
            <w:r>
              <w:rPr>
                <w:rFonts w:ascii="Arial" w:hAnsi="Arial" w:cs="Arial"/>
              </w:rPr>
              <w:t>8</w:t>
            </w:r>
          </w:p>
        </w:tc>
        <w:tc>
          <w:tcPr>
            <w:tcW w:w="1701" w:type="dxa"/>
          </w:tcPr>
          <w:p w14:paraId="5CDDC29E" w14:textId="4AC00BD7" w:rsidR="00F6522A" w:rsidRPr="000948A7" w:rsidRDefault="00F6522A" w:rsidP="00F6522A">
            <w:pPr>
              <w:rPr>
                <w:rFonts w:ascii="Arial" w:hAnsi="Arial" w:cs="Arial"/>
              </w:rPr>
            </w:pPr>
            <w:r w:rsidRPr="000948A7">
              <w:rPr>
                <w:rFonts w:ascii="Arial" w:hAnsi="Arial" w:cs="Arial"/>
              </w:rPr>
              <w:t>Measurement of Benefits</w:t>
            </w:r>
          </w:p>
        </w:tc>
        <w:tc>
          <w:tcPr>
            <w:tcW w:w="6611" w:type="dxa"/>
          </w:tcPr>
          <w:p w14:paraId="7DB7FF89" w14:textId="14C2404B" w:rsidR="00CD6060" w:rsidRPr="00CD6060" w:rsidRDefault="00CD6060" w:rsidP="00CD6060">
            <w:pPr>
              <w:rPr>
                <w:rFonts w:ascii="Arial" w:hAnsi="Arial" w:cs="Arial"/>
              </w:rPr>
            </w:pPr>
            <w:r w:rsidRPr="00CD6060">
              <w:rPr>
                <w:rFonts w:ascii="Arial" w:hAnsi="Arial" w:cs="Arial"/>
              </w:rPr>
              <w:t xml:space="preserve">DMS-NG believe the three principal Benefits required from the new DMS-NG Contract </w:t>
            </w:r>
            <w:r>
              <w:rPr>
                <w:rFonts w:ascii="Arial" w:hAnsi="Arial" w:cs="Arial"/>
              </w:rPr>
              <w:t>2</w:t>
            </w:r>
            <w:r w:rsidRPr="00CD6060">
              <w:rPr>
                <w:rFonts w:ascii="Arial" w:hAnsi="Arial" w:cs="Arial"/>
              </w:rPr>
              <w:t xml:space="preserve"> are:</w:t>
            </w:r>
          </w:p>
          <w:p w14:paraId="16D323A2" w14:textId="77777777" w:rsidR="00CD6060" w:rsidRPr="000948A7" w:rsidRDefault="00CD6060" w:rsidP="00711857">
            <w:pPr>
              <w:pStyle w:val="ListParagraph"/>
              <w:numPr>
                <w:ilvl w:val="0"/>
                <w:numId w:val="32"/>
              </w:numPr>
              <w:rPr>
                <w:rFonts w:ascii="Arial" w:hAnsi="Arial" w:cs="Arial"/>
              </w:rPr>
            </w:pPr>
            <w:r w:rsidRPr="000948A7">
              <w:rPr>
                <w:rFonts w:ascii="Arial" w:hAnsi="Arial" w:cs="Arial"/>
              </w:rPr>
              <w:t>Improved operational and effectiveness of performance of the Defence Marine Services Next Generation (DMS-NG) contracts.</w:t>
            </w:r>
          </w:p>
          <w:p w14:paraId="3D0AB0E1" w14:textId="77777777" w:rsidR="00CD6060" w:rsidRPr="000948A7" w:rsidRDefault="00CD6060" w:rsidP="00711857">
            <w:pPr>
              <w:pStyle w:val="ListParagraph"/>
              <w:numPr>
                <w:ilvl w:val="0"/>
                <w:numId w:val="32"/>
              </w:numPr>
              <w:rPr>
                <w:rFonts w:ascii="Arial" w:hAnsi="Arial" w:cs="Arial"/>
              </w:rPr>
            </w:pPr>
            <w:r w:rsidRPr="000948A7">
              <w:rPr>
                <w:rFonts w:ascii="Arial" w:hAnsi="Arial" w:cs="Arial"/>
              </w:rPr>
              <w:t>Improved affordability and Value for Money of the Defence Marine Services.</w:t>
            </w:r>
          </w:p>
          <w:p w14:paraId="5E3075F6" w14:textId="77777777" w:rsidR="00CD6060" w:rsidRDefault="00CD6060" w:rsidP="00711857">
            <w:pPr>
              <w:pStyle w:val="ListParagraph"/>
              <w:numPr>
                <w:ilvl w:val="0"/>
                <w:numId w:val="32"/>
              </w:numPr>
              <w:rPr>
                <w:rFonts w:ascii="Arial" w:hAnsi="Arial" w:cs="Arial"/>
              </w:rPr>
            </w:pPr>
            <w:r w:rsidRPr="000948A7">
              <w:rPr>
                <w:rFonts w:ascii="Arial" w:hAnsi="Arial" w:cs="Arial"/>
              </w:rPr>
              <w:t>Improved environmental footprint of the Defence Marine Services operations.</w:t>
            </w:r>
          </w:p>
          <w:p w14:paraId="5FD906FD" w14:textId="7589E306" w:rsidR="00F6522A" w:rsidRPr="00CD6060" w:rsidRDefault="00CD6060" w:rsidP="00CD6060">
            <w:pPr>
              <w:rPr>
                <w:rFonts w:ascii="Arial" w:hAnsi="Arial" w:cs="Arial"/>
              </w:rPr>
            </w:pPr>
            <w:r w:rsidRPr="00CD6060">
              <w:rPr>
                <w:rFonts w:ascii="Arial" w:hAnsi="Arial" w:cs="Arial"/>
              </w:rPr>
              <w:t xml:space="preserve">Please outline any concerns you have with the measurement of these Benefits for Contract </w:t>
            </w:r>
            <w:r>
              <w:rPr>
                <w:rFonts w:ascii="Arial" w:hAnsi="Arial" w:cs="Arial"/>
              </w:rPr>
              <w:t>2</w:t>
            </w:r>
            <w:r w:rsidRPr="00CD6060">
              <w:rPr>
                <w:rFonts w:ascii="Arial" w:hAnsi="Arial" w:cs="Arial"/>
              </w:rPr>
              <w:t>.</w:t>
            </w:r>
          </w:p>
        </w:tc>
      </w:tr>
      <w:tr w:rsidR="00F6522A" w:rsidRPr="00254225" w14:paraId="1D4FBDF4" w14:textId="77777777" w:rsidTr="00296EEC">
        <w:tc>
          <w:tcPr>
            <w:tcW w:w="704" w:type="dxa"/>
          </w:tcPr>
          <w:p w14:paraId="64805554" w14:textId="36A2AA53" w:rsidR="00F6522A" w:rsidRPr="000948A7" w:rsidRDefault="00AE37A9" w:rsidP="00F6522A">
            <w:pPr>
              <w:rPr>
                <w:rFonts w:ascii="Arial" w:hAnsi="Arial" w:cs="Arial"/>
              </w:rPr>
            </w:pPr>
            <w:r>
              <w:rPr>
                <w:rFonts w:ascii="Arial" w:hAnsi="Arial" w:cs="Arial"/>
              </w:rPr>
              <w:lastRenderedPageBreak/>
              <w:t>9</w:t>
            </w:r>
          </w:p>
        </w:tc>
        <w:tc>
          <w:tcPr>
            <w:tcW w:w="1701" w:type="dxa"/>
          </w:tcPr>
          <w:p w14:paraId="2A56753F" w14:textId="77777777" w:rsidR="00F6522A" w:rsidRPr="000948A7" w:rsidRDefault="00F6522A" w:rsidP="00F6522A">
            <w:pPr>
              <w:rPr>
                <w:rFonts w:ascii="Arial" w:hAnsi="Arial" w:cs="Arial"/>
              </w:rPr>
            </w:pPr>
            <w:r w:rsidRPr="000948A7">
              <w:rPr>
                <w:rFonts w:ascii="Arial" w:hAnsi="Arial" w:cs="Arial"/>
              </w:rPr>
              <w:t>Risk</w:t>
            </w:r>
          </w:p>
        </w:tc>
        <w:tc>
          <w:tcPr>
            <w:tcW w:w="6611" w:type="dxa"/>
          </w:tcPr>
          <w:p w14:paraId="51DCC3C8" w14:textId="70C1DA62" w:rsidR="00F6522A" w:rsidRPr="000948A7" w:rsidRDefault="00F6522A" w:rsidP="00F6522A">
            <w:pPr>
              <w:rPr>
                <w:rFonts w:ascii="Arial" w:hAnsi="Arial" w:cs="Arial"/>
              </w:rPr>
            </w:pPr>
            <w:r w:rsidRPr="000948A7">
              <w:rPr>
                <w:rFonts w:ascii="Arial" w:hAnsi="Arial" w:cs="Arial"/>
              </w:rPr>
              <w:t xml:space="preserve">What potential risks do you associate with the delivery of Contract 2? What suggestions do you have for managing these risks that would offer an optimal solution for both </w:t>
            </w:r>
            <w:r w:rsidR="00CD6060">
              <w:rPr>
                <w:rFonts w:ascii="Arial" w:hAnsi="Arial" w:cs="Arial"/>
              </w:rPr>
              <w:t>P</w:t>
            </w:r>
            <w:r w:rsidRPr="000948A7">
              <w:rPr>
                <w:rFonts w:ascii="Arial" w:hAnsi="Arial" w:cs="Arial"/>
              </w:rPr>
              <w:t xml:space="preserve">arties?  </w:t>
            </w:r>
          </w:p>
        </w:tc>
      </w:tr>
    </w:tbl>
    <w:p w14:paraId="507BFAE3" w14:textId="6FA2429F" w:rsidR="00C05FB9" w:rsidRDefault="00C05FB9" w:rsidP="00C47EED">
      <w:pPr>
        <w:pStyle w:val="ListParagraph"/>
        <w:keepNext/>
        <w:keepLines/>
        <w:spacing w:before="240" w:after="0"/>
        <w:ind w:left="567"/>
        <w:jc w:val="both"/>
        <w:outlineLvl w:val="0"/>
        <w:rPr>
          <w:rFonts w:ascii="Arial" w:eastAsiaTheme="majorEastAsia" w:hAnsi="Arial" w:cstheme="majorBidi"/>
          <w:color w:val="2F5496" w:themeColor="accent1" w:themeShade="BF"/>
          <w:sz w:val="28"/>
          <w:szCs w:val="32"/>
          <w:lang w:val="en-US"/>
        </w:rPr>
      </w:pPr>
      <w:bookmarkStart w:id="40" w:name="_Toc82601771"/>
    </w:p>
    <w:p w14:paraId="3EE2D35C" w14:textId="77777777" w:rsidR="00C05FB9" w:rsidRDefault="00C05FB9">
      <w:pPr>
        <w:rPr>
          <w:rFonts w:ascii="Arial" w:eastAsiaTheme="majorEastAsia" w:hAnsi="Arial" w:cstheme="majorBidi"/>
          <w:color w:val="2F5496" w:themeColor="accent1" w:themeShade="BF"/>
          <w:sz w:val="28"/>
          <w:szCs w:val="32"/>
          <w:lang w:val="en-US"/>
        </w:rPr>
      </w:pPr>
      <w:r>
        <w:rPr>
          <w:rFonts w:ascii="Arial" w:eastAsiaTheme="majorEastAsia" w:hAnsi="Arial" w:cstheme="majorBidi"/>
          <w:color w:val="2F5496" w:themeColor="accent1" w:themeShade="BF"/>
          <w:sz w:val="28"/>
          <w:szCs w:val="32"/>
          <w:lang w:val="en-US"/>
        </w:rPr>
        <w:br w:type="page"/>
      </w:r>
    </w:p>
    <w:p w14:paraId="7EE274FD" w14:textId="6FFCCE1C" w:rsidR="00C57697" w:rsidRPr="00C0154D" w:rsidRDefault="00C57697"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r w:rsidRPr="00C0154D">
        <w:rPr>
          <w:rFonts w:ascii="Arial" w:eastAsiaTheme="majorEastAsia" w:hAnsi="Arial" w:cstheme="majorBidi"/>
          <w:color w:val="2F5496" w:themeColor="accent1" w:themeShade="BF"/>
          <w:sz w:val="28"/>
          <w:szCs w:val="32"/>
          <w:lang w:val="en-US"/>
        </w:rPr>
        <w:lastRenderedPageBreak/>
        <w:t>Annex C - DMS-NG Supplier Questionnaire – Moorings and Navigation Markers (Contract 3)</w:t>
      </w:r>
      <w:bookmarkEnd w:id="40"/>
    </w:p>
    <w:p w14:paraId="50AF0040" w14:textId="77777777" w:rsidR="00C57697" w:rsidRDefault="00C57697" w:rsidP="00C57697">
      <w:pPr>
        <w:rPr>
          <w:rFonts w:ascii="Arial" w:hAnsi="Arial" w:cs="Arial"/>
          <w:color w:val="2F5496" w:themeColor="accent1" w:themeShade="BF"/>
          <w:sz w:val="28"/>
          <w:szCs w:val="28"/>
          <w:lang w:val="en-US"/>
        </w:rPr>
      </w:pPr>
    </w:p>
    <w:tbl>
      <w:tblPr>
        <w:tblStyle w:val="TableGrid"/>
        <w:tblW w:w="0" w:type="auto"/>
        <w:tblLook w:val="04A0" w:firstRow="1" w:lastRow="0" w:firstColumn="1" w:lastColumn="0" w:noHBand="0" w:noVBand="1"/>
      </w:tblPr>
      <w:tblGrid>
        <w:gridCol w:w="584"/>
        <w:gridCol w:w="9"/>
        <w:gridCol w:w="2115"/>
        <w:gridCol w:w="6308"/>
      </w:tblGrid>
      <w:tr w:rsidR="00C57697" w14:paraId="34697C84" w14:textId="77777777" w:rsidTr="00296EEC">
        <w:tc>
          <w:tcPr>
            <w:tcW w:w="593" w:type="dxa"/>
            <w:gridSpan w:val="2"/>
          </w:tcPr>
          <w:p w14:paraId="64A97848" w14:textId="77777777" w:rsidR="00C57697" w:rsidRPr="000948A7" w:rsidRDefault="00C57697" w:rsidP="008C279A">
            <w:pPr>
              <w:rPr>
                <w:rFonts w:ascii="Arial" w:hAnsi="Arial" w:cs="Arial"/>
              </w:rPr>
            </w:pPr>
            <w:r w:rsidRPr="000948A7">
              <w:rPr>
                <w:rFonts w:ascii="Arial" w:hAnsi="Arial" w:cs="Arial"/>
                <w:b/>
              </w:rPr>
              <w:t>Q No.</w:t>
            </w:r>
          </w:p>
        </w:tc>
        <w:tc>
          <w:tcPr>
            <w:tcW w:w="2115" w:type="dxa"/>
          </w:tcPr>
          <w:p w14:paraId="5478449C" w14:textId="77777777" w:rsidR="00C57697" w:rsidRPr="000948A7" w:rsidRDefault="00C57697" w:rsidP="008C279A">
            <w:pPr>
              <w:rPr>
                <w:rFonts w:ascii="Arial" w:hAnsi="Arial" w:cs="Arial"/>
              </w:rPr>
            </w:pPr>
            <w:r w:rsidRPr="000948A7">
              <w:rPr>
                <w:rFonts w:ascii="Arial" w:hAnsi="Arial" w:cs="Arial"/>
                <w:b/>
              </w:rPr>
              <w:t>Theme</w:t>
            </w:r>
          </w:p>
        </w:tc>
        <w:tc>
          <w:tcPr>
            <w:tcW w:w="6308" w:type="dxa"/>
          </w:tcPr>
          <w:p w14:paraId="24ED0870" w14:textId="77777777" w:rsidR="00C57697" w:rsidRPr="000948A7" w:rsidRDefault="00C57697" w:rsidP="008C279A">
            <w:pPr>
              <w:rPr>
                <w:rFonts w:ascii="Arial" w:hAnsi="Arial" w:cs="Arial"/>
              </w:rPr>
            </w:pPr>
            <w:r w:rsidRPr="000948A7">
              <w:rPr>
                <w:rFonts w:ascii="Arial" w:hAnsi="Arial" w:cs="Arial"/>
                <w:b/>
              </w:rPr>
              <w:t>Information requested</w:t>
            </w:r>
          </w:p>
        </w:tc>
      </w:tr>
      <w:tr w:rsidR="00C57697" w:rsidRPr="00172AAF" w14:paraId="70DB787A" w14:textId="77777777" w:rsidTr="00296EEC">
        <w:tc>
          <w:tcPr>
            <w:tcW w:w="584" w:type="dxa"/>
          </w:tcPr>
          <w:p w14:paraId="4DDAA6E6" w14:textId="77777777" w:rsidR="00C57697" w:rsidRPr="000948A7" w:rsidRDefault="00C57697" w:rsidP="008C279A">
            <w:pPr>
              <w:rPr>
                <w:rFonts w:ascii="Arial" w:hAnsi="Arial" w:cs="Arial"/>
              </w:rPr>
            </w:pPr>
            <w:r w:rsidRPr="000948A7">
              <w:rPr>
                <w:rFonts w:ascii="Arial" w:hAnsi="Arial" w:cs="Arial"/>
              </w:rPr>
              <w:t>1</w:t>
            </w:r>
          </w:p>
        </w:tc>
        <w:tc>
          <w:tcPr>
            <w:tcW w:w="2124" w:type="dxa"/>
            <w:gridSpan w:val="2"/>
          </w:tcPr>
          <w:p w14:paraId="5841A251" w14:textId="77777777" w:rsidR="00C57697" w:rsidRPr="000948A7" w:rsidRDefault="00C57697" w:rsidP="008C279A">
            <w:pPr>
              <w:rPr>
                <w:rFonts w:ascii="Arial" w:hAnsi="Arial" w:cs="Arial"/>
              </w:rPr>
            </w:pPr>
            <w:r w:rsidRPr="000948A7">
              <w:rPr>
                <w:rFonts w:ascii="Arial" w:hAnsi="Arial" w:cs="Arial"/>
              </w:rPr>
              <w:t xml:space="preserve">Timeline </w:t>
            </w:r>
          </w:p>
          <w:p w14:paraId="68FCD251" w14:textId="77777777" w:rsidR="00C57697" w:rsidRPr="000948A7" w:rsidRDefault="00C57697" w:rsidP="008C279A">
            <w:pPr>
              <w:rPr>
                <w:rFonts w:ascii="Arial" w:hAnsi="Arial" w:cs="Arial"/>
              </w:rPr>
            </w:pPr>
          </w:p>
        </w:tc>
        <w:tc>
          <w:tcPr>
            <w:tcW w:w="6308" w:type="dxa"/>
          </w:tcPr>
          <w:p w14:paraId="461D65E9" w14:textId="690E39A0" w:rsidR="00C57697" w:rsidRPr="000948A7" w:rsidRDefault="00EB3655" w:rsidP="008C279A">
            <w:pPr>
              <w:rPr>
                <w:rFonts w:ascii="Arial" w:hAnsi="Arial" w:cs="Arial"/>
              </w:rPr>
            </w:pPr>
            <w:r w:rsidRPr="00EB3655">
              <w:rPr>
                <w:rFonts w:ascii="Arial" w:hAnsi="Arial" w:cs="Arial"/>
              </w:rPr>
              <w:t>Our Commercial Milestones timeline has changed since the last RFI/MER2. As these dates are fixed, how could DMS-NG best help you to deliver to these challenging procurement timelines?</w:t>
            </w:r>
          </w:p>
        </w:tc>
      </w:tr>
      <w:tr w:rsidR="00EB3655" w:rsidRPr="00F40BCC" w14:paraId="068FCBFE" w14:textId="77777777" w:rsidTr="00296EEC">
        <w:tc>
          <w:tcPr>
            <w:tcW w:w="584" w:type="dxa"/>
          </w:tcPr>
          <w:p w14:paraId="220F10CA" w14:textId="3E6A7430" w:rsidR="00EB3655" w:rsidRPr="000948A7" w:rsidRDefault="00EB3655" w:rsidP="00EB3655">
            <w:pPr>
              <w:rPr>
                <w:rFonts w:ascii="Arial" w:hAnsi="Arial" w:cs="Arial"/>
              </w:rPr>
            </w:pPr>
            <w:r>
              <w:rPr>
                <w:rFonts w:ascii="Arial" w:hAnsi="Arial" w:cs="Arial"/>
              </w:rPr>
              <w:t>2</w:t>
            </w:r>
          </w:p>
        </w:tc>
        <w:tc>
          <w:tcPr>
            <w:tcW w:w="2124" w:type="dxa"/>
            <w:gridSpan w:val="2"/>
          </w:tcPr>
          <w:p w14:paraId="182545F1" w14:textId="77777777" w:rsidR="00BF3252" w:rsidRDefault="00EB3655" w:rsidP="00EB3655">
            <w:pPr>
              <w:rPr>
                <w:rFonts w:ascii="Arial" w:hAnsi="Arial" w:cs="Arial"/>
              </w:rPr>
            </w:pPr>
            <w:r>
              <w:rPr>
                <w:rFonts w:ascii="Arial" w:hAnsi="Arial" w:cs="Arial"/>
              </w:rPr>
              <w:t xml:space="preserve">Brexit and </w:t>
            </w:r>
          </w:p>
          <w:p w14:paraId="123471B5" w14:textId="2DD32453" w:rsidR="00EB3655" w:rsidRPr="000948A7" w:rsidRDefault="00EB3655" w:rsidP="00EB3655">
            <w:pPr>
              <w:rPr>
                <w:rFonts w:ascii="Arial" w:hAnsi="Arial" w:cs="Arial"/>
              </w:rPr>
            </w:pPr>
            <w:r w:rsidRPr="000948A7">
              <w:rPr>
                <w:rFonts w:ascii="Arial" w:hAnsi="Arial" w:cs="Arial"/>
              </w:rPr>
              <w:t>COVID-19</w:t>
            </w:r>
          </w:p>
          <w:p w14:paraId="293D1A93" w14:textId="14F83C78" w:rsidR="00EB3655" w:rsidRPr="000948A7" w:rsidRDefault="00EB3655" w:rsidP="00EB3655">
            <w:pPr>
              <w:rPr>
                <w:rFonts w:ascii="Arial" w:hAnsi="Arial" w:cs="Arial"/>
              </w:rPr>
            </w:pPr>
          </w:p>
        </w:tc>
        <w:tc>
          <w:tcPr>
            <w:tcW w:w="6308" w:type="dxa"/>
          </w:tcPr>
          <w:p w14:paraId="28314E26" w14:textId="680DC971" w:rsidR="00EB3655" w:rsidRPr="000948A7" w:rsidRDefault="00EB3655" w:rsidP="00EB3655">
            <w:pPr>
              <w:rPr>
                <w:rFonts w:ascii="Arial" w:hAnsi="Arial" w:cs="Arial"/>
              </w:rPr>
            </w:pPr>
            <w:r>
              <w:rPr>
                <w:rFonts w:ascii="Arial" w:hAnsi="Arial" w:cs="Arial"/>
              </w:rPr>
              <w:t xml:space="preserve">Since the last RFI/MER2, Industry has learnt </w:t>
            </w:r>
            <w:r w:rsidR="001E43C7">
              <w:rPr>
                <w:rFonts w:ascii="Arial" w:hAnsi="Arial" w:cs="Arial"/>
              </w:rPr>
              <w:t xml:space="preserve">how </w:t>
            </w:r>
            <w:r>
              <w:rPr>
                <w:rFonts w:ascii="Arial" w:hAnsi="Arial" w:cs="Arial"/>
              </w:rPr>
              <w:t>to work with Brexit and COVID-19. Are there any new workforce, supply chain and/or transportation issues associated with Contract 3 that you have not shared with us before?</w:t>
            </w:r>
          </w:p>
        </w:tc>
      </w:tr>
      <w:tr w:rsidR="00EB3655" w:rsidRPr="00F40BCC" w14:paraId="71D0A2B6" w14:textId="77777777" w:rsidTr="00296EEC">
        <w:tc>
          <w:tcPr>
            <w:tcW w:w="584" w:type="dxa"/>
          </w:tcPr>
          <w:p w14:paraId="4D2D642A" w14:textId="53DFA60F" w:rsidR="00EB3655" w:rsidRPr="000948A7" w:rsidRDefault="004E5B29" w:rsidP="00EB3655">
            <w:pPr>
              <w:rPr>
                <w:rFonts w:ascii="Arial" w:hAnsi="Arial" w:cs="Arial"/>
              </w:rPr>
            </w:pPr>
            <w:r>
              <w:rPr>
                <w:rFonts w:ascii="Arial" w:hAnsi="Arial" w:cs="Arial"/>
              </w:rPr>
              <w:t>3</w:t>
            </w:r>
          </w:p>
        </w:tc>
        <w:tc>
          <w:tcPr>
            <w:tcW w:w="2124" w:type="dxa"/>
            <w:gridSpan w:val="2"/>
          </w:tcPr>
          <w:p w14:paraId="0A6BE64B" w14:textId="77777777" w:rsidR="00EB3655" w:rsidRPr="000948A7" w:rsidRDefault="00EB3655" w:rsidP="00EB3655">
            <w:pPr>
              <w:rPr>
                <w:rFonts w:ascii="Arial" w:hAnsi="Arial" w:cs="Arial"/>
              </w:rPr>
            </w:pPr>
            <w:r w:rsidRPr="000948A7">
              <w:rPr>
                <w:rFonts w:ascii="Arial" w:hAnsi="Arial" w:cs="Arial"/>
              </w:rPr>
              <w:t xml:space="preserve">Contract </w:t>
            </w:r>
          </w:p>
          <w:p w14:paraId="616879B2" w14:textId="0AB63069" w:rsidR="00EB3655" w:rsidRPr="000948A7" w:rsidRDefault="00EB3655" w:rsidP="00EB3655">
            <w:pPr>
              <w:rPr>
                <w:rFonts w:ascii="Arial" w:hAnsi="Arial" w:cs="Arial"/>
              </w:rPr>
            </w:pPr>
            <w:r w:rsidRPr="000948A7">
              <w:rPr>
                <w:rFonts w:ascii="Arial" w:hAnsi="Arial" w:cs="Arial"/>
              </w:rPr>
              <w:t>Duration</w:t>
            </w:r>
          </w:p>
          <w:p w14:paraId="001184B9" w14:textId="77777777" w:rsidR="00EB3655" w:rsidRPr="000948A7" w:rsidRDefault="00EB3655" w:rsidP="00EB3655">
            <w:pPr>
              <w:rPr>
                <w:rFonts w:ascii="Arial" w:hAnsi="Arial" w:cs="Arial"/>
              </w:rPr>
            </w:pPr>
          </w:p>
        </w:tc>
        <w:tc>
          <w:tcPr>
            <w:tcW w:w="6308" w:type="dxa"/>
          </w:tcPr>
          <w:p w14:paraId="3B1D65A1" w14:textId="57D14800" w:rsidR="00EB3655" w:rsidRPr="000948A7" w:rsidRDefault="00EB3655" w:rsidP="00EB3655">
            <w:pPr>
              <w:rPr>
                <w:rFonts w:ascii="Arial" w:hAnsi="Arial" w:cs="Arial"/>
              </w:rPr>
            </w:pPr>
            <w:r w:rsidRPr="000948A7">
              <w:rPr>
                <w:rFonts w:ascii="Arial" w:hAnsi="Arial" w:cs="Arial"/>
              </w:rPr>
              <w:t>Over the Contract 3 duration of 8 years, we expect the Mooring Replacement Programme (18 existing Moorings) to be completed. Can you provide evidence of how you would ensure the delivery of the Mooring Replacement Programme, concurrent with the Maintenance Programme?</w:t>
            </w:r>
          </w:p>
        </w:tc>
      </w:tr>
      <w:tr w:rsidR="007376AA" w:rsidRPr="00F40BCC" w14:paraId="41688982" w14:textId="77777777" w:rsidTr="00296EEC">
        <w:tc>
          <w:tcPr>
            <w:tcW w:w="584" w:type="dxa"/>
          </w:tcPr>
          <w:p w14:paraId="6BFF03B2" w14:textId="7ECD7AEC" w:rsidR="007376AA" w:rsidRPr="000948A7" w:rsidRDefault="004E5B29" w:rsidP="007376AA">
            <w:pPr>
              <w:rPr>
                <w:rFonts w:ascii="Arial" w:hAnsi="Arial" w:cs="Arial"/>
              </w:rPr>
            </w:pPr>
            <w:r>
              <w:rPr>
                <w:rFonts w:ascii="Arial" w:hAnsi="Arial" w:cs="Arial"/>
              </w:rPr>
              <w:t>4</w:t>
            </w:r>
          </w:p>
        </w:tc>
        <w:tc>
          <w:tcPr>
            <w:tcW w:w="2124" w:type="dxa"/>
            <w:gridSpan w:val="2"/>
          </w:tcPr>
          <w:p w14:paraId="313DACF1" w14:textId="14F5A4A6" w:rsidR="007376AA" w:rsidRPr="000948A7" w:rsidRDefault="007376AA" w:rsidP="007376AA">
            <w:pPr>
              <w:rPr>
                <w:rFonts w:ascii="Arial" w:hAnsi="Arial" w:cs="Arial"/>
              </w:rPr>
            </w:pPr>
            <w:r w:rsidRPr="000948A7">
              <w:rPr>
                <w:rFonts w:ascii="Arial" w:hAnsi="Arial" w:cs="Arial"/>
              </w:rPr>
              <w:t xml:space="preserve">Mid-Contract </w:t>
            </w:r>
            <w:r>
              <w:rPr>
                <w:rFonts w:ascii="Arial" w:hAnsi="Arial" w:cs="Arial"/>
              </w:rPr>
              <w:t xml:space="preserve">Learning from Experience (LFE) </w:t>
            </w:r>
            <w:r w:rsidRPr="000948A7">
              <w:rPr>
                <w:rFonts w:ascii="Arial" w:hAnsi="Arial" w:cs="Arial"/>
              </w:rPr>
              <w:t>Review Point</w:t>
            </w:r>
          </w:p>
        </w:tc>
        <w:tc>
          <w:tcPr>
            <w:tcW w:w="6308" w:type="dxa"/>
          </w:tcPr>
          <w:p w14:paraId="262054F9" w14:textId="575BF984" w:rsidR="007376AA" w:rsidRPr="000948A7" w:rsidRDefault="007376AA" w:rsidP="007376AA">
            <w:pPr>
              <w:rPr>
                <w:rFonts w:ascii="Arial" w:hAnsi="Arial" w:cs="Arial"/>
              </w:rPr>
            </w:pPr>
            <w:r w:rsidRPr="000948A7">
              <w:rPr>
                <w:rFonts w:ascii="Arial" w:hAnsi="Arial" w:cs="Arial"/>
              </w:rPr>
              <w:t xml:space="preserve">The Authority is planning to introduce a mid-contract review point for Contract </w:t>
            </w:r>
            <w:r>
              <w:rPr>
                <w:rFonts w:ascii="Arial" w:hAnsi="Arial" w:cs="Arial"/>
              </w:rPr>
              <w:t>3</w:t>
            </w:r>
            <w:r w:rsidRPr="000948A7">
              <w:rPr>
                <w:rFonts w:ascii="Arial" w:hAnsi="Arial" w:cs="Arial"/>
              </w:rPr>
              <w:t xml:space="preserve"> to ensure that</w:t>
            </w:r>
            <w:r>
              <w:rPr>
                <w:rFonts w:ascii="Arial" w:hAnsi="Arial" w:cs="Arial"/>
              </w:rPr>
              <w:t xml:space="preserve"> we LFE in </w:t>
            </w:r>
            <w:r w:rsidR="00C73ED5">
              <w:rPr>
                <w:rFonts w:ascii="Arial" w:hAnsi="Arial" w:cs="Arial"/>
              </w:rPr>
              <w:t xml:space="preserve">the </w:t>
            </w:r>
            <w:r>
              <w:rPr>
                <w:rFonts w:ascii="Arial" w:hAnsi="Arial" w:cs="Arial"/>
              </w:rPr>
              <w:t xml:space="preserve">delivery of the contract. </w:t>
            </w:r>
            <w:r w:rsidRPr="000948A7">
              <w:rPr>
                <w:rFonts w:ascii="Arial" w:hAnsi="Arial" w:cs="Arial"/>
              </w:rPr>
              <w:t>Is there any reason why you would not support this? Please outline any concerns.</w:t>
            </w:r>
          </w:p>
        </w:tc>
      </w:tr>
      <w:tr w:rsidR="007376AA" w14:paraId="4A9102C0" w14:textId="77777777" w:rsidTr="00296EEC">
        <w:tc>
          <w:tcPr>
            <w:tcW w:w="584" w:type="dxa"/>
          </w:tcPr>
          <w:p w14:paraId="486699D5" w14:textId="729B347C" w:rsidR="007376AA" w:rsidRPr="000948A7" w:rsidRDefault="004E5B29" w:rsidP="007376AA">
            <w:pPr>
              <w:rPr>
                <w:rFonts w:ascii="Arial" w:hAnsi="Arial" w:cs="Arial"/>
              </w:rPr>
            </w:pPr>
            <w:r>
              <w:rPr>
                <w:rFonts w:ascii="Arial" w:hAnsi="Arial" w:cs="Arial"/>
              </w:rPr>
              <w:t>5</w:t>
            </w:r>
            <w:r w:rsidR="007376AA" w:rsidRPr="000948A7">
              <w:rPr>
                <w:rFonts w:ascii="Arial" w:hAnsi="Arial" w:cs="Arial"/>
              </w:rPr>
              <w:t>a</w:t>
            </w:r>
          </w:p>
        </w:tc>
        <w:tc>
          <w:tcPr>
            <w:tcW w:w="2124" w:type="dxa"/>
            <w:gridSpan w:val="2"/>
          </w:tcPr>
          <w:p w14:paraId="23285BB8" w14:textId="77777777" w:rsidR="007376AA" w:rsidRPr="000948A7" w:rsidRDefault="007376AA" w:rsidP="007376AA">
            <w:pPr>
              <w:rPr>
                <w:rFonts w:ascii="Arial" w:hAnsi="Arial" w:cs="Arial"/>
              </w:rPr>
            </w:pPr>
            <w:r w:rsidRPr="000948A7">
              <w:rPr>
                <w:rFonts w:ascii="Arial" w:hAnsi="Arial" w:cs="Arial"/>
              </w:rPr>
              <w:t>Modernisation</w:t>
            </w:r>
          </w:p>
        </w:tc>
        <w:tc>
          <w:tcPr>
            <w:tcW w:w="6308" w:type="dxa"/>
          </w:tcPr>
          <w:p w14:paraId="406700A8" w14:textId="462825BE" w:rsidR="007376AA" w:rsidRPr="000948A7" w:rsidRDefault="007376AA" w:rsidP="007376AA">
            <w:pPr>
              <w:rPr>
                <w:rFonts w:ascii="Arial" w:hAnsi="Arial" w:cs="Arial"/>
              </w:rPr>
            </w:pPr>
            <w:r w:rsidRPr="000948A7">
              <w:rPr>
                <w:rFonts w:ascii="Arial" w:hAnsi="Arial" w:cs="Arial"/>
              </w:rPr>
              <w:t>How can the Authority best encourage a modern commercial approach to the design, sourcing and installation of moorings and navigation markers in the setting of our Requirements, thereby providing a commercial solution to challenge existing MoD standards for Moorings and Navigation Markers and reducing supply chain vulnerabilities?</w:t>
            </w:r>
          </w:p>
        </w:tc>
      </w:tr>
      <w:tr w:rsidR="007376AA" w14:paraId="21505E77" w14:textId="77777777" w:rsidTr="00296EEC">
        <w:tc>
          <w:tcPr>
            <w:tcW w:w="584" w:type="dxa"/>
          </w:tcPr>
          <w:p w14:paraId="382351CC" w14:textId="02270700" w:rsidR="007376AA" w:rsidRPr="000948A7" w:rsidRDefault="004E5B29" w:rsidP="007376AA">
            <w:pPr>
              <w:rPr>
                <w:rFonts w:ascii="Arial" w:hAnsi="Arial" w:cs="Arial"/>
              </w:rPr>
            </w:pPr>
            <w:r>
              <w:rPr>
                <w:rFonts w:ascii="Arial" w:hAnsi="Arial" w:cs="Arial"/>
              </w:rPr>
              <w:t>5</w:t>
            </w:r>
            <w:r w:rsidR="007376AA" w:rsidRPr="000948A7">
              <w:rPr>
                <w:rFonts w:ascii="Arial" w:hAnsi="Arial" w:cs="Arial"/>
              </w:rPr>
              <w:t>b</w:t>
            </w:r>
          </w:p>
        </w:tc>
        <w:tc>
          <w:tcPr>
            <w:tcW w:w="2124" w:type="dxa"/>
            <w:gridSpan w:val="2"/>
          </w:tcPr>
          <w:p w14:paraId="3E05D4FA" w14:textId="77777777" w:rsidR="007376AA" w:rsidRPr="000948A7" w:rsidRDefault="007376AA" w:rsidP="007376AA">
            <w:pPr>
              <w:rPr>
                <w:rFonts w:ascii="Arial" w:hAnsi="Arial" w:cs="Arial"/>
              </w:rPr>
            </w:pPr>
            <w:r w:rsidRPr="000948A7">
              <w:rPr>
                <w:rFonts w:ascii="Arial" w:hAnsi="Arial" w:cs="Arial"/>
              </w:rPr>
              <w:t>Modernisation</w:t>
            </w:r>
          </w:p>
        </w:tc>
        <w:tc>
          <w:tcPr>
            <w:tcW w:w="6308" w:type="dxa"/>
          </w:tcPr>
          <w:p w14:paraId="00C85ACF" w14:textId="4226B1A6" w:rsidR="007376AA" w:rsidRPr="000948A7" w:rsidRDefault="007376AA" w:rsidP="007376AA">
            <w:pPr>
              <w:rPr>
                <w:rFonts w:ascii="Arial" w:hAnsi="Arial" w:cs="Arial"/>
              </w:rPr>
            </w:pPr>
            <w:r w:rsidRPr="000948A7">
              <w:rPr>
                <w:rFonts w:ascii="Arial" w:hAnsi="Arial" w:cs="Arial"/>
              </w:rPr>
              <w:t xml:space="preserve">How would you create designs for MoD Moorings using commercial components that meets </w:t>
            </w:r>
            <w:r>
              <w:rPr>
                <w:rFonts w:ascii="Arial" w:hAnsi="Arial" w:cs="Arial"/>
              </w:rPr>
              <w:t>our</w:t>
            </w:r>
            <w:r w:rsidRPr="000948A7">
              <w:rPr>
                <w:rFonts w:ascii="Arial" w:hAnsi="Arial" w:cs="Arial"/>
              </w:rPr>
              <w:t xml:space="preserve"> Requirements?</w:t>
            </w:r>
          </w:p>
        </w:tc>
      </w:tr>
      <w:tr w:rsidR="00AE37A9" w14:paraId="3742A1EE" w14:textId="77777777" w:rsidTr="00296EEC">
        <w:tc>
          <w:tcPr>
            <w:tcW w:w="584" w:type="dxa"/>
          </w:tcPr>
          <w:p w14:paraId="5ABF4300" w14:textId="3076E71B" w:rsidR="00AE37A9" w:rsidRDefault="0051454D" w:rsidP="007376AA">
            <w:pPr>
              <w:rPr>
                <w:rFonts w:ascii="Arial" w:hAnsi="Arial" w:cs="Arial"/>
              </w:rPr>
            </w:pPr>
            <w:r>
              <w:rPr>
                <w:rFonts w:ascii="Arial" w:hAnsi="Arial" w:cs="Arial"/>
              </w:rPr>
              <w:t>6</w:t>
            </w:r>
          </w:p>
        </w:tc>
        <w:tc>
          <w:tcPr>
            <w:tcW w:w="2124" w:type="dxa"/>
            <w:gridSpan w:val="2"/>
          </w:tcPr>
          <w:p w14:paraId="767A2EAA" w14:textId="226061B4" w:rsidR="00AE37A9" w:rsidRPr="000948A7" w:rsidRDefault="00AE37A9" w:rsidP="007376AA">
            <w:pPr>
              <w:rPr>
                <w:rFonts w:ascii="Arial" w:hAnsi="Arial" w:cs="Arial"/>
              </w:rPr>
            </w:pPr>
            <w:r w:rsidRPr="00AE37A9">
              <w:rPr>
                <w:rFonts w:ascii="Arial" w:hAnsi="Arial" w:cs="Arial"/>
              </w:rPr>
              <w:t>Government Furnished Assets</w:t>
            </w:r>
            <w:r>
              <w:rPr>
                <w:rFonts w:ascii="Arial" w:hAnsi="Arial" w:cs="Arial"/>
              </w:rPr>
              <w:t xml:space="preserve"> (GFA)</w:t>
            </w:r>
          </w:p>
        </w:tc>
        <w:tc>
          <w:tcPr>
            <w:tcW w:w="6308" w:type="dxa"/>
          </w:tcPr>
          <w:p w14:paraId="485D1D87" w14:textId="6104E806" w:rsidR="00AE37A9" w:rsidRPr="000948A7" w:rsidRDefault="00AE37A9" w:rsidP="007376AA">
            <w:pPr>
              <w:rPr>
                <w:rFonts w:ascii="Arial" w:hAnsi="Arial" w:cs="Arial"/>
              </w:rPr>
            </w:pPr>
            <w:r w:rsidRPr="00AE37A9">
              <w:rPr>
                <w:rFonts w:ascii="Arial" w:hAnsi="Arial" w:cs="Arial"/>
              </w:rPr>
              <w:t xml:space="preserve">There are significant amounts of GFA held ashore for this </w:t>
            </w:r>
            <w:r>
              <w:rPr>
                <w:rFonts w:ascii="Arial" w:hAnsi="Arial" w:cs="Arial"/>
              </w:rPr>
              <w:t>C</w:t>
            </w:r>
            <w:r w:rsidRPr="00AE37A9">
              <w:rPr>
                <w:rFonts w:ascii="Arial" w:hAnsi="Arial" w:cs="Arial"/>
              </w:rPr>
              <w:t>ontract.</w:t>
            </w:r>
            <w:r>
              <w:rPr>
                <w:rFonts w:ascii="Arial" w:hAnsi="Arial" w:cs="Arial"/>
              </w:rPr>
              <w:t xml:space="preserve"> </w:t>
            </w:r>
            <w:r w:rsidRPr="00AE37A9">
              <w:rPr>
                <w:rFonts w:ascii="Arial" w:hAnsi="Arial" w:cs="Arial"/>
              </w:rPr>
              <w:t>How do you intend to take custody and safely store this?</w:t>
            </w:r>
          </w:p>
        </w:tc>
      </w:tr>
      <w:tr w:rsidR="007376AA" w:rsidRPr="00F40BCC" w14:paraId="6FD9F423" w14:textId="77777777" w:rsidTr="00296EEC">
        <w:tc>
          <w:tcPr>
            <w:tcW w:w="584" w:type="dxa"/>
          </w:tcPr>
          <w:p w14:paraId="29766592" w14:textId="210AC388" w:rsidR="007376AA" w:rsidRPr="000948A7" w:rsidRDefault="0051454D" w:rsidP="007376AA">
            <w:pPr>
              <w:rPr>
                <w:rFonts w:ascii="Arial" w:hAnsi="Arial" w:cs="Arial"/>
              </w:rPr>
            </w:pPr>
            <w:r>
              <w:rPr>
                <w:rFonts w:ascii="Arial" w:hAnsi="Arial" w:cs="Arial"/>
              </w:rPr>
              <w:t>7</w:t>
            </w:r>
          </w:p>
        </w:tc>
        <w:tc>
          <w:tcPr>
            <w:tcW w:w="2124" w:type="dxa"/>
            <w:gridSpan w:val="2"/>
          </w:tcPr>
          <w:p w14:paraId="3E235613" w14:textId="77777777" w:rsidR="007376AA" w:rsidRPr="000948A7" w:rsidRDefault="007376AA" w:rsidP="007376AA">
            <w:pPr>
              <w:rPr>
                <w:rFonts w:ascii="Arial" w:hAnsi="Arial" w:cs="Arial"/>
              </w:rPr>
            </w:pPr>
            <w:r w:rsidRPr="000948A7">
              <w:rPr>
                <w:rFonts w:ascii="Arial" w:hAnsi="Arial" w:cs="Arial"/>
              </w:rPr>
              <w:t xml:space="preserve">Bidding </w:t>
            </w:r>
          </w:p>
          <w:p w14:paraId="6CA9EE0B" w14:textId="77777777" w:rsidR="007376AA" w:rsidRPr="000948A7" w:rsidRDefault="007376AA" w:rsidP="007376AA">
            <w:pPr>
              <w:rPr>
                <w:rFonts w:ascii="Arial" w:hAnsi="Arial" w:cs="Arial"/>
              </w:rPr>
            </w:pPr>
          </w:p>
        </w:tc>
        <w:tc>
          <w:tcPr>
            <w:tcW w:w="6308" w:type="dxa"/>
          </w:tcPr>
          <w:p w14:paraId="4E1DFF5A" w14:textId="0321D36E" w:rsidR="007376AA" w:rsidRPr="000948A7" w:rsidRDefault="007376AA" w:rsidP="007376AA">
            <w:pPr>
              <w:rPr>
                <w:rFonts w:ascii="Arial" w:hAnsi="Arial" w:cs="Arial"/>
              </w:rPr>
            </w:pPr>
            <w:r w:rsidRPr="007376AA">
              <w:rPr>
                <w:rFonts w:ascii="Arial" w:hAnsi="Arial" w:cs="Arial"/>
              </w:rPr>
              <w:t xml:space="preserve">Do you intend to bid for Contract </w:t>
            </w:r>
            <w:r>
              <w:rPr>
                <w:rFonts w:ascii="Arial" w:hAnsi="Arial" w:cs="Arial"/>
              </w:rPr>
              <w:t>3</w:t>
            </w:r>
            <w:r w:rsidRPr="007376AA">
              <w:rPr>
                <w:rFonts w:ascii="Arial" w:hAnsi="Arial" w:cs="Arial"/>
              </w:rPr>
              <w:t xml:space="preserve"> as a single entity or as part of a consortium? If you are bidding as a consortium, please name the other members and confirm whether your response represents a joint response.</w:t>
            </w:r>
          </w:p>
        </w:tc>
      </w:tr>
      <w:tr w:rsidR="007376AA" w:rsidRPr="009539E8" w14:paraId="16AA6990" w14:textId="77777777" w:rsidTr="00296EEC">
        <w:tc>
          <w:tcPr>
            <w:tcW w:w="584" w:type="dxa"/>
          </w:tcPr>
          <w:p w14:paraId="512D0836" w14:textId="412D3C69" w:rsidR="007376AA" w:rsidRPr="000948A7" w:rsidRDefault="0051454D" w:rsidP="007376AA">
            <w:pPr>
              <w:rPr>
                <w:rFonts w:ascii="Arial" w:hAnsi="Arial" w:cs="Arial"/>
              </w:rPr>
            </w:pPr>
            <w:r>
              <w:rPr>
                <w:rFonts w:ascii="Arial" w:hAnsi="Arial" w:cs="Arial"/>
              </w:rPr>
              <w:t>8</w:t>
            </w:r>
          </w:p>
        </w:tc>
        <w:tc>
          <w:tcPr>
            <w:tcW w:w="2124" w:type="dxa"/>
            <w:gridSpan w:val="2"/>
          </w:tcPr>
          <w:p w14:paraId="193F560B" w14:textId="77777777" w:rsidR="007376AA" w:rsidRPr="000948A7" w:rsidRDefault="007376AA" w:rsidP="007376AA">
            <w:pPr>
              <w:rPr>
                <w:rFonts w:ascii="Arial" w:hAnsi="Arial" w:cs="Arial"/>
              </w:rPr>
            </w:pPr>
            <w:r w:rsidRPr="000948A7">
              <w:rPr>
                <w:rFonts w:ascii="Arial" w:hAnsi="Arial" w:cs="Arial"/>
              </w:rPr>
              <w:t>Social Value (SV)</w:t>
            </w:r>
          </w:p>
          <w:p w14:paraId="041BC8A4" w14:textId="77777777" w:rsidR="007376AA" w:rsidRPr="000948A7" w:rsidRDefault="007376AA" w:rsidP="007376AA">
            <w:pPr>
              <w:rPr>
                <w:rFonts w:ascii="Arial" w:hAnsi="Arial" w:cs="Arial"/>
              </w:rPr>
            </w:pPr>
          </w:p>
        </w:tc>
        <w:tc>
          <w:tcPr>
            <w:tcW w:w="6308" w:type="dxa"/>
          </w:tcPr>
          <w:p w14:paraId="5C7201D7" w14:textId="77777777" w:rsidR="007376AA" w:rsidRPr="00C51128" w:rsidRDefault="007376AA" w:rsidP="007376AA">
            <w:pPr>
              <w:spacing w:line="276" w:lineRule="auto"/>
              <w:contextualSpacing/>
              <w:rPr>
                <w:rFonts w:ascii="Arial" w:eastAsia="Times New Roman" w:hAnsi="Arial" w:cs="Arial"/>
                <w:lang w:eastAsia="en-GB"/>
              </w:rPr>
            </w:pPr>
            <w:r w:rsidRPr="00C51128">
              <w:rPr>
                <w:rFonts w:ascii="Arial" w:eastAsia="Times New Roman" w:hAnsi="Arial" w:cs="Arial"/>
                <w:lang w:eastAsia="en-GB"/>
              </w:rPr>
              <w:t xml:space="preserve">Bidders will be required to submit proposals for the achievement of the SV Model Assessment Criteria (MAC) identified in the ITN. These will fall under the following SV themes: </w:t>
            </w:r>
          </w:p>
          <w:p w14:paraId="1CBD8460" w14:textId="77777777" w:rsidR="007376AA" w:rsidRPr="000948A7" w:rsidRDefault="007376AA" w:rsidP="007376AA">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Tackling economic inequality.</w:t>
            </w:r>
          </w:p>
          <w:p w14:paraId="2D8C269A" w14:textId="77777777" w:rsidR="007376AA" w:rsidRPr="000948A7" w:rsidRDefault="007376AA" w:rsidP="007376AA">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Fighting climate change.</w:t>
            </w:r>
          </w:p>
          <w:p w14:paraId="74B19F9C" w14:textId="77777777" w:rsidR="007376AA" w:rsidRDefault="007376AA" w:rsidP="007376AA">
            <w:pPr>
              <w:numPr>
                <w:ilvl w:val="0"/>
                <w:numId w:val="15"/>
              </w:numPr>
              <w:spacing w:line="276" w:lineRule="auto"/>
              <w:contextualSpacing/>
              <w:rPr>
                <w:rFonts w:ascii="Arial" w:eastAsia="Times New Roman" w:hAnsi="Arial" w:cs="Arial"/>
                <w:lang w:eastAsia="en-GB"/>
              </w:rPr>
            </w:pPr>
            <w:r w:rsidRPr="000948A7">
              <w:rPr>
                <w:rFonts w:ascii="Arial" w:eastAsia="Times New Roman" w:hAnsi="Arial" w:cs="Arial"/>
                <w:lang w:eastAsia="en-GB"/>
              </w:rPr>
              <w:t>Equal opportunity.</w:t>
            </w:r>
          </w:p>
          <w:p w14:paraId="5D451051" w14:textId="77777777" w:rsidR="007376AA" w:rsidRPr="006316B2" w:rsidRDefault="007376AA" w:rsidP="007376AA">
            <w:pPr>
              <w:numPr>
                <w:ilvl w:val="0"/>
                <w:numId w:val="15"/>
              </w:numPr>
              <w:spacing w:line="276" w:lineRule="auto"/>
              <w:contextualSpacing/>
              <w:rPr>
                <w:rFonts w:ascii="Arial" w:eastAsia="Times New Roman" w:hAnsi="Arial" w:cs="Arial"/>
                <w:lang w:eastAsia="en-GB"/>
              </w:rPr>
            </w:pPr>
            <w:r>
              <w:rPr>
                <w:rFonts w:ascii="Arial" w:eastAsia="Times New Roman" w:hAnsi="Arial" w:cs="Arial"/>
                <w:lang w:eastAsia="en-GB"/>
              </w:rPr>
              <w:t>Wellbeing.</w:t>
            </w:r>
          </w:p>
          <w:p w14:paraId="3D8FDBF4" w14:textId="635A393E" w:rsidR="007376AA" w:rsidRPr="000948A7" w:rsidRDefault="007376AA" w:rsidP="007376AA">
            <w:pPr>
              <w:rPr>
                <w:rFonts w:ascii="Arial" w:hAnsi="Arial" w:cs="Arial"/>
                <w:lang w:eastAsia="en-GB"/>
              </w:rPr>
            </w:pPr>
            <w:r w:rsidRPr="000948A7">
              <w:rPr>
                <w:rFonts w:ascii="Arial" w:hAnsi="Arial" w:cs="Arial"/>
                <w:lang w:eastAsia="en-GB"/>
              </w:rPr>
              <w:t>(NB. The MAC will be specific to each Contract. For further information on SV</w:t>
            </w:r>
            <w:r w:rsidR="006833FD">
              <w:rPr>
                <w:rFonts w:ascii="Arial" w:hAnsi="Arial" w:cs="Arial"/>
                <w:lang w:eastAsia="en-GB"/>
              </w:rPr>
              <w:t xml:space="preserve"> </w:t>
            </w:r>
            <w:hyperlink r:id="rId26" w:history="1">
              <w:r w:rsidR="006833FD" w:rsidRPr="00C41B66">
                <w:rPr>
                  <w:rStyle w:val="Hyperlink"/>
                  <w:rFonts w:ascii="Arial" w:hAnsi="Arial" w:cs="Arial"/>
                  <w:lang w:eastAsia="en-GB"/>
                </w:rPr>
                <w:t>https://www.gov.uk/government/publications/procurement-policy-note-0620-taking-account-of-social-value-in-the-award-of-central-government-contracts</w:t>
              </w:r>
            </w:hyperlink>
            <w:r w:rsidR="006833FD">
              <w:rPr>
                <w:rFonts w:ascii="Arial" w:hAnsi="Arial" w:cs="Arial"/>
                <w:lang w:eastAsia="en-GB"/>
              </w:rPr>
              <w:t xml:space="preserve"> )</w:t>
            </w:r>
            <w:r w:rsidRPr="000948A7">
              <w:rPr>
                <w:rFonts w:ascii="Arial" w:hAnsi="Arial" w:cs="Arial"/>
                <w:lang w:eastAsia="en-GB"/>
              </w:rPr>
              <w:t>.</w:t>
            </w:r>
          </w:p>
          <w:p w14:paraId="6A09D7D8" w14:textId="7BF62389" w:rsidR="007376AA" w:rsidRPr="000948A7" w:rsidRDefault="007376AA" w:rsidP="007376AA">
            <w:pPr>
              <w:rPr>
                <w:rFonts w:ascii="Arial" w:hAnsi="Arial" w:cs="Arial"/>
              </w:rPr>
            </w:pPr>
            <w:r w:rsidRPr="000948A7">
              <w:rPr>
                <w:rFonts w:ascii="Arial" w:hAnsi="Arial" w:cs="Arial"/>
                <w:lang w:eastAsia="en-GB"/>
              </w:rPr>
              <w:t xml:space="preserve">What possibilities do you believe exist that would enable your Company to drive SV through your tender return and are relevant to Contract </w:t>
            </w:r>
            <w:r>
              <w:rPr>
                <w:rFonts w:ascii="Arial" w:hAnsi="Arial" w:cs="Arial"/>
                <w:lang w:eastAsia="en-GB"/>
              </w:rPr>
              <w:t>3</w:t>
            </w:r>
            <w:r w:rsidRPr="000948A7">
              <w:rPr>
                <w:rFonts w:ascii="Arial" w:hAnsi="Arial" w:cs="Arial"/>
                <w:lang w:eastAsia="en-GB"/>
              </w:rPr>
              <w:t>?</w:t>
            </w:r>
          </w:p>
        </w:tc>
      </w:tr>
      <w:tr w:rsidR="007376AA" w:rsidRPr="009539E8" w14:paraId="2164123D" w14:textId="77777777" w:rsidTr="00296EEC">
        <w:tc>
          <w:tcPr>
            <w:tcW w:w="584" w:type="dxa"/>
          </w:tcPr>
          <w:p w14:paraId="4F1973ED" w14:textId="06FBE3D0" w:rsidR="007376AA" w:rsidRPr="000948A7" w:rsidRDefault="0051454D" w:rsidP="007376AA">
            <w:pPr>
              <w:rPr>
                <w:rFonts w:ascii="Arial" w:hAnsi="Arial" w:cs="Arial"/>
              </w:rPr>
            </w:pPr>
            <w:r>
              <w:rPr>
                <w:rFonts w:ascii="Arial" w:hAnsi="Arial" w:cs="Arial"/>
              </w:rPr>
              <w:lastRenderedPageBreak/>
              <w:t>9</w:t>
            </w:r>
          </w:p>
        </w:tc>
        <w:tc>
          <w:tcPr>
            <w:tcW w:w="2124" w:type="dxa"/>
            <w:gridSpan w:val="2"/>
          </w:tcPr>
          <w:p w14:paraId="1E812B28" w14:textId="622F578B" w:rsidR="007376AA" w:rsidRPr="000948A7" w:rsidRDefault="007376AA" w:rsidP="007376AA">
            <w:pPr>
              <w:rPr>
                <w:rFonts w:ascii="Arial" w:hAnsi="Arial" w:cs="Arial"/>
              </w:rPr>
            </w:pPr>
            <w:r w:rsidRPr="006316B2">
              <w:rPr>
                <w:rFonts w:ascii="Arial" w:hAnsi="Arial" w:cs="Arial"/>
              </w:rPr>
              <w:t>Payment, Performance and Incentivisation Mechanism</w:t>
            </w:r>
            <w:r>
              <w:rPr>
                <w:rFonts w:ascii="Arial" w:hAnsi="Arial" w:cs="Arial"/>
              </w:rPr>
              <w:t xml:space="preserve"> (PPIM)</w:t>
            </w:r>
          </w:p>
        </w:tc>
        <w:tc>
          <w:tcPr>
            <w:tcW w:w="6308" w:type="dxa"/>
          </w:tcPr>
          <w:p w14:paraId="5C617220" w14:textId="14D6F3C4" w:rsidR="007376AA" w:rsidRPr="000948A7" w:rsidRDefault="007376AA" w:rsidP="007376AA">
            <w:pPr>
              <w:spacing w:line="276" w:lineRule="auto"/>
              <w:contextualSpacing/>
              <w:rPr>
                <w:rFonts w:ascii="Arial" w:hAnsi="Arial" w:cs="Arial"/>
              </w:rPr>
            </w:pPr>
            <w:r>
              <w:rPr>
                <w:rFonts w:ascii="Arial" w:hAnsi="Arial" w:cs="Arial"/>
              </w:rPr>
              <w:t xml:space="preserve">Do you have any comments on the PPIM proposed for Contract </w:t>
            </w:r>
            <w:r w:rsidR="00C3333A">
              <w:rPr>
                <w:rFonts w:ascii="Arial" w:hAnsi="Arial" w:cs="Arial"/>
              </w:rPr>
              <w:t>3</w:t>
            </w:r>
            <w:r>
              <w:rPr>
                <w:rFonts w:ascii="Arial" w:hAnsi="Arial" w:cs="Arial"/>
              </w:rPr>
              <w:t xml:space="preserve">? </w:t>
            </w:r>
            <w:r w:rsidRPr="006316B2">
              <w:rPr>
                <w:rFonts w:ascii="Arial" w:hAnsi="Arial" w:cs="Arial"/>
              </w:rPr>
              <w:t xml:space="preserve">Given what you find in our DMS-NG Data Room, is there any further </w:t>
            </w:r>
            <w:r>
              <w:rPr>
                <w:rFonts w:ascii="Arial" w:hAnsi="Arial" w:cs="Arial"/>
              </w:rPr>
              <w:t xml:space="preserve">performance </w:t>
            </w:r>
            <w:r w:rsidRPr="006316B2">
              <w:rPr>
                <w:rFonts w:ascii="Arial" w:hAnsi="Arial" w:cs="Arial"/>
              </w:rPr>
              <w:t>information you require to return a compliant bid</w:t>
            </w:r>
            <w:r>
              <w:rPr>
                <w:rFonts w:ascii="Arial" w:hAnsi="Arial" w:cs="Arial"/>
              </w:rPr>
              <w:t xml:space="preserve">? DMS-NG have set out a payment position in relation to fuel for Contract </w:t>
            </w:r>
            <w:r w:rsidR="00C3333A">
              <w:rPr>
                <w:rFonts w:ascii="Arial" w:hAnsi="Arial" w:cs="Arial"/>
              </w:rPr>
              <w:t>3</w:t>
            </w:r>
            <w:r>
              <w:rPr>
                <w:rFonts w:ascii="Arial" w:hAnsi="Arial" w:cs="Arial"/>
              </w:rPr>
              <w:t xml:space="preserve">; other options have been considered and discounted; do you think we are procuring fuel for Contract </w:t>
            </w:r>
            <w:r w:rsidR="00C3333A">
              <w:rPr>
                <w:rFonts w:ascii="Arial" w:hAnsi="Arial" w:cs="Arial"/>
              </w:rPr>
              <w:t>3</w:t>
            </w:r>
            <w:r>
              <w:rPr>
                <w:rFonts w:ascii="Arial" w:hAnsi="Arial" w:cs="Arial"/>
              </w:rPr>
              <w:t xml:space="preserve"> in the most </w:t>
            </w:r>
            <w:r w:rsidR="00683F02">
              <w:rPr>
                <w:rFonts w:ascii="Arial" w:hAnsi="Arial" w:cs="Arial"/>
              </w:rPr>
              <w:t xml:space="preserve">efficient and </w:t>
            </w:r>
            <w:r>
              <w:rPr>
                <w:rFonts w:ascii="Arial" w:hAnsi="Arial" w:cs="Arial"/>
              </w:rPr>
              <w:t>effective way?</w:t>
            </w:r>
          </w:p>
        </w:tc>
      </w:tr>
      <w:tr w:rsidR="004E5B29" w:rsidRPr="009539E8" w14:paraId="294E020D" w14:textId="77777777" w:rsidTr="00296EEC">
        <w:tc>
          <w:tcPr>
            <w:tcW w:w="584" w:type="dxa"/>
          </w:tcPr>
          <w:p w14:paraId="22A088F7" w14:textId="4E8E1B08" w:rsidR="004E5B29" w:rsidRPr="000948A7" w:rsidRDefault="0051454D" w:rsidP="004E5B29">
            <w:pPr>
              <w:rPr>
                <w:rFonts w:ascii="Arial" w:hAnsi="Arial" w:cs="Arial"/>
              </w:rPr>
            </w:pPr>
            <w:r>
              <w:rPr>
                <w:rFonts w:ascii="Arial" w:hAnsi="Arial" w:cs="Arial"/>
              </w:rPr>
              <w:t>10</w:t>
            </w:r>
          </w:p>
        </w:tc>
        <w:tc>
          <w:tcPr>
            <w:tcW w:w="2124" w:type="dxa"/>
            <w:gridSpan w:val="2"/>
          </w:tcPr>
          <w:p w14:paraId="03B3226F" w14:textId="7F819E22" w:rsidR="004E5B29" w:rsidRPr="000948A7" w:rsidRDefault="004E5B29" w:rsidP="004E5B29">
            <w:pPr>
              <w:rPr>
                <w:rFonts w:ascii="Arial" w:hAnsi="Arial" w:cs="Arial"/>
              </w:rPr>
            </w:pPr>
            <w:r w:rsidRPr="000948A7">
              <w:rPr>
                <w:rFonts w:ascii="Arial" w:hAnsi="Arial" w:cs="Arial"/>
              </w:rPr>
              <w:t>Measurement of Benefits</w:t>
            </w:r>
          </w:p>
        </w:tc>
        <w:tc>
          <w:tcPr>
            <w:tcW w:w="6308" w:type="dxa"/>
          </w:tcPr>
          <w:p w14:paraId="0DA2C5AC" w14:textId="77777777" w:rsidR="00711857" w:rsidRDefault="004E5B29" w:rsidP="00711857">
            <w:pPr>
              <w:rPr>
                <w:rFonts w:ascii="Arial" w:hAnsi="Arial" w:cs="Arial"/>
              </w:rPr>
            </w:pPr>
            <w:r w:rsidRPr="00CD6060">
              <w:rPr>
                <w:rFonts w:ascii="Arial" w:hAnsi="Arial" w:cs="Arial"/>
              </w:rPr>
              <w:t xml:space="preserve">DMS-NG believe the three principal Benefits required from the new DMS-NG Contract </w:t>
            </w:r>
            <w:r>
              <w:rPr>
                <w:rFonts w:ascii="Arial" w:hAnsi="Arial" w:cs="Arial"/>
              </w:rPr>
              <w:t xml:space="preserve">3 </w:t>
            </w:r>
            <w:r w:rsidRPr="00CD6060">
              <w:rPr>
                <w:rFonts w:ascii="Arial" w:hAnsi="Arial" w:cs="Arial"/>
              </w:rPr>
              <w:t>are:</w:t>
            </w:r>
          </w:p>
          <w:p w14:paraId="68B95766" w14:textId="1FE41FC0" w:rsidR="004E5B29" w:rsidRPr="00711857" w:rsidRDefault="004E5B29" w:rsidP="00711857">
            <w:pPr>
              <w:pStyle w:val="ListParagraph"/>
              <w:numPr>
                <w:ilvl w:val="0"/>
                <w:numId w:val="31"/>
              </w:numPr>
              <w:rPr>
                <w:rFonts w:ascii="Arial" w:hAnsi="Arial" w:cs="Arial"/>
              </w:rPr>
            </w:pPr>
            <w:r w:rsidRPr="00711857">
              <w:rPr>
                <w:rFonts w:ascii="Arial" w:hAnsi="Arial" w:cs="Arial"/>
              </w:rPr>
              <w:t>Improved operational and effectiveness of performance of the Defence Marine Services Next Generation (DMS-NG) contracts.</w:t>
            </w:r>
          </w:p>
          <w:p w14:paraId="295AD6EC" w14:textId="77777777" w:rsidR="004E5B29" w:rsidRPr="00711857" w:rsidRDefault="004E5B29" w:rsidP="00711857">
            <w:pPr>
              <w:pStyle w:val="ListParagraph"/>
              <w:numPr>
                <w:ilvl w:val="0"/>
                <w:numId w:val="31"/>
              </w:numPr>
              <w:rPr>
                <w:rFonts w:ascii="Arial" w:hAnsi="Arial" w:cs="Arial"/>
              </w:rPr>
            </w:pPr>
            <w:r w:rsidRPr="00711857">
              <w:rPr>
                <w:rFonts w:ascii="Arial" w:hAnsi="Arial" w:cs="Arial"/>
              </w:rPr>
              <w:t>Improved affordability and Value for Money of the Defence Marine Services.</w:t>
            </w:r>
          </w:p>
          <w:p w14:paraId="1CF3E0AC" w14:textId="77777777" w:rsidR="004E5B29" w:rsidRPr="00711857" w:rsidRDefault="004E5B29" w:rsidP="00711857">
            <w:pPr>
              <w:pStyle w:val="ListParagraph"/>
              <w:numPr>
                <w:ilvl w:val="0"/>
                <w:numId w:val="31"/>
              </w:numPr>
              <w:rPr>
                <w:rFonts w:ascii="Arial" w:hAnsi="Arial" w:cs="Arial"/>
              </w:rPr>
            </w:pPr>
            <w:r w:rsidRPr="00711857">
              <w:rPr>
                <w:rFonts w:ascii="Arial" w:hAnsi="Arial" w:cs="Arial"/>
              </w:rPr>
              <w:t>Improved environmental footprint of the Defence Marine Services operations.</w:t>
            </w:r>
          </w:p>
          <w:p w14:paraId="4D4348D5" w14:textId="092919CB" w:rsidR="004E5B29" w:rsidRPr="004E5B29" w:rsidRDefault="004E5B29" w:rsidP="004E5B29">
            <w:pPr>
              <w:rPr>
                <w:rFonts w:ascii="Arial" w:hAnsi="Arial" w:cs="Arial"/>
              </w:rPr>
            </w:pPr>
            <w:r w:rsidRPr="004E5B29">
              <w:rPr>
                <w:rFonts w:ascii="Arial" w:hAnsi="Arial" w:cs="Arial"/>
              </w:rPr>
              <w:t>Please outline any concerns you have with the measurement of these Benefits for Contract 3.</w:t>
            </w:r>
          </w:p>
        </w:tc>
      </w:tr>
      <w:tr w:rsidR="004E5B29" w14:paraId="6C33A2B9" w14:textId="77777777" w:rsidTr="00296EEC">
        <w:tc>
          <w:tcPr>
            <w:tcW w:w="584" w:type="dxa"/>
          </w:tcPr>
          <w:p w14:paraId="221C7530" w14:textId="3FDBF396" w:rsidR="004E5B29" w:rsidRPr="000948A7" w:rsidRDefault="004E5B29" w:rsidP="004E5B29">
            <w:pPr>
              <w:rPr>
                <w:rFonts w:ascii="Arial" w:hAnsi="Arial" w:cs="Arial"/>
              </w:rPr>
            </w:pPr>
            <w:r w:rsidRPr="000948A7">
              <w:rPr>
                <w:rFonts w:ascii="Arial" w:hAnsi="Arial" w:cs="Arial"/>
              </w:rPr>
              <w:t>1</w:t>
            </w:r>
            <w:r w:rsidR="0051454D">
              <w:rPr>
                <w:rFonts w:ascii="Arial" w:hAnsi="Arial" w:cs="Arial"/>
              </w:rPr>
              <w:t>1</w:t>
            </w:r>
          </w:p>
        </w:tc>
        <w:tc>
          <w:tcPr>
            <w:tcW w:w="2124" w:type="dxa"/>
            <w:gridSpan w:val="2"/>
          </w:tcPr>
          <w:p w14:paraId="38C86683" w14:textId="77777777" w:rsidR="004E5B29" w:rsidRPr="000948A7" w:rsidRDefault="004E5B29" w:rsidP="004E5B29">
            <w:pPr>
              <w:rPr>
                <w:rFonts w:ascii="Arial" w:hAnsi="Arial" w:cs="Arial"/>
              </w:rPr>
            </w:pPr>
            <w:r w:rsidRPr="000948A7">
              <w:rPr>
                <w:rFonts w:ascii="Arial" w:hAnsi="Arial" w:cs="Arial"/>
              </w:rPr>
              <w:t>Risk</w:t>
            </w:r>
          </w:p>
        </w:tc>
        <w:tc>
          <w:tcPr>
            <w:tcW w:w="6308" w:type="dxa"/>
          </w:tcPr>
          <w:p w14:paraId="7B1192A4" w14:textId="71F381C8" w:rsidR="004E5B29" w:rsidRPr="000948A7" w:rsidRDefault="004E5B29" w:rsidP="004E5B29">
            <w:pPr>
              <w:rPr>
                <w:rFonts w:ascii="Arial" w:hAnsi="Arial" w:cs="Arial"/>
              </w:rPr>
            </w:pPr>
            <w:r w:rsidRPr="000948A7">
              <w:rPr>
                <w:rFonts w:ascii="Arial" w:hAnsi="Arial" w:cs="Arial"/>
              </w:rPr>
              <w:t xml:space="preserve">What potential risks do you associate with the delivery of Contract 3? What suggestions do you have for managing these risks that would offer an optimal solution for both </w:t>
            </w:r>
            <w:r>
              <w:rPr>
                <w:rFonts w:ascii="Arial" w:hAnsi="Arial" w:cs="Arial"/>
              </w:rPr>
              <w:t>P</w:t>
            </w:r>
            <w:r w:rsidRPr="000948A7">
              <w:rPr>
                <w:rFonts w:ascii="Arial" w:hAnsi="Arial" w:cs="Arial"/>
              </w:rPr>
              <w:t xml:space="preserve">arties?  </w:t>
            </w:r>
          </w:p>
        </w:tc>
      </w:tr>
    </w:tbl>
    <w:p w14:paraId="1FA8D8B1" w14:textId="1E570B25" w:rsidR="00945C4F" w:rsidRDefault="00945C4F" w:rsidP="00C57697">
      <w:pPr>
        <w:rPr>
          <w:rFonts w:ascii="Arial" w:hAnsi="Arial" w:cs="Arial"/>
          <w:color w:val="2F5496" w:themeColor="accent1" w:themeShade="BF"/>
          <w:sz w:val="28"/>
          <w:szCs w:val="28"/>
          <w:lang w:val="en-US"/>
        </w:rPr>
      </w:pPr>
    </w:p>
    <w:p w14:paraId="01E6C60F" w14:textId="77777777" w:rsidR="00BD2E16" w:rsidRDefault="00BD2E16">
      <w:pPr>
        <w:rPr>
          <w:rFonts w:ascii="Arial" w:eastAsiaTheme="majorEastAsia" w:hAnsi="Arial" w:cstheme="majorBidi"/>
          <w:color w:val="2F5496" w:themeColor="accent1" w:themeShade="BF"/>
          <w:sz w:val="28"/>
          <w:szCs w:val="32"/>
          <w:lang w:val="en-US"/>
        </w:rPr>
      </w:pPr>
      <w:r>
        <w:rPr>
          <w:rFonts w:ascii="Arial" w:eastAsiaTheme="majorEastAsia" w:hAnsi="Arial" w:cstheme="majorBidi"/>
          <w:color w:val="2F5496" w:themeColor="accent1" w:themeShade="BF"/>
          <w:sz w:val="28"/>
          <w:szCs w:val="32"/>
          <w:lang w:val="en-US"/>
        </w:rPr>
        <w:br w:type="page"/>
      </w:r>
    </w:p>
    <w:p w14:paraId="2B8DBB25" w14:textId="569A8B81" w:rsidR="00C57697" w:rsidRPr="00C0154D" w:rsidRDefault="00C57697" w:rsidP="009A204A">
      <w:pPr>
        <w:pStyle w:val="ListParagraph"/>
        <w:keepNext/>
        <w:keepLines/>
        <w:numPr>
          <w:ilvl w:val="0"/>
          <w:numId w:val="1"/>
        </w:numPr>
        <w:spacing w:before="240" w:after="0"/>
        <w:ind w:left="567" w:hanging="567"/>
        <w:jc w:val="both"/>
        <w:outlineLvl w:val="0"/>
        <w:rPr>
          <w:rFonts w:ascii="Arial" w:eastAsiaTheme="majorEastAsia" w:hAnsi="Arial" w:cstheme="majorBidi"/>
          <w:color w:val="2F5496" w:themeColor="accent1" w:themeShade="BF"/>
          <w:sz w:val="28"/>
          <w:szCs w:val="32"/>
          <w:lang w:val="en-US"/>
        </w:rPr>
      </w:pPr>
      <w:bookmarkStart w:id="41" w:name="_Toc82601772"/>
      <w:r w:rsidRPr="00C0154D">
        <w:rPr>
          <w:rFonts w:ascii="Arial" w:eastAsiaTheme="majorEastAsia" w:hAnsi="Arial" w:cstheme="majorBidi"/>
          <w:color w:val="2F5496" w:themeColor="accent1" w:themeShade="BF"/>
          <w:sz w:val="28"/>
          <w:szCs w:val="32"/>
          <w:lang w:val="en-US"/>
        </w:rPr>
        <w:lastRenderedPageBreak/>
        <w:t>Annex D – DMS-NG Supplier Questionnaire – Support to Military Training and Exercises (Contract 4)</w:t>
      </w:r>
      <w:bookmarkEnd w:id="41"/>
    </w:p>
    <w:p w14:paraId="338E159E" w14:textId="77777777" w:rsidR="002160F0" w:rsidRDefault="002160F0" w:rsidP="00C57697">
      <w:pPr>
        <w:rPr>
          <w:rFonts w:ascii="Arial" w:hAnsi="Arial" w:cs="Arial"/>
          <w:color w:val="2F5496" w:themeColor="accent1" w:themeShade="BF"/>
          <w:sz w:val="28"/>
          <w:szCs w:val="28"/>
          <w:lang w:val="en-US"/>
        </w:rPr>
      </w:pPr>
    </w:p>
    <w:tbl>
      <w:tblPr>
        <w:tblStyle w:val="TableGrid"/>
        <w:tblW w:w="0" w:type="auto"/>
        <w:tblLook w:val="04A0" w:firstRow="1" w:lastRow="0" w:firstColumn="1" w:lastColumn="0" w:noHBand="0" w:noVBand="1"/>
      </w:tblPr>
      <w:tblGrid>
        <w:gridCol w:w="704"/>
        <w:gridCol w:w="2126"/>
        <w:gridCol w:w="6186"/>
      </w:tblGrid>
      <w:tr w:rsidR="00C57697" w:rsidRPr="00FC5D16" w14:paraId="50D54453" w14:textId="77777777" w:rsidTr="008C279A">
        <w:tc>
          <w:tcPr>
            <w:tcW w:w="704" w:type="dxa"/>
          </w:tcPr>
          <w:p w14:paraId="032FC175" w14:textId="77777777" w:rsidR="00C57697" w:rsidRPr="00254225" w:rsidRDefault="00C57697" w:rsidP="008C279A">
            <w:pPr>
              <w:rPr>
                <w:rFonts w:ascii="Arial" w:hAnsi="Arial" w:cs="Arial"/>
              </w:rPr>
            </w:pPr>
            <w:r w:rsidRPr="00254225">
              <w:rPr>
                <w:rFonts w:ascii="Arial" w:hAnsi="Arial" w:cs="Arial"/>
                <w:b/>
              </w:rPr>
              <w:t>Q No.</w:t>
            </w:r>
          </w:p>
        </w:tc>
        <w:tc>
          <w:tcPr>
            <w:tcW w:w="2126" w:type="dxa"/>
          </w:tcPr>
          <w:p w14:paraId="5A1D55FB" w14:textId="77777777" w:rsidR="00C57697" w:rsidRPr="00254225" w:rsidRDefault="00C57697" w:rsidP="008C279A">
            <w:pPr>
              <w:rPr>
                <w:rFonts w:ascii="Arial" w:hAnsi="Arial" w:cs="Arial"/>
              </w:rPr>
            </w:pPr>
            <w:r w:rsidRPr="00254225">
              <w:rPr>
                <w:rFonts w:ascii="Arial" w:hAnsi="Arial" w:cs="Arial"/>
                <w:b/>
              </w:rPr>
              <w:t>Theme</w:t>
            </w:r>
          </w:p>
        </w:tc>
        <w:tc>
          <w:tcPr>
            <w:tcW w:w="6186" w:type="dxa"/>
          </w:tcPr>
          <w:p w14:paraId="32786C08" w14:textId="77777777" w:rsidR="00C57697" w:rsidRPr="00254225" w:rsidRDefault="00C57697" w:rsidP="008C279A">
            <w:pPr>
              <w:rPr>
                <w:rFonts w:ascii="Arial" w:hAnsi="Arial" w:cs="Arial"/>
              </w:rPr>
            </w:pPr>
            <w:r w:rsidRPr="00254225">
              <w:rPr>
                <w:rFonts w:ascii="Arial" w:hAnsi="Arial" w:cs="Arial"/>
                <w:b/>
              </w:rPr>
              <w:t>Information requested</w:t>
            </w:r>
          </w:p>
        </w:tc>
      </w:tr>
      <w:tr w:rsidR="00C57697" w:rsidRPr="00FC5D16" w14:paraId="157D265A" w14:textId="77777777" w:rsidTr="008C279A">
        <w:tc>
          <w:tcPr>
            <w:tcW w:w="704" w:type="dxa"/>
          </w:tcPr>
          <w:p w14:paraId="20AB00B1" w14:textId="77777777" w:rsidR="00C57697" w:rsidRPr="00254225" w:rsidRDefault="00C57697" w:rsidP="008C279A">
            <w:pPr>
              <w:rPr>
                <w:rFonts w:ascii="Arial" w:hAnsi="Arial" w:cs="Arial"/>
                <w:b/>
              </w:rPr>
            </w:pPr>
            <w:r w:rsidRPr="00254225">
              <w:rPr>
                <w:rFonts w:ascii="Arial" w:hAnsi="Arial" w:cs="Arial"/>
              </w:rPr>
              <w:t>1</w:t>
            </w:r>
          </w:p>
        </w:tc>
        <w:tc>
          <w:tcPr>
            <w:tcW w:w="2126" w:type="dxa"/>
          </w:tcPr>
          <w:p w14:paraId="5B46464A" w14:textId="77777777" w:rsidR="00C57697" w:rsidRPr="00254225" w:rsidRDefault="00C57697" w:rsidP="008C279A">
            <w:pPr>
              <w:rPr>
                <w:rFonts w:ascii="Arial" w:hAnsi="Arial" w:cs="Arial"/>
              </w:rPr>
            </w:pPr>
            <w:r w:rsidRPr="00254225">
              <w:rPr>
                <w:rFonts w:ascii="Arial" w:hAnsi="Arial" w:cs="Arial"/>
              </w:rPr>
              <w:t xml:space="preserve">Timeline </w:t>
            </w:r>
          </w:p>
          <w:p w14:paraId="3203635E" w14:textId="77777777" w:rsidR="00C57697" w:rsidRPr="00254225" w:rsidRDefault="00C57697" w:rsidP="008C279A">
            <w:pPr>
              <w:rPr>
                <w:rFonts w:ascii="Arial" w:hAnsi="Arial" w:cs="Arial"/>
                <w:b/>
              </w:rPr>
            </w:pPr>
          </w:p>
        </w:tc>
        <w:tc>
          <w:tcPr>
            <w:tcW w:w="6186" w:type="dxa"/>
          </w:tcPr>
          <w:p w14:paraId="4707E8DC" w14:textId="12E60E9F" w:rsidR="00C57697" w:rsidRPr="00254225" w:rsidRDefault="00E16F57" w:rsidP="008C279A">
            <w:pPr>
              <w:rPr>
                <w:rFonts w:ascii="Arial" w:hAnsi="Arial" w:cs="Arial"/>
                <w:b/>
              </w:rPr>
            </w:pPr>
            <w:r w:rsidRPr="00E16F57">
              <w:rPr>
                <w:rFonts w:ascii="Arial" w:hAnsi="Arial" w:cs="Arial"/>
              </w:rPr>
              <w:t>Our Commercial Milestones timeline has changed since the last RFI/MER2. As these dates are fixed, how could DMS-NG best help you to deliver to these challenging procurement timelines?</w:t>
            </w:r>
          </w:p>
        </w:tc>
      </w:tr>
      <w:tr w:rsidR="00711857" w:rsidRPr="00FC5D16" w14:paraId="11AE1194" w14:textId="77777777" w:rsidTr="008C279A">
        <w:tc>
          <w:tcPr>
            <w:tcW w:w="704" w:type="dxa"/>
          </w:tcPr>
          <w:p w14:paraId="1D05CAEE" w14:textId="7EBB401B" w:rsidR="00711857" w:rsidRPr="00254225" w:rsidRDefault="00711857" w:rsidP="00711857">
            <w:pPr>
              <w:rPr>
                <w:rFonts w:ascii="Arial" w:hAnsi="Arial" w:cs="Arial"/>
              </w:rPr>
            </w:pPr>
            <w:r>
              <w:rPr>
                <w:rFonts w:ascii="Arial" w:hAnsi="Arial" w:cs="Arial"/>
              </w:rPr>
              <w:t>2</w:t>
            </w:r>
          </w:p>
        </w:tc>
        <w:tc>
          <w:tcPr>
            <w:tcW w:w="2126" w:type="dxa"/>
          </w:tcPr>
          <w:p w14:paraId="1C241C4E" w14:textId="77777777" w:rsidR="00711857" w:rsidRDefault="00711857" w:rsidP="00711857">
            <w:pPr>
              <w:rPr>
                <w:rFonts w:ascii="Arial" w:hAnsi="Arial" w:cs="Arial"/>
              </w:rPr>
            </w:pPr>
            <w:r>
              <w:rPr>
                <w:rFonts w:ascii="Arial" w:hAnsi="Arial" w:cs="Arial"/>
              </w:rPr>
              <w:t xml:space="preserve">Brexit and </w:t>
            </w:r>
          </w:p>
          <w:p w14:paraId="76716AAA" w14:textId="2F243C25" w:rsidR="00711857" w:rsidRPr="000948A7" w:rsidRDefault="00711857" w:rsidP="00711857">
            <w:pPr>
              <w:rPr>
                <w:rFonts w:ascii="Arial" w:hAnsi="Arial" w:cs="Arial"/>
              </w:rPr>
            </w:pPr>
            <w:r w:rsidRPr="000948A7">
              <w:rPr>
                <w:rFonts w:ascii="Arial" w:hAnsi="Arial" w:cs="Arial"/>
              </w:rPr>
              <w:t>COVID-19</w:t>
            </w:r>
          </w:p>
          <w:p w14:paraId="7015C228" w14:textId="70974650" w:rsidR="00711857" w:rsidRPr="00254225" w:rsidRDefault="00711857" w:rsidP="00711857">
            <w:pPr>
              <w:rPr>
                <w:rFonts w:ascii="Arial" w:hAnsi="Arial" w:cs="Arial"/>
              </w:rPr>
            </w:pPr>
          </w:p>
        </w:tc>
        <w:tc>
          <w:tcPr>
            <w:tcW w:w="6186" w:type="dxa"/>
          </w:tcPr>
          <w:p w14:paraId="0DC6761E" w14:textId="629105D8" w:rsidR="00711857" w:rsidRPr="00254225" w:rsidRDefault="00711857" w:rsidP="00711857">
            <w:pPr>
              <w:rPr>
                <w:rFonts w:ascii="Arial" w:hAnsi="Arial" w:cs="Arial"/>
              </w:rPr>
            </w:pPr>
            <w:r>
              <w:rPr>
                <w:rFonts w:ascii="Arial" w:hAnsi="Arial" w:cs="Arial"/>
              </w:rPr>
              <w:t xml:space="preserve">Since the last RFI/MER2, Industry has learnt </w:t>
            </w:r>
            <w:r w:rsidR="001E43C7">
              <w:rPr>
                <w:rFonts w:ascii="Arial" w:hAnsi="Arial" w:cs="Arial"/>
              </w:rPr>
              <w:t xml:space="preserve">how </w:t>
            </w:r>
            <w:r>
              <w:rPr>
                <w:rFonts w:ascii="Arial" w:hAnsi="Arial" w:cs="Arial"/>
              </w:rPr>
              <w:t>to work with Brexit and COVID-19. Are there any new workforce, supply chain and/or transportation issues associated with Contract 4 that you have not shared with us before?</w:t>
            </w:r>
          </w:p>
        </w:tc>
      </w:tr>
      <w:tr w:rsidR="00AE37A9" w:rsidRPr="00FC5D16" w14:paraId="2443E7C9" w14:textId="77777777" w:rsidTr="008C279A">
        <w:tc>
          <w:tcPr>
            <w:tcW w:w="704" w:type="dxa"/>
          </w:tcPr>
          <w:p w14:paraId="23398D5C" w14:textId="68F8F475" w:rsidR="00AE37A9" w:rsidRDefault="00BF3252" w:rsidP="00711857">
            <w:pPr>
              <w:rPr>
                <w:rFonts w:ascii="Arial" w:hAnsi="Arial" w:cs="Arial"/>
              </w:rPr>
            </w:pPr>
            <w:r>
              <w:rPr>
                <w:rFonts w:ascii="Arial" w:hAnsi="Arial" w:cs="Arial"/>
              </w:rPr>
              <w:t>3</w:t>
            </w:r>
          </w:p>
        </w:tc>
        <w:tc>
          <w:tcPr>
            <w:tcW w:w="2126" w:type="dxa"/>
          </w:tcPr>
          <w:p w14:paraId="31BAD94C" w14:textId="77777777" w:rsidR="00AE37A9" w:rsidRDefault="00AE37A9" w:rsidP="00711857">
            <w:pPr>
              <w:rPr>
                <w:rFonts w:ascii="Arial" w:hAnsi="Arial" w:cs="Arial"/>
              </w:rPr>
            </w:pPr>
            <w:r>
              <w:rPr>
                <w:rFonts w:ascii="Arial" w:hAnsi="Arial" w:cs="Arial"/>
              </w:rPr>
              <w:t xml:space="preserve">Contract </w:t>
            </w:r>
          </w:p>
          <w:p w14:paraId="71F0D331" w14:textId="4592F481" w:rsidR="00AE37A9" w:rsidRDefault="00AE37A9" w:rsidP="00711857">
            <w:pPr>
              <w:rPr>
                <w:rFonts w:ascii="Arial" w:hAnsi="Arial" w:cs="Arial"/>
              </w:rPr>
            </w:pPr>
            <w:r>
              <w:rPr>
                <w:rFonts w:ascii="Arial" w:hAnsi="Arial" w:cs="Arial"/>
              </w:rPr>
              <w:t>Construct</w:t>
            </w:r>
          </w:p>
        </w:tc>
        <w:tc>
          <w:tcPr>
            <w:tcW w:w="6186" w:type="dxa"/>
          </w:tcPr>
          <w:p w14:paraId="3EE2F7A9" w14:textId="570B49B4" w:rsidR="00AE37A9" w:rsidRDefault="00AE37A9" w:rsidP="00711857">
            <w:pPr>
              <w:rPr>
                <w:rFonts w:ascii="Arial" w:hAnsi="Arial" w:cs="Arial"/>
              </w:rPr>
            </w:pPr>
            <w:r w:rsidRPr="00AE37A9">
              <w:rPr>
                <w:rFonts w:ascii="Arial" w:hAnsi="Arial" w:cs="Arial"/>
              </w:rPr>
              <w:t xml:space="preserve">How has the removal of SDA 6 (SMTE) from </w:t>
            </w:r>
            <w:r>
              <w:rPr>
                <w:rFonts w:ascii="Arial" w:hAnsi="Arial" w:cs="Arial"/>
              </w:rPr>
              <w:t>C</w:t>
            </w:r>
            <w:r w:rsidRPr="00AE37A9">
              <w:rPr>
                <w:rFonts w:ascii="Arial" w:hAnsi="Arial" w:cs="Arial"/>
              </w:rPr>
              <w:t xml:space="preserve">ontract 2 and the subsequent creation of Contract 4 increased your appetite to bid for this </w:t>
            </w:r>
            <w:r>
              <w:rPr>
                <w:rFonts w:ascii="Arial" w:hAnsi="Arial" w:cs="Arial"/>
              </w:rPr>
              <w:t>C</w:t>
            </w:r>
            <w:r w:rsidRPr="00AE37A9">
              <w:rPr>
                <w:rFonts w:ascii="Arial" w:hAnsi="Arial" w:cs="Arial"/>
              </w:rPr>
              <w:t xml:space="preserve">ontract?  </w:t>
            </w:r>
          </w:p>
        </w:tc>
      </w:tr>
      <w:tr w:rsidR="00711857" w:rsidRPr="00FC5D16" w14:paraId="086D664E" w14:textId="77777777" w:rsidTr="008C279A">
        <w:tc>
          <w:tcPr>
            <w:tcW w:w="704" w:type="dxa"/>
          </w:tcPr>
          <w:p w14:paraId="453FF40D" w14:textId="3DFFF079" w:rsidR="00711857" w:rsidRPr="00254225" w:rsidRDefault="00BF3252" w:rsidP="00711857">
            <w:pPr>
              <w:rPr>
                <w:rFonts w:ascii="Arial" w:hAnsi="Arial" w:cs="Arial"/>
              </w:rPr>
            </w:pPr>
            <w:r>
              <w:rPr>
                <w:rFonts w:ascii="Arial" w:hAnsi="Arial" w:cs="Arial"/>
              </w:rPr>
              <w:t>4</w:t>
            </w:r>
          </w:p>
        </w:tc>
        <w:tc>
          <w:tcPr>
            <w:tcW w:w="2126" w:type="dxa"/>
          </w:tcPr>
          <w:p w14:paraId="6A0407BF" w14:textId="77777777" w:rsidR="00711857" w:rsidRDefault="00711857" w:rsidP="00711857">
            <w:pPr>
              <w:rPr>
                <w:rFonts w:ascii="Arial" w:hAnsi="Arial" w:cs="Arial"/>
              </w:rPr>
            </w:pPr>
            <w:r>
              <w:rPr>
                <w:rFonts w:ascii="Arial" w:hAnsi="Arial" w:cs="Arial"/>
              </w:rPr>
              <w:t xml:space="preserve">Contract </w:t>
            </w:r>
          </w:p>
          <w:p w14:paraId="43B21B28" w14:textId="0A2935DD" w:rsidR="00711857" w:rsidRPr="00254225" w:rsidRDefault="00711857" w:rsidP="00711857">
            <w:pPr>
              <w:rPr>
                <w:rFonts w:ascii="Arial" w:hAnsi="Arial" w:cs="Arial"/>
              </w:rPr>
            </w:pPr>
            <w:r w:rsidRPr="00254225">
              <w:rPr>
                <w:rFonts w:ascii="Arial" w:hAnsi="Arial" w:cs="Arial"/>
              </w:rPr>
              <w:t>Duration</w:t>
            </w:r>
          </w:p>
        </w:tc>
        <w:tc>
          <w:tcPr>
            <w:tcW w:w="6186" w:type="dxa"/>
          </w:tcPr>
          <w:p w14:paraId="22C8B250" w14:textId="6FCF5FBB" w:rsidR="00711857" w:rsidRPr="00254225" w:rsidRDefault="00711857" w:rsidP="00711857">
            <w:pPr>
              <w:rPr>
                <w:rFonts w:ascii="Arial" w:hAnsi="Arial" w:cs="Arial"/>
              </w:rPr>
            </w:pPr>
            <w:r w:rsidRPr="00254225">
              <w:rPr>
                <w:rFonts w:ascii="Arial" w:hAnsi="Arial" w:cs="Arial"/>
              </w:rPr>
              <w:t>The Authority have considered a 5-year duration</w:t>
            </w:r>
            <w:r>
              <w:rPr>
                <w:rFonts w:ascii="Arial" w:hAnsi="Arial" w:cs="Arial"/>
              </w:rPr>
              <w:t>; a 5 + 5 year duration;</w:t>
            </w:r>
            <w:r w:rsidRPr="00254225">
              <w:rPr>
                <w:rFonts w:ascii="Arial" w:hAnsi="Arial" w:cs="Arial"/>
              </w:rPr>
              <w:t xml:space="preserve"> and a 10-year </w:t>
            </w:r>
            <w:r>
              <w:rPr>
                <w:rFonts w:ascii="Arial" w:hAnsi="Arial" w:cs="Arial"/>
              </w:rPr>
              <w:t xml:space="preserve">contract </w:t>
            </w:r>
            <w:r w:rsidRPr="00254225">
              <w:rPr>
                <w:rFonts w:ascii="Arial" w:hAnsi="Arial" w:cs="Arial"/>
              </w:rPr>
              <w:t>duration. For DMS-NG to deliver the Benefits they are seeking</w:t>
            </w:r>
            <w:r>
              <w:rPr>
                <w:rFonts w:ascii="Arial" w:hAnsi="Arial" w:cs="Arial"/>
              </w:rPr>
              <w:t xml:space="preserve"> for Contract 4</w:t>
            </w:r>
            <w:r w:rsidRPr="00254225">
              <w:rPr>
                <w:rFonts w:ascii="Arial" w:hAnsi="Arial" w:cs="Arial"/>
              </w:rPr>
              <w:t>, which duration would you recommend and why?</w:t>
            </w:r>
          </w:p>
        </w:tc>
      </w:tr>
      <w:tr w:rsidR="00711857" w:rsidRPr="00FC5D16" w14:paraId="17ECD44C" w14:textId="77777777" w:rsidTr="008C279A">
        <w:tc>
          <w:tcPr>
            <w:tcW w:w="704" w:type="dxa"/>
          </w:tcPr>
          <w:p w14:paraId="67FA7D80" w14:textId="41649C30" w:rsidR="00711857" w:rsidRPr="00254225" w:rsidRDefault="00BF3252" w:rsidP="00711857">
            <w:pPr>
              <w:rPr>
                <w:rFonts w:ascii="Arial" w:hAnsi="Arial" w:cs="Arial"/>
              </w:rPr>
            </w:pPr>
            <w:r>
              <w:rPr>
                <w:rFonts w:ascii="Arial" w:hAnsi="Arial" w:cs="Arial"/>
              </w:rPr>
              <w:t>5</w:t>
            </w:r>
          </w:p>
        </w:tc>
        <w:tc>
          <w:tcPr>
            <w:tcW w:w="2126" w:type="dxa"/>
          </w:tcPr>
          <w:p w14:paraId="0FAD7610" w14:textId="36629B45" w:rsidR="00711857" w:rsidRPr="00254225" w:rsidRDefault="00711857" w:rsidP="00711857">
            <w:pPr>
              <w:rPr>
                <w:rFonts w:ascii="Arial" w:hAnsi="Arial" w:cs="Arial"/>
              </w:rPr>
            </w:pPr>
            <w:r w:rsidRPr="000948A7">
              <w:rPr>
                <w:rFonts w:ascii="Arial" w:hAnsi="Arial" w:cs="Arial"/>
              </w:rPr>
              <w:t xml:space="preserve">Mid-Contract </w:t>
            </w:r>
            <w:r>
              <w:rPr>
                <w:rFonts w:ascii="Arial" w:hAnsi="Arial" w:cs="Arial"/>
              </w:rPr>
              <w:t xml:space="preserve">Learning from Experience (LFE) </w:t>
            </w:r>
            <w:r w:rsidRPr="000948A7">
              <w:rPr>
                <w:rFonts w:ascii="Arial" w:hAnsi="Arial" w:cs="Arial"/>
              </w:rPr>
              <w:t>Review Point</w:t>
            </w:r>
          </w:p>
        </w:tc>
        <w:tc>
          <w:tcPr>
            <w:tcW w:w="6186" w:type="dxa"/>
          </w:tcPr>
          <w:p w14:paraId="0C970022" w14:textId="1DEFEC76" w:rsidR="00711857" w:rsidRPr="00254225" w:rsidRDefault="00711857" w:rsidP="00711857">
            <w:pPr>
              <w:rPr>
                <w:rFonts w:ascii="Arial" w:hAnsi="Arial" w:cs="Arial"/>
              </w:rPr>
            </w:pPr>
            <w:r w:rsidRPr="000948A7">
              <w:rPr>
                <w:rFonts w:ascii="Arial" w:hAnsi="Arial" w:cs="Arial"/>
              </w:rPr>
              <w:t xml:space="preserve">The Authority is planning to introduce a mid-contract review point for Contract </w:t>
            </w:r>
            <w:r>
              <w:rPr>
                <w:rFonts w:ascii="Arial" w:hAnsi="Arial" w:cs="Arial"/>
              </w:rPr>
              <w:t>4</w:t>
            </w:r>
            <w:r w:rsidRPr="000948A7">
              <w:rPr>
                <w:rFonts w:ascii="Arial" w:hAnsi="Arial" w:cs="Arial"/>
              </w:rPr>
              <w:t xml:space="preserve"> to ensure that</w:t>
            </w:r>
            <w:r>
              <w:rPr>
                <w:rFonts w:ascii="Arial" w:hAnsi="Arial" w:cs="Arial"/>
              </w:rPr>
              <w:t xml:space="preserve"> we LFE in </w:t>
            </w:r>
            <w:r w:rsidR="00C73ED5">
              <w:rPr>
                <w:rFonts w:ascii="Arial" w:hAnsi="Arial" w:cs="Arial"/>
              </w:rPr>
              <w:t xml:space="preserve">the </w:t>
            </w:r>
            <w:r>
              <w:rPr>
                <w:rFonts w:ascii="Arial" w:hAnsi="Arial" w:cs="Arial"/>
              </w:rPr>
              <w:t xml:space="preserve">delivery of the contract. </w:t>
            </w:r>
            <w:r w:rsidRPr="000948A7">
              <w:rPr>
                <w:rFonts w:ascii="Arial" w:hAnsi="Arial" w:cs="Arial"/>
              </w:rPr>
              <w:t>Is there any reason why you would not support this? Please outline any concerns.</w:t>
            </w:r>
          </w:p>
        </w:tc>
      </w:tr>
      <w:tr w:rsidR="00AE37A9" w:rsidRPr="00FC5D16" w14:paraId="4787DCB8" w14:textId="77777777" w:rsidTr="008C279A">
        <w:tc>
          <w:tcPr>
            <w:tcW w:w="704" w:type="dxa"/>
          </w:tcPr>
          <w:p w14:paraId="2B8CB0FE" w14:textId="4BC8A478" w:rsidR="00AE37A9" w:rsidRDefault="00BF3252" w:rsidP="00AE37A9">
            <w:pPr>
              <w:rPr>
                <w:rFonts w:ascii="Arial" w:hAnsi="Arial" w:cs="Arial"/>
              </w:rPr>
            </w:pPr>
            <w:r>
              <w:rPr>
                <w:rFonts w:ascii="Arial" w:hAnsi="Arial" w:cs="Arial"/>
              </w:rPr>
              <w:t>6</w:t>
            </w:r>
          </w:p>
        </w:tc>
        <w:tc>
          <w:tcPr>
            <w:tcW w:w="2126" w:type="dxa"/>
          </w:tcPr>
          <w:p w14:paraId="4F6EDA30" w14:textId="304E452D" w:rsidR="00AE37A9" w:rsidRPr="000948A7" w:rsidRDefault="00AE37A9" w:rsidP="00AE37A9">
            <w:pPr>
              <w:rPr>
                <w:rFonts w:ascii="Arial" w:hAnsi="Arial" w:cs="Arial"/>
              </w:rPr>
            </w:pPr>
            <w:r w:rsidRPr="00AE37A9">
              <w:rPr>
                <w:rFonts w:ascii="Arial" w:hAnsi="Arial" w:cs="Arial"/>
              </w:rPr>
              <w:t>Security</w:t>
            </w:r>
          </w:p>
        </w:tc>
        <w:tc>
          <w:tcPr>
            <w:tcW w:w="6186" w:type="dxa"/>
          </w:tcPr>
          <w:p w14:paraId="6AB54794" w14:textId="1BCFE180" w:rsidR="00AE37A9" w:rsidRPr="000948A7" w:rsidRDefault="00AE37A9" w:rsidP="00AE37A9">
            <w:pPr>
              <w:rPr>
                <w:rFonts w:ascii="Arial" w:hAnsi="Arial" w:cs="Arial"/>
              </w:rPr>
            </w:pPr>
            <w:r w:rsidRPr="00AE37A9">
              <w:rPr>
                <w:rFonts w:ascii="Arial" w:hAnsi="Arial" w:cs="Arial"/>
              </w:rPr>
              <w:t xml:space="preserve">Due to the nature of work and operation of the vessels in this </w:t>
            </w:r>
            <w:r>
              <w:rPr>
                <w:rFonts w:ascii="Arial" w:hAnsi="Arial" w:cs="Arial"/>
              </w:rPr>
              <w:t>C</w:t>
            </w:r>
            <w:r w:rsidRPr="00AE37A9">
              <w:rPr>
                <w:rFonts w:ascii="Arial" w:hAnsi="Arial" w:cs="Arial"/>
              </w:rPr>
              <w:t xml:space="preserve">ontract, all afloat and shore-based staff will be required to hold a valid Security Check (SC) clearance.  Do you envisage this causing </w:t>
            </w:r>
            <w:r>
              <w:rPr>
                <w:rFonts w:ascii="Arial" w:hAnsi="Arial" w:cs="Arial"/>
              </w:rPr>
              <w:t xml:space="preserve">you any </w:t>
            </w:r>
            <w:r w:rsidRPr="00AE37A9">
              <w:rPr>
                <w:rFonts w:ascii="Arial" w:hAnsi="Arial" w:cs="Arial"/>
              </w:rPr>
              <w:t>difficulties?</w:t>
            </w:r>
          </w:p>
        </w:tc>
      </w:tr>
      <w:tr w:rsidR="00AE37A9" w:rsidRPr="00FC5D16" w14:paraId="497A7D7F" w14:textId="77777777" w:rsidTr="008C279A">
        <w:tc>
          <w:tcPr>
            <w:tcW w:w="704" w:type="dxa"/>
          </w:tcPr>
          <w:p w14:paraId="67EC8412" w14:textId="07AB0C11" w:rsidR="00AE37A9" w:rsidRPr="00254225" w:rsidRDefault="00BF3252" w:rsidP="00AE37A9">
            <w:pPr>
              <w:rPr>
                <w:rFonts w:ascii="Arial" w:hAnsi="Arial" w:cs="Arial"/>
              </w:rPr>
            </w:pPr>
            <w:r>
              <w:rPr>
                <w:rFonts w:ascii="Arial" w:hAnsi="Arial" w:cs="Arial"/>
              </w:rPr>
              <w:t>7</w:t>
            </w:r>
          </w:p>
        </w:tc>
        <w:tc>
          <w:tcPr>
            <w:tcW w:w="2126" w:type="dxa"/>
          </w:tcPr>
          <w:p w14:paraId="77938937" w14:textId="77777777" w:rsidR="00AE37A9" w:rsidRPr="00254225" w:rsidRDefault="00AE37A9" w:rsidP="00AE37A9">
            <w:pPr>
              <w:rPr>
                <w:rFonts w:ascii="Arial" w:hAnsi="Arial" w:cs="Arial"/>
              </w:rPr>
            </w:pPr>
            <w:r w:rsidRPr="00254225">
              <w:rPr>
                <w:rFonts w:ascii="Arial" w:hAnsi="Arial" w:cs="Arial"/>
              </w:rPr>
              <w:t xml:space="preserve">Bidding </w:t>
            </w:r>
          </w:p>
          <w:p w14:paraId="72040BA6" w14:textId="77777777" w:rsidR="00AE37A9" w:rsidRPr="00254225" w:rsidRDefault="00AE37A9" w:rsidP="00AE37A9">
            <w:pPr>
              <w:rPr>
                <w:rFonts w:ascii="Arial" w:hAnsi="Arial" w:cs="Arial"/>
              </w:rPr>
            </w:pPr>
          </w:p>
        </w:tc>
        <w:tc>
          <w:tcPr>
            <w:tcW w:w="6186" w:type="dxa"/>
          </w:tcPr>
          <w:p w14:paraId="203FC522" w14:textId="53E00D77" w:rsidR="00AE37A9" w:rsidRPr="00254225" w:rsidRDefault="00AE37A9" w:rsidP="00AE37A9">
            <w:pPr>
              <w:rPr>
                <w:rFonts w:ascii="Arial" w:hAnsi="Arial" w:cs="Arial"/>
              </w:rPr>
            </w:pPr>
            <w:r w:rsidRPr="00711857">
              <w:rPr>
                <w:rFonts w:ascii="Arial" w:hAnsi="Arial" w:cs="Arial"/>
              </w:rPr>
              <w:t xml:space="preserve">Do you intend to bid for Contract </w:t>
            </w:r>
            <w:r>
              <w:rPr>
                <w:rFonts w:ascii="Arial" w:hAnsi="Arial" w:cs="Arial"/>
              </w:rPr>
              <w:t>4</w:t>
            </w:r>
            <w:r w:rsidRPr="00711857">
              <w:rPr>
                <w:rFonts w:ascii="Arial" w:hAnsi="Arial" w:cs="Arial"/>
              </w:rPr>
              <w:t xml:space="preserve"> as a single entity or as part of a consortium? If you are bidding as a consortium, please name the other members and confirm whether your response represents a joint response.</w:t>
            </w:r>
          </w:p>
        </w:tc>
      </w:tr>
      <w:tr w:rsidR="00AE37A9" w:rsidRPr="00FC5D16" w14:paraId="58B10CAD" w14:textId="77777777" w:rsidTr="008C279A">
        <w:tc>
          <w:tcPr>
            <w:tcW w:w="704" w:type="dxa"/>
          </w:tcPr>
          <w:p w14:paraId="6857F25E" w14:textId="75A216C8" w:rsidR="00AE37A9" w:rsidRPr="00254225" w:rsidRDefault="00BF3252" w:rsidP="00AE37A9">
            <w:pPr>
              <w:rPr>
                <w:rFonts w:ascii="Arial" w:hAnsi="Arial" w:cs="Arial"/>
              </w:rPr>
            </w:pPr>
            <w:r>
              <w:rPr>
                <w:rFonts w:ascii="Arial" w:hAnsi="Arial" w:cs="Arial"/>
              </w:rPr>
              <w:t>8</w:t>
            </w:r>
          </w:p>
        </w:tc>
        <w:tc>
          <w:tcPr>
            <w:tcW w:w="2126" w:type="dxa"/>
          </w:tcPr>
          <w:p w14:paraId="196AFDB0" w14:textId="77777777" w:rsidR="00AE37A9" w:rsidRPr="00254225" w:rsidRDefault="00AE37A9" w:rsidP="00AE37A9">
            <w:pPr>
              <w:rPr>
                <w:rFonts w:ascii="Arial" w:hAnsi="Arial" w:cs="Arial"/>
              </w:rPr>
            </w:pPr>
            <w:r w:rsidRPr="00254225">
              <w:rPr>
                <w:rFonts w:ascii="Arial" w:hAnsi="Arial" w:cs="Arial"/>
              </w:rPr>
              <w:t>Social Value (SV)</w:t>
            </w:r>
          </w:p>
          <w:p w14:paraId="5EF290A3" w14:textId="77777777" w:rsidR="00AE37A9" w:rsidRPr="00254225" w:rsidRDefault="00AE37A9" w:rsidP="00AE37A9">
            <w:pPr>
              <w:rPr>
                <w:rFonts w:ascii="Arial" w:hAnsi="Arial" w:cs="Arial"/>
              </w:rPr>
            </w:pPr>
          </w:p>
        </w:tc>
        <w:tc>
          <w:tcPr>
            <w:tcW w:w="6186" w:type="dxa"/>
          </w:tcPr>
          <w:p w14:paraId="599ED7D6" w14:textId="0F40ACB9" w:rsidR="00AE37A9" w:rsidRPr="00711857" w:rsidRDefault="00AE37A9" w:rsidP="00AE37A9">
            <w:pPr>
              <w:spacing w:line="276" w:lineRule="auto"/>
              <w:contextualSpacing/>
              <w:rPr>
                <w:rFonts w:ascii="Arial" w:eastAsia="Times New Roman" w:hAnsi="Arial" w:cs="Arial"/>
              </w:rPr>
            </w:pPr>
            <w:r w:rsidRPr="00711857">
              <w:rPr>
                <w:rFonts w:ascii="Arial" w:eastAsia="Times New Roman" w:hAnsi="Arial" w:cs="Arial"/>
                <w:lang w:eastAsia="en-GB"/>
              </w:rPr>
              <w:t xml:space="preserve">Bidders will be required to submit proposals for the achievement of the SV Model Assessment Criteria (MAC) identified in the ITN. These will fall under the following SV themes: </w:t>
            </w:r>
          </w:p>
          <w:p w14:paraId="3DCB2347" w14:textId="77777777" w:rsidR="00AE37A9" w:rsidRPr="000948A7" w:rsidRDefault="00AE37A9" w:rsidP="00AE37A9">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Tackling economic inequality.</w:t>
            </w:r>
          </w:p>
          <w:p w14:paraId="35154245" w14:textId="77777777" w:rsidR="00AE37A9" w:rsidRPr="000948A7" w:rsidRDefault="00AE37A9" w:rsidP="00AE37A9">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Fighting climate change.</w:t>
            </w:r>
          </w:p>
          <w:p w14:paraId="0B9C24FD" w14:textId="77777777" w:rsidR="00AE37A9" w:rsidRDefault="00AE37A9" w:rsidP="00AE37A9">
            <w:pPr>
              <w:numPr>
                <w:ilvl w:val="0"/>
                <w:numId w:val="15"/>
              </w:numPr>
              <w:spacing w:after="200" w:line="276" w:lineRule="auto"/>
              <w:contextualSpacing/>
              <w:rPr>
                <w:rFonts w:ascii="Arial" w:eastAsia="Times New Roman" w:hAnsi="Arial" w:cs="Arial"/>
                <w:lang w:eastAsia="en-GB"/>
              </w:rPr>
            </w:pPr>
            <w:r w:rsidRPr="000948A7">
              <w:rPr>
                <w:rFonts w:ascii="Arial" w:eastAsia="Times New Roman" w:hAnsi="Arial" w:cs="Arial"/>
                <w:lang w:eastAsia="en-GB"/>
              </w:rPr>
              <w:t>Equal opportunity.</w:t>
            </w:r>
          </w:p>
          <w:p w14:paraId="0043C22D" w14:textId="77777777" w:rsidR="00AE37A9" w:rsidRPr="006316B2" w:rsidRDefault="00AE37A9" w:rsidP="00AE37A9">
            <w:pPr>
              <w:numPr>
                <w:ilvl w:val="0"/>
                <w:numId w:val="15"/>
              </w:numPr>
              <w:spacing w:line="276" w:lineRule="auto"/>
              <w:contextualSpacing/>
              <w:rPr>
                <w:rFonts w:ascii="Arial" w:eastAsia="Times New Roman" w:hAnsi="Arial" w:cs="Arial"/>
                <w:lang w:eastAsia="en-GB"/>
              </w:rPr>
            </w:pPr>
            <w:r>
              <w:rPr>
                <w:rFonts w:ascii="Arial" w:eastAsia="Times New Roman" w:hAnsi="Arial" w:cs="Arial"/>
                <w:lang w:eastAsia="en-GB"/>
              </w:rPr>
              <w:t>Wellbeing.</w:t>
            </w:r>
          </w:p>
          <w:p w14:paraId="427CD7AB" w14:textId="385E6C54" w:rsidR="00AE37A9" w:rsidRPr="000948A7" w:rsidRDefault="00AE37A9" w:rsidP="00AE37A9">
            <w:pPr>
              <w:rPr>
                <w:rFonts w:ascii="Arial" w:hAnsi="Arial" w:cs="Arial"/>
                <w:lang w:eastAsia="en-GB"/>
              </w:rPr>
            </w:pPr>
            <w:r w:rsidRPr="000948A7">
              <w:rPr>
                <w:rFonts w:ascii="Arial" w:hAnsi="Arial" w:cs="Arial"/>
                <w:lang w:eastAsia="en-GB"/>
              </w:rPr>
              <w:t>(NB. The MAC will be specific to each Contract. For further information on SV</w:t>
            </w:r>
            <w:r w:rsidR="006833FD">
              <w:rPr>
                <w:rFonts w:ascii="Arial" w:hAnsi="Arial" w:cs="Arial"/>
                <w:lang w:eastAsia="en-GB"/>
              </w:rPr>
              <w:t xml:space="preserve"> </w:t>
            </w:r>
            <w:hyperlink r:id="rId27" w:history="1">
              <w:r w:rsidR="006833FD" w:rsidRPr="00C41B66">
                <w:rPr>
                  <w:rStyle w:val="Hyperlink"/>
                  <w:rFonts w:ascii="Arial" w:hAnsi="Arial" w:cs="Arial"/>
                  <w:lang w:eastAsia="en-GB"/>
                </w:rPr>
                <w:t>https://www.gov.uk/government/publications/procurement-policy-note-0620-taking-account-of-social-value-in-the-award-of-central-government-contracts</w:t>
              </w:r>
            </w:hyperlink>
            <w:r w:rsidR="006833FD">
              <w:rPr>
                <w:rFonts w:ascii="Arial" w:hAnsi="Arial" w:cs="Arial"/>
                <w:lang w:eastAsia="en-GB"/>
              </w:rPr>
              <w:t xml:space="preserve"> ).</w:t>
            </w:r>
          </w:p>
          <w:p w14:paraId="4853FA2B" w14:textId="05005A7E" w:rsidR="00AE37A9" w:rsidRPr="00EE14B9" w:rsidRDefault="00AE37A9" w:rsidP="00AE37A9">
            <w:pPr>
              <w:rPr>
                <w:rFonts w:ascii="Arial" w:hAnsi="Arial" w:cs="Arial"/>
              </w:rPr>
            </w:pPr>
            <w:r w:rsidRPr="000948A7">
              <w:rPr>
                <w:rFonts w:ascii="Arial" w:hAnsi="Arial" w:cs="Arial"/>
                <w:lang w:eastAsia="en-GB"/>
              </w:rPr>
              <w:t xml:space="preserve">What possibilities do you believe exist that would enable your Company to drive SV through your tender return and are relevant to Contract </w:t>
            </w:r>
            <w:r>
              <w:rPr>
                <w:rFonts w:ascii="Arial" w:hAnsi="Arial" w:cs="Arial"/>
                <w:lang w:eastAsia="en-GB"/>
              </w:rPr>
              <w:t>4</w:t>
            </w:r>
            <w:r w:rsidRPr="000948A7">
              <w:rPr>
                <w:rFonts w:ascii="Arial" w:hAnsi="Arial" w:cs="Arial"/>
                <w:lang w:eastAsia="en-GB"/>
              </w:rPr>
              <w:t>?</w:t>
            </w:r>
          </w:p>
        </w:tc>
      </w:tr>
      <w:tr w:rsidR="00AE37A9" w:rsidRPr="00FC5D16" w14:paraId="63EF2B3B" w14:textId="77777777" w:rsidTr="008C279A">
        <w:tc>
          <w:tcPr>
            <w:tcW w:w="704" w:type="dxa"/>
          </w:tcPr>
          <w:p w14:paraId="34808A78" w14:textId="4C79D7E4" w:rsidR="00AE37A9" w:rsidRDefault="00BF3252" w:rsidP="00AE37A9">
            <w:pPr>
              <w:rPr>
                <w:rFonts w:ascii="Arial" w:hAnsi="Arial" w:cs="Arial"/>
              </w:rPr>
            </w:pPr>
            <w:r>
              <w:rPr>
                <w:rFonts w:ascii="Arial" w:hAnsi="Arial" w:cs="Arial"/>
              </w:rPr>
              <w:t>9</w:t>
            </w:r>
          </w:p>
        </w:tc>
        <w:tc>
          <w:tcPr>
            <w:tcW w:w="2126" w:type="dxa"/>
          </w:tcPr>
          <w:p w14:paraId="424D0033" w14:textId="3C774325" w:rsidR="00AE37A9" w:rsidRPr="00254225" w:rsidRDefault="00AE37A9" w:rsidP="00AE37A9">
            <w:pPr>
              <w:rPr>
                <w:rFonts w:ascii="Arial" w:hAnsi="Arial" w:cs="Arial"/>
              </w:rPr>
            </w:pPr>
            <w:r w:rsidRPr="006316B2">
              <w:rPr>
                <w:rFonts w:ascii="Arial" w:hAnsi="Arial" w:cs="Arial"/>
              </w:rPr>
              <w:t>Payment, Performance and Incentivisation Mechanism</w:t>
            </w:r>
            <w:r>
              <w:rPr>
                <w:rFonts w:ascii="Arial" w:hAnsi="Arial" w:cs="Arial"/>
              </w:rPr>
              <w:t xml:space="preserve"> (PPIM)</w:t>
            </w:r>
          </w:p>
        </w:tc>
        <w:tc>
          <w:tcPr>
            <w:tcW w:w="6186" w:type="dxa"/>
          </w:tcPr>
          <w:p w14:paraId="1F0D7FDE" w14:textId="56737FA5" w:rsidR="00AE37A9" w:rsidRPr="00640963" w:rsidRDefault="00AE37A9" w:rsidP="00AE37A9">
            <w:pPr>
              <w:spacing w:line="276" w:lineRule="auto"/>
              <w:contextualSpacing/>
              <w:rPr>
                <w:rFonts w:ascii="Arial" w:hAnsi="Arial" w:cs="Arial"/>
              </w:rPr>
            </w:pPr>
            <w:r>
              <w:rPr>
                <w:rFonts w:ascii="Arial" w:hAnsi="Arial" w:cs="Arial"/>
              </w:rPr>
              <w:t xml:space="preserve">Do you have any comments on the PPIM proposed for Contract 4? </w:t>
            </w:r>
            <w:r w:rsidRPr="006316B2">
              <w:rPr>
                <w:rFonts w:ascii="Arial" w:hAnsi="Arial" w:cs="Arial"/>
              </w:rPr>
              <w:t xml:space="preserve">Given what you find in our DMS-NG Data Room, is there any further </w:t>
            </w:r>
            <w:r>
              <w:rPr>
                <w:rFonts w:ascii="Arial" w:hAnsi="Arial" w:cs="Arial"/>
              </w:rPr>
              <w:t xml:space="preserve">performance </w:t>
            </w:r>
            <w:r w:rsidRPr="006316B2">
              <w:rPr>
                <w:rFonts w:ascii="Arial" w:hAnsi="Arial" w:cs="Arial"/>
              </w:rPr>
              <w:t>information you require to return a compliant bid</w:t>
            </w:r>
            <w:r>
              <w:rPr>
                <w:rFonts w:ascii="Arial" w:hAnsi="Arial" w:cs="Arial"/>
              </w:rPr>
              <w:t xml:space="preserve">? DMS-NG have set out a payment position in relation to fuel for Contract 4; other options have been considered and discounted; do you think we are </w:t>
            </w:r>
            <w:r>
              <w:rPr>
                <w:rFonts w:ascii="Arial" w:hAnsi="Arial" w:cs="Arial"/>
              </w:rPr>
              <w:lastRenderedPageBreak/>
              <w:t>procuring fuel for Contract 4 in the most efficient and effective way?</w:t>
            </w:r>
          </w:p>
        </w:tc>
      </w:tr>
      <w:tr w:rsidR="00AE37A9" w:rsidRPr="00FC5D16" w14:paraId="3BDD730D" w14:textId="77777777" w:rsidTr="008C279A">
        <w:tc>
          <w:tcPr>
            <w:tcW w:w="704" w:type="dxa"/>
          </w:tcPr>
          <w:p w14:paraId="1B402683" w14:textId="51334F9A" w:rsidR="00AE37A9" w:rsidRPr="00254225" w:rsidRDefault="00BF3252" w:rsidP="00AE37A9">
            <w:pPr>
              <w:rPr>
                <w:rFonts w:ascii="Arial" w:hAnsi="Arial" w:cs="Arial"/>
              </w:rPr>
            </w:pPr>
            <w:r>
              <w:rPr>
                <w:rFonts w:ascii="Arial" w:hAnsi="Arial" w:cs="Arial"/>
              </w:rPr>
              <w:lastRenderedPageBreak/>
              <w:t>10</w:t>
            </w:r>
          </w:p>
        </w:tc>
        <w:tc>
          <w:tcPr>
            <w:tcW w:w="2126" w:type="dxa"/>
          </w:tcPr>
          <w:p w14:paraId="07122504" w14:textId="3C9639A7" w:rsidR="00AE37A9" w:rsidRPr="00254225" w:rsidRDefault="00AE37A9" w:rsidP="00AE37A9">
            <w:pPr>
              <w:rPr>
                <w:rFonts w:ascii="Arial" w:hAnsi="Arial" w:cs="Arial"/>
              </w:rPr>
            </w:pPr>
            <w:r w:rsidRPr="000948A7">
              <w:rPr>
                <w:rFonts w:ascii="Arial" w:hAnsi="Arial" w:cs="Arial"/>
              </w:rPr>
              <w:t>Measurement of Benefits</w:t>
            </w:r>
          </w:p>
        </w:tc>
        <w:tc>
          <w:tcPr>
            <w:tcW w:w="6186" w:type="dxa"/>
          </w:tcPr>
          <w:p w14:paraId="6A2E9B80" w14:textId="1EDF4E4D" w:rsidR="00AE37A9" w:rsidRPr="00CD6060" w:rsidRDefault="00AE37A9" w:rsidP="00AE37A9">
            <w:pPr>
              <w:rPr>
                <w:rFonts w:ascii="Arial" w:hAnsi="Arial" w:cs="Arial"/>
              </w:rPr>
            </w:pPr>
            <w:r w:rsidRPr="00CD6060">
              <w:rPr>
                <w:rFonts w:ascii="Arial" w:hAnsi="Arial" w:cs="Arial"/>
              </w:rPr>
              <w:t xml:space="preserve">DMS-NG believe the three principal Benefits required from the new DMS-NG Contract </w:t>
            </w:r>
            <w:r>
              <w:rPr>
                <w:rFonts w:ascii="Arial" w:hAnsi="Arial" w:cs="Arial"/>
              </w:rPr>
              <w:t xml:space="preserve">4 </w:t>
            </w:r>
            <w:r w:rsidRPr="00CD6060">
              <w:rPr>
                <w:rFonts w:ascii="Arial" w:hAnsi="Arial" w:cs="Arial"/>
              </w:rPr>
              <w:t>are:</w:t>
            </w:r>
          </w:p>
          <w:p w14:paraId="1910638E" w14:textId="77777777" w:rsidR="00AE37A9" w:rsidRPr="00711857" w:rsidRDefault="00AE37A9" w:rsidP="00AE37A9">
            <w:pPr>
              <w:pStyle w:val="ListParagraph"/>
              <w:numPr>
                <w:ilvl w:val="0"/>
                <w:numId w:val="34"/>
              </w:numPr>
              <w:rPr>
                <w:rFonts w:ascii="Arial" w:hAnsi="Arial" w:cs="Arial"/>
              </w:rPr>
            </w:pPr>
            <w:r w:rsidRPr="00711857">
              <w:rPr>
                <w:rFonts w:ascii="Arial" w:hAnsi="Arial" w:cs="Arial"/>
              </w:rPr>
              <w:t>Improved operational and effectiveness of performance of the Defence Marine Services Next Generation (DMS-NG) contracts.</w:t>
            </w:r>
          </w:p>
          <w:p w14:paraId="24C80133" w14:textId="77777777" w:rsidR="00AE37A9" w:rsidRPr="00711857" w:rsidRDefault="00AE37A9" w:rsidP="00AE37A9">
            <w:pPr>
              <w:pStyle w:val="ListParagraph"/>
              <w:numPr>
                <w:ilvl w:val="0"/>
                <w:numId w:val="34"/>
              </w:numPr>
              <w:rPr>
                <w:rFonts w:ascii="Arial" w:hAnsi="Arial" w:cs="Arial"/>
              </w:rPr>
            </w:pPr>
            <w:r w:rsidRPr="00711857">
              <w:rPr>
                <w:rFonts w:ascii="Arial" w:hAnsi="Arial" w:cs="Arial"/>
              </w:rPr>
              <w:t>Improved affordability and Value for Money of the Defence Marine Services.</w:t>
            </w:r>
          </w:p>
          <w:p w14:paraId="27E2C75D" w14:textId="77777777" w:rsidR="00AE37A9" w:rsidRPr="00711857" w:rsidRDefault="00AE37A9" w:rsidP="00AE37A9">
            <w:pPr>
              <w:pStyle w:val="ListParagraph"/>
              <w:numPr>
                <w:ilvl w:val="0"/>
                <w:numId w:val="34"/>
              </w:numPr>
              <w:rPr>
                <w:rFonts w:ascii="Arial" w:hAnsi="Arial" w:cs="Arial"/>
              </w:rPr>
            </w:pPr>
            <w:r w:rsidRPr="00711857">
              <w:rPr>
                <w:rFonts w:ascii="Arial" w:hAnsi="Arial" w:cs="Arial"/>
              </w:rPr>
              <w:t>Improved environmental footprint of the Defence Marine Services operations.</w:t>
            </w:r>
          </w:p>
          <w:p w14:paraId="6134A652" w14:textId="24CC811F" w:rsidR="00AE37A9" w:rsidRPr="00711857" w:rsidRDefault="00AE37A9" w:rsidP="00AE37A9">
            <w:pPr>
              <w:rPr>
                <w:rFonts w:ascii="Arial" w:hAnsi="Arial" w:cs="Arial"/>
              </w:rPr>
            </w:pPr>
            <w:r w:rsidRPr="00711857">
              <w:rPr>
                <w:rFonts w:ascii="Arial" w:hAnsi="Arial" w:cs="Arial"/>
              </w:rPr>
              <w:t xml:space="preserve">Please outline any concerns you have with the measurement of these Benefits for Contract </w:t>
            </w:r>
            <w:r>
              <w:rPr>
                <w:rFonts w:ascii="Arial" w:hAnsi="Arial" w:cs="Arial"/>
              </w:rPr>
              <w:t>4</w:t>
            </w:r>
            <w:r w:rsidRPr="00711857">
              <w:rPr>
                <w:rFonts w:ascii="Arial" w:hAnsi="Arial" w:cs="Arial"/>
              </w:rPr>
              <w:t>.</w:t>
            </w:r>
          </w:p>
        </w:tc>
      </w:tr>
      <w:tr w:rsidR="00AE37A9" w14:paraId="2BADAA98" w14:textId="77777777" w:rsidTr="008C279A">
        <w:tc>
          <w:tcPr>
            <w:tcW w:w="704" w:type="dxa"/>
          </w:tcPr>
          <w:p w14:paraId="50B8AF99" w14:textId="289BCA6E" w:rsidR="00AE37A9" w:rsidRPr="00254225" w:rsidRDefault="00BF3252" w:rsidP="00AE37A9">
            <w:pPr>
              <w:rPr>
                <w:rFonts w:ascii="Arial" w:hAnsi="Arial" w:cs="Arial"/>
              </w:rPr>
            </w:pPr>
            <w:r>
              <w:rPr>
                <w:rFonts w:ascii="Arial" w:hAnsi="Arial" w:cs="Arial"/>
              </w:rPr>
              <w:t>11</w:t>
            </w:r>
          </w:p>
        </w:tc>
        <w:tc>
          <w:tcPr>
            <w:tcW w:w="2126" w:type="dxa"/>
          </w:tcPr>
          <w:p w14:paraId="5835570C" w14:textId="6DD19EA2" w:rsidR="00AE37A9" w:rsidRPr="00254225" w:rsidRDefault="00AE37A9" w:rsidP="00AE37A9">
            <w:pPr>
              <w:rPr>
                <w:rFonts w:ascii="Arial" w:hAnsi="Arial" w:cs="Arial"/>
              </w:rPr>
            </w:pPr>
            <w:r w:rsidRPr="00254225">
              <w:rPr>
                <w:rFonts w:ascii="Arial" w:hAnsi="Arial" w:cs="Arial"/>
              </w:rPr>
              <w:t>Risk</w:t>
            </w:r>
          </w:p>
        </w:tc>
        <w:tc>
          <w:tcPr>
            <w:tcW w:w="6186" w:type="dxa"/>
          </w:tcPr>
          <w:p w14:paraId="115958BB" w14:textId="1C8DE310" w:rsidR="00AE37A9" w:rsidRPr="00254225" w:rsidRDefault="00AE37A9" w:rsidP="00AE37A9">
            <w:pPr>
              <w:rPr>
                <w:rFonts w:ascii="Arial" w:hAnsi="Arial" w:cs="Arial"/>
              </w:rPr>
            </w:pPr>
            <w:r w:rsidRPr="00640963">
              <w:rPr>
                <w:rFonts w:ascii="Arial" w:hAnsi="Arial" w:cs="Arial"/>
              </w:rPr>
              <w:t xml:space="preserve">What potential risks do you associate with the delivery of Contract </w:t>
            </w:r>
            <w:r>
              <w:rPr>
                <w:rFonts w:ascii="Arial" w:hAnsi="Arial" w:cs="Arial"/>
              </w:rPr>
              <w:t>4</w:t>
            </w:r>
            <w:r w:rsidRPr="00640963">
              <w:rPr>
                <w:rFonts w:ascii="Arial" w:hAnsi="Arial" w:cs="Arial"/>
              </w:rPr>
              <w:t xml:space="preserve">? What suggestions do you have for managing these risks that would offer an optimal solution for both </w:t>
            </w:r>
            <w:r>
              <w:rPr>
                <w:rFonts w:ascii="Arial" w:hAnsi="Arial" w:cs="Arial"/>
              </w:rPr>
              <w:t>P</w:t>
            </w:r>
            <w:r w:rsidRPr="00640963">
              <w:rPr>
                <w:rFonts w:ascii="Arial" w:hAnsi="Arial" w:cs="Arial"/>
              </w:rPr>
              <w:t xml:space="preserve">arties?  </w:t>
            </w:r>
          </w:p>
        </w:tc>
      </w:tr>
    </w:tbl>
    <w:p w14:paraId="40764696" w14:textId="77777777" w:rsidR="00C57697" w:rsidRPr="00C57697" w:rsidRDefault="00C57697" w:rsidP="00C57697">
      <w:pPr>
        <w:rPr>
          <w:rFonts w:ascii="Arial" w:hAnsi="Arial" w:cs="Arial"/>
          <w:color w:val="2F5496" w:themeColor="accent1" w:themeShade="BF"/>
          <w:sz w:val="28"/>
          <w:szCs w:val="28"/>
          <w:lang w:val="en-US"/>
        </w:rPr>
      </w:pPr>
    </w:p>
    <w:sectPr w:rsidR="00C57697" w:rsidRPr="00C57697" w:rsidSect="00B117AF">
      <w:pgSz w:w="11906" w:h="16838"/>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B6388" w14:textId="77777777" w:rsidR="002E1A64" w:rsidRDefault="002E1A64" w:rsidP="00FA4B04">
      <w:pPr>
        <w:spacing w:after="0" w:line="240" w:lineRule="auto"/>
      </w:pPr>
      <w:r>
        <w:separator/>
      </w:r>
    </w:p>
  </w:endnote>
  <w:endnote w:type="continuationSeparator" w:id="0">
    <w:p w14:paraId="2D156D8A" w14:textId="77777777" w:rsidR="002E1A64" w:rsidRDefault="002E1A64"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5F33B989" w14:textId="77777777" w:rsidR="00B226D2" w:rsidRDefault="00B226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14:paraId="5E6199E7" w14:textId="77777777" w:rsidR="00B226D2" w:rsidRDefault="00B2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DEDAB" w14:textId="77777777" w:rsidR="002E1A64" w:rsidRDefault="002E1A64" w:rsidP="00FA4B04">
      <w:pPr>
        <w:spacing w:after="0" w:line="240" w:lineRule="auto"/>
      </w:pPr>
      <w:r>
        <w:separator/>
      </w:r>
    </w:p>
  </w:footnote>
  <w:footnote w:type="continuationSeparator" w:id="0">
    <w:p w14:paraId="4CFB1338" w14:textId="77777777" w:rsidR="002E1A64" w:rsidRDefault="002E1A64"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77F"/>
    <w:multiLevelType w:val="hybridMultilevel"/>
    <w:tmpl w:val="A2E0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F7D4E"/>
    <w:multiLevelType w:val="hybridMultilevel"/>
    <w:tmpl w:val="F794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A744A"/>
    <w:multiLevelType w:val="hybridMultilevel"/>
    <w:tmpl w:val="38EC02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42936BB"/>
    <w:multiLevelType w:val="hybridMultilevel"/>
    <w:tmpl w:val="A9A21B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94EFC"/>
    <w:multiLevelType w:val="hybridMultilevel"/>
    <w:tmpl w:val="A044C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565C6"/>
    <w:multiLevelType w:val="hybridMultilevel"/>
    <w:tmpl w:val="5F2200C8"/>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F5710"/>
    <w:multiLevelType w:val="hybridMultilevel"/>
    <w:tmpl w:val="6CDEFC0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595"/>
    <w:multiLevelType w:val="hybridMultilevel"/>
    <w:tmpl w:val="FFD43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85546"/>
    <w:multiLevelType w:val="hybridMultilevel"/>
    <w:tmpl w:val="66AAFA0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5B5371"/>
    <w:multiLevelType w:val="hybridMultilevel"/>
    <w:tmpl w:val="CF48B2E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1A3C21F7"/>
    <w:multiLevelType w:val="hybridMultilevel"/>
    <w:tmpl w:val="E892C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B15999"/>
    <w:multiLevelType w:val="hybridMultilevel"/>
    <w:tmpl w:val="150E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A1FD1"/>
    <w:multiLevelType w:val="hybridMultilevel"/>
    <w:tmpl w:val="7E921DDA"/>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3" w15:restartNumberingAfterBreak="0">
    <w:nsid w:val="2A2B6955"/>
    <w:multiLevelType w:val="hybridMultilevel"/>
    <w:tmpl w:val="059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843DB"/>
    <w:multiLevelType w:val="hybridMultilevel"/>
    <w:tmpl w:val="C3C4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856B2"/>
    <w:multiLevelType w:val="hybridMultilevel"/>
    <w:tmpl w:val="46C42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E773C"/>
    <w:multiLevelType w:val="hybridMultilevel"/>
    <w:tmpl w:val="80967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621EF"/>
    <w:multiLevelType w:val="hybridMultilevel"/>
    <w:tmpl w:val="06F2E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A628DF"/>
    <w:multiLevelType w:val="hybridMultilevel"/>
    <w:tmpl w:val="0D6EA7DA"/>
    <w:lvl w:ilvl="0" w:tplc="0809000F">
      <w:start w:val="1"/>
      <w:numFmt w:val="decimal"/>
      <w:lvlText w:val="%1."/>
      <w:lvlJc w:val="left"/>
      <w:pPr>
        <w:ind w:left="1800" w:hanging="360"/>
      </w:pPr>
    </w:lvl>
    <w:lvl w:ilvl="1" w:tplc="FEF6B4AA">
      <w:numFmt w:val="bullet"/>
      <w:lvlText w:val="•"/>
      <w:lvlJc w:val="left"/>
      <w:pPr>
        <w:ind w:left="2880" w:hanging="720"/>
      </w:pPr>
      <w:rPr>
        <w:rFonts w:ascii="Arial" w:eastAsia="PMingLiU" w:hAnsi="Arial" w:cs="Aria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4135EF4"/>
    <w:multiLevelType w:val="hybridMultilevel"/>
    <w:tmpl w:val="9BCC5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56CEB"/>
    <w:multiLevelType w:val="hybridMultilevel"/>
    <w:tmpl w:val="9F70084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21" w15:restartNumberingAfterBreak="0">
    <w:nsid w:val="54EE66B5"/>
    <w:multiLevelType w:val="hybridMultilevel"/>
    <w:tmpl w:val="8D08E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7056BE"/>
    <w:multiLevelType w:val="multilevel"/>
    <w:tmpl w:val="38C8C044"/>
    <w:lvl w:ilvl="0">
      <w:start w:val="1"/>
      <w:numFmt w:val="decimal"/>
      <w:lvlRestart w:val="0"/>
      <w:pStyle w:val="DWParaNum1"/>
      <w:lvlText w:val="%1."/>
      <w:lvlJc w:val="left"/>
      <w:pPr>
        <w:tabs>
          <w:tab w:val="num" w:pos="567"/>
        </w:tabs>
        <w:ind w:left="0" w:firstLine="0"/>
      </w:pPr>
      <w:rPr>
        <w:rFonts w:ascii="Arial" w:hAnsi="Arial" w:cs="Arial" w:hint="default"/>
        <w:b/>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6E2583C"/>
    <w:multiLevelType w:val="hybridMultilevel"/>
    <w:tmpl w:val="788E85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D18C9"/>
    <w:multiLevelType w:val="hybridMultilevel"/>
    <w:tmpl w:val="19B245F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EFD4B2D"/>
    <w:multiLevelType w:val="hybridMultilevel"/>
    <w:tmpl w:val="76CE19A6"/>
    <w:lvl w:ilvl="0" w:tplc="0809000F">
      <w:start w:val="1"/>
      <w:numFmt w:val="decimal"/>
      <w:lvlText w:val="%1."/>
      <w:lvlJc w:val="left"/>
      <w:pPr>
        <w:ind w:left="644"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63CBC"/>
    <w:multiLevelType w:val="hybridMultilevel"/>
    <w:tmpl w:val="7444C5F6"/>
    <w:lvl w:ilvl="0" w:tplc="0809000F">
      <w:start w:val="1"/>
      <w:numFmt w:val="decimal"/>
      <w:lvlText w:val="%1."/>
      <w:lvlJc w:val="left"/>
      <w:pPr>
        <w:ind w:left="644"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AC25E8"/>
    <w:multiLevelType w:val="hybridMultilevel"/>
    <w:tmpl w:val="CD4688CA"/>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05BE8"/>
    <w:multiLevelType w:val="hybridMultilevel"/>
    <w:tmpl w:val="46020E70"/>
    <w:lvl w:ilvl="0" w:tplc="0809000F">
      <w:start w:val="1"/>
      <w:numFmt w:val="decimal"/>
      <w:lvlText w:val="%1."/>
      <w:lvlJc w:val="left"/>
      <w:pPr>
        <w:ind w:left="644"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518F1"/>
    <w:multiLevelType w:val="hybridMultilevel"/>
    <w:tmpl w:val="4C40C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F53D22"/>
    <w:multiLevelType w:val="hybridMultilevel"/>
    <w:tmpl w:val="D7208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70A79"/>
    <w:multiLevelType w:val="hybridMultilevel"/>
    <w:tmpl w:val="E56634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264A56"/>
    <w:multiLevelType w:val="hybridMultilevel"/>
    <w:tmpl w:val="5B3473E8"/>
    <w:lvl w:ilvl="0" w:tplc="0EC2AAC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CD29CA"/>
    <w:multiLevelType w:val="hybridMultilevel"/>
    <w:tmpl w:val="DACEBFB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A6C57A7"/>
    <w:multiLevelType w:val="hybridMultilevel"/>
    <w:tmpl w:val="B02CFDC6"/>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22"/>
  </w:num>
  <w:num w:numId="4">
    <w:abstractNumId w:val="7"/>
  </w:num>
  <w:num w:numId="5">
    <w:abstractNumId w:val="15"/>
  </w:num>
  <w:num w:numId="6">
    <w:abstractNumId w:val="4"/>
  </w:num>
  <w:num w:numId="7">
    <w:abstractNumId w:val="16"/>
  </w:num>
  <w:num w:numId="8">
    <w:abstractNumId w:val="28"/>
  </w:num>
  <w:num w:numId="9">
    <w:abstractNumId w:val="26"/>
  </w:num>
  <w:num w:numId="10">
    <w:abstractNumId w:val="33"/>
  </w:num>
  <w:num w:numId="11">
    <w:abstractNumId w:val="2"/>
  </w:num>
  <w:num w:numId="12">
    <w:abstractNumId w:val="8"/>
  </w:num>
  <w:num w:numId="13">
    <w:abstractNumId w:val="18"/>
  </w:num>
  <w:num w:numId="14">
    <w:abstractNumId w:val="25"/>
  </w:num>
  <w:num w:numId="15">
    <w:abstractNumId w:val="5"/>
  </w:num>
  <w:num w:numId="16">
    <w:abstractNumId w:val="1"/>
  </w:num>
  <w:num w:numId="17">
    <w:abstractNumId w:val="21"/>
  </w:num>
  <w:num w:numId="18">
    <w:abstractNumId w:val="19"/>
  </w:num>
  <w:num w:numId="19">
    <w:abstractNumId w:val="30"/>
  </w:num>
  <w:num w:numId="20">
    <w:abstractNumId w:val="29"/>
  </w:num>
  <w:num w:numId="21">
    <w:abstractNumId w:val="12"/>
  </w:num>
  <w:num w:numId="22">
    <w:abstractNumId w:val="32"/>
  </w:num>
  <w:num w:numId="23">
    <w:abstractNumId w:val="14"/>
  </w:num>
  <w:num w:numId="24">
    <w:abstractNumId w:val="17"/>
  </w:num>
  <w:num w:numId="25">
    <w:abstractNumId w:val="20"/>
  </w:num>
  <w:num w:numId="26">
    <w:abstractNumId w:val="11"/>
  </w:num>
  <w:num w:numId="27">
    <w:abstractNumId w:val="24"/>
  </w:num>
  <w:num w:numId="28">
    <w:abstractNumId w:val="0"/>
  </w:num>
  <w:num w:numId="29">
    <w:abstractNumId w:val="27"/>
  </w:num>
  <w:num w:numId="30">
    <w:abstractNumId w:val="9"/>
  </w:num>
  <w:num w:numId="31">
    <w:abstractNumId w:val="31"/>
  </w:num>
  <w:num w:numId="32">
    <w:abstractNumId w:val="23"/>
  </w:num>
  <w:num w:numId="33">
    <w:abstractNumId w:val="3"/>
  </w:num>
  <w:num w:numId="34">
    <w:abstractNumId w:val="34"/>
  </w:num>
  <w:num w:numId="3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60"/>
    <w:rsid w:val="0000067F"/>
    <w:rsid w:val="0000204D"/>
    <w:rsid w:val="000059F0"/>
    <w:rsid w:val="00006810"/>
    <w:rsid w:val="00011DDE"/>
    <w:rsid w:val="0002652C"/>
    <w:rsid w:val="00045D61"/>
    <w:rsid w:val="000524E0"/>
    <w:rsid w:val="00057CDE"/>
    <w:rsid w:val="000618B4"/>
    <w:rsid w:val="00076860"/>
    <w:rsid w:val="0009366D"/>
    <w:rsid w:val="000948A7"/>
    <w:rsid w:val="000A044C"/>
    <w:rsid w:val="000A6136"/>
    <w:rsid w:val="000B3026"/>
    <w:rsid w:val="000B3625"/>
    <w:rsid w:val="000C3D93"/>
    <w:rsid w:val="000D5C9E"/>
    <w:rsid w:val="000D6F34"/>
    <w:rsid w:val="000E4914"/>
    <w:rsid w:val="000F31F4"/>
    <w:rsid w:val="000F48D8"/>
    <w:rsid w:val="00101719"/>
    <w:rsid w:val="00104FF2"/>
    <w:rsid w:val="001107A7"/>
    <w:rsid w:val="00123537"/>
    <w:rsid w:val="00126707"/>
    <w:rsid w:val="00131A5A"/>
    <w:rsid w:val="001353CF"/>
    <w:rsid w:val="00135D00"/>
    <w:rsid w:val="0015341C"/>
    <w:rsid w:val="00156702"/>
    <w:rsid w:val="00181D05"/>
    <w:rsid w:val="0018489A"/>
    <w:rsid w:val="00193A92"/>
    <w:rsid w:val="001A0600"/>
    <w:rsid w:val="001A121E"/>
    <w:rsid w:val="001A5C20"/>
    <w:rsid w:val="001C6CF4"/>
    <w:rsid w:val="001D2F6B"/>
    <w:rsid w:val="001D30BC"/>
    <w:rsid w:val="001D7751"/>
    <w:rsid w:val="001E43C7"/>
    <w:rsid w:val="001F491C"/>
    <w:rsid w:val="00203753"/>
    <w:rsid w:val="0021151B"/>
    <w:rsid w:val="00215A1C"/>
    <w:rsid w:val="002160F0"/>
    <w:rsid w:val="0022491E"/>
    <w:rsid w:val="00227955"/>
    <w:rsid w:val="00232A59"/>
    <w:rsid w:val="002333D0"/>
    <w:rsid w:val="00234846"/>
    <w:rsid w:val="002372A7"/>
    <w:rsid w:val="00254225"/>
    <w:rsid w:val="002605CF"/>
    <w:rsid w:val="00263D85"/>
    <w:rsid w:val="002701FF"/>
    <w:rsid w:val="002731A0"/>
    <w:rsid w:val="002741C9"/>
    <w:rsid w:val="00276C19"/>
    <w:rsid w:val="00282FD8"/>
    <w:rsid w:val="002854EE"/>
    <w:rsid w:val="0029618F"/>
    <w:rsid w:val="00296EEC"/>
    <w:rsid w:val="002A32CE"/>
    <w:rsid w:val="002C7A68"/>
    <w:rsid w:val="002D5B0B"/>
    <w:rsid w:val="002E1A64"/>
    <w:rsid w:val="002E3CAC"/>
    <w:rsid w:val="002F6596"/>
    <w:rsid w:val="00316307"/>
    <w:rsid w:val="00316C4E"/>
    <w:rsid w:val="003177A2"/>
    <w:rsid w:val="00326EEA"/>
    <w:rsid w:val="00332566"/>
    <w:rsid w:val="0034629B"/>
    <w:rsid w:val="00352CCF"/>
    <w:rsid w:val="003535A2"/>
    <w:rsid w:val="0035367E"/>
    <w:rsid w:val="003542C1"/>
    <w:rsid w:val="00356076"/>
    <w:rsid w:val="003661BD"/>
    <w:rsid w:val="00375564"/>
    <w:rsid w:val="003822D3"/>
    <w:rsid w:val="00384CD5"/>
    <w:rsid w:val="003A2A1F"/>
    <w:rsid w:val="003B04BC"/>
    <w:rsid w:val="003E2CFF"/>
    <w:rsid w:val="003E4DA3"/>
    <w:rsid w:val="003E733A"/>
    <w:rsid w:val="003F5866"/>
    <w:rsid w:val="003F7A47"/>
    <w:rsid w:val="00401A62"/>
    <w:rsid w:val="00415384"/>
    <w:rsid w:val="00423180"/>
    <w:rsid w:val="00451312"/>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2F75"/>
    <w:rsid w:val="004E43E2"/>
    <w:rsid w:val="004E5B29"/>
    <w:rsid w:val="005015AB"/>
    <w:rsid w:val="00501816"/>
    <w:rsid w:val="00501A9B"/>
    <w:rsid w:val="00507AD1"/>
    <w:rsid w:val="00511BC7"/>
    <w:rsid w:val="00511F82"/>
    <w:rsid w:val="0051454D"/>
    <w:rsid w:val="00522985"/>
    <w:rsid w:val="00523BF9"/>
    <w:rsid w:val="00536840"/>
    <w:rsid w:val="005424FB"/>
    <w:rsid w:val="00543585"/>
    <w:rsid w:val="00550257"/>
    <w:rsid w:val="005666E8"/>
    <w:rsid w:val="00575AA5"/>
    <w:rsid w:val="0057703D"/>
    <w:rsid w:val="00595FF4"/>
    <w:rsid w:val="005B3594"/>
    <w:rsid w:val="005B3C39"/>
    <w:rsid w:val="005B428F"/>
    <w:rsid w:val="005D08F1"/>
    <w:rsid w:val="005D3D60"/>
    <w:rsid w:val="005D43D3"/>
    <w:rsid w:val="005E32D1"/>
    <w:rsid w:val="005F34BB"/>
    <w:rsid w:val="006316B2"/>
    <w:rsid w:val="00636505"/>
    <w:rsid w:val="00637E30"/>
    <w:rsid w:val="00640963"/>
    <w:rsid w:val="006445FD"/>
    <w:rsid w:val="00654E82"/>
    <w:rsid w:val="00655472"/>
    <w:rsid w:val="00670EB3"/>
    <w:rsid w:val="00673554"/>
    <w:rsid w:val="00674EFD"/>
    <w:rsid w:val="00683288"/>
    <w:rsid w:val="006833FD"/>
    <w:rsid w:val="00683F02"/>
    <w:rsid w:val="00690A8A"/>
    <w:rsid w:val="00697F90"/>
    <w:rsid w:val="00697FBF"/>
    <w:rsid w:val="006A0736"/>
    <w:rsid w:val="006A235E"/>
    <w:rsid w:val="006B17B2"/>
    <w:rsid w:val="006C51D2"/>
    <w:rsid w:val="006C745C"/>
    <w:rsid w:val="006D2436"/>
    <w:rsid w:val="006E4480"/>
    <w:rsid w:val="006F479F"/>
    <w:rsid w:val="00711857"/>
    <w:rsid w:val="00712A0B"/>
    <w:rsid w:val="00717542"/>
    <w:rsid w:val="00717D2F"/>
    <w:rsid w:val="00721C81"/>
    <w:rsid w:val="007376AA"/>
    <w:rsid w:val="00744AA1"/>
    <w:rsid w:val="007478F7"/>
    <w:rsid w:val="007510AF"/>
    <w:rsid w:val="00751CBB"/>
    <w:rsid w:val="00757814"/>
    <w:rsid w:val="0077113A"/>
    <w:rsid w:val="007743FE"/>
    <w:rsid w:val="007747B1"/>
    <w:rsid w:val="007811B8"/>
    <w:rsid w:val="007935C1"/>
    <w:rsid w:val="007949B7"/>
    <w:rsid w:val="00794FFB"/>
    <w:rsid w:val="007A03A5"/>
    <w:rsid w:val="007A55FD"/>
    <w:rsid w:val="007B448F"/>
    <w:rsid w:val="007B4D28"/>
    <w:rsid w:val="007D2A92"/>
    <w:rsid w:val="007D2F62"/>
    <w:rsid w:val="007E1BBE"/>
    <w:rsid w:val="007E1F8A"/>
    <w:rsid w:val="007E3290"/>
    <w:rsid w:val="007E7287"/>
    <w:rsid w:val="007E7557"/>
    <w:rsid w:val="0080201E"/>
    <w:rsid w:val="00804D80"/>
    <w:rsid w:val="00815CB4"/>
    <w:rsid w:val="008179FE"/>
    <w:rsid w:val="00836A5B"/>
    <w:rsid w:val="008527A0"/>
    <w:rsid w:val="008555F1"/>
    <w:rsid w:val="00861044"/>
    <w:rsid w:val="008748E5"/>
    <w:rsid w:val="008822A1"/>
    <w:rsid w:val="008868BC"/>
    <w:rsid w:val="00887323"/>
    <w:rsid w:val="00887840"/>
    <w:rsid w:val="008B2A51"/>
    <w:rsid w:val="008B6610"/>
    <w:rsid w:val="008C207A"/>
    <w:rsid w:val="008C279A"/>
    <w:rsid w:val="008D054F"/>
    <w:rsid w:val="008D4FAF"/>
    <w:rsid w:val="008D6FA3"/>
    <w:rsid w:val="008E32E6"/>
    <w:rsid w:val="008E5643"/>
    <w:rsid w:val="008E6436"/>
    <w:rsid w:val="008F33A2"/>
    <w:rsid w:val="0090088F"/>
    <w:rsid w:val="0090510F"/>
    <w:rsid w:val="00912DB7"/>
    <w:rsid w:val="0091418B"/>
    <w:rsid w:val="00922A0E"/>
    <w:rsid w:val="00923D86"/>
    <w:rsid w:val="0092431F"/>
    <w:rsid w:val="009311FA"/>
    <w:rsid w:val="009337C2"/>
    <w:rsid w:val="0093703C"/>
    <w:rsid w:val="00945C4F"/>
    <w:rsid w:val="00952097"/>
    <w:rsid w:val="009622D7"/>
    <w:rsid w:val="00962DD8"/>
    <w:rsid w:val="009642A0"/>
    <w:rsid w:val="0096605B"/>
    <w:rsid w:val="0097224A"/>
    <w:rsid w:val="0098130F"/>
    <w:rsid w:val="00981F3F"/>
    <w:rsid w:val="009832F6"/>
    <w:rsid w:val="009A197A"/>
    <w:rsid w:val="009A204A"/>
    <w:rsid w:val="009B034B"/>
    <w:rsid w:val="009B4A2B"/>
    <w:rsid w:val="009C209D"/>
    <w:rsid w:val="009C7515"/>
    <w:rsid w:val="009D3045"/>
    <w:rsid w:val="009E5B8D"/>
    <w:rsid w:val="00A00A65"/>
    <w:rsid w:val="00A0716C"/>
    <w:rsid w:val="00A334D9"/>
    <w:rsid w:val="00A338B5"/>
    <w:rsid w:val="00A35069"/>
    <w:rsid w:val="00A36317"/>
    <w:rsid w:val="00A42422"/>
    <w:rsid w:val="00A718D6"/>
    <w:rsid w:val="00A7470F"/>
    <w:rsid w:val="00A80102"/>
    <w:rsid w:val="00A92ED6"/>
    <w:rsid w:val="00AA5E86"/>
    <w:rsid w:val="00AA714C"/>
    <w:rsid w:val="00AB132C"/>
    <w:rsid w:val="00AB6571"/>
    <w:rsid w:val="00AB68CE"/>
    <w:rsid w:val="00AC2362"/>
    <w:rsid w:val="00AC325E"/>
    <w:rsid w:val="00AD31FE"/>
    <w:rsid w:val="00AD4CDE"/>
    <w:rsid w:val="00AD4DDE"/>
    <w:rsid w:val="00AE37A9"/>
    <w:rsid w:val="00AE76C7"/>
    <w:rsid w:val="00AF3D87"/>
    <w:rsid w:val="00AF6921"/>
    <w:rsid w:val="00B06A7E"/>
    <w:rsid w:val="00B117AF"/>
    <w:rsid w:val="00B226D2"/>
    <w:rsid w:val="00B3138E"/>
    <w:rsid w:val="00B3302E"/>
    <w:rsid w:val="00B33D24"/>
    <w:rsid w:val="00B33FC0"/>
    <w:rsid w:val="00B47169"/>
    <w:rsid w:val="00B5763D"/>
    <w:rsid w:val="00B6078B"/>
    <w:rsid w:val="00B60BF1"/>
    <w:rsid w:val="00B71BDC"/>
    <w:rsid w:val="00B763BD"/>
    <w:rsid w:val="00B84FA7"/>
    <w:rsid w:val="00B862F7"/>
    <w:rsid w:val="00B868E3"/>
    <w:rsid w:val="00B94E73"/>
    <w:rsid w:val="00BA2A4F"/>
    <w:rsid w:val="00BA5DD7"/>
    <w:rsid w:val="00BA7DBD"/>
    <w:rsid w:val="00BB49D2"/>
    <w:rsid w:val="00BB5C89"/>
    <w:rsid w:val="00BC7656"/>
    <w:rsid w:val="00BD248A"/>
    <w:rsid w:val="00BD2E16"/>
    <w:rsid w:val="00BD5596"/>
    <w:rsid w:val="00BE62A6"/>
    <w:rsid w:val="00BF3252"/>
    <w:rsid w:val="00BF3F60"/>
    <w:rsid w:val="00BF6727"/>
    <w:rsid w:val="00C0083C"/>
    <w:rsid w:val="00C0154D"/>
    <w:rsid w:val="00C03AF1"/>
    <w:rsid w:val="00C05FB9"/>
    <w:rsid w:val="00C13A14"/>
    <w:rsid w:val="00C140F9"/>
    <w:rsid w:val="00C22193"/>
    <w:rsid w:val="00C3333A"/>
    <w:rsid w:val="00C402AE"/>
    <w:rsid w:val="00C41ABE"/>
    <w:rsid w:val="00C47EED"/>
    <w:rsid w:val="00C51128"/>
    <w:rsid w:val="00C539D3"/>
    <w:rsid w:val="00C57697"/>
    <w:rsid w:val="00C7162C"/>
    <w:rsid w:val="00C73ED5"/>
    <w:rsid w:val="00C74772"/>
    <w:rsid w:val="00C84E69"/>
    <w:rsid w:val="00C87501"/>
    <w:rsid w:val="00C8777F"/>
    <w:rsid w:val="00C935B8"/>
    <w:rsid w:val="00C94AA6"/>
    <w:rsid w:val="00CA432C"/>
    <w:rsid w:val="00CC248D"/>
    <w:rsid w:val="00CC4420"/>
    <w:rsid w:val="00CC6E83"/>
    <w:rsid w:val="00CD6060"/>
    <w:rsid w:val="00CE0A39"/>
    <w:rsid w:val="00CF0DF4"/>
    <w:rsid w:val="00CF30DC"/>
    <w:rsid w:val="00CF326A"/>
    <w:rsid w:val="00D00DC2"/>
    <w:rsid w:val="00D0570C"/>
    <w:rsid w:val="00D2124D"/>
    <w:rsid w:val="00D23657"/>
    <w:rsid w:val="00D31229"/>
    <w:rsid w:val="00D5406A"/>
    <w:rsid w:val="00D54312"/>
    <w:rsid w:val="00D61729"/>
    <w:rsid w:val="00D642F0"/>
    <w:rsid w:val="00D66301"/>
    <w:rsid w:val="00D66945"/>
    <w:rsid w:val="00D67DA5"/>
    <w:rsid w:val="00D71742"/>
    <w:rsid w:val="00D86E25"/>
    <w:rsid w:val="00D91D30"/>
    <w:rsid w:val="00DA24E5"/>
    <w:rsid w:val="00DA7525"/>
    <w:rsid w:val="00DB3B3C"/>
    <w:rsid w:val="00DB5384"/>
    <w:rsid w:val="00DB555F"/>
    <w:rsid w:val="00DC0542"/>
    <w:rsid w:val="00DD04AB"/>
    <w:rsid w:val="00DD5198"/>
    <w:rsid w:val="00DE2E36"/>
    <w:rsid w:val="00DE65A6"/>
    <w:rsid w:val="00DF467A"/>
    <w:rsid w:val="00E16F57"/>
    <w:rsid w:val="00E17A3D"/>
    <w:rsid w:val="00E248CC"/>
    <w:rsid w:val="00E33302"/>
    <w:rsid w:val="00E37FB1"/>
    <w:rsid w:val="00E61FBD"/>
    <w:rsid w:val="00E63234"/>
    <w:rsid w:val="00E73AA9"/>
    <w:rsid w:val="00E81D8D"/>
    <w:rsid w:val="00E85B78"/>
    <w:rsid w:val="00E87F5B"/>
    <w:rsid w:val="00E92D78"/>
    <w:rsid w:val="00E93D5F"/>
    <w:rsid w:val="00EA29E2"/>
    <w:rsid w:val="00EA453D"/>
    <w:rsid w:val="00EB3655"/>
    <w:rsid w:val="00EB7525"/>
    <w:rsid w:val="00ED648A"/>
    <w:rsid w:val="00EE14B9"/>
    <w:rsid w:val="00EE6F75"/>
    <w:rsid w:val="00EF2340"/>
    <w:rsid w:val="00F009BF"/>
    <w:rsid w:val="00F022CE"/>
    <w:rsid w:val="00F046B0"/>
    <w:rsid w:val="00F05E18"/>
    <w:rsid w:val="00F17152"/>
    <w:rsid w:val="00F273A7"/>
    <w:rsid w:val="00F311F1"/>
    <w:rsid w:val="00F32538"/>
    <w:rsid w:val="00F36DA7"/>
    <w:rsid w:val="00F40CAD"/>
    <w:rsid w:val="00F50095"/>
    <w:rsid w:val="00F6085F"/>
    <w:rsid w:val="00F6522A"/>
    <w:rsid w:val="00F665D5"/>
    <w:rsid w:val="00F75ECA"/>
    <w:rsid w:val="00F872A0"/>
    <w:rsid w:val="00F93D3D"/>
    <w:rsid w:val="00FA2087"/>
    <w:rsid w:val="00FA47F8"/>
    <w:rsid w:val="00FA4B04"/>
    <w:rsid w:val="00FA542A"/>
    <w:rsid w:val="00FA7916"/>
    <w:rsid w:val="00FC0FB8"/>
    <w:rsid w:val="00FC1AEC"/>
    <w:rsid w:val="00FC5F46"/>
    <w:rsid w:val="00FD2291"/>
    <w:rsid w:val="00FE5809"/>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3F23"/>
  <w15:chartTrackingRefBased/>
  <w15:docId w15:val="{F325F7B3-4E12-46C2-9612-17BDC444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57"/>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5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customStyle="1" w:styleId="UnresolvedMention1">
    <w:name w:val="Unresolved Mention1"/>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C7162C"/>
    <w:pPr>
      <w:tabs>
        <w:tab w:val="left" w:pos="660"/>
        <w:tab w:val="right" w:leader="dot" w:pos="9016"/>
      </w:tabs>
      <w:spacing w:after="100"/>
      <w:ind w:left="567" w:hanging="567"/>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paragraph" w:customStyle="1" w:styleId="DWParaNum1">
    <w:name w:val="DW Para Num1"/>
    <w:basedOn w:val="Normal"/>
    <w:link w:val="DWParaNum1CharChar"/>
    <w:qFormat/>
    <w:rsid w:val="00AF6921"/>
    <w:pPr>
      <w:numPr>
        <w:numId w:val="3"/>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2">
    <w:name w:val="DW Para Num2"/>
    <w:basedOn w:val="Normal"/>
    <w:link w:val="DWParaNum2Char"/>
    <w:qFormat/>
    <w:rsid w:val="00AF6921"/>
    <w:pPr>
      <w:numPr>
        <w:ilvl w:val="1"/>
        <w:numId w:val="3"/>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3">
    <w:name w:val="DW Para Num3"/>
    <w:basedOn w:val="Normal"/>
    <w:qFormat/>
    <w:rsid w:val="00AF6921"/>
    <w:pPr>
      <w:numPr>
        <w:ilvl w:val="2"/>
        <w:numId w:val="3"/>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4">
    <w:name w:val="DW Para Num4"/>
    <w:basedOn w:val="Normal"/>
    <w:qFormat/>
    <w:rsid w:val="00AF6921"/>
    <w:pPr>
      <w:numPr>
        <w:ilvl w:val="3"/>
        <w:numId w:val="3"/>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paragraph" w:customStyle="1" w:styleId="DWParaNum5">
    <w:name w:val="DW Para Num5"/>
    <w:basedOn w:val="Normal"/>
    <w:qFormat/>
    <w:rsid w:val="00AF6921"/>
    <w:pPr>
      <w:numPr>
        <w:ilvl w:val="4"/>
        <w:numId w:val="3"/>
      </w:numPr>
      <w:overflowPunct w:val="0"/>
      <w:autoSpaceDE w:val="0"/>
      <w:autoSpaceDN w:val="0"/>
      <w:adjustRightInd w:val="0"/>
      <w:spacing w:after="220" w:line="240" w:lineRule="auto"/>
      <w:textAlignment w:val="baseline"/>
    </w:pPr>
    <w:rPr>
      <w:rFonts w:ascii="Arial" w:eastAsia="Times New Roman" w:hAnsi="Arial" w:cs="Times New Roman"/>
      <w:kern w:val="22"/>
      <w:szCs w:val="20"/>
    </w:rPr>
  </w:style>
  <w:style w:type="character" w:customStyle="1" w:styleId="DWParaNum2Char">
    <w:name w:val="DW Para Num2 Char"/>
    <w:link w:val="DWParaNum2"/>
    <w:locked/>
    <w:rsid w:val="00AF6921"/>
    <w:rPr>
      <w:rFonts w:ascii="Arial" w:eastAsia="Times New Roman" w:hAnsi="Arial" w:cs="Times New Roman"/>
      <w:kern w:val="22"/>
      <w:szCs w:val="20"/>
    </w:rPr>
  </w:style>
  <w:style w:type="table" w:styleId="ListTable4-Accent5">
    <w:name w:val="List Table 4 Accent 5"/>
    <w:basedOn w:val="TableNormal"/>
    <w:uiPriority w:val="49"/>
    <w:rsid w:val="00F17152"/>
    <w:pPr>
      <w:widowControl w:val="0"/>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3">
    <w:name w:val="toc 3"/>
    <w:basedOn w:val="Normal"/>
    <w:next w:val="Normal"/>
    <w:autoRedefine/>
    <w:uiPriority w:val="39"/>
    <w:unhideWhenUsed/>
    <w:rsid w:val="00F17152"/>
    <w:pPr>
      <w:spacing w:after="100" w:line="276" w:lineRule="auto"/>
      <w:ind w:left="440"/>
    </w:pPr>
    <w:rPr>
      <w:rFonts w:ascii="Arial" w:hAnsi="Arial"/>
    </w:rPr>
  </w:style>
  <w:style w:type="character" w:customStyle="1" w:styleId="DWParaNum1CharChar">
    <w:name w:val="DW Para Num1 Char Char"/>
    <w:link w:val="DWParaNum1"/>
    <w:rsid w:val="00F17152"/>
    <w:rPr>
      <w:rFonts w:ascii="Arial" w:eastAsia="Times New Roman" w:hAnsi="Arial" w:cs="Times New Roman"/>
      <w:kern w:val="22"/>
      <w:szCs w:val="20"/>
    </w:rPr>
  </w:style>
  <w:style w:type="paragraph" w:styleId="BalloonText">
    <w:name w:val="Balloon Text"/>
    <w:basedOn w:val="Normal"/>
    <w:link w:val="BalloonTextChar"/>
    <w:uiPriority w:val="99"/>
    <w:semiHidden/>
    <w:unhideWhenUsed/>
    <w:rsid w:val="0081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B4"/>
    <w:rPr>
      <w:rFonts w:ascii="Segoe UI" w:hAnsi="Segoe UI" w:cs="Segoe UI"/>
      <w:sz w:val="18"/>
      <w:szCs w:val="18"/>
    </w:rPr>
  </w:style>
  <w:style w:type="character" w:styleId="CommentReference">
    <w:name w:val="annotation reference"/>
    <w:basedOn w:val="DefaultParagraphFont"/>
    <w:uiPriority w:val="99"/>
    <w:semiHidden/>
    <w:unhideWhenUsed/>
    <w:rsid w:val="00BB49D2"/>
    <w:rPr>
      <w:sz w:val="16"/>
      <w:szCs w:val="16"/>
    </w:rPr>
  </w:style>
  <w:style w:type="paragraph" w:styleId="CommentText">
    <w:name w:val="annotation text"/>
    <w:basedOn w:val="Normal"/>
    <w:link w:val="CommentTextChar"/>
    <w:uiPriority w:val="99"/>
    <w:semiHidden/>
    <w:unhideWhenUsed/>
    <w:rsid w:val="00BB49D2"/>
    <w:pPr>
      <w:spacing w:after="20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BB49D2"/>
    <w:rPr>
      <w:rFonts w:ascii="Arial" w:hAnsi="Arial"/>
      <w:sz w:val="20"/>
      <w:szCs w:val="20"/>
    </w:rPr>
  </w:style>
  <w:style w:type="character" w:styleId="UnresolvedMention">
    <w:name w:val="Unresolved Mention"/>
    <w:basedOn w:val="DefaultParagraphFont"/>
    <w:uiPriority w:val="99"/>
    <w:semiHidden/>
    <w:unhideWhenUsed/>
    <w:rsid w:val="002605C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6323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63234"/>
    <w:rPr>
      <w:rFonts w:ascii="Arial" w:hAnsi="Arial"/>
      <w:b/>
      <w:bCs/>
      <w:sz w:val="20"/>
      <w:szCs w:val="20"/>
    </w:rPr>
  </w:style>
  <w:style w:type="table" w:customStyle="1" w:styleId="ListTable4-Accent51">
    <w:name w:val="List Table 4 - Accent 51"/>
    <w:basedOn w:val="TableNormal"/>
    <w:next w:val="ListTable4-Accent5"/>
    <w:uiPriority w:val="49"/>
    <w:rsid w:val="009A204A"/>
    <w:pPr>
      <w:widowControl w:val="0"/>
      <w:spacing w:after="0" w:line="240" w:lineRule="auto"/>
    </w:pPr>
    <w:rPr>
      <w:rFonts w:eastAsia="Calibri"/>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basedOn w:val="DefaultParagraphFont"/>
    <w:uiPriority w:val="99"/>
    <w:semiHidden/>
    <w:unhideWhenUsed/>
    <w:rsid w:val="00FC0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042558974">
      <w:bodyDiv w:val="1"/>
      <w:marLeft w:val="0"/>
      <w:marRight w:val="0"/>
      <w:marTop w:val="0"/>
      <w:marBottom w:val="0"/>
      <w:divBdr>
        <w:top w:val="none" w:sz="0" w:space="0" w:color="auto"/>
        <w:left w:val="none" w:sz="0" w:space="0" w:color="auto"/>
        <w:bottom w:val="none" w:sz="0" w:space="0" w:color="auto"/>
        <w:right w:val="none" w:sz="0" w:space="0" w:color="auto"/>
      </w:divBdr>
    </w:div>
    <w:div w:id="1366098639">
      <w:bodyDiv w:val="1"/>
      <w:marLeft w:val="0"/>
      <w:marRight w:val="0"/>
      <w:marTop w:val="0"/>
      <w:marBottom w:val="0"/>
      <w:divBdr>
        <w:top w:val="none" w:sz="0" w:space="0" w:color="auto"/>
        <w:left w:val="none" w:sz="0" w:space="0" w:color="auto"/>
        <w:bottom w:val="none" w:sz="0" w:space="0" w:color="auto"/>
        <w:right w:val="none" w:sz="0" w:space="0" w:color="auto"/>
      </w:divBdr>
    </w:div>
    <w:div w:id="17422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21" Type="http://schemas.openxmlformats.org/officeDocument/2006/relationships/hyperlink" Target="mailto:David.Dimer100@mod.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mage003.jpg@01D7A320.FD29E060" TargetMode="External"/><Relationship Id="rId25"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1.jpg@01D7A322.4F0879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David.Dimer100@mod.gov.uk" TargetMode="External"/><Relationship Id="rId27" Type="http://schemas.openxmlformats.org/officeDocument/2006/relationships/hyperlink" Target="https://www.gov.uk/government/publications/procurement-policy-note-0620-taking-account-of-social-value-in-the-award-of-central-government-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rosemahoney\AppData\Local\Microsoft\Windows\INetCache\Content.Outlook\GBMZBU9X\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6" ma:contentTypeDescription="Create a new document." ma:contentTypeScope="" ma:versionID="9f799bdd48dec78c17004509a1d779ea">
  <xsd:schema xmlns:xsd="http://www.w3.org/2001/XMLSchema" xmlns:xs="http://www.w3.org/2001/XMLSchema" xmlns:p="http://schemas.microsoft.com/office/2006/metadata/properties" xmlns:ns2="ef365bcb-c2c2-46ce-9682-21760699e2ee" xmlns:ns3="23ca5f4c-7236-4b47-a593-f27b0434376f" targetNamespace="http://schemas.microsoft.com/office/2006/metadata/properties" ma:root="true" ma:fieldsID="8aa18799836d96e0cc5e1981bd56ec7b" ns2:_="" ns3:_="">
    <xsd:import namespace="ef365bcb-c2c2-46ce-9682-21760699e2ee"/>
    <xsd:import namespace="23ca5f4c-7236-4b47-a593-f27b04343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5EFE9-08F5-4668-96A5-734E7999F874}">
  <ds:schemaRefs>
    <ds:schemaRef ds:uri="http://schemas.openxmlformats.org/officeDocument/2006/bibliography"/>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CCA34BCC-9ECC-43CB-894F-C216207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RFIXXXX Template</Template>
  <TotalTime>1</TotalTime>
  <Pages>21</Pages>
  <Words>5795</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Emily-Rose Mahoney</dc:creator>
  <cp:keywords/>
  <dc:description/>
  <cp:lastModifiedBy>Dimer, David C2 (NAVY FD-COMRCL-Mngr 9)</cp:lastModifiedBy>
  <cp:revision>2</cp:revision>
  <cp:lastPrinted>2020-12-16T12:52:00Z</cp:lastPrinted>
  <dcterms:created xsi:type="dcterms:W3CDTF">2021-09-15T15:31:00Z</dcterms:created>
  <dcterms:modified xsi:type="dcterms:W3CDTF">2021-09-15T15:31:00Z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ies>
</file>