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pPr>
        <w:keepNext/>
        <w:spacing w:after="200" w:line="276" w:lineRule="auto"/>
        <w:jc w:val="left"/>
        <w:rPr>
          <w:b/>
          <w:sz w:val="36"/>
          <w:szCs w:val="36"/>
        </w:rPr>
      </w:pPr>
      <w:r>
        <w:rPr>
          <w:b/>
          <w:sz w:val="36"/>
          <w:szCs w:val="36"/>
        </w:rPr>
        <w:t>Schedule 7 (Staff Transfer)</w:t>
      </w:r>
    </w:p>
    <w:p w14:paraId="0000000F"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10" w14:textId="77777777" w:rsidR="00A836EE" w:rsidRDefault="000750F4" w:rsidP="00F771B1">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have the following meanings and they shall supplement Schedule 1 (Definitions):</w:t>
      </w:r>
    </w:p>
    <w:tbl>
      <w:tblPr>
        <w:tblStyle w:val="a4"/>
        <w:tblW w:w="8399" w:type="dxa"/>
        <w:tblInd w:w="421" w:type="dxa"/>
        <w:tblLayout w:type="fixed"/>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3615088" w:rsidR="00A836EE" w:rsidRDefault="000750F4" w:rsidP="000D7E8A">
            <w:pPr>
              <w:tabs>
                <w:tab w:val="left" w:pos="-179"/>
                <w:tab w:val="left" w:pos="-9"/>
              </w:tabs>
              <w:spacing w:before="120" w:after="120"/>
              <w:ind w:left="0" w:firstLine="0"/>
              <w:jc w:val="left"/>
              <w:rPr>
                <w:sz w:val="24"/>
                <w:szCs w:val="24"/>
              </w:rPr>
            </w:pPr>
            <w:r w:rsidRPr="000D7E8A">
              <w:rPr>
                <w:bCs/>
                <w:sz w:val="24"/>
                <w:szCs w:val="24"/>
              </w:rPr>
              <w:t xml:space="preserve">either or both of the CSPS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8265B0" w:rsidRPr="008265B0">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8265B0" w:rsidRPr="008265B0">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003B009E">
        <w:trPr>
          <w:gridAfter w:val="1"/>
          <w:wAfter w:w="31" w:type="dxa"/>
        </w:trPr>
        <w:tc>
          <w:tcPr>
            <w:tcW w:w="2729" w:type="dxa"/>
          </w:tcPr>
          <w:p w14:paraId="00000013" w14:textId="71D34622" w:rsidR="00A836EE" w:rsidRDefault="000D7E8A">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0D7E8A">
            <w:pPr>
              <w:tabs>
                <w:tab w:val="left" w:pos="-179"/>
                <w:tab w:val="left" w:pos="-9"/>
              </w:tabs>
              <w:spacing w:before="120" w:after="120"/>
              <w:ind w:left="0" w:firstLine="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0D7E8A">
            <w:pPr>
              <w:pStyle w:val="DefinitionNumbering1"/>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unfair, wrongful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w:t>
            </w:r>
            <w:r w:rsidRPr="000D7E8A">
              <w:lastRenderedPageBreak/>
              <w:t xml:space="preserve">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66334D45" w:rsidR="00A836EE" w:rsidRDefault="000750F4" w:rsidP="000D7E8A">
            <w:pPr>
              <w:pStyle w:val="DefinitionNumbering1"/>
              <w:rPr>
                <w:b/>
                <w:i/>
                <w:szCs w:val="24"/>
              </w:rPr>
            </w:pPr>
            <w:r>
              <w:rPr>
                <w:szCs w:val="24"/>
              </w:rPr>
              <w:t>claims whether in tort, contract or statute or otherwise;</w:t>
            </w:r>
          </w:p>
        </w:tc>
      </w:tr>
      <w:tr w:rsidR="00A836EE" w14:paraId="05D54156" w14:textId="77777777" w:rsidTr="003B009E">
        <w:trPr>
          <w:gridAfter w:val="1"/>
          <w:wAfter w:w="31" w:type="dxa"/>
        </w:trPr>
        <w:tc>
          <w:tcPr>
            <w:tcW w:w="2729" w:type="dxa"/>
          </w:tcPr>
          <w:p w14:paraId="00000020"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2F8CC8D4"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144843E7" w:rsidR="00A836EE" w:rsidRDefault="000750F4" w:rsidP="000D7E8A">
            <w:pPr>
              <w:pBdr>
                <w:top w:val="nil"/>
                <w:left w:val="nil"/>
                <w:bottom w:val="nil"/>
                <w:right w:val="nil"/>
                <w:between w:val="nil"/>
              </w:pBdr>
              <w:tabs>
                <w:tab w:val="left" w:pos="135"/>
              </w:tabs>
              <w:spacing w:before="120" w:after="120"/>
              <w:ind w:left="0" w:firstLine="0"/>
              <w:jc w:val="left"/>
              <w:rPr>
                <w:sz w:val="24"/>
                <w:szCs w:val="24"/>
              </w:rPr>
            </w:pPr>
            <w:r>
              <w:rPr>
                <w:sz w:val="24"/>
                <w:szCs w:val="24"/>
              </w:rPr>
              <w:t xml:space="preserve">a supplier supplying the Services to the Buyer before any Relevant Transfer Date that are the </w:t>
            </w:r>
            <w:r>
              <w:rPr>
                <w:sz w:val="24"/>
                <w:szCs w:val="24"/>
              </w:rPr>
              <w:lastRenderedPageBreak/>
              <w:t>same as or substantially similar to the Services (or any part of the Services) and shall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lastRenderedPageBreak/>
              <w:t>"</w:t>
            </w:r>
            <w:r w:rsidR="000750F4">
              <w:rPr>
                <w:b/>
                <w:sz w:val="24"/>
                <w:szCs w:val="24"/>
              </w:rPr>
              <w:t>New Fair Deal</w:t>
            </w:r>
            <w:r>
              <w:rPr>
                <w:b/>
                <w:sz w:val="24"/>
                <w:szCs w:val="24"/>
              </w:rPr>
              <w:t>"</w:t>
            </w:r>
          </w:p>
        </w:tc>
        <w:tc>
          <w:tcPr>
            <w:tcW w:w="5639" w:type="dxa"/>
          </w:tcPr>
          <w:p w14:paraId="00000027" w14:textId="52396480"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F771B1">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0B273CE9" w:rsidR="00A836EE" w:rsidRDefault="000750F4" w:rsidP="000D7E8A">
            <w:pPr>
              <w:pStyle w:val="DefinitionNumbering1"/>
              <w:pBdr>
                <w:top w:val="nil"/>
                <w:left w:val="nil"/>
                <w:bottom w:val="nil"/>
                <w:right w:val="nil"/>
                <w:between w:val="nil"/>
              </w:pBdr>
              <w:rPr>
                <w:rFonts w:eastAsia="Arial"/>
                <w:szCs w:val="24"/>
              </w:rPr>
            </w:pPr>
            <w:bookmarkStart w:id="0" w:name="_heading=h.3mzq4wv" w:colFirst="0" w:colLast="0"/>
            <w:bookmarkEnd w:id="0"/>
            <w:r w:rsidRPr="000D7E8A">
              <w:rPr>
                <w:szCs w:val="24"/>
              </w:rPr>
              <w:t xml:space="preserve">any similar pension protection in accordance with the Annexes </w:t>
            </w:r>
            <w:r w:rsidR="007266EB" w:rsidRPr="007266EB">
              <w:rPr>
                <w:szCs w:val="24"/>
              </w:rPr>
              <w:fldChar w:fldCharType="begin"/>
            </w:r>
            <w:r w:rsidR="007266EB" w:rsidRPr="007266EB">
              <w:rPr>
                <w:szCs w:val="24"/>
              </w:rPr>
              <w:instrText xml:space="preserve"> REF Ann_D1 \h  \* MERGEFORMAT </w:instrText>
            </w:r>
            <w:r w:rsidR="007266EB" w:rsidRPr="007266EB">
              <w:rPr>
                <w:szCs w:val="24"/>
              </w:rPr>
            </w:r>
            <w:r w:rsidR="007266EB" w:rsidRPr="007266EB">
              <w:rPr>
                <w:szCs w:val="24"/>
              </w:rPr>
              <w:fldChar w:fldCharType="separate"/>
            </w:r>
            <w:r w:rsidR="008265B0" w:rsidRPr="008265B0">
              <w:rPr>
                <w:szCs w:val="24"/>
              </w:rPr>
              <w:t>D1</w:t>
            </w:r>
            <w:r w:rsidR="007266EB" w:rsidRPr="007266EB">
              <w:rPr>
                <w:szCs w:val="24"/>
              </w:rPr>
              <w:fldChar w:fldCharType="end"/>
            </w:r>
            <w:r w:rsidRPr="007266EB">
              <w:rPr>
                <w:szCs w:val="24"/>
              </w:rPr>
              <w:t>-</w:t>
            </w:r>
            <w:r w:rsidR="007266EB" w:rsidRPr="007266EB">
              <w:rPr>
                <w:szCs w:val="24"/>
              </w:rPr>
              <w:fldChar w:fldCharType="begin"/>
            </w:r>
            <w:r w:rsidR="007266EB" w:rsidRPr="007266EB">
              <w:rPr>
                <w:szCs w:val="24"/>
              </w:rPr>
              <w:instrText xml:space="preserve"> REF Ann_D3 \h  \* MERGEFORMAT </w:instrText>
            </w:r>
            <w:r w:rsidR="007266EB" w:rsidRPr="007266EB">
              <w:rPr>
                <w:szCs w:val="24"/>
              </w:rPr>
            </w:r>
            <w:r w:rsidR="007266EB" w:rsidRPr="007266EB">
              <w:rPr>
                <w:szCs w:val="24"/>
              </w:rPr>
              <w:fldChar w:fldCharType="separate"/>
            </w:r>
            <w:r w:rsidR="008265B0" w:rsidRPr="008265B0">
              <w:rPr>
                <w:szCs w:val="24"/>
              </w:rPr>
              <w:t>D3</w:t>
            </w:r>
            <w:r w:rsidR="007266EB" w:rsidRPr="007266EB">
              <w:rPr>
                <w:szCs w:val="24"/>
              </w:rPr>
              <w:fldChar w:fldCharType="end"/>
            </w:r>
            <w:r w:rsidRPr="000D7E8A">
              <w:rPr>
                <w:szCs w:val="24"/>
              </w:rPr>
              <w:t xml:space="preserve"> inclusive to</w:t>
            </w:r>
            <w:r>
              <w:rPr>
                <w:rFonts w:eastAsia="Arial"/>
                <w:szCs w:val="24"/>
              </w:rPr>
              <w:t xml:space="preserve"> Part </w:t>
            </w:r>
            <w:r w:rsidR="00A3446E" w:rsidRPr="00A3446E">
              <w:rPr>
                <w:rFonts w:eastAsia="Arial"/>
                <w:szCs w:val="24"/>
              </w:rPr>
              <w:fldChar w:fldCharType="begin"/>
            </w:r>
            <w:r w:rsidR="00A3446E" w:rsidRPr="00A3446E">
              <w:rPr>
                <w:rFonts w:eastAsia="Arial"/>
                <w:szCs w:val="24"/>
              </w:rPr>
              <w:instrText xml:space="preserve"> REF Part_D \h  \* MERGEFORMAT </w:instrText>
            </w:r>
            <w:r w:rsidR="00A3446E" w:rsidRPr="00A3446E">
              <w:rPr>
                <w:rFonts w:eastAsia="Arial"/>
                <w:szCs w:val="24"/>
              </w:rPr>
            </w:r>
            <w:r w:rsidR="00A3446E" w:rsidRPr="00A3446E">
              <w:rPr>
                <w:rFonts w:eastAsia="Arial"/>
                <w:szCs w:val="24"/>
              </w:rPr>
              <w:fldChar w:fldCharType="separate"/>
            </w:r>
            <w:r w:rsidR="008265B0" w:rsidRPr="008265B0">
              <w:rPr>
                <w:szCs w:val="24"/>
              </w:rPr>
              <w:t>D</w:t>
            </w:r>
            <w:r w:rsidR="00A3446E" w:rsidRPr="00A3446E">
              <w:rPr>
                <w:rFonts w:eastAsia="Arial"/>
                <w:szCs w:val="24"/>
              </w:rPr>
              <w:fldChar w:fldCharType="end"/>
            </w:r>
            <w:r>
              <w:rPr>
                <w:rFonts w:eastAsia="Arial"/>
                <w:szCs w:val="24"/>
              </w:rPr>
              <w:t xml:space="preserve">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77777777"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B35D63">
            <w:pPr>
              <w:keepNext/>
              <w:pBdr>
                <w:top w:val="nil"/>
                <w:left w:val="nil"/>
                <w:bottom w:val="nil"/>
                <w:right w:val="nil"/>
                <w:between w:val="nil"/>
              </w:pBdr>
              <w:spacing w:before="120" w:after="120"/>
              <w:ind w:left="30" w:hanging="3"/>
              <w:jc w:val="left"/>
              <w:rPr>
                <w:b/>
                <w:sz w:val="24"/>
                <w:szCs w:val="24"/>
              </w:rPr>
            </w:pPr>
            <w:r>
              <w:rPr>
                <w:b/>
                <w:sz w:val="24"/>
                <w:szCs w:val="24"/>
              </w:rPr>
              <w:lastRenderedPageBreak/>
              <w:t>"</w:t>
            </w:r>
            <w:r w:rsidR="000750F4">
              <w:rPr>
                <w:b/>
                <w:sz w:val="24"/>
                <w:szCs w:val="24"/>
              </w:rPr>
              <w:t>Partial Termination</w:t>
            </w:r>
            <w:r>
              <w:rPr>
                <w:b/>
                <w:sz w:val="24"/>
                <w:szCs w:val="24"/>
              </w:rPr>
              <w:t>"</w:t>
            </w:r>
          </w:p>
        </w:tc>
        <w:tc>
          <w:tcPr>
            <w:tcW w:w="5639" w:type="dxa"/>
          </w:tcPr>
          <w:p w14:paraId="0000002F" w14:textId="77777777" w:rsidR="00A836EE" w:rsidRDefault="000750F4" w:rsidP="00B35D63">
            <w:pPr>
              <w:keepNext/>
              <w:pBdr>
                <w:top w:val="nil"/>
                <w:left w:val="nil"/>
                <w:bottom w:val="nil"/>
                <w:right w:val="nil"/>
                <w:between w:val="nil"/>
              </w:pBdr>
              <w:tabs>
                <w:tab w:val="left" w:pos="0"/>
              </w:tabs>
              <w:spacing w:before="120" w:after="120"/>
              <w:ind w:left="0" w:firstLine="0"/>
              <w:jc w:val="left"/>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6BB9E172"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lastRenderedPageBreak/>
              <w:t>"</w:t>
            </w:r>
            <w:r w:rsidR="000750F4">
              <w:rPr>
                <w:b/>
                <w:sz w:val="24"/>
                <w:szCs w:val="24"/>
              </w:rPr>
              <w:t>Service Transfer Date</w:t>
            </w:r>
            <w:r>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0D7E8A">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539D869C" w:rsidR="00A836EE" w:rsidRDefault="000750F4" w:rsidP="000D7E8A">
            <w:pPr>
              <w:keepNext/>
              <w:pBdr>
                <w:top w:val="nil"/>
                <w:left w:val="nil"/>
                <w:bottom w:val="nil"/>
                <w:right w:val="nil"/>
                <w:between w:val="nil"/>
              </w:pBdr>
              <w:spacing w:before="120" w:after="120"/>
              <w:ind w:left="0" w:firstLine="0"/>
              <w:jc w:val="left"/>
              <w:rPr>
                <w:sz w:val="24"/>
                <w:szCs w:val="24"/>
              </w:rPr>
            </w:pPr>
            <w:bookmarkStart w:id="1" w:name="_heading=h.2250f4o" w:colFirst="0" w:colLast="0"/>
            <w:bookmarkEnd w:id="1"/>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0F114031" w:rsidR="00A836EE" w:rsidRDefault="000750F4" w:rsidP="000D7E8A">
            <w:pPr>
              <w:pBdr>
                <w:top w:val="nil"/>
                <w:left w:val="nil"/>
                <w:bottom w:val="nil"/>
                <w:right w:val="nil"/>
                <w:between w:val="nil"/>
              </w:pBdr>
              <w:spacing w:before="120" w:after="120"/>
              <w:ind w:left="0" w:firstLine="0"/>
              <w:jc w:val="left"/>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of this Schedule;</w:t>
            </w:r>
          </w:p>
        </w:tc>
      </w:tr>
      <w:tr w:rsidR="00A836EE" w14:paraId="481282B6" w14:textId="77777777" w:rsidTr="003B009E">
        <w:trPr>
          <w:gridAfter w:val="1"/>
          <w:wAfter w:w="31" w:type="dxa"/>
        </w:trPr>
        <w:tc>
          <w:tcPr>
            <w:tcW w:w="2729" w:type="dxa"/>
          </w:tcPr>
          <w:p w14:paraId="0000003E" w14:textId="21AFD9D2"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0D7E8A">
            <w:pPr>
              <w:pBdr>
                <w:top w:val="nil"/>
                <w:left w:val="nil"/>
                <w:bottom w:val="nil"/>
                <w:right w:val="nil"/>
                <w:between w:val="nil"/>
              </w:pBdr>
              <w:spacing w:before="120" w:after="120"/>
              <w:ind w:left="0" w:hanging="46"/>
              <w:jc w:val="left"/>
              <w:rPr>
                <w:b/>
                <w:sz w:val="24"/>
                <w:szCs w:val="24"/>
                <w:highlight w:val="green"/>
              </w:rPr>
            </w:pPr>
            <w:r>
              <w:rPr>
                <w:b/>
                <w:sz w:val="24"/>
                <w:szCs w:val="24"/>
              </w:rPr>
              <w:lastRenderedPageBreak/>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ind w:left="0" w:firstLine="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77777777" w:rsidR="00A836EE" w:rsidRDefault="000750F4">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19y80a" w:colFirst="0" w:colLast="0"/>
      <w:bookmarkEnd w:id="3"/>
      <w:r>
        <w:rPr>
          <w:rFonts w:ascii="Arial Bold" w:eastAsia="Arial Bold" w:hAnsi="Arial Bold" w:cs="Arial Bold"/>
          <w:b/>
          <w:color w:val="000000"/>
          <w:sz w:val="24"/>
          <w:szCs w:val="24"/>
        </w:rPr>
        <w:t>Which parts of this Schedule apply</w:t>
      </w:r>
    </w:p>
    <w:p w14:paraId="0000004B" w14:textId="6DBC1E37" w:rsidR="00A836EE" w:rsidRDefault="000750F4">
      <w:pPr>
        <w:keepNext/>
        <w:spacing w:before="120" w:after="120"/>
        <w:ind w:left="360"/>
        <w:jc w:val="left"/>
        <w:rPr>
          <w:sz w:val="24"/>
          <w:szCs w:val="24"/>
        </w:rPr>
      </w:pPr>
      <w:r>
        <w:rPr>
          <w:sz w:val="24"/>
          <w:szCs w:val="24"/>
        </w:rPr>
        <w:t>The following parts of this Schedule shall apply to this Contract:</w:t>
      </w:r>
    </w:p>
    <w:p w14:paraId="0000004F" w14:textId="74CE8FBE" w:rsidR="00A836EE" w:rsidRPr="006E64B2"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6E64B2">
        <w:rPr>
          <w:rFonts w:eastAsia="Arial"/>
          <w:color w:val="000000"/>
          <w:sz w:val="24"/>
          <w:szCs w:val="24"/>
        </w:rPr>
        <w:t xml:space="preserve">Part </w:t>
      </w:r>
      <w:r w:rsidR="007266EB" w:rsidRPr="006E64B2">
        <w:rPr>
          <w:rFonts w:eastAsia="Arial"/>
          <w:color w:val="000000"/>
          <w:sz w:val="24"/>
          <w:szCs w:val="24"/>
        </w:rPr>
        <w:fldChar w:fldCharType="begin"/>
      </w:r>
      <w:r w:rsidR="007266EB" w:rsidRPr="006E64B2">
        <w:rPr>
          <w:rFonts w:eastAsia="Arial"/>
          <w:color w:val="000000"/>
          <w:sz w:val="24"/>
          <w:szCs w:val="24"/>
        </w:rPr>
        <w:instrText xml:space="preserve"> REF Part_C \h  \* MERGEFORMAT </w:instrText>
      </w:r>
      <w:r w:rsidR="007266EB" w:rsidRPr="006E64B2">
        <w:rPr>
          <w:rFonts w:eastAsia="Arial"/>
          <w:color w:val="000000"/>
          <w:sz w:val="24"/>
          <w:szCs w:val="24"/>
        </w:rPr>
      </w:r>
      <w:r w:rsidR="007266EB" w:rsidRPr="006E64B2">
        <w:rPr>
          <w:rFonts w:eastAsia="Arial"/>
          <w:color w:val="000000"/>
          <w:sz w:val="24"/>
          <w:szCs w:val="24"/>
        </w:rPr>
        <w:fldChar w:fldCharType="separate"/>
      </w:r>
      <w:r w:rsidR="008265B0" w:rsidRPr="006E64B2">
        <w:rPr>
          <w:sz w:val="24"/>
          <w:szCs w:val="24"/>
        </w:rPr>
        <w:t>C</w:t>
      </w:r>
      <w:r w:rsidR="007266EB" w:rsidRPr="006E64B2">
        <w:rPr>
          <w:rFonts w:eastAsia="Arial"/>
          <w:color w:val="000000"/>
          <w:sz w:val="24"/>
          <w:szCs w:val="24"/>
        </w:rPr>
        <w:fldChar w:fldCharType="end"/>
      </w:r>
      <w:r w:rsidRPr="006E64B2">
        <w:rPr>
          <w:rFonts w:eastAsia="Arial"/>
          <w:color w:val="000000"/>
          <w:sz w:val="24"/>
          <w:szCs w:val="24"/>
        </w:rPr>
        <w:t xml:space="preserve"> (No Staff Transfer Expected On Operational Services Commencement Date)</w:t>
      </w:r>
      <w:r w:rsidR="007266EB" w:rsidRPr="006E64B2">
        <w:rPr>
          <w:rFonts w:eastAsia="Arial"/>
          <w:color w:val="000000"/>
          <w:sz w:val="24"/>
          <w:szCs w:val="24"/>
        </w:rPr>
        <w:t>;</w:t>
      </w:r>
    </w:p>
    <w:p w14:paraId="00000055" w14:textId="2D21FAB2"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14:paraId="00000056" w14:textId="639303E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List of Notified Subcontractors</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7" w14:textId="5659577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p w14:paraId="00000059" w14:textId="77777777" w:rsidR="00A836EE" w:rsidRPr="000D7E8A" w:rsidRDefault="000750F4" w:rsidP="000D7E8A">
      <w:pPr>
        <w:rPr>
          <w:b/>
          <w:bCs/>
          <w:sz w:val="36"/>
          <w:szCs w:val="36"/>
        </w:rPr>
      </w:pPr>
      <w:r>
        <w:br w:type="page"/>
      </w:r>
      <w:r w:rsidRPr="000D7E8A">
        <w:rPr>
          <w:b/>
          <w:bCs/>
          <w:sz w:val="36"/>
          <w:szCs w:val="36"/>
        </w:rPr>
        <w:lastRenderedPageBreak/>
        <w:t>Part </w:t>
      </w:r>
      <w:bookmarkStart w:id="4" w:name="Part_A"/>
      <w:r w:rsidRPr="000D7E8A">
        <w:rPr>
          <w:b/>
          <w:bCs/>
          <w:sz w:val="36"/>
          <w:szCs w:val="36"/>
        </w:rPr>
        <w:t>A</w:t>
      </w:r>
      <w:bookmarkEnd w:id="4"/>
      <w:r w:rsidRPr="000D7E8A">
        <w:rPr>
          <w:b/>
          <w:bCs/>
          <w:sz w:val="36"/>
          <w:szCs w:val="36"/>
        </w:rPr>
        <w:t xml:space="preserve">: </w:t>
      </w:r>
      <w:bookmarkStart w:id="5" w:name="Part_A_Description"/>
      <w:r w:rsidRPr="000D7E8A">
        <w:rPr>
          <w:b/>
          <w:bCs/>
          <w:sz w:val="36"/>
          <w:szCs w:val="36"/>
        </w:rPr>
        <w:t>Staff Transfer at the Start Date</w:t>
      </w:r>
      <w:bookmarkEnd w:id="5"/>
      <w:r w:rsidRPr="000D7E8A">
        <w:rPr>
          <w:b/>
          <w:bCs/>
          <w:sz w:val="36"/>
          <w:szCs w:val="36"/>
        </w:rPr>
        <w:t xml:space="preserve"> </w:t>
      </w:r>
    </w:p>
    <w:p w14:paraId="0000005A" w14:textId="77777777" w:rsidR="00A836EE" w:rsidRDefault="000750F4">
      <w:pPr>
        <w:keepNext/>
        <w:spacing w:after="200" w:line="276" w:lineRule="auto"/>
        <w:jc w:val="left"/>
        <w:rPr>
          <w:b/>
          <w:sz w:val="36"/>
          <w:szCs w:val="36"/>
        </w:rPr>
      </w:pPr>
      <w:r>
        <w:rPr>
          <w:b/>
          <w:sz w:val="36"/>
          <w:szCs w:val="36"/>
        </w:rPr>
        <w:t>Transferring Employees from the Buyer to the Supplier</w:t>
      </w:r>
    </w:p>
    <w:p w14:paraId="0000005B" w14:textId="1627CA89"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bookmarkStart w:id="6" w:name="bookmark=id.1fob9te" w:colFirst="0" w:colLast="0"/>
      <w:bookmarkEnd w:id="6"/>
    </w:p>
    <w:p w14:paraId="0000005C" w14:textId="77777777"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and the Supplier agree that:</w:t>
      </w:r>
    </w:p>
    <w:p w14:paraId="0000005D" w14:textId="77777777" w:rsidR="00A836EE" w:rsidRDefault="000750F4" w:rsidP="00F771B1">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commencement of the provision of the Services or of each relevant part of the Services will be a Relevant Transfer in relation to the Transferring Buyer Employees; and</w:t>
      </w:r>
    </w:p>
    <w:p w14:paraId="0000005E" w14:textId="455F830B" w:rsidR="00A836EE" w:rsidRDefault="000750F4" w:rsidP="00F771B1">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as a result of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14:paraId="0000005F" w14:textId="71F67CE8" w:rsidR="00A836EE" w:rsidRDefault="000750F4" w:rsidP="00F771B1">
      <w:pPr>
        <w:numPr>
          <w:ilvl w:val="2"/>
          <w:numId w:val="1"/>
        </w:numPr>
        <w:pBdr>
          <w:top w:val="nil"/>
          <w:left w:val="nil"/>
          <w:bottom w:val="nil"/>
          <w:right w:val="nil"/>
          <w:between w:val="nil"/>
        </w:pBdr>
        <w:tabs>
          <w:tab w:val="left" w:pos="1985"/>
        </w:tabs>
        <w:spacing w:before="120" w:after="120"/>
        <w:jc w:val="left"/>
      </w:pPr>
      <w:r>
        <w:rPr>
          <w:rFonts w:eastAsia="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eastAsia="Arial"/>
          <w:color w:val="000000"/>
          <w:sz w:val="24"/>
          <w:szCs w:val="24"/>
        </w:rPr>
        <w:t>i</w:t>
      </w:r>
      <w:proofErr w:type="spellEnd"/>
      <w:r>
        <w:rPr>
          <w:rFonts w:eastAsia="Arial"/>
          <w:color w:val="000000"/>
          <w:sz w:val="24"/>
          <w:szCs w:val="24"/>
        </w:rPr>
        <w:t xml:space="preserve">) the Buyer; and (ii) the Supplier and/or any Subcontractor (as appropriate). </w:t>
      </w:r>
    </w:p>
    <w:p w14:paraId="00000060"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 w:name="_heading=h.3znysh7" w:colFirst="0" w:colLast="0"/>
      <w:bookmarkEnd w:id="7"/>
      <w:r>
        <w:rPr>
          <w:rFonts w:ascii="Arial Bold" w:eastAsia="Arial Bold" w:hAnsi="Arial Bold" w:cs="Arial Bold"/>
          <w:b/>
          <w:color w:val="000000"/>
          <w:sz w:val="24"/>
          <w:szCs w:val="24"/>
        </w:rPr>
        <w:t xml:space="preserve">Indemnities the Buyer must give </w:t>
      </w:r>
    </w:p>
    <w:p w14:paraId="00000061" w14:textId="53EEE4ED"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8" w:name="_heading=h.2et92p0" w:colFirst="0" w:colLast="0"/>
      <w:bookmarkStart w:id="9" w:name="_Ref141105351"/>
      <w:bookmarkEnd w:id="8"/>
      <w:r>
        <w:rPr>
          <w:rFonts w:eastAsia="Arial"/>
          <w:color w:val="000000"/>
          <w:sz w:val="24"/>
          <w:szCs w:val="24"/>
        </w:rPr>
        <w:t>Subject to Paragraph </w:t>
      </w:r>
      <w:r w:rsidR="007266EB">
        <w:rPr>
          <w:rFonts w:eastAsia="Arial"/>
          <w:color w:val="000000"/>
          <w:sz w:val="24"/>
          <w:szCs w:val="24"/>
        </w:rPr>
        <w:fldChar w:fldCharType="begin"/>
      </w:r>
      <w:r w:rsidR="007266EB">
        <w:rPr>
          <w:rFonts w:eastAsia="Arial"/>
          <w:color w:val="000000"/>
          <w:sz w:val="24"/>
          <w:szCs w:val="24"/>
        </w:rPr>
        <w:instrText xml:space="preserve"> REF _Ref141105219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2.2</w:t>
      </w:r>
      <w:r w:rsidR="007266EB">
        <w:rPr>
          <w:rFonts w:eastAsia="Arial"/>
          <w:color w:val="000000"/>
          <w:sz w:val="24"/>
          <w:szCs w:val="24"/>
        </w:rPr>
        <w:fldChar w:fldCharType="end"/>
      </w:r>
      <w:r>
        <w:rPr>
          <w:rFonts w:eastAsia="Arial"/>
          <w:color w:val="000000"/>
          <w:sz w:val="24"/>
          <w:szCs w:val="24"/>
        </w:rPr>
        <w:t>, the Buyer shall indemnify the Supplier and any Subcontractor against any Employee Liabilities arising from or as a result of:</w:t>
      </w:r>
      <w:bookmarkEnd w:id="9"/>
    </w:p>
    <w:p w14:paraId="00000062"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act or omission by the Buyer in respect of any Transferring Buyer Employee or any appropriate employee representative (as defined in the Employment Regulations) of any Transferring Buyer Employee occurring before the Relevant Transfer Date;</w:t>
      </w:r>
    </w:p>
    <w:p w14:paraId="00000063"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Buyer before the Relevant Transfer Date of:</w:t>
      </w:r>
    </w:p>
    <w:p w14:paraId="00000064" w14:textId="77777777"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lastRenderedPageBreak/>
        <w:t xml:space="preserve">any collective agreement applicable to the Transferring Buyer Employees; and/or </w:t>
      </w:r>
    </w:p>
    <w:p w14:paraId="00000065" w14:textId="77777777"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any custom or practice in respect of any Transferring Buyer Employees which the Buyer is contractually bound to honour;</w:t>
      </w:r>
    </w:p>
    <w:p w14:paraId="00000066"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00000067"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68" w14:textId="77777777" w:rsidR="00A836EE" w:rsidRPr="007266EB" w:rsidRDefault="000750F4" w:rsidP="00F771B1">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00000069" w14:textId="5CF757C2"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in relation to any employee who is not a Transferring Buyer Employee and in respect of whom it is later alleged or determined that the Employment Regulations applied so as to transfer their employment from the Buyer to the Supplier and/or any Notified Subcontractor as appropriate, to the extent that the proceeding, claim or demand by the HMRC or other statutory authority relates to financial obligations arising before the Relevant Transfer Date.</w:t>
      </w:r>
    </w:p>
    <w:p w14:paraId="0000006A"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0000006B"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Buyer other than a Transferring Buyer Employee for whom it is alleged the Supplier and/or any Notified Subcontractor as appropriate may be liable by virtue of the Employment Regulations; and</w:t>
      </w:r>
    </w:p>
    <w:p w14:paraId="0000006C"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0000006D" w14:textId="095342ED" w:rsidR="00A836EE" w:rsidRDefault="000750F4" w:rsidP="005549F9">
      <w:pPr>
        <w:keepNext/>
        <w:keepLines/>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0" w:name="_heading=h.tyjcwt" w:colFirst="0" w:colLast="0"/>
      <w:bookmarkStart w:id="11" w:name="_Ref141105219"/>
      <w:bookmarkEnd w:id="10"/>
      <w:r>
        <w:rPr>
          <w:rFonts w:eastAsia="Arial"/>
          <w:color w:val="000000"/>
          <w:sz w:val="24"/>
          <w:szCs w:val="24"/>
        </w:rPr>
        <w:lastRenderedPageBreak/>
        <w:t>The indemnities in Paragraph </w:t>
      </w:r>
      <w:r w:rsidR="007266EB">
        <w:rPr>
          <w:rFonts w:eastAsia="Arial"/>
          <w:color w:val="000000"/>
          <w:sz w:val="24"/>
          <w:szCs w:val="24"/>
        </w:rPr>
        <w:fldChar w:fldCharType="begin"/>
      </w:r>
      <w:r w:rsidR="007266EB">
        <w:rPr>
          <w:rFonts w:eastAsia="Arial"/>
          <w:color w:val="000000"/>
          <w:sz w:val="24"/>
          <w:szCs w:val="24"/>
        </w:rPr>
        <w:instrText xml:space="preserve"> REF _Ref141105351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2.1</w:t>
      </w:r>
      <w:r w:rsidR="007266EB">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Supplier or any Subcontractor whether occurring or having its origin before, on or after the Relevant Transfer Date including any Employee Liabilities:</w:t>
      </w:r>
      <w:bookmarkEnd w:id="11"/>
    </w:p>
    <w:p w14:paraId="0000006E" w14:textId="2652D139"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arising out of the resignation of any Transferring Buyer Employee before the Relevant Transfer Date on account of substantial detrimental changes to their working conditions proposed by the Supplier and/or any Subcontractor to occur in the period from (and including) the Relevant Transfer Date; or</w:t>
      </w:r>
    </w:p>
    <w:p w14:paraId="0000006F"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or any Subcontractor to comply with its obligations under the Employment Regulations.</w:t>
      </w:r>
    </w:p>
    <w:p w14:paraId="00000070" w14:textId="4C1EDDCC"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2" w:name="_heading=h.3dy6vkm" w:colFirst="0" w:colLast="0"/>
      <w:bookmarkStart w:id="13" w:name="_Ref141105419"/>
      <w:bookmarkEnd w:id="12"/>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_Ref141105364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_Ref141105369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the Buyer who is not identified as a Transferring Buyer Employee claims, or it is determined in relation to any employees of the Buyer, that their contract of employment has been transferred from the Buyer to the Supplier and/or any Subcontractor pursuant to the Employment Regulations then</w:t>
      </w:r>
      <w:r w:rsidR="00BB520D">
        <w:rPr>
          <w:rFonts w:eastAsia="Arial"/>
          <w:color w:val="000000"/>
          <w:sz w:val="24"/>
          <w:szCs w:val="24"/>
        </w:rPr>
        <w:t>:</w:t>
      </w:r>
      <w:bookmarkEnd w:id="13"/>
    </w:p>
    <w:p w14:paraId="00000071" w14:textId="6A72179C"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4" w:name="_heading=h.1t3h5sf" w:colFirst="0" w:colLast="0"/>
      <w:bookmarkStart w:id="15" w:name="_Ref141105407"/>
      <w:bookmarkEnd w:id="14"/>
      <w:r>
        <w:rPr>
          <w:rFonts w:eastAsia="Arial"/>
          <w:color w:val="000000"/>
          <w:sz w:val="24"/>
          <w:szCs w:val="24"/>
        </w:rPr>
        <w:t xml:space="preserve">the Supplier will, or shall procure that the Subcontractor will,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of becoming aware of that fact, notify the Buyer in writing;</w:t>
      </w:r>
      <w:bookmarkEnd w:id="15"/>
    </w:p>
    <w:p w14:paraId="00000072" w14:textId="00AB72EA"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6" w:name="_heading=h.4d34og8" w:colFirst="0" w:colLast="0"/>
      <w:bookmarkStart w:id="17" w:name="_Ref141105394"/>
      <w:bookmarkEnd w:id="16"/>
      <w:r>
        <w:rPr>
          <w:rFonts w:eastAsia="Arial"/>
          <w:color w:val="000000"/>
          <w:sz w:val="24"/>
          <w:szCs w:val="24"/>
        </w:rPr>
        <w:t xml:space="preserve">the Buyer may offer (or may procure that a third party may offer) employment to such person, or take such other steps as it considers appropriate to resolve the matter, within </w:t>
      </w:r>
      <w:r w:rsidR="00BB520D">
        <w:rPr>
          <w:rFonts w:eastAsia="Arial"/>
          <w:color w:val="000000"/>
          <w:sz w:val="24"/>
          <w:szCs w:val="24"/>
        </w:rPr>
        <w:t>fifteen (</w:t>
      </w:r>
      <w:r>
        <w:rPr>
          <w:rFonts w:eastAsia="Arial"/>
          <w:color w:val="000000"/>
          <w:sz w:val="24"/>
          <w:szCs w:val="24"/>
        </w:rPr>
        <w:t>15</w:t>
      </w:r>
      <w:r w:rsidR="00BB520D">
        <w:rPr>
          <w:rFonts w:eastAsia="Arial"/>
          <w:color w:val="000000"/>
          <w:sz w:val="24"/>
          <w:szCs w:val="24"/>
        </w:rPr>
        <w:t>)</w:t>
      </w:r>
      <w:r>
        <w:rPr>
          <w:rFonts w:eastAsia="Arial"/>
          <w:color w:val="000000"/>
          <w:sz w:val="24"/>
          <w:szCs w:val="24"/>
        </w:rPr>
        <w:t> Working Days of receipt of notice from the Supplier and/or any Subcontractor, or take such other reasonable steps as the Buyer considers appropriate to deal with the matter provided always that such steps are in compliance with the Law;</w:t>
      </w:r>
      <w:bookmarkEnd w:id="17"/>
    </w:p>
    <w:p w14:paraId="00000073"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or if the situation has otherwise been resolved by the Buyer, the Supplier shall, or shall procure that the Subcontractor shall, immediately release the person from its employment or alleged employment;</w:t>
      </w:r>
    </w:p>
    <w:p w14:paraId="00000074" w14:textId="5CD5F918"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8" w:name="_heading=h.2s8eyo1" w:colFirst="0" w:colLast="0"/>
      <w:bookmarkStart w:id="19" w:name="_Ref141105412"/>
      <w:bookmarkEnd w:id="18"/>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_Ref141105394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no such offer has been made, or such offer has been made but not accepted, the Supplier may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give notice to terminate the employment of such person;</w:t>
      </w:r>
      <w:bookmarkEnd w:id="19"/>
    </w:p>
    <w:p w14:paraId="00000075" w14:textId="286FCF44" w:rsidR="00A836EE" w:rsidRDefault="000750F4">
      <w:pPr>
        <w:ind w:left="907"/>
        <w:jc w:val="left"/>
        <w:rPr>
          <w:sz w:val="24"/>
          <w:szCs w:val="24"/>
        </w:rPr>
      </w:pPr>
      <w:r>
        <w:rPr>
          <w:sz w:val="24"/>
          <w:szCs w:val="24"/>
        </w:rPr>
        <w:t>and subject to the Supplier's compliance with Paragraphs </w:t>
      </w:r>
      <w:r w:rsidR="00BB520D">
        <w:rPr>
          <w:sz w:val="24"/>
          <w:szCs w:val="24"/>
        </w:rPr>
        <w:fldChar w:fldCharType="begin"/>
      </w:r>
      <w:r w:rsidR="00BB520D">
        <w:rPr>
          <w:sz w:val="24"/>
          <w:szCs w:val="24"/>
        </w:rPr>
        <w:instrText xml:space="preserve"> REF _Ref141105407 \w \h </w:instrText>
      </w:r>
      <w:r w:rsidR="00BB520D">
        <w:rPr>
          <w:sz w:val="24"/>
          <w:szCs w:val="24"/>
        </w:rPr>
      </w:r>
      <w:r w:rsidR="00BB520D">
        <w:rPr>
          <w:sz w:val="24"/>
          <w:szCs w:val="24"/>
        </w:rPr>
        <w:fldChar w:fldCharType="separate"/>
      </w:r>
      <w:r w:rsidR="008265B0">
        <w:rPr>
          <w:sz w:val="24"/>
          <w:szCs w:val="24"/>
        </w:rPr>
        <w:t>2.3.1</w:t>
      </w:r>
      <w:r w:rsidR="00BB520D">
        <w:rPr>
          <w:sz w:val="24"/>
          <w:szCs w:val="24"/>
        </w:rPr>
        <w:fldChar w:fldCharType="end"/>
      </w:r>
      <w:r w:rsidR="00BB520D">
        <w:rPr>
          <w:sz w:val="24"/>
          <w:szCs w:val="24"/>
        </w:rPr>
        <w:t xml:space="preserve"> </w:t>
      </w:r>
      <w:r>
        <w:rPr>
          <w:sz w:val="24"/>
          <w:szCs w:val="24"/>
        </w:rPr>
        <w:t>to </w:t>
      </w:r>
      <w:r w:rsidR="00BB520D">
        <w:rPr>
          <w:sz w:val="24"/>
          <w:szCs w:val="24"/>
        </w:rPr>
        <w:fldChar w:fldCharType="begin"/>
      </w:r>
      <w:r w:rsidR="00BB520D">
        <w:rPr>
          <w:sz w:val="24"/>
          <w:szCs w:val="24"/>
        </w:rPr>
        <w:instrText xml:space="preserve"> REF _Ref141105412 \w \h </w:instrText>
      </w:r>
      <w:r w:rsidR="00BB520D">
        <w:rPr>
          <w:sz w:val="24"/>
          <w:szCs w:val="24"/>
        </w:rPr>
      </w:r>
      <w:r w:rsidR="00BB520D">
        <w:rPr>
          <w:sz w:val="24"/>
          <w:szCs w:val="24"/>
        </w:rPr>
        <w:fldChar w:fldCharType="separate"/>
      </w:r>
      <w:r w:rsidR="008265B0">
        <w:rPr>
          <w:sz w:val="24"/>
          <w:szCs w:val="24"/>
        </w:rPr>
        <w:t>2.3.4</w:t>
      </w:r>
      <w:r w:rsidR="00BB520D">
        <w:rPr>
          <w:sz w:val="24"/>
          <w:szCs w:val="24"/>
        </w:rPr>
        <w:fldChar w:fldCharType="end"/>
      </w:r>
      <w:r w:rsidR="00BB520D">
        <w:rPr>
          <w:sz w:val="24"/>
          <w:szCs w:val="24"/>
        </w:rPr>
        <w:t xml:space="preserve"> </w:t>
      </w:r>
      <w:r>
        <w:rPr>
          <w:sz w:val="24"/>
          <w:szCs w:val="24"/>
        </w:rPr>
        <w:t>and in accordance with all applicable proper employment procedures set out in applicable Law, the Buyer will indemnify the Supplier and/or the relevant Subcontractor against all Employee Liabilities arising out of the termination of the employment of any of the Buyer's employees referred to in this Paragraph </w:t>
      </w:r>
      <w:r w:rsidR="00BB520D">
        <w:rPr>
          <w:sz w:val="24"/>
          <w:szCs w:val="24"/>
        </w:rPr>
        <w:fldChar w:fldCharType="begin"/>
      </w:r>
      <w:r w:rsidR="00BB520D">
        <w:rPr>
          <w:sz w:val="24"/>
          <w:szCs w:val="24"/>
        </w:rPr>
        <w:instrText xml:space="preserve"> REF _Ref141105419 \w \h </w:instrText>
      </w:r>
      <w:r w:rsidR="00BB520D">
        <w:rPr>
          <w:sz w:val="24"/>
          <w:szCs w:val="24"/>
        </w:rPr>
      </w:r>
      <w:r w:rsidR="00BB520D">
        <w:rPr>
          <w:sz w:val="24"/>
          <w:szCs w:val="24"/>
        </w:rPr>
        <w:fldChar w:fldCharType="separate"/>
      </w:r>
      <w:r w:rsidR="008265B0">
        <w:rPr>
          <w:sz w:val="24"/>
          <w:szCs w:val="24"/>
        </w:rPr>
        <w:t>2.3</w:t>
      </w:r>
      <w:r w:rsidR="00BB520D">
        <w:rPr>
          <w:sz w:val="24"/>
          <w:szCs w:val="24"/>
        </w:rPr>
        <w:fldChar w:fldCharType="end"/>
      </w:r>
      <w:r w:rsidR="00BB520D">
        <w:rPr>
          <w:sz w:val="24"/>
          <w:szCs w:val="24"/>
        </w:rPr>
        <w:t xml:space="preserve"> </w:t>
      </w:r>
      <w:r>
        <w:rPr>
          <w:sz w:val="24"/>
          <w:szCs w:val="24"/>
        </w:rPr>
        <w:t>provided that the Supplier takes, or procures that the Subcontractor takes, all reasonable steps to minimise any such Employee Liabilities.</w:t>
      </w:r>
    </w:p>
    <w:p w14:paraId="00000076" w14:textId="180C4C87"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0" w:name="_heading=h.17dp8vu" w:colFirst="0" w:colLast="0"/>
      <w:bookmarkStart w:id="21" w:name="_Ref141105364"/>
      <w:bookmarkEnd w:id="20"/>
      <w:r>
        <w:rPr>
          <w:rFonts w:eastAsia="Arial"/>
          <w:color w:val="000000"/>
          <w:sz w:val="24"/>
          <w:szCs w:val="24"/>
        </w:rPr>
        <w:lastRenderedPageBreak/>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any claim:</w:t>
      </w:r>
      <w:bookmarkEnd w:id="21"/>
    </w:p>
    <w:p w14:paraId="00000077"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00000078"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w:t>
      </w:r>
    </w:p>
    <w:p w14:paraId="00000079" w14:textId="0553E94A"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2" w:name="_heading=h.3rdcrjn" w:colFirst="0" w:colLast="0"/>
      <w:bookmarkStart w:id="23" w:name="_Ref141105369"/>
      <w:bookmarkEnd w:id="22"/>
      <w:r>
        <w:rPr>
          <w:rFonts w:eastAsia="Arial"/>
          <w:color w:val="000000"/>
          <w:sz w:val="24"/>
          <w:szCs w:val="24"/>
        </w:rPr>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shall not apply to any termination of employment occurring later than </w:t>
      </w:r>
      <w:r w:rsidR="00BB520D">
        <w:rPr>
          <w:rFonts w:eastAsia="Arial"/>
          <w:color w:val="000000"/>
          <w:sz w:val="24"/>
          <w:szCs w:val="24"/>
        </w:rPr>
        <w:t>six (</w:t>
      </w:r>
      <w:r>
        <w:rPr>
          <w:rFonts w:eastAsia="Arial"/>
          <w:color w:val="000000"/>
          <w:sz w:val="24"/>
          <w:szCs w:val="24"/>
        </w:rPr>
        <w:t>6</w:t>
      </w:r>
      <w:r w:rsidR="00BB520D">
        <w:rPr>
          <w:rFonts w:eastAsia="Arial"/>
          <w:color w:val="000000"/>
          <w:sz w:val="24"/>
          <w:szCs w:val="24"/>
        </w:rPr>
        <w:t>)</w:t>
      </w:r>
      <w:r>
        <w:rPr>
          <w:rFonts w:eastAsia="Arial"/>
          <w:color w:val="000000"/>
          <w:sz w:val="24"/>
          <w:szCs w:val="24"/>
        </w:rPr>
        <w:t> Months from the relevant Transfer Date.</w:t>
      </w:r>
      <w:bookmarkEnd w:id="23"/>
    </w:p>
    <w:p w14:paraId="0000007A" w14:textId="57DDD59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4" w:name="_heading=h.1gf8i83" w:colFirst="0" w:colLast="0"/>
      <w:bookmarkStart w:id="25" w:name="_Ref141105614"/>
      <w:bookmarkEnd w:id="24"/>
      <w:r>
        <w:rPr>
          <w:rFonts w:eastAsia="Arial"/>
          <w:color w:val="000000"/>
          <w:sz w:val="24"/>
          <w:szCs w:val="24"/>
        </w:rPr>
        <w:t>If the Supplier and/or any Subcontractor at any point accept the employment of any person as is described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Pr>
          <w:rFonts w:eastAsia="Arial"/>
          <w:color w:val="000000"/>
          <w:sz w:val="24"/>
          <w:szCs w:val="24"/>
        </w:rPr>
        <w:t>, such person shall be treated as having transferred to the Supplier and/or any Subcontractor and the Supplier shall, or shall ensure that the Notified Subcontractor shall, (a)</w:t>
      </w:r>
      <w:r w:rsidR="00C12B59">
        <w:rPr>
          <w:rFonts w:eastAsia="Arial"/>
          <w:color w:val="000000"/>
          <w:sz w:val="24"/>
          <w:szCs w:val="24"/>
        </w:rPr>
        <w:t> </w:t>
      </w:r>
      <w:r>
        <w:rPr>
          <w:rFonts w:eastAsia="Arial"/>
          <w:color w:val="000000"/>
          <w:sz w:val="24"/>
          <w:szCs w:val="24"/>
        </w:rPr>
        <w:t xml:space="preserve">comply with such obligations as may be imposed upon it under applicable Law and (b) comply with the provisions of Part </w:t>
      </w:r>
      <w:r w:rsidR="00BB520D" w:rsidRPr="00BB520D">
        <w:rPr>
          <w:rFonts w:eastAsia="Arial"/>
          <w:color w:val="000000"/>
          <w:sz w:val="24"/>
          <w:szCs w:val="24"/>
        </w:rPr>
        <w:fldChar w:fldCharType="begin"/>
      </w:r>
      <w:r w:rsidR="00BB520D" w:rsidRPr="00BB520D">
        <w:rPr>
          <w:rFonts w:eastAsia="Arial"/>
          <w:color w:val="000000"/>
          <w:sz w:val="24"/>
          <w:szCs w:val="24"/>
        </w:rPr>
        <w:instrText xml:space="preserve"> REF Part_D \h  \* MERGEFORMAT </w:instrText>
      </w:r>
      <w:r w:rsidR="00BB520D" w:rsidRPr="00BB520D">
        <w:rPr>
          <w:rFonts w:eastAsia="Arial"/>
          <w:color w:val="000000"/>
          <w:sz w:val="24"/>
          <w:szCs w:val="24"/>
        </w:rPr>
      </w:r>
      <w:r w:rsidR="00BB520D" w:rsidRPr="00BB520D">
        <w:rPr>
          <w:rFonts w:eastAsia="Arial"/>
          <w:color w:val="000000"/>
          <w:sz w:val="24"/>
          <w:szCs w:val="24"/>
        </w:rPr>
        <w:fldChar w:fldCharType="separate"/>
      </w:r>
      <w:r w:rsidR="008265B0" w:rsidRPr="008265B0">
        <w:rPr>
          <w:sz w:val="24"/>
          <w:szCs w:val="24"/>
        </w:rPr>
        <w:t>D</w:t>
      </w:r>
      <w:r w:rsidR="00BB520D" w:rsidRPr="00BB520D">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25"/>
    </w:p>
    <w:p w14:paraId="0000007B"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26" w:name="_heading=h.26in1rg" w:colFirst="0" w:colLast="0"/>
      <w:bookmarkEnd w:id="26"/>
      <w:r>
        <w:rPr>
          <w:rFonts w:ascii="Arial Bold" w:eastAsia="Arial Bold" w:hAnsi="Arial Bold" w:cs="Arial Bold"/>
          <w:b/>
          <w:color w:val="000000"/>
          <w:sz w:val="24"/>
          <w:szCs w:val="24"/>
        </w:rPr>
        <w:t>Indemnities the Supplier must give and its obligations</w:t>
      </w:r>
    </w:p>
    <w:p w14:paraId="0000007C" w14:textId="2E5F2E0A"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lnxbz9" w:colFirst="0" w:colLast="0"/>
      <w:bookmarkStart w:id="28" w:name="_Ref141105622"/>
      <w:bookmarkEnd w:id="27"/>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_Ref141105586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3.2</w:t>
      </w:r>
      <w:r w:rsidR="00BB520D">
        <w:rPr>
          <w:rFonts w:eastAsia="Arial"/>
          <w:color w:val="000000"/>
          <w:sz w:val="24"/>
          <w:szCs w:val="24"/>
        </w:rPr>
        <w:fldChar w:fldCharType="end"/>
      </w:r>
      <w:r>
        <w:rPr>
          <w:rFonts w:eastAsia="Arial"/>
          <w:color w:val="000000"/>
          <w:sz w:val="24"/>
          <w:szCs w:val="24"/>
        </w:rPr>
        <w:t>, the Supplier shall indemnify the Buyer against any Employee Liabilities arising from or as a result of:</w:t>
      </w:r>
      <w:bookmarkEnd w:id="28"/>
    </w:p>
    <w:p w14:paraId="0000007D"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0000007E"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14:paraId="0000007F" w14:textId="77777777" w:rsidR="00A836EE" w:rsidRPr="00BB520D" w:rsidRDefault="000750F4" w:rsidP="00F771B1">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 xml:space="preserve">any collective agreement applicable to the Transferring Buyer Employees; and/or </w:t>
      </w:r>
    </w:p>
    <w:p w14:paraId="00000080" w14:textId="70DFBB56" w:rsidR="00A836EE" w:rsidRDefault="000750F4" w:rsidP="00F771B1">
      <w:pPr>
        <w:numPr>
          <w:ilvl w:val="4"/>
          <w:numId w:val="1"/>
        </w:numPr>
        <w:pBdr>
          <w:top w:val="nil"/>
          <w:left w:val="nil"/>
          <w:bottom w:val="nil"/>
          <w:right w:val="nil"/>
          <w:between w:val="nil"/>
        </w:pBdr>
        <w:tabs>
          <w:tab w:val="left" w:pos="3119"/>
          <w:tab w:val="left" w:pos="1985"/>
        </w:tabs>
        <w:spacing w:before="120" w:after="120"/>
        <w:ind w:left="2835" w:hanging="850"/>
        <w:jc w:val="left"/>
      </w:pPr>
      <w:r>
        <w:rPr>
          <w:rFonts w:eastAsia="Arial"/>
          <w:color w:val="000000"/>
          <w:sz w:val="24"/>
          <w:szCs w:val="24"/>
        </w:rPr>
        <w:t>any custom or practice in respect of any Transferring Buyer Employees which the Supplier or any Subcontractor is contractually bound to honour;</w:t>
      </w:r>
    </w:p>
    <w:p w14:paraId="00000081"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00000082"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lastRenderedPageBreak/>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00000083"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00000084"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85" w14:textId="77777777" w:rsidR="00A836EE" w:rsidRPr="00BB520D" w:rsidRDefault="000750F4" w:rsidP="00F771B1">
      <w:pPr>
        <w:numPr>
          <w:ilvl w:val="4"/>
          <w:numId w:val="1"/>
        </w:numPr>
        <w:pBdr>
          <w:top w:val="nil"/>
          <w:left w:val="nil"/>
          <w:bottom w:val="nil"/>
          <w:right w:val="nil"/>
          <w:between w:val="nil"/>
        </w:pBdr>
        <w:tabs>
          <w:tab w:val="left" w:pos="1985"/>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00000086" w14:textId="3590AA22" w:rsidR="00A836EE" w:rsidRDefault="000750F4" w:rsidP="00F771B1">
      <w:pPr>
        <w:numPr>
          <w:ilvl w:val="4"/>
          <w:numId w:val="1"/>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in relation to any employee who is not a Transferring Buyer Employee, and in respect of whom it is later alleged or determined that the Employment Regulations applied so as to transfer their employment from the Buyer to the Supplier or a Subcontractor, to the extent that the proceeding, claim or demand by HMRC or other statutory authority relates to financial obligations arising on or after the Relevant Transfer Date;</w:t>
      </w:r>
    </w:p>
    <w:p w14:paraId="00000087"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14:paraId="00000088"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00000089" w14:textId="0C8AB12E" w:rsidR="00A836EE" w:rsidRDefault="000750F4" w:rsidP="00F771B1">
      <w:pPr>
        <w:numPr>
          <w:ilvl w:val="3"/>
          <w:numId w:val="1"/>
        </w:numPr>
        <w:pBdr>
          <w:top w:val="nil"/>
          <w:left w:val="nil"/>
          <w:bottom w:val="nil"/>
          <w:right w:val="nil"/>
          <w:between w:val="nil"/>
        </w:pBdr>
        <w:spacing w:before="120" w:after="120"/>
        <w:ind w:left="1985" w:hanging="992"/>
        <w:jc w:val="left"/>
      </w:pPr>
      <w:bookmarkStart w:id="29" w:name="_heading=h.40ew0vw" w:colFirst="0" w:colLast="0"/>
      <w:bookmarkEnd w:id="29"/>
      <w:r>
        <w:rPr>
          <w:rFonts w:eastAsia="Arial"/>
          <w:color w:val="000000"/>
          <w:sz w:val="24"/>
          <w:szCs w:val="24"/>
        </w:rPr>
        <w:t xml:space="preserve">a failure by the Supplier or any Subcontractor to comply with its obligations under Paragraph </w:t>
      </w:r>
      <w:r w:rsidR="00BB520D">
        <w:rPr>
          <w:rFonts w:eastAsia="Arial"/>
          <w:color w:val="000000"/>
          <w:sz w:val="24"/>
          <w:szCs w:val="24"/>
        </w:rPr>
        <w:fldChar w:fldCharType="begin"/>
      </w:r>
      <w:r w:rsidR="00BB520D">
        <w:rPr>
          <w:rFonts w:eastAsia="Arial"/>
          <w:color w:val="000000"/>
          <w:sz w:val="24"/>
          <w:szCs w:val="24"/>
        </w:rPr>
        <w:instrText xml:space="preserve"> REF _Ref141105614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2.6</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above.</w:t>
      </w:r>
    </w:p>
    <w:p w14:paraId="0000008B" w14:textId="2839FE41"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0" w:name="_heading=h.35nkun2" w:colFirst="0" w:colLast="0"/>
      <w:bookmarkStart w:id="31" w:name="_Ref141105586"/>
      <w:bookmarkEnd w:id="30"/>
      <w:r>
        <w:rPr>
          <w:rFonts w:eastAsia="Arial"/>
          <w:color w:val="000000"/>
          <w:sz w:val="24"/>
          <w:szCs w:val="24"/>
        </w:rPr>
        <w:lastRenderedPageBreak/>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_Ref141105622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bookmarkEnd w:id="31"/>
    </w:p>
    <w:p w14:paraId="0000008C"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Buyer and the Supplier</w:t>
      </w:r>
    </w:p>
    <w:p w14:paraId="0000008D"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Information the Supplier must provide</w:t>
      </w:r>
    </w:p>
    <w:p w14:paraId="0000008E" w14:textId="77777777" w:rsidR="00A836EE" w:rsidRDefault="000750F4">
      <w:pPr>
        <w:ind w:left="360"/>
        <w:jc w:val="left"/>
        <w:rPr>
          <w:sz w:val="24"/>
          <w:szCs w:val="24"/>
        </w:rPr>
      </w:pPr>
      <w:r>
        <w:rPr>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0000008F"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Cabinet Office requirements</w:t>
      </w:r>
    </w:p>
    <w:p w14:paraId="00000090"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2" w:name="_heading=h.1ksv4uv" w:colFirst="0" w:colLast="0"/>
      <w:bookmarkStart w:id="33" w:name="_Ref141105658"/>
      <w:bookmarkEnd w:id="32"/>
      <w:r>
        <w:rPr>
          <w:rFonts w:eastAsia="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33"/>
    </w:p>
    <w:p w14:paraId="00000091"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4" w:name="_heading=h.44sinio" w:colFirst="0" w:colLast="0"/>
      <w:bookmarkStart w:id="35" w:name="_Ref141105664"/>
      <w:bookmarkEnd w:id="34"/>
      <w:r>
        <w:rPr>
          <w:rFonts w:eastAsia="Arial"/>
          <w:color w:val="000000"/>
          <w:sz w:val="24"/>
          <w:szCs w:val="24"/>
        </w:rPr>
        <w:t>The Supplier shall, and shall procure that each Subcontractor shall comply with any requirement notified to it by the Buyer relating to pensions in respect of any Transferring Buyer Employee as set down in:</w:t>
      </w:r>
      <w:bookmarkEnd w:id="35"/>
      <w:r>
        <w:rPr>
          <w:rFonts w:eastAsia="Arial"/>
          <w:color w:val="000000"/>
          <w:sz w:val="24"/>
          <w:szCs w:val="24"/>
        </w:rPr>
        <w:t xml:space="preserve"> </w:t>
      </w:r>
    </w:p>
    <w:p w14:paraId="00000092" w14:textId="2BE7354B"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Cabinet Office Statement of Practice on Staff Transfers in the </w:t>
      </w:r>
      <w:r w:rsidRPr="00BB520D">
        <w:rPr>
          <w:rFonts w:eastAsia="Arial"/>
          <w:color w:val="000000"/>
          <w:sz w:val="24"/>
          <w:szCs w:val="24"/>
        </w:rPr>
        <w:t>Public</w:t>
      </w:r>
      <w:r>
        <w:rPr>
          <w:rFonts w:eastAsia="Arial"/>
          <w:color w:val="000000"/>
          <w:sz w:val="24"/>
          <w:szCs w:val="24"/>
        </w:rPr>
        <w:t xml:space="preserve"> Sector of January 2000, revised December 2013;</w:t>
      </w:r>
    </w:p>
    <w:p w14:paraId="00000093" w14:textId="1965AC39"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Old </w:t>
      </w:r>
      <w:r w:rsidRPr="00BB520D">
        <w:rPr>
          <w:rFonts w:eastAsia="Arial"/>
          <w:color w:val="000000"/>
          <w:sz w:val="24"/>
          <w:szCs w:val="24"/>
        </w:rPr>
        <w:t>Fair</w:t>
      </w:r>
      <w:r>
        <w:rPr>
          <w:rFonts w:eastAsia="Arial"/>
          <w:color w:val="000000"/>
          <w:sz w:val="24"/>
          <w:szCs w:val="24"/>
        </w:rPr>
        <w:t xml:space="preserve"> Deal; and/or</w:t>
      </w:r>
    </w:p>
    <w:p w14:paraId="00000094" w14:textId="27BD857C" w:rsidR="00A836EE" w:rsidRDefault="00BB520D"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w:t>
      </w:r>
      <w:r w:rsidR="000750F4">
        <w:rPr>
          <w:rFonts w:eastAsia="Arial"/>
          <w:color w:val="000000"/>
          <w:sz w:val="24"/>
          <w:szCs w:val="24"/>
        </w:rPr>
        <w:t xml:space="preserve">he </w:t>
      </w:r>
      <w:r w:rsidR="000750F4" w:rsidRPr="00BB520D">
        <w:rPr>
          <w:rFonts w:eastAsia="Arial"/>
          <w:color w:val="000000"/>
          <w:sz w:val="24"/>
          <w:szCs w:val="24"/>
        </w:rPr>
        <w:t>New</w:t>
      </w:r>
      <w:r w:rsidR="000750F4">
        <w:rPr>
          <w:rFonts w:eastAsia="Arial"/>
          <w:color w:val="000000"/>
          <w:sz w:val="24"/>
          <w:szCs w:val="24"/>
        </w:rPr>
        <w:t xml:space="preserve"> Fair Deal.</w:t>
      </w:r>
    </w:p>
    <w:p w14:paraId="00000095" w14:textId="76F39604" w:rsidR="00A836EE" w:rsidRDefault="000750F4" w:rsidP="00F771B1">
      <w:pPr>
        <w:numPr>
          <w:ilvl w:val="1"/>
          <w:numId w:val="1"/>
        </w:numPr>
        <w:spacing w:before="100" w:after="200"/>
        <w:jc w:val="left"/>
      </w:pPr>
      <w:r>
        <w:rPr>
          <w:rFonts w:eastAsia="Arial"/>
          <w:color w:val="000000"/>
          <w:sz w:val="24"/>
          <w:szCs w:val="24"/>
        </w:rPr>
        <w:lastRenderedPageBreak/>
        <w:t>The Supplier acknowledges, in respect of those Transferring Authority Employees who were eligible for compensation under the terms of Civil Service Compensation Scheme (</w:t>
      </w:r>
      <w:r w:rsidR="000D7E8A">
        <w:rPr>
          <w:rFonts w:eastAsia="Arial"/>
          <w:color w:val="000000"/>
          <w:sz w:val="24"/>
          <w:szCs w:val="24"/>
        </w:rPr>
        <w:t>"</w:t>
      </w:r>
      <w:r w:rsidRPr="00BB520D">
        <w:rPr>
          <w:rFonts w:eastAsia="Arial"/>
          <w:b/>
          <w:bCs/>
          <w:color w:val="000000"/>
          <w:sz w:val="24"/>
          <w:szCs w:val="24"/>
        </w:rPr>
        <w:t>CSCS</w:t>
      </w:r>
      <w:r w:rsidR="000D7E8A">
        <w:rPr>
          <w:rFonts w:eastAsia="Arial"/>
          <w:color w:val="000000"/>
          <w:sz w:val="24"/>
          <w:szCs w:val="24"/>
        </w:rPr>
        <w:t>"</w:t>
      </w:r>
      <w:r>
        <w:rPr>
          <w:rFonts w:eastAsia="Arial"/>
          <w:color w:val="000000"/>
          <w:sz w:val="24"/>
          <w:szCs w:val="24"/>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entitled to such compensation (including voluntary or compulsory redundancy). Suppliers are advised to check the Civil Service Pensions website for the current CSCS terms. </w:t>
      </w:r>
    </w:p>
    <w:p w14:paraId="00000096" w14:textId="761BB974"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this Contract as a result of Changes to, or any replacement of, any statement of practice, paper or other guidance that replaces any of the documentation referred to in Paragraphs </w:t>
      </w:r>
      <w:r w:rsidR="00BB520D">
        <w:rPr>
          <w:rFonts w:eastAsia="Arial"/>
          <w:color w:val="000000"/>
          <w:sz w:val="24"/>
          <w:szCs w:val="24"/>
        </w:rPr>
        <w:fldChar w:fldCharType="begin"/>
      </w:r>
      <w:r w:rsidR="00BB520D">
        <w:rPr>
          <w:rFonts w:eastAsia="Arial"/>
          <w:color w:val="000000"/>
          <w:sz w:val="24"/>
          <w:szCs w:val="24"/>
        </w:rPr>
        <w:instrText xml:space="preserve"> REF _Ref141105658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or </w:t>
      </w:r>
      <w:r w:rsidR="00BB520D">
        <w:rPr>
          <w:rFonts w:eastAsia="Arial"/>
          <w:color w:val="000000"/>
          <w:sz w:val="24"/>
          <w:szCs w:val="24"/>
        </w:rPr>
        <w:fldChar w:fldCharType="begin"/>
      </w:r>
      <w:r w:rsidR="00BB520D">
        <w:rPr>
          <w:rFonts w:eastAsia="Arial"/>
          <w:color w:val="000000"/>
          <w:sz w:val="24"/>
          <w:szCs w:val="24"/>
        </w:rPr>
        <w:instrText xml:space="preserve"> REF _Ref141105664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be agreed in accordance with the Variation Procedure.</w:t>
      </w:r>
    </w:p>
    <w:p w14:paraId="00000097"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0000098" w14:textId="77777777" w:rsidR="00A836EE" w:rsidRDefault="000750F4" w:rsidP="00BB520D">
      <w:pPr>
        <w:keepNext/>
        <w:pBdr>
          <w:top w:val="nil"/>
          <w:left w:val="nil"/>
          <w:bottom w:val="nil"/>
          <w:right w:val="nil"/>
          <w:between w:val="nil"/>
        </w:pBdr>
        <w:tabs>
          <w:tab w:val="left" w:pos="1134"/>
        </w:tabs>
        <w:spacing w:before="120" w:after="120"/>
        <w:ind w:left="360"/>
        <w:jc w:val="left"/>
        <w:rPr>
          <w:rFonts w:eastAsia="Arial"/>
          <w:color w:val="000000"/>
          <w:sz w:val="24"/>
          <w:szCs w:val="24"/>
        </w:rPr>
      </w:pPr>
      <w:r>
        <w:rPr>
          <w:rFonts w:eastAsia="Arial"/>
          <w:color w:val="000000"/>
          <w:sz w:val="24"/>
          <w:szCs w:val="24"/>
        </w:rPr>
        <w:t>The Supplier shall, and/or shall procure that each of its Subcontractors shall, comply with:</w:t>
      </w:r>
    </w:p>
    <w:p w14:paraId="00000099" w14:textId="77777777" w:rsidR="00A836EE" w:rsidRDefault="000750F4" w:rsidP="00F771B1">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bookmarkStart w:id="36" w:name="_heading=h.2fk6b3p" w:colFirst="0" w:colLast="0"/>
      <w:bookmarkEnd w:id="36"/>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14:paraId="0000009A" w14:textId="704E2278" w:rsidR="00A836EE" w:rsidRDefault="000750F4" w:rsidP="00F771B1">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provisions in Part </w:t>
      </w:r>
      <w:r w:rsidR="00BB520D" w:rsidRPr="00BB520D">
        <w:rPr>
          <w:rFonts w:eastAsia="Arial"/>
          <w:color w:val="000000"/>
          <w:sz w:val="24"/>
          <w:szCs w:val="24"/>
        </w:rPr>
        <w:fldChar w:fldCharType="begin"/>
      </w:r>
      <w:r w:rsidR="00BB520D" w:rsidRPr="00BB520D">
        <w:rPr>
          <w:rFonts w:eastAsia="Arial"/>
          <w:color w:val="000000"/>
          <w:sz w:val="24"/>
          <w:szCs w:val="24"/>
        </w:rPr>
        <w:instrText xml:space="preserve"> REF Part_D \h  \* MERGEFORMAT </w:instrText>
      </w:r>
      <w:r w:rsidR="00BB520D" w:rsidRPr="00BB520D">
        <w:rPr>
          <w:rFonts w:eastAsia="Arial"/>
          <w:color w:val="000000"/>
          <w:sz w:val="24"/>
          <w:szCs w:val="24"/>
        </w:rPr>
      </w:r>
      <w:r w:rsidR="00BB520D" w:rsidRPr="00BB520D">
        <w:rPr>
          <w:rFonts w:eastAsia="Arial"/>
          <w:color w:val="000000"/>
          <w:sz w:val="24"/>
          <w:szCs w:val="24"/>
        </w:rPr>
        <w:fldChar w:fldCharType="separate"/>
      </w:r>
      <w:r w:rsidR="008265B0" w:rsidRPr="008265B0">
        <w:rPr>
          <w:sz w:val="24"/>
          <w:szCs w:val="24"/>
        </w:rPr>
        <w:t>D</w:t>
      </w:r>
      <w:r w:rsidR="00BB520D" w:rsidRPr="00BB520D">
        <w:rPr>
          <w:rFonts w:eastAsia="Arial"/>
          <w:color w:val="000000"/>
          <w:sz w:val="24"/>
          <w:szCs w:val="24"/>
        </w:rPr>
        <w:fldChar w:fldCharType="end"/>
      </w:r>
      <w:r w:rsidRPr="00BB520D">
        <w:rPr>
          <w:rFonts w:eastAsia="Arial"/>
          <w:color w:val="000000"/>
          <w:sz w:val="24"/>
          <w:szCs w:val="24"/>
        </w:rPr>
        <w:t>:</w:t>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its Annexes) to this Staff Transfer Schedule.</w:t>
      </w:r>
    </w:p>
    <w:p w14:paraId="0000009B" w14:textId="77777777" w:rsidR="00A836EE" w:rsidRPr="000D7E8A" w:rsidRDefault="000750F4" w:rsidP="000D7E8A">
      <w:pPr>
        <w:rPr>
          <w:b/>
          <w:bCs/>
          <w:sz w:val="36"/>
          <w:szCs w:val="36"/>
        </w:rPr>
      </w:pPr>
      <w:bookmarkStart w:id="37" w:name="_heading=h.2jxsxqh" w:colFirst="0" w:colLast="0"/>
      <w:bookmarkEnd w:id="37"/>
      <w:r>
        <w:br w:type="page"/>
      </w:r>
      <w:r w:rsidRPr="000D7E8A">
        <w:rPr>
          <w:b/>
          <w:bCs/>
          <w:sz w:val="36"/>
          <w:szCs w:val="36"/>
        </w:rPr>
        <w:lastRenderedPageBreak/>
        <w:t xml:space="preserve">Part </w:t>
      </w:r>
      <w:bookmarkStart w:id="38" w:name="Part_B"/>
      <w:r w:rsidRPr="000D7E8A">
        <w:rPr>
          <w:b/>
          <w:bCs/>
          <w:sz w:val="36"/>
          <w:szCs w:val="36"/>
        </w:rPr>
        <w:t>B</w:t>
      </w:r>
      <w:bookmarkEnd w:id="38"/>
      <w:r w:rsidRPr="000D7E8A">
        <w:rPr>
          <w:b/>
          <w:bCs/>
          <w:sz w:val="36"/>
          <w:szCs w:val="36"/>
        </w:rPr>
        <w:t xml:space="preserve">: </w:t>
      </w:r>
      <w:bookmarkStart w:id="39" w:name="Part_B_Description"/>
      <w:r w:rsidRPr="000D7E8A">
        <w:rPr>
          <w:b/>
          <w:bCs/>
          <w:sz w:val="36"/>
          <w:szCs w:val="36"/>
        </w:rPr>
        <w:t>Staff transfer at the Start Date</w:t>
      </w:r>
      <w:bookmarkEnd w:id="39"/>
      <w:r w:rsidRPr="000D7E8A">
        <w:rPr>
          <w:b/>
          <w:bCs/>
          <w:sz w:val="36"/>
          <w:szCs w:val="36"/>
        </w:rPr>
        <w:t xml:space="preserve"> </w:t>
      </w:r>
    </w:p>
    <w:p w14:paraId="0000009C" w14:textId="77777777" w:rsidR="00A836EE" w:rsidRDefault="000750F4">
      <w:pPr>
        <w:keepNext/>
        <w:spacing w:after="200" w:line="276" w:lineRule="auto"/>
        <w:jc w:val="left"/>
        <w:rPr>
          <w:b/>
          <w:sz w:val="36"/>
          <w:szCs w:val="36"/>
        </w:rPr>
      </w:pPr>
      <w:r>
        <w:rPr>
          <w:b/>
          <w:sz w:val="36"/>
          <w:szCs w:val="36"/>
        </w:rPr>
        <w:t>Transfer from a Former Supplier on Re-procurement</w:t>
      </w:r>
    </w:p>
    <w:p w14:paraId="0000009D"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0000009E"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and the Supplier agree that:</w:t>
      </w:r>
    </w:p>
    <w:p w14:paraId="0000009F"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commencement of the provision of the Services or of any relevant part of the Services will be a Relevant Transfer in relation to the Transferring Former Supplier Employees; and </w:t>
      </w:r>
    </w:p>
    <w:p w14:paraId="000000A0"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00000A1"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0" w:name="_heading=h.z337ya" w:colFirst="0" w:colLast="0"/>
      <w:bookmarkEnd w:id="40"/>
      <w:r>
        <w:rPr>
          <w:rFonts w:eastAsia="Arial"/>
          <w:color w:val="000000"/>
          <w:sz w:val="24"/>
          <w:szCs w:val="24"/>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 </w:t>
      </w:r>
    </w:p>
    <w:p w14:paraId="000000A2"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41" w:name="_heading=h.3j2qqm3" w:colFirst="0" w:colLast="0"/>
      <w:bookmarkEnd w:id="41"/>
      <w:r>
        <w:rPr>
          <w:rFonts w:ascii="Arial Bold" w:eastAsia="Arial Bold" w:hAnsi="Arial Bold" w:cs="Arial Bold"/>
          <w:b/>
          <w:color w:val="000000"/>
          <w:sz w:val="24"/>
          <w:szCs w:val="24"/>
        </w:rPr>
        <w:t>Indemnities given by the Former Supplier</w:t>
      </w:r>
    </w:p>
    <w:p w14:paraId="000000A3" w14:textId="48580DE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2" w:name="_heading=h.upglbi" w:colFirst="0" w:colLast="0"/>
      <w:bookmarkStart w:id="43" w:name="_Ref141105738"/>
      <w:bookmarkEnd w:id="42"/>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Pr>
          <w:rFonts w:eastAsia="Arial"/>
          <w:color w:val="000000"/>
          <w:sz w:val="24"/>
          <w:szCs w:val="24"/>
        </w:rPr>
        <w:t>, the Buyer shall procure that each Former Supplier shall indemnify the Supplier and any Subcontractor against any Employee Liabilities arising from or as a result of:</w:t>
      </w:r>
      <w:bookmarkEnd w:id="43"/>
    </w:p>
    <w:p w14:paraId="000000A4"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000000A5"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Former Supplier arising before the Relevant Transfer Date of:</w:t>
      </w:r>
    </w:p>
    <w:p w14:paraId="000000A6" w14:textId="77777777" w:rsidR="00A836EE" w:rsidRDefault="000750F4" w:rsidP="00F771B1">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lastRenderedPageBreak/>
        <w:t xml:space="preserve">any collective agreement applicable to the Transferring Former Supplier Employees; and/or </w:t>
      </w:r>
    </w:p>
    <w:p w14:paraId="000000A7" w14:textId="77777777" w:rsidR="00A836EE" w:rsidRDefault="000750F4" w:rsidP="00F771B1">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any custom or practice in respect of any Transferring Former Supplier Employees which the Former Supplier is contractually bound to honour; </w:t>
      </w:r>
    </w:p>
    <w:p w14:paraId="000000A8"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A9" w14:textId="77777777" w:rsidR="00A836EE" w:rsidRPr="00BB520D" w:rsidRDefault="000750F4" w:rsidP="00F771B1">
      <w:pPr>
        <w:numPr>
          <w:ilvl w:val="4"/>
          <w:numId w:val="21"/>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00000AA" w14:textId="75A6DDFD" w:rsidR="00A836EE" w:rsidRDefault="000750F4" w:rsidP="00F771B1">
      <w:pPr>
        <w:numPr>
          <w:ilvl w:val="4"/>
          <w:numId w:val="21"/>
        </w:numPr>
        <w:pBdr>
          <w:top w:val="nil"/>
          <w:left w:val="nil"/>
          <w:bottom w:val="nil"/>
          <w:right w:val="nil"/>
          <w:between w:val="nil"/>
        </w:pBdr>
        <w:tabs>
          <w:tab w:val="left" w:pos="1985"/>
        </w:tabs>
        <w:spacing w:before="120" w:after="120"/>
        <w:ind w:left="2835" w:hanging="850"/>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000000AB"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00000AC"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Former Supplier other than a Transferring Former Supplier Employee for whom it is alleged the Supplier and/or any Notified Subcontractor as appropriate may be liable by virtue of this Contract and/or the Employment Regulations; and</w:t>
      </w:r>
    </w:p>
    <w:p w14:paraId="000000AD"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000000AF" w14:textId="7604AD7B"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4" w:name="_heading=h.1y810tw" w:colFirst="0" w:colLast="0"/>
      <w:bookmarkStart w:id="45" w:name="_Ref141105725"/>
      <w:bookmarkEnd w:id="44"/>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45"/>
      <w:r>
        <w:rPr>
          <w:rFonts w:eastAsia="Arial"/>
          <w:color w:val="000000"/>
          <w:sz w:val="24"/>
          <w:szCs w:val="24"/>
        </w:rPr>
        <w:t xml:space="preserve"> </w:t>
      </w:r>
    </w:p>
    <w:p w14:paraId="000000B0" w14:textId="610F9F9B"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lastRenderedPageBreak/>
        <w:t>arising out of the resignation of any Transferring Former Supplier Employee before the Relevant Transfer Date on account of substantial detrimental changes to their working conditions proposed by the Supplier or any Subcontractor to occur in the period from (and including) the Relevant Transfer Date; or</w:t>
      </w:r>
    </w:p>
    <w:p w14:paraId="000000B1"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and/or any Subcontractor to comply with its obligations under the Employment Regulations.</w:t>
      </w:r>
    </w:p>
    <w:p w14:paraId="000000B2" w14:textId="02F67C5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6" w:name="_heading=h.4i7ojhp" w:colFirst="0" w:colLast="0"/>
      <w:bookmarkStart w:id="47" w:name="_Ref141106106"/>
      <w:bookmarkEnd w:id="46"/>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_Ref141105777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_Ref141105783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a Former Supplier who is not identified as a Transferring Former Supplier Employee and claims, and/or it is determined, in relation to such person that their contract of employment has been transferred from a Former Supplier to the Supplier and/or any Subcontractor pursuant to the Employment Regulations then:</w:t>
      </w:r>
      <w:bookmarkEnd w:id="47"/>
      <w:r>
        <w:rPr>
          <w:rFonts w:eastAsia="Arial"/>
          <w:color w:val="000000"/>
          <w:sz w:val="24"/>
          <w:szCs w:val="24"/>
        </w:rPr>
        <w:t xml:space="preserve"> </w:t>
      </w:r>
    </w:p>
    <w:p w14:paraId="000000B3" w14:textId="5849F380"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48" w:name="_heading=h.2xcytpi" w:colFirst="0" w:colLast="0"/>
      <w:bookmarkStart w:id="49" w:name="_Ref141106096"/>
      <w:bookmarkEnd w:id="48"/>
      <w:r>
        <w:rPr>
          <w:rFonts w:eastAsia="Arial"/>
          <w:color w:val="000000"/>
          <w:sz w:val="24"/>
          <w:szCs w:val="24"/>
        </w:rPr>
        <w:t xml:space="preserve">the Supplier shall, or shall procure that the Subcontractor shall,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of becoming aware of that fact notify the Buyer and the relevant Former Supplier in writing; and</w:t>
      </w:r>
      <w:bookmarkEnd w:id="49"/>
    </w:p>
    <w:p w14:paraId="000000B4" w14:textId="3FE20DFC"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0" w:name="_heading=h.1ci93xb" w:colFirst="0" w:colLast="0"/>
      <w:bookmarkStart w:id="51" w:name="_Ref141105994"/>
      <w:bookmarkEnd w:id="50"/>
      <w:r>
        <w:rPr>
          <w:rFonts w:eastAsia="Arial"/>
          <w:color w:val="000000"/>
          <w:sz w:val="24"/>
          <w:szCs w:val="24"/>
        </w:rPr>
        <w:t xml:space="preserve">the Former Supplier may offer (or may procure that a third party may offer) employment to such person, or take such other steps as it considers appropriate to resolve the matter provided always that such steps are in compliance with applicable Law, within </w:t>
      </w:r>
      <w:r w:rsidR="00BB520D">
        <w:rPr>
          <w:rFonts w:eastAsia="Arial"/>
          <w:color w:val="000000"/>
          <w:sz w:val="24"/>
          <w:szCs w:val="24"/>
        </w:rPr>
        <w:t>fifteen (</w:t>
      </w:r>
      <w:r>
        <w:rPr>
          <w:rFonts w:eastAsia="Arial"/>
          <w:color w:val="000000"/>
          <w:sz w:val="24"/>
          <w:szCs w:val="24"/>
        </w:rPr>
        <w:t>15</w:t>
      </w:r>
      <w:r w:rsidR="00BB520D">
        <w:rPr>
          <w:rFonts w:eastAsia="Arial"/>
          <w:color w:val="000000"/>
          <w:sz w:val="24"/>
          <w:szCs w:val="24"/>
        </w:rPr>
        <w:t>)</w:t>
      </w:r>
      <w:r>
        <w:rPr>
          <w:rFonts w:eastAsia="Arial"/>
          <w:color w:val="000000"/>
          <w:sz w:val="24"/>
          <w:szCs w:val="24"/>
        </w:rPr>
        <w:t> Working Days of receipt of notice from the Supplier;</w:t>
      </w:r>
      <w:bookmarkEnd w:id="51"/>
    </w:p>
    <w:p w14:paraId="000000B5"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or if the situation has otherwise been resolved by the Former Supplier and/or the Buyer, the Supplier shall, or shall procure that the Subcontractor shall immediately release the person from its employment;</w:t>
      </w:r>
    </w:p>
    <w:p w14:paraId="000000B6" w14:textId="1FFF4F6A"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2" w:name="_heading=h.3whwml4" w:colFirst="0" w:colLast="0"/>
      <w:bookmarkStart w:id="53" w:name="_Ref141106102"/>
      <w:bookmarkEnd w:id="52"/>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_Ref141105994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Pr>
          <w:rFonts w:eastAsia="Arial"/>
          <w:color w:val="000000"/>
          <w:sz w:val="24"/>
          <w:szCs w:val="24"/>
        </w:rPr>
        <w:t>:</w:t>
      </w:r>
      <w:bookmarkEnd w:id="53"/>
    </w:p>
    <w:p w14:paraId="000000B7" w14:textId="77777777" w:rsidR="00A836EE" w:rsidRDefault="000750F4" w:rsidP="00F771B1">
      <w:pPr>
        <w:numPr>
          <w:ilvl w:val="4"/>
          <w:numId w:val="22"/>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no such offer has been made;</w:t>
      </w:r>
    </w:p>
    <w:p w14:paraId="000000B8" w14:textId="77777777" w:rsidR="00A836EE" w:rsidRDefault="000750F4"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such offer has been made but not accepted; or</w:t>
      </w:r>
    </w:p>
    <w:p w14:paraId="000000B9" w14:textId="2B26197D" w:rsidR="00A836EE" w:rsidRDefault="00904FE6"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t</w:t>
      </w:r>
      <w:r w:rsidR="000750F4">
        <w:rPr>
          <w:rFonts w:eastAsia="Arial"/>
          <w:color w:val="000000"/>
          <w:sz w:val="24"/>
          <w:szCs w:val="24"/>
        </w:rPr>
        <w:t>he situation has not otherwise been resolved</w:t>
      </w:r>
      <w:r>
        <w:rPr>
          <w:rFonts w:eastAsia="Arial"/>
          <w:color w:val="000000"/>
          <w:sz w:val="24"/>
          <w:szCs w:val="24"/>
        </w:rPr>
        <w:t>;</w:t>
      </w:r>
    </w:p>
    <w:p w14:paraId="000000BA" w14:textId="24DB4C61" w:rsidR="00A836EE" w:rsidRDefault="000750F4"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 xml:space="preserve">the Supplier and/or any Subcontractor may within </w:t>
      </w:r>
      <w:r w:rsidR="00904FE6">
        <w:rPr>
          <w:rFonts w:eastAsia="Arial"/>
          <w:color w:val="000000"/>
          <w:sz w:val="24"/>
          <w:szCs w:val="24"/>
        </w:rPr>
        <w:t>five (</w:t>
      </w:r>
      <w:r>
        <w:rPr>
          <w:rFonts w:eastAsia="Arial"/>
          <w:color w:val="000000"/>
          <w:sz w:val="24"/>
          <w:szCs w:val="24"/>
        </w:rPr>
        <w:t>5</w:t>
      </w:r>
      <w:r w:rsidR="00904FE6">
        <w:rPr>
          <w:rFonts w:eastAsia="Arial"/>
          <w:color w:val="000000"/>
          <w:sz w:val="24"/>
          <w:szCs w:val="24"/>
        </w:rPr>
        <w:t>)</w:t>
      </w:r>
      <w:r>
        <w:rPr>
          <w:rFonts w:eastAsia="Arial"/>
          <w:color w:val="000000"/>
          <w:sz w:val="24"/>
          <w:szCs w:val="24"/>
        </w:rPr>
        <w:t> Working Days give notice to terminate the employment or alleged employment of such person</w:t>
      </w:r>
      <w:r w:rsidR="00904FE6">
        <w:rPr>
          <w:rFonts w:eastAsia="Arial"/>
          <w:color w:val="000000"/>
          <w:sz w:val="24"/>
          <w:szCs w:val="24"/>
        </w:rPr>
        <w:t>,</w:t>
      </w:r>
    </w:p>
    <w:p w14:paraId="000000BB" w14:textId="11BB24A9" w:rsidR="00A836EE" w:rsidRDefault="000750F4" w:rsidP="00904FE6">
      <w:pPr>
        <w:pBdr>
          <w:top w:val="nil"/>
          <w:left w:val="nil"/>
          <w:bottom w:val="nil"/>
          <w:right w:val="nil"/>
          <w:between w:val="nil"/>
        </w:pBdr>
        <w:spacing w:before="120" w:after="120"/>
        <w:ind w:left="1985"/>
        <w:jc w:val="left"/>
      </w:pPr>
      <w:r w:rsidRPr="00904FE6">
        <w:rPr>
          <w:sz w:val="24"/>
          <w:szCs w:val="24"/>
        </w:rPr>
        <w:t>and subject to the Supplier's compliance with Paragraphs </w:t>
      </w:r>
      <w:r w:rsidR="00904FE6">
        <w:rPr>
          <w:sz w:val="24"/>
          <w:szCs w:val="24"/>
        </w:rPr>
        <w:fldChar w:fldCharType="begin"/>
      </w:r>
      <w:r w:rsidR="00904FE6">
        <w:rPr>
          <w:sz w:val="24"/>
          <w:szCs w:val="24"/>
        </w:rPr>
        <w:instrText xml:space="preserve"> REF _Ref141106096 \w \h </w:instrText>
      </w:r>
      <w:r w:rsidR="00904FE6">
        <w:rPr>
          <w:sz w:val="24"/>
          <w:szCs w:val="24"/>
        </w:rPr>
      </w:r>
      <w:r w:rsidR="00904FE6">
        <w:rPr>
          <w:sz w:val="24"/>
          <w:szCs w:val="24"/>
        </w:rPr>
        <w:fldChar w:fldCharType="separate"/>
      </w:r>
      <w:r w:rsidR="008265B0">
        <w:rPr>
          <w:sz w:val="24"/>
          <w:szCs w:val="24"/>
        </w:rPr>
        <w:t>2.3.1</w:t>
      </w:r>
      <w:r w:rsidR="00904FE6">
        <w:rPr>
          <w:sz w:val="24"/>
          <w:szCs w:val="24"/>
        </w:rPr>
        <w:fldChar w:fldCharType="end"/>
      </w:r>
      <w:r w:rsidR="00904FE6">
        <w:rPr>
          <w:sz w:val="24"/>
          <w:szCs w:val="24"/>
        </w:rPr>
        <w:t xml:space="preserve"> </w:t>
      </w:r>
      <w:r w:rsidRPr="00904FE6">
        <w:rPr>
          <w:sz w:val="24"/>
          <w:szCs w:val="24"/>
        </w:rPr>
        <w:t>to </w:t>
      </w:r>
      <w:r w:rsidR="00904FE6">
        <w:rPr>
          <w:sz w:val="24"/>
          <w:szCs w:val="24"/>
        </w:rPr>
        <w:fldChar w:fldCharType="begin"/>
      </w:r>
      <w:r w:rsidR="00904FE6">
        <w:rPr>
          <w:sz w:val="24"/>
          <w:szCs w:val="24"/>
        </w:rPr>
        <w:instrText xml:space="preserve"> REF _Ref141106102 \w \h </w:instrText>
      </w:r>
      <w:r w:rsidR="00904FE6">
        <w:rPr>
          <w:sz w:val="24"/>
          <w:szCs w:val="24"/>
        </w:rPr>
      </w:r>
      <w:r w:rsidR="00904FE6">
        <w:rPr>
          <w:sz w:val="24"/>
          <w:szCs w:val="24"/>
        </w:rPr>
        <w:fldChar w:fldCharType="separate"/>
      </w:r>
      <w:r w:rsidR="008265B0">
        <w:rPr>
          <w:sz w:val="24"/>
          <w:szCs w:val="24"/>
        </w:rPr>
        <w:t>2.3.4</w:t>
      </w:r>
      <w:r w:rsidR="00904FE6">
        <w:rPr>
          <w:sz w:val="24"/>
          <w:szCs w:val="24"/>
        </w:rPr>
        <w:fldChar w:fldCharType="end"/>
      </w:r>
      <w:r w:rsidR="00904FE6">
        <w:rPr>
          <w:sz w:val="24"/>
          <w:szCs w:val="24"/>
        </w:rPr>
        <w:t xml:space="preserve"> </w:t>
      </w:r>
      <w:r w:rsidRPr="00904FE6">
        <w:rPr>
          <w:sz w:val="24"/>
          <w:szCs w:val="24"/>
        </w:rPr>
        <w:t>the Buyer shall procure that the Former Supplier will indemnify the Supplier and/or the relevant Subcontractor against all Employee Liabilities arising out of the termination of the employment of any of the Former Supplier's employees referred to in Paragraph </w:t>
      </w:r>
      <w:r w:rsidR="00904FE6">
        <w:rPr>
          <w:sz w:val="24"/>
          <w:szCs w:val="24"/>
        </w:rPr>
        <w:fldChar w:fldCharType="begin"/>
      </w:r>
      <w:r w:rsidR="00904FE6">
        <w:rPr>
          <w:sz w:val="24"/>
          <w:szCs w:val="24"/>
        </w:rPr>
        <w:instrText xml:space="preserve"> REF _Ref141106106 \w \h </w:instrText>
      </w:r>
      <w:r w:rsidR="00904FE6">
        <w:rPr>
          <w:sz w:val="24"/>
          <w:szCs w:val="24"/>
        </w:rPr>
      </w:r>
      <w:r w:rsidR="00904FE6">
        <w:rPr>
          <w:sz w:val="24"/>
          <w:szCs w:val="24"/>
        </w:rPr>
        <w:fldChar w:fldCharType="separate"/>
      </w:r>
      <w:r w:rsidR="008265B0">
        <w:rPr>
          <w:sz w:val="24"/>
          <w:szCs w:val="24"/>
        </w:rPr>
        <w:t>2.3</w:t>
      </w:r>
      <w:r w:rsidR="00904FE6">
        <w:rPr>
          <w:sz w:val="24"/>
          <w:szCs w:val="24"/>
        </w:rPr>
        <w:fldChar w:fldCharType="end"/>
      </w:r>
      <w:r w:rsidR="00904FE6">
        <w:rPr>
          <w:sz w:val="24"/>
          <w:szCs w:val="24"/>
        </w:rPr>
        <w:t xml:space="preserve"> </w:t>
      </w:r>
      <w:r w:rsidRPr="00904FE6">
        <w:rPr>
          <w:sz w:val="24"/>
          <w:szCs w:val="24"/>
        </w:rPr>
        <w:lastRenderedPageBreak/>
        <w:t>provided that the Supplier takes, or shall procure that the Subcontractor takes, all reasonable steps to minimise any such Employee Liabilities</w:t>
      </w:r>
      <w:r>
        <w:t>.</w:t>
      </w:r>
    </w:p>
    <w:p w14:paraId="000000BC" w14:textId="1222E39F" w:rsidR="00A836EE" w:rsidRDefault="000750F4" w:rsidP="005549F9">
      <w:pPr>
        <w:keepNext/>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4" w:name="_heading=h.2bn6wsx" w:colFirst="0" w:colLast="0"/>
      <w:bookmarkStart w:id="55" w:name="_Ref141105777"/>
      <w:bookmarkEnd w:id="54"/>
      <w:r>
        <w:rPr>
          <w:rFonts w:eastAsia="Arial"/>
          <w:color w:val="000000"/>
          <w:sz w:val="24"/>
          <w:szCs w:val="24"/>
        </w:rPr>
        <w:t>The indemnity in Paragraph </w:t>
      </w:r>
      <w:r w:rsidR="00CA1BAE">
        <w:rPr>
          <w:sz w:val="24"/>
          <w:szCs w:val="24"/>
        </w:rPr>
        <w:fldChar w:fldCharType="begin"/>
      </w:r>
      <w:r w:rsidR="00CA1BAE">
        <w:rPr>
          <w:sz w:val="24"/>
          <w:szCs w:val="24"/>
        </w:rPr>
        <w:instrText xml:space="preserve"> REF _Ref141106106 \w \h </w:instrText>
      </w:r>
      <w:r w:rsidR="00CA1BAE">
        <w:rPr>
          <w:sz w:val="24"/>
          <w:szCs w:val="24"/>
        </w:rPr>
      </w:r>
      <w:r w:rsidR="00CA1BAE">
        <w:rPr>
          <w:sz w:val="24"/>
          <w:szCs w:val="24"/>
        </w:rPr>
        <w:fldChar w:fldCharType="separate"/>
      </w:r>
      <w:r w:rsidR="008265B0">
        <w:rPr>
          <w:sz w:val="24"/>
          <w:szCs w:val="24"/>
        </w:rPr>
        <w:t>2.3</w:t>
      </w:r>
      <w:r w:rsidR="00CA1BAE">
        <w:rPr>
          <w:sz w:val="24"/>
          <w:szCs w:val="24"/>
        </w:rPr>
        <w:fldChar w:fldCharType="end"/>
      </w:r>
      <w:r>
        <w:rPr>
          <w:rFonts w:eastAsia="Arial"/>
          <w:color w:val="000000"/>
          <w:sz w:val="24"/>
          <w:szCs w:val="24"/>
        </w:rPr>
        <w:t>:</w:t>
      </w:r>
      <w:bookmarkEnd w:id="55"/>
    </w:p>
    <w:p w14:paraId="000000BD" w14:textId="2C8B1CCF" w:rsidR="00A836EE" w:rsidRDefault="000750F4" w:rsidP="005549F9">
      <w:pPr>
        <w:keepNext/>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apply to:</w:t>
      </w:r>
    </w:p>
    <w:p w14:paraId="000000BE" w14:textId="105310D6" w:rsidR="00A836EE" w:rsidRDefault="000750F4" w:rsidP="005549F9">
      <w:pPr>
        <w:keepNext/>
        <w:numPr>
          <w:ilvl w:val="4"/>
          <w:numId w:val="23"/>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any claim for:</w:t>
      </w:r>
    </w:p>
    <w:p w14:paraId="000000BF" w14:textId="77777777" w:rsidR="00A836EE" w:rsidRDefault="000750F4" w:rsidP="00F771B1">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 or</w:t>
      </w:r>
    </w:p>
    <w:p w14:paraId="000000C0" w14:textId="77777777" w:rsidR="00A836EE" w:rsidRDefault="000750F4" w:rsidP="00F771B1">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0C1" w14:textId="77777777" w:rsidR="00A836EE" w:rsidRDefault="000750F4" w:rsidP="00904FE6">
      <w:pPr>
        <w:pBdr>
          <w:top w:val="nil"/>
          <w:left w:val="nil"/>
          <w:bottom w:val="nil"/>
          <w:right w:val="nil"/>
          <w:between w:val="nil"/>
        </w:pBdr>
        <w:tabs>
          <w:tab w:val="left" w:pos="3686"/>
        </w:tabs>
        <w:spacing w:before="120" w:after="120"/>
        <w:ind w:left="2835"/>
        <w:jc w:val="left"/>
        <w:rPr>
          <w:rFonts w:eastAsia="Arial"/>
          <w:color w:val="000000"/>
          <w:sz w:val="24"/>
          <w:szCs w:val="24"/>
        </w:rPr>
      </w:pPr>
      <w:r>
        <w:rPr>
          <w:rFonts w:eastAsia="Arial"/>
          <w:color w:val="000000"/>
          <w:sz w:val="24"/>
          <w:szCs w:val="24"/>
        </w:rPr>
        <w:t>arising as a result of any alleged act or omission of the Supplier and/or any Subcontractor; or</w:t>
      </w:r>
    </w:p>
    <w:p w14:paraId="000000C2" w14:textId="77777777" w:rsidR="00A836EE" w:rsidRDefault="000750F4" w:rsidP="00F771B1">
      <w:pPr>
        <w:numPr>
          <w:ilvl w:val="4"/>
          <w:numId w:val="23"/>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Pr>
          <w:rFonts w:eastAsia="Arial"/>
          <w:color w:val="000000"/>
          <w:sz w:val="24"/>
          <w:szCs w:val="24"/>
        </w:rPr>
        <w:t xml:space="preserve">any claim that the termination of employment was unfair because the Supplier and/or Subcontractor neglected to follow a fair dismissal procedure; and </w:t>
      </w:r>
    </w:p>
    <w:p w14:paraId="000000C3" w14:textId="541F8A73"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6" w:name="_heading=h.qsh70q" w:colFirst="0" w:colLast="0"/>
      <w:bookmarkEnd w:id="56"/>
      <w:r>
        <w:rPr>
          <w:rFonts w:eastAsia="Arial"/>
          <w:color w:val="000000"/>
          <w:sz w:val="24"/>
          <w:szCs w:val="24"/>
        </w:rPr>
        <w:t>shall not apply to any termination of employment occurring later than 6 Months from the relevant Transfer Date.</w:t>
      </w:r>
    </w:p>
    <w:p w14:paraId="000000C4" w14:textId="5C6CC46C"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7" w:name="_Ref141105783"/>
      <w:r>
        <w:rPr>
          <w:rFonts w:eastAsia="Arial"/>
          <w:color w:val="000000"/>
          <w:sz w:val="24"/>
          <w:szCs w:val="24"/>
        </w:rPr>
        <w:t>If the Supplier and/or any Subcontractor at any point accept the employment of any person as is described in Paragraph </w:t>
      </w:r>
      <w:r w:rsidR="00904FE6">
        <w:rPr>
          <w:rFonts w:eastAsia="Arial"/>
          <w:color w:val="000000"/>
          <w:sz w:val="24"/>
          <w:szCs w:val="24"/>
        </w:rPr>
        <w:fldChar w:fldCharType="begin"/>
      </w:r>
      <w:r w:rsidR="00904FE6">
        <w:rPr>
          <w:rFonts w:eastAsia="Arial"/>
          <w:color w:val="000000"/>
          <w:sz w:val="24"/>
          <w:szCs w:val="24"/>
        </w:rPr>
        <w:instrText xml:space="preserve"> REF _Ref141106106 \w \h </w:instrText>
      </w:r>
      <w:r w:rsidR="00904FE6">
        <w:rPr>
          <w:rFonts w:eastAsia="Arial"/>
          <w:color w:val="000000"/>
          <w:sz w:val="24"/>
          <w:szCs w:val="24"/>
        </w:rPr>
      </w:r>
      <w:r w:rsidR="00904FE6">
        <w:rPr>
          <w:rFonts w:eastAsia="Arial"/>
          <w:color w:val="000000"/>
          <w:sz w:val="24"/>
          <w:szCs w:val="24"/>
        </w:rPr>
        <w:fldChar w:fldCharType="separate"/>
      </w:r>
      <w:r w:rsidR="008265B0">
        <w:rPr>
          <w:rFonts w:eastAsia="Arial"/>
          <w:color w:val="000000"/>
          <w:sz w:val="24"/>
          <w:szCs w:val="24"/>
        </w:rPr>
        <w:t>2.3</w:t>
      </w:r>
      <w:r w:rsidR="00904FE6">
        <w:rPr>
          <w:rFonts w:eastAsia="Arial"/>
          <w:color w:val="000000"/>
          <w:sz w:val="24"/>
          <w:szCs w:val="24"/>
        </w:rPr>
        <w:fldChar w:fldCharType="end"/>
      </w:r>
      <w:r>
        <w:rPr>
          <w:rFonts w:eastAsia="Arial"/>
          <w:color w:val="000000"/>
          <w:sz w:val="24"/>
          <w:szCs w:val="24"/>
        </w:rPr>
        <w:t>, such person shall be treated as having transferred to the Supplier and/or any Subcontractor and the Supplier shall, or shall procure that any Subcontractor shall, (a) comply with such obligations as may be imposed upon it under applicable Law and (b)</w:t>
      </w:r>
      <w:r w:rsidR="00EF556A">
        <w:rPr>
          <w:rFonts w:eastAsia="Arial"/>
          <w:color w:val="000000"/>
          <w:sz w:val="24"/>
          <w:szCs w:val="24"/>
        </w:rPr>
        <w:t> </w:t>
      </w:r>
      <w:r>
        <w:rPr>
          <w:rFonts w:eastAsia="Arial"/>
          <w:color w:val="000000"/>
          <w:sz w:val="24"/>
          <w:szCs w:val="24"/>
        </w:rPr>
        <w:t xml:space="preserve">comply with the provisions of </w:t>
      </w:r>
      <w:r w:rsidRPr="00904FE6">
        <w:rPr>
          <w:rFonts w:eastAsia="Arial"/>
          <w:color w:val="000000"/>
          <w:sz w:val="24"/>
          <w:szCs w:val="24"/>
        </w:rPr>
        <w:t xml:space="preserve">Part </w:t>
      </w:r>
      <w:r w:rsidR="00904FE6" w:rsidRPr="00904FE6">
        <w:rPr>
          <w:rFonts w:eastAsia="Arial"/>
          <w:color w:val="000000"/>
          <w:sz w:val="24"/>
          <w:szCs w:val="24"/>
        </w:rPr>
        <w:fldChar w:fldCharType="begin"/>
      </w:r>
      <w:r w:rsidR="00904FE6" w:rsidRPr="00904FE6">
        <w:rPr>
          <w:rFonts w:eastAsia="Arial"/>
          <w:color w:val="000000"/>
          <w:sz w:val="24"/>
          <w:szCs w:val="24"/>
        </w:rPr>
        <w:instrText xml:space="preserve"> REF Part_D \h  \* MERGEFORMAT </w:instrText>
      </w:r>
      <w:r w:rsidR="00904FE6" w:rsidRPr="00904FE6">
        <w:rPr>
          <w:rFonts w:eastAsia="Arial"/>
          <w:color w:val="000000"/>
          <w:sz w:val="24"/>
          <w:szCs w:val="24"/>
        </w:rPr>
      </w:r>
      <w:r w:rsidR="00904FE6" w:rsidRPr="00904FE6">
        <w:rPr>
          <w:rFonts w:eastAsia="Arial"/>
          <w:color w:val="000000"/>
          <w:sz w:val="24"/>
          <w:szCs w:val="24"/>
        </w:rPr>
        <w:fldChar w:fldCharType="separate"/>
      </w:r>
      <w:r w:rsidR="008265B0" w:rsidRPr="008265B0">
        <w:rPr>
          <w:sz w:val="24"/>
          <w:szCs w:val="24"/>
        </w:rPr>
        <w:t>D</w:t>
      </w:r>
      <w:r w:rsidR="00904FE6" w:rsidRPr="00904FE6">
        <w:rPr>
          <w:rFonts w:eastAsia="Arial"/>
          <w:color w:val="000000"/>
          <w:sz w:val="24"/>
          <w:szCs w:val="24"/>
        </w:rPr>
        <w:fldChar w:fldCharType="end"/>
      </w:r>
      <w:r w:rsidRPr="00904FE6">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57"/>
    </w:p>
    <w:p w14:paraId="000000C5" w14:textId="4D1BAB43" w:rsidR="00A836EE" w:rsidRPr="0060713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58" w:name="_heading=h.3as4poj" w:colFirst="0" w:colLast="0"/>
      <w:bookmarkEnd w:id="58"/>
      <w:r w:rsidRPr="0060713E">
        <w:rPr>
          <w:rFonts w:ascii="Arial Bold" w:eastAsia="Arial Bold" w:hAnsi="Arial Bold" w:cs="Arial Bold"/>
          <w:b/>
          <w:color w:val="000000"/>
          <w:sz w:val="24"/>
          <w:szCs w:val="24"/>
        </w:rPr>
        <w:t>Indemnities the Supplier must give and its obligations</w:t>
      </w:r>
    </w:p>
    <w:p w14:paraId="000000C6" w14:textId="66E9B9B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9" w:name="_heading=h.1pxezwc" w:colFirst="0" w:colLast="0"/>
      <w:bookmarkEnd w:id="59"/>
      <w:r>
        <w:rPr>
          <w:rFonts w:eastAsia="Arial"/>
          <w:color w:val="000000"/>
          <w:sz w:val="24"/>
          <w:szCs w:val="24"/>
        </w:rPr>
        <w:t>Subject to Paragraph</w:t>
      </w:r>
      <w:r w:rsidR="0060713E">
        <w:rPr>
          <w:rFonts w:eastAsia="Arial"/>
          <w:color w:val="000000"/>
          <w:sz w:val="24"/>
          <w:szCs w:val="24"/>
        </w:rPr>
        <w:t> 3</w:t>
      </w:r>
      <w:r>
        <w:rPr>
          <w:rFonts w:eastAsia="Arial"/>
          <w:color w:val="000000"/>
          <w:sz w:val="24"/>
          <w:szCs w:val="24"/>
        </w:rPr>
        <w:t> 3.2, the Supplier shall indemnify the Buyer, and the Former Supplier against any Employee Liabilities arising from or as a result of:</w:t>
      </w:r>
    </w:p>
    <w:p w14:paraId="000000C7"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000000C8"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14:paraId="000000C9" w14:textId="5A3E69A6" w:rsidR="00A836EE" w:rsidRPr="00C57B11" w:rsidRDefault="000750F4" w:rsidP="00C57B11">
      <w:pPr>
        <w:numPr>
          <w:ilvl w:val="4"/>
          <w:numId w:val="24"/>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sidRPr="00C57B11">
        <w:rPr>
          <w:rFonts w:eastAsia="Arial"/>
          <w:color w:val="000000"/>
          <w:sz w:val="24"/>
          <w:szCs w:val="24"/>
        </w:rPr>
        <w:t>any collective agreement applicable to the Transferring Former Supplier Employee; and/or</w:t>
      </w:r>
    </w:p>
    <w:p w14:paraId="000000CA" w14:textId="77777777" w:rsidR="00A836EE" w:rsidRDefault="000750F4" w:rsidP="00F771B1">
      <w:pPr>
        <w:numPr>
          <w:ilvl w:val="4"/>
          <w:numId w:val="24"/>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lastRenderedPageBreak/>
        <w:t>any custom or practice in respect of any Transferring Former Supplier Employees which the Supplier or any Subcontractor is contractually bound to honour;</w:t>
      </w:r>
    </w:p>
    <w:p w14:paraId="000000CB"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00000CC"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00000CD" w14:textId="18E690FB"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00000CE" w14:textId="7FB82DAE"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CF" w14:textId="77777777" w:rsidR="00A836EE" w:rsidRDefault="000750F4" w:rsidP="00F771B1">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000000D0" w14:textId="6E681DD4" w:rsidR="00A836EE" w:rsidRDefault="000750F4" w:rsidP="00F771B1">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or a Subcontractor, to the extent that the proceeding, claim or demand by the HMRC or other statutory authority relates to financial obligations arising on or after the Relevant Transfer Date;</w:t>
      </w:r>
    </w:p>
    <w:p w14:paraId="000000D1" w14:textId="38D9B62C"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000000D2" w14:textId="6B549AC3"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lastRenderedPageBreak/>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13(4) of the Employment Regulations; and</w:t>
      </w:r>
    </w:p>
    <w:p w14:paraId="000000D3" w14:textId="008811D9" w:rsidR="00A836EE" w:rsidRDefault="000750F4" w:rsidP="00F771B1">
      <w:pPr>
        <w:numPr>
          <w:ilvl w:val="3"/>
          <w:numId w:val="20"/>
        </w:numPr>
        <w:pBdr>
          <w:top w:val="nil"/>
          <w:left w:val="nil"/>
          <w:bottom w:val="nil"/>
          <w:right w:val="nil"/>
          <w:between w:val="nil"/>
        </w:pBdr>
        <w:spacing w:before="120" w:after="120"/>
        <w:ind w:left="1985" w:hanging="992"/>
        <w:jc w:val="left"/>
      </w:pPr>
      <w:bookmarkStart w:id="60" w:name="_heading=h.3ep43zb" w:colFirst="0" w:colLast="0"/>
      <w:bookmarkEnd w:id="60"/>
      <w:r>
        <w:rPr>
          <w:rFonts w:eastAsia="Arial"/>
          <w:color w:val="000000"/>
          <w:sz w:val="24"/>
          <w:szCs w:val="24"/>
        </w:rPr>
        <w:t>a failure by the Supplier or any Subcontractor to comply with its obligations under Paragraph</w:t>
      </w:r>
      <w:r w:rsidR="00EF556A">
        <w:rPr>
          <w:rFonts w:eastAsia="Arial"/>
          <w:color w:val="000000"/>
          <w:sz w:val="24"/>
          <w:szCs w:val="24"/>
        </w:rPr>
        <w:t> </w:t>
      </w:r>
      <w:r>
        <w:rPr>
          <w:rFonts w:eastAsia="Arial"/>
          <w:color w:val="000000"/>
          <w:sz w:val="24"/>
          <w:szCs w:val="24"/>
        </w:rPr>
        <w:t>2.8 above</w:t>
      </w:r>
      <w:r w:rsidR="00FC25DE">
        <w:rPr>
          <w:rFonts w:eastAsia="Arial"/>
          <w:color w:val="000000"/>
          <w:sz w:val="24"/>
          <w:szCs w:val="24"/>
        </w:rPr>
        <w:t>.</w:t>
      </w:r>
    </w:p>
    <w:p w14:paraId="000000D5" w14:textId="6E0966A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1" w:name="_heading=h.1tuee74" w:colFirst="0" w:colLast="0"/>
      <w:bookmarkEnd w:id="61"/>
      <w:r>
        <w:rPr>
          <w:rFonts w:eastAsia="Arial"/>
          <w:color w:val="000000"/>
          <w:sz w:val="24"/>
          <w:szCs w:val="24"/>
        </w:rPr>
        <w:t>The indemnities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_Ref141105622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3.1</w:t>
      </w:r>
      <w:r w:rsidR="00EF556A">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Former Supplier whether occurring or having its origin before, on or after the Relevant Transfer Date including any Employee Liabilities arising from the Former Supplier’s failure to comply with its obligations under the Employment Regulations.</w:t>
      </w:r>
    </w:p>
    <w:p w14:paraId="000000D6"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00000D7"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Information the Supplier must give</w:t>
      </w:r>
    </w:p>
    <w:p w14:paraId="000000D8" w14:textId="77777777" w:rsidR="00A836EE" w:rsidRDefault="000750F4">
      <w:pPr>
        <w:ind w:left="357"/>
        <w:jc w:val="left"/>
        <w:rPr>
          <w:sz w:val="24"/>
          <w:szCs w:val="24"/>
        </w:rPr>
      </w:pPr>
      <w:r>
        <w:rPr>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each Subcontractor in writing such information as is necessary to enable the Supplier and any Subcontractor to carry out their respective duties under regulation 13 of the Employment Regulations.</w:t>
      </w:r>
    </w:p>
    <w:p w14:paraId="000000D9"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Cabinet Office requirements</w:t>
      </w:r>
    </w:p>
    <w:p w14:paraId="000000DA"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2" w:name="_heading=h.4du1wux" w:colFirst="0" w:colLast="0"/>
      <w:bookmarkEnd w:id="62"/>
      <w:r>
        <w:rPr>
          <w:rFonts w:eastAsia="Arial"/>
          <w:color w:val="000000"/>
          <w:sz w:val="24"/>
          <w:szCs w:val="24"/>
        </w:rPr>
        <w:t xml:space="preserve">The Supplier shall comply with any requirement notified to it by the Buyer relating to pensions in respect of any Transferring Former Supplier Employee as set down in </w:t>
      </w:r>
    </w:p>
    <w:p w14:paraId="000000DB"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lastRenderedPageBreak/>
        <w:t>the Cabinet Office Statement of Practice on Staff Transfers in the Public Sector of January 2000, revised December 2013;</w:t>
      </w:r>
    </w:p>
    <w:p w14:paraId="000000DC"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Old Fair Deal; and/or</w:t>
      </w:r>
    </w:p>
    <w:p w14:paraId="000000DD"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New Fair Deal. </w:t>
      </w:r>
    </w:p>
    <w:p w14:paraId="000000DE" w14:textId="13790888"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this Contract as a result of changes to, or any replacement of, any statement of practice, paper or other guidance that replaces any of the documentation referred to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_Ref141105658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5.1</w:t>
      </w:r>
      <w:r w:rsidR="00EF556A">
        <w:rPr>
          <w:rFonts w:eastAsia="Arial"/>
          <w:color w:val="000000"/>
          <w:sz w:val="24"/>
          <w:szCs w:val="24"/>
        </w:rPr>
        <w:fldChar w:fldCharType="end"/>
      </w:r>
      <w:r>
        <w:rPr>
          <w:rFonts w:eastAsia="Arial"/>
          <w:color w:val="000000"/>
          <w:sz w:val="24"/>
          <w:szCs w:val="24"/>
        </w:rPr>
        <w:t xml:space="preserve"> shall be agreed in accordance with the </w:t>
      </w:r>
      <w:r w:rsidR="00512C26">
        <w:rPr>
          <w:rFonts w:eastAsia="Arial"/>
          <w:color w:val="000000"/>
          <w:sz w:val="24"/>
          <w:szCs w:val="24"/>
        </w:rPr>
        <w:t>Variation</w:t>
      </w:r>
      <w:r>
        <w:rPr>
          <w:rFonts w:eastAsia="Arial"/>
          <w:color w:val="000000"/>
          <w:sz w:val="24"/>
          <w:szCs w:val="24"/>
        </w:rPr>
        <w:t xml:space="preserve"> Procedure.</w:t>
      </w:r>
    </w:p>
    <w:p w14:paraId="000000DF"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E0" w14:textId="7A0BBC82" w:rsidR="00A836EE" w:rsidRDefault="000750F4">
      <w:pPr>
        <w:spacing w:before="120" w:after="120"/>
        <w:ind w:left="360"/>
        <w:jc w:val="left"/>
        <w:rPr>
          <w:sz w:val="24"/>
          <w:szCs w:val="24"/>
        </w:rPr>
      </w:pPr>
      <w:r>
        <w:rPr>
          <w:sz w:val="24"/>
          <w:szCs w:val="24"/>
        </w:rPr>
        <w:t>Notwithstanding any other provisions of this Part</w:t>
      </w:r>
      <w:r w:rsidR="00EF556A">
        <w:rPr>
          <w:sz w:val="24"/>
          <w:szCs w:val="24"/>
        </w:rPr>
        <w:t> </w:t>
      </w:r>
      <w:r w:rsidR="00EF556A" w:rsidRPr="00EF556A">
        <w:rPr>
          <w:sz w:val="24"/>
          <w:szCs w:val="24"/>
        </w:rPr>
        <w:fldChar w:fldCharType="begin"/>
      </w:r>
      <w:r w:rsidR="00EF556A" w:rsidRPr="00EF556A">
        <w:rPr>
          <w:sz w:val="24"/>
          <w:szCs w:val="24"/>
        </w:rPr>
        <w:instrText xml:space="preserve"> REF Part_B \h  \* MERGEFORMAT </w:instrText>
      </w:r>
      <w:r w:rsidR="00EF556A" w:rsidRPr="00EF556A">
        <w:rPr>
          <w:sz w:val="24"/>
          <w:szCs w:val="24"/>
        </w:rPr>
      </w:r>
      <w:r w:rsidR="00EF556A" w:rsidRPr="00EF556A">
        <w:rPr>
          <w:sz w:val="24"/>
          <w:szCs w:val="24"/>
        </w:rPr>
        <w:fldChar w:fldCharType="separate"/>
      </w:r>
      <w:r w:rsidR="008265B0" w:rsidRPr="008265B0">
        <w:rPr>
          <w:sz w:val="24"/>
          <w:szCs w:val="24"/>
        </w:rPr>
        <w:t>B</w:t>
      </w:r>
      <w:r w:rsidR="00EF556A" w:rsidRPr="00EF556A">
        <w:rPr>
          <w:sz w:val="24"/>
          <w:szCs w:val="24"/>
        </w:rPr>
        <w:fldChar w:fldCharType="end"/>
      </w:r>
      <w:r w:rsidRPr="00EF556A">
        <w:rPr>
          <w:sz w:val="24"/>
          <w:szCs w:val="24"/>
        </w:rPr>
        <w:t>,</w:t>
      </w:r>
      <w:r>
        <w:rPr>
          <w:sz w:val="24"/>
          <w:szCs w:val="24"/>
        </w:rPr>
        <w:t xml:space="preserve"> where in this Part </w:t>
      </w:r>
      <w:r w:rsidR="00C12B59" w:rsidRPr="00EF556A">
        <w:rPr>
          <w:sz w:val="24"/>
          <w:szCs w:val="24"/>
        </w:rPr>
        <w:fldChar w:fldCharType="begin"/>
      </w:r>
      <w:r w:rsidR="00C12B59" w:rsidRPr="00EF556A">
        <w:rPr>
          <w:sz w:val="24"/>
          <w:szCs w:val="24"/>
        </w:rPr>
        <w:instrText xml:space="preserve"> REF Part_B \h  \* MERGEFORMAT </w:instrText>
      </w:r>
      <w:r w:rsidR="00C12B59" w:rsidRPr="00EF556A">
        <w:rPr>
          <w:sz w:val="24"/>
          <w:szCs w:val="24"/>
        </w:rPr>
      </w:r>
      <w:r w:rsidR="00C12B59" w:rsidRPr="00EF556A">
        <w:rPr>
          <w:sz w:val="24"/>
          <w:szCs w:val="24"/>
        </w:rPr>
        <w:fldChar w:fldCharType="separate"/>
      </w:r>
      <w:r w:rsidR="008265B0" w:rsidRPr="008265B0">
        <w:rPr>
          <w:sz w:val="24"/>
          <w:szCs w:val="24"/>
        </w:rPr>
        <w:t>B</w:t>
      </w:r>
      <w:r w:rsidR="00C12B59" w:rsidRPr="00EF556A">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00000E1"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00000E2"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each Subcontractor shall, comply with:</w:t>
      </w:r>
    </w:p>
    <w:p w14:paraId="000000E3"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63" w:name="_heading=h.2szc72q" w:colFirst="0" w:colLast="0"/>
      <w:bookmarkEnd w:id="63"/>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14:paraId="000000E4" w14:textId="2C29C4F6"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provisions in Part </w:t>
      </w:r>
      <w:r w:rsidR="00EF556A" w:rsidRPr="00EF556A">
        <w:rPr>
          <w:rFonts w:eastAsia="Arial"/>
          <w:color w:val="000000"/>
          <w:sz w:val="24"/>
          <w:szCs w:val="24"/>
        </w:rPr>
        <w:fldChar w:fldCharType="begin"/>
      </w:r>
      <w:r w:rsidR="00EF556A" w:rsidRPr="00EF556A">
        <w:rPr>
          <w:rFonts w:eastAsia="Arial"/>
          <w:color w:val="000000"/>
          <w:sz w:val="24"/>
          <w:szCs w:val="24"/>
        </w:rPr>
        <w:instrText xml:space="preserve"> REF Part_D \h  \* MERGEFORMAT </w:instrText>
      </w:r>
      <w:r w:rsidR="00EF556A" w:rsidRPr="00EF556A">
        <w:rPr>
          <w:rFonts w:eastAsia="Arial"/>
          <w:color w:val="000000"/>
          <w:sz w:val="24"/>
          <w:szCs w:val="24"/>
        </w:rPr>
      </w:r>
      <w:r w:rsidR="00EF556A" w:rsidRPr="00EF556A">
        <w:rPr>
          <w:rFonts w:eastAsia="Arial"/>
          <w:color w:val="000000"/>
          <w:sz w:val="24"/>
          <w:szCs w:val="24"/>
        </w:rPr>
        <w:fldChar w:fldCharType="separate"/>
      </w:r>
      <w:r w:rsidR="008265B0" w:rsidRPr="008265B0">
        <w:rPr>
          <w:sz w:val="24"/>
          <w:szCs w:val="24"/>
        </w:rPr>
        <w:t>D</w:t>
      </w:r>
      <w:r w:rsidR="00EF556A" w:rsidRPr="00EF556A">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its Annexes) to this Staff Transfer Schedule.</w:t>
      </w:r>
    </w:p>
    <w:p w14:paraId="000000E5" w14:textId="77777777" w:rsidR="00A836EE" w:rsidRDefault="00A836EE">
      <w:pPr>
        <w:jc w:val="left"/>
        <w:rPr>
          <w:sz w:val="24"/>
          <w:szCs w:val="24"/>
        </w:rPr>
      </w:pPr>
    </w:p>
    <w:p w14:paraId="000000E6"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64" w:name="Part_C"/>
      <w:r w:rsidRPr="000D7E8A">
        <w:rPr>
          <w:b/>
          <w:bCs/>
          <w:sz w:val="36"/>
          <w:szCs w:val="36"/>
        </w:rPr>
        <w:t>C</w:t>
      </w:r>
      <w:bookmarkEnd w:id="64"/>
      <w:r w:rsidRPr="000D7E8A">
        <w:rPr>
          <w:b/>
          <w:bCs/>
          <w:sz w:val="36"/>
          <w:szCs w:val="36"/>
        </w:rPr>
        <w:t xml:space="preserve">: </w:t>
      </w:r>
      <w:bookmarkStart w:id="65" w:name="Part_C_Description"/>
      <w:r w:rsidRPr="000D7E8A">
        <w:rPr>
          <w:b/>
          <w:bCs/>
          <w:sz w:val="36"/>
          <w:szCs w:val="36"/>
        </w:rPr>
        <w:t>No Staff Transfer on the Start Date</w:t>
      </w:r>
      <w:bookmarkEnd w:id="65"/>
    </w:p>
    <w:p w14:paraId="000000E7" w14:textId="77745E03"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staff transfer</w:t>
      </w:r>
    </w:p>
    <w:p w14:paraId="000000E8" w14:textId="44728C2E"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66" w:name="_heading=h.49x2ik5" w:colFirst="0" w:colLast="0"/>
      <w:bookmarkEnd w:id="66"/>
      <w:r>
        <w:rPr>
          <w:rFonts w:eastAsia="Arial"/>
          <w:color w:val="000000"/>
          <w:sz w:val="24"/>
          <w:szCs w:val="24"/>
        </w:rPr>
        <w:t xml:space="preserve">The Buyer and the Supplier agree that the commencement of the provision of the Services or of any part of the Services is not expected to be a Relevant Transfer in relation to any employees of the Buyer and/or any Former Supplier.  </w:t>
      </w:r>
    </w:p>
    <w:p w14:paraId="000000E9" w14:textId="7376F575"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67" w:name="_heading=h.2p2csry" w:colFirst="0" w:colLast="0"/>
      <w:bookmarkStart w:id="68" w:name="_Ref141076359"/>
      <w:bookmarkEnd w:id="67"/>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68"/>
    </w:p>
    <w:p w14:paraId="000000EA" w14:textId="3CE73E0A"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69" w:name="_heading=h.147n2zr" w:colFirst="0" w:colLast="0"/>
      <w:bookmarkStart w:id="70" w:name="_Ref141076317"/>
      <w:bookmarkEnd w:id="69"/>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Supplier; </w:t>
      </w:r>
      <w:bookmarkEnd w:id="70"/>
    </w:p>
    <w:p w14:paraId="000000EB"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1" w:name="_heading=h.3o7alnk" w:colFirst="0" w:colLast="0"/>
      <w:bookmarkStart w:id="72" w:name="_Ref141076303"/>
      <w:bookmarkEnd w:id="71"/>
      <w:r>
        <w:rPr>
          <w:rFonts w:eastAsia="Arial"/>
          <w:color w:val="000000"/>
          <w:sz w:val="24"/>
          <w:szCs w:val="24"/>
        </w:rPr>
        <w:t>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bookmarkEnd w:id="72"/>
    </w:p>
    <w:p w14:paraId="000000EC" w14:textId="3EAEF66C"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14:paraId="000000ED" w14:textId="3F9D85C8"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3" w:name="_heading=h.23ckvvd" w:colFirst="0" w:colLast="0"/>
      <w:bookmarkStart w:id="74" w:name="_Ref141076325"/>
      <w:bookmarkEnd w:id="73"/>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person;</w:t>
      </w:r>
      <w:bookmarkEnd w:id="74"/>
    </w:p>
    <w:p w14:paraId="000000EE" w14:textId="106A4C21" w:rsidR="00A836EE" w:rsidRDefault="000750F4" w:rsidP="00614D54">
      <w:pPr>
        <w:pBdr>
          <w:top w:val="nil"/>
          <w:left w:val="nil"/>
          <w:bottom w:val="nil"/>
          <w:right w:val="nil"/>
          <w:between w:val="nil"/>
        </w:pBdr>
        <w:tabs>
          <w:tab w:val="left" w:pos="1985"/>
        </w:tabs>
        <w:spacing w:before="120" w:after="120"/>
        <w:ind w:left="993"/>
        <w:jc w:val="left"/>
        <w:rPr>
          <w:sz w:val="24"/>
          <w:szCs w:val="24"/>
        </w:rPr>
      </w:pPr>
      <w:bookmarkStart w:id="75" w:name="_heading=h.184mhaj" w:colFirst="0" w:colLast="0"/>
      <w:bookmarkEnd w:id="75"/>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14:paraId="000000EF" w14:textId="21635AB9"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14:paraId="000000F0" w14:textId="3165B952"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lastRenderedPageBreak/>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Subcontractor takes, all reasonable steps to minimise any such Employee Liabilities.</w:t>
      </w:r>
    </w:p>
    <w:p w14:paraId="000000F1" w14:textId="498602F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76" w:name="_heading=h.ihv636" w:colFirst="0" w:colLast="0"/>
      <w:bookmarkStart w:id="77" w:name="_Ref141076255"/>
      <w:bookmarkEnd w:id="76"/>
      <w:r>
        <w:rPr>
          <w:rFonts w:eastAsia="Arial"/>
          <w:color w:val="000000"/>
          <w:sz w:val="24"/>
          <w:szCs w:val="24"/>
        </w:rPr>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 (a)</w:t>
      </w:r>
      <w:r w:rsidR="00EA7D76">
        <w:rPr>
          <w:rFonts w:eastAsia="Arial"/>
          <w:color w:val="000000"/>
          <w:sz w:val="24"/>
          <w:szCs w:val="24"/>
        </w:rPr>
        <w:t> </w:t>
      </w:r>
      <w:r>
        <w:rPr>
          <w:rFonts w:eastAsia="Arial"/>
          <w:color w:val="000000"/>
          <w:sz w:val="24"/>
          <w:szCs w:val="24"/>
        </w:rPr>
        <w:t xml:space="preserve">comply with such obligations as may be imposed upon it under Law and (b) comply with the provisions of Part </w:t>
      </w:r>
      <w:r w:rsidR="00A3446E" w:rsidRPr="00A3446E">
        <w:rPr>
          <w:rFonts w:eastAsia="Arial"/>
          <w:color w:val="000000"/>
          <w:sz w:val="24"/>
          <w:szCs w:val="24"/>
        </w:rPr>
        <w:fldChar w:fldCharType="begin"/>
      </w:r>
      <w:r w:rsidR="00A3446E" w:rsidRPr="00A3446E">
        <w:rPr>
          <w:rFonts w:eastAsia="Arial"/>
          <w:color w:val="000000"/>
          <w:sz w:val="24"/>
          <w:szCs w:val="24"/>
        </w:rPr>
        <w:instrText xml:space="preserve"> REF Part_D \h  \* MERGEFORMAT </w:instrText>
      </w:r>
      <w:r w:rsidR="00A3446E" w:rsidRPr="00A3446E">
        <w:rPr>
          <w:rFonts w:eastAsia="Arial"/>
          <w:color w:val="000000"/>
          <w:sz w:val="24"/>
          <w:szCs w:val="24"/>
        </w:rPr>
      </w:r>
      <w:r w:rsidR="00A3446E" w:rsidRPr="00A3446E">
        <w:rPr>
          <w:rFonts w:eastAsia="Arial"/>
          <w:color w:val="000000"/>
          <w:sz w:val="24"/>
          <w:szCs w:val="24"/>
        </w:rPr>
        <w:fldChar w:fldCharType="separate"/>
      </w:r>
      <w:r w:rsidR="008265B0" w:rsidRPr="008265B0">
        <w:rPr>
          <w:sz w:val="24"/>
          <w:szCs w:val="24"/>
        </w:rPr>
        <w:t>D</w:t>
      </w:r>
      <w:r w:rsidR="00A3446E" w:rsidRPr="00A3446E">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77"/>
    </w:p>
    <w:p w14:paraId="000000F2" w14:textId="69CE5AC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78" w:name="_heading=h.3s49zyc" w:colFirst="0" w:colLast="0"/>
      <w:bookmarkStart w:id="79" w:name="_Ref141076263"/>
      <w:bookmarkEnd w:id="78"/>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79"/>
    </w:p>
    <w:p w14:paraId="000000F3" w14:textId="717947A1"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0" w:name="_heading=h.279ka65" w:colFirst="0" w:colLast="0"/>
      <w:bookmarkStart w:id="81" w:name="_Ref141076270"/>
      <w:bookmarkEnd w:id="80"/>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claim:</w:t>
      </w:r>
      <w:bookmarkEnd w:id="81"/>
    </w:p>
    <w:p w14:paraId="000000F4"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w:t>
      </w:r>
    </w:p>
    <w:p w14:paraId="000000F5"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14:paraId="000000F6" w14:textId="77777777" w:rsidR="00A836EE" w:rsidRDefault="000750F4" w:rsidP="00614D54">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14:paraId="000000F7"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14:paraId="000000F8" w14:textId="0C130D1B"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2" w:name="_heading=h.32hioqz" w:colFirst="0" w:colLast="0"/>
      <w:bookmarkEnd w:id="82"/>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relevant Transfer Date.</w:t>
      </w:r>
    </w:p>
    <w:p w14:paraId="000000F9" w14:textId="2244FA06"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3" w:name="_heading=h.1hmsyys" w:colFirst="0" w:colLast="0"/>
      <w:bookmarkEnd w:id="83"/>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 (</w:t>
      </w:r>
      <w:proofErr w:type="spellStart"/>
      <w:r>
        <w:rPr>
          <w:rFonts w:eastAsia="Arial"/>
          <w:color w:val="000000"/>
          <w:sz w:val="24"/>
          <w:szCs w:val="24"/>
        </w:rPr>
        <w:t>i</w:t>
      </w:r>
      <w:proofErr w:type="spellEnd"/>
      <w:r>
        <w:rPr>
          <w:rFonts w:eastAsia="Arial"/>
          <w:color w:val="000000"/>
          <w:sz w:val="24"/>
          <w:szCs w:val="24"/>
        </w:rPr>
        <w:t>)</w:t>
      </w:r>
      <w:r w:rsidR="00EA7D76">
        <w:rPr>
          <w:rFonts w:eastAsia="Arial"/>
          <w:color w:val="000000"/>
          <w:sz w:val="24"/>
          <w:szCs w:val="24"/>
        </w:rPr>
        <w:t> </w:t>
      </w:r>
      <w:r>
        <w:rPr>
          <w:rFonts w:eastAsia="Arial"/>
          <w:color w:val="000000"/>
          <w:sz w:val="24"/>
          <w:szCs w:val="24"/>
        </w:rPr>
        <w:t>comply with the provisions of Part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D</w:t>
      </w:r>
      <w:r w:rsidR="00C12B59" w:rsidRPr="00C12B59">
        <w:rPr>
          <w:rFonts w:eastAsia="Arial"/>
          <w:color w:val="000000"/>
          <w:sz w:val="24"/>
          <w:szCs w:val="24"/>
        </w:rPr>
        <w:fldChar w:fldCharType="end"/>
      </w:r>
      <w:r w:rsidRPr="00C12B59">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of this Schedule,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14:paraId="000000FA" w14:textId="77777777"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Limits on the Former Supplier’s obligations</w:t>
      </w:r>
    </w:p>
    <w:p w14:paraId="000000FB" w14:textId="2BB08765" w:rsidR="00A836EE" w:rsidRDefault="000750F4" w:rsidP="0067425F">
      <w:pPr>
        <w:spacing w:before="120" w:after="120"/>
        <w:ind w:left="360"/>
        <w:jc w:val="left"/>
        <w:rPr>
          <w:sz w:val="24"/>
          <w:szCs w:val="24"/>
        </w:rPr>
      </w:pPr>
      <w:r>
        <w:rPr>
          <w:sz w:val="24"/>
          <w:szCs w:val="24"/>
        </w:rPr>
        <w:t>Where in this Part </w:t>
      </w:r>
      <w:r w:rsidR="0067425F" w:rsidRPr="0067425F">
        <w:rPr>
          <w:sz w:val="24"/>
          <w:szCs w:val="24"/>
        </w:rPr>
        <w:fldChar w:fldCharType="begin"/>
      </w:r>
      <w:r w:rsidR="0067425F" w:rsidRPr="0067425F">
        <w:rPr>
          <w:sz w:val="24"/>
          <w:szCs w:val="24"/>
        </w:rPr>
        <w:instrText xml:space="preserve"> REF Part_C \h  \* MERGEFORMAT </w:instrText>
      </w:r>
      <w:r w:rsidR="0067425F" w:rsidRPr="0067425F">
        <w:rPr>
          <w:sz w:val="24"/>
          <w:szCs w:val="24"/>
        </w:rPr>
      </w:r>
      <w:r w:rsidR="0067425F" w:rsidRPr="0067425F">
        <w:rPr>
          <w:sz w:val="24"/>
          <w:szCs w:val="24"/>
        </w:rPr>
        <w:fldChar w:fldCharType="separate"/>
      </w:r>
      <w:r w:rsidR="008265B0" w:rsidRPr="008265B0">
        <w:rPr>
          <w:sz w:val="24"/>
          <w:szCs w:val="24"/>
        </w:rPr>
        <w:t>C</w:t>
      </w:r>
      <w:r w:rsidR="0067425F" w:rsidRP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00000FC"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84" w:name="Part_D"/>
      <w:r w:rsidRPr="000D7E8A">
        <w:rPr>
          <w:b/>
          <w:bCs/>
          <w:sz w:val="36"/>
          <w:szCs w:val="36"/>
        </w:rPr>
        <w:t>D</w:t>
      </w:r>
      <w:bookmarkEnd w:id="84"/>
      <w:r w:rsidRPr="000D7E8A">
        <w:rPr>
          <w:b/>
          <w:bCs/>
          <w:sz w:val="36"/>
          <w:szCs w:val="36"/>
        </w:rPr>
        <w:t xml:space="preserve">: </w:t>
      </w:r>
      <w:bookmarkStart w:id="85" w:name="Part_D_Description"/>
      <w:r w:rsidRPr="000D7E8A">
        <w:rPr>
          <w:b/>
          <w:bCs/>
          <w:sz w:val="36"/>
          <w:szCs w:val="36"/>
        </w:rPr>
        <w:t>Pensions</w:t>
      </w:r>
      <w:bookmarkEnd w:id="85"/>
    </w:p>
    <w:p w14:paraId="000000FD" w14:textId="6242570C"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FE" w14:textId="3090B3D2" w:rsidR="00A836EE" w:rsidRDefault="000750F4">
      <w:pPr>
        <w:keepNext/>
        <w:spacing w:before="120" w:after="120"/>
        <w:ind w:left="360"/>
        <w:jc w:val="left"/>
        <w:rPr>
          <w:sz w:val="24"/>
          <w:szCs w:val="24"/>
        </w:rPr>
      </w:pPr>
      <w:r>
        <w:rPr>
          <w:sz w:val="24"/>
          <w:szCs w:val="24"/>
        </w:rPr>
        <w:t>In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sidRPr="00C12B59">
        <w:rPr>
          <w:sz w:val="24"/>
          <w:szCs w:val="24"/>
        </w:rPr>
        <w:t xml:space="preserve"> and Part </w:t>
      </w:r>
      <w:r w:rsidR="00C12B59" w:rsidRPr="00C12B59">
        <w:rPr>
          <w:sz w:val="24"/>
          <w:szCs w:val="24"/>
        </w:rPr>
        <w:fldChar w:fldCharType="begin"/>
      </w:r>
      <w:r w:rsidR="00C12B59" w:rsidRPr="00C12B59">
        <w:rPr>
          <w:sz w:val="24"/>
          <w:szCs w:val="24"/>
        </w:rPr>
        <w:instrText xml:space="preserve"> REF Part_E \h  \* MERGEFORMAT </w:instrText>
      </w:r>
      <w:r w:rsidR="00C12B59" w:rsidRPr="00C12B59">
        <w:rPr>
          <w:sz w:val="24"/>
          <w:szCs w:val="24"/>
        </w:rPr>
      </w:r>
      <w:r w:rsidR="00C12B59" w:rsidRPr="00C12B59">
        <w:rPr>
          <w:sz w:val="24"/>
          <w:szCs w:val="24"/>
        </w:rPr>
        <w:fldChar w:fldCharType="separate"/>
      </w:r>
      <w:r w:rsidR="008265B0" w:rsidRPr="008265B0">
        <w:rPr>
          <w:sz w:val="24"/>
          <w:szCs w:val="24"/>
        </w:rPr>
        <w:t>E</w:t>
      </w:r>
      <w:r w:rsidR="00C12B59" w:rsidRPr="00C12B59">
        <w:rPr>
          <w:sz w:val="24"/>
          <w:szCs w:val="24"/>
        </w:rPr>
        <w:fldChar w:fldCharType="end"/>
      </w:r>
      <w:r>
        <w:rPr>
          <w:sz w:val="24"/>
          <w:szCs w:val="24"/>
        </w:rPr>
        <w:t>, the following words have the following meanings and they shall supplement Schedule 1 (Definitions), and shall be deemed to include the definitions set out in the Annexes:</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0"/>
        <w:gridCol w:w="5976"/>
      </w:tblGrid>
      <w:tr w:rsidR="00A836EE" w14:paraId="6A1E894C" w14:textId="77777777">
        <w:tc>
          <w:tcPr>
            <w:tcW w:w="3050" w:type="dxa"/>
            <w:shd w:val="clear" w:color="auto" w:fill="auto"/>
          </w:tcPr>
          <w:p w14:paraId="000000FF" w14:textId="2E7A199E" w:rsidR="00A836EE" w:rsidRDefault="000D7E8A">
            <w:pPr>
              <w:spacing w:before="120" w:after="120"/>
              <w:ind w:left="247" w:firstLine="0"/>
              <w:jc w:val="left"/>
              <w:rPr>
                <w:b/>
                <w:sz w:val="24"/>
                <w:szCs w:val="24"/>
              </w:rPr>
            </w:pPr>
            <w:r>
              <w:rPr>
                <w:b/>
                <w:sz w:val="24"/>
                <w:szCs w:val="24"/>
              </w:rPr>
              <w:t>"</w:t>
            </w:r>
            <w:r w:rsidR="000750F4">
              <w:rPr>
                <w:b/>
                <w:sz w:val="24"/>
                <w:szCs w:val="24"/>
              </w:rPr>
              <w:t>Actuary</w:t>
            </w:r>
            <w:r>
              <w:rPr>
                <w:b/>
                <w:sz w:val="24"/>
                <w:szCs w:val="24"/>
              </w:rPr>
              <w:t>"</w:t>
            </w:r>
          </w:p>
        </w:tc>
        <w:tc>
          <w:tcPr>
            <w:tcW w:w="5976" w:type="dxa"/>
            <w:shd w:val="clear" w:color="auto" w:fill="auto"/>
          </w:tcPr>
          <w:p w14:paraId="00000100" w14:textId="77777777" w:rsidR="00A836EE" w:rsidRDefault="000750F4">
            <w:pPr>
              <w:tabs>
                <w:tab w:val="left" w:pos="235"/>
              </w:tabs>
              <w:spacing w:before="120" w:after="120"/>
              <w:jc w:val="left"/>
              <w:rPr>
                <w:sz w:val="24"/>
                <w:szCs w:val="24"/>
              </w:rPr>
            </w:pPr>
            <w:r>
              <w:rPr>
                <w:sz w:val="24"/>
                <w:szCs w:val="24"/>
              </w:rPr>
              <w:t>a Fellow of the Institute and Faculty of Actuaries;</w:t>
            </w:r>
          </w:p>
        </w:tc>
      </w:tr>
      <w:tr w:rsidR="00A836EE" w14:paraId="1CB6EA37" w14:textId="77777777" w:rsidTr="00881F85">
        <w:tc>
          <w:tcPr>
            <w:tcW w:w="3050" w:type="dxa"/>
            <w:tcBorders>
              <w:bottom w:val="single" w:sz="4" w:space="0" w:color="000000"/>
            </w:tcBorders>
            <w:shd w:val="clear" w:color="auto" w:fill="auto"/>
          </w:tcPr>
          <w:p w14:paraId="00000103" w14:textId="5118380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Best Value Direction</w:t>
            </w:r>
            <w:r>
              <w:rPr>
                <w:b/>
                <w:sz w:val="24"/>
                <w:szCs w:val="24"/>
              </w:rPr>
              <w:t>"</w:t>
            </w:r>
          </w:p>
        </w:tc>
        <w:tc>
          <w:tcPr>
            <w:tcW w:w="5976" w:type="dxa"/>
            <w:tcBorders>
              <w:bottom w:val="single" w:sz="4" w:space="0" w:color="000000"/>
            </w:tcBorders>
            <w:shd w:val="clear" w:color="auto" w:fill="auto"/>
          </w:tcPr>
          <w:p w14:paraId="00000104" w14:textId="77777777" w:rsidR="00A836EE" w:rsidRDefault="000750F4" w:rsidP="00881F85">
            <w:pPr>
              <w:widowControl w:val="0"/>
              <w:tabs>
                <w:tab w:val="left" w:pos="695"/>
              </w:tabs>
              <w:spacing w:before="120" w:after="120"/>
              <w:ind w:left="0" w:firstLine="0"/>
              <w:jc w:val="left"/>
              <w:rPr>
                <w:sz w:val="24"/>
                <w:szCs w:val="24"/>
              </w:rPr>
            </w:pPr>
            <w:r>
              <w:rPr>
                <w:sz w:val="24"/>
                <w:szCs w:val="24"/>
              </w:rPr>
              <w:t>the Best Value Authorities Staff Transfers (Pensions) Direction 2007 or the Welsh Authorities Staff Transfers (Pensions) Direction 2012 (as appropriate);</w:t>
            </w:r>
          </w:p>
        </w:tc>
      </w:tr>
      <w:tr w:rsidR="00A836EE" w14:paraId="304409B6" w14:textId="77777777" w:rsidTr="00881F85">
        <w:tc>
          <w:tcPr>
            <w:tcW w:w="3050" w:type="dxa"/>
            <w:tcBorders>
              <w:bottom w:val="nil"/>
            </w:tcBorders>
            <w:shd w:val="clear" w:color="auto" w:fill="auto"/>
          </w:tcPr>
          <w:p w14:paraId="00000105" w14:textId="14E7AEF2"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Broadly Comparable</w:t>
            </w:r>
            <w:r>
              <w:rPr>
                <w:b/>
                <w:sz w:val="24"/>
                <w:szCs w:val="24"/>
              </w:rPr>
              <w:t>"</w:t>
            </w:r>
          </w:p>
        </w:tc>
        <w:tc>
          <w:tcPr>
            <w:tcW w:w="5976" w:type="dxa"/>
            <w:tcBorders>
              <w:bottom w:val="nil"/>
            </w:tcBorders>
            <w:shd w:val="clear" w:color="auto" w:fill="auto"/>
          </w:tcPr>
          <w:p w14:paraId="00000106" w14:textId="77777777" w:rsidR="00A836EE" w:rsidRDefault="000750F4" w:rsidP="00F771B1">
            <w:pPr>
              <w:widowControl w:val="0"/>
              <w:numPr>
                <w:ilvl w:val="0"/>
                <w:numId w:val="14"/>
              </w:numPr>
              <w:tabs>
                <w:tab w:val="left" w:pos="695"/>
              </w:tabs>
              <w:spacing w:before="120" w:after="120"/>
              <w:ind w:left="691" w:hanging="648"/>
              <w:jc w:val="left"/>
              <w:rPr>
                <w:sz w:val="24"/>
                <w:szCs w:val="24"/>
              </w:rPr>
            </w:pPr>
            <w:r>
              <w:rPr>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A836EE" w14:paraId="3D355AC4" w14:textId="77777777" w:rsidTr="00881F85">
        <w:tc>
          <w:tcPr>
            <w:tcW w:w="3050" w:type="dxa"/>
            <w:tcBorders>
              <w:top w:val="nil"/>
            </w:tcBorders>
            <w:shd w:val="clear" w:color="auto" w:fill="auto"/>
          </w:tcPr>
          <w:p w14:paraId="00000107" w14:textId="77777777" w:rsidR="00A836EE" w:rsidRDefault="00A836EE">
            <w:pPr>
              <w:widowControl w:val="0"/>
              <w:spacing w:before="120" w:after="120"/>
              <w:ind w:left="247" w:firstLine="0"/>
              <w:jc w:val="left"/>
              <w:rPr>
                <w:b/>
                <w:sz w:val="24"/>
                <w:szCs w:val="24"/>
              </w:rPr>
            </w:pPr>
          </w:p>
        </w:tc>
        <w:tc>
          <w:tcPr>
            <w:tcW w:w="5976" w:type="dxa"/>
            <w:tcBorders>
              <w:top w:val="nil"/>
            </w:tcBorders>
            <w:shd w:val="clear" w:color="auto" w:fill="auto"/>
          </w:tcPr>
          <w:p w14:paraId="00000108" w14:textId="77777777" w:rsidR="00A836EE" w:rsidRDefault="000750F4" w:rsidP="00F771B1">
            <w:pPr>
              <w:widowControl w:val="0"/>
              <w:numPr>
                <w:ilvl w:val="0"/>
                <w:numId w:val="14"/>
              </w:numPr>
              <w:tabs>
                <w:tab w:val="left" w:pos="695"/>
              </w:tabs>
              <w:spacing w:before="120" w:after="120"/>
              <w:ind w:left="695" w:hanging="646"/>
              <w:jc w:val="left"/>
              <w:rPr>
                <w:sz w:val="24"/>
                <w:szCs w:val="24"/>
              </w:rPr>
            </w:pPr>
            <w:r>
              <w:rPr>
                <w:sz w:val="24"/>
                <w:szCs w:val="24"/>
              </w:rPr>
              <w:t>in respect of benefits provided for or in respect of a member under a pension scheme, benefits that are consistent with that pension scheme’s certificate of broad comparability issued by the Government Actuary’s Department,</w:t>
            </w:r>
          </w:p>
          <w:p w14:paraId="00000109" w14:textId="37222E55" w:rsidR="00A836EE" w:rsidRDefault="000750F4" w:rsidP="00CA1BAE">
            <w:pPr>
              <w:tabs>
                <w:tab w:val="left" w:pos="235"/>
              </w:tabs>
              <w:spacing w:before="120" w:after="120"/>
              <w:ind w:left="0" w:firstLine="0"/>
              <w:jc w:val="left"/>
              <w:rPr>
                <w:sz w:val="24"/>
                <w:szCs w:val="24"/>
              </w:rPr>
            </w:pPr>
            <w:r>
              <w:rPr>
                <w:sz w:val="24"/>
                <w:szCs w:val="24"/>
              </w:rPr>
              <w:t xml:space="preserve">and </w:t>
            </w:r>
            <w:r w:rsidR="000D7E8A">
              <w:rPr>
                <w:sz w:val="24"/>
                <w:szCs w:val="24"/>
              </w:rPr>
              <w:t>"</w:t>
            </w:r>
            <w:r>
              <w:rPr>
                <w:b/>
                <w:sz w:val="24"/>
                <w:szCs w:val="24"/>
              </w:rPr>
              <w:t>Broad Comparability</w:t>
            </w:r>
            <w:r w:rsidR="000D7E8A">
              <w:rPr>
                <w:sz w:val="24"/>
                <w:szCs w:val="24"/>
              </w:rPr>
              <w:t>"</w:t>
            </w:r>
            <w:r>
              <w:rPr>
                <w:sz w:val="24"/>
                <w:szCs w:val="24"/>
              </w:rPr>
              <w:t xml:space="preserve"> shall be construed accordingly;</w:t>
            </w:r>
          </w:p>
        </w:tc>
      </w:tr>
      <w:tr w:rsidR="00A836EE" w14:paraId="42E7EE44" w14:textId="77777777">
        <w:tc>
          <w:tcPr>
            <w:tcW w:w="3050" w:type="dxa"/>
            <w:shd w:val="clear" w:color="auto" w:fill="auto"/>
          </w:tcPr>
          <w:p w14:paraId="0000010A" w14:textId="10EAB8C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CSPS</w:t>
            </w:r>
            <w:r>
              <w:rPr>
                <w:b/>
                <w:sz w:val="24"/>
                <w:szCs w:val="24"/>
              </w:rPr>
              <w:t>"</w:t>
            </w:r>
          </w:p>
        </w:tc>
        <w:tc>
          <w:tcPr>
            <w:tcW w:w="5976" w:type="dxa"/>
            <w:shd w:val="clear" w:color="auto" w:fill="auto"/>
          </w:tcPr>
          <w:p w14:paraId="0000010B" w14:textId="4CFB8F31" w:rsidR="00A836EE" w:rsidRDefault="000750F4">
            <w:pPr>
              <w:widowControl w:val="0"/>
              <w:spacing w:before="120" w:after="120"/>
              <w:jc w:val="left"/>
              <w:rPr>
                <w:sz w:val="24"/>
                <w:szCs w:val="24"/>
              </w:rPr>
            </w:pPr>
            <w:r>
              <w:rPr>
                <w:sz w:val="24"/>
                <w:szCs w:val="24"/>
              </w:rPr>
              <w:t>the schemes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w:t>
            </w:r>
          </w:p>
        </w:tc>
      </w:tr>
      <w:tr w:rsidR="00A836EE" w14:paraId="56AC711B" w14:textId="77777777">
        <w:tc>
          <w:tcPr>
            <w:tcW w:w="3050" w:type="dxa"/>
            <w:shd w:val="clear" w:color="auto" w:fill="auto"/>
          </w:tcPr>
          <w:p w14:paraId="0000010C" w14:textId="491F256C" w:rsidR="00A836EE" w:rsidRDefault="000D7E8A">
            <w:pPr>
              <w:widowControl w:val="0"/>
              <w:spacing w:before="120" w:after="120"/>
              <w:ind w:left="247" w:firstLine="0"/>
              <w:jc w:val="left"/>
              <w:rPr>
                <w:b/>
                <w:sz w:val="24"/>
                <w:szCs w:val="24"/>
              </w:rPr>
            </w:pPr>
            <w:r>
              <w:rPr>
                <w:b/>
                <w:sz w:val="24"/>
                <w:szCs w:val="24"/>
              </w:rPr>
              <w:lastRenderedPageBreak/>
              <w:t>"</w:t>
            </w:r>
            <w:r w:rsidR="000750F4">
              <w:rPr>
                <w:b/>
                <w:sz w:val="24"/>
                <w:szCs w:val="24"/>
              </w:rPr>
              <w:t>Direction Letter/Determination</w:t>
            </w:r>
            <w:r>
              <w:rPr>
                <w:b/>
                <w:sz w:val="24"/>
                <w:szCs w:val="24"/>
              </w:rPr>
              <w:t>"</w:t>
            </w:r>
          </w:p>
        </w:tc>
        <w:tc>
          <w:tcPr>
            <w:tcW w:w="5976" w:type="dxa"/>
            <w:shd w:val="clear" w:color="auto" w:fill="auto"/>
          </w:tcPr>
          <w:p w14:paraId="0000010D" w14:textId="540FAE8C" w:rsidR="00A836EE" w:rsidRDefault="000750F4">
            <w:pPr>
              <w:widowControl w:val="0"/>
              <w:spacing w:before="120" w:after="120"/>
              <w:jc w:val="left"/>
              <w:rPr>
                <w:sz w:val="24"/>
                <w:szCs w:val="24"/>
              </w:rPr>
            </w:pPr>
            <w:bookmarkStart w:id="86" w:name="_heading=h.meukdy" w:colFirst="0" w:colLast="0"/>
            <w:bookmarkEnd w:id="86"/>
            <w:r>
              <w:rPr>
                <w:sz w:val="24"/>
                <w:szCs w:val="24"/>
              </w:rPr>
              <w:t xml:space="preserve">has the meaning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307C00CF" w14:textId="77777777" w:rsidTr="00881F85">
        <w:tc>
          <w:tcPr>
            <w:tcW w:w="3050" w:type="dxa"/>
            <w:tcBorders>
              <w:bottom w:val="single" w:sz="4" w:space="0" w:color="000000"/>
            </w:tcBorders>
            <w:shd w:val="clear" w:color="auto" w:fill="auto"/>
          </w:tcPr>
          <w:p w14:paraId="0000010E" w14:textId="0BB1422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Fair Deal Eligible Employees</w:t>
            </w:r>
            <w:r>
              <w:rPr>
                <w:b/>
                <w:sz w:val="24"/>
                <w:szCs w:val="24"/>
              </w:rPr>
              <w:t>"</w:t>
            </w:r>
          </w:p>
        </w:tc>
        <w:tc>
          <w:tcPr>
            <w:tcW w:w="5976" w:type="dxa"/>
            <w:tcBorders>
              <w:bottom w:val="single" w:sz="4" w:space="0" w:color="000000"/>
            </w:tcBorders>
            <w:shd w:val="clear" w:color="auto" w:fill="auto"/>
          </w:tcPr>
          <w:p w14:paraId="0000010F" w14:textId="6A04C848" w:rsidR="00A836EE" w:rsidRDefault="000750F4" w:rsidP="00881F85">
            <w:pPr>
              <w:widowControl w:val="0"/>
              <w:spacing w:before="120" w:after="120"/>
              <w:ind w:left="0" w:firstLine="0"/>
              <w:jc w:val="left"/>
              <w:rPr>
                <w:sz w:val="24"/>
                <w:szCs w:val="24"/>
              </w:rPr>
            </w:pPr>
            <w:bookmarkStart w:id="87" w:name="_heading=h.36ei31r" w:colFirst="0" w:colLast="0"/>
            <w:bookmarkEnd w:id="87"/>
            <w:r>
              <w:rPr>
                <w:sz w:val="24"/>
                <w:szCs w:val="24"/>
              </w:rPr>
              <w:t>means each of the CSPS Eligible Employees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00C12B59"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the NHSPS Eligible Employees (as defined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sid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and/or the LGPS Eligible Employees (as defined in Annex </w:t>
            </w:r>
            <w:r w:rsidR="00C12B59" w:rsidRPr="00C12B59">
              <w:rPr>
                <w:sz w:val="24"/>
                <w:szCs w:val="24"/>
              </w:rPr>
              <w:fldChar w:fldCharType="begin"/>
            </w:r>
            <w:r w:rsidR="00C12B59" w:rsidRPr="00C12B59">
              <w:rPr>
                <w:sz w:val="24"/>
                <w:szCs w:val="24"/>
              </w:rPr>
              <w:instrText xml:space="preserve"> REF Ann_D3 \h  \* MERGEFORMAT </w:instrText>
            </w:r>
            <w:r w:rsidR="00C12B59" w:rsidRPr="00C12B59">
              <w:rPr>
                <w:sz w:val="24"/>
                <w:szCs w:val="24"/>
              </w:rPr>
            </w:r>
            <w:r w:rsidR="00C12B59" w:rsidRPr="00C12B59">
              <w:rPr>
                <w:sz w:val="24"/>
                <w:szCs w:val="24"/>
              </w:rPr>
              <w:fldChar w:fldCharType="separate"/>
            </w:r>
            <w:r w:rsidR="008265B0" w:rsidRPr="008265B0">
              <w:rPr>
                <w:sz w:val="24"/>
                <w:szCs w:val="24"/>
              </w:rPr>
              <w:t>D3</w:t>
            </w:r>
            <w:r w:rsidR="00C12B59" w:rsidRPr="00C12B59">
              <w:rPr>
                <w:sz w:val="24"/>
                <w:szCs w:val="24"/>
              </w:rPr>
              <w:fldChar w:fldCharType="end"/>
            </w:r>
            <w:r w:rsidRPr="00C12B59">
              <w:rPr>
                <w:sz w:val="24"/>
                <w:szCs w:val="24"/>
              </w:rPr>
              <w:t xml:space="preserve"> to</w:t>
            </w:r>
            <w:r>
              <w:rPr>
                <w:sz w:val="24"/>
                <w:szCs w:val="24"/>
              </w:rPr>
              <w:t xml:space="preserve">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(as applicable) (and shall include any such employee who has been admitted to and/or remains eligible to join a Broadly Comparable pension scheme at the relevant time in accordance with Paragraph </w:t>
            </w:r>
            <w:r w:rsidR="00661B47">
              <w:rPr>
                <w:sz w:val="24"/>
                <w:szCs w:val="24"/>
              </w:rPr>
              <w:fldChar w:fldCharType="begin"/>
            </w:r>
            <w:r w:rsidR="00661B47">
              <w:rPr>
                <w:sz w:val="24"/>
                <w:szCs w:val="24"/>
              </w:rPr>
              <w:instrText xml:space="preserve"> REF _Ref141080372 \w \h </w:instrText>
            </w:r>
            <w:r w:rsidR="00661B47">
              <w:rPr>
                <w:sz w:val="24"/>
                <w:szCs w:val="24"/>
              </w:rPr>
            </w:r>
            <w:r w:rsidR="00661B47">
              <w:rPr>
                <w:sz w:val="24"/>
                <w:szCs w:val="24"/>
              </w:rPr>
              <w:fldChar w:fldCharType="separate"/>
            </w:r>
            <w:r w:rsidR="008265B0">
              <w:rPr>
                <w:sz w:val="24"/>
                <w:szCs w:val="24"/>
              </w:rPr>
              <w:t>10</w:t>
            </w:r>
            <w:r w:rsidR="00661B47">
              <w:rPr>
                <w:sz w:val="24"/>
                <w:szCs w:val="24"/>
              </w:rPr>
              <w:fldChar w:fldCharType="end"/>
            </w:r>
            <w:r>
              <w:rPr>
                <w:sz w:val="24"/>
                <w:szCs w:val="24"/>
              </w:rPr>
              <w:t xml:space="preserve"> or </w:t>
            </w:r>
            <w:r w:rsidR="00661B47">
              <w:rPr>
                <w:sz w:val="24"/>
                <w:szCs w:val="24"/>
              </w:rPr>
              <w:fldChar w:fldCharType="begin"/>
            </w:r>
            <w:r w:rsidR="00661B47">
              <w:rPr>
                <w:sz w:val="24"/>
                <w:szCs w:val="24"/>
              </w:rPr>
              <w:instrText xml:space="preserve"> REF _Ref141080380 \w \h </w:instrText>
            </w:r>
            <w:r w:rsidR="00661B47">
              <w:rPr>
                <w:sz w:val="24"/>
                <w:szCs w:val="24"/>
              </w:rPr>
            </w:r>
            <w:r w:rsidR="00661B47">
              <w:rPr>
                <w:sz w:val="24"/>
                <w:szCs w:val="24"/>
              </w:rPr>
              <w:fldChar w:fldCharType="separate"/>
            </w:r>
            <w:r w:rsidR="008265B0">
              <w:rPr>
                <w:sz w:val="24"/>
                <w:szCs w:val="24"/>
              </w:rPr>
              <w:t>11</w:t>
            </w:r>
            <w:r w:rsidR="00661B47">
              <w:rPr>
                <w:sz w:val="24"/>
                <w:szCs w:val="24"/>
              </w:rPr>
              <w:fldChar w:fldCharType="end"/>
            </w:r>
            <w:r>
              <w:rPr>
                <w:sz w:val="24"/>
                <w:szCs w:val="24"/>
              </w:rPr>
              <w:t xml:space="preserve"> of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2037E389" w14:textId="77777777" w:rsidTr="00881F85">
        <w:tc>
          <w:tcPr>
            <w:tcW w:w="3050" w:type="dxa"/>
            <w:tcBorders>
              <w:bottom w:val="nil"/>
            </w:tcBorders>
            <w:shd w:val="clear" w:color="auto" w:fill="auto"/>
          </w:tcPr>
          <w:p w14:paraId="00000110" w14:textId="5619956D" w:rsidR="00A836EE" w:rsidRDefault="000D7E8A" w:rsidP="00447D0C">
            <w:pPr>
              <w:keepNext/>
              <w:widowControl w:val="0"/>
              <w:spacing w:before="120" w:after="120"/>
              <w:ind w:left="247" w:firstLine="0"/>
              <w:jc w:val="left"/>
              <w:rPr>
                <w:b/>
                <w:sz w:val="24"/>
                <w:szCs w:val="24"/>
              </w:rPr>
            </w:pPr>
            <w:r>
              <w:rPr>
                <w:b/>
                <w:sz w:val="24"/>
                <w:szCs w:val="24"/>
              </w:rPr>
              <w:t>"</w:t>
            </w:r>
            <w:r w:rsidR="000750F4">
              <w:rPr>
                <w:b/>
                <w:sz w:val="24"/>
                <w:szCs w:val="24"/>
              </w:rPr>
              <w:t>Fair Deal Employees</w:t>
            </w:r>
            <w:r>
              <w:rPr>
                <w:b/>
                <w:sz w:val="24"/>
                <w:szCs w:val="24"/>
              </w:rPr>
              <w:t>"</w:t>
            </w:r>
          </w:p>
        </w:tc>
        <w:tc>
          <w:tcPr>
            <w:tcW w:w="5976" w:type="dxa"/>
            <w:tcBorders>
              <w:bottom w:val="nil"/>
            </w:tcBorders>
            <w:shd w:val="clear" w:color="auto" w:fill="auto"/>
          </w:tcPr>
          <w:p w14:paraId="00000111" w14:textId="77777777" w:rsidR="00A836EE" w:rsidRDefault="000750F4" w:rsidP="00447D0C">
            <w:pPr>
              <w:keepNext/>
              <w:widowControl w:val="0"/>
              <w:spacing w:before="120" w:after="120"/>
              <w:jc w:val="left"/>
              <w:rPr>
                <w:sz w:val="24"/>
                <w:szCs w:val="24"/>
              </w:rPr>
            </w:pPr>
            <w:r>
              <w:rPr>
                <w:sz w:val="24"/>
                <w:szCs w:val="24"/>
              </w:rPr>
              <w:t>those:</w:t>
            </w:r>
          </w:p>
          <w:p w14:paraId="00000112" w14:textId="77777777" w:rsidR="00A836EE" w:rsidRDefault="000750F4" w:rsidP="00447D0C">
            <w:pPr>
              <w:keepNext/>
              <w:widowControl w:val="0"/>
              <w:numPr>
                <w:ilvl w:val="0"/>
                <w:numId w:val="5"/>
              </w:numPr>
              <w:tabs>
                <w:tab w:val="left" w:pos="695"/>
              </w:tabs>
              <w:spacing w:before="120" w:after="120"/>
              <w:ind w:left="743" w:hanging="709"/>
              <w:jc w:val="left"/>
              <w:rPr>
                <w:sz w:val="24"/>
                <w:szCs w:val="24"/>
              </w:rPr>
            </w:pPr>
            <w:r>
              <w:rPr>
                <w:sz w:val="24"/>
                <w:szCs w:val="24"/>
              </w:rPr>
              <w:t xml:space="preserve">Transferring Buyer Employees; and/or </w:t>
            </w:r>
          </w:p>
        </w:tc>
      </w:tr>
      <w:tr w:rsidR="00A836EE" w14:paraId="1B20CC8C" w14:textId="77777777" w:rsidTr="00881F85">
        <w:tc>
          <w:tcPr>
            <w:tcW w:w="3050" w:type="dxa"/>
            <w:tcBorders>
              <w:top w:val="nil"/>
              <w:bottom w:val="nil"/>
            </w:tcBorders>
            <w:shd w:val="clear" w:color="auto" w:fill="auto"/>
          </w:tcPr>
          <w:p w14:paraId="00000113"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4"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Transferring Former Supplier Employees; and/or</w:t>
            </w:r>
          </w:p>
        </w:tc>
      </w:tr>
      <w:tr w:rsidR="00A836EE" w14:paraId="5453DF2A" w14:textId="77777777" w:rsidTr="00881F85">
        <w:tc>
          <w:tcPr>
            <w:tcW w:w="3050" w:type="dxa"/>
            <w:tcBorders>
              <w:top w:val="nil"/>
              <w:bottom w:val="nil"/>
            </w:tcBorders>
            <w:shd w:val="clear" w:color="auto" w:fill="auto"/>
          </w:tcPr>
          <w:p w14:paraId="00000115"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6" w14:textId="243CC48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00747F1B">
              <w:rPr>
                <w:sz w:val="24"/>
                <w:szCs w:val="24"/>
              </w:rPr>
              <w:fldChar w:fldCharType="begin"/>
            </w:r>
            <w:r w:rsidR="00747F1B">
              <w:rPr>
                <w:sz w:val="24"/>
                <w:szCs w:val="24"/>
              </w:rPr>
              <w:instrText xml:space="preserve"> REF _Ref141105412 \w \h </w:instrText>
            </w:r>
            <w:r w:rsidR="00747F1B">
              <w:rPr>
                <w:sz w:val="24"/>
                <w:szCs w:val="24"/>
              </w:rPr>
            </w:r>
            <w:r w:rsidR="00747F1B">
              <w:rPr>
                <w:sz w:val="24"/>
                <w:szCs w:val="24"/>
              </w:rPr>
              <w:fldChar w:fldCharType="separate"/>
            </w:r>
            <w:r w:rsidR="008265B0">
              <w:rPr>
                <w:sz w:val="24"/>
                <w:szCs w:val="24"/>
              </w:rPr>
              <w:t>2.3.4</w:t>
            </w:r>
            <w:r w:rsidR="00747F1B">
              <w:rPr>
                <w:sz w:val="24"/>
                <w:szCs w:val="24"/>
              </w:rPr>
              <w:fldChar w:fldCharType="end"/>
            </w:r>
            <w:r w:rsidR="00661B47">
              <w:rPr>
                <w:sz w:val="24"/>
                <w:szCs w:val="24"/>
              </w:rPr>
              <w:t xml:space="preserve"> </w:t>
            </w:r>
            <w:r>
              <w:rPr>
                <w:sz w:val="24"/>
                <w:szCs w:val="24"/>
              </w:rPr>
              <w:t>of Parts </w:t>
            </w:r>
            <w:r w:rsidR="00C12B59" w:rsidRPr="00C12B59">
              <w:rPr>
                <w:sz w:val="24"/>
                <w:szCs w:val="24"/>
              </w:rPr>
              <w:fldChar w:fldCharType="begin"/>
            </w:r>
            <w:r w:rsidR="00C12B59" w:rsidRPr="00C12B59">
              <w:rPr>
                <w:sz w:val="24"/>
                <w:szCs w:val="24"/>
              </w:rPr>
              <w:instrText xml:space="preserve"> REF Part_A \h  \* MERGEFORMAT </w:instrText>
            </w:r>
            <w:r w:rsidR="00C12B59" w:rsidRPr="00C12B59">
              <w:rPr>
                <w:sz w:val="24"/>
                <w:szCs w:val="24"/>
              </w:rPr>
            </w:r>
            <w:r w:rsidR="00C12B59" w:rsidRPr="00C12B59">
              <w:rPr>
                <w:sz w:val="24"/>
                <w:szCs w:val="24"/>
              </w:rPr>
              <w:fldChar w:fldCharType="separate"/>
            </w:r>
            <w:r w:rsidR="008265B0" w:rsidRPr="008265B0">
              <w:rPr>
                <w:sz w:val="24"/>
                <w:szCs w:val="24"/>
              </w:rPr>
              <w:t>A</w:t>
            </w:r>
            <w:r w:rsidR="00C12B59" w:rsidRPr="00C12B59">
              <w:rPr>
                <w:sz w:val="24"/>
                <w:szCs w:val="24"/>
              </w:rPr>
              <w:fldChar w:fldCharType="end"/>
            </w:r>
            <w:r w:rsidRPr="00C12B59">
              <w:rPr>
                <w:sz w:val="24"/>
                <w:szCs w:val="24"/>
              </w:rPr>
              <w:t xml:space="preserve"> or </w:t>
            </w:r>
            <w:r w:rsidR="00C12B59" w:rsidRPr="00C12B59">
              <w:rPr>
                <w:sz w:val="24"/>
                <w:szCs w:val="24"/>
              </w:rPr>
              <w:fldChar w:fldCharType="begin"/>
            </w:r>
            <w:r w:rsidR="00C12B59" w:rsidRPr="00C12B59">
              <w:rPr>
                <w:sz w:val="24"/>
                <w:szCs w:val="24"/>
              </w:rPr>
              <w:instrText xml:space="preserve"> REF Part_B \h  \* MERGEFORMAT </w:instrText>
            </w:r>
            <w:r w:rsidR="00C12B59" w:rsidRPr="00C12B59">
              <w:rPr>
                <w:sz w:val="24"/>
                <w:szCs w:val="24"/>
              </w:rPr>
            </w:r>
            <w:r w:rsidR="00C12B59" w:rsidRPr="00C12B59">
              <w:rPr>
                <w:sz w:val="24"/>
                <w:szCs w:val="24"/>
              </w:rPr>
              <w:fldChar w:fldCharType="separate"/>
            </w:r>
            <w:r w:rsidR="008265B0" w:rsidRPr="008265B0">
              <w:rPr>
                <w:sz w:val="24"/>
                <w:szCs w:val="24"/>
              </w:rPr>
              <w:t>B</w:t>
            </w:r>
            <w:r w:rsidR="00C12B59" w:rsidRPr="00C12B59">
              <w:rPr>
                <w:sz w:val="24"/>
                <w:szCs w:val="24"/>
              </w:rPr>
              <w:fldChar w:fldCharType="end"/>
            </w:r>
            <w:r w:rsidRPr="00C12B59">
              <w:rPr>
                <w:sz w:val="24"/>
                <w:szCs w:val="24"/>
              </w:rPr>
              <w:t xml:space="preserve"> or Paragraph </w:t>
            </w:r>
            <w:r w:rsidR="00747F1B">
              <w:rPr>
                <w:sz w:val="24"/>
                <w:szCs w:val="24"/>
              </w:rPr>
              <w:fldChar w:fldCharType="begin"/>
            </w:r>
            <w:r w:rsidR="00747F1B">
              <w:rPr>
                <w:sz w:val="24"/>
                <w:szCs w:val="24"/>
              </w:rPr>
              <w:instrText xml:space="preserve"> REF _Ref141076325 \w \h </w:instrText>
            </w:r>
            <w:r w:rsidR="00747F1B">
              <w:rPr>
                <w:sz w:val="24"/>
                <w:szCs w:val="24"/>
              </w:rPr>
            </w:r>
            <w:r w:rsidR="00747F1B">
              <w:rPr>
                <w:sz w:val="24"/>
                <w:szCs w:val="24"/>
              </w:rPr>
              <w:fldChar w:fldCharType="separate"/>
            </w:r>
            <w:r w:rsidR="008265B0">
              <w:rPr>
                <w:sz w:val="24"/>
                <w:szCs w:val="24"/>
              </w:rPr>
              <w:t>1.2.4</w:t>
            </w:r>
            <w:r w:rsidR="00747F1B">
              <w:rPr>
                <w:sz w:val="24"/>
                <w:szCs w:val="24"/>
              </w:rPr>
              <w:fldChar w:fldCharType="end"/>
            </w:r>
            <w:r w:rsidRPr="00C12B59">
              <w:rPr>
                <w:sz w:val="24"/>
                <w:szCs w:val="24"/>
              </w:rPr>
              <w:t xml:space="preserve"> of Part </w:t>
            </w:r>
            <w:r w:rsidR="00C12B59" w:rsidRPr="00C12B59">
              <w:rPr>
                <w:sz w:val="24"/>
                <w:szCs w:val="24"/>
              </w:rPr>
              <w:fldChar w:fldCharType="begin"/>
            </w:r>
            <w:r w:rsidR="00C12B59" w:rsidRPr="00C12B59">
              <w:rPr>
                <w:sz w:val="24"/>
                <w:szCs w:val="24"/>
              </w:rPr>
              <w:instrText xml:space="preserve"> REF Part_C \h  \* MERGEFORMAT </w:instrText>
            </w:r>
            <w:r w:rsidR="00C12B59" w:rsidRPr="00C12B59">
              <w:rPr>
                <w:sz w:val="24"/>
                <w:szCs w:val="24"/>
              </w:rPr>
            </w:r>
            <w:r w:rsidR="00C12B59" w:rsidRPr="00C12B59">
              <w:rPr>
                <w:sz w:val="24"/>
                <w:szCs w:val="24"/>
              </w:rPr>
              <w:fldChar w:fldCharType="separate"/>
            </w:r>
            <w:r w:rsidR="008265B0" w:rsidRPr="008265B0">
              <w:rPr>
                <w:sz w:val="24"/>
                <w:szCs w:val="24"/>
              </w:rPr>
              <w:t>C</w:t>
            </w:r>
            <w:r w:rsidR="00C12B59" w:rsidRPr="00C12B59">
              <w:rPr>
                <w:sz w:val="24"/>
                <w:szCs w:val="24"/>
              </w:rPr>
              <w:fldChar w:fldCharType="end"/>
            </w:r>
            <w:r>
              <w:rPr>
                <w:sz w:val="24"/>
                <w:szCs w:val="24"/>
              </w:rPr>
              <w:t>;</w:t>
            </w:r>
          </w:p>
        </w:tc>
      </w:tr>
      <w:tr w:rsidR="00A836EE" w14:paraId="30A532F6" w14:textId="77777777" w:rsidTr="00881F85">
        <w:tc>
          <w:tcPr>
            <w:tcW w:w="3050" w:type="dxa"/>
            <w:tcBorders>
              <w:top w:val="nil"/>
              <w:bottom w:val="nil"/>
            </w:tcBorders>
            <w:shd w:val="clear" w:color="auto" w:fill="auto"/>
          </w:tcPr>
          <w:p w14:paraId="00000117"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8"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 xml:space="preserve">where the Former Supplier becomes the Supplier those employees; </w:t>
            </w:r>
          </w:p>
        </w:tc>
      </w:tr>
      <w:tr w:rsidR="00A836EE" w14:paraId="4CA0E600" w14:textId="77777777" w:rsidTr="00881F85">
        <w:tc>
          <w:tcPr>
            <w:tcW w:w="3050" w:type="dxa"/>
            <w:tcBorders>
              <w:top w:val="nil"/>
            </w:tcBorders>
            <w:shd w:val="clear" w:color="auto" w:fill="auto"/>
          </w:tcPr>
          <w:p w14:paraId="00000119" w14:textId="77777777" w:rsidR="00A836EE" w:rsidRDefault="00A836EE">
            <w:pPr>
              <w:tabs>
                <w:tab w:val="left" w:pos="235"/>
              </w:tabs>
              <w:spacing w:before="120" w:after="120"/>
              <w:jc w:val="left"/>
              <w:rPr>
                <w:b/>
                <w:sz w:val="24"/>
                <w:szCs w:val="24"/>
              </w:rPr>
            </w:pPr>
          </w:p>
        </w:tc>
        <w:tc>
          <w:tcPr>
            <w:tcW w:w="5976" w:type="dxa"/>
            <w:tcBorders>
              <w:top w:val="nil"/>
            </w:tcBorders>
            <w:shd w:val="clear" w:color="auto" w:fill="auto"/>
          </w:tcPr>
          <w:p w14:paraId="0000011A" w14:textId="77777777" w:rsidR="00A836EE" w:rsidRDefault="000750F4" w:rsidP="00881F85">
            <w:pPr>
              <w:widowControl w:val="0"/>
              <w:spacing w:before="120" w:after="120"/>
              <w:ind w:left="0" w:firstLine="0"/>
              <w:jc w:val="left"/>
              <w:rPr>
                <w:sz w:val="24"/>
                <w:szCs w:val="24"/>
              </w:rPr>
            </w:pPr>
            <w:r>
              <w:rPr>
                <w:sz w:val="24"/>
                <w:szCs w:val="24"/>
              </w:rPr>
              <w:t>who at the Start Date or Relevant Transfer Date (as appropriate) are or become entitled to New Fair Deal protection in respect of any of the Statutory Schemes as notified by the Buyer;</w:t>
            </w:r>
          </w:p>
        </w:tc>
      </w:tr>
      <w:tr w:rsidR="00A836EE" w14:paraId="53A477A6" w14:textId="77777777">
        <w:tc>
          <w:tcPr>
            <w:tcW w:w="3050" w:type="dxa"/>
            <w:shd w:val="clear" w:color="auto" w:fill="auto"/>
          </w:tcPr>
          <w:p w14:paraId="0000011B" w14:textId="53B697A7" w:rsidR="00A836EE" w:rsidRDefault="000D7E8A">
            <w:pPr>
              <w:tabs>
                <w:tab w:val="left" w:pos="235"/>
              </w:tabs>
              <w:spacing w:before="120" w:after="120"/>
              <w:jc w:val="left"/>
              <w:rPr>
                <w:b/>
                <w:sz w:val="24"/>
                <w:szCs w:val="24"/>
              </w:rPr>
            </w:pPr>
            <w:r>
              <w:rPr>
                <w:b/>
                <w:sz w:val="24"/>
                <w:szCs w:val="24"/>
              </w:rPr>
              <w:t>"</w:t>
            </w:r>
            <w:r w:rsidR="000750F4">
              <w:rPr>
                <w:b/>
                <w:sz w:val="24"/>
                <w:szCs w:val="24"/>
              </w:rPr>
              <w:t>Fair Deal Schemes</w:t>
            </w:r>
            <w:r>
              <w:rPr>
                <w:b/>
                <w:sz w:val="24"/>
                <w:szCs w:val="24"/>
              </w:rPr>
              <w:t>"</w:t>
            </w:r>
          </w:p>
        </w:tc>
        <w:tc>
          <w:tcPr>
            <w:tcW w:w="5976" w:type="dxa"/>
            <w:shd w:val="clear" w:color="auto" w:fill="auto"/>
          </w:tcPr>
          <w:p w14:paraId="0000011C" w14:textId="77777777" w:rsidR="00A836EE" w:rsidRDefault="000750F4" w:rsidP="00881F85">
            <w:pPr>
              <w:widowControl w:val="0"/>
              <w:spacing w:before="120" w:after="120"/>
              <w:ind w:left="0" w:firstLine="0"/>
              <w:jc w:val="left"/>
              <w:rPr>
                <w:sz w:val="24"/>
                <w:szCs w:val="24"/>
              </w:rPr>
            </w:pPr>
            <w:r>
              <w:rPr>
                <w:sz w:val="24"/>
                <w:szCs w:val="24"/>
              </w:rPr>
              <w:t>means the relevant Statutory Scheme or a Broadly Comparable pension scheme;</w:t>
            </w:r>
          </w:p>
        </w:tc>
      </w:tr>
      <w:tr w:rsidR="00A836EE" w14:paraId="678EF97D" w14:textId="77777777">
        <w:tc>
          <w:tcPr>
            <w:tcW w:w="3050" w:type="dxa"/>
            <w:shd w:val="clear" w:color="auto" w:fill="auto"/>
          </w:tcPr>
          <w:p w14:paraId="0000011D" w14:textId="3C2314B7" w:rsidR="00A836EE" w:rsidRDefault="000D7E8A">
            <w:pPr>
              <w:tabs>
                <w:tab w:val="left" w:pos="235"/>
              </w:tabs>
              <w:spacing w:before="120" w:after="120"/>
              <w:jc w:val="left"/>
              <w:rPr>
                <w:b/>
                <w:sz w:val="24"/>
                <w:szCs w:val="24"/>
              </w:rPr>
            </w:pPr>
            <w:r>
              <w:rPr>
                <w:b/>
                <w:sz w:val="24"/>
                <w:szCs w:val="24"/>
              </w:rPr>
              <w:t>"</w:t>
            </w:r>
            <w:r w:rsidR="000750F4">
              <w:rPr>
                <w:b/>
                <w:sz w:val="24"/>
                <w:szCs w:val="24"/>
              </w:rPr>
              <w:t>Fund Actuary</w:t>
            </w:r>
            <w:r>
              <w:rPr>
                <w:b/>
                <w:sz w:val="24"/>
                <w:szCs w:val="24"/>
              </w:rPr>
              <w:t>"</w:t>
            </w:r>
          </w:p>
        </w:tc>
        <w:tc>
          <w:tcPr>
            <w:tcW w:w="5976" w:type="dxa"/>
            <w:shd w:val="clear" w:color="auto" w:fill="auto"/>
          </w:tcPr>
          <w:p w14:paraId="0000011E" w14:textId="32DE09A0" w:rsidR="00A836EE" w:rsidRDefault="000750F4" w:rsidP="00881F85">
            <w:pPr>
              <w:widowControl w:val="0"/>
              <w:spacing w:before="120" w:after="120"/>
              <w:ind w:left="0" w:firstLine="0"/>
              <w:jc w:val="left"/>
              <w:rPr>
                <w:sz w:val="24"/>
                <w:szCs w:val="24"/>
              </w:rPr>
            </w:pPr>
            <w:r w:rsidRPr="004E5479">
              <w:rPr>
                <w:sz w:val="24"/>
                <w:szCs w:val="24"/>
              </w:rPr>
              <w:t>means Fund Actuary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sidRPr="004E5479">
              <w:rPr>
                <w:sz w:val="24"/>
                <w:szCs w:val="24"/>
              </w:rPr>
              <w:t xml:space="preserve"> to this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Pr>
                <w:sz w:val="24"/>
                <w:szCs w:val="24"/>
              </w:rPr>
              <w:t>;</w:t>
            </w:r>
          </w:p>
        </w:tc>
      </w:tr>
      <w:tr w:rsidR="00A836EE" w14:paraId="7306169C" w14:textId="77777777">
        <w:tc>
          <w:tcPr>
            <w:tcW w:w="3050" w:type="dxa"/>
            <w:shd w:val="clear" w:color="auto" w:fill="auto"/>
          </w:tcPr>
          <w:p w14:paraId="0000011F" w14:textId="33B03FA5" w:rsidR="00A836EE" w:rsidRDefault="000D7E8A">
            <w:pPr>
              <w:tabs>
                <w:tab w:val="left" w:pos="235"/>
              </w:tabs>
              <w:spacing w:before="120" w:after="120"/>
              <w:jc w:val="left"/>
              <w:rPr>
                <w:b/>
                <w:sz w:val="24"/>
                <w:szCs w:val="24"/>
              </w:rPr>
            </w:pPr>
            <w:r>
              <w:rPr>
                <w:b/>
                <w:sz w:val="24"/>
                <w:szCs w:val="24"/>
              </w:rPr>
              <w:t>"</w:t>
            </w:r>
            <w:r w:rsidR="000750F4">
              <w:rPr>
                <w:b/>
                <w:sz w:val="24"/>
                <w:szCs w:val="24"/>
              </w:rPr>
              <w:t>LGPS</w:t>
            </w:r>
            <w:r>
              <w:rPr>
                <w:b/>
                <w:sz w:val="24"/>
                <w:szCs w:val="24"/>
              </w:rPr>
              <w:t>"</w:t>
            </w:r>
          </w:p>
        </w:tc>
        <w:tc>
          <w:tcPr>
            <w:tcW w:w="5976" w:type="dxa"/>
            <w:shd w:val="clear" w:color="auto" w:fill="auto"/>
          </w:tcPr>
          <w:p w14:paraId="00000120" w14:textId="41C1F36A" w:rsidR="00A836EE" w:rsidRDefault="000750F4">
            <w:pPr>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p>
        </w:tc>
      </w:tr>
      <w:tr w:rsidR="00A836EE" w14:paraId="4B9E5595" w14:textId="77777777" w:rsidTr="00881F85">
        <w:tc>
          <w:tcPr>
            <w:tcW w:w="3050" w:type="dxa"/>
            <w:tcBorders>
              <w:bottom w:val="single" w:sz="4" w:space="0" w:color="000000"/>
            </w:tcBorders>
            <w:shd w:val="clear" w:color="auto" w:fill="auto"/>
          </w:tcPr>
          <w:p w14:paraId="00000121" w14:textId="050D2772" w:rsidR="00A836EE" w:rsidRDefault="000D7E8A">
            <w:pPr>
              <w:tabs>
                <w:tab w:val="left" w:pos="235"/>
              </w:tabs>
              <w:spacing w:before="120" w:after="120"/>
              <w:jc w:val="left"/>
              <w:rPr>
                <w:b/>
                <w:sz w:val="24"/>
                <w:szCs w:val="24"/>
              </w:rPr>
            </w:pPr>
            <w:r>
              <w:rPr>
                <w:b/>
                <w:sz w:val="24"/>
                <w:szCs w:val="24"/>
              </w:rPr>
              <w:t>"</w:t>
            </w:r>
            <w:r w:rsidR="000750F4">
              <w:rPr>
                <w:b/>
                <w:sz w:val="24"/>
                <w:szCs w:val="24"/>
              </w:rPr>
              <w:t>NHSPS</w:t>
            </w:r>
            <w:r>
              <w:rPr>
                <w:b/>
                <w:sz w:val="24"/>
                <w:szCs w:val="24"/>
              </w:rPr>
              <w:t>"</w:t>
            </w:r>
          </w:p>
        </w:tc>
        <w:tc>
          <w:tcPr>
            <w:tcW w:w="5976" w:type="dxa"/>
            <w:tcBorders>
              <w:bottom w:val="single" w:sz="4" w:space="0" w:color="000000"/>
            </w:tcBorders>
            <w:shd w:val="clear" w:color="auto" w:fill="auto"/>
          </w:tcPr>
          <w:p w14:paraId="00000122" w14:textId="4E29C073" w:rsidR="00A836EE" w:rsidRDefault="000750F4">
            <w:pPr>
              <w:keepNext/>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Ann_D2 \h  \* MERGEFORMAT </w:instrText>
            </w:r>
            <w:r w:rsidR="004E5479" w:rsidRPr="004E5479">
              <w:rPr>
                <w:sz w:val="24"/>
                <w:szCs w:val="24"/>
              </w:rPr>
            </w:r>
            <w:r w:rsidR="004E5479" w:rsidRPr="004E5479">
              <w:rPr>
                <w:sz w:val="24"/>
                <w:szCs w:val="24"/>
              </w:rPr>
              <w:fldChar w:fldCharType="separate"/>
            </w:r>
            <w:r w:rsidR="008265B0" w:rsidRPr="008265B0">
              <w:rPr>
                <w:sz w:val="24"/>
                <w:szCs w:val="24"/>
              </w:rPr>
              <w:t>D2</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r w:rsidR="00FC25DE">
              <w:rPr>
                <w:sz w:val="24"/>
                <w:szCs w:val="24"/>
              </w:rPr>
              <w:t xml:space="preserve"> and</w:t>
            </w:r>
          </w:p>
        </w:tc>
      </w:tr>
      <w:tr w:rsidR="00A836EE" w14:paraId="14461929" w14:textId="77777777" w:rsidTr="00881F85">
        <w:tc>
          <w:tcPr>
            <w:tcW w:w="3050" w:type="dxa"/>
            <w:tcBorders>
              <w:bottom w:val="nil"/>
            </w:tcBorders>
            <w:shd w:val="clear" w:color="auto" w:fill="auto"/>
          </w:tcPr>
          <w:p w14:paraId="00000123" w14:textId="149FBD0C" w:rsidR="00A836EE" w:rsidRDefault="000D7E8A">
            <w:pPr>
              <w:tabs>
                <w:tab w:val="left" w:pos="235"/>
              </w:tabs>
              <w:spacing w:before="120" w:after="120"/>
              <w:jc w:val="left"/>
              <w:rPr>
                <w:b/>
                <w:sz w:val="24"/>
                <w:szCs w:val="24"/>
              </w:rPr>
            </w:pPr>
            <w:r>
              <w:rPr>
                <w:b/>
                <w:sz w:val="24"/>
                <w:szCs w:val="24"/>
              </w:rPr>
              <w:t>"</w:t>
            </w:r>
            <w:r w:rsidR="000750F4">
              <w:rPr>
                <w:b/>
                <w:sz w:val="24"/>
                <w:szCs w:val="24"/>
              </w:rPr>
              <w:t>New Fair Deal</w:t>
            </w:r>
            <w:r>
              <w:rPr>
                <w:b/>
                <w:sz w:val="24"/>
                <w:szCs w:val="24"/>
              </w:rPr>
              <w:t>"</w:t>
            </w:r>
          </w:p>
        </w:tc>
        <w:tc>
          <w:tcPr>
            <w:tcW w:w="5976" w:type="dxa"/>
            <w:tcBorders>
              <w:bottom w:val="nil"/>
            </w:tcBorders>
            <w:shd w:val="clear" w:color="auto" w:fill="auto"/>
          </w:tcPr>
          <w:p w14:paraId="00000124" w14:textId="5038BC29" w:rsidR="00A836EE" w:rsidRDefault="000750F4" w:rsidP="00881F85">
            <w:pPr>
              <w:spacing w:before="120" w:after="120"/>
              <w:ind w:left="0" w:firstLine="0"/>
              <w:jc w:val="left"/>
              <w:rPr>
                <w:sz w:val="24"/>
                <w:szCs w:val="24"/>
              </w:rPr>
            </w:pPr>
            <w:r>
              <w:rPr>
                <w:sz w:val="24"/>
                <w:szCs w:val="24"/>
              </w:rPr>
              <w:t>the revised Fair Deal position set out in the HM</w:t>
            </w:r>
            <w:r w:rsidR="004E5479">
              <w:rPr>
                <w:sz w:val="24"/>
                <w:szCs w:val="24"/>
              </w:rPr>
              <w:t> </w:t>
            </w:r>
            <w:r>
              <w:rPr>
                <w:sz w:val="24"/>
                <w:szCs w:val="24"/>
              </w:rPr>
              <w:t xml:space="preserve">Treasury guidance:  </w:t>
            </w:r>
            <w:r w:rsidR="000D7E8A">
              <w:rPr>
                <w:sz w:val="24"/>
                <w:szCs w:val="24"/>
              </w:rPr>
              <w:t>"</w:t>
            </w:r>
            <w:r>
              <w:rPr>
                <w:i/>
                <w:sz w:val="24"/>
                <w:szCs w:val="24"/>
              </w:rPr>
              <w:t>Fair Deal for Staff Pensions: Staff Transfer from Central Government</w:t>
            </w:r>
            <w:r w:rsidR="000D7E8A">
              <w:rPr>
                <w:sz w:val="24"/>
                <w:szCs w:val="24"/>
              </w:rPr>
              <w:t>"</w:t>
            </w:r>
            <w:r>
              <w:rPr>
                <w:sz w:val="24"/>
                <w:szCs w:val="24"/>
              </w:rPr>
              <w:t xml:space="preserve"> issued in October 2013 including:</w:t>
            </w:r>
          </w:p>
          <w:p w14:paraId="00000125" w14:textId="77777777" w:rsidR="00A836EE" w:rsidRDefault="000750F4" w:rsidP="00F771B1">
            <w:pPr>
              <w:widowControl w:val="0"/>
              <w:numPr>
                <w:ilvl w:val="0"/>
                <w:numId w:val="2"/>
              </w:numPr>
              <w:tabs>
                <w:tab w:val="left" w:pos="695"/>
              </w:tabs>
              <w:spacing w:before="120" w:after="120"/>
              <w:ind w:left="743" w:hanging="709"/>
              <w:jc w:val="left"/>
              <w:rPr>
                <w:sz w:val="24"/>
                <w:szCs w:val="24"/>
              </w:rPr>
            </w:pPr>
            <w:r>
              <w:rPr>
                <w:sz w:val="24"/>
                <w:szCs w:val="24"/>
              </w:rPr>
              <w:t>any amendments to that document immediately prior to the Relevant Transfer Date; and</w:t>
            </w:r>
          </w:p>
        </w:tc>
      </w:tr>
      <w:tr w:rsidR="00A836EE" w14:paraId="6040002D" w14:textId="77777777" w:rsidTr="00881F85">
        <w:tc>
          <w:tcPr>
            <w:tcW w:w="3050" w:type="dxa"/>
            <w:tcBorders>
              <w:top w:val="nil"/>
            </w:tcBorders>
            <w:shd w:val="clear" w:color="auto" w:fill="auto"/>
          </w:tcPr>
          <w:p w14:paraId="00000126" w14:textId="77777777" w:rsidR="00A836EE" w:rsidRDefault="00A836EE">
            <w:pPr>
              <w:widowControl w:val="0"/>
              <w:spacing w:before="120" w:after="120"/>
              <w:ind w:left="720" w:firstLine="0"/>
              <w:jc w:val="left"/>
              <w:rPr>
                <w:b/>
                <w:sz w:val="24"/>
                <w:szCs w:val="24"/>
              </w:rPr>
            </w:pPr>
          </w:p>
        </w:tc>
        <w:tc>
          <w:tcPr>
            <w:tcW w:w="5976" w:type="dxa"/>
            <w:tcBorders>
              <w:top w:val="nil"/>
            </w:tcBorders>
            <w:shd w:val="clear" w:color="auto" w:fill="auto"/>
          </w:tcPr>
          <w:p w14:paraId="00000127" w14:textId="42C37B86" w:rsidR="00A836EE" w:rsidRDefault="000750F4" w:rsidP="00F771B1">
            <w:pPr>
              <w:widowControl w:val="0"/>
              <w:numPr>
                <w:ilvl w:val="0"/>
                <w:numId w:val="2"/>
              </w:numPr>
              <w:tabs>
                <w:tab w:val="left" w:pos="695"/>
              </w:tabs>
              <w:spacing w:before="120" w:after="120"/>
              <w:ind w:left="695" w:hanging="646"/>
              <w:jc w:val="left"/>
              <w:rPr>
                <w:sz w:val="24"/>
                <w:szCs w:val="24"/>
              </w:rPr>
            </w:pPr>
            <w:r>
              <w:rPr>
                <w:sz w:val="24"/>
                <w:szCs w:val="24"/>
              </w:rPr>
              <w:t>any similar pension protection in accordance with the subsequent Annex </w:t>
            </w:r>
            <w:r w:rsidR="004F50AA" w:rsidRPr="004F50AA">
              <w:rPr>
                <w:sz w:val="24"/>
                <w:szCs w:val="24"/>
              </w:rPr>
              <w:fldChar w:fldCharType="begin"/>
            </w:r>
            <w:r w:rsidR="004F50AA" w:rsidRPr="004F50AA">
              <w:rPr>
                <w:sz w:val="24"/>
                <w:szCs w:val="24"/>
              </w:rPr>
              <w:instrText xml:space="preserve"> REF Ann_D1 \h  \* MERGEFORMAT </w:instrText>
            </w:r>
            <w:r w:rsidR="004F50AA" w:rsidRPr="004F50AA">
              <w:rPr>
                <w:sz w:val="24"/>
                <w:szCs w:val="24"/>
              </w:rPr>
            </w:r>
            <w:r w:rsidR="004F50AA" w:rsidRPr="004F50AA">
              <w:rPr>
                <w:sz w:val="24"/>
                <w:szCs w:val="24"/>
              </w:rPr>
              <w:fldChar w:fldCharType="separate"/>
            </w:r>
            <w:r w:rsidR="008265B0" w:rsidRPr="008265B0">
              <w:rPr>
                <w:sz w:val="24"/>
                <w:szCs w:val="24"/>
              </w:rPr>
              <w:t>D1</w:t>
            </w:r>
            <w:r w:rsidR="004F50AA" w:rsidRPr="004F50AA">
              <w:rPr>
                <w:sz w:val="24"/>
                <w:szCs w:val="24"/>
              </w:rPr>
              <w:fldChar w:fldCharType="end"/>
            </w:r>
            <w:r w:rsidRPr="004F50AA">
              <w:rPr>
                <w:sz w:val="24"/>
                <w:szCs w:val="24"/>
              </w:rPr>
              <w:t>-</w:t>
            </w:r>
            <w:r w:rsidR="004F50AA" w:rsidRPr="004F50AA">
              <w:rPr>
                <w:sz w:val="24"/>
                <w:szCs w:val="24"/>
              </w:rPr>
              <w:fldChar w:fldCharType="begin"/>
            </w:r>
            <w:r w:rsidR="004F50AA" w:rsidRPr="004F50AA">
              <w:rPr>
                <w:sz w:val="24"/>
                <w:szCs w:val="24"/>
              </w:rPr>
              <w:instrText xml:space="preserve"> REF Ann_D3 \h  \* MERGEFORMAT </w:instrText>
            </w:r>
            <w:r w:rsidR="004F50AA" w:rsidRPr="004F50AA">
              <w:rPr>
                <w:sz w:val="24"/>
                <w:szCs w:val="24"/>
              </w:rPr>
            </w:r>
            <w:r w:rsidR="004F50AA" w:rsidRPr="004F50AA">
              <w:rPr>
                <w:sz w:val="24"/>
                <w:szCs w:val="24"/>
              </w:rPr>
              <w:fldChar w:fldCharType="separate"/>
            </w:r>
            <w:r w:rsidR="008265B0" w:rsidRPr="008265B0">
              <w:rPr>
                <w:sz w:val="24"/>
                <w:szCs w:val="24"/>
              </w:rPr>
              <w:t>D3</w:t>
            </w:r>
            <w:r w:rsidR="004F50AA" w:rsidRPr="004F50AA">
              <w:rPr>
                <w:sz w:val="24"/>
                <w:szCs w:val="24"/>
              </w:rPr>
              <w:fldChar w:fldCharType="end"/>
            </w:r>
            <w:r>
              <w:rPr>
                <w:sz w:val="24"/>
                <w:szCs w:val="24"/>
              </w:rPr>
              <w:t xml:space="preserve"> inclusive as notified to the Supplier by the Buyer</w:t>
            </w:r>
            <w:r w:rsidR="00FC25DE">
              <w:rPr>
                <w:sz w:val="24"/>
                <w:szCs w:val="24"/>
              </w:rPr>
              <w:t>.</w:t>
            </w:r>
          </w:p>
        </w:tc>
      </w:tr>
    </w:tbl>
    <w:p w14:paraId="00000128"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obligations to participate in the pension schemes</w:t>
      </w:r>
    </w:p>
    <w:p w14:paraId="00000129" w14:textId="592165BB"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respect of all or any Fair Deal Employees each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Ann_D1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D1</w:t>
      </w:r>
      <w:r w:rsidR="004F50AA" w:rsidRP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CSPS,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NHSPS and/or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LGPS shall apply, as appropriate.</w:t>
      </w:r>
    </w:p>
    <w:p w14:paraId="0000012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lastRenderedPageBreak/>
        <w:t>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14:paraId="0000012B"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w:t>
      </w:r>
    </w:p>
    <w:p w14:paraId="0000012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to pay to the Statutory Schemes all such amounts as are due under the relevant Admission Agreement and/or Direction Letter/Determination or otherwise and shall deduct and pay to the Statutory Schemes such employee contributions as are required; and</w:t>
      </w:r>
    </w:p>
    <w:p w14:paraId="0000012D" w14:textId="72E98FA1"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88" w:name="_heading=h.1ljsd9k" w:colFirst="0" w:colLast="0"/>
      <w:bookmarkEnd w:id="88"/>
      <w:r>
        <w:rPr>
          <w:rFonts w:eastAsia="Arial"/>
          <w:color w:val="000000"/>
          <w:sz w:val="24"/>
          <w:szCs w:val="24"/>
        </w:rPr>
        <w:t xml:space="preserve">subject to Paragraph </w:t>
      </w:r>
      <w:r w:rsidR="00747F1B">
        <w:rPr>
          <w:rFonts w:eastAsia="Arial"/>
          <w:color w:val="000000"/>
          <w:sz w:val="24"/>
          <w:szCs w:val="24"/>
        </w:rPr>
        <w:fldChar w:fldCharType="begin"/>
      </w:r>
      <w:r w:rsidR="00747F1B">
        <w:rPr>
          <w:rFonts w:eastAsia="Arial"/>
          <w:color w:val="000000"/>
          <w:sz w:val="24"/>
          <w:szCs w:val="24"/>
        </w:rPr>
        <w:instrText xml:space="preserve"> REF _Ref141081678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5</w:t>
      </w:r>
      <w:r w:rsidR="00747F1B">
        <w:rPr>
          <w:rFonts w:eastAsia="Arial"/>
          <w:color w:val="000000"/>
          <w:sz w:val="24"/>
          <w:szCs w:val="24"/>
        </w:rPr>
        <w:fldChar w:fldCharType="end"/>
      </w:r>
      <w:r>
        <w:rPr>
          <w:rFonts w:eastAsia="Arial"/>
          <w:color w:val="000000"/>
          <w:sz w:val="24"/>
          <w:szCs w:val="24"/>
        </w:rPr>
        <w:t xml:space="preserve"> of Annex </w:t>
      </w:r>
      <w:r w:rsidR="00661B47" w:rsidRPr="00661B47">
        <w:rPr>
          <w:rFonts w:eastAsia="Arial"/>
          <w:color w:val="000000"/>
          <w:sz w:val="24"/>
          <w:szCs w:val="24"/>
        </w:rPr>
        <w:fldChar w:fldCharType="begin"/>
      </w:r>
      <w:r w:rsidR="00661B47" w:rsidRPr="00661B47">
        <w:rPr>
          <w:rFonts w:eastAsia="Arial"/>
          <w:color w:val="000000"/>
          <w:sz w:val="24"/>
          <w:szCs w:val="24"/>
        </w:rPr>
        <w:instrText xml:space="preserve"> REF Ann_D3 \h  \* MERGEFORMAT </w:instrText>
      </w:r>
      <w:r w:rsidR="00661B47" w:rsidRPr="00661B47">
        <w:rPr>
          <w:rFonts w:eastAsia="Arial"/>
          <w:color w:val="000000"/>
          <w:sz w:val="24"/>
          <w:szCs w:val="24"/>
        </w:rPr>
      </w:r>
      <w:r w:rsidR="00661B47" w:rsidRPr="00661B47">
        <w:rPr>
          <w:rFonts w:eastAsia="Arial"/>
          <w:color w:val="000000"/>
          <w:sz w:val="24"/>
          <w:szCs w:val="24"/>
        </w:rPr>
        <w:fldChar w:fldCharType="separate"/>
      </w:r>
      <w:r w:rsidR="008265B0" w:rsidRPr="008265B0">
        <w:rPr>
          <w:sz w:val="24"/>
          <w:szCs w:val="24"/>
        </w:rPr>
        <w:t>D3</w:t>
      </w:r>
      <w:r w:rsidR="00661B47" w:rsidRPr="00661B47">
        <w:rPr>
          <w:rFonts w:eastAsia="Arial"/>
          <w:color w:val="000000"/>
          <w:sz w:val="24"/>
          <w:szCs w:val="24"/>
        </w:rPr>
        <w:fldChar w:fldCharType="end"/>
      </w:r>
      <w:r>
        <w:rPr>
          <w:rFonts w:eastAsia="Arial"/>
          <w:color w:val="000000"/>
          <w:sz w:val="24"/>
          <w:szCs w:val="24"/>
        </w:rPr>
        <w:t>: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0000012E" w14:textId="72DF769C"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89" w:name="_heading=h.45jfvxd" w:colFirst="0" w:colLast="0"/>
      <w:bookmarkEnd w:id="89"/>
      <w:r>
        <w:rPr>
          <w:rFonts w:eastAsia="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make arrangements for a bulk transfer from its Broadly Comparable pension scheme to the relevant Statutory Scheme in accordance with the requirements of the previous contract with the Buyer.</w:t>
      </w:r>
    </w:p>
    <w:p w14:paraId="00000130"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00000131"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w:t>
      </w:r>
    </w:p>
    <w:p w14:paraId="00000132" w14:textId="36228F65"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90" w:name="_heading=h.41mghml" w:colFirst="0" w:colLast="0"/>
      <w:bookmarkStart w:id="91" w:name="_Ref141083039"/>
      <w:bookmarkEnd w:id="90"/>
      <w:r>
        <w:rPr>
          <w:rFonts w:eastAsia="Arial"/>
          <w:color w:val="000000"/>
          <w:sz w:val="24"/>
          <w:szCs w:val="24"/>
        </w:rPr>
        <w:t>to provide all information which the Buyer</w:t>
      </w:r>
      <w:r>
        <w:rPr>
          <w:rFonts w:eastAsia="Arial"/>
          <w:i/>
          <w:color w:val="000000"/>
          <w:sz w:val="24"/>
          <w:szCs w:val="24"/>
        </w:rPr>
        <w:t xml:space="preserve"> </w:t>
      </w:r>
      <w:r>
        <w:rPr>
          <w:rFonts w:eastAsia="Arial"/>
          <w:color w:val="000000"/>
          <w:sz w:val="24"/>
          <w:szCs w:val="24"/>
        </w:rPr>
        <w:t>may reasonably request concerning matters referred to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as expeditiously as possible; and</w:t>
      </w:r>
      <w:bookmarkEnd w:id="91"/>
    </w:p>
    <w:p w14:paraId="00000133" w14:textId="2759156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not to issue any announcements to any Fair Deal Employee prior to the Relevant Transfer Date concerning the matters stated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without the consent in writing of the Buyer (such consent not to be unreasonably withheld or delayed); and</w:t>
      </w:r>
    </w:p>
    <w:p w14:paraId="00000134"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retain such records as would be necessary to manage the pension aspects in relation to any current or former New Deal Eligible Employees arising on expiry or termination of this Contract.</w:t>
      </w:r>
    </w:p>
    <w:p w14:paraId="00000135"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Indemnities the Supplier must give</w:t>
      </w:r>
    </w:p>
    <w:p w14:paraId="00000136" w14:textId="72FD2AF0"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 xml:space="preserve"> </w:t>
      </w:r>
      <w:r>
        <w:rPr>
          <w:rFonts w:eastAsia="Arial"/>
          <w:color w:val="000000"/>
          <w:sz w:val="24"/>
          <w:szCs w:val="24"/>
        </w:rPr>
        <w:t>to indemnify and keep indemnifie</w:t>
      </w:r>
      <w:r w:rsidR="00BD2D99">
        <w:rPr>
          <w:rFonts w:eastAsia="Arial"/>
          <w:color w:val="000000"/>
          <w:sz w:val="24"/>
          <w:szCs w:val="24"/>
        </w:rPr>
        <w:t>d,</w:t>
      </w:r>
      <w:r>
        <w:rPr>
          <w:rFonts w:eastAsia="Arial"/>
          <w:color w:val="000000"/>
          <w:sz w:val="24"/>
          <w:szCs w:val="24"/>
        </w:rPr>
        <w:t xml:space="preserve"> the Buyer</w:t>
      </w:r>
      <w:r>
        <w:rPr>
          <w:rFonts w:eastAsia="Arial"/>
          <w:i/>
          <w:color w:val="000000"/>
          <w:sz w:val="24"/>
          <w:szCs w:val="24"/>
        </w:rPr>
        <w:t xml:space="preserve"> </w:t>
      </w:r>
      <w:r>
        <w:rPr>
          <w:rFonts w:eastAsia="Arial"/>
          <w:color w:val="000000"/>
          <w:sz w:val="24"/>
          <w:szCs w:val="24"/>
        </w:rPr>
        <w:t xml:space="preserve">and/or any Replacement Supplier and/or any Replacement Subcontractor on demand from and against all and any Losses whatsoever suffered or incurred by it or them which: </w:t>
      </w:r>
    </w:p>
    <w:p w14:paraId="00000137" w14:textId="1DFF587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any liability towards all and any Fair Deal Employees in respect of service on or after the Relevant Transfer Date which arises from any Default by the Supplier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and/or the CSPS Admission Agreement and/or the Direction Letter/Determination and/or the LGPS Admission Agreement</w:t>
      </w:r>
      <w:r w:rsidR="00FC25DE">
        <w:rPr>
          <w:rFonts w:eastAsia="Arial"/>
          <w:color w:val="000000"/>
          <w:sz w:val="24"/>
          <w:szCs w:val="24"/>
        </w:rPr>
        <w:t>;</w:t>
      </w:r>
      <w:r>
        <w:rPr>
          <w:rFonts w:eastAsia="Arial"/>
          <w:color w:val="000000"/>
          <w:sz w:val="24"/>
          <w:szCs w:val="24"/>
        </w:rPr>
        <w:t xml:space="preserve">  </w:t>
      </w:r>
    </w:p>
    <w:p w14:paraId="00000138" w14:textId="7F983088"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92" w:name="_heading=h.2koq656" w:colFirst="0" w:colLast="0"/>
      <w:bookmarkEnd w:id="92"/>
      <w:r>
        <w:rPr>
          <w:rFonts w:eastAsia="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Contract, including the Statutory Schemes or any Broadly Comparable pension scheme provided in accordance with Paragraphs </w:t>
      </w:r>
      <w:r w:rsidR="00747F1B">
        <w:rPr>
          <w:rFonts w:eastAsia="Arial"/>
          <w:color w:val="000000"/>
          <w:sz w:val="24"/>
          <w:szCs w:val="24"/>
        </w:rPr>
        <w:fldChar w:fldCharType="begin"/>
      </w:r>
      <w:r w:rsidR="00747F1B">
        <w:rPr>
          <w:rFonts w:eastAsia="Arial"/>
          <w:color w:val="000000"/>
          <w:sz w:val="24"/>
          <w:szCs w:val="24"/>
        </w:rPr>
        <w:instrText xml:space="preserve"> REF _Ref141080372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10</w:t>
      </w:r>
      <w:r w:rsidR="00747F1B">
        <w:rPr>
          <w:rFonts w:eastAsia="Arial"/>
          <w:color w:val="000000"/>
          <w:sz w:val="24"/>
          <w:szCs w:val="24"/>
        </w:rPr>
        <w:fldChar w:fldCharType="end"/>
      </w:r>
      <w:r>
        <w:rPr>
          <w:rFonts w:eastAsia="Arial"/>
          <w:color w:val="000000"/>
          <w:sz w:val="24"/>
          <w:szCs w:val="24"/>
        </w:rPr>
        <w:t xml:space="preserve"> or </w:t>
      </w:r>
      <w:r w:rsidR="00747F1B">
        <w:rPr>
          <w:rFonts w:eastAsia="Arial"/>
          <w:color w:val="000000"/>
          <w:sz w:val="24"/>
          <w:szCs w:val="24"/>
        </w:rPr>
        <w:fldChar w:fldCharType="begin"/>
      </w:r>
      <w:r w:rsidR="00747F1B">
        <w:rPr>
          <w:rFonts w:eastAsia="Arial"/>
          <w:color w:val="000000"/>
          <w:sz w:val="24"/>
          <w:szCs w:val="24"/>
        </w:rPr>
        <w:instrText xml:space="preserve"> REF _Ref141080380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11</w:t>
      </w:r>
      <w:r w:rsidR="00747F1B">
        <w:rPr>
          <w:rFonts w:eastAsia="Arial"/>
          <w:color w:val="000000"/>
          <w:sz w:val="24"/>
          <w:szCs w:val="24"/>
        </w:rPr>
        <w:fldChar w:fldCharType="end"/>
      </w:r>
      <w:r>
        <w:rPr>
          <w:rFonts w:eastAsia="Arial"/>
          <w:color w:val="000000"/>
          <w:sz w:val="24"/>
          <w:szCs w:val="24"/>
        </w:rPr>
        <w:t xml:space="preserve">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p>
    <w:p w14:paraId="00000139"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0000013A" w14:textId="77777777" w:rsidR="00A836EE" w:rsidRDefault="000750F4" w:rsidP="00F771B1">
      <w:pPr>
        <w:numPr>
          <w:ilvl w:val="4"/>
          <w:numId w:val="28"/>
        </w:numPr>
        <w:pBdr>
          <w:top w:val="nil"/>
          <w:left w:val="nil"/>
          <w:bottom w:val="nil"/>
          <w:right w:val="nil"/>
          <w:between w:val="nil"/>
        </w:pBdr>
        <w:tabs>
          <w:tab w:val="left" w:pos="1985"/>
        </w:tabs>
        <w:spacing w:before="120" w:after="120"/>
        <w:ind w:left="2880" w:hanging="895"/>
        <w:jc w:val="left"/>
      </w:pPr>
      <w:bookmarkStart w:id="93" w:name="_heading=h.zu0gcz" w:colFirst="0" w:colLast="0"/>
      <w:bookmarkEnd w:id="93"/>
      <w:r>
        <w:rPr>
          <w:rFonts w:eastAsia="Arial"/>
          <w:color w:val="000000"/>
          <w:sz w:val="24"/>
          <w:szCs w:val="24"/>
        </w:rPr>
        <w:t xml:space="preserve">relate to any rights to benefits under a pension scheme (as defined in section 150(1) Finance Act 2004) in respect of periods of employment on and after the Relevant Transfer Date until the date of termination or expiry of this Contract; </w:t>
      </w:r>
    </w:p>
    <w:p w14:paraId="0000013B" w14:textId="505DFEFC" w:rsidR="00A836EE" w:rsidRDefault="000750F4" w:rsidP="00F771B1">
      <w:pPr>
        <w:numPr>
          <w:ilvl w:val="4"/>
          <w:numId w:val="28"/>
        </w:numPr>
        <w:pBdr>
          <w:top w:val="nil"/>
          <w:left w:val="nil"/>
          <w:bottom w:val="nil"/>
          <w:right w:val="nil"/>
          <w:between w:val="nil"/>
        </w:pBdr>
        <w:tabs>
          <w:tab w:val="left" w:pos="1985"/>
        </w:tabs>
        <w:spacing w:before="120" w:after="120"/>
        <w:ind w:left="2880" w:hanging="895"/>
        <w:jc w:val="left"/>
      </w:pPr>
      <w:bookmarkStart w:id="94" w:name="_heading=h.3jtnz0s" w:colFirst="0" w:colLast="0"/>
      <w:bookmarkEnd w:id="94"/>
      <w:r>
        <w:rPr>
          <w:rFonts w:eastAsia="Arial"/>
          <w:color w:val="000000"/>
          <w:sz w:val="24"/>
          <w:szCs w:val="24"/>
        </w:rPr>
        <w:t xml:space="preserve">arise out of the failure of the Supplier and/or any relevant Subcontractor to comply with the provisions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before the date of termination or expiry of this Contract; and/or</w:t>
      </w:r>
    </w:p>
    <w:p w14:paraId="0000013C" w14:textId="53A09EA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the Supplier (or its Subcontractor) allowing anyone who is not an NHSPS Fair Deal Employee to join or claim membership of the NHSPS at any time during the Term</w:t>
      </w:r>
      <w:r w:rsidR="00FC25DE">
        <w:rPr>
          <w:rFonts w:eastAsia="Arial"/>
          <w:color w:val="000000"/>
          <w:sz w:val="24"/>
          <w:szCs w:val="24"/>
        </w:rPr>
        <w:t>.</w:t>
      </w:r>
    </w:p>
    <w:p w14:paraId="0000013E" w14:textId="4399FA1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bookmarkStart w:id="95" w:name="_heading=h.3fwokq0" w:colFirst="0" w:colLast="0"/>
      <w:bookmarkEnd w:id="95"/>
      <w:r>
        <w:rPr>
          <w:rFonts w:eastAsia="Arial"/>
          <w:color w:val="000000"/>
          <w:sz w:val="24"/>
          <w:szCs w:val="24"/>
        </w:rPr>
        <w:t>The indemnities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w:t>
      </w:r>
    </w:p>
    <w:p w14:paraId="0000013F"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survive termination of this Contract; and</w:t>
      </w:r>
    </w:p>
    <w:p w14:paraId="00000140"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be affected by the caps on liability contained in Clause 15 (How much you can be held responsible for).</w:t>
      </w:r>
    </w:p>
    <w:p w14:paraId="00000141"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there is a dispute</w:t>
      </w:r>
    </w:p>
    <w:p w14:paraId="00000142" w14:textId="420B5FC5"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Dispute Resolution Procedure will not apply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any dispute (</w:t>
      </w:r>
      <w:proofErr w:type="spellStart"/>
      <w:r>
        <w:rPr>
          <w:rFonts w:eastAsia="Arial"/>
          <w:color w:val="000000"/>
          <w:sz w:val="24"/>
          <w:szCs w:val="24"/>
        </w:rPr>
        <w:t>i</w:t>
      </w:r>
      <w:proofErr w:type="spellEnd"/>
      <w:r>
        <w:rPr>
          <w:rFonts w:eastAsia="Arial"/>
          <w:color w:val="000000"/>
          <w:sz w:val="24"/>
          <w:szCs w:val="24"/>
        </w:rPr>
        <w:t>) between the Buyer and the Supplier or (ii) between their respective actuaries and/or the Fund Actuary about any of the actuarial matters referred to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shall in the absence of agreement between the Buyer and the Supplier be referred to an independent Actuary: </w:t>
      </w:r>
    </w:p>
    <w:p w14:paraId="00000143"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 will act as an expert and not as an arbitrator; </w:t>
      </w:r>
    </w:p>
    <w:p w14:paraId="00000144"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whose decision will be final and binding on the Buyer and the Supplier; and </w:t>
      </w:r>
    </w:p>
    <w:p w14:paraId="00000145"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whose expenses shall be borne equally by the Buyer and the Supplier unless the independent Actuary shall otherwise direct.</w:t>
      </w:r>
    </w:p>
    <w:p w14:paraId="00000146"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0000148"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Other people’s rights</w:t>
      </w:r>
    </w:p>
    <w:p w14:paraId="00000149" w14:textId="7268D753"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Parties agree Clause 23 (Other people’s rights in this contract) does not apply and that the CRTPA applies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to the extent necessary to ensure that any Fair Deal Employee will have the right to enforce any obligation owed to them or it by the Supplier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in their  or its own right under section 1(1) of the CRTPA. </w:t>
      </w:r>
    </w:p>
    <w:p w14:paraId="0000014A" w14:textId="63D214FB"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Further, the Supplier must ensure that the CRTPA will apply to any Sub-Contract to the extent necessary to ensure that any Fair Deal Employee will have the right to enforce any obligation owed to them by the Subcontractor in their or its own right under section 1(1) of the CRTPA.</w:t>
      </w:r>
    </w:p>
    <w:p w14:paraId="0000014B" w14:textId="4C694F12"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if there is a breach of this Part </w:t>
      </w:r>
      <w:r w:rsidR="004E5479" w:rsidRPr="004E5479">
        <w:rPr>
          <w:b/>
          <w:bCs/>
          <w:sz w:val="24"/>
          <w:szCs w:val="24"/>
        </w:rPr>
        <w:fldChar w:fldCharType="begin"/>
      </w:r>
      <w:r w:rsidR="004E5479" w:rsidRPr="004E5479">
        <w:rPr>
          <w:b/>
          <w:bCs/>
          <w:sz w:val="24"/>
          <w:szCs w:val="24"/>
        </w:rPr>
        <w:instrText xml:space="preserve"> REF Part_D \h  \* MERGEFORMAT </w:instrText>
      </w:r>
      <w:r w:rsidR="004E5479" w:rsidRPr="004E5479">
        <w:rPr>
          <w:b/>
          <w:bCs/>
          <w:sz w:val="24"/>
          <w:szCs w:val="24"/>
        </w:rPr>
      </w:r>
      <w:r w:rsidR="004E5479" w:rsidRPr="004E5479">
        <w:rPr>
          <w:b/>
          <w:bCs/>
          <w:sz w:val="24"/>
          <w:szCs w:val="24"/>
        </w:rPr>
        <w:fldChar w:fldCharType="separate"/>
      </w:r>
      <w:r w:rsidR="008265B0" w:rsidRPr="008265B0">
        <w:rPr>
          <w:b/>
          <w:bCs/>
          <w:sz w:val="24"/>
          <w:szCs w:val="24"/>
        </w:rPr>
        <w:t>D</w:t>
      </w:r>
      <w:r w:rsidR="004E5479" w:rsidRPr="004E5479">
        <w:rPr>
          <w:b/>
          <w:bCs/>
          <w:sz w:val="24"/>
          <w:szCs w:val="24"/>
        </w:rPr>
        <w:fldChar w:fldCharType="end"/>
      </w:r>
    </w:p>
    <w:p w14:paraId="0000014C" w14:textId="2D0E3CC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agrees to notify the Buyer</w:t>
      </w:r>
      <w:r>
        <w:rPr>
          <w:rFonts w:eastAsia="Arial"/>
          <w:i/>
          <w:color w:val="000000"/>
          <w:sz w:val="24"/>
          <w:szCs w:val="24"/>
        </w:rPr>
        <w:t xml:space="preserve"> </w:t>
      </w:r>
      <w:r>
        <w:rPr>
          <w:rFonts w:eastAsia="Arial"/>
          <w:color w:val="000000"/>
          <w:sz w:val="24"/>
          <w:szCs w:val="24"/>
        </w:rPr>
        <w:t>should it Default any obligations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agrees that the Buyer</w:t>
      </w:r>
      <w:r>
        <w:rPr>
          <w:rFonts w:eastAsia="Arial"/>
          <w:i/>
          <w:color w:val="000000"/>
          <w:sz w:val="24"/>
          <w:szCs w:val="24"/>
        </w:rPr>
        <w:t xml:space="preserve"> </w:t>
      </w:r>
      <w:r>
        <w:rPr>
          <w:rFonts w:eastAsia="Arial"/>
          <w:color w:val="000000"/>
          <w:sz w:val="24"/>
          <w:szCs w:val="24"/>
        </w:rPr>
        <w:t>shall be entitled to terminate its Contract for Material Default and the consequences of termination set out in Clause 14.5.1 shall apply in the event that the Supplier:</w:t>
      </w:r>
    </w:p>
    <w:p w14:paraId="0000014D" w14:textId="29AE9DF3"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an irremediable Default of any provision or obligation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or</w:t>
      </w:r>
    </w:p>
    <w:p w14:paraId="0000014E" w14:textId="124F7200"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 Default of any provision or obligation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which, where capable of remedy, it fails to remedy within a reasonable time and in any event within 28 days of the date of a notice from the Buyer giving particulars of the Default and requiring the Supplier to remedy it.</w:t>
      </w:r>
    </w:p>
    <w:p w14:paraId="0000014F"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Transferring New Fair Deal Employees</w:t>
      </w:r>
    </w:p>
    <w:p w14:paraId="00000150"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Save on expiry or termination of this Contract, if the employment of any Fair Deal Employee transfers to another employer (by way of a transfer under the Employment Regulations or other form of compulsory transfer of employment), the Supplier shall and shall procure that any relevant Subcontractor shall:</w:t>
      </w:r>
    </w:p>
    <w:p w14:paraId="00000151"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notify the Buyer as far as reasonably practicable in advance of the transfer to allow the Buyer to make the necessary arrangement for participation with the relevant Statutory Scheme(s);  </w:t>
      </w:r>
    </w:p>
    <w:p w14:paraId="00000152"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consult with about, and inform those Fair Deal Employees of, the pension provisions relating to that transfer; and</w:t>
      </w:r>
    </w:p>
    <w:p w14:paraId="00000153" w14:textId="523DE23F"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procure that the employer to which the Fair Deal Employees are transferred (the </w:t>
      </w:r>
      <w:r w:rsidR="000D7E8A">
        <w:rPr>
          <w:rFonts w:eastAsia="Arial"/>
          <w:b/>
          <w:color w:val="000000"/>
          <w:sz w:val="24"/>
          <w:szCs w:val="24"/>
        </w:rPr>
        <w:t>"</w:t>
      </w:r>
      <w:r>
        <w:rPr>
          <w:rFonts w:eastAsia="Arial"/>
          <w:b/>
          <w:color w:val="000000"/>
          <w:sz w:val="24"/>
          <w:szCs w:val="24"/>
        </w:rPr>
        <w:t>New Employer</w:t>
      </w:r>
      <w:r w:rsidR="000D7E8A">
        <w:rPr>
          <w:rFonts w:eastAsia="Arial"/>
          <w:b/>
          <w:color w:val="000000"/>
          <w:sz w:val="24"/>
          <w:szCs w:val="24"/>
        </w:rPr>
        <w:t>"</w:t>
      </w:r>
      <w:r>
        <w:rPr>
          <w:rFonts w:eastAsia="Arial"/>
          <w:color w:val="000000"/>
          <w:sz w:val="24"/>
          <w:szCs w:val="24"/>
        </w:rPr>
        <w:t>) complies with the provisions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provided that references to the </w:t>
      </w:r>
      <w:r w:rsidR="000D7E8A">
        <w:rPr>
          <w:rFonts w:eastAsia="Arial"/>
          <w:color w:val="000000"/>
          <w:sz w:val="24"/>
          <w:szCs w:val="24"/>
        </w:rPr>
        <w:t>"</w:t>
      </w:r>
      <w:r>
        <w:rPr>
          <w:rFonts w:eastAsia="Arial"/>
          <w:color w:val="000000"/>
          <w:sz w:val="24"/>
          <w:szCs w:val="24"/>
        </w:rPr>
        <w:t>Supplier</w:t>
      </w:r>
      <w:r w:rsidR="000D7E8A">
        <w:rPr>
          <w:rFonts w:eastAsia="Arial"/>
          <w:color w:val="000000"/>
          <w:sz w:val="24"/>
          <w:szCs w:val="24"/>
        </w:rPr>
        <w:t>"</w:t>
      </w:r>
      <w:r>
        <w:rPr>
          <w:rFonts w:eastAsia="Arial"/>
          <w:color w:val="000000"/>
          <w:sz w:val="24"/>
          <w:szCs w:val="24"/>
        </w:rPr>
        <w:t xml:space="preserve"> will become references to the New Employer, references to </w:t>
      </w:r>
      <w:r w:rsidR="000D7E8A">
        <w:rPr>
          <w:rFonts w:eastAsia="Arial"/>
          <w:color w:val="000000"/>
          <w:sz w:val="24"/>
          <w:szCs w:val="24"/>
        </w:rPr>
        <w:t>"</w:t>
      </w:r>
      <w:r>
        <w:rPr>
          <w:rFonts w:eastAsia="Arial"/>
          <w:color w:val="000000"/>
          <w:sz w:val="24"/>
          <w:szCs w:val="24"/>
        </w:rPr>
        <w:t>Relevant Transfer Date</w:t>
      </w:r>
      <w:r w:rsidR="000D7E8A">
        <w:rPr>
          <w:rFonts w:eastAsia="Arial"/>
          <w:color w:val="000000"/>
          <w:sz w:val="24"/>
          <w:szCs w:val="24"/>
        </w:rPr>
        <w:t>"</w:t>
      </w:r>
      <w:r>
        <w:rPr>
          <w:rFonts w:eastAsia="Arial"/>
          <w:color w:val="000000"/>
          <w:sz w:val="24"/>
          <w:szCs w:val="24"/>
        </w:rPr>
        <w:t xml:space="preserve"> will become references to the date of the transfer to the New Employer and references to </w:t>
      </w:r>
      <w:r w:rsidR="000D7E8A">
        <w:rPr>
          <w:rFonts w:eastAsia="Arial"/>
          <w:color w:val="000000"/>
          <w:sz w:val="24"/>
          <w:szCs w:val="24"/>
        </w:rPr>
        <w:t>"</w:t>
      </w:r>
      <w:r>
        <w:rPr>
          <w:rFonts w:eastAsia="Arial"/>
          <w:color w:val="000000"/>
          <w:sz w:val="24"/>
          <w:szCs w:val="24"/>
        </w:rPr>
        <w:t>Fair Deal Employees</w:t>
      </w:r>
      <w:r w:rsidR="000D7E8A">
        <w:rPr>
          <w:rFonts w:eastAsia="Arial"/>
          <w:color w:val="000000"/>
          <w:sz w:val="24"/>
          <w:szCs w:val="24"/>
        </w:rPr>
        <w:t>"</w:t>
      </w:r>
      <w:r>
        <w:rPr>
          <w:rFonts w:eastAsia="Arial"/>
          <w:color w:val="000000"/>
          <w:sz w:val="24"/>
          <w:szCs w:val="24"/>
        </w:rPr>
        <w:t xml:space="preserve"> will become references to the Fair Deal Employees so transferred to the New Employer.</w:t>
      </w:r>
    </w:p>
    <w:p w14:paraId="00000154"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to pensions if this Contract ends</w:t>
      </w:r>
    </w:p>
    <w:p w14:paraId="00000155" w14:textId="6AAD711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provisions of Part </w:t>
      </w:r>
      <w:r w:rsidR="004E5479" w:rsidRPr="004E5479">
        <w:rPr>
          <w:rFonts w:eastAsia="Arial"/>
          <w:color w:val="000000"/>
          <w:sz w:val="24"/>
          <w:szCs w:val="24"/>
        </w:rPr>
        <w:fldChar w:fldCharType="begin"/>
      </w:r>
      <w:r w:rsidR="004E5479" w:rsidRPr="004E5479">
        <w:rPr>
          <w:rFonts w:eastAsia="Arial"/>
          <w:color w:val="000000"/>
          <w:sz w:val="24"/>
          <w:szCs w:val="24"/>
        </w:rPr>
        <w:instrText xml:space="preserve"> REF Part_E \h  \* MERGEFORMAT </w:instrText>
      </w:r>
      <w:r w:rsidR="004E5479" w:rsidRPr="004E5479">
        <w:rPr>
          <w:rFonts w:eastAsia="Arial"/>
          <w:color w:val="000000"/>
          <w:sz w:val="24"/>
          <w:szCs w:val="24"/>
        </w:rPr>
      </w:r>
      <w:r w:rsidR="004E5479" w:rsidRPr="004E5479">
        <w:rPr>
          <w:rFonts w:eastAsia="Arial"/>
          <w:color w:val="000000"/>
          <w:sz w:val="24"/>
          <w:szCs w:val="24"/>
        </w:rPr>
        <w:fldChar w:fldCharType="separate"/>
      </w:r>
      <w:r w:rsidR="008265B0" w:rsidRPr="008265B0">
        <w:rPr>
          <w:sz w:val="24"/>
          <w:szCs w:val="24"/>
        </w:rPr>
        <w:t>E</w:t>
      </w:r>
      <w:r w:rsidR="004E5479" w:rsidRPr="004E5479">
        <w:rPr>
          <w:rFonts w:eastAsia="Arial"/>
          <w:color w:val="000000"/>
          <w:sz w:val="24"/>
          <w:szCs w:val="24"/>
        </w:rPr>
        <w:fldChar w:fldCharType="end"/>
      </w:r>
      <w:r w:rsidRPr="004E5479">
        <w:rPr>
          <w:rFonts w:eastAsia="Arial"/>
          <w:color w:val="000000"/>
          <w:sz w:val="24"/>
          <w:szCs w:val="24"/>
        </w:rPr>
        <w:t xml:space="preserve">: </w:t>
      </w:r>
      <w:r w:rsidR="004E5479" w:rsidRPr="004E5479">
        <w:rPr>
          <w:rFonts w:eastAsia="Arial"/>
          <w:color w:val="000000"/>
          <w:sz w:val="24"/>
          <w:szCs w:val="24"/>
        </w:rPr>
        <w:fldChar w:fldCharType="begin"/>
      </w:r>
      <w:r w:rsidR="004E5479" w:rsidRPr="004E5479">
        <w:rPr>
          <w:rFonts w:eastAsia="Arial"/>
          <w:color w:val="000000"/>
          <w:sz w:val="24"/>
          <w:szCs w:val="24"/>
        </w:rPr>
        <w:instrText xml:space="preserve"> REF Part_E_Description \h  \* MERGEFORMAT </w:instrText>
      </w:r>
      <w:r w:rsidR="004E5479" w:rsidRPr="004E5479">
        <w:rPr>
          <w:rFonts w:eastAsia="Arial"/>
          <w:color w:val="000000"/>
          <w:sz w:val="24"/>
          <w:szCs w:val="24"/>
        </w:rPr>
      </w:r>
      <w:r w:rsidR="004E5479" w:rsidRPr="004E5479">
        <w:rPr>
          <w:rFonts w:eastAsia="Arial"/>
          <w:color w:val="000000"/>
          <w:sz w:val="24"/>
          <w:szCs w:val="24"/>
        </w:rPr>
        <w:fldChar w:fldCharType="separate"/>
      </w:r>
      <w:r w:rsidR="008265B0" w:rsidRPr="008265B0">
        <w:rPr>
          <w:sz w:val="24"/>
          <w:szCs w:val="24"/>
        </w:rPr>
        <w:t>Staff Transfer on Exit</w:t>
      </w:r>
      <w:r w:rsidR="004E5479" w:rsidRPr="004E5479">
        <w:rPr>
          <w:rFonts w:eastAsia="Arial"/>
          <w:color w:val="000000"/>
          <w:sz w:val="24"/>
          <w:szCs w:val="24"/>
        </w:rPr>
        <w:fldChar w:fldCharType="end"/>
      </w:r>
      <w:r w:rsidR="004E5479">
        <w:rPr>
          <w:rFonts w:eastAsia="Arial"/>
          <w:color w:val="000000"/>
          <w:sz w:val="24"/>
          <w:szCs w:val="24"/>
        </w:rPr>
        <w:t xml:space="preserve"> </w:t>
      </w:r>
      <w:r>
        <w:rPr>
          <w:rFonts w:eastAsia="Arial"/>
          <w:color w:val="000000"/>
          <w:sz w:val="24"/>
          <w:szCs w:val="24"/>
        </w:rPr>
        <w:t>(Mandatory) apply in relation to pension issues on expiry or termination of this Contract.</w:t>
      </w:r>
    </w:p>
    <w:p w14:paraId="00000157"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any of its Subcontractors shall) prior to the termination of this Contract provide all such co-operation and assistance (including co-operation and assistance from the Broadly Comparable pension scheme’s Actuary) as the Replacement Supplier and/or NHS Pension and/or CSPS and/or the relevant Administering Authority and/or the Buyer may reasonably require, to enable the Replacement Supplier to participate in the appropriate Statutory Scheme in respect of any Fair Deal  Eligible Employee that remains eligible for New Fair Deal protection following a Service Transfer.</w:t>
      </w:r>
    </w:p>
    <w:p w14:paraId="00000158" w14:textId="7DAF0FCF"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96" w:name="_heading=h.1yyy98l" w:colFirst="0" w:colLast="0"/>
      <w:bookmarkStart w:id="97" w:name="_Ref141080372"/>
      <w:bookmarkEnd w:id="96"/>
      <w:r>
        <w:rPr>
          <w:rFonts w:ascii="Arial Bold" w:eastAsia="Arial Bold" w:hAnsi="Arial Bold" w:cs="Arial Bold"/>
          <w:b/>
          <w:color w:val="000000"/>
          <w:sz w:val="24"/>
          <w:szCs w:val="24"/>
        </w:rPr>
        <w:t>Broadly Comparable Pension Schemes On The Relevant Transfer Date</w:t>
      </w:r>
      <w:bookmarkEnd w:id="97"/>
    </w:p>
    <w:p w14:paraId="00000159" w14:textId="6E8CE58D"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98" w:name="_heading=h.4iylrwe" w:colFirst="0" w:colLast="0"/>
      <w:bookmarkEnd w:id="98"/>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_Ref141081794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4</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NHSPS or 3.1 of Annex</w:t>
      </w:r>
      <w:r w:rsidR="004F50AA">
        <w:rPr>
          <w:rFonts w:eastAsia="Arial"/>
          <w:color w:val="000000"/>
          <w:sz w:val="24"/>
          <w:szCs w:val="24"/>
        </w:rPr>
        <w:t>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Pr>
          <w:rFonts w:eastAsia="Arial"/>
          <w:color w:val="000000"/>
          <w:sz w:val="24"/>
          <w:szCs w:val="24"/>
        </w:rPr>
        <w:t>: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0000015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Such Broadly Comparable pension scheme must be:</w:t>
      </w:r>
    </w:p>
    <w:p w14:paraId="0000015B"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established by the Relevant Transfer Date;</w:t>
      </w:r>
    </w:p>
    <w:p w14:paraId="0000015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registered pension scheme for the purposes of Part 4 of the Finance Act 2004; </w:t>
      </w:r>
    </w:p>
    <w:p w14:paraId="0000015D"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receiving a bulk transfer payment from the relevant Statutory Scheme or from a Former Supplier’s Broadly Comparable pension scheme (unless otherwise instructed by the Buyer); </w:t>
      </w:r>
    </w:p>
    <w:p w14:paraId="0000015E"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000015F"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maintained until such bulk transfer payments have been received or paid (unless otherwise instructed by the Buyer).</w:t>
      </w:r>
    </w:p>
    <w:p w14:paraId="00000160" w14:textId="2FAA845B"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99" w:name="_heading=h.2y3w247" w:colFirst="0" w:colLast="0"/>
      <w:bookmarkEnd w:id="99"/>
      <w:r>
        <w:rPr>
          <w:rFonts w:eastAsia="Arial"/>
          <w:color w:val="000000"/>
          <w:sz w:val="24"/>
          <w:szCs w:val="24"/>
        </w:rPr>
        <w:t xml:space="preserve">Where the Supplier has provided a Broadly Comparable pension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14:paraId="00000161" w14:textId="61FDB2BB"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00000162" w14:textId="3412CCA0"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00" w:name="_heading=h.1d96cc0" w:colFirst="0" w:colLast="0"/>
      <w:bookmarkEnd w:id="100"/>
      <w:r>
        <w:rPr>
          <w:rFonts w:eastAsia="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00000163" w14:textId="3B14BDB8"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01" w:name="_heading=h.3x8tuzt" w:colFirst="0" w:colLast="0"/>
      <w:bookmarkStart w:id="102" w:name="_Ref141081894"/>
      <w:bookmarkEnd w:id="101"/>
      <w:r>
        <w:rPr>
          <w:rFonts w:eastAsia="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bookmarkEnd w:id="102"/>
      <w:r>
        <w:rPr>
          <w:rFonts w:eastAsia="Arial"/>
          <w:color w:val="000000"/>
          <w:sz w:val="24"/>
          <w:szCs w:val="24"/>
        </w:rPr>
        <w:t xml:space="preserve">   </w:t>
      </w:r>
    </w:p>
    <w:p w14:paraId="00000164" w14:textId="2B363FA3"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3" w:name="_heading=h.2ce457m" w:colFirst="0" w:colLast="0"/>
      <w:bookmarkEnd w:id="103"/>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w:t>
      </w:r>
      <w:r>
        <w:rPr>
          <w:rFonts w:eastAsia="Arial"/>
          <w:color w:val="000000"/>
          <w:sz w:val="24"/>
          <w:szCs w:val="24"/>
        </w:rPr>
        <w:lastRenderedPageBreak/>
        <w:t xml:space="preserve">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0000165" w14:textId="7AA013DE"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04" w:name="_heading=h.rjefff" w:colFirst="0" w:colLast="0"/>
      <w:bookmarkEnd w:id="104"/>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w:t>
      </w:r>
    </w:p>
    <w:p w14:paraId="00000166" w14:textId="0DA1A00C"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5" w:name="_heading=h.3bj1y38" w:colFirst="0" w:colLast="0"/>
      <w:bookmarkStart w:id="106" w:name="_Ref141081920"/>
      <w:bookmarkEnd w:id="105"/>
      <w:r>
        <w:rPr>
          <w:rFonts w:eastAsia="Arial"/>
          <w:color w:val="000000"/>
          <w:sz w:val="24"/>
          <w:szCs w:val="24"/>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xml:space="preserve"> such that the element of the past service reserve amount which relates to such service credits shall be no lower than that required by the bulk transfer terms that were agreed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but using the last day of the Fair Deal Eligible Employees’ employment with the Supplier or Subcontractor (as appropriate) as the date used to determine the actuarial assumptions; and</w:t>
      </w:r>
      <w:bookmarkEnd w:id="106"/>
      <w:r>
        <w:rPr>
          <w:rFonts w:eastAsia="Arial"/>
          <w:color w:val="000000"/>
          <w:sz w:val="24"/>
          <w:szCs w:val="24"/>
        </w:rPr>
        <w:t xml:space="preserve"> </w:t>
      </w:r>
    </w:p>
    <w:p w14:paraId="00000167" w14:textId="2343048F"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7" w:name="_heading=h.1qoc8b1" w:colFirst="0" w:colLast="0"/>
      <w:bookmarkEnd w:id="107"/>
      <w:r>
        <w:rPr>
          <w:rFonts w:eastAsia="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_Ref141081920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10.4.1</w:t>
      </w:r>
      <w:r w:rsidR="00184896">
        <w:rPr>
          <w:rFonts w:eastAsia="Arial"/>
          <w:color w:val="000000"/>
          <w:sz w:val="24"/>
          <w:szCs w:val="24"/>
        </w:rPr>
        <w:fldChar w:fldCharType="end"/>
      </w:r>
      <w:r>
        <w:rPr>
          <w:rFonts w:eastAsia="Arial"/>
          <w:color w:val="000000"/>
          <w:sz w:val="24"/>
          <w:szCs w:val="24"/>
        </w:rPr>
        <w:t xml:space="preserve">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00000168" w14:textId="10309E03"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08" w:name="_heading=h.4anzqyu" w:colFirst="0" w:colLast="0"/>
      <w:bookmarkStart w:id="109" w:name="_Ref141080380"/>
      <w:bookmarkEnd w:id="108"/>
      <w:r>
        <w:rPr>
          <w:rFonts w:ascii="Arial Bold" w:eastAsia="Arial Bold" w:hAnsi="Arial Bold" w:cs="Arial Bold"/>
          <w:b/>
          <w:color w:val="000000"/>
          <w:sz w:val="24"/>
          <w:szCs w:val="24"/>
        </w:rPr>
        <w:lastRenderedPageBreak/>
        <w:t>Broadly Comparable Pension Schemes In Other Circumstances</w:t>
      </w:r>
      <w:bookmarkEnd w:id="109"/>
    </w:p>
    <w:p w14:paraId="00000169" w14:textId="7766172E"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0" w:name="_heading=h.2pta16n" w:colFirst="0" w:colLast="0"/>
      <w:bookmarkEnd w:id="110"/>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_Ref141081999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2.2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Ann_D1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D1</w:t>
      </w:r>
      <w:r w:rsidR="004F50AA" w:rsidRPr="004F50AA">
        <w:rPr>
          <w:rFonts w:eastAsia="Arial"/>
          <w:color w:val="000000"/>
          <w:sz w:val="24"/>
          <w:szCs w:val="24"/>
        </w:rPr>
        <w:fldChar w:fldCharType="end"/>
      </w:r>
      <w:r>
        <w:rPr>
          <w:rFonts w:eastAsia="Arial"/>
          <w:color w:val="000000"/>
          <w:sz w:val="24"/>
          <w:szCs w:val="24"/>
        </w:rPr>
        <w:t xml:space="preserve">: CSPS, </w:t>
      </w:r>
      <w:r w:rsidR="00184896">
        <w:rPr>
          <w:rFonts w:eastAsia="Arial"/>
          <w:color w:val="000000"/>
          <w:sz w:val="24"/>
          <w:szCs w:val="24"/>
        </w:rPr>
        <w:fldChar w:fldCharType="begin"/>
      </w:r>
      <w:r w:rsidR="00184896">
        <w:rPr>
          <w:rFonts w:eastAsia="Arial"/>
          <w:color w:val="000000"/>
          <w:sz w:val="24"/>
          <w:szCs w:val="24"/>
        </w:rPr>
        <w:instrText xml:space="preserve"> REF _Ref141082038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5.2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xml:space="preserve">: NHSPS and/or </w:t>
      </w:r>
      <w:r w:rsidR="00184896">
        <w:rPr>
          <w:rFonts w:eastAsia="Arial"/>
          <w:color w:val="000000"/>
          <w:sz w:val="24"/>
          <w:szCs w:val="24"/>
        </w:rPr>
        <w:fldChar w:fldCharType="begin"/>
      </w:r>
      <w:r w:rsidR="00184896">
        <w:rPr>
          <w:rFonts w:eastAsia="Arial"/>
          <w:color w:val="000000"/>
          <w:sz w:val="24"/>
          <w:szCs w:val="24"/>
        </w:rPr>
        <w:instrText xml:space="preserve"> REF _Ref141082052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3.2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Pr>
          <w:rFonts w:eastAsia="Arial"/>
          <w:color w:val="000000"/>
          <w:sz w:val="24"/>
          <w:szCs w:val="24"/>
        </w:rPr>
        <w:t>: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0000016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14:paraId="0000016B"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established by the date of cessation of participation in the Statutory Scheme;</w:t>
      </w:r>
    </w:p>
    <w:p w14:paraId="0000016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registered pension scheme for the purposes of Part 4 of the Finance Act 2004;</w:t>
      </w:r>
    </w:p>
    <w:p w14:paraId="0000016D"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receiving a bulk transfer payment from the relevant Statutory Scheme (where instructed to do so by the Buyer);</w:t>
      </w:r>
    </w:p>
    <w:p w14:paraId="0000016E"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paying a bulk transfer payment to the Replacement Supplier’s Broadly Comparable pension scheme (or the relevant Statutory Scheme if applicable) (unless otherwise instructed by the Buyer); and</w:t>
      </w:r>
    </w:p>
    <w:p w14:paraId="0000016F"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maintained until such bulk transfer payments have been received or paid (unless otherwise instructed by the Buyer).</w:t>
      </w:r>
    </w:p>
    <w:p w14:paraId="00000170" w14:textId="2873D313"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1" w:name="_heading=h.14ykbeg" w:colFirst="0" w:colLast="0"/>
      <w:bookmarkEnd w:id="111"/>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14:paraId="00000171"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0000172"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12" w:name="_heading=h.3oy7u29" w:colFirst="0" w:colLast="0"/>
      <w:bookmarkEnd w:id="112"/>
      <w:r>
        <w:rPr>
          <w:rFonts w:eastAsia="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and</w:t>
      </w:r>
    </w:p>
    <w:p w14:paraId="00000173"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lastRenderedPageBreak/>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14:paraId="00000174" w14:textId="753D53FF"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13" w:name="_heading=h.243i4a2" w:colFirst="0" w:colLast="0"/>
      <w:bookmarkEnd w:id="113"/>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14:paraId="00000175" w14:textId="56641C6C"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4" w:name="_heading=h.j8sehv" w:colFirst="0" w:colLast="0"/>
      <w:bookmarkEnd w:id="114"/>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000D7E8A">
        <w:rPr>
          <w:rFonts w:eastAsia="Arial"/>
          <w:color w:val="000000"/>
          <w:sz w:val="24"/>
          <w:szCs w:val="24"/>
        </w:rPr>
        <w:t>"</w:t>
      </w:r>
      <w:r>
        <w:rPr>
          <w:rFonts w:eastAsia="Arial"/>
          <w:b/>
          <w:color w:val="000000"/>
          <w:sz w:val="24"/>
          <w:szCs w:val="24"/>
        </w:rPr>
        <w:t>the Shortfall</w:t>
      </w:r>
      <w:r w:rsidR="000D7E8A">
        <w:rPr>
          <w:rFonts w:eastAsia="Arial"/>
          <w:color w:val="000000"/>
          <w:sz w:val="24"/>
          <w:szCs w:val="24"/>
        </w:rPr>
        <w:t>"</w:t>
      </w:r>
      <w:r>
        <w:rPr>
          <w:rFonts w:eastAsia="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w:t>
      </w:r>
      <w:r>
        <w:rPr>
          <w:rFonts w:eastAsia="Arial"/>
          <w:color w:val="000000"/>
          <w:sz w:val="24"/>
          <w:szCs w:val="24"/>
        </w:rPr>
        <w:lastRenderedPageBreak/>
        <w:t xml:space="preserve">(or the relevant Statutory Scheme if applicable) (as the Buyer directs) for any failure to pay the Shortfall under this Paragraph. </w:t>
      </w:r>
    </w:p>
    <w:p w14:paraId="00000176"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Right Of Set-Off</w:t>
      </w:r>
    </w:p>
    <w:p w14:paraId="00000177"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5" w:name="_heading=h.338fx5o" w:colFirst="0" w:colLast="0"/>
      <w:bookmarkStart w:id="116" w:name="_Ref141082127"/>
      <w:bookmarkEnd w:id="115"/>
      <w:r>
        <w:rPr>
          <w:rFonts w:eastAsia="Arial"/>
          <w:color w:val="000000"/>
          <w:sz w:val="24"/>
          <w:szCs w:val="24"/>
        </w:rPr>
        <w:t>The Buyer shall have a right to set off against any payments due to the Supplier under this Contract an amount equal to:</w:t>
      </w:r>
      <w:bookmarkEnd w:id="116"/>
      <w:r>
        <w:rPr>
          <w:rFonts w:eastAsia="Arial"/>
          <w:color w:val="000000"/>
          <w:sz w:val="24"/>
          <w:szCs w:val="24"/>
        </w:rPr>
        <w:t xml:space="preserve"> </w:t>
      </w:r>
    </w:p>
    <w:p w14:paraId="00000178"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0000179"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0000017A"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000017B" w14:textId="77777777" w:rsidR="00A836EE" w:rsidRDefault="000750F4" w:rsidP="00881F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and shall pay such set off amount to the relevant Statutory Scheme.</w:t>
      </w:r>
    </w:p>
    <w:p w14:paraId="0000017C" w14:textId="65E743AF"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7" w:name="_heading=h.1idq7dh" w:colFirst="0" w:colLast="0"/>
      <w:bookmarkEnd w:id="117"/>
      <w:r>
        <w:rPr>
          <w:rFonts w:eastAsia="Arial"/>
          <w:color w:val="000000"/>
          <w:sz w:val="24"/>
          <w:szCs w:val="24"/>
        </w:rPr>
        <w:t xml:space="preserve">The Buyer shall also have a right to set off against any payments due to the Supplier under this Contract all reasonable costs and expenses incurred by the Buyer as result of Paragraphs </w:t>
      </w:r>
      <w:r w:rsidR="00184896">
        <w:rPr>
          <w:rFonts w:eastAsia="Arial"/>
          <w:color w:val="000000"/>
          <w:sz w:val="24"/>
          <w:szCs w:val="24"/>
        </w:rPr>
        <w:fldChar w:fldCharType="begin"/>
      </w:r>
      <w:r w:rsidR="00184896">
        <w:rPr>
          <w:rFonts w:eastAsia="Arial"/>
          <w:color w:val="000000"/>
          <w:sz w:val="24"/>
          <w:szCs w:val="24"/>
        </w:rPr>
        <w:instrText xml:space="preserve"> REF _Ref141082127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12.1</w:t>
      </w:r>
      <w:r w:rsidR="00184896">
        <w:rPr>
          <w:rFonts w:eastAsia="Arial"/>
          <w:color w:val="000000"/>
          <w:sz w:val="24"/>
          <w:szCs w:val="24"/>
        </w:rPr>
        <w:fldChar w:fldCharType="end"/>
      </w:r>
      <w:r>
        <w:rPr>
          <w:rFonts w:eastAsia="Arial"/>
          <w:color w:val="000000"/>
          <w:sz w:val="24"/>
          <w:szCs w:val="24"/>
        </w:rPr>
        <w:t xml:space="preserve"> above.</w:t>
      </w:r>
    </w:p>
    <w:p w14:paraId="0000017D" w14:textId="77777777" w:rsidR="00A836EE" w:rsidRDefault="000750F4">
      <w:r>
        <w:br w:type="page"/>
      </w:r>
    </w:p>
    <w:p w14:paraId="0000017E" w14:textId="77777777" w:rsidR="00A836EE" w:rsidRDefault="00A836EE"/>
    <w:p w14:paraId="00000180" w14:textId="7E463E44" w:rsidR="00A836EE" w:rsidRPr="0060713E" w:rsidRDefault="000750F4">
      <w:pPr>
        <w:keepNext/>
        <w:spacing w:after="200" w:line="276" w:lineRule="auto"/>
        <w:jc w:val="left"/>
        <w:rPr>
          <w:b/>
          <w:sz w:val="36"/>
          <w:szCs w:val="36"/>
          <w:lang w:val="fr-FR"/>
        </w:rPr>
      </w:pPr>
      <w:bookmarkStart w:id="118" w:name="_heading=h.4f1mdlm" w:colFirst="0" w:colLast="0"/>
      <w:bookmarkEnd w:id="118"/>
      <w:r w:rsidRPr="0060713E">
        <w:rPr>
          <w:b/>
          <w:bCs/>
          <w:sz w:val="36"/>
          <w:szCs w:val="36"/>
          <w:lang w:val="fr-FR"/>
        </w:rPr>
        <w:t>Annex </w:t>
      </w:r>
      <w:bookmarkStart w:id="119" w:name="Ann_D1"/>
      <w:r w:rsidRPr="0060713E">
        <w:rPr>
          <w:b/>
          <w:bCs/>
          <w:sz w:val="36"/>
          <w:szCs w:val="36"/>
          <w:lang w:val="fr-FR"/>
        </w:rPr>
        <w:t>D1</w:t>
      </w:r>
      <w:bookmarkEnd w:id="119"/>
      <w:r w:rsidRPr="0060713E">
        <w:rPr>
          <w:b/>
          <w:sz w:val="36"/>
          <w:szCs w:val="36"/>
          <w:lang w:val="fr-FR"/>
        </w:rPr>
        <w:t xml:space="preserve">: </w:t>
      </w:r>
      <w:bookmarkStart w:id="120" w:name="Ann_D1_Description"/>
      <w:r w:rsidRPr="0060713E">
        <w:rPr>
          <w:b/>
          <w:sz w:val="36"/>
          <w:szCs w:val="36"/>
          <w:lang w:val="fr-FR"/>
        </w:rPr>
        <w:t>Civil Service Pensions Schemes (CSPS)</w:t>
      </w:r>
      <w:bookmarkEnd w:id="120"/>
    </w:p>
    <w:p w14:paraId="00000181" w14:textId="1E0134D3" w:rsidR="00A836EE" w:rsidRDefault="000750F4" w:rsidP="00F771B1">
      <w:pPr>
        <w:keepNext/>
        <w:numPr>
          <w:ilvl w:val="0"/>
          <w:numId w:val="3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82" w14:textId="311B9ABA" w:rsidR="00A836EE" w:rsidRDefault="000750F4">
      <w:pPr>
        <w:keepNext/>
        <w:spacing w:before="120" w:after="120"/>
        <w:ind w:left="374" w:hanging="13"/>
        <w:jc w:val="left"/>
        <w:rPr>
          <w:sz w:val="24"/>
          <w:szCs w:val="24"/>
        </w:rPr>
      </w:pPr>
      <w:r>
        <w:rPr>
          <w:sz w:val="24"/>
          <w:szCs w:val="24"/>
        </w:rPr>
        <w:t>In this Annex </w:t>
      </w:r>
      <w:r w:rsidR="00D448D0" w:rsidRPr="00D448D0">
        <w:rPr>
          <w:sz w:val="24"/>
          <w:szCs w:val="24"/>
        </w:rPr>
        <w:fldChar w:fldCharType="begin"/>
      </w:r>
      <w:r w:rsidR="00D448D0" w:rsidRPr="00D448D0">
        <w:rPr>
          <w:sz w:val="24"/>
          <w:szCs w:val="24"/>
        </w:rPr>
        <w:instrText xml:space="preserve"> REF Ann_D1 \h  \* MERGEFORMAT </w:instrText>
      </w:r>
      <w:r w:rsidR="00D448D0" w:rsidRPr="00D448D0">
        <w:rPr>
          <w:sz w:val="24"/>
          <w:szCs w:val="24"/>
        </w:rPr>
      </w:r>
      <w:r w:rsidR="00D448D0" w:rsidRPr="00D448D0">
        <w:rPr>
          <w:sz w:val="24"/>
          <w:szCs w:val="24"/>
        </w:rPr>
        <w:fldChar w:fldCharType="separate"/>
      </w:r>
      <w:r w:rsidR="008265B0" w:rsidRPr="008265B0">
        <w:rPr>
          <w:sz w:val="24"/>
          <w:szCs w:val="24"/>
        </w:rPr>
        <w:t>D1</w:t>
      </w:r>
      <w:r w:rsidR="00D448D0" w:rsidRPr="00D448D0">
        <w:rPr>
          <w:sz w:val="24"/>
          <w:szCs w:val="24"/>
        </w:rPr>
        <w:fldChar w:fldCharType="end"/>
      </w:r>
      <w:r>
        <w:rPr>
          <w:sz w:val="24"/>
          <w:szCs w:val="24"/>
        </w:rPr>
        <w:t>: CSPS to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sidRPr="004E5479">
        <w:rPr>
          <w:sz w:val="24"/>
          <w:szCs w:val="24"/>
        </w:rPr>
        <w:t xml:space="preserve">: </w:t>
      </w:r>
      <w:r w:rsidR="004E5479" w:rsidRPr="004E5479">
        <w:rPr>
          <w:sz w:val="24"/>
          <w:szCs w:val="24"/>
        </w:rPr>
        <w:fldChar w:fldCharType="begin"/>
      </w:r>
      <w:r w:rsidR="004E5479" w:rsidRPr="004E5479">
        <w:rPr>
          <w:sz w:val="24"/>
          <w:szCs w:val="24"/>
        </w:rPr>
        <w:instrText xml:space="preserve"> REF Part_D_Description \h  \* MERGEFORMAT </w:instrText>
      </w:r>
      <w:r w:rsidR="004E5479" w:rsidRPr="004E5479">
        <w:rPr>
          <w:sz w:val="24"/>
          <w:szCs w:val="24"/>
        </w:rPr>
      </w:r>
      <w:r w:rsidR="004E5479" w:rsidRPr="004E5479">
        <w:rPr>
          <w:sz w:val="24"/>
          <w:szCs w:val="24"/>
        </w:rPr>
        <w:fldChar w:fldCharType="separate"/>
      </w:r>
      <w:r w:rsidR="008265B0" w:rsidRPr="008265B0">
        <w:rPr>
          <w:sz w:val="24"/>
          <w:szCs w:val="24"/>
        </w:rPr>
        <w:t>Pensions</w:t>
      </w:r>
      <w:r w:rsidR="004E5479" w:rsidRPr="004E5479">
        <w:rPr>
          <w:sz w:val="24"/>
          <w:szCs w:val="24"/>
        </w:rPr>
        <w:fldChar w:fldCharType="end"/>
      </w:r>
      <w:r>
        <w:rPr>
          <w:sz w:val="24"/>
          <w:szCs w:val="24"/>
        </w:rPr>
        <w:t>, the following words have the following meanings and they shall supplement Schedule 1 (Definitions):</w:t>
      </w:r>
    </w:p>
    <w:tbl>
      <w:tblPr>
        <w:tblStyle w:val="a6"/>
        <w:tblW w:w="910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5"/>
        <w:gridCol w:w="6543"/>
      </w:tblGrid>
      <w:tr w:rsidR="00A836EE" w14:paraId="61331E66" w14:textId="77777777">
        <w:tc>
          <w:tcPr>
            <w:tcW w:w="2565" w:type="dxa"/>
          </w:tcPr>
          <w:p w14:paraId="00000183" w14:textId="44BBBA4A" w:rsidR="00A836EE" w:rsidRDefault="000D7E8A">
            <w:pPr>
              <w:spacing w:before="120" w:after="120"/>
              <w:jc w:val="left"/>
              <w:rPr>
                <w:b/>
                <w:sz w:val="24"/>
                <w:szCs w:val="24"/>
              </w:rPr>
            </w:pPr>
            <w:r>
              <w:rPr>
                <w:b/>
                <w:sz w:val="24"/>
                <w:szCs w:val="24"/>
              </w:rPr>
              <w:t>"</w:t>
            </w:r>
            <w:r w:rsidR="000750F4">
              <w:rPr>
                <w:b/>
                <w:sz w:val="24"/>
                <w:szCs w:val="24"/>
              </w:rPr>
              <w:t>CSPS Admission Agreement</w:t>
            </w:r>
            <w:r>
              <w:rPr>
                <w:b/>
                <w:sz w:val="24"/>
                <w:szCs w:val="24"/>
              </w:rPr>
              <w:t>"</w:t>
            </w:r>
          </w:p>
        </w:tc>
        <w:tc>
          <w:tcPr>
            <w:tcW w:w="6543" w:type="dxa"/>
          </w:tcPr>
          <w:p w14:paraId="00000184" w14:textId="77777777" w:rsidR="00A836EE" w:rsidRDefault="000750F4">
            <w:pPr>
              <w:tabs>
                <w:tab w:val="left" w:pos="235"/>
              </w:tabs>
              <w:spacing w:before="120" w:after="120"/>
              <w:jc w:val="left"/>
              <w:rPr>
                <w:sz w:val="24"/>
                <w:szCs w:val="24"/>
              </w:rPr>
            </w:pPr>
            <w:r>
              <w:rPr>
                <w:sz w:val="24"/>
                <w:szCs w:val="24"/>
              </w:rPr>
              <w:t>an admission agreement in the form available on the Civil Service Pensions website immediately prior to the Relevant Transfer Date to be entered into for the CSPS in respect of the Services;</w:t>
            </w:r>
          </w:p>
        </w:tc>
      </w:tr>
      <w:tr w:rsidR="00A836EE" w14:paraId="012224B2" w14:textId="77777777">
        <w:tc>
          <w:tcPr>
            <w:tcW w:w="2565" w:type="dxa"/>
          </w:tcPr>
          <w:p w14:paraId="00000185" w14:textId="173A2236" w:rsidR="00A836EE" w:rsidRDefault="000D7E8A">
            <w:pPr>
              <w:spacing w:before="120" w:after="120"/>
              <w:jc w:val="left"/>
              <w:rPr>
                <w:b/>
                <w:sz w:val="24"/>
                <w:szCs w:val="24"/>
              </w:rPr>
            </w:pPr>
            <w:r>
              <w:rPr>
                <w:b/>
                <w:sz w:val="24"/>
                <w:szCs w:val="24"/>
              </w:rPr>
              <w:t>"</w:t>
            </w:r>
            <w:r w:rsidR="000750F4">
              <w:rPr>
                <w:b/>
                <w:sz w:val="24"/>
                <w:szCs w:val="24"/>
              </w:rPr>
              <w:t>CSPS Eligible Employee</w:t>
            </w:r>
            <w:r>
              <w:rPr>
                <w:b/>
                <w:sz w:val="24"/>
                <w:szCs w:val="24"/>
              </w:rPr>
              <w:t>"</w:t>
            </w:r>
          </w:p>
        </w:tc>
        <w:tc>
          <w:tcPr>
            <w:tcW w:w="6543" w:type="dxa"/>
          </w:tcPr>
          <w:p w14:paraId="00000186" w14:textId="77777777" w:rsidR="00A836EE" w:rsidRDefault="000750F4">
            <w:pPr>
              <w:tabs>
                <w:tab w:val="left" w:pos="235"/>
              </w:tabs>
              <w:spacing w:before="120" w:after="120"/>
              <w:jc w:val="left"/>
              <w:rPr>
                <w:sz w:val="24"/>
                <w:szCs w:val="24"/>
              </w:rPr>
            </w:pPr>
            <w:r>
              <w:rPr>
                <w:sz w:val="24"/>
                <w:szCs w:val="24"/>
              </w:rPr>
              <w:t>any Fair Deal Employee who at the relevant time is an eligible employee as defined in the CSPS Admission Agreement;</w:t>
            </w:r>
          </w:p>
        </w:tc>
      </w:tr>
      <w:tr w:rsidR="00A836EE" w14:paraId="15E67AE3" w14:textId="77777777">
        <w:tc>
          <w:tcPr>
            <w:tcW w:w="2565" w:type="dxa"/>
          </w:tcPr>
          <w:p w14:paraId="00000187" w14:textId="10C0A1AE" w:rsidR="00A836EE" w:rsidRDefault="000D7E8A">
            <w:pPr>
              <w:spacing w:before="120" w:after="120"/>
              <w:jc w:val="left"/>
              <w:rPr>
                <w:b/>
                <w:sz w:val="24"/>
                <w:szCs w:val="24"/>
              </w:rPr>
            </w:pPr>
            <w:r>
              <w:rPr>
                <w:b/>
                <w:sz w:val="24"/>
                <w:szCs w:val="24"/>
              </w:rPr>
              <w:t>"</w:t>
            </w:r>
            <w:r w:rsidR="000750F4">
              <w:rPr>
                <w:b/>
                <w:sz w:val="24"/>
                <w:szCs w:val="24"/>
              </w:rPr>
              <w:t>CSPS Fair Deal Employee</w:t>
            </w:r>
            <w:r>
              <w:rPr>
                <w:b/>
                <w:sz w:val="24"/>
                <w:szCs w:val="24"/>
              </w:rPr>
              <w:t>"</w:t>
            </w:r>
          </w:p>
        </w:tc>
        <w:tc>
          <w:tcPr>
            <w:tcW w:w="6543" w:type="dxa"/>
          </w:tcPr>
          <w:p w14:paraId="00000188" w14:textId="7F4D85AC" w:rsidR="00A836EE" w:rsidRDefault="000750F4">
            <w:pPr>
              <w:spacing w:before="120" w:after="120"/>
              <w:jc w:val="left"/>
              <w:rPr>
                <w:color w:val="222222"/>
                <w:sz w:val="24"/>
                <w:szCs w:val="24"/>
                <w:highlight w:val="white"/>
              </w:rPr>
            </w:pPr>
            <w:r>
              <w:rPr>
                <w:sz w:val="24"/>
                <w:szCs w:val="24"/>
              </w:rPr>
              <w:t>a Fair Deal Employee who at the Relevant Transfer Date is or becomes entitled to protection in respect of the CSPS in accordance with the provisions of New Fair Deal;</w:t>
            </w:r>
            <w:r w:rsidR="00FC25DE">
              <w:rPr>
                <w:sz w:val="24"/>
                <w:szCs w:val="24"/>
              </w:rPr>
              <w:t xml:space="preserve"> and</w:t>
            </w:r>
          </w:p>
        </w:tc>
      </w:tr>
      <w:tr w:rsidR="00A836EE" w14:paraId="69D32542" w14:textId="77777777">
        <w:tc>
          <w:tcPr>
            <w:tcW w:w="2565" w:type="dxa"/>
          </w:tcPr>
          <w:p w14:paraId="00000189" w14:textId="5D093B75" w:rsidR="00A836EE" w:rsidRDefault="000D7E8A">
            <w:pPr>
              <w:spacing w:before="120" w:after="120"/>
              <w:jc w:val="left"/>
              <w:rPr>
                <w:sz w:val="24"/>
                <w:szCs w:val="24"/>
              </w:rPr>
            </w:pPr>
            <w:r>
              <w:rPr>
                <w:b/>
                <w:sz w:val="24"/>
                <w:szCs w:val="24"/>
              </w:rPr>
              <w:t>"</w:t>
            </w:r>
            <w:r w:rsidR="000750F4">
              <w:rPr>
                <w:b/>
                <w:sz w:val="24"/>
                <w:szCs w:val="24"/>
              </w:rPr>
              <w:t>CSPS</w:t>
            </w:r>
            <w:r>
              <w:rPr>
                <w:b/>
                <w:sz w:val="24"/>
                <w:szCs w:val="24"/>
              </w:rPr>
              <w:t>"</w:t>
            </w:r>
          </w:p>
        </w:tc>
        <w:tc>
          <w:tcPr>
            <w:tcW w:w="6543" w:type="dxa"/>
          </w:tcPr>
          <w:p w14:paraId="0000018A" w14:textId="4B23599E" w:rsidR="00A836EE" w:rsidRDefault="000750F4">
            <w:pPr>
              <w:spacing w:before="120" w:after="120"/>
              <w:jc w:val="left"/>
              <w:rPr>
                <w:sz w:val="24"/>
                <w:szCs w:val="24"/>
              </w:rPr>
            </w:pPr>
            <w:r>
              <w:rPr>
                <w:color w:val="222222"/>
                <w:sz w:val="24"/>
                <w:szCs w:val="24"/>
                <w:highlight w:val="white"/>
              </w:rPr>
              <w:t xml:space="preserve">The </w:t>
            </w:r>
            <w:r w:rsidR="000D7E8A">
              <w:rPr>
                <w:color w:val="222222"/>
                <w:sz w:val="24"/>
                <w:szCs w:val="24"/>
                <w:highlight w:val="white"/>
              </w:rPr>
              <w:t>"</w:t>
            </w:r>
            <w:r>
              <w:rPr>
                <w:color w:val="222222"/>
                <w:sz w:val="24"/>
                <w:szCs w:val="24"/>
                <w:highlight w:val="white"/>
              </w:rPr>
              <w:t>Alpha</w:t>
            </w:r>
            <w:r w:rsidR="000D7E8A">
              <w:rPr>
                <w:color w:val="222222"/>
                <w:sz w:val="24"/>
                <w:szCs w:val="24"/>
                <w:highlight w:val="white"/>
              </w:rPr>
              <w:t>"</w:t>
            </w:r>
            <w:r>
              <w:rPr>
                <w:color w:val="222222"/>
                <w:sz w:val="24"/>
                <w:szCs w:val="24"/>
                <w:highlight w:val="white"/>
              </w:rPr>
              <w:t xml:space="preserve"> pension scheme introduced under The Public Service (Civil Servants and Others) Pensions Regulations 2014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color w:val="222222"/>
                <w:sz w:val="24"/>
                <w:szCs w:val="24"/>
                <w:highlight w:val="white"/>
              </w:rPr>
              <w:t>i</w:t>
            </w:r>
            <w:proofErr w:type="spellEnd"/>
            <w:r>
              <w:rPr>
                <w:color w:val="222222"/>
                <w:sz w:val="24"/>
                <w:szCs w:val="24"/>
                <w:highlight w:val="white"/>
              </w:rPr>
              <w:t xml:space="preserve">) </w:t>
            </w:r>
            <w:r>
              <w:rPr>
                <w:color w:val="222222"/>
                <w:sz w:val="24"/>
                <w:szCs w:val="24"/>
                <w:highlight w:val="white"/>
              </w:rPr>
              <w:lastRenderedPageBreak/>
              <w:t>Ill health Benefits Arrangements and (ii) Death Benefits Arrangements; the Civil Service Additional Voluntary Contribution Scheme.</w:t>
            </w:r>
          </w:p>
        </w:tc>
      </w:tr>
    </w:tbl>
    <w:p w14:paraId="0000018B" w14:textId="77777777" w:rsidR="00A836EE" w:rsidRDefault="000750F4" w:rsidP="00F771B1">
      <w:pPr>
        <w:keepNext/>
        <w:numPr>
          <w:ilvl w:val="0"/>
          <w:numId w:val="3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Access to equivalent pension schemes after transfer</w:t>
      </w:r>
    </w:p>
    <w:p w14:paraId="0000018C" w14:textId="77777777" w:rsidR="00A836EE" w:rsidRDefault="000750F4" w:rsidP="00F771B1">
      <w:pPr>
        <w:numPr>
          <w:ilvl w:val="1"/>
          <w:numId w:val="30"/>
        </w:numPr>
        <w:pBdr>
          <w:top w:val="nil"/>
          <w:left w:val="nil"/>
          <w:bottom w:val="nil"/>
          <w:right w:val="nil"/>
          <w:between w:val="nil"/>
        </w:pBdr>
        <w:tabs>
          <w:tab w:val="left" w:pos="1134"/>
        </w:tabs>
        <w:spacing w:before="120" w:after="120"/>
        <w:jc w:val="left"/>
      </w:pPr>
      <w:bookmarkStart w:id="121" w:name="_heading=h.42ddq1a" w:colFirst="0" w:colLast="0"/>
      <w:bookmarkStart w:id="122" w:name="_Ref141082203"/>
      <w:bookmarkEnd w:id="121"/>
      <w:r>
        <w:rPr>
          <w:rFonts w:eastAsia="Arial"/>
          <w:color w:val="000000"/>
          <w:sz w:val="24"/>
          <w:szCs w:val="24"/>
        </w:rPr>
        <w:t>In accordance with New Fair Deal, the Supplier and/or any of its Subcontractors to which the employment of any CSPS Fair Deal Employee compulsorily transfers as a result of either the award of this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w:t>
      </w:r>
      <w:bookmarkEnd w:id="122"/>
      <w:r>
        <w:rPr>
          <w:rFonts w:eastAsia="Arial"/>
          <w:color w:val="000000"/>
          <w:sz w:val="24"/>
          <w:szCs w:val="24"/>
        </w:rPr>
        <w:t xml:space="preserve"> </w:t>
      </w:r>
    </w:p>
    <w:p w14:paraId="0000018D" w14:textId="11D3BA7F" w:rsidR="00A836EE" w:rsidRDefault="000750F4" w:rsidP="00F771B1">
      <w:pPr>
        <w:numPr>
          <w:ilvl w:val="1"/>
          <w:numId w:val="30"/>
        </w:numPr>
        <w:pBdr>
          <w:top w:val="nil"/>
          <w:left w:val="nil"/>
          <w:bottom w:val="nil"/>
          <w:right w:val="nil"/>
          <w:between w:val="nil"/>
        </w:pBdr>
        <w:tabs>
          <w:tab w:val="left" w:pos="1134"/>
        </w:tabs>
        <w:spacing w:before="120" w:after="120"/>
        <w:jc w:val="left"/>
      </w:pPr>
      <w:bookmarkStart w:id="123" w:name="_heading=h.2hio093" w:colFirst="0" w:colLast="0"/>
      <w:bookmarkStart w:id="124" w:name="_Ref141081999"/>
      <w:bookmarkEnd w:id="123"/>
      <w:r>
        <w:rPr>
          <w:rFonts w:eastAsia="Arial"/>
          <w:color w:val="000000"/>
          <w:sz w:val="24"/>
          <w:szCs w:val="24"/>
        </w:rPr>
        <w:t xml:space="preserve">If the Supplier and/or any of its Subcontractors enters into a CSPS Admission Agreement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_Ref141082203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2.1</w:t>
      </w:r>
      <w:r w:rsidR="001F69F3">
        <w:rPr>
          <w:rFonts w:eastAsia="Arial"/>
          <w:color w:val="000000"/>
          <w:sz w:val="24"/>
          <w:szCs w:val="24"/>
        </w:rPr>
        <w:fldChar w:fldCharType="end"/>
      </w:r>
      <w:r>
        <w:rPr>
          <w:rFonts w:eastAsia="Arial"/>
          <w:color w:val="000000"/>
          <w:sz w:val="24"/>
          <w:szCs w:val="24"/>
        </w:rPr>
        <w:t xml:space="preserve"> but the CSPS Admission Agreement is terminated during the term of this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w:t>
      </w:r>
      <w:r w:rsidR="001F69F3">
        <w:rPr>
          <w:rFonts w:eastAsia="Arial"/>
          <w:color w:val="000000"/>
          <w:sz w:val="24"/>
          <w:szCs w:val="24"/>
        </w:rPr>
        <w:t>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bookmarkEnd w:id="124"/>
    </w:p>
    <w:p w14:paraId="0000018E" w14:textId="77777777" w:rsidR="00A836EE" w:rsidRPr="000D7E8A" w:rsidRDefault="000750F4" w:rsidP="000D7E8A">
      <w:pPr>
        <w:rPr>
          <w:b/>
          <w:bCs/>
          <w:sz w:val="36"/>
          <w:szCs w:val="36"/>
        </w:rPr>
      </w:pPr>
      <w:bookmarkStart w:id="125" w:name="_heading=h.2u6wntf" w:colFirst="0" w:colLast="0"/>
      <w:bookmarkEnd w:id="125"/>
      <w:r>
        <w:br w:type="page"/>
      </w:r>
      <w:r w:rsidRPr="000D7E8A">
        <w:rPr>
          <w:b/>
          <w:bCs/>
          <w:sz w:val="36"/>
          <w:szCs w:val="36"/>
        </w:rPr>
        <w:lastRenderedPageBreak/>
        <w:t>Annex </w:t>
      </w:r>
      <w:bookmarkStart w:id="126" w:name="Ann_D2"/>
      <w:r w:rsidRPr="000D7E8A">
        <w:rPr>
          <w:b/>
          <w:bCs/>
          <w:sz w:val="36"/>
          <w:szCs w:val="36"/>
        </w:rPr>
        <w:t>D2</w:t>
      </w:r>
      <w:bookmarkEnd w:id="126"/>
      <w:r w:rsidRPr="000D7E8A">
        <w:rPr>
          <w:b/>
          <w:bCs/>
          <w:sz w:val="36"/>
          <w:szCs w:val="36"/>
        </w:rPr>
        <w:t xml:space="preserve">: </w:t>
      </w:r>
      <w:bookmarkStart w:id="127" w:name="Ann_D2_Description"/>
      <w:r w:rsidRPr="000D7E8A">
        <w:rPr>
          <w:b/>
          <w:bCs/>
          <w:sz w:val="36"/>
          <w:szCs w:val="36"/>
        </w:rPr>
        <w:t>NHS Pension Schemes</w:t>
      </w:r>
      <w:bookmarkEnd w:id="127"/>
    </w:p>
    <w:p w14:paraId="0000018F" w14:textId="5022767F"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90" w14:textId="0345307C" w:rsidR="00A836EE" w:rsidRDefault="000750F4">
      <w:pPr>
        <w:keepNext/>
        <w:ind w:left="368" w:hanging="11"/>
        <w:jc w:val="left"/>
        <w:rPr>
          <w:sz w:val="24"/>
          <w:szCs w:val="24"/>
        </w:rPr>
      </w:pPr>
      <w:r>
        <w:rPr>
          <w:sz w:val="24"/>
          <w:szCs w:val="24"/>
        </w:rPr>
        <w:t>In this Annex </w:t>
      </w:r>
      <w:r w:rsidR="00D448D0" w:rsidRPr="00D448D0">
        <w:rPr>
          <w:sz w:val="24"/>
          <w:szCs w:val="24"/>
        </w:rPr>
        <w:fldChar w:fldCharType="begin"/>
      </w:r>
      <w:r w:rsidR="00D448D0" w:rsidRPr="00D448D0">
        <w:rPr>
          <w:sz w:val="24"/>
          <w:szCs w:val="24"/>
        </w:rPr>
        <w:instrText xml:space="preserve"> REF Ann_D2 \h  \* MERGEFORMAT </w:instrText>
      </w:r>
      <w:r w:rsidR="00D448D0" w:rsidRPr="00D448D0">
        <w:rPr>
          <w:sz w:val="24"/>
          <w:szCs w:val="24"/>
        </w:rPr>
      </w:r>
      <w:r w:rsidR="00D448D0" w:rsidRPr="00D448D0">
        <w:rPr>
          <w:sz w:val="24"/>
          <w:szCs w:val="24"/>
        </w:rPr>
        <w:fldChar w:fldCharType="separate"/>
      </w:r>
      <w:r w:rsidR="008265B0" w:rsidRPr="008265B0">
        <w:rPr>
          <w:sz w:val="24"/>
          <w:szCs w:val="24"/>
        </w:rPr>
        <w:t>D2</w:t>
      </w:r>
      <w:r w:rsidR="00D448D0" w:rsidRPr="00D448D0">
        <w:rPr>
          <w:sz w:val="24"/>
          <w:szCs w:val="24"/>
        </w:rPr>
        <w:fldChar w:fldCharType="end"/>
      </w:r>
      <w:r>
        <w:rPr>
          <w:sz w:val="24"/>
          <w:szCs w:val="24"/>
        </w:rPr>
        <w:t>: NHSPS to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 xml:space="preserve">: </w:t>
      </w:r>
      <w:r w:rsidR="004E5479" w:rsidRPr="004E5479">
        <w:rPr>
          <w:sz w:val="24"/>
          <w:szCs w:val="24"/>
        </w:rPr>
        <w:fldChar w:fldCharType="begin"/>
      </w:r>
      <w:r w:rsidR="004E5479" w:rsidRPr="004E5479">
        <w:rPr>
          <w:sz w:val="24"/>
          <w:szCs w:val="24"/>
        </w:rPr>
        <w:instrText xml:space="preserve"> REF Part_D_Description \h  \* MERGEFORMAT </w:instrText>
      </w:r>
      <w:r w:rsidR="004E5479" w:rsidRPr="004E5479">
        <w:rPr>
          <w:sz w:val="24"/>
          <w:szCs w:val="24"/>
        </w:rPr>
      </w:r>
      <w:r w:rsidR="004E5479" w:rsidRPr="004E5479">
        <w:rPr>
          <w:sz w:val="24"/>
          <w:szCs w:val="24"/>
        </w:rPr>
        <w:fldChar w:fldCharType="separate"/>
      </w:r>
      <w:r w:rsidR="008265B0" w:rsidRPr="008265B0">
        <w:rPr>
          <w:sz w:val="24"/>
          <w:szCs w:val="24"/>
        </w:rPr>
        <w:t>Pensions</w:t>
      </w:r>
      <w:r w:rsidR="004E5479" w:rsidRPr="004E5479">
        <w:rPr>
          <w:sz w:val="24"/>
          <w:szCs w:val="24"/>
        </w:rPr>
        <w:fldChar w:fldCharType="end"/>
      </w:r>
      <w:r>
        <w:rPr>
          <w:sz w:val="24"/>
          <w:szCs w:val="24"/>
        </w:rPr>
        <w:t>, the following words have the following meanings and they shall supplement Schedule 1 (Definitions):</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4"/>
        <w:gridCol w:w="5962"/>
      </w:tblGrid>
      <w:tr w:rsidR="00A836EE" w14:paraId="64495208" w14:textId="77777777">
        <w:tc>
          <w:tcPr>
            <w:tcW w:w="3064" w:type="dxa"/>
          </w:tcPr>
          <w:p w14:paraId="00000191" w14:textId="1591D2DC" w:rsidR="00A836EE" w:rsidRDefault="000D7E8A">
            <w:pPr>
              <w:spacing w:before="120" w:after="120"/>
              <w:ind w:left="247" w:firstLine="0"/>
              <w:jc w:val="left"/>
              <w:rPr>
                <w:b/>
                <w:sz w:val="24"/>
                <w:szCs w:val="24"/>
              </w:rPr>
            </w:pPr>
            <w:r>
              <w:rPr>
                <w:b/>
                <w:sz w:val="24"/>
                <w:szCs w:val="24"/>
              </w:rPr>
              <w:t>"</w:t>
            </w:r>
            <w:r w:rsidR="000750F4">
              <w:rPr>
                <w:b/>
                <w:sz w:val="24"/>
                <w:szCs w:val="24"/>
              </w:rPr>
              <w:t>Direction Letter/Determination</w:t>
            </w:r>
            <w:r>
              <w:rPr>
                <w:b/>
                <w:sz w:val="24"/>
                <w:szCs w:val="24"/>
              </w:rPr>
              <w:t>"</w:t>
            </w:r>
          </w:p>
        </w:tc>
        <w:tc>
          <w:tcPr>
            <w:tcW w:w="5962" w:type="dxa"/>
          </w:tcPr>
          <w:p w14:paraId="00000192" w14:textId="77777777" w:rsidR="00A836EE" w:rsidRDefault="000750F4">
            <w:pPr>
              <w:tabs>
                <w:tab w:val="left" w:pos="235"/>
              </w:tabs>
              <w:spacing w:before="120" w:after="120"/>
              <w:jc w:val="left"/>
              <w:rPr>
                <w:sz w:val="24"/>
                <w:szCs w:val="24"/>
              </w:rPr>
            </w:pPr>
            <w:r>
              <w:rPr>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A836EE" w14:paraId="6BDCDCD0" w14:textId="77777777">
        <w:tc>
          <w:tcPr>
            <w:tcW w:w="3064" w:type="dxa"/>
          </w:tcPr>
          <w:p w14:paraId="00000193" w14:textId="433888ED" w:rsidR="00A836EE" w:rsidRDefault="000D7E8A">
            <w:pPr>
              <w:spacing w:before="120" w:after="120"/>
              <w:ind w:left="247" w:firstLine="0"/>
              <w:jc w:val="left"/>
              <w:rPr>
                <w:b/>
                <w:sz w:val="24"/>
                <w:szCs w:val="24"/>
              </w:rPr>
            </w:pPr>
            <w:r>
              <w:rPr>
                <w:b/>
                <w:sz w:val="24"/>
                <w:szCs w:val="24"/>
              </w:rPr>
              <w:t>"</w:t>
            </w:r>
            <w:r w:rsidR="000750F4">
              <w:rPr>
                <w:b/>
                <w:sz w:val="24"/>
                <w:szCs w:val="24"/>
              </w:rPr>
              <w:t>NHS Broadly Comparable Employees</w:t>
            </w:r>
            <w:r>
              <w:rPr>
                <w:b/>
                <w:sz w:val="24"/>
                <w:szCs w:val="24"/>
              </w:rPr>
              <w:t>"</w:t>
            </w:r>
          </w:p>
        </w:tc>
        <w:tc>
          <w:tcPr>
            <w:tcW w:w="5962" w:type="dxa"/>
          </w:tcPr>
          <w:p w14:paraId="0000019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00000195" w14:textId="77777777" w:rsidR="00A836EE" w:rsidRDefault="000750F4" w:rsidP="00F771B1">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the Buyer, an NHS Body or other employer which participates automatically in the NHSPS; or</w:t>
            </w:r>
          </w:p>
          <w:p w14:paraId="00000196" w14:textId="77777777" w:rsidR="00A836EE" w:rsidRDefault="000750F4" w:rsidP="00F771B1">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 xml:space="preserve">their employment with a Former Supplier who provides access to either the NHSPS pursuant to a  Direction Letter/Determination or to a </w:t>
            </w:r>
            <w:r>
              <w:rPr>
                <w:rFonts w:eastAsia="Arial"/>
                <w:sz w:val="24"/>
                <w:szCs w:val="24"/>
              </w:rPr>
              <w:lastRenderedPageBreak/>
              <w:t>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0000197" w14:textId="34D85553" w:rsidR="00A836EE" w:rsidRDefault="000750F4" w:rsidP="007B0F3B">
            <w:pPr>
              <w:tabs>
                <w:tab w:val="left" w:pos="235"/>
              </w:tabs>
              <w:spacing w:before="120" w:after="120"/>
              <w:ind w:left="0" w:firstLine="0"/>
              <w:jc w:val="left"/>
              <w:rPr>
                <w:sz w:val="24"/>
                <w:szCs w:val="24"/>
              </w:rPr>
            </w:pPr>
            <w:r>
              <w:rPr>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R="00FC25DE">
              <w:rPr>
                <w:sz w:val="24"/>
                <w:szCs w:val="24"/>
              </w:rPr>
              <w:t>;</w:t>
            </w:r>
          </w:p>
        </w:tc>
      </w:tr>
      <w:tr w:rsidR="00A836EE" w14:paraId="13100496" w14:textId="77777777">
        <w:tc>
          <w:tcPr>
            <w:tcW w:w="3064" w:type="dxa"/>
          </w:tcPr>
          <w:p w14:paraId="00000198" w14:textId="15FB0BC3" w:rsidR="00A836EE" w:rsidRDefault="000D7E8A">
            <w:pPr>
              <w:spacing w:before="120" w:after="120"/>
              <w:ind w:left="247" w:firstLine="0"/>
              <w:jc w:val="left"/>
              <w:rPr>
                <w:b/>
                <w:sz w:val="24"/>
                <w:szCs w:val="24"/>
              </w:rPr>
            </w:pPr>
            <w:r>
              <w:rPr>
                <w:b/>
                <w:sz w:val="24"/>
                <w:szCs w:val="24"/>
              </w:rPr>
              <w:lastRenderedPageBreak/>
              <w:t>"</w:t>
            </w:r>
            <w:r w:rsidR="000750F4">
              <w:rPr>
                <w:b/>
                <w:sz w:val="24"/>
                <w:szCs w:val="24"/>
              </w:rPr>
              <w:t>NHSPS Eligible Employees</w:t>
            </w:r>
            <w:r>
              <w:rPr>
                <w:b/>
                <w:sz w:val="24"/>
                <w:szCs w:val="24"/>
              </w:rPr>
              <w:t>"</w:t>
            </w:r>
          </w:p>
        </w:tc>
        <w:tc>
          <w:tcPr>
            <w:tcW w:w="5962" w:type="dxa"/>
          </w:tcPr>
          <w:p w14:paraId="00000199" w14:textId="673C585B"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any NHSPS Fair Deal Employee who at the relevant time is an active member or eligible to participate in the NHSPS under a Direction Letter/Determination Letter</w:t>
            </w:r>
            <w:r w:rsidR="00FC25DE">
              <w:rPr>
                <w:rFonts w:eastAsia="Arial"/>
                <w:sz w:val="24"/>
                <w:szCs w:val="24"/>
              </w:rPr>
              <w:t>;</w:t>
            </w:r>
          </w:p>
        </w:tc>
      </w:tr>
      <w:tr w:rsidR="00A836EE" w14:paraId="688CAD0E" w14:textId="77777777">
        <w:tc>
          <w:tcPr>
            <w:tcW w:w="3064" w:type="dxa"/>
          </w:tcPr>
          <w:p w14:paraId="0000019A" w14:textId="6FB7CB39" w:rsidR="00A836EE" w:rsidRDefault="000D7E8A">
            <w:pPr>
              <w:spacing w:before="120" w:after="120"/>
              <w:ind w:left="247" w:firstLine="0"/>
              <w:jc w:val="left"/>
              <w:rPr>
                <w:b/>
                <w:sz w:val="24"/>
                <w:szCs w:val="24"/>
              </w:rPr>
            </w:pPr>
            <w:r>
              <w:rPr>
                <w:b/>
                <w:sz w:val="24"/>
                <w:szCs w:val="24"/>
              </w:rPr>
              <w:t>"</w:t>
            </w:r>
            <w:r w:rsidR="000750F4">
              <w:rPr>
                <w:b/>
                <w:sz w:val="24"/>
                <w:szCs w:val="24"/>
              </w:rPr>
              <w:t>NHSPS Fair Deal Employees</w:t>
            </w:r>
            <w:r>
              <w:rPr>
                <w:b/>
                <w:sz w:val="24"/>
                <w:szCs w:val="24"/>
              </w:rPr>
              <w:t>"</w:t>
            </w:r>
          </w:p>
        </w:tc>
        <w:tc>
          <w:tcPr>
            <w:tcW w:w="5962" w:type="dxa"/>
          </w:tcPr>
          <w:p w14:paraId="0000019B" w14:textId="77777777" w:rsidR="00A836EE" w:rsidRDefault="000750F4" w:rsidP="007B0F3B">
            <w:pPr>
              <w:tabs>
                <w:tab w:val="left" w:pos="235"/>
              </w:tabs>
              <w:spacing w:before="120" w:after="120"/>
              <w:ind w:left="0" w:firstLine="0"/>
              <w:jc w:val="left"/>
              <w:rPr>
                <w:sz w:val="24"/>
                <w:szCs w:val="24"/>
              </w:rPr>
            </w:pPr>
            <w:r>
              <w:rPr>
                <w:sz w:val="24"/>
                <w:szCs w:val="24"/>
              </w:rPr>
              <w:t>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A836EE" w14:paraId="77D7E59F" w14:textId="77777777">
        <w:tc>
          <w:tcPr>
            <w:tcW w:w="3064" w:type="dxa"/>
          </w:tcPr>
          <w:p w14:paraId="0000019C" w14:textId="77777777" w:rsidR="00A836EE" w:rsidRDefault="00A836EE">
            <w:pPr>
              <w:spacing w:before="120" w:after="120"/>
              <w:ind w:left="720" w:firstLine="0"/>
              <w:jc w:val="left"/>
              <w:rPr>
                <w:b/>
                <w:sz w:val="24"/>
                <w:szCs w:val="24"/>
              </w:rPr>
            </w:pPr>
          </w:p>
        </w:tc>
        <w:tc>
          <w:tcPr>
            <w:tcW w:w="5962" w:type="dxa"/>
          </w:tcPr>
          <w:p w14:paraId="0000019D" w14:textId="77777777" w:rsidR="00A836EE" w:rsidRDefault="000750F4" w:rsidP="00F771B1">
            <w:pPr>
              <w:widowControl w:val="0"/>
              <w:numPr>
                <w:ilvl w:val="0"/>
                <w:numId w:val="7"/>
              </w:numPr>
              <w:tabs>
                <w:tab w:val="left" w:pos="695"/>
              </w:tabs>
              <w:spacing w:before="120" w:after="120"/>
              <w:ind w:left="743" w:hanging="709"/>
              <w:jc w:val="left"/>
              <w:rPr>
                <w:sz w:val="24"/>
                <w:szCs w:val="24"/>
              </w:rPr>
            </w:pPr>
            <w:r>
              <w:rPr>
                <w:sz w:val="24"/>
                <w:szCs w:val="24"/>
              </w:rPr>
              <w:t>their employment with the Buyer</w:t>
            </w:r>
            <w:r>
              <w:rPr>
                <w:i/>
                <w:sz w:val="24"/>
                <w:szCs w:val="24"/>
              </w:rPr>
              <w:t>,</w:t>
            </w:r>
            <w:r>
              <w:rPr>
                <w:sz w:val="24"/>
                <w:szCs w:val="24"/>
              </w:rPr>
              <w:t xml:space="preserve"> an NHS Body </w:t>
            </w:r>
            <w:r>
              <w:rPr>
                <w:sz w:val="24"/>
                <w:szCs w:val="24"/>
              </w:rPr>
              <w:lastRenderedPageBreak/>
              <w:t>or other employer which participates automatically in the NHSPS; or</w:t>
            </w:r>
          </w:p>
        </w:tc>
      </w:tr>
      <w:tr w:rsidR="00A836EE" w14:paraId="30910869" w14:textId="77777777">
        <w:tc>
          <w:tcPr>
            <w:tcW w:w="3064" w:type="dxa"/>
          </w:tcPr>
          <w:p w14:paraId="0000019E" w14:textId="77777777" w:rsidR="00A836EE" w:rsidRDefault="00A836EE">
            <w:pPr>
              <w:spacing w:before="120" w:after="120"/>
              <w:ind w:left="720" w:firstLine="0"/>
              <w:jc w:val="left"/>
              <w:rPr>
                <w:b/>
                <w:sz w:val="24"/>
                <w:szCs w:val="24"/>
              </w:rPr>
            </w:pPr>
          </w:p>
        </w:tc>
        <w:tc>
          <w:tcPr>
            <w:tcW w:w="5962" w:type="dxa"/>
          </w:tcPr>
          <w:p w14:paraId="0000019F" w14:textId="77777777" w:rsidR="00A836EE" w:rsidRDefault="000750F4" w:rsidP="00F771B1">
            <w:pPr>
              <w:widowControl w:val="0"/>
              <w:numPr>
                <w:ilvl w:val="0"/>
                <w:numId w:val="7"/>
              </w:numPr>
              <w:tabs>
                <w:tab w:val="left" w:pos="695"/>
              </w:tabs>
              <w:spacing w:before="120" w:after="120"/>
              <w:ind w:left="695" w:hanging="646"/>
              <w:jc w:val="left"/>
              <w:rPr>
                <w:sz w:val="24"/>
                <w:szCs w:val="24"/>
              </w:rPr>
            </w:pPr>
            <w:r>
              <w:rPr>
                <w:sz w:val="24"/>
                <w:szCs w:val="24"/>
              </w:rPr>
              <w:t>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A836EE" w14:paraId="46FC8387" w14:textId="77777777">
        <w:tc>
          <w:tcPr>
            <w:tcW w:w="3064" w:type="dxa"/>
          </w:tcPr>
          <w:p w14:paraId="000001A0" w14:textId="77777777" w:rsidR="00A836EE" w:rsidRDefault="00A836EE">
            <w:pPr>
              <w:spacing w:before="120" w:after="120"/>
              <w:ind w:left="720" w:firstLine="0"/>
              <w:jc w:val="left"/>
              <w:rPr>
                <w:b/>
                <w:sz w:val="24"/>
                <w:szCs w:val="24"/>
              </w:rPr>
            </w:pPr>
          </w:p>
        </w:tc>
        <w:tc>
          <w:tcPr>
            <w:tcW w:w="5962" w:type="dxa"/>
          </w:tcPr>
          <w:p w14:paraId="000001A1" w14:textId="77777777" w:rsidR="00A836EE" w:rsidRDefault="000750F4" w:rsidP="007B0F3B">
            <w:pPr>
              <w:tabs>
                <w:tab w:val="left" w:pos="235"/>
              </w:tabs>
              <w:spacing w:before="120" w:after="120"/>
              <w:ind w:left="0" w:firstLine="0"/>
              <w:jc w:val="left"/>
              <w:rPr>
                <w:sz w:val="24"/>
                <w:szCs w:val="24"/>
              </w:rPr>
            </w:pPr>
            <w:r>
              <w:rPr>
                <w:sz w:val="24"/>
                <w:szCs w:val="24"/>
              </w:rPr>
              <w:t>and, in each case, being continuously engaged for more than fifty per cent (50%) of their employed time in the delivery of services (the same as or similar to the Services).</w:t>
            </w:r>
          </w:p>
        </w:tc>
      </w:tr>
      <w:tr w:rsidR="00A836EE" w14:paraId="604EB4A6" w14:textId="77777777">
        <w:tc>
          <w:tcPr>
            <w:tcW w:w="3064" w:type="dxa"/>
          </w:tcPr>
          <w:p w14:paraId="000001A2" w14:textId="77777777" w:rsidR="00A836EE" w:rsidRDefault="00A836EE">
            <w:pPr>
              <w:spacing w:before="120" w:after="120"/>
              <w:ind w:left="720" w:firstLine="0"/>
              <w:jc w:val="left"/>
              <w:rPr>
                <w:b/>
                <w:sz w:val="24"/>
                <w:szCs w:val="24"/>
              </w:rPr>
            </w:pPr>
          </w:p>
        </w:tc>
        <w:tc>
          <w:tcPr>
            <w:tcW w:w="5962" w:type="dxa"/>
          </w:tcPr>
          <w:p w14:paraId="000001A3" w14:textId="3C3B878F" w:rsidR="00A836EE" w:rsidRDefault="000750F4" w:rsidP="007B0F3B">
            <w:pPr>
              <w:tabs>
                <w:tab w:val="left" w:pos="235"/>
              </w:tabs>
              <w:spacing w:before="120" w:after="120"/>
              <w:ind w:left="0" w:firstLine="0"/>
              <w:jc w:val="left"/>
              <w:rPr>
                <w:sz w:val="24"/>
                <w:szCs w:val="24"/>
              </w:rPr>
            </w:pPr>
            <w:r>
              <w:rPr>
                <w:sz w:val="24"/>
                <w:szCs w:val="24"/>
              </w:rPr>
              <w:t xml:space="preserve">For the avoidance of doubt, an individual who is in or entitled to become a member of the NHSPS as a result of being engaged in the Services and being covered by an </w:t>
            </w:r>
            <w:r w:rsidR="000D7E8A">
              <w:rPr>
                <w:sz w:val="24"/>
                <w:szCs w:val="24"/>
              </w:rPr>
              <w:t>"</w:t>
            </w:r>
            <w:r>
              <w:rPr>
                <w:sz w:val="24"/>
                <w:szCs w:val="24"/>
              </w:rPr>
              <w:t>open</w:t>
            </w:r>
            <w:r w:rsidR="000D7E8A">
              <w:rPr>
                <w:sz w:val="24"/>
                <w:szCs w:val="24"/>
              </w:rPr>
              <w:t>"</w:t>
            </w:r>
            <w:r>
              <w:rPr>
                <w:sz w:val="24"/>
                <w:szCs w:val="24"/>
              </w:rPr>
              <w:t xml:space="preserve"> Direction Letter or other NHSPS </w:t>
            </w:r>
            <w:r w:rsidR="000D7E8A">
              <w:rPr>
                <w:sz w:val="24"/>
                <w:szCs w:val="24"/>
              </w:rPr>
              <w:t>"</w:t>
            </w:r>
            <w:r>
              <w:rPr>
                <w:sz w:val="24"/>
                <w:szCs w:val="24"/>
              </w:rPr>
              <w:t>access</w:t>
            </w:r>
            <w:r w:rsidR="000D7E8A">
              <w:rPr>
                <w:sz w:val="24"/>
                <w:szCs w:val="24"/>
              </w:rPr>
              <w:t>"</w:t>
            </w:r>
            <w:r>
              <w:rPr>
                <w:sz w:val="24"/>
                <w:szCs w:val="24"/>
              </w:rPr>
              <w:t xml:space="preserve"> facility but who has never been employed directly by an NHS Body (or other body </w:t>
            </w:r>
            <w:r>
              <w:rPr>
                <w:sz w:val="24"/>
                <w:szCs w:val="24"/>
              </w:rPr>
              <w:lastRenderedPageBreak/>
              <w:t xml:space="preserve">which participates automatically in the NHSPS) is not an NHSPS Eligible Employee; </w:t>
            </w:r>
          </w:p>
        </w:tc>
      </w:tr>
      <w:tr w:rsidR="00A836EE" w14:paraId="46751FA4" w14:textId="77777777">
        <w:tc>
          <w:tcPr>
            <w:tcW w:w="3064" w:type="dxa"/>
          </w:tcPr>
          <w:p w14:paraId="000001A4" w14:textId="033AE5F8" w:rsidR="00A836EE" w:rsidRDefault="000D7E8A">
            <w:pPr>
              <w:spacing w:before="120" w:after="120"/>
              <w:ind w:left="247" w:firstLine="0"/>
              <w:jc w:val="left"/>
              <w:rPr>
                <w:b/>
                <w:sz w:val="24"/>
                <w:szCs w:val="24"/>
              </w:rPr>
            </w:pPr>
            <w:r>
              <w:rPr>
                <w:b/>
                <w:sz w:val="24"/>
                <w:szCs w:val="24"/>
              </w:rPr>
              <w:lastRenderedPageBreak/>
              <w:t>"</w:t>
            </w:r>
            <w:r w:rsidR="000750F4">
              <w:rPr>
                <w:b/>
                <w:sz w:val="24"/>
                <w:szCs w:val="24"/>
              </w:rPr>
              <w:t>NHS Body</w:t>
            </w:r>
            <w:r>
              <w:rPr>
                <w:b/>
                <w:sz w:val="24"/>
                <w:szCs w:val="24"/>
              </w:rPr>
              <w:t>"</w:t>
            </w:r>
          </w:p>
        </w:tc>
        <w:tc>
          <w:tcPr>
            <w:tcW w:w="5962" w:type="dxa"/>
          </w:tcPr>
          <w:p w14:paraId="000001A5" w14:textId="77777777" w:rsidR="00A836EE" w:rsidRDefault="000750F4" w:rsidP="007B0F3B">
            <w:pPr>
              <w:tabs>
                <w:tab w:val="left" w:pos="235"/>
              </w:tabs>
              <w:spacing w:before="120" w:after="120"/>
              <w:ind w:left="0" w:firstLine="0"/>
              <w:jc w:val="left"/>
              <w:rPr>
                <w:sz w:val="24"/>
                <w:szCs w:val="24"/>
              </w:rPr>
            </w:pPr>
            <w:r>
              <w:rPr>
                <w:sz w:val="24"/>
                <w:szCs w:val="24"/>
              </w:rPr>
              <w:t>has the meaning given to it in section 275 of the National Health Service Act 2006 as amended by section 138(2)(c) of Schedule 4 to the Health and Social Care Act 2012;</w:t>
            </w:r>
          </w:p>
        </w:tc>
      </w:tr>
      <w:tr w:rsidR="00A836EE" w14:paraId="164BC088" w14:textId="77777777">
        <w:tc>
          <w:tcPr>
            <w:tcW w:w="3064" w:type="dxa"/>
          </w:tcPr>
          <w:p w14:paraId="000001A6" w14:textId="5941AB01" w:rsidR="00A836EE" w:rsidRDefault="000D7E8A">
            <w:pPr>
              <w:spacing w:before="120" w:after="120"/>
              <w:ind w:left="247" w:firstLine="0"/>
              <w:jc w:val="left"/>
              <w:rPr>
                <w:b/>
                <w:sz w:val="24"/>
                <w:szCs w:val="24"/>
              </w:rPr>
            </w:pPr>
            <w:r>
              <w:rPr>
                <w:b/>
                <w:sz w:val="24"/>
                <w:szCs w:val="24"/>
              </w:rPr>
              <w:t>"</w:t>
            </w:r>
            <w:r w:rsidR="000750F4">
              <w:rPr>
                <w:b/>
                <w:sz w:val="24"/>
                <w:szCs w:val="24"/>
              </w:rPr>
              <w:t>NHS Pensions</w:t>
            </w:r>
            <w:r>
              <w:rPr>
                <w:b/>
                <w:sz w:val="24"/>
                <w:szCs w:val="24"/>
              </w:rPr>
              <w:t>"</w:t>
            </w:r>
          </w:p>
        </w:tc>
        <w:tc>
          <w:tcPr>
            <w:tcW w:w="5962" w:type="dxa"/>
          </w:tcPr>
          <w:p w14:paraId="000001A7" w14:textId="77777777" w:rsidR="00A836EE" w:rsidRDefault="000750F4" w:rsidP="007B0F3B">
            <w:pPr>
              <w:tabs>
                <w:tab w:val="left" w:pos="235"/>
              </w:tabs>
              <w:spacing w:before="120" w:after="120"/>
              <w:ind w:left="0" w:firstLine="0"/>
              <w:jc w:val="left"/>
              <w:rPr>
                <w:sz w:val="24"/>
                <w:szCs w:val="24"/>
              </w:rPr>
            </w:pPr>
            <w:r>
              <w:rPr>
                <w:sz w:val="24"/>
                <w:szCs w:val="24"/>
              </w:rPr>
              <w:t>NHS Pensions as the administrators of the NHSPS or such other body as may from time to time be responsible for relevant administrative functions of the NHSPS;</w:t>
            </w:r>
          </w:p>
        </w:tc>
      </w:tr>
      <w:tr w:rsidR="00A836EE" w14:paraId="7325CEBC" w14:textId="77777777">
        <w:tc>
          <w:tcPr>
            <w:tcW w:w="3064" w:type="dxa"/>
          </w:tcPr>
          <w:p w14:paraId="000001A8" w14:textId="4D888FE9" w:rsidR="00A836EE" w:rsidRDefault="000D7E8A">
            <w:pPr>
              <w:spacing w:before="120" w:after="120"/>
              <w:ind w:left="247" w:firstLine="0"/>
              <w:jc w:val="left"/>
              <w:rPr>
                <w:b/>
                <w:sz w:val="24"/>
                <w:szCs w:val="24"/>
              </w:rPr>
            </w:pPr>
            <w:r>
              <w:rPr>
                <w:b/>
                <w:sz w:val="24"/>
                <w:szCs w:val="24"/>
              </w:rPr>
              <w:t>"</w:t>
            </w:r>
            <w:r w:rsidR="000750F4">
              <w:rPr>
                <w:b/>
                <w:sz w:val="24"/>
                <w:szCs w:val="24"/>
              </w:rPr>
              <w:t>NHSPS</w:t>
            </w:r>
            <w:r>
              <w:rPr>
                <w:b/>
                <w:sz w:val="24"/>
                <w:szCs w:val="24"/>
              </w:rPr>
              <w:t>"</w:t>
            </w:r>
          </w:p>
        </w:tc>
        <w:tc>
          <w:tcPr>
            <w:tcW w:w="5962" w:type="dxa"/>
          </w:tcPr>
          <w:p w14:paraId="000001A9" w14:textId="77777777" w:rsidR="00A836EE" w:rsidRDefault="000750F4" w:rsidP="007B0F3B">
            <w:pPr>
              <w:tabs>
                <w:tab w:val="left" w:pos="235"/>
              </w:tabs>
              <w:spacing w:before="120" w:after="120"/>
              <w:ind w:left="0" w:firstLine="0"/>
              <w:jc w:val="left"/>
              <w:rPr>
                <w:sz w:val="24"/>
                <w:szCs w:val="24"/>
              </w:rPr>
            </w:pPr>
            <w:r>
              <w:rPr>
                <w:sz w:val="24"/>
                <w:szCs w:val="24"/>
              </w:rPr>
              <w:t>the National Health Service Pension Scheme for England and Wales, established pursuant to the Superannuation Act 1972 and governed by subsequent regulations under that Act including the NHS Pension Scheme Regulations;</w:t>
            </w:r>
          </w:p>
        </w:tc>
      </w:tr>
      <w:tr w:rsidR="00A836EE" w14:paraId="0C78FE62" w14:textId="77777777">
        <w:tc>
          <w:tcPr>
            <w:tcW w:w="3064" w:type="dxa"/>
          </w:tcPr>
          <w:p w14:paraId="000001AA" w14:textId="583A5CE5" w:rsidR="00A836EE" w:rsidRDefault="000D7E8A">
            <w:pPr>
              <w:spacing w:before="120" w:after="120"/>
              <w:ind w:left="247" w:firstLine="0"/>
              <w:jc w:val="left"/>
              <w:rPr>
                <w:b/>
                <w:sz w:val="24"/>
                <w:szCs w:val="24"/>
              </w:rPr>
            </w:pPr>
            <w:r>
              <w:rPr>
                <w:b/>
                <w:sz w:val="24"/>
                <w:szCs w:val="24"/>
              </w:rPr>
              <w:t>"</w:t>
            </w:r>
            <w:r w:rsidR="000750F4">
              <w:rPr>
                <w:b/>
                <w:sz w:val="24"/>
                <w:szCs w:val="24"/>
              </w:rPr>
              <w:t>NHS Pension Scheme Arrears</w:t>
            </w:r>
            <w:r>
              <w:rPr>
                <w:b/>
                <w:sz w:val="24"/>
                <w:szCs w:val="24"/>
              </w:rPr>
              <w:t>"</w:t>
            </w:r>
          </w:p>
        </w:tc>
        <w:tc>
          <w:tcPr>
            <w:tcW w:w="5962" w:type="dxa"/>
          </w:tcPr>
          <w:p w14:paraId="000001AB" w14:textId="77777777" w:rsidR="00A836EE" w:rsidRDefault="000750F4" w:rsidP="007B0F3B">
            <w:pPr>
              <w:tabs>
                <w:tab w:val="left" w:pos="235"/>
              </w:tabs>
              <w:spacing w:before="120" w:after="120"/>
              <w:ind w:left="0" w:firstLine="0"/>
              <w:jc w:val="left"/>
              <w:rPr>
                <w:sz w:val="24"/>
                <w:szCs w:val="24"/>
              </w:rPr>
            </w:pPr>
            <w:r>
              <w:rPr>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A836EE" w14:paraId="18C3A14A" w14:textId="77777777">
        <w:tc>
          <w:tcPr>
            <w:tcW w:w="3064" w:type="dxa"/>
          </w:tcPr>
          <w:p w14:paraId="000001AC" w14:textId="7AE23D7C" w:rsidR="00A836EE" w:rsidRDefault="000D7E8A">
            <w:pPr>
              <w:spacing w:before="120" w:after="120"/>
              <w:ind w:left="247" w:firstLine="0"/>
              <w:jc w:val="left"/>
              <w:rPr>
                <w:b/>
                <w:sz w:val="24"/>
                <w:szCs w:val="24"/>
              </w:rPr>
            </w:pPr>
            <w:r>
              <w:rPr>
                <w:b/>
                <w:sz w:val="24"/>
                <w:szCs w:val="24"/>
              </w:rPr>
              <w:t>"</w:t>
            </w:r>
            <w:r w:rsidR="000750F4">
              <w:rPr>
                <w:b/>
                <w:sz w:val="24"/>
                <w:szCs w:val="24"/>
              </w:rPr>
              <w:t>NHS Pension Scheme Regulations</w:t>
            </w:r>
            <w:r>
              <w:rPr>
                <w:b/>
                <w:sz w:val="24"/>
                <w:szCs w:val="24"/>
              </w:rPr>
              <w:t>"</w:t>
            </w:r>
          </w:p>
        </w:tc>
        <w:tc>
          <w:tcPr>
            <w:tcW w:w="5962" w:type="dxa"/>
          </w:tcPr>
          <w:p w14:paraId="000001AD" w14:textId="77777777" w:rsidR="00A836EE" w:rsidRDefault="000750F4" w:rsidP="007B0F3B">
            <w:pPr>
              <w:tabs>
                <w:tab w:val="left" w:pos="235"/>
              </w:tabs>
              <w:spacing w:before="120" w:after="120"/>
              <w:ind w:left="0" w:firstLine="0"/>
              <w:jc w:val="left"/>
              <w:rPr>
                <w:sz w:val="24"/>
                <w:szCs w:val="24"/>
              </w:rPr>
            </w:pPr>
            <w:r>
              <w:rPr>
                <w:sz w:val="24"/>
                <w:szCs w:val="24"/>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w:t>
            </w:r>
            <w:r>
              <w:rPr>
                <w:sz w:val="24"/>
                <w:szCs w:val="24"/>
              </w:rPr>
              <w:lastRenderedPageBreak/>
              <w:t>regulations made in respect of the NHSPS, each as amended from time to time;</w:t>
            </w:r>
          </w:p>
        </w:tc>
      </w:tr>
      <w:tr w:rsidR="00A836EE" w14:paraId="240F4364" w14:textId="77777777">
        <w:tc>
          <w:tcPr>
            <w:tcW w:w="3064" w:type="dxa"/>
          </w:tcPr>
          <w:p w14:paraId="000001AE" w14:textId="01CAD120" w:rsidR="00A836EE" w:rsidRDefault="000D7E8A">
            <w:pPr>
              <w:spacing w:before="120" w:after="120"/>
              <w:ind w:left="247" w:firstLine="0"/>
              <w:jc w:val="left"/>
              <w:rPr>
                <w:b/>
                <w:sz w:val="24"/>
                <w:szCs w:val="24"/>
              </w:rPr>
            </w:pPr>
            <w:r>
              <w:rPr>
                <w:b/>
                <w:sz w:val="24"/>
                <w:szCs w:val="24"/>
              </w:rPr>
              <w:lastRenderedPageBreak/>
              <w:t>"</w:t>
            </w:r>
            <w:r w:rsidR="000750F4">
              <w:rPr>
                <w:b/>
                <w:sz w:val="24"/>
                <w:szCs w:val="24"/>
              </w:rPr>
              <w:t>NHS Premature Retirement Rights</w:t>
            </w:r>
            <w:r>
              <w:rPr>
                <w:b/>
                <w:sz w:val="24"/>
                <w:szCs w:val="24"/>
              </w:rPr>
              <w:t>"</w:t>
            </w:r>
          </w:p>
        </w:tc>
        <w:tc>
          <w:tcPr>
            <w:tcW w:w="5962" w:type="dxa"/>
          </w:tcPr>
          <w:p w14:paraId="000001AF" w14:textId="77777777" w:rsidR="00A836EE" w:rsidRDefault="000750F4" w:rsidP="007B0F3B">
            <w:pPr>
              <w:tabs>
                <w:tab w:val="left" w:pos="235"/>
              </w:tabs>
              <w:spacing w:before="120" w:after="120"/>
              <w:ind w:left="0" w:firstLine="0"/>
              <w:jc w:val="left"/>
              <w:rPr>
                <w:sz w:val="24"/>
                <w:szCs w:val="24"/>
              </w:rPr>
            </w:pPr>
            <w:r>
              <w:rPr>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A836EE" w14:paraId="78990CF2" w14:textId="77777777">
        <w:tc>
          <w:tcPr>
            <w:tcW w:w="3064" w:type="dxa"/>
          </w:tcPr>
          <w:p w14:paraId="000001B0" w14:textId="4E9E8A7D" w:rsidR="00A836EE" w:rsidRDefault="000D7E8A" w:rsidP="005549F9">
            <w:pPr>
              <w:keepNext/>
              <w:spacing w:before="120" w:after="120"/>
              <w:ind w:left="247" w:firstLine="0"/>
              <w:jc w:val="left"/>
              <w:rPr>
                <w:b/>
                <w:sz w:val="24"/>
                <w:szCs w:val="24"/>
              </w:rPr>
            </w:pPr>
            <w:r>
              <w:rPr>
                <w:b/>
                <w:sz w:val="24"/>
                <w:szCs w:val="24"/>
              </w:rPr>
              <w:t>"</w:t>
            </w:r>
            <w:r w:rsidR="000750F4">
              <w:rPr>
                <w:b/>
                <w:sz w:val="24"/>
                <w:szCs w:val="24"/>
              </w:rPr>
              <w:t>Pension Benefits</w:t>
            </w:r>
            <w:r>
              <w:rPr>
                <w:b/>
                <w:sz w:val="24"/>
                <w:szCs w:val="24"/>
              </w:rPr>
              <w:t>"</w:t>
            </w:r>
          </w:p>
        </w:tc>
        <w:tc>
          <w:tcPr>
            <w:tcW w:w="5962" w:type="dxa"/>
          </w:tcPr>
          <w:p w14:paraId="000001B1" w14:textId="77777777" w:rsidR="00A836EE" w:rsidRDefault="000750F4" w:rsidP="005549F9">
            <w:pPr>
              <w:keepNext/>
              <w:tabs>
                <w:tab w:val="left" w:pos="235"/>
              </w:tabs>
              <w:spacing w:before="120" w:after="120"/>
              <w:ind w:left="0" w:firstLine="0"/>
              <w:jc w:val="left"/>
              <w:rPr>
                <w:sz w:val="24"/>
                <w:szCs w:val="24"/>
              </w:rPr>
            </w:pPr>
            <w:r>
              <w:rPr>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A836EE" w14:paraId="229293E8" w14:textId="77777777">
        <w:tc>
          <w:tcPr>
            <w:tcW w:w="3064" w:type="dxa"/>
          </w:tcPr>
          <w:p w14:paraId="000001B2" w14:textId="17ACFD33" w:rsidR="00A836EE" w:rsidRDefault="000D7E8A">
            <w:pPr>
              <w:spacing w:before="120" w:after="120"/>
              <w:ind w:left="247" w:firstLine="0"/>
              <w:jc w:val="left"/>
              <w:rPr>
                <w:b/>
                <w:sz w:val="24"/>
                <w:szCs w:val="24"/>
              </w:rPr>
            </w:pPr>
            <w:r>
              <w:rPr>
                <w:b/>
                <w:sz w:val="24"/>
                <w:szCs w:val="24"/>
              </w:rPr>
              <w:t>"</w:t>
            </w:r>
            <w:r w:rsidR="000750F4">
              <w:rPr>
                <w:b/>
                <w:sz w:val="24"/>
                <w:szCs w:val="24"/>
              </w:rPr>
              <w:t>Retirement Benefits Scheme</w:t>
            </w:r>
            <w:r>
              <w:rPr>
                <w:b/>
                <w:sz w:val="24"/>
                <w:szCs w:val="24"/>
              </w:rPr>
              <w:t>"</w:t>
            </w:r>
          </w:p>
        </w:tc>
        <w:tc>
          <w:tcPr>
            <w:tcW w:w="5962" w:type="dxa"/>
          </w:tcPr>
          <w:p w14:paraId="000001B3" w14:textId="77777777" w:rsidR="00A836EE" w:rsidRDefault="000750F4" w:rsidP="007B0F3B">
            <w:pPr>
              <w:tabs>
                <w:tab w:val="left" w:pos="235"/>
              </w:tabs>
              <w:spacing w:before="120" w:after="120"/>
              <w:ind w:left="0" w:firstLine="0"/>
              <w:jc w:val="left"/>
              <w:rPr>
                <w:sz w:val="24"/>
                <w:szCs w:val="24"/>
              </w:rPr>
            </w:pPr>
            <w:r>
              <w:rPr>
                <w:sz w:val="24"/>
                <w:szCs w:val="24"/>
              </w:rPr>
              <w:t>a pension scheme registered under Chapter 2 of Part 4 of the Finance Act 2004.</w:t>
            </w:r>
          </w:p>
        </w:tc>
      </w:tr>
    </w:tbl>
    <w:p w14:paraId="000001B4"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28" w:name="_heading=h.19c6y18" w:colFirst="0" w:colLast="0"/>
      <w:bookmarkStart w:id="129" w:name="_Ref141082333"/>
      <w:bookmarkEnd w:id="128"/>
      <w:r>
        <w:rPr>
          <w:rFonts w:ascii="Arial Bold" w:eastAsia="Arial Bold" w:hAnsi="Arial Bold" w:cs="Arial Bold"/>
          <w:b/>
          <w:color w:val="000000"/>
          <w:sz w:val="24"/>
          <w:szCs w:val="24"/>
        </w:rPr>
        <w:t>Membership of the NHS Pension Scheme</w:t>
      </w:r>
      <w:bookmarkEnd w:id="129"/>
    </w:p>
    <w:p w14:paraId="000001B5"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0" w:name="_heading=h.3tbugp1" w:colFirst="0" w:colLast="0"/>
      <w:bookmarkEnd w:id="130"/>
      <w:r>
        <w:rPr>
          <w:rFonts w:eastAsia="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Contract.</w:t>
      </w:r>
    </w:p>
    <w:p w14:paraId="000001B6" w14:textId="76495CBC" w:rsidR="00A836EE" w:rsidRPr="00EC784B"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7777902E" w14:textId="25DC5722" w:rsidR="00EC784B" w:rsidRDefault="00EC784B" w:rsidP="00F771B1">
      <w:pPr>
        <w:numPr>
          <w:ilvl w:val="2"/>
          <w:numId w:val="31"/>
        </w:numPr>
        <w:pBdr>
          <w:top w:val="nil"/>
          <w:left w:val="nil"/>
          <w:bottom w:val="nil"/>
          <w:right w:val="nil"/>
          <w:between w:val="nil"/>
        </w:pBdr>
        <w:tabs>
          <w:tab w:val="left" w:pos="1134"/>
        </w:tabs>
        <w:spacing w:before="120" w:after="120"/>
        <w:jc w:val="left"/>
      </w:pPr>
      <w:r>
        <w:rPr>
          <w:rFonts w:eastAsia="Arial"/>
          <w:color w:val="000000"/>
          <w:sz w:val="24"/>
          <w:szCs w:val="24"/>
        </w:rPr>
        <w:t>all employer's and NHSPS Fair Deal Employees' contributions intended to go to the NHSPS are kept in a separate bank account; and</w:t>
      </w:r>
    </w:p>
    <w:p w14:paraId="000001B8"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Pension Benefits and Premature Retirement Rights of NHSPS Fair Deal Employees are not adversely affected.</w:t>
      </w:r>
    </w:p>
    <w:p w14:paraId="000001B9"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must supply to the Buyer a complete copy of each Direction Letter/Determination within 5 Working Days of receipt of the Direction Letter/Determination.</w:t>
      </w:r>
    </w:p>
    <w:p w14:paraId="000001BA"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000001BB"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p>
    <w:p w14:paraId="000001BC" w14:textId="0CF420C2"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1" w:name="_heading=h.wnyagw" w:colFirst="0" w:colLast="0"/>
      <w:bookmarkEnd w:id="131"/>
      <w:r>
        <w:rPr>
          <w:rFonts w:eastAsia="Arial"/>
          <w:color w:val="000000"/>
          <w:sz w:val="24"/>
          <w:szCs w:val="24"/>
        </w:rPr>
        <w:t xml:space="preserve">Where any employee omitted from the Direction Letter/Determination supplied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_Ref141082333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w:t>
      </w:r>
      <w:r w:rsidR="001F69F3">
        <w:rPr>
          <w:rFonts w:eastAsia="Arial"/>
          <w:color w:val="000000"/>
          <w:sz w:val="24"/>
          <w:szCs w:val="24"/>
        </w:rPr>
        <w:fldChar w:fldCharType="end"/>
      </w:r>
      <w:r>
        <w:rPr>
          <w:rFonts w:eastAsia="Arial"/>
          <w:color w:val="000000"/>
          <w:sz w:val="24"/>
          <w:szCs w:val="24"/>
        </w:rPr>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000001BD"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provide any indemnity, bond or guarantee required by NHS Pensions in relation to a Direction Letter/Determination.</w:t>
      </w:r>
    </w:p>
    <w:p w14:paraId="000001BE"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Continuation of early retirement rights after transfer</w:t>
      </w:r>
    </w:p>
    <w:p w14:paraId="000001BF" w14:textId="77777777" w:rsidR="00A836EE" w:rsidRDefault="000750F4">
      <w:pPr>
        <w:ind w:left="357"/>
        <w:jc w:val="left"/>
      </w:pPr>
      <w:r>
        <w:rPr>
          <w:sz w:val="24"/>
          <w:szCs w:val="24"/>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w:t>
      </w:r>
    </w:p>
    <w:p w14:paraId="000001C0"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32" w:name="_heading=h.2lwamvv" w:colFirst="0" w:colLast="0"/>
      <w:bookmarkStart w:id="133" w:name="_Ref141081794"/>
      <w:bookmarkEnd w:id="132"/>
      <w:r>
        <w:rPr>
          <w:rFonts w:ascii="Arial Bold" w:eastAsia="Arial Bold" w:hAnsi="Arial Bold" w:cs="Arial Bold"/>
          <w:b/>
          <w:color w:val="000000"/>
          <w:sz w:val="24"/>
          <w:szCs w:val="24"/>
        </w:rPr>
        <w:lastRenderedPageBreak/>
        <w:t>NHS Broadly Comparable Employees</w:t>
      </w:r>
      <w:bookmarkEnd w:id="133"/>
      <w:r>
        <w:rPr>
          <w:rFonts w:ascii="Arial Bold" w:eastAsia="Arial Bold" w:hAnsi="Arial Bold" w:cs="Arial Bold"/>
          <w:b/>
          <w:color w:val="000000"/>
          <w:sz w:val="24"/>
          <w:szCs w:val="24"/>
        </w:rPr>
        <w:t xml:space="preserve"> </w:t>
      </w:r>
    </w:p>
    <w:p w14:paraId="000001C1" w14:textId="799DBAD1" w:rsidR="00A836EE" w:rsidRDefault="000750F4" w:rsidP="007B0F3B">
      <w:pPr>
        <w:ind w:left="357"/>
        <w:jc w:val="left"/>
        <w:rPr>
          <w:sz w:val="24"/>
          <w:szCs w:val="24"/>
        </w:rPr>
      </w:pPr>
      <w:bookmarkStart w:id="134" w:name="_heading=h.3gnlt4p" w:colFirst="0" w:colLast="0"/>
      <w:bookmarkEnd w:id="134"/>
      <w:r>
        <w:rPr>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w:t>
      </w:r>
      <w:r w:rsidR="001F69F3">
        <w:rPr>
          <w:sz w:val="24"/>
          <w:szCs w:val="24"/>
        </w:rPr>
        <w:fldChar w:fldCharType="begin"/>
      </w:r>
      <w:r w:rsidR="001F69F3">
        <w:rPr>
          <w:sz w:val="24"/>
          <w:szCs w:val="24"/>
        </w:rPr>
        <w:instrText xml:space="preserve"> REF _Ref141080372 \w \h </w:instrText>
      </w:r>
      <w:r w:rsidR="001F69F3">
        <w:rPr>
          <w:sz w:val="24"/>
          <w:szCs w:val="24"/>
        </w:rPr>
      </w:r>
      <w:r w:rsidR="001F69F3">
        <w:rPr>
          <w:sz w:val="24"/>
          <w:szCs w:val="24"/>
        </w:rPr>
        <w:fldChar w:fldCharType="separate"/>
      </w:r>
      <w:r w:rsidR="008265B0">
        <w:rPr>
          <w:sz w:val="24"/>
          <w:szCs w:val="24"/>
        </w:rPr>
        <w:t>10</w:t>
      </w:r>
      <w:r w:rsidR="001F69F3">
        <w:rPr>
          <w:sz w:val="24"/>
          <w:szCs w:val="24"/>
        </w:rPr>
        <w:fldChar w:fldCharType="end"/>
      </w:r>
      <w:r>
        <w:rPr>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 xml:space="preserve">. For the avoidance of doubt, this requirement is separate from any requirement to offer a Broadly Comparable pension scheme in accordance with Paragraph </w:t>
      </w:r>
      <w:r w:rsidR="001F69F3">
        <w:rPr>
          <w:sz w:val="24"/>
          <w:szCs w:val="24"/>
        </w:rPr>
        <w:fldChar w:fldCharType="begin"/>
      </w:r>
      <w:r w:rsidR="001F69F3">
        <w:rPr>
          <w:sz w:val="24"/>
          <w:szCs w:val="24"/>
        </w:rPr>
        <w:instrText xml:space="preserve"> REF _Ref141082038 \w \h </w:instrText>
      </w:r>
      <w:r w:rsidR="001F69F3">
        <w:rPr>
          <w:sz w:val="24"/>
          <w:szCs w:val="24"/>
        </w:rPr>
      </w:r>
      <w:r w:rsidR="001F69F3">
        <w:rPr>
          <w:sz w:val="24"/>
          <w:szCs w:val="24"/>
        </w:rPr>
        <w:fldChar w:fldCharType="separate"/>
      </w:r>
      <w:r w:rsidR="008265B0">
        <w:rPr>
          <w:sz w:val="24"/>
          <w:szCs w:val="24"/>
        </w:rPr>
        <w:t>5.2</w:t>
      </w:r>
      <w:r w:rsidR="001F69F3">
        <w:rPr>
          <w:sz w:val="24"/>
          <w:szCs w:val="24"/>
        </w:rPr>
        <w:fldChar w:fldCharType="end"/>
      </w:r>
      <w:r>
        <w:rPr>
          <w:sz w:val="24"/>
          <w:szCs w:val="24"/>
        </w:rPr>
        <w:t xml:space="preserve"> below.</w:t>
      </w:r>
    </w:p>
    <w:p w14:paraId="000001C2" w14:textId="08D97F5E"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35" w:name="_heading=h.3l18frh" w:colFirst="0" w:colLast="0"/>
      <w:bookmarkEnd w:id="135"/>
      <w:r>
        <w:rPr>
          <w:rFonts w:ascii="Arial Bold" w:eastAsia="Arial Bold" w:hAnsi="Arial Bold" w:cs="Arial Bold"/>
          <w:b/>
          <w:color w:val="000000"/>
          <w:sz w:val="24"/>
          <w:szCs w:val="24"/>
        </w:rPr>
        <w:t>What the Buyer will do if the Supplier breaches and/or cancels its pension obligations</w:t>
      </w:r>
    </w:p>
    <w:p w14:paraId="000001C3"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36" w:name="_heading=h.206ipza" w:colFirst="0" w:colLast="0"/>
      <w:bookmarkEnd w:id="136"/>
      <w:r>
        <w:rPr>
          <w:rFonts w:eastAsia="Arial"/>
          <w:color w:val="000000"/>
          <w:sz w:val="24"/>
          <w:szCs w:val="24"/>
        </w:rPr>
        <w:t>The Supplier agrees that the Buyer is entitled to make arrangements with NHS Pensions for the Buyer to be notified if the Supplier (or its Subcontractors) breaches the terms of its Direction Letter/Determination. Notwithstanding the provisions of the foregoing, the Supplier shall notify the Buyer in the event that it (or its Subcontractor) breaches the terms of its Direction Letter/Determination.</w:t>
      </w:r>
    </w:p>
    <w:p w14:paraId="000001C4" w14:textId="53AEEE67"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7" w:name="_heading=h.4k668n3" w:colFirst="0" w:colLast="0"/>
      <w:bookmarkStart w:id="138" w:name="_Ref141082038"/>
      <w:bookmarkEnd w:id="137"/>
      <w:r>
        <w:rPr>
          <w:rFonts w:eastAsia="Arial"/>
          <w:color w:val="000000"/>
          <w:sz w:val="24"/>
          <w:szCs w:val="24"/>
        </w:rPr>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the provisions of Paragraph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bookmarkEnd w:id="138"/>
      <w:r>
        <w:rPr>
          <w:rFonts w:eastAsia="Arial"/>
          <w:color w:val="000000"/>
          <w:sz w:val="24"/>
          <w:szCs w:val="24"/>
        </w:rPr>
        <w:t xml:space="preserve"> </w:t>
      </w:r>
    </w:p>
    <w:p w14:paraId="000001C5" w14:textId="75AE26CA"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If the Buyer is entitled to terminate </w:t>
      </w:r>
      <w:r w:rsidR="00B92D0B">
        <w:rPr>
          <w:rFonts w:eastAsia="Arial"/>
          <w:color w:val="000000"/>
          <w:sz w:val="24"/>
          <w:szCs w:val="24"/>
        </w:rPr>
        <w:t>this Contract</w:t>
      </w:r>
      <w:r>
        <w:rPr>
          <w:rFonts w:eastAsia="Arial"/>
          <w:color w:val="000000"/>
          <w:sz w:val="24"/>
          <w:szCs w:val="24"/>
        </w:rPr>
        <w:t xml:space="preserve"> or the Supplier (or its Subcontractor, if relevant) ceases to participate in the NHSPS for whatever other reason, the</w:t>
      </w:r>
      <w:r>
        <w:rPr>
          <w:rFonts w:eastAsia="Arial"/>
          <w:i/>
          <w:color w:val="000000"/>
          <w:sz w:val="24"/>
          <w:szCs w:val="24"/>
        </w:rPr>
        <w:t xml:space="preserve"> </w:t>
      </w:r>
      <w:r>
        <w:rPr>
          <w:rFonts w:eastAsia="Arial"/>
          <w:color w:val="000000"/>
          <w:sz w:val="24"/>
          <w:szCs w:val="24"/>
        </w:rPr>
        <w:t>Buyer</w:t>
      </w:r>
      <w:r>
        <w:rPr>
          <w:rFonts w:eastAsia="Arial"/>
          <w:i/>
          <w:color w:val="000000"/>
          <w:sz w:val="24"/>
          <w:szCs w:val="24"/>
        </w:rPr>
        <w:t xml:space="preserve"> </w:t>
      </w:r>
      <w:r>
        <w:rPr>
          <w:rFonts w:eastAsia="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(Bulk Transfer Obligations in relation to any Broadly Comparable pension scheme)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Part_D_Description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Pensions</w:t>
      </w:r>
      <w:r w:rsidR="004F50AA" w:rsidRPr="004F50AA">
        <w:rPr>
          <w:rFonts w:eastAsia="Arial"/>
          <w:color w:val="000000"/>
          <w:sz w:val="24"/>
          <w:szCs w:val="24"/>
        </w:rPr>
        <w:fldChar w:fldCharType="end"/>
      </w:r>
      <w:r>
        <w:rPr>
          <w:rFonts w:eastAsia="Arial"/>
          <w:color w:val="000000"/>
          <w:sz w:val="24"/>
          <w:szCs w:val="24"/>
        </w:rPr>
        <w:t xml:space="preserve"> shall apply in relation to any Broadly Comparable pension scheme established by the Supplier or its Subcontractors.</w:t>
      </w:r>
    </w:p>
    <w:p w14:paraId="000001C6" w14:textId="35130F2A"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39" w:name="_heading=h.2zbgiuw" w:colFirst="0" w:colLast="0"/>
      <w:bookmarkEnd w:id="139"/>
      <w:r>
        <w:rPr>
          <w:rFonts w:eastAsia="Arial"/>
          <w:color w:val="000000"/>
          <w:sz w:val="24"/>
          <w:szCs w:val="24"/>
        </w:rPr>
        <w:t>In addition to the Buyer's</w:t>
      </w:r>
      <w:r>
        <w:rPr>
          <w:rFonts w:eastAsia="Arial"/>
          <w:i/>
          <w:color w:val="000000"/>
          <w:sz w:val="24"/>
          <w:szCs w:val="24"/>
        </w:rPr>
        <w:t xml:space="preserve"> </w:t>
      </w:r>
      <w:r>
        <w:rPr>
          <w:rFonts w:eastAsia="Arial"/>
          <w:color w:val="000000"/>
          <w:sz w:val="24"/>
          <w:szCs w:val="24"/>
        </w:rPr>
        <w:t xml:space="preserve">right to terminate </w:t>
      </w:r>
      <w:r w:rsidR="00B92D0B">
        <w:rPr>
          <w:rFonts w:eastAsia="Arial"/>
          <w:color w:val="000000"/>
          <w:sz w:val="24"/>
          <w:szCs w:val="24"/>
        </w:rPr>
        <w:t>this Contract</w:t>
      </w:r>
      <w:r>
        <w:rPr>
          <w:rFonts w:eastAsia="Arial"/>
          <w:color w:val="000000"/>
          <w:sz w:val="24"/>
          <w:szCs w:val="24"/>
        </w:rPr>
        <w:t>, if the Buyer is notified by NHS Pensions of any NHS Pension Scheme Arrears, the Buyer will be entitled to deduct all or part of those arrears from any amount due to be paid under this Contract or otherwise.</w:t>
      </w:r>
    </w:p>
    <w:p w14:paraId="000001C7"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when pension scheme access can’t be provided</w:t>
      </w:r>
    </w:p>
    <w:p w14:paraId="000001C8"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0" w:name="_heading=h.1egqt2p" w:colFirst="0" w:colLast="0"/>
      <w:bookmarkEnd w:id="140"/>
      <w:r>
        <w:rPr>
          <w:rFonts w:eastAsia="Arial"/>
          <w:color w:val="000000"/>
          <w:sz w:val="24"/>
          <w:szCs w:val="24"/>
        </w:rPr>
        <w:t xml:space="preserve">If the Supplier (or its Subcontractor, if relevant) is unable to provide the NHSPS Eligible Employees with either membership of: </w:t>
      </w:r>
    </w:p>
    <w:p w14:paraId="000001C9"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1" w:name="_heading=h.3ygebqi" w:colFirst="0" w:colLast="0"/>
      <w:bookmarkEnd w:id="141"/>
      <w:r>
        <w:rPr>
          <w:rFonts w:eastAsia="Arial"/>
          <w:color w:val="000000"/>
          <w:sz w:val="24"/>
          <w:szCs w:val="24"/>
        </w:rPr>
        <w:t xml:space="preserve">the NHSPS (having used its best endeavours to secure a Direction Letter/Determination); or </w:t>
      </w:r>
    </w:p>
    <w:p w14:paraId="000001CA"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2" w:name="_heading=h.2dlolyb" w:colFirst="0" w:colLast="0"/>
      <w:bookmarkEnd w:id="142"/>
      <w:r>
        <w:rPr>
          <w:rFonts w:eastAsia="Arial"/>
          <w:color w:val="000000"/>
          <w:sz w:val="24"/>
          <w:szCs w:val="24"/>
        </w:rPr>
        <w:lastRenderedPageBreak/>
        <w:t xml:space="preserve">a Broadly Comparable pension scheme, </w:t>
      </w:r>
    </w:p>
    <w:p w14:paraId="000001CB" w14:textId="77777777" w:rsidR="00A836EE" w:rsidRDefault="000750F4">
      <w:pPr>
        <w:tabs>
          <w:tab w:val="left" w:pos="709"/>
        </w:tabs>
        <w:spacing w:before="120" w:after="120"/>
        <w:ind w:left="907"/>
        <w:jc w:val="left"/>
        <w:rPr>
          <w:sz w:val="24"/>
          <w:szCs w:val="24"/>
        </w:rPr>
      </w:pPr>
      <w:r>
        <w:rPr>
          <w:sz w:val="24"/>
          <w:szCs w:val="24"/>
        </w:rPr>
        <w:t>the Buyer</w:t>
      </w:r>
      <w:r>
        <w:rPr>
          <w:i/>
          <w:sz w:val="24"/>
          <w:szCs w:val="24"/>
        </w:rPr>
        <w:t xml:space="preserve"> </w:t>
      </w:r>
      <w:r>
        <w:rPr>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i/>
          <w:sz w:val="24"/>
          <w:szCs w:val="24"/>
        </w:rPr>
        <w:t xml:space="preserve"> </w:t>
      </w:r>
      <w:r>
        <w:rPr>
          <w:sz w:val="24"/>
          <w:szCs w:val="24"/>
        </w:rPr>
        <w:t>determining whether the level of compensation offered is reasonable in the circumstances.</w:t>
      </w:r>
    </w:p>
    <w:p w14:paraId="000001CC" w14:textId="37399ACC"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3" w:name="_heading=h.sqyw64" w:colFirst="0" w:colLast="0"/>
      <w:bookmarkEnd w:id="143"/>
      <w:r>
        <w:rPr>
          <w:rFonts w:eastAsia="Arial"/>
          <w:color w:val="000000"/>
          <w:sz w:val="24"/>
          <w:szCs w:val="24"/>
        </w:rPr>
        <w:t xml:space="preserve">This flexibility for the Buyer to allow compensation in place of Pension Benefits is in addition to and not instead of the Buyer’s right to terminate </w:t>
      </w:r>
      <w:r w:rsidR="00B92D0B">
        <w:rPr>
          <w:rFonts w:eastAsia="Arial"/>
          <w:color w:val="000000"/>
          <w:sz w:val="24"/>
          <w:szCs w:val="24"/>
        </w:rPr>
        <w:t>this Contract</w:t>
      </w:r>
      <w:r>
        <w:rPr>
          <w:rFonts w:eastAsia="Arial"/>
          <w:color w:val="000000"/>
          <w:sz w:val="24"/>
          <w:szCs w:val="24"/>
        </w:rPr>
        <w:t>.</w:t>
      </w:r>
    </w:p>
    <w:p w14:paraId="000001CD"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44" w:name="_heading=h.1vsw3ci" w:colFirst="0" w:colLast="0"/>
      <w:bookmarkEnd w:id="144"/>
      <w:r>
        <w:rPr>
          <w:rFonts w:ascii="Arial Bold" w:eastAsia="Arial Bold" w:hAnsi="Arial Bold" w:cs="Arial Bold"/>
          <w:b/>
          <w:color w:val="000000"/>
          <w:sz w:val="24"/>
          <w:szCs w:val="24"/>
        </w:rPr>
        <w:t>Indemnities that a Supplier must give</w:t>
      </w:r>
    </w:p>
    <w:p w14:paraId="000001CE" w14:textId="132272E2"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5" w:name="_heading=h.3cqmetx" w:colFirst="0" w:colLast="0"/>
      <w:bookmarkEnd w:id="145"/>
      <w:r>
        <w:rPr>
          <w:rFonts w:eastAsia="Arial"/>
          <w:color w:val="000000"/>
          <w:sz w:val="24"/>
          <w:szCs w:val="24"/>
        </w:rPr>
        <w:t>The Supplier must indemnify and keep indemnified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their employment rights.</w:t>
      </w:r>
    </w:p>
    <w:p w14:paraId="000001CF" w14:textId="77777777" w:rsidR="00A836EE" w:rsidRDefault="00A836EE">
      <w:pPr>
        <w:jc w:val="left"/>
        <w:rPr>
          <w:sz w:val="24"/>
          <w:szCs w:val="24"/>
        </w:rPr>
      </w:pPr>
      <w:bookmarkStart w:id="146" w:name="_heading=h.3q5sasy" w:colFirst="0" w:colLast="0"/>
      <w:bookmarkEnd w:id="146"/>
    </w:p>
    <w:p w14:paraId="000001D1" w14:textId="6A836FE9" w:rsidR="00A836EE" w:rsidRDefault="000750F4">
      <w:pPr>
        <w:keepNext/>
        <w:spacing w:after="200" w:line="276" w:lineRule="auto"/>
        <w:jc w:val="left"/>
        <w:rPr>
          <w:b/>
          <w:sz w:val="36"/>
          <w:szCs w:val="36"/>
        </w:rPr>
      </w:pPr>
      <w:r>
        <w:br w:type="page"/>
      </w:r>
      <w:r w:rsidRPr="000D7E8A">
        <w:rPr>
          <w:b/>
          <w:bCs/>
          <w:sz w:val="36"/>
          <w:szCs w:val="36"/>
        </w:rPr>
        <w:lastRenderedPageBreak/>
        <w:t>Annex </w:t>
      </w:r>
      <w:bookmarkStart w:id="147" w:name="Ann_D3"/>
      <w:r w:rsidRPr="000D7E8A">
        <w:rPr>
          <w:b/>
          <w:bCs/>
          <w:sz w:val="36"/>
          <w:szCs w:val="36"/>
        </w:rPr>
        <w:t>D3</w:t>
      </w:r>
      <w:bookmarkEnd w:id="147"/>
      <w:r>
        <w:rPr>
          <w:b/>
          <w:sz w:val="36"/>
          <w:szCs w:val="36"/>
        </w:rPr>
        <w:t>:</w:t>
      </w:r>
      <w:r w:rsidR="003B009E">
        <w:rPr>
          <w:b/>
          <w:sz w:val="36"/>
          <w:szCs w:val="36"/>
        </w:rPr>
        <w:t xml:space="preserve"> </w:t>
      </w:r>
      <w:bookmarkStart w:id="148" w:name="Ann_D3_Description"/>
      <w:r>
        <w:rPr>
          <w:b/>
          <w:sz w:val="36"/>
          <w:szCs w:val="36"/>
        </w:rPr>
        <w:t>Local Government Pension Schemes (LGPS)</w:t>
      </w:r>
      <w:bookmarkEnd w:id="148"/>
    </w:p>
    <w:p w14:paraId="000001D6" w14:textId="4BB28284"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D7" w14:textId="63B5E5BE"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this Annex </w:t>
      </w:r>
      <w:r w:rsidR="00D448D0" w:rsidRPr="00D448D0">
        <w:rPr>
          <w:rFonts w:eastAsia="Arial"/>
          <w:color w:val="000000"/>
          <w:sz w:val="24"/>
          <w:szCs w:val="24"/>
        </w:rPr>
        <w:fldChar w:fldCharType="begin"/>
      </w:r>
      <w:r w:rsidR="00D448D0" w:rsidRPr="00D448D0">
        <w:rPr>
          <w:rFonts w:eastAsia="Arial"/>
          <w:color w:val="000000"/>
          <w:sz w:val="24"/>
          <w:szCs w:val="24"/>
        </w:rPr>
        <w:instrText xml:space="preserve"> REF Ann_D3 \h  \* MERGEFORMAT </w:instrText>
      </w:r>
      <w:r w:rsidR="00D448D0" w:rsidRPr="00D448D0">
        <w:rPr>
          <w:rFonts w:eastAsia="Arial"/>
          <w:color w:val="000000"/>
          <w:sz w:val="24"/>
          <w:szCs w:val="24"/>
        </w:rPr>
      </w:r>
      <w:r w:rsidR="00D448D0" w:rsidRPr="00D448D0">
        <w:rPr>
          <w:rFonts w:eastAsia="Arial"/>
          <w:color w:val="000000"/>
          <w:sz w:val="24"/>
          <w:szCs w:val="24"/>
        </w:rPr>
        <w:fldChar w:fldCharType="separate"/>
      </w:r>
      <w:r w:rsidR="008265B0" w:rsidRPr="008265B0">
        <w:rPr>
          <w:sz w:val="24"/>
          <w:szCs w:val="24"/>
        </w:rPr>
        <w:t>D3</w:t>
      </w:r>
      <w:r w:rsidR="00D448D0" w:rsidRPr="00D448D0">
        <w:rPr>
          <w:rFonts w:eastAsia="Arial"/>
          <w:color w:val="000000"/>
          <w:sz w:val="24"/>
          <w:szCs w:val="24"/>
        </w:rPr>
        <w:fldChar w:fldCharType="end"/>
      </w:r>
      <w:r>
        <w:rPr>
          <w:rFonts w:eastAsia="Arial"/>
          <w:color w:val="000000"/>
          <w:sz w:val="24"/>
          <w:szCs w:val="24"/>
        </w:rPr>
        <w:t>: LGPS to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Part_D_Description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Pensions</w:t>
      </w:r>
      <w:r w:rsidR="004F50AA" w:rsidRPr="004F50AA">
        <w:rPr>
          <w:rFonts w:eastAsia="Arial"/>
          <w:color w:val="000000"/>
          <w:sz w:val="24"/>
          <w:szCs w:val="24"/>
        </w:rPr>
        <w:fldChar w:fldCharType="end"/>
      </w:r>
      <w:r>
        <w:rPr>
          <w:rFonts w:eastAsia="Arial"/>
          <w:color w:val="000000"/>
          <w:sz w:val="24"/>
          <w:szCs w:val="24"/>
        </w:rPr>
        <w:t>, the following words have the following meanings and they shall supplement Schedule 1 (Definitions):</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0"/>
        <w:gridCol w:w="6326"/>
      </w:tblGrid>
      <w:tr w:rsidR="00A836EE" w14:paraId="428472CF" w14:textId="77777777">
        <w:trPr>
          <w:trHeight w:val="640"/>
        </w:trPr>
        <w:tc>
          <w:tcPr>
            <w:tcW w:w="2700" w:type="dxa"/>
            <w:shd w:val="clear" w:color="auto" w:fill="auto"/>
          </w:tcPr>
          <w:p w14:paraId="000001D8" w14:textId="0BFF9628" w:rsidR="00A836EE" w:rsidRDefault="000D7E8A">
            <w:pPr>
              <w:spacing w:before="120" w:after="120"/>
              <w:ind w:left="720" w:firstLine="0"/>
              <w:jc w:val="left"/>
              <w:rPr>
                <w:b/>
                <w:sz w:val="24"/>
                <w:szCs w:val="24"/>
              </w:rPr>
            </w:pPr>
            <w:r>
              <w:rPr>
                <w:b/>
                <w:sz w:val="24"/>
                <w:szCs w:val="24"/>
              </w:rPr>
              <w:t>"</w:t>
            </w:r>
            <w:r w:rsidR="000750F4">
              <w:rPr>
                <w:b/>
                <w:sz w:val="24"/>
                <w:szCs w:val="24"/>
              </w:rPr>
              <w:t>2013 Regulations</w:t>
            </w:r>
            <w:r>
              <w:rPr>
                <w:b/>
                <w:sz w:val="24"/>
                <w:szCs w:val="24"/>
              </w:rPr>
              <w:t>"</w:t>
            </w:r>
          </w:p>
        </w:tc>
        <w:tc>
          <w:tcPr>
            <w:tcW w:w="6326" w:type="dxa"/>
            <w:shd w:val="clear" w:color="auto" w:fill="auto"/>
          </w:tcPr>
          <w:p w14:paraId="000001D9" w14:textId="77777777" w:rsidR="00A836EE" w:rsidRDefault="000750F4" w:rsidP="00EC784B">
            <w:pPr>
              <w:spacing w:before="120" w:after="120"/>
              <w:ind w:left="0" w:firstLine="0"/>
              <w:jc w:val="left"/>
              <w:rPr>
                <w:sz w:val="24"/>
                <w:szCs w:val="24"/>
              </w:rPr>
            </w:pPr>
            <w:r>
              <w:rPr>
                <w:sz w:val="24"/>
                <w:szCs w:val="24"/>
              </w:rPr>
              <w:t>the Local Government Pension Scheme Regulations 2013 (SI 2013/2356) (as amended from time to time);</w:t>
            </w:r>
          </w:p>
        </w:tc>
      </w:tr>
      <w:tr w:rsidR="00A836EE" w14:paraId="6E355267" w14:textId="77777777">
        <w:trPr>
          <w:trHeight w:val="640"/>
        </w:trPr>
        <w:tc>
          <w:tcPr>
            <w:tcW w:w="2700" w:type="dxa"/>
            <w:shd w:val="clear" w:color="auto" w:fill="auto"/>
          </w:tcPr>
          <w:p w14:paraId="000001DA" w14:textId="5C9F1667" w:rsidR="00A836EE" w:rsidRDefault="000D7E8A">
            <w:pPr>
              <w:spacing w:before="120" w:after="120"/>
              <w:ind w:left="720" w:firstLine="0"/>
              <w:jc w:val="left"/>
              <w:rPr>
                <w:sz w:val="24"/>
                <w:szCs w:val="24"/>
              </w:rPr>
            </w:pPr>
            <w:r>
              <w:rPr>
                <w:sz w:val="24"/>
                <w:szCs w:val="24"/>
              </w:rPr>
              <w:t>"</w:t>
            </w:r>
            <w:r w:rsidR="000750F4">
              <w:rPr>
                <w:b/>
                <w:sz w:val="24"/>
                <w:szCs w:val="24"/>
              </w:rPr>
              <w:t>Administering Authority</w:t>
            </w:r>
            <w:r>
              <w:rPr>
                <w:sz w:val="24"/>
                <w:szCs w:val="24"/>
              </w:rPr>
              <w:t>"</w:t>
            </w:r>
          </w:p>
        </w:tc>
        <w:tc>
          <w:tcPr>
            <w:tcW w:w="6326" w:type="dxa"/>
            <w:shd w:val="clear" w:color="auto" w:fill="auto"/>
          </w:tcPr>
          <w:p w14:paraId="000001DB" w14:textId="77777777" w:rsidR="00A836EE" w:rsidRDefault="000750F4" w:rsidP="00EC784B">
            <w:pPr>
              <w:spacing w:before="120" w:after="120"/>
              <w:ind w:left="0" w:firstLine="0"/>
              <w:jc w:val="left"/>
              <w:rPr>
                <w:sz w:val="24"/>
                <w:szCs w:val="24"/>
              </w:rPr>
            </w:pPr>
            <w:r>
              <w:rPr>
                <w:sz w:val="24"/>
                <w:szCs w:val="24"/>
              </w:rPr>
              <w:t xml:space="preserve">in relation to </w:t>
            </w:r>
            <w:r w:rsidRPr="00E6555E">
              <w:rPr>
                <w:bCs/>
                <w:sz w:val="24"/>
                <w:szCs w:val="24"/>
                <w:highlight w:val="yellow"/>
              </w:rPr>
              <w:t>the Fund</w:t>
            </w:r>
            <w:r w:rsidRPr="00A32E7F">
              <w:rPr>
                <w:b/>
                <w:sz w:val="24"/>
                <w:szCs w:val="24"/>
                <w:highlight w:val="yellow"/>
              </w:rPr>
              <w:t xml:space="preserve"> [</w:t>
            </w:r>
            <w:r>
              <w:rPr>
                <w:b/>
                <w:sz w:val="24"/>
                <w:szCs w:val="24"/>
                <w:highlight w:val="yellow"/>
              </w:rPr>
              <w:t xml:space="preserve">insert </w:t>
            </w:r>
            <w:r w:rsidRPr="00E6555E">
              <w:rPr>
                <w:bCs/>
                <w:sz w:val="24"/>
                <w:szCs w:val="24"/>
                <w:highlight w:val="yellow"/>
              </w:rPr>
              <w:t>name],</w:t>
            </w:r>
            <w:r>
              <w:rPr>
                <w:sz w:val="24"/>
                <w:szCs w:val="24"/>
              </w:rPr>
              <w:t xml:space="preserve"> the relevant Administering Authority of that Fund for the purposes of the Local Government Pension Scheme Regulations 2013;</w:t>
            </w:r>
          </w:p>
        </w:tc>
      </w:tr>
      <w:tr w:rsidR="00A836EE" w14:paraId="0EA73D25" w14:textId="77777777">
        <w:trPr>
          <w:trHeight w:val="640"/>
        </w:trPr>
        <w:tc>
          <w:tcPr>
            <w:tcW w:w="2700" w:type="dxa"/>
            <w:shd w:val="clear" w:color="auto" w:fill="auto"/>
          </w:tcPr>
          <w:p w14:paraId="000001DC" w14:textId="36C9E56C" w:rsidR="00A836EE" w:rsidRDefault="000D7E8A">
            <w:pPr>
              <w:spacing w:before="120" w:after="120"/>
              <w:ind w:left="720" w:firstLine="0"/>
              <w:jc w:val="left"/>
              <w:rPr>
                <w:sz w:val="24"/>
                <w:szCs w:val="24"/>
              </w:rPr>
            </w:pPr>
            <w:r>
              <w:rPr>
                <w:sz w:val="24"/>
                <w:szCs w:val="24"/>
              </w:rPr>
              <w:t>"</w:t>
            </w:r>
            <w:r w:rsidR="000750F4">
              <w:rPr>
                <w:b/>
                <w:sz w:val="24"/>
                <w:szCs w:val="24"/>
              </w:rPr>
              <w:t>Fund Actuary</w:t>
            </w:r>
            <w:r>
              <w:rPr>
                <w:sz w:val="24"/>
                <w:szCs w:val="24"/>
              </w:rPr>
              <w:t>"</w:t>
            </w:r>
          </w:p>
        </w:tc>
        <w:tc>
          <w:tcPr>
            <w:tcW w:w="6326" w:type="dxa"/>
            <w:shd w:val="clear" w:color="auto" w:fill="auto"/>
          </w:tcPr>
          <w:p w14:paraId="000001DD" w14:textId="77777777" w:rsidR="00A836EE" w:rsidRDefault="000750F4" w:rsidP="00EC784B">
            <w:pPr>
              <w:spacing w:before="120" w:after="120"/>
              <w:ind w:left="0" w:firstLine="0"/>
              <w:jc w:val="left"/>
              <w:rPr>
                <w:sz w:val="24"/>
                <w:szCs w:val="24"/>
              </w:rPr>
            </w:pPr>
            <w:r>
              <w:rPr>
                <w:sz w:val="24"/>
                <w:szCs w:val="24"/>
              </w:rPr>
              <w:t>the actuary to a Fund appointed by the Administering Authority of that Fund;</w:t>
            </w:r>
          </w:p>
        </w:tc>
      </w:tr>
      <w:tr w:rsidR="00A836EE" w14:paraId="40E17481" w14:textId="77777777">
        <w:trPr>
          <w:trHeight w:val="320"/>
        </w:trPr>
        <w:tc>
          <w:tcPr>
            <w:tcW w:w="2700" w:type="dxa"/>
            <w:shd w:val="clear" w:color="auto" w:fill="auto"/>
          </w:tcPr>
          <w:p w14:paraId="000001DE" w14:textId="09AA7744" w:rsidR="00A836EE" w:rsidRDefault="000D7E8A">
            <w:pPr>
              <w:spacing w:before="120" w:after="120"/>
              <w:ind w:left="720" w:firstLine="0"/>
              <w:jc w:val="left"/>
              <w:rPr>
                <w:sz w:val="24"/>
                <w:szCs w:val="24"/>
              </w:rPr>
            </w:pPr>
            <w:r>
              <w:rPr>
                <w:sz w:val="24"/>
                <w:szCs w:val="24"/>
              </w:rPr>
              <w:t>"</w:t>
            </w:r>
            <w:r w:rsidR="000750F4">
              <w:rPr>
                <w:b/>
                <w:sz w:val="24"/>
                <w:szCs w:val="24"/>
              </w:rPr>
              <w:t>Fund</w:t>
            </w:r>
            <w:r>
              <w:rPr>
                <w:sz w:val="24"/>
                <w:szCs w:val="24"/>
              </w:rPr>
              <w:t>"</w:t>
            </w:r>
          </w:p>
        </w:tc>
        <w:tc>
          <w:tcPr>
            <w:tcW w:w="6326" w:type="dxa"/>
            <w:shd w:val="clear" w:color="auto" w:fill="auto"/>
          </w:tcPr>
          <w:p w14:paraId="000001DF" w14:textId="77777777" w:rsidR="00A836EE" w:rsidRDefault="000750F4">
            <w:pPr>
              <w:spacing w:before="120" w:after="120"/>
              <w:jc w:val="left"/>
              <w:rPr>
                <w:b/>
                <w:sz w:val="24"/>
                <w:szCs w:val="24"/>
              </w:rPr>
            </w:pPr>
            <w:r>
              <w:rPr>
                <w:b/>
                <w:sz w:val="24"/>
                <w:szCs w:val="24"/>
                <w:highlight w:val="yellow"/>
              </w:rPr>
              <w:t xml:space="preserve">[insert </w:t>
            </w:r>
            <w:r w:rsidRPr="00E6555E">
              <w:rPr>
                <w:bCs/>
                <w:sz w:val="24"/>
                <w:szCs w:val="24"/>
                <w:highlight w:val="yellow"/>
              </w:rPr>
              <w:t>name], a pension fund within the LGPS;</w:t>
            </w:r>
          </w:p>
        </w:tc>
      </w:tr>
      <w:tr w:rsidR="00A836EE" w14:paraId="243F5E51" w14:textId="77777777">
        <w:trPr>
          <w:trHeight w:val="1260"/>
        </w:trPr>
        <w:tc>
          <w:tcPr>
            <w:tcW w:w="2700" w:type="dxa"/>
            <w:shd w:val="clear" w:color="auto" w:fill="auto"/>
          </w:tcPr>
          <w:p w14:paraId="000001E0" w14:textId="4AC04776" w:rsidR="00A836EE" w:rsidRDefault="000750F4">
            <w:pPr>
              <w:spacing w:before="120" w:after="120"/>
              <w:ind w:left="720" w:firstLine="0"/>
              <w:jc w:val="left"/>
              <w:rPr>
                <w:b/>
                <w:sz w:val="24"/>
                <w:szCs w:val="24"/>
              </w:rPr>
            </w:pPr>
            <w:r>
              <w:rPr>
                <w:b/>
                <w:sz w:val="24"/>
                <w:szCs w:val="24"/>
                <w:highlight w:val="yellow"/>
              </w:rPr>
              <w:t>[</w:t>
            </w:r>
            <w:r w:rsidR="000D7E8A">
              <w:rPr>
                <w:b/>
                <w:sz w:val="24"/>
                <w:szCs w:val="24"/>
                <w:highlight w:val="yellow"/>
              </w:rPr>
              <w:t>"</w:t>
            </w:r>
            <w:r>
              <w:rPr>
                <w:b/>
                <w:sz w:val="24"/>
                <w:szCs w:val="24"/>
                <w:highlight w:val="yellow"/>
              </w:rPr>
              <w:t>Initial Contribution Rate</w:t>
            </w:r>
            <w:r w:rsidR="000D7E8A">
              <w:rPr>
                <w:b/>
                <w:sz w:val="24"/>
                <w:szCs w:val="24"/>
                <w:highlight w:val="yellow"/>
              </w:rPr>
              <w:t>"</w:t>
            </w:r>
            <w:r>
              <w:rPr>
                <w:b/>
                <w:sz w:val="24"/>
                <w:szCs w:val="24"/>
                <w:highlight w:val="yellow"/>
              </w:rPr>
              <w:t>]</w:t>
            </w:r>
          </w:p>
        </w:tc>
        <w:tc>
          <w:tcPr>
            <w:tcW w:w="6326" w:type="dxa"/>
            <w:shd w:val="clear" w:color="auto" w:fill="auto"/>
          </w:tcPr>
          <w:p w14:paraId="000001E1" w14:textId="5182AFFE" w:rsidR="00A836EE" w:rsidRDefault="000750F4" w:rsidP="00EC784B">
            <w:pPr>
              <w:spacing w:before="120" w:after="120"/>
              <w:ind w:left="0" w:firstLine="0"/>
              <w:jc w:val="left"/>
              <w:rPr>
                <w:sz w:val="24"/>
                <w:szCs w:val="24"/>
              </w:rPr>
            </w:pPr>
            <w:r>
              <w:rPr>
                <w:sz w:val="24"/>
                <w:szCs w:val="24"/>
                <w:highlight w:val="yellow"/>
              </w:rPr>
              <w:t>[XX %] of pensionable pay (as defined in the 2013 Regulations);]</w:t>
            </w:r>
          </w:p>
        </w:tc>
      </w:tr>
      <w:tr w:rsidR="00A836EE" w14:paraId="2E122105" w14:textId="77777777">
        <w:trPr>
          <w:trHeight w:val="1260"/>
        </w:trPr>
        <w:tc>
          <w:tcPr>
            <w:tcW w:w="2700" w:type="dxa"/>
            <w:shd w:val="clear" w:color="auto" w:fill="auto"/>
          </w:tcPr>
          <w:p w14:paraId="000001E2" w14:textId="0C2B3455" w:rsidR="00A836EE" w:rsidRDefault="000D7E8A">
            <w:pPr>
              <w:spacing w:before="120" w:after="120"/>
              <w:ind w:left="720" w:firstLine="0"/>
              <w:jc w:val="left"/>
              <w:rPr>
                <w:sz w:val="24"/>
                <w:szCs w:val="24"/>
              </w:rPr>
            </w:pPr>
            <w:r>
              <w:rPr>
                <w:sz w:val="24"/>
                <w:szCs w:val="24"/>
              </w:rPr>
              <w:t>"</w:t>
            </w:r>
            <w:r w:rsidR="000750F4">
              <w:rPr>
                <w:b/>
                <w:sz w:val="24"/>
                <w:szCs w:val="24"/>
              </w:rPr>
              <w:t>LGPS</w:t>
            </w:r>
            <w:r>
              <w:rPr>
                <w:sz w:val="24"/>
                <w:szCs w:val="24"/>
              </w:rPr>
              <w:t>"</w:t>
            </w:r>
          </w:p>
        </w:tc>
        <w:tc>
          <w:tcPr>
            <w:tcW w:w="6326" w:type="dxa"/>
            <w:shd w:val="clear" w:color="auto" w:fill="auto"/>
          </w:tcPr>
          <w:p w14:paraId="000001E3" w14:textId="77777777" w:rsidR="00A836EE" w:rsidRDefault="000750F4" w:rsidP="00EC784B">
            <w:pPr>
              <w:spacing w:before="120" w:after="120"/>
              <w:ind w:left="0" w:firstLine="0"/>
              <w:jc w:val="left"/>
              <w:rPr>
                <w:sz w:val="24"/>
                <w:szCs w:val="24"/>
              </w:rPr>
            </w:pPr>
            <w:r>
              <w:rPr>
                <w:sz w:val="24"/>
                <w:szCs w:val="24"/>
              </w:rPr>
              <w:t>the Local Government Pension Scheme as governed by the LGPS Regulations, and any other regulations (in each case as amended from time to time) which are from time to time applicable to the Local Government Pension Scheme;</w:t>
            </w:r>
          </w:p>
        </w:tc>
      </w:tr>
      <w:tr w:rsidR="00A836EE" w14:paraId="08897D42" w14:textId="77777777">
        <w:trPr>
          <w:trHeight w:val="980"/>
        </w:trPr>
        <w:tc>
          <w:tcPr>
            <w:tcW w:w="2700" w:type="dxa"/>
            <w:shd w:val="clear" w:color="auto" w:fill="auto"/>
          </w:tcPr>
          <w:p w14:paraId="000001E4" w14:textId="4B3F2EF2" w:rsidR="00A836EE" w:rsidRDefault="000D7E8A">
            <w:pPr>
              <w:spacing w:before="120" w:after="120"/>
              <w:ind w:left="720" w:firstLine="0"/>
              <w:jc w:val="left"/>
              <w:rPr>
                <w:sz w:val="24"/>
                <w:szCs w:val="24"/>
              </w:rPr>
            </w:pPr>
            <w:r>
              <w:rPr>
                <w:sz w:val="24"/>
                <w:szCs w:val="24"/>
              </w:rPr>
              <w:lastRenderedPageBreak/>
              <w:t>"</w:t>
            </w:r>
            <w:r w:rsidR="000750F4">
              <w:rPr>
                <w:b/>
                <w:sz w:val="24"/>
                <w:szCs w:val="24"/>
              </w:rPr>
              <w:t>LGPS Admission Agreement</w:t>
            </w:r>
            <w:r>
              <w:rPr>
                <w:sz w:val="24"/>
                <w:szCs w:val="24"/>
              </w:rPr>
              <w:t>"</w:t>
            </w:r>
          </w:p>
        </w:tc>
        <w:tc>
          <w:tcPr>
            <w:tcW w:w="6326" w:type="dxa"/>
            <w:shd w:val="clear" w:color="auto" w:fill="auto"/>
          </w:tcPr>
          <w:p w14:paraId="000001E5" w14:textId="77777777" w:rsidR="00A836EE" w:rsidRDefault="000750F4" w:rsidP="00EC784B">
            <w:pPr>
              <w:spacing w:before="120" w:after="120"/>
              <w:ind w:left="0" w:firstLine="0"/>
              <w:jc w:val="left"/>
              <w:rPr>
                <w:sz w:val="24"/>
                <w:szCs w:val="24"/>
              </w:rPr>
            </w:pPr>
            <w:r>
              <w:rPr>
                <w:sz w:val="24"/>
                <w:szCs w:val="24"/>
              </w:rPr>
              <w:t>an admission agreement within the meaning in Schedule 1 of the Local Government Pension Scheme Regulations 2013;</w:t>
            </w:r>
          </w:p>
        </w:tc>
      </w:tr>
      <w:tr w:rsidR="00A836EE" w14:paraId="1D97088C" w14:textId="77777777">
        <w:trPr>
          <w:trHeight w:val="900"/>
        </w:trPr>
        <w:tc>
          <w:tcPr>
            <w:tcW w:w="2700" w:type="dxa"/>
            <w:shd w:val="clear" w:color="auto" w:fill="auto"/>
          </w:tcPr>
          <w:p w14:paraId="000001E6" w14:textId="35CD9B86" w:rsidR="00A836EE" w:rsidRDefault="000D7E8A">
            <w:pPr>
              <w:spacing w:before="120" w:after="120"/>
              <w:ind w:left="720" w:firstLine="0"/>
              <w:jc w:val="left"/>
              <w:rPr>
                <w:sz w:val="24"/>
                <w:szCs w:val="24"/>
              </w:rPr>
            </w:pPr>
            <w:r>
              <w:rPr>
                <w:sz w:val="24"/>
                <w:szCs w:val="24"/>
              </w:rPr>
              <w:t>"</w:t>
            </w:r>
            <w:r w:rsidR="000750F4">
              <w:rPr>
                <w:b/>
                <w:sz w:val="24"/>
                <w:szCs w:val="24"/>
              </w:rPr>
              <w:t>LGPS Admission Body</w:t>
            </w:r>
            <w:r>
              <w:rPr>
                <w:sz w:val="24"/>
                <w:szCs w:val="24"/>
              </w:rPr>
              <w:t>"</w:t>
            </w:r>
          </w:p>
        </w:tc>
        <w:tc>
          <w:tcPr>
            <w:tcW w:w="6326" w:type="dxa"/>
            <w:shd w:val="clear" w:color="auto" w:fill="auto"/>
          </w:tcPr>
          <w:p w14:paraId="000001E7" w14:textId="77777777" w:rsidR="00A836EE" w:rsidRDefault="000750F4" w:rsidP="00EC784B">
            <w:pPr>
              <w:spacing w:before="120" w:after="120"/>
              <w:ind w:left="0" w:firstLine="0"/>
              <w:jc w:val="left"/>
              <w:rPr>
                <w:sz w:val="24"/>
                <w:szCs w:val="24"/>
              </w:rPr>
            </w:pPr>
            <w:r>
              <w:rPr>
                <w:sz w:val="24"/>
                <w:szCs w:val="24"/>
              </w:rPr>
              <w:t>an admission body (within the meaning of Part 3 of Schedule 2 of the Local Government Pension Scheme Regulations 2013);</w:t>
            </w:r>
          </w:p>
        </w:tc>
      </w:tr>
      <w:tr w:rsidR="00A836EE" w14:paraId="462FA5D8" w14:textId="77777777">
        <w:trPr>
          <w:trHeight w:val="900"/>
        </w:trPr>
        <w:tc>
          <w:tcPr>
            <w:tcW w:w="2700" w:type="dxa"/>
            <w:shd w:val="clear" w:color="auto" w:fill="auto"/>
          </w:tcPr>
          <w:p w14:paraId="000001E8" w14:textId="5BB69659" w:rsidR="00A836EE" w:rsidRDefault="000D7E8A">
            <w:pPr>
              <w:spacing w:before="120" w:after="120"/>
              <w:ind w:left="720" w:firstLine="0"/>
              <w:jc w:val="left"/>
              <w:rPr>
                <w:sz w:val="24"/>
                <w:szCs w:val="24"/>
              </w:rPr>
            </w:pPr>
            <w:r>
              <w:rPr>
                <w:sz w:val="24"/>
                <w:szCs w:val="24"/>
              </w:rPr>
              <w:t>"</w:t>
            </w:r>
            <w:r w:rsidR="000750F4">
              <w:rPr>
                <w:b/>
                <w:sz w:val="24"/>
                <w:szCs w:val="24"/>
              </w:rPr>
              <w:t>LGPS Eligible Employees</w:t>
            </w:r>
            <w:r>
              <w:rPr>
                <w:sz w:val="24"/>
                <w:szCs w:val="24"/>
              </w:rPr>
              <w:t>"</w:t>
            </w:r>
          </w:p>
        </w:tc>
        <w:tc>
          <w:tcPr>
            <w:tcW w:w="6326" w:type="dxa"/>
            <w:shd w:val="clear" w:color="auto" w:fill="auto"/>
          </w:tcPr>
          <w:p w14:paraId="000001E9" w14:textId="77777777" w:rsidR="00A836EE" w:rsidRDefault="000750F4" w:rsidP="00EC784B">
            <w:pPr>
              <w:spacing w:before="120" w:after="120"/>
              <w:ind w:left="0" w:firstLine="0"/>
              <w:jc w:val="left"/>
              <w:rPr>
                <w:sz w:val="24"/>
                <w:szCs w:val="24"/>
              </w:rPr>
            </w:pPr>
            <w:r>
              <w:rPr>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A836EE" w14:paraId="2CFA3825" w14:textId="77777777">
        <w:trPr>
          <w:trHeight w:val="1660"/>
        </w:trPr>
        <w:tc>
          <w:tcPr>
            <w:tcW w:w="2700" w:type="dxa"/>
            <w:shd w:val="clear" w:color="auto" w:fill="auto"/>
          </w:tcPr>
          <w:p w14:paraId="000001EA" w14:textId="00E9D6C7" w:rsidR="00A836EE" w:rsidRDefault="000D7E8A">
            <w:pPr>
              <w:spacing w:before="120" w:after="120"/>
              <w:ind w:left="720" w:firstLine="0"/>
              <w:jc w:val="left"/>
              <w:rPr>
                <w:b/>
                <w:sz w:val="24"/>
                <w:szCs w:val="24"/>
              </w:rPr>
            </w:pPr>
            <w:r>
              <w:rPr>
                <w:b/>
                <w:sz w:val="24"/>
                <w:szCs w:val="24"/>
              </w:rPr>
              <w:t>"</w:t>
            </w:r>
            <w:r w:rsidR="000750F4">
              <w:rPr>
                <w:b/>
                <w:sz w:val="24"/>
                <w:szCs w:val="24"/>
              </w:rPr>
              <w:t>LGPS Fair Deal Employees</w:t>
            </w:r>
            <w:r>
              <w:rPr>
                <w:b/>
                <w:sz w:val="24"/>
                <w:szCs w:val="24"/>
              </w:rPr>
              <w:t>"</w:t>
            </w:r>
          </w:p>
        </w:tc>
        <w:tc>
          <w:tcPr>
            <w:tcW w:w="6326" w:type="dxa"/>
            <w:shd w:val="clear" w:color="auto" w:fill="auto"/>
          </w:tcPr>
          <w:p w14:paraId="000001EB" w14:textId="77777777" w:rsidR="00A836EE" w:rsidRDefault="000750F4" w:rsidP="00EC784B">
            <w:pPr>
              <w:spacing w:before="120" w:after="120"/>
              <w:ind w:left="0" w:firstLine="0"/>
              <w:jc w:val="left"/>
              <w:rPr>
                <w:sz w:val="24"/>
                <w:szCs w:val="24"/>
              </w:rPr>
            </w:pPr>
            <w:r>
              <w:rPr>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A836EE" w14:paraId="1648B3C4" w14:textId="77777777">
        <w:trPr>
          <w:trHeight w:val="1660"/>
        </w:trPr>
        <w:tc>
          <w:tcPr>
            <w:tcW w:w="2700" w:type="dxa"/>
            <w:shd w:val="clear" w:color="auto" w:fill="auto"/>
          </w:tcPr>
          <w:p w14:paraId="000001EC" w14:textId="5A762DC4" w:rsidR="00A836EE" w:rsidRDefault="000D7E8A">
            <w:pPr>
              <w:spacing w:before="120" w:after="120"/>
              <w:ind w:left="720" w:firstLine="0"/>
              <w:jc w:val="left"/>
              <w:rPr>
                <w:sz w:val="24"/>
                <w:szCs w:val="24"/>
              </w:rPr>
            </w:pPr>
            <w:r>
              <w:rPr>
                <w:sz w:val="24"/>
                <w:szCs w:val="24"/>
              </w:rPr>
              <w:t>"</w:t>
            </w:r>
            <w:r w:rsidR="000750F4">
              <w:rPr>
                <w:b/>
                <w:sz w:val="24"/>
                <w:szCs w:val="24"/>
              </w:rPr>
              <w:t>LGPS Regulations</w:t>
            </w:r>
            <w:r>
              <w:rPr>
                <w:sz w:val="24"/>
                <w:szCs w:val="24"/>
              </w:rPr>
              <w:t>"</w:t>
            </w:r>
          </w:p>
        </w:tc>
        <w:tc>
          <w:tcPr>
            <w:tcW w:w="6326" w:type="dxa"/>
            <w:shd w:val="clear" w:color="auto" w:fill="auto"/>
          </w:tcPr>
          <w:p w14:paraId="000001ED" w14:textId="77777777" w:rsidR="00A836EE" w:rsidRDefault="000750F4" w:rsidP="00EC784B">
            <w:pPr>
              <w:spacing w:before="120" w:after="120"/>
              <w:ind w:left="0" w:firstLine="0"/>
              <w:jc w:val="left"/>
              <w:rPr>
                <w:sz w:val="24"/>
                <w:szCs w:val="24"/>
              </w:rPr>
            </w:pPr>
            <w:r>
              <w:rPr>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BBC7FAA" w14:textId="77777777" w:rsidR="00DF5285"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must become a LGPS admission body</w:t>
      </w:r>
    </w:p>
    <w:p w14:paraId="000001EF" w14:textId="35E6B383" w:rsidR="00A836EE" w:rsidRDefault="000750F4" w:rsidP="00F771B1">
      <w:pPr>
        <w:numPr>
          <w:ilvl w:val="1"/>
          <w:numId w:val="32"/>
        </w:numPr>
        <w:pBdr>
          <w:top w:val="nil"/>
          <w:left w:val="nil"/>
          <w:bottom w:val="nil"/>
          <w:right w:val="nil"/>
          <w:between w:val="nil"/>
        </w:pBdr>
        <w:tabs>
          <w:tab w:val="left" w:pos="1134"/>
        </w:tabs>
        <w:spacing w:before="120" w:after="120"/>
        <w:ind w:left="1267"/>
        <w:jc w:val="left"/>
      </w:pPr>
      <w:bookmarkStart w:id="149" w:name="_heading=h.25b2l0r" w:colFirst="0" w:colLast="0"/>
      <w:bookmarkStart w:id="150" w:name="_Ref141082523"/>
      <w:bookmarkEnd w:id="149"/>
      <w:r>
        <w:rPr>
          <w:rFonts w:eastAsia="Arial"/>
          <w:color w:val="000000"/>
          <w:sz w:val="24"/>
          <w:szCs w:val="24"/>
        </w:rPr>
        <w:t>In accordance with the principles of New Fair Deal and/or the Best Value Direction, the Supplier and/or any of its Subcontractors to which the employment of any LGPS Fair Deal Employee compulsorily transfers as a result of either the award of this Contract or a Relevant Transfer, if not a scheme employer which participates automatically in the LGPS, shall each become an LGPS Admission Body by entering into an LGPS Admission Agreement with effect from the Relevant Transfer Date to enable the LGPS Fair Deal Employees to retain either continuous active membership of or eligibility for the LGPS on and from the Relevant Transfer Date for so long as they remain employed in connection with the delivery of the Services under this Contract.</w:t>
      </w:r>
      <w:bookmarkEnd w:id="150"/>
    </w:p>
    <w:p w14:paraId="000001F0"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1</w:t>
      </w:r>
    </w:p>
    <w:p w14:paraId="000001F1" w14:textId="1AE66556" w:rsidR="00A836EE" w:rsidRPr="00AF2D06"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r w:rsidRPr="00AF2D06">
        <w:rPr>
          <w:rFonts w:eastAsia="Arial"/>
          <w:color w:val="000000"/>
          <w:sz w:val="24"/>
          <w:szCs w:val="24"/>
        </w:rPr>
        <w:t>Any LGPS Fair Deal Employees who:</w:t>
      </w:r>
    </w:p>
    <w:p w14:paraId="000001F2" w14:textId="77777777" w:rsidR="00A836EE" w:rsidRPr="00AF2D06"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rPr>
      </w:pPr>
      <w:r w:rsidRPr="00AF2D06">
        <w:rPr>
          <w:rFonts w:eastAsia="Arial"/>
          <w:color w:val="000000"/>
          <w:sz w:val="24"/>
          <w:szCs w:val="24"/>
        </w:rPr>
        <w:t>were active members of the LGPS (or a Broadly Comparable pension scheme) immediately before the Relevant Transfer Date shall be admitted to the LGPS with effect on and from the Relevant Transfer Date; and</w:t>
      </w:r>
    </w:p>
    <w:p w14:paraId="000001F3" w14:textId="13CA4B9E" w:rsidR="00A836EE" w:rsidRPr="00AF2D06"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rPr>
      </w:pPr>
      <w:r w:rsidRPr="00AF2D06">
        <w:rPr>
          <w:rFonts w:eastAsia="Arial"/>
          <w:color w:val="000000"/>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14:paraId="000001F4" w14:textId="77777777" w:rsidR="00A836EE" w:rsidRPr="00AF2D06" w:rsidRDefault="000750F4" w:rsidP="00DF5285">
      <w:pPr>
        <w:pBdr>
          <w:top w:val="nil"/>
          <w:left w:val="nil"/>
          <w:bottom w:val="nil"/>
          <w:right w:val="nil"/>
          <w:between w:val="nil"/>
        </w:pBdr>
        <w:spacing w:before="100" w:after="200"/>
        <w:ind w:left="907"/>
        <w:jc w:val="left"/>
        <w:rPr>
          <w:rFonts w:eastAsia="Arial"/>
          <w:color w:val="000000"/>
          <w:sz w:val="24"/>
          <w:szCs w:val="24"/>
        </w:rPr>
      </w:pPr>
      <w:r w:rsidRPr="00AF2D06">
        <w:rPr>
          <w:rFonts w:eastAsia="Arial"/>
          <w:color w:val="000000"/>
          <w:sz w:val="24"/>
          <w:szCs w:val="24"/>
        </w:rPr>
        <w:t>OPTION 2</w:t>
      </w:r>
    </w:p>
    <w:p w14:paraId="000001F5" w14:textId="372F36A8" w:rsidR="00A836EE" w:rsidRPr="00AF2D06" w:rsidRDefault="000750F4" w:rsidP="00DF5285">
      <w:pPr>
        <w:pBdr>
          <w:top w:val="nil"/>
          <w:left w:val="nil"/>
          <w:bottom w:val="nil"/>
          <w:right w:val="nil"/>
          <w:between w:val="nil"/>
        </w:pBdr>
        <w:spacing w:before="100" w:after="200"/>
        <w:ind w:left="907"/>
        <w:jc w:val="left"/>
        <w:rPr>
          <w:rFonts w:eastAsia="Arial"/>
          <w:color w:val="000000"/>
          <w:sz w:val="24"/>
          <w:szCs w:val="24"/>
        </w:rPr>
      </w:pPr>
      <w:r w:rsidRPr="00AF2D06">
        <w:rPr>
          <w:rFonts w:eastAsia="Arial"/>
          <w:color w:val="000000"/>
          <w:sz w:val="24"/>
          <w:szCs w:val="24"/>
        </w:rPr>
        <w:t>Any LGPS Fair Deal Employees whether:</w:t>
      </w:r>
    </w:p>
    <w:p w14:paraId="000001F6" w14:textId="77777777" w:rsidR="00A836EE" w:rsidRPr="00AF2D06"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rPr>
      </w:pPr>
      <w:r w:rsidRPr="00AF2D06">
        <w:rPr>
          <w:rFonts w:eastAsia="Arial"/>
          <w:color w:val="000000"/>
          <w:sz w:val="24"/>
          <w:szCs w:val="24"/>
        </w:rPr>
        <w:t xml:space="preserve">active members of the LGPS (or a Broadly Comparable pension scheme) immediately before the Relevant Transfer Date; or </w:t>
      </w:r>
    </w:p>
    <w:p w14:paraId="000001F7" w14:textId="77777777" w:rsidR="00A836EE" w:rsidRPr="00AF2D06"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rPr>
      </w:pPr>
      <w:r w:rsidRPr="00AF2D06">
        <w:rPr>
          <w:rFonts w:eastAsia="Arial"/>
          <w:color w:val="000000"/>
          <w:sz w:val="24"/>
          <w:szCs w:val="24"/>
        </w:rPr>
        <w:t xml:space="preserve">eligible to join the LGPS (or a Broadly Comparable pension scheme) but not active members of the LGPS (or a Broadly Comparable pension scheme) immediately before the Relevant Transfer Date </w:t>
      </w:r>
    </w:p>
    <w:p w14:paraId="000001F8" w14:textId="2950ACBD" w:rsidR="00A836EE" w:rsidRPr="00AF2D06" w:rsidRDefault="000750F4" w:rsidP="00DF5285">
      <w:pPr>
        <w:pBdr>
          <w:top w:val="nil"/>
          <w:left w:val="nil"/>
          <w:bottom w:val="nil"/>
          <w:right w:val="nil"/>
          <w:between w:val="nil"/>
        </w:pBdr>
        <w:spacing w:before="100" w:after="200"/>
        <w:ind w:left="907"/>
        <w:jc w:val="left"/>
        <w:rPr>
          <w:rFonts w:eastAsia="Arial"/>
          <w:color w:val="000000"/>
          <w:sz w:val="24"/>
          <w:szCs w:val="24"/>
        </w:rPr>
      </w:pPr>
      <w:r w:rsidRPr="00AF2D06">
        <w:rPr>
          <w:rFonts w:eastAsia="Arial"/>
          <w:color w:val="000000"/>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w:t>
      </w:r>
    </w:p>
    <w:p w14:paraId="000001F9"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will (and will procure that its Subcontractors (if any) will) provide at its own cost any indemnity, bond or guarantee required by an Administering Authority in relation to an LGPS Admission Agreement. </w:t>
      </w:r>
    </w:p>
    <w:p w14:paraId="000001FA" w14:textId="06289F62"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Broadly Comparable Scheme</w:t>
      </w:r>
    </w:p>
    <w:p w14:paraId="000001FB" w14:textId="4495904E"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1" w:name="_heading=h.4fsjm0b" w:colFirst="0" w:colLast="0"/>
      <w:bookmarkEnd w:id="151"/>
      <w:r>
        <w:rPr>
          <w:rFonts w:eastAsia="Arial"/>
          <w:color w:val="000000"/>
          <w:sz w:val="24"/>
          <w:szCs w:val="24"/>
        </w:rPr>
        <w:t xml:space="preserve">If the Supplier and/or any of its Subcontractors is unable to obtain an LGPS Admission Agreement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w:t>
      </w:r>
      <w:r w:rsidR="00856AF8">
        <w:rPr>
          <w:rFonts w:eastAsia="Arial"/>
          <w:color w:val="000000"/>
          <w:sz w:val="24"/>
          <w:szCs w:val="24"/>
        </w:rPr>
        <w:t>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p>
    <w:p w14:paraId="000001FC" w14:textId="0AFC007B"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bookmarkStart w:id="152" w:name="_heading=h.2uxtw84" w:colFirst="0" w:colLast="0"/>
      <w:bookmarkStart w:id="153" w:name="_Ref141082052"/>
      <w:bookmarkEnd w:id="152"/>
      <w:r>
        <w:rPr>
          <w:rFonts w:eastAsia="Arial"/>
          <w:color w:val="000000"/>
          <w:sz w:val="24"/>
          <w:szCs w:val="24"/>
        </w:rPr>
        <w:t xml:space="preserve">If the Supplier and/or any of its Subcontractors becomes an LGPS Admission Body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but the LGPS Admission Agreement is terminated during the term of this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_Ref141080380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11</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w:t>
      </w:r>
      <w:bookmarkEnd w:id="153"/>
    </w:p>
    <w:p w14:paraId="000001FE" w14:textId="77777777"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Discretionary Benefits</w:t>
      </w:r>
    </w:p>
    <w:p w14:paraId="000001FF" w14:textId="77777777" w:rsidR="00A836EE" w:rsidRPr="00DF5285" w:rsidRDefault="000750F4" w:rsidP="00DF5285">
      <w:pPr>
        <w:ind w:left="360"/>
        <w:jc w:val="left"/>
        <w:rPr>
          <w:sz w:val="24"/>
          <w:szCs w:val="24"/>
        </w:rPr>
      </w:pPr>
      <w:r w:rsidRPr="00DF5285">
        <w:rPr>
          <w:rFonts w:eastAsia="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0000200" w14:textId="08B2A50B"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54" w:name="_heading=h.1a346fx" w:colFirst="0" w:colLast="0"/>
      <w:bookmarkStart w:id="155" w:name="_Ref141081678"/>
      <w:bookmarkEnd w:id="154"/>
      <w:r>
        <w:rPr>
          <w:rFonts w:ascii="Arial Bold" w:eastAsia="Arial Bold" w:hAnsi="Arial Bold" w:cs="Arial Bold"/>
          <w:b/>
          <w:color w:val="000000"/>
          <w:sz w:val="24"/>
          <w:szCs w:val="24"/>
        </w:rPr>
        <w:t>LGPS Risk Sharing</w:t>
      </w:r>
      <w:bookmarkEnd w:id="155"/>
    </w:p>
    <w:p w14:paraId="00000201" w14:textId="6663B47C"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6" w:name="_heading=h.3u2rp3q" w:colFirst="0" w:colLast="0"/>
      <w:bookmarkEnd w:id="156"/>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if at any time during the term of this Contract 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w:t>
      </w:r>
      <w:r w:rsidR="000D7E8A">
        <w:rPr>
          <w:rFonts w:eastAsia="Arial"/>
          <w:color w:val="000000"/>
          <w:sz w:val="24"/>
          <w:szCs w:val="24"/>
        </w:rPr>
        <w:t>"</w:t>
      </w:r>
      <w:r>
        <w:rPr>
          <w:rFonts w:eastAsia="Arial"/>
          <w:b/>
          <w:color w:val="000000"/>
          <w:sz w:val="24"/>
          <w:szCs w:val="24"/>
        </w:rPr>
        <w:t>Excess Amount</w:t>
      </w:r>
      <w:r w:rsidR="000D7E8A">
        <w:rPr>
          <w:rFonts w:eastAsia="Arial"/>
          <w:color w:val="000000"/>
          <w:sz w:val="24"/>
          <w:szCs w:val="24"/>
        </w:rPr>
        <w:t>"</w:t>
      </w:r>
      <w:r>
        <w:rPr>
          <w:rFonts w:eastAsia="Arial"/>
          <w:color w:val="000000"/>
          <w:sz w:val="24"/>
          <w:szCs w:val="24"/>
        </w:rPr>
        <w:t>) shall be paid by the Supplier or the Subcontractor, as the case may be, and the Supplier shall be reimbursed by the Buyer.</w:t>
      </w:r>
    </w:p>
    <w:p w14:paraId="00000202" w14:textId="191DA47F"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7" w:name="_heading=h.2981zbj" w:colFirst="0" w:colLast="0"/>
      <w:bookmarkEnd w:id="157"/>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_Ref141082727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5.9</w:t>
      </w:r>
      <w:r w:rsidR="00856AF8">
        <w:rPr>
          <w:rFonts w:eastAsia="Arial"/>
          <w:color w:val="000000"/>
          <w:sz w:val="24"/>
          <w:szCs w:val="24"/>
        </w:rPr>
        <w:fldChar w:fldCharType="end"/>
      </w:r>
      <w:r>
        <w:rPr>
          <w:rFonts w:eastAsia="Arial"/>
          <w:color w:val="000000"/>
          <w:sz w:val="24"/>
          <w:szCs w:val="24"/>
        </w:rPr>
        <w:t xml:space="preserve"> and </w:t>
      </w:r>
      <w:r w:rsidR="00856AF8">
        <w:rPr>
          <w:rFonts w:eastAsia="Arial"/>
          <w:color w:val="000000"/>
          <w:sz w:val="24"/>
          <w:szCs w:val="24"/>
        </w:rPr>
        <w:fldChar w:fldCharType="begin"/>
      </w:r>
      <w:r w:rsidR="00856AF8">
        <w:rPr>
          <w:rFonts w:eastAsia="Arial"/>
          <w:color w:val="000000"/>
          <w:sz w:val="24"/>
          <w:szCs w:val="24"/>
        </w:rPr>
        <w:instrText xml:space="preserve"> REF _Ref141082734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5.11</w:t>
      </w:r>
      <w:r w:rsidR="00856AF8">
        <w:rPr>
          <w:rFonts w:eastAsia="Arial"/>
          <w:color w:val="000000"/>
          <w:sz w:val="24"/>
          <w:szCs w:val="24"/>
        </w:rPr>
        <w:fldChar w:fldCharType="end"/>
      </w:r>
      <w:r>
        <w:rPr>
          <w:rFonts w:eastAsia="Arial"/>
          <w:color w:val="000000"/>
          <w:sz w:val="24"/>
          <w:szCs w:val="24"/>
        </w:rPr>
        <w:t xml:space="preserve">, if at any time during the term of this Contract, the Administering Authority,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r w:rsidR="000D7E8A">
        <w:rPr>
          <w:rFonts w:eastAsia="Arial"/>
          <w:color w:val="000000"/>
          <w:sz w:val="24"/>
          <w:szCs w:val="24"/>
        </w:rPr>
        <w:t>"</w:t>
      </w:r>
      <w:r>
        <w:rPr>
          <w:rFonts w:eastAsia="Arial"/>
          <w:b/>
          <w:color w:val="000000"/>
          <w:sz w:val="24"/>
          <w:szCs w:val="24"/>
        </w:rPr>
        <w:t>Refund Amount</w:t>
      </w:r>
      <w:r w:rsidR="000D7E8A">
        <w:rPr>
          <w:rFonts w:eastAsia="Arial"/>
          <w:color w:val="000000"/>
          <w:sz w:val="24"/>
          <w:szCs w:val="24"/>
        </w:rPr>
        <w:t>"</w:t>
      </w:r>
      <w:r>
        <w:rPr>
          <w:rFonts w:eastAsia="Arial"/>
          <w:color w:val="000000"/>
          <w:sz w:val="24"/>
          <w:szCs w:val="24"/>
        </w:rPr>
        <w:t>) where:</w:t>
      </w:r>
    </w:p>
    <w:p w14:paraId="00000203"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the amount which would have been paid if contributions and payments had been paid equal to the Initial Contribution Rate for that Contract Year; and</w:t>
      </w:r>
    </w:p>
    <w:p w14:paraId="00000204"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amount of contributions or payments actually paid by the Supplier or Subcontractor for that Contract Year, as the case may be, to the Fund.</w:t>
      </w:r>
    </w:p>
    <w:p w14:paraId="00000205" w14:textId="76A567EE"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8" w:name="_heading=h.odc9jc" w:colFirst="0" w:colLast="0"/>
      <w:bookmarkEnd w:id="158"/>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000D7E8A">
        <w:rPr>
          <w:rFonts w:eastAsia="Arial"/>
          <w:color w:val="000000"/>
          <w:sz w:val="24"/>
          <w:szCs w:val="24"/>
        </w:rPr>
        <w:t>"</w:t>
      </w:r>
      <w:r>
        <w:rPr>
          <w:rFonts w:eastAsia="Arial"/>
          <w:b/>
          <w:color w:val="000000"/>
          <w:sz w:val="24"/>
          <w:szCs w:val="24"/>
        </w:rPr>
        <w:t>Exit Payment</w:t>
      </w:r>
      <w:r w:rsidR="000D7E8A">
        <w:rPr>
          <w:rFonts w:eastAsia="Arial"/>
          <w:color w:val="000000"/>
          <w:sz w:val="24"/>
          <w:szCs w:val="24"/>
        </w:rPr>
        <w:t>"</w:t>
      </w:r>
      <w:r>
        <w:rPr>
          <w:rFonts w:eastAsia="Arial"/>
          <w:color w:val="000000"/>
          <w:sz w:val="24"/>
          <w:szCs w:val="24"/>
        </w:rPr>
        <w:t>), such Exit Payment shall be paid by the Supplier or any Subcontractor (as the case may be) and the Supplier shall be reimbursed by the Buyer.</w:t>
      </w:r>
    </w:p>
    <w:p w14:paraId="00000206"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9" w:name="_heading=h.38czs75" w:colFirst="0" w:colLast="0"/>
      <w:bookmarkStart w:id="160" w:name="_Ref141082697"/>
      <w:bookmarkEnd w:id="159"/>
      <w:r>
        <w:rPr>
          <w:rFonts w:eastAsia="Arial"/>
          <w:color w:val="000000"/>
          <w:sz w:val="24"/>
          <w:szCs w:val="24"/>
        </w:rPr>
        <w:t>The Supplier and any Subcontractors shall at all times be responsible for the following costs:</w:t>
      </w:r>
      <w:bookmarkEnd w:id="160"/>
    </w:p>
    <w:p w14:paraId="0000020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employer contributions relating to the costs of early retirement benefits arising on redundancy or as a result of business efficiency under Regulation 30(7) of the 2013 Regulations or otherwise;</w:t>
      </w:r>
    </w:p>
    <w:p w14:paraId="00000208"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payment of Fund benefits to active members on the grounds of ill health or infirmity of mind or body under Regulation 35 of the 2013 Regulations or otherwise;</w:t>
      </w:r>
    </w:p>
    <w:p w14:paraId="00000209"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payment of Fund benefits to deferred or deferred pensioner members on the grounds of ill health or infirmity of mind or body under Regulation 38 of the 2013 Regulations or otherwise;</w:t>
      </w:r>
    </w:p>
    <w:p w14:paraId="0000020A"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bookmarkStart w:id="161" w:name="_heading=h.1nia2ey" w:colFirst="0" w:colLast="0"/>
      <w:bookmarkEnd w:id="161"/>
      <w:r>
        <w:rPr>
          <w:rFonts w:eastAsia="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0000020B"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0000020C"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0000020D"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000020E"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Authority under Regulation 70 of the 2013 Regulations; </w:t>
      </w:r>
    </w:p>
    <w:p w14:paraId="0000020F"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costs of any reports and advice requested by or arising from an instruction given by the Supplier or a Subcontractor from the Fund Actuary; and/or</w:t>
      </w:r>
    </w:p>
    <w:p w14:paraId="00000210"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interest payable under the 2013 Regulations or LGPS Administration Agreement.</w:t>
      </w:r>
    </w:p>
    <w:p w14:paraId="00000211" w14:textId="533269EB"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2" w:name="_heading=h.47hxl2r" w:colFirst="0" w:colLast="0"/>
      <w:bookmarkEnd w:id="162"/>
      <w:r>
        <w:rPr>
          <w:rFonts w:eastAsia="Arial"/>
          <w:color w:val="000000"/>
          <w:sz w:val="24"/>
          <w:szCs w:val="24"/>
        </w:rPr>
        <w:t xml:space="preserve">For the purposes of calculating any Exit Payment, Excess Amount or Refund Amount, any part of such an amount which is attributable to any costs which the Supplier or Subcontractors are responsible for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above shall be disregarded and excluded from the calculation. In the event of any dispute as to level of any cost that should be excluded from the calculation, the opinion of the Fund Actuary shall be final and binding.</w:t>
      </w:r>
    </w:p>
    <w:p w14:paraId="00000212" w14:textId="1CB91E08" w:rsidR="00A836EE" w:rsidRDefault="000750F4" w:rsidP="00F771B1">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000D7E8A">
        <w:rPr>
          <w:rFonts w:eastAsia="Arial"/>
          <w:color w:val="000000"/>
          <w:sz w:val="24"/>
          <w:szCs w:val="24"/>
        </w:rPr>
        <w:t>"</w:t>
      </w:r>
      <w:r>
        <w:rPr>
          <w:rFonts w:eastAsia="Arial"/>
          <w:b/>
          <w:color w:val="000000"/>
          <w:sz w:val="24"/>
          <w:szCs w:val="24"/>
        </w:rPr>
        <w:t>Exit Credit</w:t>
      </w:r>
      <w:r w:rsidR="000D7E8A">
        <w:rPr>
          <w:rFonts w:eastAsia="Arial"/>
          <w:color w:val="000000"/>
          <w:sz w:val="24"/>
          <w:szCs w:val="24"/>
        </w:rPr>
        <w:t>"</w:t>
      </w:r>
      <w:r>
        <w:rPr>
          <w:rFonts w:eastAsia="Arial"/>
          <w:color w:val="000000"/>
          <w:sz w:val="24"/>
          <w:szCs w:val="24"/>
        </w:rPr>
        <w:t xml:space="preserve">), the Supplier shall (or procure that any Subcontractor shall) reimburse the Buyer an amount equal to the Exit Credit within twenty (20) Working Days of receipt of the Exit Credit. </w:t>
      </w:r>
    </w:p>
    <w:p w14:paraId="00000213"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3" w:name="_heading=h.2mn7vak" w:colFirst="0" w:colLast="0"/>
      <w:bookmarkStart w:id="164" w:name="_Ref141082795"/>
      <w:bookmarkEnd w:id="163"/>
      <w:r>
        <w:rPr>
          <w:rFonts w:eastAsia="Arial"/>
          <w:color w:val="000000"/>
          <w:sz w:val="24"/>
          <w:szCs w:val="24"/>
        </w:rPr>
        <w:t>The Supplier shall (or procure that the Subcontractor shall) notify the Buyer in writing within twenty (20) Working Days:</w:t>
      </w:r>
      <w:bookmarkEnd w:id="164"/>
    </w:p>
    <w:p w14:paraId="00000214" w14:textId="37F44419"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of the end of each Contract Year of any Excess Amount or Refund Amount due in respect of </w:t>
      </w:r>
      <w:r w:rsidR="00B92D0B">
        <w:rPr>
          <w:rFonts w:eastAsia="Arial"/>
          <w:color w:val="000000"/>
          <w:sz w:val="24"/>
          <w:szCs w:val="24"/>
        </w:rPr>
        <w:t>this Contract</w:t>
      </w:r>
      <w:r>
        <w:rPr>
          <w:rFonts w:eastAsia="Arial"/>
          <w:color w:val="000000"/>
          <w:sz w:val="24"/>
          <w:szCs w:val="24"/>
        </w:rPr>
        <w:t xml:space="preserve"> Year that has just ended and provide a reasonable summary of how the Excess Amount or Refund Amount was calculated; and</w:t>
      </w:r>
    </w:p>
    <w:p w14:paraId="00000215"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14:paraId="00000216" w14:textId="6809FCB9"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5" w:name="_heading=h.11si5id" w:colFirst="0" w:colLast="0"/>
      <w:bookmarkStart w:id="166" w:name="_Ref141082807"/>
      <w:bookmarkEnd w:id="165"/>
      <w:r>
        <w:rPr>
          <w:rFonts w:eastAsia="Arial"/>
          <w:color w:val="000000"/>
          <w:sz w:val="24"/>
          <w:szCs w:val="24"/>
        </w:rPr>
        <w:t xml:space="preserve">Within twenty (20) Working Days of receiving the notification under Paragraph </w:t>
      </w:r>
      <w:r w:rsidR="00856AF8">
        <w:rPr>
          <w:rFonts w:eastAsia="Arial"/>
          <w:color w:val="000000"/>
          <w:sz w:val="24"/>
          <w:szCs w:val="24"/>
        </w:rPr>
        <w:fldChar w:fldCharType="begin"/>
      </w:r>
      <w:r w:rsidR="00856AF8">
        <w:rPr>
          <w:rFonts w:eastAsia="Arial"/>
          <w:color w:val="000000"/>
          <w:sz w:val="24"/>
          <w:szCs w:val="24"/>
        </w:rPr>
        <w:instrText xml:space="preserve"> REF _Ref141082795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5.7</w:t>
      </w:r>
      <w:r w:rsidR="00856AF8">
        <w:rPr>
          <w:rFonts w:eastAsia="Arial"/>
          <w:color w:val="000000"/>
          <w:sz w:val="24"/>
          <w:szCs w:val="24"/>
        </w:rPr>
        <w:fldChar w:fldCharType="end"/>
      </w:r>
      <w:r>
        <w:rPr>
          <w:rFonts w:eastAsia="Arial"/>
          <w:color w:val="000000"/>
          <w:sz w:val="24"/>
          <w:szCs w:val="24"/>
        </w:rPr>
        <w:t xml:space="preserve"> above, the Buyer shall either:</w:t>
      </w:r>
      <w:bookmarkEnd w:id="166"/>
    </w:p>
    <w:p w14:paraId="0000021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notify the Supplier in writing of its acceptance of the Excess Amount, Refund Amount or Exit Payment;</w:t>
      </w:r>
    </w:p>
    <w:p w14:paraId="00000218"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request further information or evidence about the Excess Amount, Refund Amount or Exit Payment from the Supplier; and/or</w:t>
      </w:r>
    </w:p>
    <w:p w14:paraId="00000219"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a meeting with the Supplier to discuss or clarify the information or evidence provided.</w:t>
      </w:r>
    </w:p>
    <w:p w14:paraId="0000021A" w14:textId="17717C9F"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7" w:name="_heading=h.3ls5o66" w:colFirst="0" w:colLast="0"/>
      <w:bookmarkStart w:id="168" w:name="_Ref141082727"/>
      <w:bookmarkEnd w:id="167"/>
      <w:r>
        <w:rPr>
          <w:rFonts w:eastAsia="Arial"/>
          <w:color w:val="000000"/>
          <w:sz w:val="24"/>
          <w:szCs w:val="24"/>
        </w:rPr>
        <w:t xml:space="preserve">Where the Excess Amount, Refund Amount or Exit Payment is agreed following the receipt of further information or evidence or following a meeting in accordance with Paragraph </w:t>
      </w:r>
      <w:r w:rsidR="006907C2">
        <w:rPr>
          <w:rFonts w:eastAsia="Arial"/>
          <w:color w:val="000000"/>
          <w:sz w:val="24"/>
          <w:szCs w:val="24"/>
        </w:rPr>
        <w:fldChar w:fldCharType="begin"/>
      </w:r>
      <w:r w:rsidR="006907C2">
        <w:rPr>
          <w:rFonts w:eastAsia="Arial"/>
          <w:color w:val="000000"/>
          <w:sz w:val="24"/>
          <w:szCs w:val="24"/>
        </w:rPr>
        <w:instrText xml:space="preserve"> REF _Ref141082807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5.8</w:t>
      </w:r>
      <w:r w:rsidR="006907C2">
        <w:rPr>
          <w:rFonts w:eastAsia="Arial"/>
          <w:color w:val="000000"/>
          <w:sz w:val="24"/>
          <w:szCs w:val="24"/>
        </w:rPr>
        <w:fldChar w:fldCharType="end"/>
      </w:r>
      <w:r>
        <w:rPr>
          <w:rFonts w:eastAsia="Arial"/>
          <w:color w:val="000000"/>
          <w:sz w:val="24"/>
          <w:szCs w:val="24"/>
        </w:rPr>
        <w:t xml:space="preserve"> above, the Buyer shall notify the Supplier in writing.  In the event that the Supplier and the Buyer are unable to agree the amount of the Excess Amount, Refund Amount or Exit Payment then they shall follow the Dispute Resolution Procedure.</w:t>
      </w:r>
      <w:bookmarkEnd w:id="168"/>
    </w:p>
    <w:p w14:paraId="0000021B" w14:textId="77777777" w:rsidR="00A836EE" w:rsidRDefault="000750F4" w:rsidP="005549F9">
      <w:pPr>
        <w:keepNext/>
        <w:keepLines/>
        <w:numPr>
          <w:ilvl w:val="1"/>
          <w:numId w:val="32"/>
        </w:numPr>
        <w:pBdr>
          <w:top w:val="nil"/>
          <w:left w:val="nil"/>
          <w:bottom w:val="nil"/>
          <w:right w:val="nil"/>
          <w:between w:val="nil"/>
        </w:pBdr>
        <w:tabs>
          <w:tab w:val="left" w:pos="1134"/>
        </w:tabs>
        <w:spacing w:before="120" w:after="120"/>
        <w:jc w:val="left"/>
      </w:pPr>
      <w:bookmarkStart w:id="169" w:name="_heading=h.20xfydz" w:colFirst="0" w:colLast="0"/>
      <w:bookmarkStart w:id="170" w:name="_Ref141082706"/>
      <w:bookmarkEnd w:id="169"/>
      <w:r>
        <w:rPr>
          <w:rFonts w:eastAsia="Arial"/>
          <w:color w:val="000000"/>
          <w:sz w:val="24"/>
          <w:szCs w:val="24"/>
        </w:rPr>
        <w:t>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w:t>
      </w:r>
      <w:bookmarkEnd w:id="170"/>
    </w:p>
    <w:p w14:paraId="0000021C"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71" w:name="_heading=h.4kx3h1s" w:colFirst="0" w:colLast="0"/>
      <w:bookmarkStart w:id="172" w:name="_Ref141082734"/>
      <w:bookmarkEnd w:id="171"/>
      <w:r>
        <w:rPr>
          <w:rFonts w:eastAsia="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bookmarkEnd w:id="172"/>
    </w:p>
    <w:p w14:paraId="0000021D" w14:textId="7CD4ACF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73" w:name="_heading=h.302dr9l" w:colFirst="0" w:colLast="0"/>
      <w:bookmarkEnd w:id="173"/>
      <w:r>
        <w:rPr>
          <w:rFonts w:eastAsia="Arial"/>
          <w:color w:val="000000"/>
          <w:sz w:val="24"/>
          <w:szCs w:val="24"/>
        </w:rPr>
        <w:t xml:space="preserve">This Paragraph </w:t>
      </w:r>
      <w:r w:rsidR="006907C2">
        <w:rPr>
          <w:rFonts w:eastAsia="Arial"/>
          <w:color w:val="000000"/>
          <w:sz w:val="24"/>
          <w:szCs w:val="24"/>
        </w:rPr>
        <w:fldChar w:fldCharType="begin"/>
      </w:r>
      <w:r w:rsidR="006907C2">
        <w:rPr>
          <w:rFonts w:eastAsia="Arial"/>
          <w:color w:val="000000"/>
          <w:sz w:val="24"/>
          <w:szCs w:val="24"/>
        </w:rPr>
        <w:instrText xml:space="preserve"> REF _Ref141081678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w:t>
      </w:r>
      <w:r w:rsidR="006907C2">
        <w:rPr>
          <w:rFonts w:eastAsia="Arial"/>
          <w:color w:val="000000"/>
          <w:sz w:val="24"/>
          <w:szCs w:val="24"/>
        </w:rPr>
        <w:fldChar w:fldCharType="end"/>
      </w:r>
      <w:r>
        <w:rPr>
          <w:rFonts w:eastAsia="Arial"/>
          <w:color w:val="000000"/>
          <w:sz w:val="24"/>
          <w:szCs w:val="24"/>
        </w:rPr>
        <w:t xml:space="preserve"> shall survive termination of this Contract.</w:t>
      </w:r>
    </w:p>
    <w:p w14:paraId="0000021E" w14:textId="77777777" w:rsidR="00A836EE" w:rsidRDefault="00A836EE">
      <w:pPr>
        <w:spacing w:before="120" w:after="120"/>
        <w:ind w:left="360"/>
        <w:jc w:val="left"/>
        <w:rPr>
          <w:sz w:val="24"/>
          <w:szCs w:val="24"/>
        </w:rPr>
      </w:pPr>
      <w:bookmarkStart w:id="174" w:name="_heading=h.2iq8gzs" w:colFirst="0" w:colLast="0"/>
      <w:bookmarkEnd w:id="174"/>
    </w:p>
    <w:p w14:paraId="0000021F" w14:textId="77777777" w:rsidR="00A836EE" w:rsidRPr="000D7E8A" w:rsidRDefault="000750F4" w:rsidP="000D7E8A">
      <w:pPr>
        <w:rPr>
          <w:b/>
          <w:bCs/>
          <w:sz w:val="36"/>
          <w:szCs w:val="36"/>
        </w:rPr>
      </w:pPr>
      <w:r>
        <w:br w:type="page"/>
      </w:r>
      <w:r w:rsidRPr="000D7E8A">
        <w:rPr>
          <w:b/>
          <w:bCs/>
          <w:sz w:val="36"/>
          <w:szCs w:val="36"/>
        </w:rPr>
        <w:lastRenderedPageBreak/>
        <w:t>Annex </w:t>
      </w:r>
      <w:bookmarkStart w:id="175" w:name="Ann_D4"/>
      <w:r w:rsidRPr="000D7E8A">
        <w:rPr>
          <w:b/>
          <w:bCs/>
          <w:sz w:val="36"/>
          <w:szCs w:val="36"/>
        </w:rPr>
        <w:t>D4</w:t>
      </w:r>
      <w:bookmarkEnd w:id="175"/>
      <w:r w:rsidRPr="000D7E8A">
        <w:rPr>
          <w:b/>
          <w:bCs/>
          <w:sz w:val="36"/>
          <w:szCs w:val="36"/>
        </w:rPr>
        <w:t xml:space="preserve">: </w:t>
      </w:r>
      <w:bookmarkStart w:id="176" w:name="Ann_D4_Description"/>
      <w:r w:rsidRPr="000D7E8A">
        <w:rPr>
          <w:b/>
          <w:bCs/>
          <w:sz w:val="36"/>
          <w:szCs w:val="36"/>
        </w:rPr>
        <w:t>Other Schemes</w:t>
      </w:r>
      <w:bookmarkEnd w:id="176"/>
    </w:p>
    <w:p w14:paraId="00000220" w14:textId="6DAEE24F" w:rsidR="00A836EE" w:rsidRDefault="00AF2D06">
      <w:pPr>
        <w:jc w:val="left"/>
        <w:rPr>
          <w:b/>
          <w:i/>
          <w:sz w:val="24"/>
          <w:szCs w:val="24"/>
        </w:rPr>
      </w:pPr>
      <w:r>
        <w:rPr>
          <w:b/>
          <w:i/>
          <w:sz w:val="24"/>
          <w:szCs w:val="24"/>
        </w:rPr>
        <w:t>None</w:t>
      </w:r>
    </w:p>
    <w:p w14:paraId="00000221"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177" w:name="Part_E"/>
      <w:r w:rsidRPr="000D7E8A">
        <w:rPr>
          <w:b/>
          <w:bCs/>
          <w:sz w:val="36"/>
          <w:szCs w:val="36"/>
        </w:rPr>
        <w:t>E</w:t>
      </w:r>
      <w:bookmarkEnd w:id="177"/>
      <w:r w:rsidRPr="000D7E8A">
        <w:rPr>
          <w:b/>
          <w:bCs/>
          <w:sz w:val="36"/>
          <w:szCs w:val="36"/>
        </w:rPr>
        <w:t xml:space="preserve">: </w:t>
      </w:r>
      <w:bookmarkStart w:id="178" w:name="Part_E_Description"/>
      <w:r w:rsidRPr="000D7E8A">
        <w:rPr>
          <w:b/>
          <w:bCs/>
          <w:sz w:val="36"/>
          <w:szCs w:val="36"/>
        </w:rPr>
        <w:t>Staff Transfer on Exit</w:t>
      </w:r>
      <w:bookmarkEnd w:id="178"/>
      <w:r w:rsidRPr="000D7E8A">
        <w:rPr>
          <w:b/>
          <w:bCs/>
          <w:sz w:val="36"/>
          <w:szCs w:val="36"/>
        </w:rPr>
        <w:t xml:space="preserve"> </w:t>
      </w:r>
    </w:p>
    <w:p w14:paraId="00000223" w14:textId="05CDD84E"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79" w:name="_heading=h.1f7o1he" w:colFirst="0" w:colLast="0"/>
      <w:bookmarkEnd w:id="179"/>
      <w:r>
        <w:rPr>
          <w:rFonts w:ascii="Arial Bold" w:eastAsia="Arial Bold" w:hAnsi="Arial Bold" w:cs="Arial Bold"/>
          <w:b/>
          <w:color w:val="000000"/>
          <w:sz w:val="24"/>
          <w:szCs w:val="24"/>
        </w:rPr>
        <w:t>Obligations before a Staff Transfer</w:t>
      </w:r>
    </w:p>
    <w:p w14:paraId="00000224" w14:textId="4FBAD5F0" w:rsidR="00A836EE" w:rsidRDefault="000750F4" w:rsidP="00F771B1">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180" w:name="_heading=h.xvir7l" w:colFirst="0" w:colLast="0"/>
      <w:bookmarkStart w:id="181" w:name="_Ref141082921"/>
      <w:bookmarkEnd w:id="180"/>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181"/>
    </w:p>
    <w:p w14:paraId="0000022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2" w:name="_heading=h.3hv69ve" w:colFirst="0" w:colLast="0"/>
      <w:bookmarkStart w:id="183" w:name="_Ref141082953"/>
      <w:bookmarkEnd w:id="182"/>
      <w:r>
        <w:rPr>
          <w:rFonts w:eastAsia="Arial"/>
          <w:color w:val="000000"/>
          <w:sz w:val="24"/>
          <w:szCs w:val="24"/>
        </w:rPr>
        <w:t>receipt of a notification from the Buyer of a Service Transfer or intended Service Transfer;</w:t>
      </w:r>
      <w:bookmarkEnd w:id="183"/>
      <w:r>
        <w:rPr>
          <w:rFonts w:eastAsia="Arial"/>
          <w:color w:val="000000"/>
          <w:sz w:val="24"/>
          <w:szCs w:val="24"/>
        </w:rPr>
        <w:t xml:space="preserve"> </w:t>
      </w:r>
    </w:p>
    <w:p w14:paraId="00000226" w14:textId="0D722976"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4" w:name="_heading=h.1x0gk37" w:colFirst="0" w:colLast="0"/>
      <w:bookmarkStart w:id="185" w:name="_Ref141082959"/>
      <w:bookmarkEnd w:id="184"/>
      <w:r>
        <w:rPr>
          <w:rFonts w:eastAsia="Arial"/>
          <w:color w:val="000000"/>
          <w:sz w:val="24"/>
          <w:szCs w:val="24"/>
        </w:rPr>
        <w:t>receipt of the giving of notice of early termination or any Partial Termination of the relevant Contract; and</w:t>
      </w:r>
      <w:bookmarkEnd w:id="185"/>
    </w:p>
    <w:p w14:paraId="00000227" w14:textId="62386988"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6" w:name="_heading=h.3z7bk57" w:colFirst="0" w:colLast="0"/>
      <w:bookmarkStart w:id="187" w:name="_Ref141082966"/>
      <w:bookmarkEnd w:id="186"/>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187"/>
    </w:p>
    <w:p w14:paraId="00000228" w14:textId="711F7BFD"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14:paraId="00000229" w14:textId="77777777" w:rsidR="00A836EE" w:rsidRDefault="000750F4">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31D55DD5" w:rsidR="00A836EE" w:rsidRDefault="000750F4" w:rsidP="00F771B1">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188" w:name="_heading=h.4h042r0" w:colFirst="0" w:colLast="0"/>
      <w:bookmarkStart w:id="189" w:name="_Ref141082928"/>
      <w:bookmarkEnd w:id="188"/>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189"/>
      <w:r>
        <w:rPr>
          <w:rFonts w:eastAsia="Arial"/>
          <w:color w:val="000000"/>
          <w:sz w:val="24"/>
          <w:szCs w:val="24"/>
        </w:rPr>
        <w:t xml:space="preserve"> </w:t>
      </w:r>
    </w:p>
    <w:p w14:paraId="0000022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0" w:name="_heading=h.i56iygmgdgyt" w:colFirst="0" w:colLast="0"/>
      <w:bookmarkEnd w:id="190"/>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1" w:name="_heading=h.ivnabbv6amt8" w:colFirst="0" w:colLast="0"/>
      <w:bookmarkEnd w:id="191"/>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5D2A651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2" w:name="_heading=h.tg7r2xsuz56l" w:colFirst="0" w:colLast="0"/>
      <w:bookmarkEnd w:id="192"/>
      <w:r>
        <w:rPr>
          <w:sz w:val="24"/>
          <w:szCs w:val="24"/>
        </w:rPr>
        <w:lastRenderedPageBreak/>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354B56D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3" w:name="_heading=h.cwfojonw9v46" w:colFirst="0" w:colLast="0"/>
      <w:bookmarkEnd w:id="193"/>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607D63F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4" w:name="_heading=h.i4ygq6a498ts" w:colFirst="0" w:colLast="0"/>
      <w:bookmarkEnd w:id="194"/>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14:paraId="00000230" w14:textId="02AD313A"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5" w:name="_heading=h.wl44pqh621bn" w:colFirst="0" w:colLast="0"/>
      <w:bookmarkEnd w:id="195"/>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p>
    <w:p w14:paraId="00000231"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6" w:name="_heading=h.ewp9ywlkil3o" w:colFirst="0" w:colLast="0"/>
      <w:bookmarkEnd w:id="196"/>
      <w:r>
        <w:rPr>
          <w:sz w:val="24"/>
          <w:szCs w:val="24"/>
        </w:rPr>
        <w:t>not make, promise, propose, permit or implement any material changes to the terms and conditions of (</w:t>
      </w:r>
      <w:proofErr w:type="spellStart"/>
      <w:r>
        <w:rPr>
          <w:sz w:val="24"/>
          <w:szCs w:val="24"/>
        </w:rPr>
        <w:t>i</w:t>
      </w:r>
      <w:proofErr w:type="spellEnd"/>
      <w:r>
        <w:rPr>
          <w:sz w:val="24"/>
          <w:szCs w:val="24"/>
        </w:rPr>
        <w:t xml:space="preserve">)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7" w:name="_heading=h.a21dr8xd0v77" w:colFirst="0" w:colLast="0"/>
      <w:bookmarkEnd w:id="197"/>
      <w:r>
        <w:rPr>
          <w:sz w:val="24"/>
          <w:szCs w:val="24"/>
        </w:rPr>
        <w:t>not increase the proportion of working time spent on the Services (or the relevant part of the Services) by any of the Supplier Staff save for fulfilling assignments and projects previously scheduled and agreed;</w:t>
      </w:r>
    </w:p>
    <w:p w14:paraId="0000023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8" w:name="_heading=h.k56yydnkd1cp" w:colFirst="0" w:colLast="0"/>
      <w:bookmarkEnd w:id="198"/>
      <w:r>
        <w:rPr>
          <w:sz w:val="24"/>
          <w:szCs w:val="24"/>
        </w:rPr>
        <w:t>not introduce any new contractual or customary practice concerning the making of any lump sum payment on the termination of employment of any employees listed on the Supplier's Provisional Supplier Staff List;</w:t>
      </w:r>
    </w:p>
    <w:p w14:paraId="0000023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9" w:name="_heading=h.ftwt1y34xee4" w:colFirst="0" w:colLast="0"/>
      <w:bookmarkEnd w:id="199"/>
      <w:r>
        <w:rPr>
          <w:sz w:val="24"/>
          <w:szCs w:val="24"/>
        </w:rPr>
        <w:t>not increase or reduce the total number of employees so engaged, or deploy any other person to perform the Services (or the relevant part of the Services);</w:t>
      </w:r>
    </w:p>
    <w:p w14:paraId="0000023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0" w:name="_heading=h.5ucaoi6wwjx8" w:colFirst="0" w:colLast="0"/>
      <w:bookmarkEnd w:id="200"/>
      <w:r>
        <w:rPr>
          <w:sz w:val="24"/>
          <w:szCs w:val="24"/>
        </w:rPr>
        <w:t>not terminate or give notice to terminate the employment or contracts of any persons on the Supplier's Provisional Supplier Staff List save by due disciplinary process;</w:t>
      </w:r>
    </w:p>
    <w:p w14:paraId="0000023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1" w:name="_heading=h.irorye5y4zwp" w:colFirst="0" w:colLast="0"/>
      <w:bookmarkEnd w:id="201"/>
      <w:r>
        <w:rPr>
          <w:sz w:val="24"/>
          <w:szCs w:val="24"/>
        </w:rP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2" w:name="_heading=h.fdr82nct8vr7" w:colFirst="0" w:colLast="0"/>
      <w:bookmarkEnd w:id="202"/>
      <w:r>
        <w:rPr>
          <w:sz w:val="24"/>
          <w:szCs w:val="24"/>
        </w:rPr>
        <w:t xml:space="preserve">give the Buyer and/or the Replacement Supplier and/or Replacement Subcontractor reasonable access to Supplier Staff and/or their consultation representatives to inform them of the intended transfer and consult any measures </w:t>
      </w:r>
      <w:r>
        <w:rPr>
          <w:sz w:val="24"/>
          <w:szCs w:val="24"/>
        </w:rPr>
        <w:lastRenderedPageBreak/>
        <w:t>envisaged by the Buyer, Replacement Supplier and/or Replacement Subcontractor in respect of persons expected to be Transferring Supplier Employees;</w:t>
      </w:r>
    </w:p>
    <w:p w14:paraId="0000023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3" w:name="_heading=h.lqw4j66otjjf" w:colFirst="0" w:colLast="0"/>
      <w:bookmarkEnd w:id="203"/>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4" w:name="_heading=h.7wrqa12wedvl" w:colFirst="0" w:colLast="0"/>
      <w:bookmarkEnd w:id="204"/>
      <w:r>
        <w:rPr>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14:paraId="0000023A" w14:textId="3BF8955C"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5" w:name="_heading=h.7xlcugljommt" w:colFirst="0" w:colLast="0"/>
      <w:bookmarkEnd w:id="205"/>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0000023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6" w:name="_heading=h.wbs0qga08pgc" w:colFirst="0" w:colLast="0"/>
      <w:bookmarkEnd w:id="206"/>
      <w:r>
        <w:rPr>
          <w:sz w:val="24"/>
          <w:szCs w:val="24"/>
        </w:rPr>
        <w:t xml:space="preserve">not to adversely affect pension rights accrued by all and any Fair Deal Employees in the period ending on the Service Transfer Date; </w:t>
      </w:r>
    </w:p>
    <w:p w14:paraId="0000023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7" w:name="_heading=h.kakju792h4ew" w:colFirst="0" w:colLast="0"/>
      <w:bookmarkEnd w:id="207"/>
      <w:r>
        <w:rPr>
          <w:sz w:val="24"/>
          <w:szCs w:val="24"/>
        </w:rPr>
        <w:t>fully fund any Broadly Comparable pension schemes set up by the Supplier;</w:t>
      </w:r>
    </w:p>
    <w:p w14:paraId="0000023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8" w:name="_heading=h.1njb0kdbpzf" w:colFirst="0" w:colLast="0"/>
      <w:bookmarkEnd w:id="208"/>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575B4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9" w:name="_heading=h.20ur17tdm6sb" w:colFirst="0" w:colLast="0"/>
      <w:bookmarkEnd w:id="209"/>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xml:space="preserve"> which the Buyer may reasonably request in advance of the expiry or termination of this Contract; and</w:t>
      </w:r>
    </w:p>
    <w:p w14:paraId="0000023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0" w:name="_heading=h.3x8iotgjh3ng" w:colFirst="0" w:colLast="0"/>
      <w:bookmarkEnd w:id="210"/>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225F883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11" w:name="_heading=h.qvb9v6f0lgk4" w:colFirst="0" w:colLast="0"/>
      <w:bookmarkEnd w:id="211"/>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manner in which the Services are </w:t>
      </w:r>
      <w:r>
        <w:rPr>
          <w:rFonts w:eastAsia="Arial"/>
          <w:color w:val="000000"/>
          <w:sz w:val="24"/>
          <w:szCs w:val="24"/>
        </w:rPr>
        <w:lastRenderedPageBreak/>
        <w:t xml:space="preserve">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14:paraId="00000241" w14:textId="4B9CDE4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2" w:name="_heading=h.gvt6bykbelu2" w:colFirst="0" w:colLast="0"/>
      <w:bookmarkStart w:id="213" w:name="_Ref141082875"/>
      <w:bookmarkEnd w:id="212"/>
      <w:r>
        <w:rPr>
          <w:sz w:val="24"/>
          <w:szCs w:val="24"/>
        </w:rPr>
        <w:t xml:space="preserve">the numbers of Supplier </w:t>
      </w:r>
      <w:r w:rsidR="00512C26">
        <w:rPr>
          <w:sz w:val="24"/>
          <w:szCs w:val="24"/>
        </w:rPr>
        <w:t>Staff</w:t>
      </w:r>
      <w:r>
        <w:rPr>
          <w:sz w:val="24"/>
          <w:szCs w:val="24"/>
        </w:rPr>
        <w:t xml:space="preserve"> engaged in providing the Services;</w:t>
      </w:r>
      <w:bookmarkEnd w:id="213"/>
    </w:p>
    <w:p w14:paraId="00000242" w14:textId="4F9ED44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4" w:name="_heading=h.tid203kkakp0" w:colFirst="0" w:colLast="0"/>
      <w:bookmarkStart w:id="215" w:name="_Ref141082881"/>
      <w:bookmarkEnd w:id="214"/>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215"/>
    </w:p>
    <w:p w14:paraId="00000243" w14:textId="4A3F5779"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6" w:name="_heading=h.3it2itlp7p8m" w:colFirst="0" w:colLast="0"/>
      <w:bookmarkStart w:id="217" w:name="_Ref141082896"/>
      <w:bookmarkEnd w:id="216"/>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and</w:t>
      </w:r>
      <w:bookmarkEnd w:id="217"/>
    </w:p>
    <w:p w14:paraId="00000244" w14:textId="0F113E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8" w:name="_heading=h.r2wv8aqjhmk8" w:colFirst="0" w:colLast="0"/>
      <w:bookmarkStart w:id="219" w:name="_Ref141082888"/>
      <w:bookmarkEnd w:id="218"/>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219"/>
    </w:p>
    <w:p w14:paraId="00000245" w14:textId="5F7AE96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20" w:name="_heading=h.anwdrxqo698v" w:colFirst="0" w:colLast="0"/>
      <w:bookmarkEnd w:id="220"/>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p>
    <w:p w14:paraId="0000024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1" w:name="_heading=h.sxyrkxmvrsgr" w:colFirst="0" w:colLast="0"/>
      <w:bookmarkEnd w:id="221"/>
      <w:r>
        <w:rPr>
          <w:sz w:val="24"/>
          <w:szCs w:val="24"/>
        </w:rPr>
        <w:t>the most recent month's copy pay slip data;</w:t>
      </w:r>
    </w:p>
    <w:p w14:paraId="0000024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2" w:name="_heading=h.bbm5ixtd4u20" w:colFirst="0" w:colLast="0"/>
      <w:bookmarkEnd w:id="222"/>
      <w:r>
        <w:rPr>
          <w:sz w:val="24"/>
          <w:szCs w:val="24"/>
        </w:rPr>
        <w:t>details of cumulative pay for tax and pension purposes;</w:t>
      </w:r>
    </w:p>
    <w:p w14:paraId="0000024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3" w:name="_heading=h.ljyq11xcjet3" w:colFirst="0" w:colLast="0"/>
      <w:bookmarkEnd w:id="223"/>
      <w:r>
        <w:rPr>
          <w:sz w:val="24"/>
          <w:szCs w:val="24"/>
        </w:rPr>
        <w:t>details of cumulative tax paid;</w:t>
      </w:r>
    </w:p>
    <w:p w14:paraId="0000024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4" w:name="_heading=h.wy2qxmozhozd" w:colFirst="0" w:colLast="0"/>
      <w:bookmarkEnd w:id="224"/>
      <w:r>
        <w:rPr>
          <w:sz w:val="24"/>
          <w:szCs w:val="24"/>
        </w:rPr>
        <w:t>tax code;</w:t>
      </w:r>
    </w:p>
    <w:p w14:paraId="0000024A" w14:textId="5F848EB9" w:rsidR="00A836EE"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pay; </w:t>
      </w:r>
    </w:p>
    <w:p w14:paraId="0000024B" w14:textId="60F07B5B" w:rsidR="00A836EE" w:rsidRDefault="000750F4" w:rsidP="00F771B1">
      <w:pPr>
        <w:numPr>
          <w:ilvl w:val="2"/>
          <w:numId w:val="12"/>
        </w:numPr>
        <w:tabs>
          <w:tab w:val="left" w:pos="720"/>
          <w:tab w:val="left" w:pos="1803"/>
        </w:tabs>
        <w:spacing w:before="100" w:after="200"/>
        <w:jc w:val="left"/>
      </w:pPr>
      <w:r>
        <w:rPr>
          <w:sz w:val="24"/>
          <w:szCs w:val="24"/>
        </w:rPr>
        <w:t>a copy of any personnel file and/or any other records regarding the service of the Transferring Supplier Employee;</w:t>
      </w:r>
    </w:p>
    <w:p w14:paraId="0000024C" w14:textId="33278F46" w:rsidR="00A836EE" w:rsidRDefault="000750F4" w:rsidP="00F771B1">
      <w:pPr>
        <w:numPr>
          <w:ilvl w:val="2"/>
          <w:numId w:val="12"/>
        </w:numPr>
        <w:tabs>
          <w:tab w:val="left" w:pos="1985"/>
        </w:tabs>
        <w:spacing w:before="100" w:after="200"/>
        <w:jc w:val="left"/>
      </w:pPr>
      <w:bookmarkStart w:id="225" w:name="_heading=h.rtm6rxs0g1ic" w:colFirst="0" w:colLast="0"/>
      <w:bookmarkEnd w:id="225"/>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id="226" w:name="_heading=h.jimzjw2kjrrb" w:colFirst="0" w:colLast="0"/>
      <w:bookmarkEnd w:id="226"/>
    </w:p>
    <w:p w14:paraId="0000024F" w14:textId="608ADB19" w:rsidR="00A836EE" w:rsidRDefault="000750F4" w:rsidP="00F771B1">
      <w:pPr>
        <w:numPr>
          <w:ilvl w:val="1"/>
          <w:numId w:val="12"/>
        </w:numPr>
        <w:tabs>
          <w:tab w:val="left" w:pos="1985"/>
        </w:tabs>
        <w:spacing w:before="100" w:after="200"/>
        <w:jc w:val="left"/>
      </w:pPr>
      <w:bookmarkStart w:id="227" w:name="_heading=h.30j0zll" w:colFirst="0" w:colLast="0"/>
      <w:bookmarkStart w:id="228" w:name="_Ref141083105"/>
      <w:bookmarkEnd w:id="227"/>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w:t>
      </w:r>
      <w:r>
        <w:rPr>
          <w:sz w:val="24"/>
          <w:szCs w:val="24"/>
        </w:rPr>
        <w:lastRenderedPageBreak/>
        <w:t xml:space="preserve">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228"/>
    </w:p>
    <w:p w14:paraId="00000250" w14:textId="03D083F5" w:rsidR="00A836EE" w:rsidRDefault="000750F4" w:rsidP="00F771B1">
      <w:pPr>
        <w:numPr>
          <w:ilvl w:val="1"/>
          <w:numId w:val="12"/>
        </w:numPr>
        <w:tabs>
          <w:tab w:val="left" w:pos="1985"/>
        </w:tabs>
        <w:spacing w:before="100" w:after="200"/>
        <w:jc w:val="left"/>
      </w:pPr>
      <w:bookmarkStart w:id="229" w:name="_heading=h.oklpm4m3sueu" w:colFirst="0" w:colLast="0"/>
      <w:bookmarkEnd w:id="229"/>
      <w:r>
        <w:rPr>
          <w:sz w:val="24"/>
          <w:szCs w:val="24"/>
        </w:rPr>
        <w:t xml:space="preserve">Any changes necessary to this Contract as a result of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rPr>
      </w:pPr>
      <w:bookmarkStart w:id="230" w:name="_heading=h.e5tsp6v1in3u" w:colFirst="0" w:colLast="0"/>
      <w:bookmarkEnd w:id="230"/>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ends</w:t>
      </w:r>
    </w:p>
    <w:p w14:paraId="00000252" w14:textId="3750F32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1" w:name="_heading=h.lksuzaw4itjy" w:colFirst="0" w:colLast="0"/>
      <w:bookmarkEnd w:id="231"/>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p>
    <w:p w14:paraId="00000253" w14:textId="7764B6C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2" w:name="_heading=h.2hzz8ywbs859" w:colFirst="0" w:colLast="0"/>
      <w:bookmarkEnd w:id="232"/>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w:t>
      </w:r>
      <w:r>
        <w:rPr>
          <w:rFonts w:eastAsia="Arial"/>
          <w:color w:val="000000"/>
          <w:sz w:val="24"/>
          <w:szCs w:val="24"/>
        </w:rPr>
        <w:lastRenderedPageBreak/>
        <w:t>made between: (</w:t>
      </w:r>
      <w:proofErr w:type="spellStart"/>
      <w:r>
        <w:rPr>
          <w:rFonts w:eastAsia="Arial"/>
          <w:color w:val="000000"/>
          <w:sz w:val="24"/>
          <w:szCs w:val="24"/>
        </w:rPr>
        <w:t>i</w:t>
      </w:r>
      <w:proofErr w:type="spellEnd"/>
      <w:r>
        <w:rPr>
          <w:rFonts w:eastAsia="Arial"/>
          <w:color w:val="000000"/>
          <w:sz w:val="24"/>
          <w:szCs w:val="24"/>
        </w:rPr>
        <w:t xml:space="preserve">) the Supplier and/or the Subcontractor (as appropriate); and (ii) the Replacement Supplier and/or Replacement Subcontractor.  </w:t>
      </w:r>
    </w:p>
    <w:p w14:paraId="00000254" w14:textId="1A762742"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3" w:name="_heading=h.4dpnk33sisr8" w:colFirst="0" w:colLast="0"/>
      <w:bookmarkStart w:id="234" w:name="_Ref141083146"/>
      <w:bookmarkEnd w:id="233"/>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shall indemnify the Buyer and/or the Replacement Supplier and/or any Replacement Subcontractor against any Employee Liabilities arising from or as a result of:</w:t>
      </w:r>
      <w:bookmarkEnd w:id="234"/>
    </w:p>
    <w:p w14:paraId="0000025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5" w:name="_heading=h.38xuscmei9om" w:colFirst="0" w:colLast="0"/>
      <w:bookmarkEnd w:id="235"/>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bookmarkStart w:id="236" w:name="_heading=h.nymd6u6hiju9" w:colFirst="0" w:colLast="0"/>
      <w:bookmarkEnd w:id="236"/>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F771B1">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14:paraId="00000258" w14:textId="6D0F3F3F" w:rsidR="00A836EE" w:rsidRDefault="000750F4" w:rsidP="00F771B1">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7" w:name="_heading=h.l714qubtg1uj" w:colFirst="0" w:colLast="0"/>
      <w:bookmarkEnd w:id="237"/>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8" w:name="_heading=h.5iz1dio9d4yt" w:colFirst="0" w:colLast="0"/>
      <w:bookmarkEnd w:id="238"/>
      <w:r>
        <w:rPr>
          <w:sz w:val="24"/>
          <w:szCs w:val="24"/>
        </w:rPr>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F771B1">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F771B1">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9" w:name="_heading=h.ykz4rdoolm4s" w:colFirst="0" w:colLast="0"/>
      <w:bookmarkEnd w:id="239"/>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0" w:name="_heading=h.dhqu7pwirbi7" w:colFirst="0" w:colLast="0"/>
      <w:bookmarkEnd w:id="240"/>
      <w:r>
        <w:rPr>
          <w:sz w:val="24"/>
          <w:szCs w:val="24"/>
        </w:rPr>
        <w:lastRenderedPageBreak/>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1" w:name="_heading=h.qdsajthlzbvw" w:colFirst="0" w:colLast="0"/>
      <w:bookmarkEnd w:id="241"/>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0" w14:textId="77777777" w:rsidR="00A836EE" w:rsidRDefault="00A836EE">
      <w:pPr>
        <w:pBdr>
          <w:top w:val="nil"/>
          <w:left w:val="nil"/>
          <w:bottom w:val="nil"/>
          <w:right w:val="nil"/>
          <w:between w:val="nil"/>
        </w:pBdr>
        <w:tabs>
          <w:tab w:val="left" w:pos="1985"/>
        </w:tabs>
        <w:spacing w:before="120" w:after="120"/>
        <w:ind w:left="1757" w:hanging="850"/>
        <w:jc w:val="left"/>
        <w:rPr>
          <w:rFonts w:eastAsia="Arial"/>
          <w:color w:val="000000"/>
          <w:sz w:val="24"/>
          <w:szCs w:val="24"/>
        </w:rPr>
      </w:pPr>
    </w:p>
    <w:p w14:paraId="00000261" w14:textId="6B771DD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42" w:name="_heading=h.itc3bzclj29g" w:colFirst="0" w:colLast="0"/>
      <w:bookmarkStart w:id="243" w:name="_Ref141083119"/>
      <w:bookmarkEnd w:id="242"/>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243"/>
      <w:r w:rsidR="00A32E7F">
        <w:rPr>
          <w:rFonts w:eastAsia="Arial"/>
          <w:color w:val="000000"/>
          <w:sz w:val="24"/>
          <w:szCs w:val="24"/>
        </w:rPr>
        <w:t>:</w:t>
      </w:r>
    </w:p>
    <w:p w14:paraId="00000262" w14:textId="4C12326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4" w:name="_heading=h.s5ahsdja4ka3" w:colFirst="0" w:colLast="0"/>
      <w:bookmarkEnd w:id="244"/>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5" w:name="_heading=h.3rcefb90jcec" w:colFirst="0" w:colLast="0"/>
      <w:bookmarkEnd w:id="245"/>
      <w:r>
        <w:rPr>
          <w:sz w:val="24"/>
          <w:szCs w:val="24"/>
        </w:rPr>
        <w:t>arising from the Replacement Supplier’s failure, and/or Replacement Subcontractor’s failure, to comply with its obligations under the Employment Regulations.</w:t>
      </w:r>
    </w:p>
    <w:p w14:paraId="00000265" w14:textId="714CD936"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46" w:name="_heading=h.ahlya2lqrq7h" w:colFirst="0" w:colLast="0"/>
      <w:bookmarkStart w:id="247" w:name="_Ref141083211"/>
      <w:bookmarkEnd w:id="246"/>
      <w:r>
        <w:rPr>
          <w:sz w:val="24"/>
          <w:szCs w:val="24"/>
        </w:rPr>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247"/>
    </w:p>
    <w:p w14:paraId="00000266" w14:textId="0FA6C7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8" w:name="_heading=h.vdop31gi0o1e" w:colFirst="0" w:colLast="0"/>
      <w:bookmarkStart w:id="249" w:name="_Ref141083195"/>
      <w:bookmarkEnd w:id="248"/>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249"/>
    </w:p>
    <w:p w14:paraId="00000267" w14:textId="297648F0"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0" w:name="_heading=h.j5j2v61vk4o2" w:colFirst="0" w:colLast="0"/>
      <w:bookmarkStart w:id="251" w:name="_Ref141083178"/>
      <w:bookmarkEnd w:id="250"/>
      <w:r>
        <w:rPr>
          <w:sz w:val="24"/>
          <w:szCs w:val="24"/>
        </w:rPr>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Working Days of receipt of notice from the Replacement Supplier and/or Replacement Subcontractor or take such other reasonable steps as it considers appropriate to deal with the matter provided always that such steps are in compliance with Law;</w:t>
      </w:r>
      <w:bookmarkEnd w:id="251"/>
    </w:p>
    <w:p w14:paraId="0000026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2" w:name="_heading=h.csh7d37dlrb6" w:colFirst="0" w:colLast="0"/>
      <w:bookmarkEnd w:id="252"/>
      <w:r>
        <w:rPr>
          <w:sz w:val="24"/>
          <w:szCs w:val="24"/>
        </w:rPr>
        <w:lastRenderedPageBreak/>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2927845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3" w:name="_heading=h.p7p2cvy0nl52" w:colFirst="0" w:colLast="0"/>
      <w:bookmarkStart w:id="254" w:name="_Ref141083201"/>
      <w:bookmarkEnd w:id="253"/>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254"/>
    </w:p>
    <w:p w14:paraId="0000026A" w14:textId="4559FBE8"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3337366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55" w:name="_heading=h.z25fdmru0k9j" w:colFirst="0" w:colLast="0"/>
      <w:bookmarkStart w:id="256" w:name="_Ref141083158"/>
      <w:bookmarkEnd w:id="255"/>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256"/>
    </w:p>
    <w:p w14:paraId="0000026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7" w:name="_heading=h.wwedptax33mz" w:colFirst="0" w:colLast="0"/>
      <w:bookmarkEnd w:id="257"/>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F771B1">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26E" w14:textId="77777777" w:rsidR="00A836EE" w:rsidRDefault="000750F4" w:rsidP="00F771B1">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arising as a result of any alleged act or omission of the Replacement Supplier and/or Replacement Subcontractor; or</w:t>
      </w:r>
    </w:p>
    <w:p w14:paraId="00000270"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8" w:name="_heading=h.qyyzxjerllm7" w:colFirst="0" w:colLast="0"/>
      <w:bookmarkEnd w:id="258"/>
      <w:r>
        <w:rPr>
          <w:rFonts w:eastAsia="Arial"/>
          <w:color w:val="000000"/>
          <w:sz w:val="24"/>
          <w:szCs w:val="24"/>
        </w:rPr>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66BBCB1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59" w:name="_heading=h.d3duupgdqvxw" w:colFirst="0" w:colLast="0"/>
      <w:bookmarkStart w:id="260" w:name="_Ref141083165"/>
      <w:bookmarkEnd w:id="259"/>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260"/>
    </w:p>
    <w:p w14:paraId="00000272" w14:textId="6B3CFEF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1" w:name="_heading=h.fo2mznkl7y10" w:colFirst="0" w:colLast="0"/>
      <w:bookmarkEnd w:id="261"/>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2" w:name="_heading=h.5dq1zyxod4n1" w:colFirst="0" w:colLast="0"/>
      <w:bookmarkEnd w:id="262"/>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w:t>
      </w:r>
      <w:r>
        <w:rPr>
          <w:rFonts w:eastAsia="Arial"/>
          <w:color w:val="000000"/>
          <w:sz w:val="24"/>
          <w:szCs w:val="24"/>
        </w:rPr>
        <w:lastRenderedPageBreak/>
        <w:t xml:space="preserve">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3" w:name="_heading=h.q3nxpn6os4mv" w:colFirst="0" w:colLast="0"/>
      <w:bookmarkEnd w:id="263"/>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4" w:name="_heading=h.jyalpbp4pfvd" w:colFirst="0" w:colLast="0"/>
      <w:bookmarkEnd w:id="264"/>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5" w:name="_heading=h.9abpoqz7f9qu" w:colFirst="0" w:colLast="0"/>
      <w:bookmarkEnd w:id="265"/>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0ABCFBB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6" w:name="_heading=h.f0vhcfiii7wt" w:colFirst="0" w:colLast="0"/>
      <w:bookmarkStart w:id="267" w:name="_Ref141083270"/>
      <w:bookmarkEnd w:id="266"/>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the Buyer shall procure that the Replacement Supplier indemnifies the Supplier on its own behalf and on behalf of any Replacement Subcontractor and its Subcontractors against any Employee Liabilities arising from or as a result of:</w:t>
      </w:r>
      <w:bookmarkEnd w:id="267"/>
    </w:p>
    <w:p w14:paraId="0000027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8" w:name="_heading=h.pmugmugenyg9" w:colFirst="0" w:colLast="0"/>
      <w:bookmarkEnd w:id="268"/>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9" w:name="_heading=h.rlhtg42vvl26" w:colFirst="0" w:colLast="0"/>
      <w:bookmarkEnd w:id="269"/>
      <w:r>
        <w:rPr>
          <w:rFonts w:eastAsia="Arial"/>
          <w:color w:val="000000"/>
          <w:sz w:val="24"/>
          <w:szCs w:val="24"/>
        </w:rPr>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E6555E">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E6555E">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custom or practice in respect of any Transferring Supplier Employees identified in the Supplier’s Final Supplier Staff List which the Replacement Supplier and/or Replacement Subcontractor is contractually bound to honour;</w:t>
      </w:r>
    </w:p>
    <w:p w14:paraId="0000027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0" w:name="_heading=h.srv5ttc428xm" w:colFirst="0" w:colLast="0"/>
      <w:bookmarkEnd w:id="270"/>
      <w:r>
        <w:rPr>
          <w:rFonts w:eastAsia="Arial"/>
          <w:color w:val="000000"/>
          <w:sz w:val="24"/>
          <w:szCs w:val="24"/>
        </w:rPr>
        <w:lastRenderedPageBreak/>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1" w:name="_heading=h.2s7bip2mr0vk" w:colFirst="0" w:colLast="0"/>
      <w:bookmarkEnd w:id="271"/>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2" w:name="_heading=h.ekny9f7f6shn" w:colFirst="0" w:colLast="0"/>
      <w:bookmarkEnd w:id="272"/>
      <w:r>
        <w:rPr>
          <w:rFonts w:eastAsia="Arial"/>
          <w:color w:val="000000"/>
          <w:sz w:val="24"/>
          <w:szCs w:val="24"/>
        </w:rPr>
        <w:t xml:space="preserve">any </w:t>
      </w:r>
      <w:r>
        <w:rPr>
          <w:sz w:val="24"/>
          <w:szCs w:val="24"/>
        </w:rPr>
        <w:t>statement</w:t>
      </w:r>
      <w:r>
        <w:rPr>
          <w:rFonts w:eastAsia="Arial"/>
          <w:color w:val="000000"/>
          <w:sz w:val="24"/>
          <w:szCs w:val="24"/>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3" w:name="_heading=h.fjq4q83qoo4s" w:colFirst="0" w:colLast="0"/>
      <w:bookmarkEnd w:id="273"/>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C27A37">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C27A37">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4" w:name="_heading=h.x9w6t5ot999x" w:colFirst="0" w:colLast="0"/>
      <w:bookmarkEnd w:id="274"/>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w:t>
      </w:r>
      <w:r>
        <w:rPr>
          <w:rFonts w:eastAsia="Arial"/>
          <w:color w:val="000000"/>
          <w:sz w:val="24"/>
          <w:szCs w:val="24"/>
        </w:rPr>
        <w:lastRenderedPageBreak/>
        <w:t>the Transferring Supplier Employees identified in the Supplier’s Final Supplier Staff List in respect of the period from (and including) the Service Transfer Date; and</w:t>
      </w:r>
    </w:p>
    <w:p w14:paraId="0000028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5" w:name="_heading=h.1lfthm45rzm1" w:colFirst="0" w:colLast="0"/>
      <w:bookmarkEnd w:id="275"/>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6F65183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76" w:name="_heading=h.kdrt07v38sub" w:colFirst="0" w:colLast="0"/>
      <w:bookmarkStart w:id="277" w:name="_Ref141083255"/>
      <w:bookmarkEnd w:id="276"/>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277"/>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278" w:name="_heading=h.3dhjn8m" w:colFirst="0" w:colLast="0"/>
      <w:bookmarkEnd w:id="278"/>
      <w:r w:rsidRPr="000D7E8A">
        <w:rPr>
          <w:rFonts w:eastAsia="Arial"/>
          <w:b/>
          <w:bCs/>
          <w:sz w:val="36"/>
          <w:szCs w:val="36"/>
        </w:rPr>
        <w:t>A</w:t>
      </w:r>
      <w:r w:rsidR="000D7E8A">
        <w:rPr>
          <w:rFonts w:eastAsia="Arial"/>
          <w:b/>
          <w:bCs/>
          <w:sz w:val="36"/>
          <w:szCs w:val="36"/>
        </w:rPr>
        <w:t xml:space="preserve">nnex </w:t>
      </w:r>
      <w:bookmarkStart w:id="279" w:name="Ann_E1"/>
      <w:r w:rsidRPr="000D7E8A">
        <w:rPr>
          <w:rFonts w:eastAsia="Arial"/>
          <w:b/>
          <w:bCs/>
          <w:sz w:val="36"/>
          <w:szCs w:val="36"/>
        </w:rPr>
        <w:t>E1</w:t>
      </w:r>
      <w:bookmarkEnd w:id="279"/>
      <w:r w:rsidRPr="000D7E8A">
        <w:rPr>
          <w:rFonts w:eastAsia="Arial"/>
          <w:b/>
          <w:bCs/>
          <w:sz w:val="36"/>
          <w:szCs w:val="36"/>
        </w:rPr>
        <w:t xml:space="preserve">: </w:t>
      </w:r>
      <w:bookmarkStart w:id="280" w:name="Ann_E1_Description"/>
      <w:r w:rsidR="000D7E8A">
        <w:rPr>
          <w:rFonts w:eastAsia="Arial"/>
          <w:b/>
          <w:bCs/>
          <w:sz w:val="36"/>
          <w:szCs w:val="36"/>
        </w:rPr>
        <w:t>List of Notified Subcontractors</w:t>
      </w:r>
      <w:bookmarkEnd w:id="280"/>
    </w:p>
    <w:p w14:paraId="00000288" w14:textId="77777777" w:rsidR="00A836EE" w:rsidRDefault="000750F4">
      <w:pPr>
        <w:rPr>
          <w:b/>
          <w:sz w:val="24"/>
          <w:szCs w:val="24"/>
        </w:rPr>
      </w:pPr>
      <w:r>
        <w:br w:type="page"/>
      </w: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281" w:name="_heading=h.4cmhg48" w:colFirst="0" w:colLast="0"/>
            <w:bookmarkEnd w:id="281"/>
            <w:r>
              <w:rPr>
                <w:rFonts w:eastAsia="Arial"/>
                <w:b/>
                <w:sz w:val="24"/>
                <w:szCs w:val="24"/>
              </w:rPr>
              <w:t>Continuous service date (dd/mm/</w:t>
            </w:r>
            <w:proofErr w:type="spellStart"/>
            <w:r>
              <w:rPr>
                <w:rFonts w:eastAsia="Arial"/>
                <w:b/>
                <w:sz w:val="24"/>
                <w:szCs w:val="24"/>
              </w:rPr>
              <w:t>yy</w:t>
            </w:r>
            <w:proofErr w:type="spellEnd"/>
            <w:r>
              <w:rPr>
                <w:rFonts w:eastAsia="Arial"/>
                <w:b/>
                <w:sz w:val="24"/>
                <w:szCs w:val="24"/>
              </w:rPr>
              <w:t>)</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w:t>
            </w:r>
            <w:proofErr w:type="spellStart"/>
            <w:r>
              <w:rPr>
                <w:rFonts w:eastAsia="Arial"/>
                <w:b/>
                <w:sz w:val="24"/>
                <w:szCs w:val="24"/>
              </w:rPr>
              <w:t>i</w:t>
            </w:r>
            <w:proofErr w:type="spellEnd"/>
            <w:r>
              <w:rPr>
                <w:rFonts w:eastAsia="Arial"/>
                <w:b/>
                <w:sz w:val="24"/>
                <w:szCs w:val="24"/>
              </w:rPr>
              <w:t>)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w:t>
            </w:r>
            <w:proofErr w:type="spellStart"/>
            <w:r>
              <w:rPr>
                <w:rFonts w:eastAsia="Arial"/>
                <w:b/>
                <w:sz w:val="24"/>
                <w:szCs w:val="24"/>
              </w:rPr>
              <w:t>xSalary</w:t>
            </w:r>
            <w:proofErr w:type="spellEnd"/>
            <w:r>
              <w:rPr>
                <w:rFonts w:eastAsia="Arial"/>
                <w:b/>
                <w:sz w:val="24"/>
                <w:szCs w:val="24"/>
              </w:rPr>
              <w:t>)</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pay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6960" w14:textId="77777777" w:rsidR="008373B2" w:rsidRDefault="000750F4">
      <w:pPr>
        <w:spacing w:after="0"/>
      </w:pPr>
      <w:r>
        <w:separator/>
      </w:r>
    </w:p>
  </w:endnote>
  <w:endnote w:type="continuationSeparator" w:id="0">
    <w:p w14:paraId="2C08DDEE" w14:textId="77777777" w:rsidR="008373B2" w:rsidRDefault="000750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FE40" w14:textId="7F8DDAC9" w:rsidR="00952EDD" w:rsidRDefault="00FA0D72">
    <w:pPr>
      <w:pStyle w:val="Footer"/>
    </w:pPr>
    <w:r>
      <w:rPr>
        <w:noProof/>
      </w:rPr>
      <mc:AlternateContent>
        <mc:Choice Requires="wps">
          <w:drawing>
            <wp:anchor distT="0" distB="0" distL="0" distR="0" simplePos="0" relativeHeight="251660288" behindDoc="0" locked="0" layoutInCell="1" allowOverlap="1" wp14:anchorId="000F59FE" wp14:editId="55B9DF14">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CA0F12" w14:textId="7BB123DD" w:rsidR="00FA0D72" w:rsidRPr="00FA0D72" w:rsidRDefault="00FA0D72" w:rsidP="00FA0D72">
                          <w:pPr>
                            <w:spacing w:after="0"/>
                            <w:rPr>
                              <w:rFonts w:ascii="Calibri" w:eastAsia="Calibri" w:hAnsi="Calibri" w:cs="Calibri"/>
                              <w:noProof/>
                              <w:color w:val="000000"/>
                              <w:sz w:val="20"/>
                              <w:szCs w:val="20"/>
                            </w:rPr>
                          </w:pPr>
                          <w:r w:rsidRPr="00FA0D7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0F59FE" id="_x0000_t202" coordsize="21600,21600" o:spt="202" path="m,l,21600r21600,l21600,xe">
              <v:stroke joinstyle="miter"/>
              <v:path gradientshapeok="t" o:connecttype="rect"/>
            </v:shapetype>
            <v:shape id="Text Box 3" o:spid="_x0000_s1026"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DCA0F12" w14:textId="7BB123DD" w:rsidR="00FA0D72" w:rsidRPr="00FA0D72" w:rsidRDefault="00FA0D72" w:rsidP="00FA0D72">
                    <w:pPr>
                      <w:spacing w:after="0"/>
                      <w:rPr>
                        <w:rFonts w:ascii="Calibri" w:eastAsia="Calibri" w:hAnsi="Calibri" w:cs="Calibri"/>
                        <w:noProof/>
                        <w:color w:val="000000"/>
                        <w:sz w:val="20"/>
                        <w:szCs w:val="20"/>
                      </w:rPr>
                    </w:pPr>
                    <w:r w:rsidRPr="00FA0D7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33D546E5" w:rsidR="00A836EE" w:rsidRDefault="00FA0D72">
    <w:pPr>
      <w:tabs>
        <w:tab w:val="center" w:pos="4513"/>
        <w:tab w:val="right" w:pos="9026"/>
      </w:tabs>
      <w:spacing w:after="0"/>
      <w:rPr>
        <w:color w:val="BFBFBF"/>
        <w:sz w:val="20"/>
        <w:szCs w:val="20"/>
      </w:rPr>
    </w:pPr>
    <w:r>
      <w:rPr>
        <w:noProof/>
      </w:rPr>
      <mc:AlternateContent>
        <mc:Choice Requires="wps">
          <w:drawing>
            <wp:anchor distT="0" distB="0" distL="0" distR="0" simplePos="0" relativeHeight="251661312" behindDoc="0" locked="0" layoutInCell="1" allowOverlap="1" wp14:anchorId="180D92E4" wp14:editId="79031314">
              <wp:simplePos x="635" y="635"/>
              <wp:positionH relativeFrom="page">
                <wp:align>center</wp:align>
              </wp:positionH>
              <wp:positionV relativeFrom="page">
                <wp:align>bottom</wp:align>
              </wp:positionV>
              <wp:extent cx="443865" cy="443865"/>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25C821" w14:textId="017B79FA" w:rsidR="00FA0D72" w:rsidRPr="00FA0D72" w:rsidRDefault="00FA0D72" w:rsidP="00FA0D72">
                          <w:pPr>
                            <w:spacing w:after="0"/>
                            <w:rPr>
                              <w:rFonts w:ascii="Calibri" w:eastAsia="Calibri" w:hAnsi="Calibri" w:cs="Calibri"/>
                              <w:noProof/>
                              <w:color w:val="000000"/>
                              <w:sz w:val="20"/>
                              <w:szCs w:val="20"/>
                            </w:rPr>
                          </w:pPr>
                          <w:r w:rsidRPr="00FA0D7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0D92E4" id="_x0000_t202" coordsize="21600,21600" o:spt="202" path="m,l,21600r21600,l21600,xe">
              <v:stroke joinstyle="miter"/>
              <v:path gradientshapeok="t" o:connecttype="rect"/>
            </v:shapetype>
            <v:shape id="Text Box 4" o:spid="_x0000_s1027"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125C821" w14:textId="017B79FA" w:rsidR="00FA0D72" w:rsidRPr="00FA0D72" w:rsidRDefault="00FA0D72" w:rsidP="00FA0D72">
                    <w:pPr>
                      <w:spacing w:after="0"/>
                      <w:rPr>
                        <w:rFonts w:ascii="Calibri" w:eastAsia="Calibri" w:hAnsi="Calibri" w:cs="Calibri"/>
                        <w:noProof/>
                        <w:color w:val="000000"/>
                        <w:sz w:val="20"/>
                        <w:szCs w:val="20"/>
                      </w:rPr>
                    </w:pPr>
                    <w:r w:rsidRPr="00FA0D72">
                      <w:rPr>
                        <w:rFonts w:ascii="Calibri" w:eastAsia="Calibri" w:hAnsi="Calibri" w:cs="Calibri"/>
                        <w:noProof/>
                        <w:color w:val="000000"/>
                        <w:sz w:val="20"/>
                        <w:szCs w:val="20"/>
                      </w:rPr>
                      <w:t>OFFICIAL</w:t>
                    </w:r>
                  </w:p>
                </w:txbxContent>
              </v:textbox>
              <w10:wrap anchorx="page" anchory="page"/>
            </v:shape>
          </w:pict>
        </mc:Fallback>
      </mc:AlternateContent>
    </w:r>
    <w:r w:rsidR="000750F4">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xmlns:a="http://schemas.openxmlformats.org/drawingml/2006/main" xmlns:w16du="http://schemas.microsoft.com/office/word/2023/wordml/word16du">
          <w:pict w14:anchorId="5704E5D8">
            <v:rect id="_x0000_s1026"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filled="f" stroked="f" w14:anchorId="50392D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v:textbox inset="2.53958mm,0,2.53958mm,0">
                <w:txbxContent>
                  <w:p w:rsidR="00A836EE" w:rsidRDefault="00A836EE" w14:paraId="672A6659" w14:textId="77777777">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6E36ACE1" w:rsidR="00A836EE" w:rsidRDefault="00FA0D72">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9264" behindDoc="0" locked="0" layoutInCell="1" allowOverlap="1" wp14:anchorId="42931CF0" wp14:editId="45F3D93A">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C0590F" w14:textId="5025672C" w:rsidR="00FA0D72" w:rsidRPr="00FA0D72" w:rsidRDefault="00FA0D72" w:rsidP="00FA0D72">
                          <w:pPr>
                            <w:spacing w:after="0"/>
                            <w:rPr>
                              <w:rFonts w:ascii="Calibri" w:eastAsia="Calibri" w:hAnsi="Calibri" w:cs="Calibri"/>
                              <w:noProof/>
                              <w:color w:val="000000"/>
                              <w:sz w:val="20"/>
                              <w:szCs w:val="20"/>
                            </w:rPr>
                          </w:pPr>
                          <w:r w:rsidRPr="00FA0D7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931CF0" id="_x0000_t202" coordsize="21600,21600" o:spt="202" path="m,l,21600r21600,l21600,xe">
              <v:stroke joinstyle="miter"/>
              <v:path gradientshapeok="t" o:connecttype="rect"/>
            </v:shapetype>
            <v:shape id="Text Box 1" o:spid="_x0000_s1029"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AC0590F" w14:textId="5025672C" w:rsidR="00FA0D72" w:rsidRPr="00FA0D72" w:rsidRDefault="00FA0D72" w:rsidP="00FA0D72">
                    <w:pPr>
                      <w:spacing w:after="0"/>
                      <w:rPr>
                        <w:rFonts w:ascii="Calibri" w:eastAsia="Calibri" w:hAnsi="Calibri" w:cs="Calibri"/>
                        <w:noProof/>
                        <w:color w:val="000000"/>
                        <w:sz w:val="20"/>
                        <w:szCs w:val="20"/>
                      </w:rPr>
                    </w:pPr>
                    <w:r w:rsidRPr="00FA0D72">
                      <w:rPr>
                        <w:rFonts w:ascii="Calibri" w:eastAsia="Calibri" w:hAnsi="Calibri" w:cs="Calibri"/>
                        <w:noProof/>
                        <w:color w:val="000000"/>
                        <w:sz w:val="20"/>
                        <w:szCs w:val="20"/>
                      </w:rPr>
                      <w:t>OFFICIAL</w:t>
                    </w:r>
                  </w:p>
                </w:txbxContent>
              </v:textbox>
              <w10:wrap anchorx="page" anchory="page"/>
            </v:shape>
          </w:pict>
        </mc:Fallback>
      </mc:AlternateContent>
    </w: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BD2D99">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F31B" w14:textId="77777777" w:rsidR="008373B2" w:rsidRDefault="000750F4">
      <w:pPr>
        <w:spacing w:after="0"/>
      </w:pPr>
      <w:r>
        <w:separator/>
      </w:r>
    </w:p>
  </w:footnote>
  <w:footnote w:type="continuationSeparator" w:id="0">
    <w:p w14:paraId="796DCB8A" w14:textId="77777777" w:rsidR="008373B2" w:rsidRDefault="000750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B9D" w14:textId="77777777" w:rsidR="00952EDD" w:rsidRDefault="0095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246B54CE" w:rsidR="000D7E8A" w:rsidRPr="00D95456" w:rsidRDefault="000750F4" w:rsidP="000D7E8A">
    <w:pPr>
      <w:pBdr>
        <w:top w:val="nil"/>
        <w:left w:val="nil"/>
        <w:bottom w:val="nil"/>
        <w:right w:val="nil"/>
        <w:between w:val="nil"/>
      </w:pBdr>
      <w:tabs>
        <w:tab w:val="center" w:pos="4513"/>
        <w:tab w:val="right" w:pos="9026"/>
      </w:tabs>
      <w:spacing w:after="0"/>
      <w:rPr>
        <w:bCs/>
        <w:color w:val="000000"/>
        <w:sz w:val="20"/>
        <w:szCs w:val="20"/>
      </w:rPr>
    </w:pPr>
    <w:r w:rsidRPr="00D95456">
      <w:rPr>
        <w:bCs/>
        <w:color w:val="000000"/>
        <w:sz w:val="20"/>
        <w:szCs w:val="20"/>
      </w:rPr>
      <w:t>Schedule 7 (Staff Transfer)</w:t>
    </w:r>
    <w:r w:rsidR="00D95456" w:rsidRPr="00D95456">
      <w:rPr>
        <w:bCs/>
        <w:color w:val="000000"/>
        <w:sz w:val="20"/>
        <w:szCs w:val="20"/>
      </w:rPr>
      <w:t xml:space="preserve">, </w:t>
    </w:r>
    <w:r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 xml:space="preserve">, </w:t>
    </w:r>
    <w:r w:rsidR="000D7E8A" w:rsidRPr="00D95456">
      <w:rPr>
        <w:bCs/>
        <w:color w:val="000000"/>
        <w:sz w:val="20"/>
        <w:szCs w:val="20"/>
      </w:rPr>
      <w:t>[Subject to Contract]</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31CC9"/>
    <w:rsid w:val="00045C1E"/>
    <w:rsid w:val="000750F4"/>
    <w:rsid w:val="000D7E8A"/>
    <w:rsid w:val="000F0484"/>
    <w:rsid w:val="00113B20"/>
    <w:rsid w:val="00184896"/>
    <w:rsid w:val="001F69F3"/>
    <w:rsid w:val="002122B3"/>
    <w:rsid w:val="003B009E"/>
    <w:rsid w:val="00447D0C"/>
    <w:rsid w:val="004653E5"/>
    <w:rsid w:val="0048517A"/>
    <w:rsid w:val="004E5479"/>
    <w:rsid w:val="004F50AA"/>
    <w:rsid w:val="00512C26"/>
    <w:rsid w:val="00534F49"/>
    <w:rsid w:val="005549F9"/>
    <w:rsid w:val="005B7BCB"/>
    <w:rsid w:val="005D3994"/>
    <w:rsid w:val="0060713E"/>
    <w:rsid w:val="00614D54"/>
    <w:rsid w:val="00661B47"/>
    <w:rsid w:val="0067425F"/>
    <w:rsid w:val="006907C2"/>
    <w:rsid w:val="006E64B2"/>
    <w:rsid w:val="007266EB"/>
    <w:rsid w:val="00747F1B"/>
    <w:rsid w:val="007B0F3B"/>
    <w:rsid w:val="008265B0"/>
    <w:rsid w:val="008373B2"/>
    <w:rsid w:val="00856AF8"/>
    <w:rsid w:val="00871D35"/>
    <w:rsid w:val="00875784"/>
    <w:rsid w:val="00880249"/>
    <w:rsid w:val="00881F85"/>
    <w:rsid w:val="00902CFD"/>
    <w:rsid w:val="00904FE6"/>
    <w:rsid w:val="00952EDD"/>
    <w:rsid w:val="00955DDE"/>
    <w:rsid w:val="0097781E"/>
    <w:rsid w:val="00A32E7F"/>
    <w:rsid w:val="00A3446E"/>
    <w:rsid w:val="00A836EE"/>
    <w:rsid w:val="00AF2D06"/>
    <w:rsid w:val="00B35D63"/>
    <w:rsid w:val="00B92D0B"/>
    <w:rsid w:val="00BB520D"/>
    <w:rsid w:val="00BC7972"/>
    <w:rsid w:val="00BD2D99"/>
    <w:rsid w:val="00C12B59"/>
    <w:rsid w:val="00C27A37"/>
    <w:rsid w:val="00C50C75"/>
    <w:rsid w:val="00C57B11"/>
    <w:rsid w:val="00CA1BAE"/>
    <w:rsid w:val="00D448D0"/>
    <w:rsid w:val="00D95456"/>
    <w:rsid w:val="00DF5285"/>
    <w:rsid w:val="00E6555E"/>
    <w:rsid w:val="00EA7D76"/>
    <w:rsid w:val="00EC784B"/>
    <w:rsid w:val="00EF556A"/>
    <w:rsid w:val="00F21356"/>
    <w:rsid w:val="00F771B1"/>
    <w:rsid w:val="00FA0D72"/>
    <w:rsid w:val="00FB7237"/>
    <w:rsid w:val="00FC25D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7F87729-743C-4647-A86B-614DBC1D6A9B}">
  <ds:schemaRefs>
    <ds:schemaRef ds:uri="http://schemas.openxmlformats.org/package/2006/metadata/core-properties"/>
    <ds:schemaRef ds:uri="http://purl.org/dc/dcmitype/"/>
    <ds:schemaRef ds:uri="http://schemas.microsoft.com/office/infopath/2007/PartnerControls"/>
    <ds:schemaRef ds:uri="c5b3681b-f971-4d53-b84a-c49278846a98"/>
    <ds:schemaRef ds:uri="http://purl.org/dc/elements/1.1/"/>
    <ds:schemaRef ds:uri="http://schemas.microsoft.com/office/2006/documentManagement/types"/>
    <ds:schemaRef ds:uri="http://schemas.microsoft.com/sharepoint/v3"/>
    <ds:schemaRef ds:uri="http://purl.org/dc/terms/"/>
    <ds:schemaRef ds:uri="df2fe17e-1586-4888-a73f-0fe1768209f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12C019-792F-43FA-A09E-2F9993839323}">
  <ds:schemaRefs>
    <ds:schemaRef ds:uri="http://schemas.microsoft.com/sharepoint/v3/contenttype/forms"/>
  </ds:schemaRefs>
</ds:datastoreItem>
</file>

<file path=customXml/itemProps4.xml><?xml version="1.0" encoding="utf-8"?>
<ds:datastoreItem xmlns:ds="http://schemas.openxmlformats.org/officeDocument/2006/customXml" ds:itemID="{5AE71C53-C4D2-44FC-BE03-47C483B5F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73</Pages>
  <Words>20662</Words>
  <Characters>117779</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138165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8</cp:revision>
  <dcterms:created xsi:type="dcterms:W3CDTF">2024-01-09T13:41:00Z</dcterms:created>
  <dcterms:modified xsi:type="dcterms:W3CDTF">2024-03-13T16:08:00Z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ontentTypeId">
    <vt:lpwstr>0x010100320FB70A56AC8A45BAEEFD4A44B1A56B</vt:lpwstr>
  </property>
  <property fmtid="{D5CDD505-2E9C-101B-9397-08002B2CF9AE}" pid="4" name="ClassificationContentMarkingFooterShapeIds">
    <vt:lpwstr>1,3,4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2024-01-09T13:41:46Z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892098dd-35ba-45a6-89fa-9211d3f08cbb</vt:lpwstr>
  </property>
  <property fmtid="{D5CDD505-2E9C-101B-9397-08002B2CF9AE}" pid="13" name="MSIP_Label_f9af038e-07b4-4369-a678-c835687cb272_ContentBits">
    <vt:lpwstr>2</vt:lpwstr>
  </property>
  <property fmtid="{D5CDD505-2E9C-101B-9397-08002B2CF9AE}" pid="14" name="MediaServiceImageTags">
    <vt:lpwstr/>
  </property>
</Properties>
</file>