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77777777" w:rsidR="004F7FD2" w:rsidRDefault="00DE33A5">
      <w:pPr>
        <w:pStyle w:val="Standard"/>
        <w:spacing w:after="897" w:line="244" w:lineRule="auto"/>
        <w:ind w:left="1134" w:firstLine="0"/>
      </w:pPr>
      <w:r>
        <w:rPr>
          <w:noProof/>
          <w:color w:val="2B579A"/>
          <w:shd w:val="clear" w:color="auto" w:fill="E6E6E6"/>
        </w:rPr>
        <w:drawing>
          <wp:inline distT="0" distB="0" distL="0" distR="0" wp14:anchorId="61BB0C87" wp14:editId="07777777">
            <wp:extent cx="1609526" cy="1343162"/>
            <wp:effectExtent l="0" t="0" r="0" b="9388"/>
            <wp:docPr id="1447581924" name="Picture 14475819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05A7DE71" w14:textId="77777777" w:rsidR="004F7FD2" w:rsidRDefault="00DE33A5">
      <w:pPr>
        <w:pStyle w:val="Heading1"/>
        <w:spacing w:after="600" w:line="244" w:lineRule="auto"/>
        <w:ind w:left="1133" w:firstLine="0"/>
      </w:pPr>
      <w:bookmarkStart w:id="0" w:name="_heading=h.gjdgxs"/>
      <w:bookmarkEnd w:id="0"/>
      <w:r>
        <w:rPr>
          <w:sz w:val="36"/>
          <w:szCs w:val="36"/>
        </w:rPr>
        <w:t>G-Cloud 13 Call-Off Contract</w:t>
      </w:r>
    </w:p>
    <w:p w14:paraId="3361D043" w14:textId="77777777" w:rsidR="004F7FD2" w:rsidRDefault="00DE33A5">
      <w:pPr>
        <w:pStyle w:val="Standard"/>
        <w:spacing w:after="172" w:line="240" w:lineRule="auto"/>
        <w:ind w:right="14"/>
      </w:pPr>
      <w:r>
        <w:t>This Call-Off Contract for the G-Cloud 13 Framework Agreement (RM1557.13) includes:</w:t>
      </w:r>
    </w:p>
    <w:p w14:paraId="68943517" w14:textId="77777777" w:rsidR="004F7FD2" w:rsidRDefault="00DE33A5">
      <w:pPr>
        <w:pStyle w:val="Standard"/>
        <w:spacing w:after="172" w:line="240" w:lineRule="auto"/>
        <w:ind w:right="14"/>
      </w:pPr>
      <w:r>
        <w:rPr>
          <w:b/>
          <w:sz w:val="24"/>
          <w:szCs w:val="24"/>
        </w:rPr>
        <w:t>G-Cloud 13 Call-Off Contract</w:t>
      </w:r>
    </w:p>
    <w:p w14:paraId="65693EBE" w14:textId="77777777" w:rsidR="004F7FD2" w:rsidRDefault="00DE33A5">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4E8BD137" w14:textId="77777777" w:rsidR="004F7FD2" w:rsidRDefault="00DE33A5">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EC7BAA6" w14:textId="77777777" w:rsidR="004F7FD2" w:rsidRDefault="00DE33A5">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5DC3B4FD" w14:textId="77777777" w:rsidR="004F7FD2" w:rsidRDefault="00DE33A5">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80969DE" w14:textId="77777777" w:rsidR="004F7FD2" w:rsidRDefault="00DE33A5">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6A071783" w14:textId="77777777" w:rsidR="004F7FD2" w:rsidRDefault="00DE33A5">
      <w:pPr>
        <w:pStyle w:val="Standard"/>
        <w:tabs>
          <w:tab w:val="center" w:pos="2806"/>
          <w:tab w:val="right" w:pos="10771"/>
        </w:tabs>
        <w:spacing w:after="160" w:line="244"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02D15E0E" w14:textId="77777777" w:rsidR="004F7FD2" w:rsidRDefault="00DE33A5">
      <w:pPr>
        <w:pStyle w:val="Standard"/>
        <w:tabs>
          <w:tab w:val="center" w:pos="2366"/>
          <w:tab w:val="right" w:pos="10771"/>
        </w:tabs>
        <w:spacing w:after="160" w:line="244" w:lineRule="auto"/>
        <w:ind w:left="0" w:firstLine="0"/>
      </w:pPr>
      <w:r>
        <w:rPr>
          <w:rFonts w:ascii="Calibri" w:eastAsia="Calibri" w:hAnsi="Calibri" w:cs="Calibri"/>
        </w:rPr>
        <w:tab/>
      </w:r>
      <w:r>
        <w:rPr>
          <w:sz w:val="24"/>
          <w:szCs w:val="24"/>
        </w:rPr>
        <w:t xml:space="preserve">Schedule 5: Guarantee </w:t>
      </w:r>
      <w:r>
        <w:rPr>
          <w:sz w:val="24"/>
          <w:szCs w:val="24"/>
        </w:rPr>
        <w:tab/>
        <w:t>56</w:t>
      </w:r>
    </w:p>
    <w:p w14:paraId="558BC3B4" w14:textId="77777777" w:rsidR="004F7FD2" w:rsidRDefault="00DE33A5">
      <w:pPr>
        <w:pStyle w:val="Standard"/>
        <w:tabs>
          <w:tab w:val="center" w:pos="3299"/>
          <w:tab w:val="right" w:pos="10771"/>
        </w:tabs>
        <w:spacing w:after="160" w:line="24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6C47EAEF" w14:textId="77777777" w:rsidR="004F7FD2" w:rsidRDefault="00DE33A5">
      <w:pPr>
        <w:pStyle w:val="Standard"/>
        <w:tabs>
          <w:tab w:val="center" w:pos="2980"/>
          <w:tab w:val="right" w:pos="10771"/>
        </w:tabs>
        <w:spacing w:after="160" w:line="244"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443FB41E" w14:textId="77777777" w:rsidR="004F7FD2" w:rsidRDefault="00DE33A5">
      <w:pPr>
        <w:pStyle w:val="Standard"/>
        <w:tabs>
          <w:tab w:val="center" w:pos="3027"/>
          <w:tab w:val="right" w:pos="10771"/>
        </w:tabs>
        <w:spacing w:after="160" w:line="244"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72C48533" w14:textId="77777777" w:rsidR="004F7FD2" w:rsidRDefault="00DE33A5">
      <w:pPr>
        <w:pStyle w:val="Standard"/>
        <w:tabs>
          <w:tab w:val="center" w:pos="3066"/>
          <w:tab w:val="right" w:pos="10771"/>
        </w:tabs>
        <w:spacing w:after="160" w:line="244" w:lineRule="auto"/>
        <w:ind w:left="0" w:firstLine="0"/>
        <w:rPr>
          <w:sz w:val="24"/>
          <w:szCs w:val="24"/>
        </w:rPr>
      </w:pPr>
      <w:r>
        <w:rPr>
          <w:rFonts w:ascii="Calibri" w:eastAsia="Calibri" w:hAnsi="Calibri" w:cs="Calibri"/>
        </w:rPr>
        <w:tab/>
      </w:r>
      <w:r>
        <w:rPr>
          <w:sz w:val="24"/>
          <w:szCs w:val="24"/>
        </w:rPr>
        <w:t xml:space="preserve">Annex 2: Joint Controller Agreement </w:t>
      </w:r>
      <w:r>
        <w:rPr>
          <w:sz w:val="24"/>
          <w:szCs w:val="24"/>
        </w:rPr>
        <w:tab/>
        <w:t>89</w:t>
      </w:r>
    </w:p>
    <w:p w14:paraId="1A7FBAB0" w14:textId="2451CB52" w:rsidR="73A07523" w:rsidRDefault="73A07523" w:rsidP="73A07523">
      <w:pPr>
        <w:pStyle w:val="Standard"/>
        <w:tabs>
          <w:tab w:val="center" w:pos="3066"/>
          <w:tab w:val="right" w:pos="10771"/>
        </w:tabs>
        <w:spacing w:after="160" w:line="244" w:lineRule="auto"/>
        <w:ind w:left="0" w:firstLine="0"/>
        <w:rPr>
          <w:sz w:val="24"/>
          <w:szCs w:val="24"/>
        </w:rPr>
      </w:pPr>
    </w:p>
    <w:p w14:paraId="55FAAAD0" w14:textId="09E2C8BE" w:rsidR="73A07523" w:rsidRDefault="73A07523" w:rsidP="73A07523">
      <w:pPr>
        <w:pStyle w:val="Standard"/>
        <w:tabs>
          <w:tab w:val="center" w:pos="3066"/>
          <w:tab w:val="right" w:pos="10771"/>
        </w:tabs>
        <w:spacing w:after="160" w:line="244" w:lineRule="auto"/>
        <w:ind w:left="0" w:firstLine="0"/>
        <w:rPr>
          <w:sz w:val="24"/>
          <w:szCs w:val="24"/>
        </w:rPr>
      </w:pPr>
    </w:p>
    <w:p w14:paraId="54EA3CC9" w14:textId="2E416F11" w:rsidR="73A07523" w:rsidRDefault="73A07523" w:rsidP="73A07523">
      <w:pPr>
        <w:pStyle w:val="Standard"/>
        <w:tabs>
          <w:tab w:val="center" w:pos="3066"/>
          <w:tab w:val="right" w:pos="10771"/>
        </w:tabs>
        <w:spacing w:after="160" w:line="244" w:lineRule="auto"/>
        <w:ind w:left="0" w:firstLine="0"/>
        <w:rPr>
          <w:sz w:val="24"/>
          <w:szCs w:val="24"/>
        </w:rPr>
      </w:pPr>
    </w:p>
    <w:p w14:paraId="4EEA72A3" w14:textId="69355506" w:rsidR="00EC1A68" w:rsidRDefault="00EC1A68" w:rsidP="007548E5">
      <w:pPr>
        <w:pStyle w:val="Standard"/>
        <w:tabs>
          <w:tab w:val="center" w:pos="3066"/>
          <w:tab w:val="right" w:pos="10771"/>
        </w:tabs>
        <w:spacing w:after="160" w:line="244" w:lineRule="auto"/>
        <w:ind w:left="1134" w:firstLine="0"/>
        <w:rPr>
          <w:sz w:val="24"/>
          <w:szCs w:val="24"/>
        </w:rPr>
      </w:pPr>
      <w:r>
        <w:rPr>
          <w:sz w:val="24"/>
          <w:szCs w:val="24"/>
        </w:rPr>
        <w:t>Supplier terms and conditions</w:t>
      </w:r>
    </w:p>
    <w:p w14:paraId="672A6659" w14:textId="61DB5151" w:rsidR="004F7FD2" w:rsidRDefault="006A4B71" w:rsidP="73A07523">
      <w:pPr>
        <w:pStyle w:val="Standard"/>
        <w:tabs>
          <w:tab w:val="center" w:pos="3066"/>
          <w:tab w:val="right" w:pos="10771"/>
        </w:tabs>
        <w:spacing w:after="160" w:line="244" w:lineRule="auto"/>
        <w:ind w:left="1134" w:firstLine="0"/>
      </w:pPr>
      <w:r>
        <w:t xml:space="preserve">G-Cloud 13 </w:t>
      </w:r>
      <w:r w:rsidR="00766385">
        <w:t xml:space="preserve">Supplier terms </w:t>
      </w:r>
      <w:r w:rsidR="008C0A13" w:rsidRPr="00A25375">
        <w:t>Regulated Cash Out and Ancillary Services</w:t>
      </w:r>
      <w:r w:rsidR="00766385">
        <w:t xml:space="preserve"> Only Agreement</w:t>
      </w:r>
      <w:bookmarkStart w:id="1" w:name="_heading=h.30j0zll"/>
      <w:bookmarkEnd w:id="1"/>
    </w:p>
    <w:bookmarkStart w:id="2" w:name="_MON_1753683121"/>
    <w:bookmarkEnd w:id="2"/>
    <w:p w14:paraId="0A37501D" w14:textId="4AAAC247" w:rsidR="004F7FD2" w:rsidRDefault="008806F1">
      <w:pPr>
        <w:pStyle w:val="Heading1"/>
        <w:spacing w:after="83" w:line="240" w:lineRule="auto"/>
        <w:ind w:left="1113" w:firstLine="1118"/>
      </w:pPr>
      <w:r>
        <w:object w:dxaOrig="1508" w:dyaOrig="982" w14:anchorId="13EBF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2" o:title=""/>
          </v:shape>
          <o:OLEObject Type="Embed" ProgID="Word.Document.12" ShapeID="_x0000_i1025" DrawAspect="Icon" ObjectID="_1754901446" r:id="rId13">
            <o:FieldCodes>\s</o:FieldCodes>
          </o:OLEObject>
        </w:object>
      </w:r>
    </w:p>
    <w:p w14:paraId="5DAB6C7B" w14:textId="77777777" w:rsidR="004F7FD2" w:rsidRDefault="004F7FD2">
      <w:pPr>
        <w:pStyle w:val="Heading1"/>
        <w:spacing w:after="83" w:line="240" w:lineRule="auto"/>
        <w:ind w:left="1113" w:firstLine="1118"/>
      </w:pPr>
    </w:p>
    <w:p w14:paraId="02EB378F" w14:textId="77777777" w:rsidR="004F7FD2" w:rsidRDefault="004F7FD2">
      <w:pPr>
        <w:pStyle w:val="Heading1"/>
        <w:spacing w:after="83" w:line="240" w:lineRule="auto"/>
        <w:ind w:left="0" w:firstLine="0"/>
      </w:pPr>
    </w:p>
    <w:p w14:paraId="6A05A809" w14:textId="77777777" w:rsidR="004F7FD2" w:rsidRDefault="004F7FD2">
      <w:pPr>
        <w:pStyle w:val="Standard"/>
      </w:pPr>
    </w:p>
    <w:p w14:paraId="4D6FEC80" w14:textId="77777777" w:rsidR="00CB5151" w:rsidRDefault="00CB5151">
      <w:pPr>
        <w:pStyle w:val="Standard"/>
      </w:pPr>
    </w:p>
    <w:p w14:paraId="5A39BBE3" w14:textId="77777777" w:rsidR="004F7FD2" w:rsidRDefault="004F7FD2">
      <w:pPr>
        <w:pStyle w:val="Heading1"/>
        <w:spacing w:after="83" w:line="240" w:lineRule="auto"/>
        <w:ind w:left="1113" w:firstLine="1118"/>
      </w:pPr>
    </w:p>
    <w:p w14:paraId="24E03AFB" w14:textId="77777777" w:rsidR="004F7FD2" w:rsidRDefault="00DE33A5">
      <w:pPr>
        <w:pStyle w:val="Heading1"/>
        <w:spacing w:after="83" w:line="240" w:lineRule="auto"/>
        <w:ind w:left="1113" w:firstLine="1118"/>
      </w:pPr>
      <w:r>
        <w:t>Part A: Order Form</w:t>
      </w:r>
    </w:p>
    <w:p w14:paraId="5568CCB3" w14:textId="77777777" w:rsidR="004F7FD2" w:rsidRDefault="00DE33A5">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4F7FD2" w14:paraId="74900783" w14:textId="77777777" w:rsidTr="60E3B094">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41C8F396" w14:textId="77777777" w:rsidR="004F7FD2" w:rsidRDefault="004F7FD2">
            <w:pPr>
              <w:pStyle w:val="Standard"/>
              <w:spacing w:line="244" w:lineRule="auto"/>
              <w:ind w:left="0" w:firstLine="0"/>
              <w:rPr>
                <w:b/>
              </w:rPr>
            </w:pPr>
          </w:p>
          <w:p w14:paraId="1238DEEC" w14:textId="77777777" w:rsidR="004F7FD2" w:rsidRDefault="00DE33A5">
            <w:pPr>
              <w:pStyle w:val="Standard"/>
              <w:spacing w:line="244" w:lineRule="auto"/>
              <w:ind w:left="0" w:firstLine="0"/>
            </w:pPr>
            <w:r>
              <w:rPr>
                <w:b/>
              </w:rPr>
              <w:t>Platform service ID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21559C4" w14:textId="06D5D280" w:rsidR="004F7FD2" w:rsidRDefault="4A6955AA" w:rsidP="00C33026">
            <w:pPr>
              <w:pStyle w:val="Standard"/>
              <w:spacing w:line="244" w:lineRule="auto"/>
              <w:ind w:left="0"/>
            </w:pPr>
            <w:r>
              <w:t>681230512213871</w:t>
            </w:r>
          </w:p>
        </w:tc>
      </w:tr>
      <w:tr w:rsidR="004F7FD2" w14:paraId="7B734D46" w14:textId="77777777" w:rsidTr="60E3B094">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395A4BF" w14:textId="77777777" w:rsidR="004F7FD2" w:rsidRDefault="00DE33A5">
            <w:pPr>
              <w:pStyle w:val="Standard"/>
              <w:spacing w:line="244" w:lineRule="auto"/>
              <w:ind w:left="0" w:firstLine="0"/>
            </w:pPr>
            <w:r>
              <w:rPr>
                <w:b/>
              </w:rPr>
              <w:t>Call-Off Contract reference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EB4BE83" w14:textId="45D75804" w:rsidR="004F7FD2" w:rsidRDefault="00A40154">
            <w:pPr>
              <w:pStyle w:val="Standard"/>
              <w:spacing w:line="244" w:lineRule="auto"/>
              <w:ind w:left="10" w:firstLine="0"/>
            </w:pPr>
            <w:r>
              <w:t>DESNZPP0823</w:t>
            </w:r>
          </w:p>
        </w:tc>
      </w:tr>
      <w:tr w:rsidR="004F7FD2" w14:paraId="5B7234D2" w14:textId="77777777" w:rsidTr="60E3B094">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20EB431" w14:textId="77777777" w:rsidR="004F7FD2" w:rsidRDefault="00DE33A5">
            <w:pPr>
              <w:pStyle w:val="Standard"/>
              <w:spacing w:line="244" w:lineRule="auto"/>
              <w:ind w:left="0" w:firstLine="0"/>
            </w:pPr>
            <w:r>
              <w:rPr>
                <w:b/>
              </w:rPr>
              <w:t>Call-Off Contract title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A7F5A59" w14:textId="3E208BB7" w:rsidR="004F7FD2" w:rsidRDefault="00DE33A5">
            <w:pPr>
              <w:pStyle w:val="Standard"/>
              <w:spacing w:line="244" w:lineRule="auto"/>
              <w:ind w:left="0" w:firstLine="0"/>
            </w:pPr>
            <w:r>
              <w:t>E</w:t>
            </w:r>
            <w:r w:rsidR="7FF8094D">
              <w:t xml:space="preserve">nergy Bills Support Scheme Alternative Funding for </w:t>
            </w:r>
            <w:r w:rsidR="43A82127">
              <w:t>Continuous</w:t>
            </w:r>
            <w:r w:rsidR="7FF8094D">
              <w:t xml:space="preserve"> Cruisers</w:t>
            </w:r>
          </w:p>
        </w:tc>
      </w:tr>
      <w:tr w:rsidR="004F7FD2" w14:paraId="2B1CFD0D" w14:textId="77777777" w:rsidTr="60E3B094">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2A3D3EC" w14:textId="77777777" w:rsidR="004F7FD2" w:rsidRDefault="004F7FD2">
            <w:pPr>
              <w:pStyle w:val="Standard"/>
              <w:spacing w:line="244" w:lineRule="auto"/>
              <w:ind w:left="0" w:firstLine="0"/>
              <w:rPr>
                <w:b/>
              </w:rPr>
            </w:pPr>
          </w:p>
          <w:p w14:paraId="0D0B940D" w14:textId="77777777" w:rsidR="004F7FD2" w:rsidRDefault="004F7FD2">
            <w:pPr>
              <w:pStyle w:val="Standard"/>
              <w:spacing w:line="244" w:lineRule="auto"/>
              <w:ind w:left="0" w:firstLine="0"/>
              <w:rPr>
                <w:b/>
              </w:rPr>
            </w:pPr>
          </w:p>
          <w:p w14:paraId="6AA97994" w14:textId="77777777" w:rsidR="004F7FD2" w:rsidRDefault="00DE33A5">
            <w:pPr>
              <w:pStyle w:val="Standard"/>
              <w:spacing w:line="244" w:lineRule="auto"/>
              <w:ind w:left="0" w:firstLine="0"/>
              <w:rPr>
                <w:b/>
              </w:rPr>
            </w:pPr>
            <w:r>
              <w:rPr>
                <w:b/>
              </w:rPr>
              <w:t>Call-Off Contract description</w:t>
            </w:r>
          </w:p>
          <w:p w14:paraId="0E27B00A" w14:textId="77777777" w:rsidR="004F7FD2" w:rsidRDefault="004F7FD2">
            <w:pPr>
              <w:pStyle w:val="Standard"/>
              <w:spacing w:line="244" w:lineRule="auto"/>
              <w:ind w:left="0" w:firstLine="0"/>
              <w:rPr>
                <w:b/>
              </w:rPr>
            </w:pPr>
          </w:p>
          <w:p w14:paraId="60061E4C" w14:textId="77777777" w:rsidR="004F7FD2" w:rsidRDefault="004F7FD2">
            <w:pPr>
              <w:pStyle w:val="Standard"/>
              <w:spacing w:line="244" w:lineRule="auto"/>
              <w:ind w:left="0" w:firstLine="0"/>
            </w:pP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E8DE16C" w14:textId="39F79452" w:rsidR="004F7FD2" w:rsidRDefault="2E6CBC0D" w:rsidP="00C67496">
            <w:pPr>
              <w:pStyle w:val="Standard"/>
              <w:spacing w:line="244" w:lineRule="auto"/>
              <w:ind w:left="0"/>
            </w:pPr>
            <w:r>
              <w:t xml:space="preserve">Purchase of a digital solution which will allow </w:t>
            </w:r>
            <w:r w:rsidR="6543F560">
              <w:t>t</w:t>
            </w:r>
            <w:r>
              <w:t>he Department for Energy Security and Net Zero (DESNZ) to generate, distribute and manage digital and physical vouchers allowing recipients to access the government support under the Energy Bills Support Scheme (Alternative Funding). The recipients will exchange the vouchers for cash or have the value transferred into a bank account.</w:t>
            </w:r>
          </w:p>
        </w:tc>
      </w:tr>
      <w:tr w:rsidR="004F7FD2" w14:paraId="1220EA63" w14:textId="77777777" w:rsidTr="60E3B094">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98F9AC3" w14:textId="77777777" w:rsidR="004F7FD2" w:rsidRDefault="00DE33A5">
            <w:pPr>
              <w:pStyle w:val="Standard"/>
              <w:spacing w:line="244" w:lineRule="auto"/>
              <w:ind w:left="0" w:firstLine="0"/>
            </w:pPr>
            <w:r>
              <w:rPr>
                <w:b/>
              </w:rPr>
              <w:t>Start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6FB6D31" w14:textId="2BF20B0F" w:rsidR="004F7FD2" w:rsidRDefault="1D2982E4">
            <w:pPr>
              <w:pStyle w:val="Standard"/>
              <w:spacing w:line="244" w:lineRule="auto"/>
              <w:ind w:left="10" w:firstLine="0"/>
            </w:pPr>
            <w:r>
              <w:t>1</w:t>
            </w:r>
            <w:r w:rsidR="00AF7C4B">
              <w:t>6</w:t>
            </w:r>
            <w:r w:rsidR="00DE33A5">
              <w:t>/08/2023</w:t>
            </w:r>
          </w:p>
        </w:tc>
      </w:tr>
      <w:tr w:rsidR="004F7FD2" w14:paraId="3263527C" w14:textId="77777777" w:rsidTr="60E3B094">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44DCC9F" w14:textId="77777777" w:rsidR="004F7FD2" w:rsidRDefault="00DE33A5">
            <w:pPr>
              <w:pStyle w:val="Standard"/>
              <w:spacing w:line="244" w:lineRule="auto"/>
              <w:ind w:left="0" w:firstLine="0"/>
            </w:pPr>
            <w:r>
              <w:rPr>
                <w:b/>
              </w:rPr>
              <w:t>Expiry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7A77037" w14:textId="13FDF15F" w:rsidR="004F7FD2" w:rsidRDefault="351B0F77">
            <w:pPr>
              <w:pStyle w:val="Standard"/>
              <w:spacing w:line="244" w:lineRule="auto"/>
              <w:ind w:left="10" w:firstLine="0"/>
            </w:pPr>
            <w:r>
              <w:t>1</w:t>
            </w:r>
            <w:r w:rsidR="00AF7C4B">
              <w:t>5</w:t>
            </w:r>
            <w:r w:rsidR="00DE33A5">
              <w:t>/0</w:t>
            </w:r>
            <w:r w:rsidR="79E60B06">
              <w:t>5</w:t>
            </w:r>
            <w:r w:rsidR="00DE33A5">
              <w:t>/2024</w:t>
            </w:r>
          </w:p>
        </w:tc>
      </w:tr>
      <w:tr w:rsidR="004F7FD2" w14:paraId="0BDE08A6" w14:textId="77777777" w:rsidTr="60E3B094">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22E0E98" w14:textId="77777777" w:rsidR="004F7FD2" w:rsidRDefault="00DE33A5">
            <w:pPr>
              <w:pStyle w:val="Standard"/>
              <w:spacing w:line="244" w:lineRule="auto"/>
              <w:ind w:left="0" w:firstLine="0"/>
            </w:pPr>
            <w:r>
              <w:rPr>
                <w:b/>
              </w:rPr>
              <w:t>Call-Off Contract value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4EAFD9C" w14:textId="77777777" w:rsidR="004F7FD2" w:rsidRDefault="004F7FD2">
            <w:pPr>
              <w:spacing w:line="251" w:lineRule="auto"/>
            </w:pPr>
          </w:p>
          <w:p w14:paraId="1B1725B1" w14:textId="67863522" w:rsidR="004F7FD2" w:rsidRDefault="2E6CBC0D">
            <w:pPr>
              <w:pStyle w:val="Standard"/>
              <w:spacing w:line="244" w:lineRule="auto"/>
              <w:ind w:left="10" w:firstLine="0"/>
            </w:pPr>
            <w:r>
              <w:t>Excluding VAT the price of the initial 9 month contract will be a maximum of £</w:t>
            </w:r>
            <w:r w:rsidRPr="60E3B094">
              <w:rPr>
                <w:rStyle w:val="ui-provider"/>
              </w:rPr>
              <w:t xml:space="preserve">32,500 </w:t>
            </w:r>
            <w:r>
              <w:t xml:space="preserve">- comprised of fixed costs of £9,400 for setup and administration, and variable usage costs of up to £23,100 for which there will be no commitment to spend during the contract period. </w:t>
            </w:r>
          </w:p>
        </w:tc>
      </w:tr>
      <w:tr w:rsidR="004F7FD2" w14:paraId="5B8EE6CC" w14:textId="77777777" w:rsidTr="60E3B094">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331136F" w14:textId="77777777" w:rsidR="004F7FD2" w:rsidRDefault="00DE33A5">
            <w:pPr>
              <w:pStyle w:val="Standard"/>
              <w:spacing w:line="244" w:lineRule="auto"/>
              <w:ind w:left="0" w:firstLine="0"/>
            </w:pPr>
            <w:r>
              <w:rPr>
                <w:b/>
              </w:rPr>
              <w:lastRenderedPageBreak/>
              <w:t>Charging method</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4BEE21B" w14:textId="77777777" w:rsidR="004F7FD2" w:rsidRDefault="00DE33A5">
            <w:pPr>
              <w:pStyle w:val="Standard"/>
              <w:spacing w:line="244" w:lineRule="auto"/>
              <w:ind w:left="10" w:firstLine="0"/>
            </w:pPr>
            <w:r>
              <w:t>BACS by Invoice</w:t>
            </w:r>
          </w:p>
        </w:tc>
      </w:tr>
      <w:tr w:rsidR="004F7FD2" w14:paraId="0A85E828" w14:textId="77777777" w:rsidTr="60E3B094">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BE13DA5" w14:textId="77777777" w:rsidR="004F7FD2" w:rsidRDefault="00DE33A5">
            <w:pPr>
              <w:pStyle w:val="Standard"/>
              <w:spacing w:line="244" w:lineRule="auto"/>
              <w:ind w:left="0" w:firstLine="0"/>
            </w:pPr>
            <w:r>
              <w:rPr>
                <w:b/>
              </w:rPr>
              <w:t>Purchase order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E46D9BD" w14:textId="77777777" w:rsidR="004F7FD2" w:rsidRDefault="2E6CBC0D">
            <w:pPr>
              <w:pStyle w:val="Standard"/>
              <w:spacing w:line="244" w:lineRule="auto"/>
              <w:ind w:left="10" w:firstLine="0"/>
              <w:rPr>
                <w:shd w:val="clear" w:color="auto" w:fill="FFFF00"/>
              </w:rPr>
            </w:pPr>
            <w:r>
              <w:rPr>
                <w:shd w:val="clear" w:color="auto" w:fill="FFFF00"/>
              </w:rPr>
              <w:t>To Follow</w:t>
            </w:r>
          </w:p>
        </w:tc>
      </w:tr>
    </w:tbl>
    <w:p w14:paraId="4B94D5A5" w14:textId="77777777" w:rsidR="004F7FD2" w:rsidRDefault="004F7FD2">
      <w:pPr>
        <w:pStyle w:val="Standard"/>
        <w:spacing w:after="237" w:line="240" w:lineRule="auto"/>
        <w:ind w:right="14"/>
      </w:pPr>
    </w:p>
    <w:p w14:paraId="5969632A" w14:textId="77777777" w:rsidR="004F7FD2" w:rsidRDefault="00DE33A5">
      <w:pPr>
        <w:pStyle w:val="Standard"/>
        <w:spacing w:after="237" w:line="240" w:lineRule="auto"/>
        <w:ind w:right="14"/>
      </w:pPr>
      <w:r>
        <w:t>This Order Form is issued under the G-Cloud 13 Framework Agreement (RM1557.13).</w:t>
      </w:r>
    </w:p>
    <w:p w14:paraId="00437394" w14:textId="77777777" w:rsidR="004F7FD2" w:rsidRDefault="00DE33A5">
      <w:pPr>
        <w:pStyle w:val="Standard"/>
        <w:spacing w:after="227" w:line="240" w:lineRule="auto"/>
        <w:ind w:right="14"/>
      </w:pPr>
      <w:r>
        <w:t>Buyers can use this Order Form to specify their G-Cloud service requirements when placing an Order.</w:t>
      </w:r>
    </w:p>
    <w:p w14:paraId="4BDC4380" w14:textId="77777777" w:rsidR="004F7FD2" w:rsidRDefault="00DE33A5">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60CB6D2D" w14:textId="77777777" w:rsidR="004F7FD2" w:rsidRDefault="00DE33A5">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4F7FD2" w14:paraId="12D790AB" w14:textId="77777777" w:rsidTr="60E3B094">
        <w:trPr>
          <w:trHeight w:val="4325"/>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3DEEC669" w14:textId="77777777" w:rsidR="004F7FD2" w:rsidRDefault="004F7FD2">
            <w:pPr>
              <w:pStyle w:val="Standard"/>
              <w:spacing w:after="0" w:line="244" w:lineRule="auto"/>
              <w:ind w:left="5" w:firstLine="0"/>
              <w:rPr>
                <w:b/>
              </w:rPr>
            </w:pPr>
          </w:p>
          <w:p w14:paraId="3656B9AB" w14:textId="77777777" w:rsidR="004F7FD2" w:rsidRDefault="004F7FD2">
            <w:pPr>
              <w:pStyle w:val="Standard"/>
              <w:spacing w:after="0" w:line="244" w:lineRule="auto"/>
              <w:ind w:left="5" w:firstLine="0"/>
              <w:rPr>
                <w:b/>
              </w:rPr>
            </w:pPr>
          </w:p>
          <w:p w14:paraId="45FB0818" w14:textId="77777777" w:rsidR="004F7FD2" w:rsidRDefault="004F7FD2">
            <w:pPr>
              <w:pStyle w:val="Standard"/>
              <w:spacing w:after="0" w:line="244" w:lineRule="auto"/>
              <w:ind w:left="5" w:firstLine="0"/>
              <w:rPr>
                <w:b/>
              </w:rPr>
            </w:pPr>
          </w:p>
          <w:p w14:paraId="1E21D7D3" w14:textId="77777777" w:rsidR="004F7FD2" w:rsidRDefault="00DE33A5">
            <w:pPr>
              <w:pStyle w:val="Standard"/>
              <w:spacing w:after="0" w:line="244" w:lineRule="auto"/>
              <w:ind w:left="5" w:firstLine="0"/>
            </w:pPr>
            <w:r>
              <w:rPr>
                <w:b/>
              </w:rPr>
              <w:t>From the Buyer</w:t>
            </w:r>
          </w:p>
        </w:tc>
        <w:tc>
          <w:tcPr>
            <w:tcW w:w="6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vAlign w:val="bottom"/>
          </w:tcPr>
          <w:p w14:paraId="15476065" w14:textId="77777777" w:rsidR="004F7FD2" w:rsidRDefault="00DE33A5">
            <w:pPr>
              <w:spacing w:after="304" w:line="251" w:lineRule="auto"/>
            </w:pPr>
            <w:r>
              <w:t xml:space="preserve">The Department for Energy Security and Net Zero (DESNZ) </w:t>
            </w:r>
          </w:p>
          <w:p w14:paraId="746C8091" w14:textId="77777777" w:rsidR="004F7FD2" w:rsidRDefault="00DE33A5">
            <w:pPr>
              <w:spacing w:after="304" w:line="251" w:lineRule="auto"/>
            </w:pPr>
            <w:r>
              <w:t>1 Victoria Street</w:t>
            </w:r>
          </w:p>
          <w:p w14:paraId="17BC7B6A" w14:textId="77777777" w:rsidR="004F7FD2" w:rsidRDefault="00DE33A5">
            <w:pPr>
              <w:spacing w:after="304" w:line="251" w:lineRule="auto"/>
            </w:pPr>
            <w:r>
              <w:t>London</w:t>
            </w:r>
          </w:p>
          <w:p w14:paraId="79C54FCF" w14:textId="77777777" w:rsidR="004F7FD2" w:rsidRDefault="00DE33A5">
            <w:pPr>
              <w:spacing w:after="304" w:line="251" w:lineRule="auto"/>
            </w:pPr>
            <w:r>
              <w:t>SW1H 0NE</w:t>
            </w:r>
          </w:p>
          <w:p w14:paraId="049F31CB" w14:textId="77777777" w:rsidR="004F7FD2" w:rsidRDefault="004F7FD2">
            <w:pPr>
              <w:pStyle w:val="Standard"/>
              <w:spacing w:after="304" w:line="244" w:lineRule="auto"/>
              <w:ind w:left="0" w:firstLine="0"/>
            </w:pPr>
          </w:p>
          <w:p w14:paraId="53128261" w14:textId="77777777" w:rsidR="004F7FD2" w:rsidRDefault="004F7FD2">
            <w:pPr>
              <w:pStyle w:val="Standard"/>
              <w:spacing w:after="304" w:line="244" w:lineRule="auto"/>
              <w:ind w:left="0" w:firstLine="0"/>
            </w:pPr>
          </w:p>
        </w:tc>
      </w:tr>
      <w:tr w:rsidR="004F7FD2" w14:paraId="22971450" w14:textId="77777777" w:rsidTr="60E3B094">
        <w:trPr>
          <w:trHeight w:val="5543"/>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62486C05" w14:textId="77777777" w:rsidR="004F7FD2" w:rsidRDefault="004F7FD2">
            <w:pPr>
              <w:pStyle w:val="Standard"/>
              <w:spacing w:after="0" w:line="244" w:lineRule="auto"/>
              <w:ind w:left="5" w:firstLine="0"/>
              <w:rPr>
                <w:b/>
              </w:rPr>
            </w:pPr>
          </w:p>
          <w:p w14:paraId="4101652C" w14:textId="77777777" w:rsidR="004F7FD2" w:rsidRDefault="004F7FD2">
            <w:pPr>
              <w:pStyle w:val="Standard"/>
              <w:spacing w:after="0" w:line="244" w:lineRule="auto"/>
              <w:ind w:left="5" w:firstLine="0"/>
              <w:rPr>
                <w:b/>
              </w:rPr>
            </w:pPr>
          </w:p>
          <w:p w14:paraId="4B99056E" w14:textId="77777777" w:rsidR="004F7FD2" w:rsidRDefault="004F7FD2">
            <w:pPr>
              <w:pStyle w:val="Standard"/>
              <w:spacing w:after="0" w:line="244" w:lineRule="auto"/>
              <w:ind w:left="5" w:firstLine="0"/>
              <w:rPr>
                <w:b/>
              </w:rPr>
            </w:pPr>
          </w:p>
          <w:p w14:paraId="1299C43A" w14:textId="77777777" w:rsidR="004F7FD2" w:rsidRDefault="004F7FD2">
            <w:pPr>
              <w:pStyle w:val="Standard"/>
              <w:spacing w:after="0" w:line="244" w:lineRule="auto"/>
              <w:ind w:left="5" w:firstLine="0"/>
              <w:rPr>
                <w:b/>
              </w:rPr>
            </w:pPr>
          </w:p>
          <w:p w14:paraId="5D0B54B5" w14:textId="77777777" w:rsidR="004F7FD2" w:rsidRDefault="00DE33A5">
            <w:pPr>
              <w:pStyle w:val="Standard"/>
              <w:spacing w:after="0" w:line="244" w:lineRule="auto"/>
              <w:ind w:left="5" w:firstLine="0"/>
            </w:pPr>
            <w:r>
              <w:rPr>
                <w:b/>
              </w:rPr>
              <w:t>To the Supplier</w:t>
            </w:r>
          </w:p>
        </w:tc>
        <w:tc>
          <w:tcPr>
            <w:tcW w:w="6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vAlign w:val="bottom"/>
          </w:tcPr>
          <w:p w14:paraId="4DDBEF00" w14:textId="77777777" w:rsidR="004F7FD2" w:rsidRDefault="004F7FD2">
            <w:pPr>
              <w:pStyle w:val="Standard"/>
              <w:spacing w:after="304" w:line="244" w:lineRule="auto"/>
              <w:ind w:left="0" w:firstLine="0"/>
            </w:pPr>
          </w:p>
          <w:p w14:paraId="3461D779" w14:textId="77777777" w:rsidR="004F7FD2" w:rsidRDefault="004F7FD2">
            <w:pPr>
              <w:pStyle w:val="Standard"/>
              <w:spacing w:after="304" w:line="244" w:lineRule="auto"/>
              <w:ind w:left="0" w:firstLine="0"/>
            </w:pPr>
          </w:p>
          <w:p w14:paraId="73721962" w14:textId="5D363BA6" w:rsidR="004F7FD2" w:rsidRPr="00C33026" w:rsidRDefault="00A82F38">
            <w:pPr>
              <w:pStyle w:val="Standard"/>
              <w:spacing w:after="304" w:line="244" w:lineRule="auto"/>
              <w:ind w:left="0" w:firstLine="0"/>
              <w:rPr>
                <w:color w:val="auto"/>
              </w:rPr>
            </w:pPr>
            <w:proofErr w:type="spellStart"/>
            <w:r w:rsidRPr="00C33026">
              <w:rPr>
                <w:color w:val="auto"/>
              </w:rPr>
              <w:t>PayPoint</w:t>
            </w:r>
            <w:proofErr w:type="spellEnd"/>
            <w:r w:rsidRPr="00C33026">
              <w:rPr>
                <w:color w:val="auto"/>
              </w:rPr>
              <w:t xml:space="preserve"> Network Limited</w:t>
            </w:r>
          </w:p>
          <w:p w14:paraId="25E3E731" w14:textId="77777777" w:rsidR="004F7FD2" w:rsidRDefault="00DE33A5">
            <w:pPr>
              <w:pStyle w:val="Standard"/>
              <w:spacing w:after="304" w:line="244" w:lineRule="auto"/>
              <w:ind w:left="0" w:firstLine="0"/>
              <w:rPr>
                <w:color w:val="auto"/>
              </w:rPr>
            </w:pPr>
            <w:r w:rsidRPr="07F09573">
              <w:rPr>
                <w:color w:val="auto"/>
              </w:rPr>
              <w:t>1 The Boulevard</w:t>
            </w:r>
          </w:p>
          <w:p w14:paraId="537D9E45" w14:textId="77777777" w:rsidR="004F7FD2" w:rsidRDefault="00DE33A5">
            <w:pPr>
              <w:pStyle w:val="Standard"/>
              <w:spacing w:after="304" w:line="244" w:lineRule="auto"/>
              <w:ind w:left="0" w:firstLine="0"/>
              <w:rPr>
                <w:color w:val="auto"/>
              </w:rPr>
            </w:pPr>
            <w:r w:rsidRPr="07F09573">
              <w:rPr>
                <w:color w:val="auto"/>
              </w:rPr>
              <w:t>Shire Park</w:t>
            </w:r>
          </w:p>
          <w:p w14:paraId="67796007" w14:textId="77777777" w:rsidR="004F7FD2" w:rsidRDefault="00DE33A5">
            <w:pPr>
              <w:pStyle w:val="Standard"/>
              <w:spacing w:after="304" w:line="244" w:lineRule="auto"/>
              <w:ind w:left="0" w:firstLine="0"/>
              <w:rPr>
                <w:color w:val="auto"/>
              </w:rPr>
            </w:pPr>
            <w:r w:rsidRPr="07F09573">
              <w:rPr>
                <w:color w:val="auto"/>
              </w:rPr>
              <w:t>Welwyn Garden City</w:t>
            </w:r>
          </w:p>
          <w:p w14:paraId="3D5070F0" w14:textId="77777777" w:rsidR="004F7FD2" w:rsidRDefault="00DE33A5">
            <w:pPr>
              <w:pStyle w:val="Standard"/>
              <w:spacing w:after="304" w:line="244" w:lineRule="auto"/>
              <w:ind w:left="0" w:firstLine="0"/>
              <w:rPr>
                <w:color w:val="auto"/>
              </w:rPr>
            </w:pPr>
            <w:r w:rsidRPr="07F09573">
              <w:rPr>
                <w:color w:val="auto"/>
              </w:rPr>
              <w:t>Hertfordshire</w:t>
            </w:r>
          </w:p>
          <w:p w14:paraId="5AB4BD29" w14:textId="77777777" w:rsidR="004F7FD2" w:rsidRDefault="00DE33A5">
            <w:pPr>
              <w:pStyle w:val="Standard"/>
              <w:spacing w:after="304" w:line="244" w:lineRule="auto"/>
              <w:ind w:left="0" w:firstLine="0"/>
              <w:rPr>
                <w:color w:val="auto"/>
              </w:rPr>
            </w:pPr>
            <w:r w:rsidRPr="07F09573">
              <w:rPr>
                <w:color w:val="auto"/>
              </w:rPr>
              <w:t>AL7 1EL</w:t>
            </w:r>
          </w:p>
          <w:p w14:paraId="3B227FCD" w14:textId="5C54759B" w:rsidR="004F7FD2" w:rsidRPr="00CC72D5" w:rsidRDefault="00DE33A5">
            <w:pPr>
              <w:pStyle w:val="Standard"/>
              <w:spacing w:after="304" w:line="244" w:lineRule="auto"/>
              <w:ind w:left="0" w:firstLine="0"/>
              <w:rPr>
                <w:b/>
                <w:bCs/>
                <w:color w:val="auto"/>
              </w:rPr>
            </w:pPr>
            <w:r w:rsidRPr="07F09573">
              <w:rPr>
                <w:color w:val="auto"/>
              </w:rPr>
              <w:t>Company number </w:t>
            </w:r>
            <w:r w:rsidR="006E753B" w:rsidRPr="00C33026">
              <w:rPr>
                <w:b/>
                <w:color w:val="auto"/>
                <w:shd w:val="clear" w:color="auto" w:fill="FFFFFF"/>
              </w:rPr>
              <w:t>02973115 </w:t>
            </w:r>
          </w:p>
          <w:p w14:paraId="3CF2D8B6" w14:textId="77777777" w:rsidR="004F7FD2" w:rsidRDefault="004F7FD2">
            <w:pPr>
              <w:pStyle w:val="Standard"/>
              <w:spacing w:after="304" w:line="244" w:lineRule="auto"/>
              <w:ind w:left="0" w:firstLine="0"/>
            </w:pPr>
          </w:p>
        </w:tc>
      </w:tr>
      <w:tr w:rsidR="004F7FD2" w14:paraId="608C41D5" w14:textId="77777777" w:rsidTr="60E3B094">
        <w:trPr>
          <w:trHeight w:val="1085"/>
        </w:trPr>
        <w:tc>
          <w:tcPr>
            <w:tcW w:w="88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13E86B6B" w14:textId="77777777" w:rsidR="004F7FD2" w:rsidRDefault="00DE33A5">
            <w:pPr>
              <w:pStyle w:val="Standard"/>
              <w:spacing w:after="0" w:line="244" w:lineRule="auto"/>
              <w:ind w:left="5" w:firstLine="0"/>
            </w:pPr>
            <w:r>
              <w:rPr>
                <w:b/>
              </w:rPr>
              <w:t>Together the ‘Parties’</w:t>
            </w:r>
          </w:p>
        </w:tc>
      </w:tr>
    </w:tbl>
    <w:p w14:paraId="0FB78278" w14:textId="77777777" w:rsidR="004F7FD2" w:rsidRDefault="004F7FD2">
      <w:pPr>
        <w:pStyle w:val="Heading3"/>
        <w:spacing w:after="312" w:line="240" w:lineRule="auto"/>
        <w:ind w:left="1113" w:firstLine="1118"/>
      </w:pPr>
    </w:p>
    <w:p w14:paraId="7F798707" w14:textId="77777777" w:rsidR="004F7FD2" w:rsidRDefault="00DE33A5">
      <w:pPr>
        <w:pStyle w:val="Heading3"/>
        <w:spacing w:after="312" w:line="240" w:lineRule="auto"/>
        <w:ind w:left="0" w:firstLine="0"/>
      </w:pPr>
      <w:r>
        <w:t xml:space="preserve">              Principal contact details</w:t>
      </w:r>
    </w:p>
    <w:p w14:paraId="4564A239" w14:textId="797505FB" w:rsidR="004F7FD2" w:rsidRDefault="00DE33A5" w:rsidP="43F3F930">
      <w:pPr>
        <w:pStyle w:val="Standard"/>
        <w:spacing w:after="373" w:line="249" w:lineRule="auto"/>
        <w:ind w:left="1123" w:right="3672" w:firstLine="0"/>
      </w:pPr>
      <w:r w:rsidRPr="43F3F930">
        <w:rPr>
          <w:b/>
          <w:bCs/>
        </w:rPr>
        <w:t>For the Buyer:</w:t>
      </w:r>
    </w:p>
    <w:p w14:paraId="1832D668" w14:textId="70B54084" w:rsidR="00DE33A5" w:rsidRDefault="2E6CBC0D" w:rsidP="43F3F930">
      <w:pPr>
        <w:pStyle w:val="Standard"/>
        <w:spacing w:after="86" w:line="240" w:lineRule="auto"/>
        <w:ind w:right="14"/>
      </w:pPr>
      <w:r>
        <w:t xml:space="preserve">Name: </w:t>
      </w:r>
      <w:proofErr w:type="spellStart"/>
      <w:r w:rsidR="004872F5" w:rsidRPr="004872F5">
        <w:rPr>
          <w:highlight w:val="black"/>
        </w:rPr>
        <w:t>xxxxxxxxx</w:t>
      </w:r>
      <w:proofErr w:type="spellEnd"/>
    </w:p>
    <w:p w14:paraId="09D1DC04" w14:textId="62B93296" w:rsidR="004F7FD2" w:rsidRDefault="00DE33A5" w:rsidP="43F3F930">
      <w:pPr>
        <w:pStyle w:val="Standard"/>
        <w:spacing w:after="81" w:line="240" w:lineRule="auto"/>
        <w:ind w:right="14"/>
      </w:pPr>
      <w:r>
        <w:t xml:space="preserve">Email: </w:t>
      </w:r>
      <w:proofErr w:type="spellStart"/>
      <w:r w:rsidR="004872F5" w:rsidRPr="004872F5">
        <w:rPr>
          <w:highlight w:val="black"/>
        </w:rPr>
        <w:t>xxxxxxxxxx</w:t>
      </w:r>
      <w:proofErr w:type="spellEnd"/>
    </w:p>
    <w:p w14:paraId="4DCCE44C" w14:textId="001C1D56" w:rsidR="004F7FD2" w:rsidRDefault="00DE33A5" w:rsidP="43F3F930">
      <w:pPr>
        <w:pStyle w:val="Standard"/>
        <w:spacing w:after="81" w:line="240" w:lineRule="auto"/>
        <w:ind w:right="14"/>
      </w:pPr>
      <w:r>
        <w:t>Phone:</w:t>
      </w:r>
      <w:r w:rsidR="1DA9EDF9">
        <w:t xml:space="preserve"> </w:t>
      </w:r>
      <w:proofErr w:type="spellStart"/>
      <w:r w:rsidR="004872F5" w:rsidRPr="004872F5">
        <w:rPr>
          <w:highlight w:val="black"/>
        </w:rPr>
        <w:t>xxxxxxxxxxx</w:t>
      </w:r>
      <w:proofErr w:type="spellEnd"/>
    </w:p>
    <w:p w14:paraId="4ADC72C4" w14:textId="1EEE152B" w:rsidR="004F7FD2" w:rsidRDefault="00DE33A5">
      <w:pPr>
        <w:pStyle w:val="Standard"/>
        <w:spacing w:after="1" w:line="756" w:lineRule="auto"/>
        <w:ind w:right="6350"/>
      </w:pPr>
      <w:r w:rsidRPr="43F3F930">
        <w:rPr>
          <w:b/>
          <w:bCs/>
        </w:rPr>
        <w:t>For the Supplier:</w:t>
      </w:r>
    </w:p>
    <w:p w14:paraId="321CB2C4" w14:textId="04FD8884" w:rsidR="004F7FD2" w:rsidRDefault="00DE33A5">
      <w:pPr>
        <w:pStyle w:val="Standard"/>
        <w:spacing w:after="86" w:line="240" w:lineRule="auto"/>
        <w:ind w:right="14"/>
      </w:pPr>
      <w:r>
        <w:t xml:space="preserve">Name: </w:t>
      </w:r>
      <w:proofErr w:type="spellStart"/>
      <w:r w:rsidR="004872F5" w:rsidRPr="004872F5">
        <w:rPr>
          <w:highlight w:val="black"/>
        </w:rPr>
        <w:t>xxxxxxxxxxxx</w:t>
      </w:r>
      <w:proofErr w:type="spellEnd"/>
    </w:p>
    <w:p w14:paraId="650D082E" w14:textId="16E2DC4C" w:rsidR="00DE33A5" w:rsidRDefault="00DE33A5" w:rsidP="43F3F930">
      <w:pPr>
        <w:pStyle w:val="Standard"/>
        <w:spacing w:after="81" w:line="240" w:lineRule="auto"/>
        <w:ind w:right="14"/>
      </w:pPr>
      <w:r>
        <w:t>Email:</w:t>
      </w:r>
      <w:r w:rsidR="425CAF61">
        <w:t xml:space="preserve"> </w:t>
      </w:r>
      <w:proofErr w:type="spellStart"/>
      <w:r w:rsidR="004872F5" w:rsidRPr="004872F5">
        <w:rPr>
          <w:highlight w:val="black"/>
        </w:rPr>
        <w:t>xxxxxxxxxx</w:t>
      </w:r>
      <w:proofErr w:type="spellEnd"/>
    </w:p>
    <w:p w14:paraId="582E7FDD" w14:textId="4DBB3E76" w:rsidR="004F7FD2" w:rsidRDefault="00DE33A5">
      <w:pPr>
        <w:pStyle w:val="Standard"/>
        <w:ind w:right="14"/>
      </w:pPr>
      <w:r>
        <w:t xml:space="preserve">Phone: </w:t>
      </w:r>
      <w:proofErr w:type="spellStart"/>
      <w:r w:rsidR="004872F5" w:rsidRPr="004872F5">
        <w:rPr>
          <w:highlight w:val="black"/>
        </w:rPr>
        <w:t>xxxxxxxxxxx</w:t>
      </w:r>
      <w:proofErr w:type="spellEnd"/>
    </w:p>
    <w:p w14:paraId="4FCE15CB" w14:textId="346E434C" w:rsidR="43F3F930" w:rsidRDefault="43F3F930" w:rsidP="43F3F930">
      <w:pPr>
        <w:pStyle w:val="Standard"/>
        <w:ind w:right="14"/>
      </w:pPr>
    </w:p>
    <w:p w14:paraId="02F4C4FD" w14:textId="77777777" w:rsidR="004F7FD2" w:rsidRDefault="00DE33A5">
      <w:pPr>
        <w:pStyle w:val="Heading3"/>
        <w:spacing w:after="0" w:line="240" w:lineRule="auto"/>
        <w:ind w:left="1113" w:firstLine="1118"/>
      </w:pPr>
      <w:r>
        <w:lastRenderedPageBreak/>
        <w:t>Call-Off Contract term</w:t>
      </w:r>
    </w:p>
    <w:tbl>
      <w:tblPr>
        <w:tblW w:w="9605" w:type="dxa"/>
        <w:tblInd w:w="1039" w:type="dxa"/>
        <w:tblLayout w:type="fixed"/>
        <w:tblCellMar>
          <w:left w:w="10" w:type="dxa"/>
          <w:right w:w="10" w:type="dxa"/>
        </w:tblCellMar>
        <w:tblLook w:val="0000" w:firstRow="0" w:lastRow="0" w:firstColumn="0" w:lastColumn="0" w:noHBand="0" w:noVBand="0"/>
      </w:tblPr>
      <w:tblGrid>
        <w:gridCol w:w="2828"/>
        <w:gridCol w:w="6777"/>
      </w:tblGrid>
      <w:tr w:rsidR="004F7FD2" w14:paraId="01D0A350" w14:textId="77777777" w:rsidTr="1215077B">
        <w:trPr>
          <w:trHeight w:val="1901"/>
        </w:trPr>
        <w:tc>
          <w:tcPr>
            <w:tcW w:w="2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73C34B7C" w14:textId="77777777" w:rsidR="004F7FD2" w:rsidRDefault="00DE33A5">
            <w:pPr>
              <w:pStyle w:val="Standard"/>
              <w:spacing w:after="0" w:line="244" w:lineRule="auto"/>
              <w:ind w:left="0" w:firstLine="0"/>
            </w:pPr>
            <w:r>
              <w:rPr>
                <w:b/>
              </w:rPr>
              <w:t>Start date</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3BF30F8D" w14:textId="6F7FCAAF" w:rsidR="004F7FD2" w:rsidRDefault="00DE33A5">
            <w:pPr>
              <w:pStyle w:val="Standard"/>
              <w:spacing w:after="0" w:line="244" w:lineRule="auto"/>
              <w:ind w:left="2" w:firstLine="0"/>
            </w:pPr>
            <w:r>
              <w:t xml:space="preserve">This Call-Off Contract Starts on </w:t>
            </w:r>
            <w:r w:rsidR="0A4727E4" w:rsidRPr="1215077B">
              <w:rPr>
                <w:b/>
                <w:bCs/>
                <w:color w:val="000000" w:themeColor="text1"/>
              </w:rPr>
              <w:t>1</w:t>
            </w:r>
            <w:r w:rsidR="00AF7C4B">
              <w:rPr>
                <w:b/>
                <w:bCs/>
                <w:color w:val="000000" w:themeColor="text1"/>
              </w:rPr>
              <w:t>6</w:t>
            </w:r>
            <w:r w:rsidRPr="1215077B">
              <w:rPr>
                <w:b/>
                <w:bCs/>
              </w:rPr>
              <w:t xml:space="preserve">/08/2023 </w:t>
            </w:r>
            <w:r>
              <w:t xml:space="preserve">and is valid for </w:t>
            </w:r>
            <w:r w:rsidRPr="1215077B">
              <w:rPr>
                <w:b/>
                <w:bCs/>
              </w:rPr>
              <w:t>9 months</w:t>
            </w:r>
          </w:p>
        </w:tc>
      </w:tr>
      <w:tr w:rsidR="004F7FD2" w14:paraId="5C93178C" w14:textId="77777777" w:rsidTr="1215077B">
        <w:trPr>
          <w:trHeight w:val="2809"/>
        </w:trPr>
        <w:tc>
          <w:tcPr>
            <w:tcW w:w="2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1FC39945" w14:textId="77777777" w:rsidR="004F7FD2" w:rsidRDefault="004F7FD2">
            <w:pPr>
              <w:pStyle w:val="Standard"/>
              <w:spacing w:after="28" w:line="244" w:lineRule="auto"/>
              <w:ind w:left="0" w:firstLine="0"/>
              <w:rPr>
                <w:b/>
              </w:rPr>
            </w:pPr>
          </w:p>
          <w:p w14:paraId="3BE97399" w14:textId="77777777" w:rsidR="004F7FD2" w:rsidRDefault="00DE33A5">
            <w:pPr>
              <w:pStyle w:val="Standard"/>
              <w:spacing w:after="28" w:line="244" w:lineRule="auto"/>
              <w:ind w:left="0" w:firstLine="0"/>
            </w:pPr>
            <w:r>
              <w:rPr>
                <w:b/>
              </w:rPr>
              <w:t>Ending</w:t>
            </w:r>
          </w:p>
          <w:p w14:paraId="35A2EFA8" w14:textId="77777777" w:rsidR="004F7FD2" w:rsidRDefault="00DE33A5">
            <w:pPr>
              <w:pStyle w:val="Standard"/>
              <w:spacing w:after="0" w:line="244" w:lineRule="auto"/>
              <w:ind w:left="0" w:firstLine="0"/>
            </w:pPr>
            <w:r>
              <w:rPr>
                <w:b/>
              </w:rPr>
              <w:t>(termination)</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23ACC3F2" w14:textId="5053B83F" w:rsidR="004F7FD2" w:rsidRDefault="00DE33A5">
            <w:pPr>
              <w:pStyle w:val="Standard"/>
              <w:spacing w:before="240" w:after="249"/>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1982C161" w14:textId="5138DC76" w:rsidR="004F7FD2" w:rsidRDefault="00DE33A5">
            <w:pPr>
              <w:pStyle w:val="Standard"/>
              <w:spacing w:before="240" w:after="0" w:line="244" w:lineRule="auto"/>
              <w:ind w:left="2" w:firstLine="0"/>
            </w:pPr>
            <w:r>
              <w:t>The notice period for the Buyer is a maximum of</w:t>
            </w:r>
            <w:r w:rsidR="007C5172">
              <w:t xml:space="preserve"> </w:t>
            </w:r>
            <w:r>
              <w:rPr>
                <w:b/>
              </w:rPr>
              <w:t xml:space="preserve">30 </w:t>
            </w:r>
            <w:r>
              <w:t>days from the date of written notice for Ending without cause (as per clause 18.1).</w:t>
            </w:r>
          </w:p>
        </w:tc>
      </w:tr>
      <w:tr w:rsidR="004F7FD2" w14:paraId="7707BBEC" w14:textId="77777777" w:rsidTr="1215077B">
        <w:trPr>
          <w:trHeight w:val="5921"/>
        </w:trPr>
        <w:tc>
          <w:tcPr>
            <w:tcW w:w="2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5ED36273" w14:textId="77777777" w:rsidR="004F7FD2" w:rsidRDefault="00DE33A5">
            <w:pPr>
              <w:pStyle w:val="Standard"/>
              <w:spacing w:after="0" w:line="244" w:lineRule="auto"/>
              <w:ind w:left="0" w:firstLine="0"/>
            </w:pPr>
            <w:r>
              <w:rPr>
                <w:b/>
              </w:rPr>
              <w:t>Extension period</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27734892" w14:textId="77777777" w:rsidR="004F7FD2" w:rsidRDefault="00DE33A5">
            <w:pPr>
              <w:pStyle w:val="Standard"/>
              <w:spacing w:after="225" w:line="240" w:lineRule="auto"/>
              <w:ind w:left="2" w:firstLine="0"/>
            </w:pPr>
            <w:r>
              <w:t xml:space="preserve">This Call-Off Contract can be extended by the Buyer for </w:t>
            </w:r>
            <w:r>
              <w:rPr>
                <w:b/>
              </w:rPr>
              <w:t xml:space="preserve">one </w:t>
            </w:r>
            <w:r>
              <w:t xml:space="preserve">period of up to 6 months, by giving the Supplier </w:t>
            </w:r>
            <w:r>
              <w:rPr>
                <w:b/>
              </w:rPr>
              <w:t xml:space="preserve">1 month </w:t>
            </w:r>
            <w:r>
              <w:t>written notice before its expiry. The extension period is subject to clauses 1.3 and 1.4 in Part B below.</w:t>
            </w:r>
          </w:p>
          <w:p w14:paraId="52E14280" w14:textId="77777777" w:rsidR="004F7FD2" w:rsidRDefault="00DE33A5">
            <w:pPr>
              <w:pStyle w:val="Standard"/>
              <w:spacing w:after="242" w:line="276" w:lineRule="auto"/>
              <w:ind w:left="2" w:firstLine="0"/>
            </w:pPr>
            <w:r>
              <w:t>Extensions which extend the Term beyond 36 months are only permitted if the Supplier complies with the additional exit plan requirements at clauses 21.3 to 21.8.</w:t>
            </w:r>
          </w:p>
          <w:p w14:paraId="33B9C377" w14:textId="77777777" w:rsidR="004F7FD2" w:rsidRDefault="00DE33A5">
            <w:pPr>
              <w:pStyle w:val="Standard"/>
              <w:spacing w:after="243" w:line="276"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3" w:name="_heading=h.gjdgxs1"/>
          <w:bookmarkEnd w:id="3"/>
          <w:p w14:paraId="2E633314" w14:textId="77777777" w:rsidR="004F7FD2" w:rsidRDefault="00DE33A5">
            <w:pPr>
              <w:pStyle w:val="Standard"/>
              <w:spacing w:after="0" w:line="244" w:lineRule="auto"/>
              <w:ind w:left="2" w:firstLine="0"/>
            </w:pPr>
            <w:r>
              <w:rPr>
                <w:color w:val="2B579A"/>
                <w:shd w:val="clear" w:color="auto" w:fill="E6E6E6"/>
              </w:rPr>
              <w:fldChar w:fldCharType="begin"/>
            </w:r>
            <w:r>
              <w:instrText xml:space="preserve"> HYPERLINK  "https://www.gov.uk/service-manual/agile-delivery/spend-controls-check-if-you-need-approval-to-spend-money-on-a-service" </w:instrText>
            </w:r>
            <w:r>
              <w:rPr>
                <w:color w:val="2B579A"/>
                <w:shd w:val="clear" w:color="auto" w:fill="E6E6E6"/>
              </w:rPr>
            </w:r>
            <w:r>
              <w:rPr>
                <w:color w:val="2B579A"/>
                <w:shd w:val="clear" w:color="auto" w:fill="E6E6E6"/>
              </w:rPr>
              <w:fldChar w:fldCharType="separate"/>
            </w:r>
            <w:r>
              <w:rPr>
                <w:color w:val="0000FF"/>
                <w:u w:val="single"/>
              </w:rPr>
              <w:t>https://www.gov.uk/service-manual/agile-delivery/spend-controls-check-if-you-need-approval-to-spend-money-on-a-service</w:t>
            </w:r>
            <w:r>
              <w:rPr>
                <w:color w:val="0000FF"/>
                <w:u w:val="single"/>
                <w:shd w:val="clear" w:color="auto" w:fill="E6E6E6"/>
              </w:rPr>
              <w:fldChar w:fldCharType="end"/>
            </w:r>
            <w:hyperlink r:id="rId14" w:history="1">
              <w:r>
                <w:t xml:space="preserve"> </w:t>
              </w:r>
            </w:hyperlink>
          </w:p>
        </w:tc>
      </w:tr>
    </w:tbl>
    <w:p w14:paraId="0562CB0E" w14:textId="77777777" w:rsidR="004F7FD2" w:rsidRDefault="004F7FD2">
      <w:pPr>
        <w:pStyle w:val="Heading3"/>
        <w:spacing w:after="165" w:line="240" w:lineRule="auto"/>
        <w:ind w:left="1113" w:firstLine="1118"/>
      </w:pPr>
    </w:p>
    <w:p w14:paraId="12B13CAD" w14:textId="77777777" w:rsidR="000F46F0" w:rsidRPr="000F46F0" w:rsidRDefault="000F46F0" w:rsidP="000F46F0">
      <w:pPr>
        <w:pStyle w:val="Standard"/>
      </w:pPr>
    </w:p>
    <w:p w14:paraId="34CE0A41" w14:textId="77777777" w:rsidR="004F7FD2" w:rsidRDefault="004F7FD2">
      <w:pPr>
        <w:pStyle w:val="Heading3"/>
        <w:spacing w:after="165" w:line="240" w:lineRule="auto"/>
        <w:ind w:left="1113" w:firstLine="1118"/>
      </w:pPr>
    </w:p>
    <w:p w14:paraId="072C84EF" w14:textId="77777777" w:rsidR="004F7FD2" w:rsidRDefault="00DE33A5">
      <w:pPr>
        <w:pStyle w:val="Heading3"/>
        <w:spacing w:after="165" w:line="240" w:lineRule="auto"/>
        <w:ind w:left="1113" w:firstLine="1118"/>
      </w:pPr>
      <w:r>
        <w:t>Buyer contractual details</w:t>
      </w:r>
    </w:p>
    <w:p w14:paraId="08775E0C" w14:textId="77777777" w:rsidR="004F7FD2" w:rsidRDefault="00DE33A5">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23DE523C" w14:textId="77777777" w:rsidR="004F7FD2" w:rsidRDefault="004F7FD2">
      <w:pPr>
        <w:pStyle w:val="Standard"/>
        <w:spacing w:after="0" w:line="240" w:lineRule="auto"/>
        <w:ind w:right="14"/>
      </w:pPr>
    </w:p>
    <w:p w14:paraId="52E56223" w14:textId="77777777" w:rsidR="004F7FD2" w:rsidRDefault="004F7FD2">
      <w:pPr>
        <w:pStyle w:val="Standard"/>
        <w:widowControl w:val="0"/>
        <w:spacing w:before="190" w:after="0" w:line="276"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3246"/>
        <w:gridCol w:w="6369"/>
      </w:tblGrid>
      <w:tr w:rsidR="004F7FD2" w14:paraId="6E020BAF" w14:textId="77777777" w:rsidTr="60E3B094">
        <w:trPr>
          <w:trHeight w:val="1772"/>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1EF9757" w14:textId="77777777" w:rsidR="004F7FD2" w:rsidRDefault="00DE33A5">
            <w:pPr>
              <w:pStyle w:val="Standard"/>
              <w:widowControl w:val="0"/>
              <w:spacing w:before="190" w:after="0" w:line="276" w:lineRule="auto"/>
              <w:ind w:left="0" w:right="322" w:firstLine="0"/>
            </w:pPr>
            <w:r>
              <w:rPr>
                <w:b/>
              </w:rPr>
              <w:t>G-Cloud Lot</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4A04431" w14:textId="77777777" w:rsidR="004F7FD2" w:rsidRDefault="00DE33A5">
            <w:pPr>
              <w:pStyle w:val="Standard"/>
              <w:widowControl w:val="0"/>
              <w:spacing w:before="190" w:after="0" w:line="276" w:lineRule="auto"/>
              <w:ind w:left="0" w:right="322" w:firstLine="0"/>
            </w:pPr>
            <w:r>
              <w:t>This Call-Off Contract is for the provision of Services Under:</w:t>
            </w:r>
          </w:p>
          <w:p w14:paraId="07547A01" w14:textId="77777777" w:rsidR="004F7FD2" w:rsidRDefault="004F7FD2">
            <w:pPr>
              <w:pStyle w:val="Standard"/>
              <w:widowControl w:val="0"/>
              <w:spacing w:after="0" w:line="276" w:lineRule="auto"/>
              <w:ind w:left="720" w:right="322" w:firstLine="0"/>
            </w:pPr>
          </w:p>
          <w:p w14:paraId="15E78DAA" w14:textId="2D8E99B4" w:rsidR="004F7FD2" w:rsidRDefault="00DE33A5">
            <w:pPr>
              <w:pStyle w:val="Standard"/>
              <w:widowControl w:val="0"/>
              <w:numPr>
                <w:ilvl w:val="0"/>
                <w:numId w:val="14"/>
              </w:numPr>
              <w:spacing w:after="0" w:line="276" w:lineRule="auto"/>
              <w:ind w:left="360" w:right="322"/>
              <w:rPr>
                <w:b/>
                <w:bCs/>
              </w:rPr>
            </w:pPr>
            <w:r>
              <w:t>Lot 2: Cloud software</w:t>
            </w:r>
          </w:p>
          <w:p w14:paraId="5043CB0F" w14:textId="77777777" w:rsidR="004F7FD2" w:rsidRDefault="004F7FD2">
            <w:pPr>
              <w:pStyle w:val="Standard"/>
              <w:widowControl w:val="0"/>
              <w:spacing w:after="0" w:line="276" w:lineRule="auto"/>
              <w:ind w:left="360" w:right="322" w:firstLine="0"/>
            </w:pPr>
          </w:p>
        </w:tc>
      </w:tr>
      <w:tr w:rsidR="004F7FD2" w14:paraId="435CD8FD" w14:textId="77777777" w:rsidTr="60E3B094">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D2543D8" w14:textId="77777777" w:rsidR="004F7FD2" w:rsidRDefault="00DE33A5">
            <w:pPr>
              <w:pStyle w:val="Standard"/>
              <w:widowControl w:val="0"/>
              <w:spacing w:before="190" w:after="0" w:line="276" w:lineRule="auto"/>
              <w:ind w:left="0" w:right="322" w:firstLine="0"/>
            </w:pPr>
            <w:bookmarkStart w:id="4" w:name="_Hlk142908463"/>
            <w:r>
              <w:rPr>
                <w:b/>
              </w:rPr>
              <w:t>G-Cloud Services required</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EBBD416" w14:textId="77777777" w:rsidR="004F7FD2" w:rsidRDefault="00DE33A5">
            <w:pPr>
              <w:pStyle w:val="Standard"/>
              <w:widowControl w:val="0"/>
              <w:spacing w:before="190" w:after="0" w:line="276" w:lineRule="auto"/>
              <w:ind w:left="0" w:right="322" w:firstLine="0"/>
            </w:pPr>
            <w:r>
              <w:t>The Services to be provided by the Supplier under the above Lot are listed in Framework Schedule 4 and outlined below:</w:t>
            </w:r>
          </w:p>
          <w:p w14:paraId="35DDE519" w14:textId="77777777" w:rsidR="004F7FD2" w:rsidRDefault="00DE33A5">
            <w:pPr>
              <w:pStyle w:val="Standard"/>
              <w:widowControl w:val="0"/>
              <w:spacing w:before="190" w:line="276" w:lineRule="auto"/>
              <w:ind w:right="322"/>
              <w:rPr>
                <w:b/>
              </w:rPr>
            </w:pPr>
            <w:r>
              <w:rPr>
                <w:b/>
              </w:rPr>
              <w:t>REGULATED CASH OUT SERVICE AND ANCILLARY SERVICES:</w:t>
            </w:r>
          </w:p>
          <w:p w14:paraId="06AD6491" w14:textId="77777777" w:rsidR="004F7FD2" w:rsidRDefault="00DE33A5">
            <w:pPr>
              <w:pStyle w:val="Standard"/>
              <w:widowControl w:val="0"/>
              <w:numPr>
                <w:ilvl w:val="0"/>
                <w:numId w:val="51"/>
              </w:numPr>
              <w:spacing w:before="190" w:after="0" w:line="276" w:lineRule="auto"/>
              <w:ind w:right="322"/>
            </w:pPr>
            <w:r>
              <w:t>Set-Up and Implementation Services</w:t>
            </w:r>
          </w:p>
          <w:p w14:paraId="68C5E597" w14:textId="77777777" w:rsidR="004F7FD2" w:rsidRDefault="00DE33A5">
            <w:pPr>
              <w:pStyle w:val="Standard"/>
              <w:widowControl w:val="0"/>
              <w:numPr>
                <w:ilvl w:val="0"/>
                <w:numId w:val="51"/>
              </w:numPr>
              <w:spacing w:before="190" w:after="0" w:line="276" w:lineRule="auto"/>
              <w:ind w:right="322"/>
            </w:pPr>
            <w:r>
              <w:t>Cash Out service</w:t>
            </w:r>
          </w:p>
          <w:p w14:paraId="52209988" w14:textId="77777777" w:rsidR="004F7FD2" w:rsidRDefault="00DE33A5">
            <w:pPr>
              <w:pStyle w:val="Standard"/>
              <w:widowControl w:val="0"/>
              <w:numPr>
                <w:ilvl w:val="0"/>
                <w:numId w:val="51"/>
              </w:numPr>
              <w:spacing w:before="190" w:after="0" w:line="276" w:lineRule="auto"/>
              <w:ind w:right="322"/>
            </w:pPr>
            <w:r>
              <w:t>PayIn service</w:t>
            </w:r>
          </w:p>
          <w:p w14:paraId="1DD963B6" w14:textId="77777777" w:rsidR="004F7FD2" w:rsidRDefault="00DE33A5">
            <w:pPr>
              <w:pStyle w:val="Standard"/>
              <w:widowControl w:val="0"/>
              <w:numPr>
                <w:ilvl w:val="0"/>
                <w:numId w:val="51"/>
              </w:numPr>
              <w:spacing w:before="190" w:after="0" w:line="276" w:lineRule="auto"/>
              <w:ind w:right="322"/>
            </w:pPr>
            <w:r>
              <w:t xml:space="preserve">Confirmation of Payee service </w:t>
            </w:r>
          </w:p>
          <w:p w14:paraId="11DB7B0E" w14:textId="1E1F2958" w:rsidR="004F7FD2" w:rsidRDefault="006E7D55">
            <w:pPr>
              <w:pStyle w:val="Standard"/>
              <w:widowControl w:val="0"/>
              <w:numPr>
                <w:ilvl w:val="0"/>
                <w:numId w:val="51"/>
              </w:numPr>
              <w:spacing w:before="190" w:after="0" w:line="276" w:lineRule="auto"/>
              <w:ind w:right="322"/>
            </w:pPr>
            <w:r>
              <w:t>SVP (Secure Voucher Portal)</w:t>
            </w:r>
          </w:p>
          <w:p w14:paraId="128A46D8" w14:textId="083B5E8E" w:rsidR="004F7FD2" w:rsidRDefault="2E6CBC0D">
            <w:pPr>
              <w:pStyle w:val="Standard"/>
              <w:widowControl w:val="0"/>
              <w:numPr>
                <w:ilvl w:val="0"/>
                <w:numId w:val="51"/>
              </w:numPr>
              <w:spacing w:before="190" w:after="0" w:line="276" w:lineRule="auto"/>
              <w:ind w:right="322"/>
            </w:pPr>
            <w:r>
              <w:t>Cash Out service</w:t>
            </w:r>
            <w:r w:rsidR="2C24A100">
              <w:t xml:space="preserve"> -</w:t>
            </w:r>
            <w:r>
              <w:t xml:space="preserve"> A service enabling customers to be issued with a voucher redeemable</w:t>
            </w:r>
            <w:r w:rsidR="786C90E9">
              <w:t xml:space="preserve"> </w:t>
            </w:r>
            <w:r>
              <w:t xml:space="preserve">for cash at a </w:t>
            </w:r>
            <w:proofErr w:type="spellStart"/>
            <w:r>
              <w:t>PayPoint</w:t>
            </w:r>
            <w:proofErr w:type="spellEnd"/>
            <w:r>
              <w:t xml:space="preserve"> retailer</w:t>
            </w:r>
          </w:p>
          <w:p w14:paraId="16FE6360" w14:textId="0975977F" w:rsidR="004F7FD2" w:rsidRDefault="2E6CBC0D">
            <w:pPr>
              <w:pStyle w:val="Standard"/>
              <w:widowControl w:val="0"/>
              <w:numPr>
                <w:ilvl w:val="0"/>
                <w:numId w:val="51"/>
              </w:numPr>
              <w:spacing w:before="190" w:after="0" w:line="276" w:lineRule="auto"/>
              <w:ind w:right="322"/>
            </w:pPr>
            <w:r>
              <w:t xml:space="preserve">PayIn service </w:t>
            </w:r>
            <w:r w:rsidR="581242E9">
              <w:t xml:space="preserve">- </w:t>
            </w:r>
            <w:r>
              <w:t>A facility enabling vouchers to be deposited into bank accounts</w:t>
            </w:r>
          </w:p>
          <w:p w14:paraId="7707DF86" w14:textId="77777777" w:rsidR="004F7FD2" w:rsidRDefault="00DE33A5">
            <w:pPr>
              <w:pStyle w:val="Standard"/>
              <w:widowControl w:val="0"/>
              <w:numPr>
                <w:ilvl w:val="0"/>
                <w:numId w:val="51"/>
              </w:numPr>
              <w:spacing w:before="190" w:after="0" w:line="276" w:lineRule="auto"/>
              <w:ind w:right="322"/>
            </w:pPr>
            <w:r>
              <w:t>Bank Account Confirmation of Payee service</w:t>
            </w:r>
          </w:p>
        </w:tc>
      </w:tr>
      <w:bookmarkEnd w:id="4"/>
      <w:tr w:rsidR="004F7FD2" w14:paraId="39964A7D" w14:textId="77777777" w:rsidTr="60E3B094">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9A44A57" w14:textId="77777777" w:rsidR="004F7FD2" w:rsidRDefault="00DE33A5">
            <w:pPr>
              <w:pStyle w:val="Standard"/>
              <w:widowControl w:val="0"/>
              <w:spacing w:before="190" w:after="0" w:line="276" w:lineRule="auto"/>
              <w:ind w:left="0" w:right="322" w:firstLine="0"/>
            </w:pPr>
            <w:r>
              <w:rPr>
                <w:b/>
              </w:rPr>
              <w:t>Additional Services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29D792A" w14:textId="77777777" w:rsidR="004F7FD2" w:rsidRDefault="00DE33A5">
            <w:pPr>
              <w:pStyle w:val="Standard"/>
              <w:widowControl w:val="0"/>
              <w:spacing w:before="190" w:after="0" w:line="276" w:lineRule="auto"/>
              <w:ind w:left="0" w:right="322" w:firstLine="0"/>
            </w:pPr>
            <w:r>
              <w:t>N/A</w:t>
            </w:r>
          </w:p>
        </w:tc>
      </w:tr>
      <w:tr w:rsidR="004F7FD2" w14:paraId="0F4D361E" w14:textId="77777777" w:rsidTr="60E3B094">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07459315" w14:textId="77777777" w:rsidR="004F7FD2" w:rsidRDefault="004F7FD2">
            <w:pPr>
              <w:pStyle w:val="Standard"/>
              <w:widowControl w:val="0"/>
              <w:spacing w:before="190" w:after="0" w:line="276" w:lineRule="auto"/>
              <w:ind w:left="0" w:right="322" w:firstLine="0"/>
              <w:rPr>
                <w:b/>
              </w:rPr>
            </w:pPr>
          </w:p>
          <w:p w14:paraId="1D2B207C" w14:textId="77777777" w:rsidR="004F7FD2" w:rsidRDefault="00DE33A5">
            <w:pPr>
              <w:pStyle w:val="Standard"/>
              <w:widowControl w:val="0"/>
              <w:spacing w:before="190" w:after="0" w:line="276" w:lineRule="auto"/>
              <w:ind w:left="0" w:right="322" w:firstLine="0"/>
            </w:pPr>
            <w:r>
              <w:rPr>
                <w:b/>
              </w:rPr>
              <w:t>Location</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vAlign w:val="bottom"/>
          </w:tcPr>
          <w:p w14:paraId="6537F28F" w14:textId="77777777" w:rsidR="004F7FD2" w:rsidRDefault="004F7FD2">
            <w:pPr>
              <w:spacing w:after="304" w:line="251" w:lineRule="auto"/>
            </w:pPr>
          </w:p>
          <w:p w14:paraId="12D19670" w14:textId="3B20D433" w:rsidR="004F7FD2" w:rsidRDefault="00DE33A5">
            <w:pPr>
              <w:spacing w:after="304" w:line="251" w:lineRule="auto"/>
            </w:pPr>
            <w:r>
              <w:t>The Services will be delivered to The Department for Energy Security and Net Zero (DESNZ), 1 Victoria Street, London, SW1H 0NE</w:t>
            </w:r>
          </w:p>
        </w:tc>
      </w:tr>
      <w:tr w:rsidR="004F7FD2" w14:paraId="1637BD83" w14:textId="77777777" w:rsidTr="60E3B094">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7B60E61" w14:textId="77777777" w:rsidR="004F7FD2" w:rsidRDefault="00DE33A5">
            <w:pPr>
              <w:pStyle w:val="Standard"/>
              <w:widowControl w:val="0"/>
              <w:spacing w:before="190" w:after="0" w:line="276" w:lineRule="auto"/>
              <w:ind w:left="0" w:right="322" w:firstLine="0"/>
            </w:pPr>
            <w:r>
              <w:rPr>
                <w:b/>
              </w:rPr>
              <w:lastRenderedPageBreak/>
              <w:t>Quality Standards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237D7DA" w14:textId="77777777" w:rsidR="004F7FD2" w:rsidRDefault="00DE33A5">
            <w:pPr>
              <w:spacing w:after="304" w:line="251" w:lineRule="auto"/>
            </w:pPr>
            <w:r>
              <w:t>The quality standards required for this Call-Off Contract are:</w:t>
            </w:r>
          </w:p>
          <w:p w14:paraId="03743FA5" w14:textId="1337CB35" w:rsidR="007464BD" w:rsidRPr="00CC72D5" w:rsidRDefault="007464BD">
            <w:pPr>
              <w:pStyle w:val="ListParagraph"/>
              <w:numPr>
                <w:ilvl w:val="0"/>
                <w:numId w:val="52"/>
              </w:numPr>
              <w:spacing w:after="304" w:line="251" w:lineRule="auto"/>
            </w:pPr>
            <w:r w:rsidRPr="5C2521D3">
              <w:t xml:space="preserve">As per the </w:t>
            </w:r>
            <w:r w:rsidR="00766385">
              <w:t xml:space="preserve">G-Cloud 13 Supplier terms </w:t>
            </w:r>
            <w:r w:rsidR="00766385" w:rsidRPr="00A25375">
              <w:t>Regulated Cash Out and Ancillary Services</w:t>
            </w:r>
            <w:r w:rsidR="00766385">
              <w:t xml:space="preserve"> Only </w:t>
            </w:r>
            <w:r w:rsidRPr="5C2521D3" w:rsidDel="008C0A13">
              <w:t>Agreement</w:t>
            </w:r>
            <w:r w:rsidRPr="5C2521D3">
              <w:t>.</w:t>
            </w:r>
          </w:p>
          <w:p w14:paraId="6DFB9E20" w14:textId="77777777" w:rsidR="004F7FD2" w:rsidRDefault="004F7FD2">
            <w:pPr>
              <w:pStyle w:val="Standard"/>
              <w:widowControl w:val="0"/>
              <w:spacing w:before="190" w:after="0" w:line="276" w:lineRule="auto"/>
              <w:ind w:left="0" w:right="322" w:firstLine="0"/>
            </w:pPr>
          </w:p>
        </w:tc>
      </w:tr>
      <w:tr w:rsidR="004F7FD2" w14:paraId="0515B937" w14:textId="77777777" w:rsidTr="60E3B094">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0FDD7060" w14:textId="77777777" w:rsidR="004F7FD2" w:rsidRDefault="00DE33A5">
            <w:pPr>
              <w:pStyle w:val="Standard"/>
              <w:widowControl w:val="0"/>
              <w:spacing w:before="190" w:after="0" w:line="276" w:lineRule="auto"/>
              <w:ind w:left="0" w:right="322" w:firstLine="0"/>
            </w:pPr>
            <w:r>
              <w:rPr>
                <w:b/>
              </w:rPr>
              <w:t>Technical Standards: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408837A" w14:textId="77777777" w:rsidR="004F7FD2" w:rsidRDefault="00DE33A5">
            <w:pPr>
              <w:pStyle w:val="Standard"/>
              <w:widowControl w:val="0"/>
              <w:spacing w:before="190" w:after="0" w:line="276" w:lineRule="auto"/>
              <w:ind w:left="0" w:right="322" w:firstLine="0"/>
            </w:pPr>
            <w:r>
              <w:t>The technical standards used as a requirement for this Call-Off Contract are:</w:t>
            </w:r>
          </w:p>
          <w:p w14:paraId="70DF9E56" w14:textId="77777777" w:rsidR="004F7FD2" w:rsidRDefault="004F7FD2">
            <w:pPr>
              <w:pStyle w:val="Standard"/>
              <w:widowControl w:val="0"/>
              <w:spacing w:before="190" w:after="0" w:line="276" w:lineRule="auto"/>
              <w:ind w:left="0" w:right="322" w:firstLine="0"/>
            </w:pPr>
          </w:p>
          <w:p w14:paraId="23419CFD" w14:textId="77777777" w:rsidR="004F7FD2" w:rsidRDefault="00DE33A5">
            <w:proofErr w:type="spellStart"/>
            <w:r>
              <w:rPr>
                <w:b/>
                <w:bCs/>
                <w:u w:val="single"/>
                <w:lang w:val="en-US"/>
              </w:rPr>
              <w:t>OpenPay</w:t>
            </w:r>
            <w:proofErr w:type="spellEnd"/>
            <w:r>
              <w:rPr>
                <w:b/>
                <w:bCs/>
                <w:u w:val="single"/>
                <w:lang w:val="en-US"/>
              </w:rPr>
              <w:t xml:space="preserve"> </w:t>
            </w:r>
            <w:proofErr w:type="spellStart"/>
            <w:r>
              <w:rPr>
                <w:b/>
                <w:bCs/>
                <w:u w:val="single"/>
                <w:lang w:val="en-US"/>
              </w:rPr>
              <w:t>CashOut</w:t>
            </w:r>
            <w:proofErr w:type="spellEnd"/>
            <w:r>
              <w:rPr>
                <w:b/>
                <w:bCs/>
                <w:u w:val="single"/>
                <w:lang w:val="en-US"/>
              </w:rPr>
              <w:t xml:space="preserve"> Financial setup description</w:t>
            </w:r>
          </w:p>
          <w:p w14:paraId="6E7BEAA2" w14:textId="77777777" w:rsidR="004F7FD2" w:rsidRDefault="00DE33A5">
            <w:r>
              <w:rPr>
                <w:b/>
                <w:bCs/>
                <w:lang w:val="en-US"/>
              </w:rPr>
              <w:t> </w:t>
            </w:r>
          </w:p>
          <w:p w14:paraId="614A4517" w14:textId="12ED1A9B" w:rsidR="004F7FD2" w:rsidRDefault="00DE33A5">
            <w:r>
              <w:t xml:space="preserve">The SVP (Secure Voucher Portal) enable </w:t>
            </w:r>
            <w:r w:rsidR="00F845CE">
              <w:t xml:space="preserve">DESNZ </w:t>
            </w:r>
            <w:r>
              <w:t xml:space="preserve">users to send funds in the form of </w:t>
            </w:r>
            <w:proofErr w:type="spellStart"/>
            <w:r>
              <w:t>OpenBanking</w:t>
            </w:r>
            <w:proofErr w:type="spellEnd"/>
            <w:r>
              <w:t xml:space="preserve"> requests or </w:t>
            </w:r>
            <w:proofErr w:type="spellStart"/>
            <w:r>
              <w:t>CashOu</w:t>
            </w:r>
            <w:r w:rsidR="49ADBDE9">
              <w:t>t</w:t>
            </w:r>
            <w:proofErr w:type="spellEnd"/>
            <w:r>
              <w:t xml:space="preserve"> vouchers.  This is an FCA regulated service and as such must maintain a particular financial setup to maintain regulatory adherence.  The steps to do so with </w:t>
            </w:r>
            <w:proofErr w:type="spellStart"/>
            <w:r>
              <w:t>OpenPay</w:t>
            </w:r>
            <w:proofErr w:type="spellEnd"/>
            <w:r>
              <w:t xml:space="preserve"> </w:t>
            </w:r>
            <w:proofErr w:type="spellStart"/>
            <w:r>
              <w:t>CashOut</w:t>
            </w:r>
            <w:proofErr w:type="spellEnd"/>
            <w:r>
              <w:t xml:space="preserve"> are as follows:</w:t>
            </w:r>
          </w:p>
          <w:p w14:paraId="63E4A9CD" w14:textId="77777777" w:rsidR="004F7FD2" w:rsidRDefault="00DE33A5">
            <w:r>
              <w:t> </w:t>
            </w:r>
          </w:p>
          <w:p w14:paraId="745C3F79" w14:textId="77777777" w:rsidR="004F7FD2" w:rsidRDefault="00DE33A5">
            <w:pPr>
              <w:pStyle w:val="ListParagraph"/>
              <w:numPr>
                <w:ilvl w:val="0"/>
                <w:numId w:val="53"/>
              </w:numPr>
              <w:suppressAutoHyphens w:val="0"/>
              <w:textAlignment w:val="auto"/>
              <w:rPr>
                <w:rFonts w:eastAsia="Times New Roman"/>
              </w:rPr>
            </w:pPr>
            <w:proofErr w:type="spellStart"/>
            <w:r>
              <w:rPr>
                <w:rFonts w:eastAsia="Times New Roman"/>
              </w:rPr>
              <w:t>PayPoint</w:t>
            </w:r>
            <w:proofErr w:type="spellEnd"/>
            <w:r>
              <w:rPr>
                <w:rFonts w:eastAsia="Times New Roman"/>
              </w:rPr>
              <w:t xml:space="preserve"> open a designated Bank Account to facilitate the service.</w:t>
            </w:r>
          </w:p>
          <w:p w14:paraId="080E1A3E" w14:textId="77777777" w:rsidR="004F7FD2" w:rsidRDefault="00DE33A5">
            <w:pPr>
              <w:pStyle w:val="ListParagraph"/>
              <w:numPr>
                <w:ilvl w:val="0"/>
                <w:numId w:val="53"/>
              </w:numPr>
              <w:suppressAutoHyphens w:val="0"/>
              <w:textAlignment w:val="auto"/>
              <w:rPr>
                <w:rFonts w:eastAsia="Times New Roman"/>
              </w:rPr>
            </w:pPr>
            <w:r>
              <w:rPr>
                <w:rFonts w:eastAsia="Times New Roman"/>
              </w:rPr>
              <w:t xml:space="preserve">The client (DESNZ) needs to maintain 2x the maximum weekly distribution limit within the designated account to facilitate </w:t>
            </w:r>
            <w:proofErr w:type="spellStart"/>
            <w:r>
              <w:rPr>
                <w:rFonts w:eastAsia="Times New Roman"/>
              </w:rPr>
              <w:t>OpenPay</w:t>
            </w:r>
            <w:proofErr w:type="spellEnd"/>
            <w:r>
              <w:rPr>
                <w:rFonts w:eastAsia="Times New Roman"/>
              </w:rPr>
              <w:t xml:space="preserve"> voucher payments.</w:t>
            </w:r>
          </w:p>
          <w:p w14:paraId="1F48434C" w14:textId="77777777" w:rsidR="004F7FD2" w:rsidRDefault="00DE33A5">
            <w:pPr>
              <w:pStyle w:val="ListParagraph"/>
              <w:numPr>
                <w:ilvl w:val="0"/>
                <w:numId w:val="53"/>
              </w:numPr>
              <w:suppressAutoHyphens w:val="0"/>
              <w:textAlignment w:val="auto"/>
              <w:rPr>
                <w:rFonts w:eastAsia="Times New Roman"/>
              </w:rPr>
            </w:pPr>
            <w:r w:rsidRPr="4C7B98B3">
              <w:rPr>
                <w:rFonts w:eastAsia="Times New Roman"/>
              </w:rPr>
              <w:t xml:space="preserve">This funding model must be maintained to prevent any possibility of </w:t>
            </w:r>
            <w:proofErr w:type="spellStart"/>
            <w:r w:rsidRPr="4C7B98B3">
              <w:rPr>
                <w:rFonts w:eastAsia="Times New Roman"/>
              </w:rPr>
              <w:t>PayPoint</w:t>
            </w:r>
            <w:proofErr w:type="spellEnd"/>
            <w:r w:rsidRPr="4C7B98B3">
              <w:rPr>
                <w:rFonts w:eastAsia="Times New Roman"/>
              </w:rPr>
              <w:t xml:space="preserve"> funds being used to satisfy </w:t>
            </w:r>
            <w:proofErr w:type="spellStart"/>
            <w:r w:rsidRPr="4C7B98B3">
              <w:rPr>
                <w:rFonts w:eastAsia="Times New Roman"/>
              </w:rPr>
              <w:t>OpenPay</w:t>
            </w:r>
            <w:proofErr w:type="spellEnd"/>
            <w:r w:rsidRPr="4C7B98B3">
              <w:rPr>
                <w:rFonts w:eastAsia="Times New Roman"/>
              </w:rPr>
              <w:t xml:space="preserve"> </w:t>
            </w:r>
            <w:proofErr w:type="spellStart"/>
            <w:r w:rsidRPr="4C7B98B3">
              <w:rPr>
                <w:rFonts w:eastAsia="Times New Roman"/>
              </w:rPr>
              <w:t>CashOut</w:t>
            </w:r>
            <w:proofErr w:type="spellEnd"/>
            <w:r w:rsidRPr="4C7B98B3">
              <w:rPr>
                <w:rFonts w:eastAsia="Times New Roman"/>
              </w:rPr>
              <w:t xml:space="preserve"> vouchers.</w:t>
            </w:r>
          </w:p>
          <w:p w14:paraId="3CACC64E" w14:textId="5E80FC18" w:rsidR="004F7FD2" w:rsidRDefault="00DE33A5">
            <w:pPr>
              <w:pStyle w:val="ListParagraph"/>
              <w:numPr>
                <w:ilvl w:val="0"/>
                <w:numId w:val="53"/>
              </w:numPr>
              <w:suppressAutoHyphens w:val="0"/>
              <w:textAlignment w:val="auto"/>
              <w:rPr>
                <w:rFonts w:eastAsia="Times New Roman"/>
              </w:rPr>
            </w:pPr>
            <w:r w:rsidRPr="55CEA912">
              <w:rPr>
                <w:rFonts w:eastAsia="Times New Roman"/>
              </w:rPr>
              <w:t xml:space="preserve">Funds start in DESNZ accounts, are sent (via BACs or CHAPS) to a DESNZ designated account at </w:t>
            </w:r>
            <w:proofErr w:type="spellStart"/>
            <w:r w:rsidRPr="55CEA912">
              <w:rPr>
                <w:rFonts w:eastAsia="Times New Roman"/>
              </w:rPr>
              <w:t>PayPoint</w:t>
            </w:r>
            <w:proofErr w:type="spellEnd"/>
            <w:r w:rsidRPr="55CEA912">
              <w:rPr>
                <w:rFonts w:eastAsia="Times New Roman"/>
              </w:rPr>
              <w:t xml:space="preserve"> and finally redeemed by a </w:t>
            </w:r>
            <w:r w:rsidR="00DA32C9" w:rsidRPr="55CEA912">
              <w:rPr>
                <w:rFonts w:eastAsia="Times New Roman"/>
              </w:rPr>
              <w:t xml:space="preserve">Canal River Trust </w:t>
            </w:r>
            <w:r w:rsidRPr="55CEA912">
              <w:rPr>
                <w:rFonts w:eastAsia="Times New Roman"/>
              </w:rPr>
              <w:t>customer</w:t>
            </w:r>
            <w:r w:rsidR="00D14DE2" w:rsidRPr="55CEA912">
              <w:rPr>
                <w:rFonts w:eastAsia="Times New Roman"/>
              </w:rPr>
              <w:t xml:space="preserve"> (or someone redeeming on their behalf)</w:t>
            </w:r>
            <w:r w:rsidRPr="55CEA912">
              <w:rPr>
                <w:rFonts w:eastAsia="Times New Roman"/>
              </w:rPr>
              <w:t xml:space="preserve"> using an open banking link or cash out voucher in-store.</w:t>
            </w:r>
          </w:p>
          <w:p w14:paraId="3ADD2BB7" w14:textId="77777777" w:rsidR="004F7FD2" w:rsidRDefault="00DE33A5">
            <w:pPr>
              <w:pStyle w:val="ListParagraph"/>
              <w:numPr>
                <w:ilvl w:val="0"/>
                <w:numId w:val="53"/>
              </w:numPr>
              <w:suppressAutoHyphens w:val="0"/>
              <w:textAlignment w:val="auto"/>
              <w:rPr>
                <w:rFonts w:eastAsia="Times New Roman"/>
              </w:rPr>
            </w:pPr>
            <w:r>
              <w:rPr>
                <w:rFonts w:eastAsia="Times New Roman"/>
              </w:rPr>
              <w:t>Vouchers can only be generated once DESNZ have prefunded the appropriate amount into the designated bank account.</w:t>
            </w:r>
          </w:p>
          <w:p w14:paraId="27407C04" w14:textId="77777777" w:rsidR="004F7FD2" w:rsidRDefault="00DE33A5">
            <w:pPr>
              <w:pStyle w:val="ListParagraph"/>
              <w:numPr>
                <w:ilvl w:val="0"/>
                <w:numId w:val="53"/>
              </w:numPr>
              <w:suppressAutoHyphens w:val="0"/>
              <w:textAlignment w:val="auto"/>
              <w:rPr>
                <w:rFonts w:eastAsia="Times New Roman"/>
              </w:rPr>
            </w:pPr>
            <w:r>
              <w:rPr>
                <w:rFonts w:eastAsia="Times New Roman"/>
              </w:rPr>
              <w:t xml:space="preserve">Prefunding will be deemed received when showing as available funds within the designated bank account.  </w:t>
            </w:r>
          </w:p>
          <w:p w14:paraId="44E871BC" w14:textId="77777777" w:rsidR="004F7FD2" w:rsidRDefault="004F7FD2">
            <w:pPr>
              <w:pStyle w:val="Standard"/>
              <w:widowControl w:val="0"/>
              <w:spacing w:before="190" w:after="0" w:line="276" w:lineRule="auto"/>
              <w:ind w:left="0" w:right="322" w:firstLine="0"/>
            </w:pPr>
          </w:p>
        </w:tc>
      </w:tr>
      <w:tr w:rsidR="004F7FD2" w14:paraId="70A16782" w14:textId="77777777" w:rsidTr="60E3B094">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5333CE0" w14:textId="77777777" w:rsidR="004F7FD2" w:rsidRDefault="00DE33A5">
            <w:pPr>
              <w:pStyle w:val="Standard"/>
              <w:widowControl w:val="0"/>
              <w:spacing w:before="190" w:after="0" w:line="276" w:lineRule="auto"/>
              <w:ind w:left="0" w:right="322" w:firstLine="0"/>
            </w:pPr>
            <w:r>
              <w:rPr>
                <w:b/>
              </w:rPr>
              <w:t>Service level agreement:</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871ED27" w14:textId="764614C1" w:rsidR="004F7FD2" w:rsidRDefault="0072512D" w:rsidP="4064D42D">
            <w:pPr>
              <w:pStyle w:val="pf0"/>
              <w:widowControl w:val="0"/>
              <w:spacing w:before="190" w:after="0" w:line="276" w:lineRule="auto"/>
              <w:rPr>
                <w:rStyle w:val="cf01"/>
                <w:rFonts w:ascii="Arial" w:hAnsi="Arial" w:cs="Arial"/>
                <w:sz w:val="22"/>
                <w:szCs w:val="22"/>
              </w:rPr>
            </w:pPr>
            <w:r w:rsidRPr="00C16302">
              <w:rPr>
                <w:rStyle w:val="cf01"/>
                <w:rFonts w:ascii="Arial" w:hAnsi="Arial" w:cs="Arial"/>
                <w:sz w:val="22"/>
                <w:szCs w:val="22"/>
              </w:rPr>
              <w:t>Payment Services need to comply with the Payment Service Regulations 2017 in relation to timing of execution of payment orders. This relates to portal only.</w:t>
            </w:r>
          </w:p>
        </w:tc>
      </w:tr>
      <w:tr w:rsidR="004F7FD2" w14:paraId="409B6A18" w14:textId="77777777" w:rsidTr="60E3B094">
        <w:trPr>
          <w:trHeight w:val="941"/>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217ADD06" w14:textId="77777777" w:rsidR="004F7FD2" w:rsidRDefault="00DE33A5">
            <w:pPr>
              <w:pStyle w:val="Standard"/>
              <w:widowControl w:val="0"/>
              <w:spacing w:before="190" w:after="0" w:line="276" w:lineRule="auto"/>
              <w:ind w:left="0" w:right="322" w:firstLine="0"/>
            </w:pPr>
            <w:r>
              <w:rPr>
                <w:b/>
              </w:rPr>
              <w:t>Onboarding</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66A1F38" w14:textId="55D78669" w:rsidR="004F7FD2" w:rsidRPr="000C32F9" w:rsidRDefault="5A710A25" w:rsidP="60E3B094">
            <w:pPr>
              <w:pStyle w:val="Standard"/>
              <w:widowControl w:val="0"/>
              <w:spacing w:before="190" w:after="0" w:line="276" w:lineRule="auto"/>
              <w:ind w:left="0" w:right="322" w:firstLine="0"/>
            </w:pPr>
            <w:r w:rsidRPr="000C32F9">
              <w:t xml:space="preserve">The onboarding plan for this Call-Off Contract is as set out in the </w:t>
            </w:r>
            <w:r w:rsidR="737F1CD0" w:rsidRPr="000C32F9">
              <w:t>supplier's</w:t>
            </w:r>
            <w:r w:rsidRPr="000C32F9">
              <w:t xml:space="preserve"> services definition and service description.</w:t>
            </w:r>
          </w:p>
        </w:tc>
      </w:tr>
    </w:tbl>
    <w:p w14:paraId="144A5D23" w14:textId="77777777" w:rsidR="004F7FD2" w:rsidRDefault="004F7FD2">
      <w:pPr>
        <w:pStyle w:val="Standard"/>
        <w:spacing w:after="0" w:line="244" w:lineRule="auto"/>
        <w:ind w:left="0" w:right="110" w:firstLine="0"/>
      </w:pPr>
    </w:p>
    <w:tbl>
      <w:tblPr>
        <w:tblW w:w="9639" w:type="dxa"/>
        <w:tblInd w:w="983" w:type="dxa"/>
        <w:tblLayout w:type="fixed"/>
        <w:tblCellMar>
          <w:left w:w="10" w:type="dxa"/>
          <w:right w:w="10" w:type="dxa"/>
        </w:tblCellMar>
        <w:tblLook w:val="0000" w:firstRow="0" w:lastRow="0" w:firstColumn="0" w:lastColumn="0" w:noHBand="0" w:noVBand="0"/>
      </w:tblPr>
      <w:tblGrid>
        <w:gridCol w:w="3256"/>
        <w:gridCol w:w="6383"/>
      </w:tblGrid>
      <w:tr w:rsidR="004F7FD2" w14:paraId="1406B1A1" w14:textId="77777777" w:rsidTr="60E3B094">
        <w:trPr>
          <w:trHeight w:val="1484"/>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63B240E3" w14:textId="77777777" w:rsidR="004F7FD2" w:rsidRDefault="00DE33A5">
            <w:pPr>
              <w:pStyle w:val="Standard"/>
              <w:spacing w:after="0" w:line="244" w:lineRule="auto"/>
              <w:ind w:left="0" w:firstLine="0"/>
            </w:pPr>
            <w:r>
              <w:rPr>
                <w:b/>
              </w:rPr>
              <w:lastRenderedPageBreak/>
              <w:t>Offboarding</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7A6AC9EC" w14:textId="77777777" w:rsidR="004F7FD2" w:rsidRDefault="00DE33A5">
            <w:pPr>
              <w:pStyle w:val="Standard"/>
              <w:spacing w:after="0" w:line="244" w:lineRule="auto"/>
              <w:ind w:left="10" w:firstLine="0"/>
            </w:pPr>
            <w:r>
              <w:t>The offboarding plan for this Call-Off Contract is:</w:t>
            </w:r>
          </w:p>
          <w:p w14:paraId="738610EB" w14:textId="77777777" w:rsidR="004F7FD2" w:rsidRDefault="004F7FD2">
            <w:pPr>
              <w:pStyle w:val="Standard"/>
              <w:spacing w:after="0" w:line="244" w:lineRule="auto"/>
              <w:ind w:left="10" w:firstLine="0"/>
            </w:pPr>
          </w:p>
          <w:p w14:paraId="6CA1D8F0" w14:textId="77777777" w:rsidR="004F7FD2" w:rsidRDefault="00DE33A5">
            <w:pPr>
              <w:jc w:val="center"/>
              <w:rPr>
                <w:b/>
                <w:bCs/>
              </w:rPr>
            </w:pPr>
            <w:r>
              <w:rPr>
                <w:b/>
                <w:bCs/>
              </w:rPr>
              <w:t>Overarching Exit Plan for all Services</w:t>
            </w:r>
          </w:p>
          <w:p w14:paraId="637805D2" w14:textId="77777777" w:rsidR="004F7FD2" w:rsidRDefault="004F7FD2"/>
          <w:p w14:paraId="5A21D3F4" w14:textId="77777777" w:rsidR="004F7FD2" w:rsidRDefault="2E6CBC0D">
            <w:pPr>
              <w:pStyle w:val="ListParagraph"/>
              <w:numPr>
                <w:ilvl w:val="0"/>
                <w:numId w:val="54"/>
              </w:numPr>
              <w:suppressAutoHyphens w:val="0"/>
              <w:textAlignment w:val="auto"/>
            </w:pPr>
            <w:r>
              <w:t>The Exit Plan shall:</w:t>
            </w:r>
          </w:p>
          <w:p w14:paraId="1C2E47B6" w14:textId="77777777" w:rsidR="004F7FD2" w:rsidRDefault="00DE33A5">
            <w:pPr>
              <w:pStyle w:val="ListParagraph"/>
              <w:numPr>
                <w:ilvl w:val="1"/>
                <w:numId w:val="54"/>
              </w:numPr>
              <w:suppressAutoHyphens w:val="0"/>
              <w:textAlignment w:val="auto"/>
            </w:pPr>
            <w:r>
              <w:t xml:space="preserve">address each of the issues set out in this document to facilitate the cessation of Services from </w:t>
            </w:r>
            <w:proofErr w:type="spellStart"/>
            <w:r>
              <w:t>PayPoint</w:t>
            </w:r>
            <w:proofErr w:type="spellEnd"/>
            <w:r>
              <w:t xml:space="preserve"> shall ensure that there is no disruption and no deterioration in the quality of delivery of the Services up until the date of cessation;</w:t>
            </w:r>
          </w:p>
          <w:p w14:paraId="3F745093" w14:textId="77777777" w:rsidR="004F7FD2" w:rsidRDefault="00DE33A5">
            <w:pPr>
              <w:pStyle w:val="ListParagraph"/>
              <w:numPr>
                <w:ilvl w:val="1"/>
                <w:numId w:val="54"/>
              </w:numPr>
              <w:suppressAutoHyphens w:val="0"/>
              <w:textAlignment w:val="auto"/>
            </w:pPr>
            <w:r>
              <w:t>detail how the Services will be terminated and the processes, data transfer, hardware return and security processes associated with these (where applicable);</w:t>
            </w:r>
          </w:p>
          <w:p w14:paraId="627BB074" w14:textId="77777777" w:rsidR="004F7FD2" w:rsidRDefault="00DE33A5">
            <w:pPr>
              <w:pStyle w:val="ListParagraph"/>
              <w:numPr>
                <w:ilvl w:val="1"/>
                <w:numId w:val="54"/>
              </w:numPr>
              <w:suppressAutoHyphens w:val="0"/>
              <w:textAlignment w:val="auto"/>
            </w:pPr>
            <w:r>
              <w:t>specify the scope of any transition service activities that may be provided, any charges that would be payable for the provision of such activities and detail how these would be provided (if required) during the termination period (insofar as such transitional activities and charges are not already detailed in the terms and conditions of the relevant service);</w:t>
            </w:r>
          </w:p>
          <w:p w14:paraId="07BEAC91" w14:textId="77777777" w:rsidR="004F7FD2" w:rsidRDefault="00DE33A5">
            <w:pPr>
              <w:pStyle w:val="ListParagraph"/>
              <w:numPr>
                <w:ilvl w:val="1"/>
                <w:numId w:val="54"/>
              </w:numPr>
              <w:suppressAutoHyphens w:val="0"/>
              <w:textAlignment w:val="auto"/>
            </w:pPr>
            <w:r>
              <w:t>set out the management structure to be put in place and employed during the termination period.</w:t>
            </w:r>
          </w:p>
          <w:p w14:paraId="463F29E8" w14:textId="77777777" w:rsidR="004F7FD2" w:rsidRDefault="004F7FD2"/>
          <w:p w14:paraId="3A76E86B" w14:textId="77777777" w:rsidR="004F7FD2" w:rsidRDefault="00DE33A5">
            <w:pPr>
              <w:pStyle w:val="ListParagraph"/>
              <w:numPr>
                <w:ilvl w:val="0"/>
                <w:numId w:val="54"/>
              </w:numPr>
              <w:suppressAutoHyphens w:val="0"/>
              <w:textAlignment w:val="auto"/>
            </w:pPr>
            <w:r>
              <w:t>General obligations during the term:</w:t>
            </w:r>
          </w:p>
          <w:p w14:paraId="48AABDFB" w14:textId="77777777" w:rsidR="004F7FD2" w:rsidRDefault="00DE33A5">
            <w:pPr>
              <w:pStyle w:val="ListParagraph"/>
              <w:numPr>
                <w:ilvl w:val="1"/>
                <w:numId w:val="54"/>
              </w:numPr>
              <w:suppressAutoHyphens w:val="0"/>
              <w:textAlignment w:val="auto"/>
            </w:pPr>
            <w:proofErr w:type="spellStart"/>
            <w:r>
              <w:t>PayPoint</w:t>
            </w:r>
            <w:proofErr w:type="spellEnd"/>
            <w:r>
              <w:t xml:space="preserve"> and the Client shall each appoint an exit manager for the purposes of managing the parties' respective obligations under this Exit Plan and shall provide written notification of such appointment to each other. </w:t>
            </w:r>
          </w:p>
          <w:p w14:paraId="1A3097EE" w14:textId="77777777" w:rsidR="004F7FD2" w:rsidRDefault="00DE33A5">
            <w:pPr>
              <w:pStyle w:val="ListParagraph"/>
              <w:numPr>
                <w:ilvl w:val="1"/>
                <w:numId w:val="54"/>
              </w:numPr>
              <w:suppressAutoHyphens w:val="0"/>
              <w:textAlignment w:val="auto"/>
            </w:pPr>
            <w:proofErr w:type="spellStart"/>
            <w:r>
              <w:t>PayPoint's</w:t>
            </w:r>
            <w:proofErr w:type="spellEnd"/>
            <w:r>
              <w:t xml:space="preserve"> exit manager shall be responsible for ensuring that </w:t>
            </w:r>
            <w:proofErr w:type="spellStart"/>
            <w:r>
              <w:t>PayPoint</w:t>
            </w:r>
            <w:proofErr w:type="spellEnd"/>
            <w:r>
              <w:t xml:space="preserve"> and its employees, agents and sub-contractors comply with this Exit Plan. </w:t>
            </w:r>
            <w:proofErr w:type="spellStart"/>
            <w:r>
              <w:t>PayPoint</w:t>
            </w:r>
            <w:proofErr w:type="spellEnd"/>
            <w:r>
              <w:t xml:space="preserve"> shall ensure that its exit manager has the requisite authority to arrange and procure any resources of </w:t>
            </w:r>
            <w:proofErr w:type="spellStart"/>
            <w:r>
              <w:t>PayPoint</w:t>
            </w:r>
            <w:proofErr w:type="spellEnd"/>
            <w:r>
              <w:t xml:space="preserve"> as are reasonably necessary to enable </w:t>
            </w:r>
            <w:proofErr w:type="spellStart"/>
            <w:r>
              <w:t>PayPoint</w:t>
            </w:r>
            <w:proofErr w:type="spellEnd"/>
            <w:r>
              <w:t xml:space="preserve"> to comply with this Exit Plan. </w:t>
            </w:r>
          </w:p>
          <w:p w14:paraId="605EA451" w14:textId="77777777" w:rsidR="004F7FD2" w:rsidRDefault="00DE33A5">
            <w:pPr>
              <w:pStyle w:val="ListParagraph"/>
              <w:numPr>
                <w:ilvl w:val="1"/>
                <w:numId w:val="54"/>
              </w:numPr>
              <w:suppressAutoHyphens w:val="0"/>
              <w:textAlignment w:val="auto"/>
            </w:pPr>
            <w:r>
              <w:t>The exit managers shall liaise with one another in relation to all issues relevant to termination or expiry and all matters connected with this Exit Plan and each party's compliance with it.</w:t>
            </w:r>
          </w:p>
          <w:p w14:paraId="05F5B6EC" w14:textId="77777777" w:rsidR="004F7FD2" w:rsidRDefault="00DE33A5">
            <w:pPr>
              <w:pStyle w:val="ListParagraph"/>
              <w:numPr>
                <w:ilvl w:val="1"/>
                <w:numId w:val="54"/>
              </w:numPr>
              <w:suppressAutoHyphens w:val="0"/>
              <w:textAlignment w:val="auto"/>
            </w:pPr>
            <w:proofErr w:type="spellStart"/>
            <w:r>
              <w:t>PayPoint</w:t>
            </w:r>
            <w:proofErr w:type="spellEnd"/>
            <w:r>
              <w:t xml:space="preserve"> shall provide any updates to the Exit Plan within 28 days’ notice of written request by the Client. </w:t>
            </w:r>
          </w:p>
          <w:p w14:paraId="769FD601" w14:textId="6B847842" w:rsidR="004F7FD2" w:rsidRDefault="00DE33A5">
            <w:pPr>
              <w:pStyle w:val="ListParagraph"/>
              <w:numPr>
                <w:ilvl w:val="1"/>
                <w:numId w:val="54"/>
              </w:numPr>
              <w:suppressAutoHyphens w:val="0"/>
              <w:textAlignment w:val="auto"/>
            </w:pPr>
            <w:r>
              <w:t xml:space="preserve">Where the exit of specific services or activities are not detailed with a specific Annex in this Exit Plan, </w:t>
            </w:r>
            <w:proofErr w:type="spellStart"/>
            <w:r>
              <w:t>PayPoint</w:t>
            </w:r>
            <w:proofErr w:type="spellEnd"/>
            <w:r>
              <w:t xml:space="preserve"> and the Client’s exit managers shall meet to discuss and agree the process that may be required in order to safely ensure the cessation of services, in accordance with Annex 5 of this Exit Plan.</w:t>
            </w:r>
          </w:p>
          <w:p w14:paraId="3B7B4B86" w14:textId="77777777" w:rsidR="004F7FD2" w:rsidRDefault="004F7FD2"/>
          <w:p w14:paraId="2C8D4B11" w14:textId="77777777" w:rsidR="004F7FD2" w:rsidRDefault="00DE33A5">
            <w:pPr>
              <w:pStyle w:val="ListParagraph"/>
              <w:numPr>
                <w:ilvl w:val="0"/>
                <w:numId w:val="54"/>
              </w:numPr>
              <w:suppressAutoHyphens w:val="0"/>
              <w:textAlignment w:val="auto"/>
            </w:pPr>
            <w:r>
              <w:lastRenderedPageBreak/>
              <w:t xml:space="preserve">For the avoidance of doubt, at the date of this Exit Plan production, all </w:t>
            </w:r>
            <w:proofErr w:type="spellStart"/>
            <w:r>
              <w:t>PayPoint</w:t>
            </w:r>
            <w:proofErr w:type="spellEnd"/>
            <w:r>
              <w:t xml:space="preserve"> staff members involved with the Services provided under this Agreement do so as part of wider business responsibilities and would therefore be unaffected by such a termination. As such </w:t>
            </w:r>
            <w:proofErr w:type="spellStart"/>
            <w:r>
              <w:t>PayPoint</w:t>
            </w:r>
            <w:proofErr w:type="spellEnd"/>
            <w:r>
              <w:t xml:space="preserve"> does not envisage TUPE regulations to be applicable but </w:t>
            </w:r>
            <w:proofErr w:type="spellStart"/>
            <w:r>
              <w:t>PayPoint</w:t>
            </w:r>
            <w:proofErr w:type="spellEnd"/>
            <w:r>
              <w:t xml:space="preserve"> will make the appropriate assessment at the time of the exit. In addition to the above, where </w:t>
            </w:r>
            <w:proofErr w:type="spellStart"/>
            <w:r>
              <w:t>PayPoint’s</w:t>
            </w:r>
            <w:proofErr w:type="spellEnd"/>
            <w:r>
              <w:t xml:space="preserve"> retail agent network is required as part of the provision of the Services, the retail agents shall also be unaffected by TUPE provisions</w:t>
            </w:r>
          </w:p>
          <w:p w14:paraId="3A0FF5F2" w14:textId="77777777" w:rsidR="004F7FD2" w:rsidRDefault="004F7FD2"/>
          <w:p w14:paraId="5630AD66" w14:textId="77777777" w:rsidR="004F7FD2" w:rsidRDefault="004F7FD2"/>
          <w:p w14:paraId="57B16BD2" w14:textId="77777777" w:rsidR="004F7FD2" w:rsidRDefault="00DE33A5">
            <w:pPr>
              <w:jc w:val="center"/>
              <w:rPr>
                <w:b/>
                <w:bCs/>
                <w:u w:val="single"/>
              </w:rPr>
            </w:pPr>
            <w:r>
              <w:rPr>
                <w:b/>
                <w:bCs/>
                <w:u w:val="single"/>
              </w:rPr>
              <w:t>Generic Exit Plan</w:t>
            </w:r>
          </w:p>
          <w:p w14:paraId="61829076" w14:textId="77777777" w:rsidR="004F7FD2" w:rsidRDefault="004F7FD2">
            <w:pPr>
              <w:jc w:val="center"/>
              <w:rPr>
                <w:b/>
                <w:bCs/>
                <w:u w:val="single"/>
              </w:rPr>
            </w:pPr>
          </w:p>
          <w:p w14:paraId="7F97AD1E" w14:textId="77777777" w:rsidR="004F7FD2" w:rsidRDefault="00DE33A5">
            <w:r>
              <w:t xml:space="preserve">The </w:t>
            </w:r>
            <w:proofErr w:type="spellStart"/>
            <w:r>
              <w:t>PayPoint</w:t>
            </w:r>
            <w:proofErr w:type="spellEnd"/>
            <w:r>
              <w:t xml:space="preserve"> Services are provided on a common platform and as such the infrastructure </w:t>
            </w:r>
          </w:p>
          <w:p w14:paraId="2D114E8D" w14:textId="77777777" w:rsidR="004F7FD2" w:rsidRDefault="00DE33A5">
            <w:r>
              <w:t xml:space="preserve">does not transfer on exit. To the extent the exit involves the transfer of data the following </w:t>
            </w:r>
          </w:p>
          <w:p w14:paraId="21895106" w14:textId="77777777" w:rsidR="004F7FD2" w:rsidRDefault="00DE33A5">
            <w:r>
              <w:t>process can be applied.</w:t>
            </w:r>
          </w:p>
          <w:p w14:paraId="2BA226A1" w14:textId="77777777" w:rsidR="004F7FD2" w:rsidRDefault="004F7FD2"/>
          <w:p w14:paraId="740BA912" w14:textId="77777777" w:rsidR="004F7FD2" w:rsidRDefault="00DE33A5">
            <w:r>
              <w:t>Stage 1:</w:t>
            </w:r>
          </w:p>
          <w:p w14:paraId="5A04C2A3" w14:textId="77777777" w:rsidR="004F7FD2" w:rsidRDefault="00DE33A5">
            <w:pPr>
              <w:pStyle w:val="ListParagraph"/>
              <w:numPr>
                <w:ilvl w:val="0"/>
                <w:numId w:val="55"/>
              </w:numPr>
              <w:suppressAutoHyphens w:val="0"/>
              <w:textAlignment w:val="auto"/>
            </w:pPr>
            <w:r>
              <w:t>Data Collection</w:t>
            </w:r>
          </w:p>
          <w:p w14:paraId="1A81CCF3" w14:textId="77777777" w:rsidR="004F7FD2" w:rsidRDefault="00DE33A5">
            <w:pPr>
              <w:pStyle w:val="ListParagraph"/>
              <w:numPr>
                <w:ilvl w:val="0"/>
                <w:numId w:val="55"/>
              </w:numPr>
              <w:suppressAutoHyphens w:val="0"/>
              <w:textAlignment w:val="auto"/>
            </w:pPr>
            <w:r>
              <w:t>Initial Meeting with Client to discuss process.</w:t>
            </w:r>
          </w:p>
          <w:p w14:paraId="37DEEC9F" w14:textId="77777777" w:rsidR="004F7FD2" w:rsidRDefault="00DE33A5">
            <w:pPr>
              <w:pStyle w:val="ListParagraph"/>
              <w:numPr>
                <w:ilvl w:val="0"/>
                <w:numId w:val="55"/>
              </w:numPr>
              <w:suppressAutoHyphens w:val="0"/>
              <w:textAlignment w:val="auto"/>
            </w:pPr>
            <w:r>
              <w:t>Client completes exit arrangements questionnaire.</w:t>
            </w:r>
          </w:p>
          <w:p w14:paraId="7410B0E3" w14:textId="77777777" w:rsidR="004F7FD2" w:rsidRDefault="00DE33A5">
            <w:pPr>
              <w:pStyle w:val="ListParagraph"/>
              <w:numPr>
                <w:ilvl w:val="0"/>
                <w:numId w:val="55"/>
              </w:numPr>
              <w:suppressAutoHyphens w:val="0"/>
              <w:textAlignment w:val="auto"/>
            </w:pPr>
            <w:r>
              <w:t>Internal discussions to review questionnaire and data</w:t>
            </w:r>
          </w:p>
          <w:p w14:paraId="666A93EE" w14:textId="77777777" w:rsidR="004F7FD2" w:rsidRDefault="00DE33A5">
            <w:pPr>
              <w:pStyle w:val="ListParagraph"/>
              <w:numPr>
                <w:ilvl w:val="0"/>
                <w:numId w:val="55"/>
              </w:numPr>
              <w:suppressAutoHyphens w:val="0"/>
              <w:textAlignment w:val="auto"/>
            </w:pPr>
            <w:r>
              <w:t>Meeting with Client to discuss findings and process.</w:t>
            </w:r>
          </w:p>
          <w:p w14:paraId="17AD93B2" w14:textId="77777777" w:rsidR="004F7FD2" w:rsidRDefault="004F7FD2"/>
          <w:p w14:paraId="2C8176BA" w14:textId="77777777" w:rsidR="004F7FD2" w:rsidRDefault="00DE33A5">
            <w:r>
              <w:t>Stage 2 – Evaluation</w:t>
            </w:r>
          </w:p>
          <w:p w14:paraId="5DF1E965" w14:textId="77777777" w:rsidR="004F7FD2" w:rsidRDefault="00DE33A5">
            <w:pPr>
              <w:pStyle w:val="ListParagraph"/>
              <w:numPr>
                <w:ilvl w:val="0"/>
                <w:numId w:val="56"/>
              </w:numPr>
              <w:suppressAutoHyphens w:val="0"/>
              <w:textAlignment w:val="auto"/>
            </w:pPr>
            <w:r>
              <w:t>Preparation of exit plan</w:t>
            </w:r>
          </w:p>
          <w:p w14:paraId="490659B1" w14:textId="77777777" w:rsidR="004F7FD2" w:rsidRDefault="00DE33A5">
            <w:pPr>
              <w:pStyle w:val="ListParagraph"/>
              <w:numPr>
                <w:ilvl w:val="0"/>
                <w:numId w:val="56"/>
              </w:numPr>
              <w:suppressAutoHyphens w:val="0"/>
              <w:textAlignment w:val="auto"/>
            </w:pPr>
            <w:r>
              <w:t>Confirmation of process and structures</w:t>
            </w:r>
          </w:p>
          <w:p w14:paraId="790666F3" w14:textId="77777777" w:rsidR="004F7FD2" w:rsidRDefault="00DE33A5">
            <w:pPr>
              <w:pStyle w:val="ListParagraph"/>
              <w:numPr>
                <w:ilvl w:val="0"/>
                <w:numId w:val="56"/>
              </w:numPr>
              <w:suppressAutoHyphens w:val="0"/>
              <w:textAlignment w:val="auto"/>
            </w:pPr>
            <w:r>
              <w:t>Identification of key dependencies</w:t>
            </w:r>
          </w:p>
          <w:p w14:paraId="55E0117D" w14:textId="77777777" w:rsidR="004F7FD2" w:rsidRDefault="00DE33A5">
            <w:pPr>
              <w:pStyle w:val="ListParagraph"/>
              <w:numPr>
                <w:ilvl w:val="0"/>
                <w:numId w:val="56"/>
              </w:numPr>
              <w:suppressAutoHyphens w:val="0"/>
              <w:textAlignment w:val="auto"/>
            </w:pPr>
            <w:r>
              <w:t>Identification of scope and content of transfer</w:t>
            </w:r>
          </w:p>
          <w:p w14:paraId="50C7BF09" w14:textId="77777777" w:rsidR="004F7FD2" w:rsidRDefault="00DE33A5">
            <w:pPr>
              <w:pStyle w:val="ListParagraph"/>
              <w:numPr>
                <w:ilvl w:val="0"/>
                <w:numId w:val="56"/>
              </w:numPr>
              <w:suppressAutoHyphens w:val="0"/>
              <w:textAlignment w:val="auto"/>
            </w:pPr>
            <w:r>
              <w:t>Identification of exclusions</w:t>
            </w:r>
          </w:p>
          <w:p w14:paraId="78E32699" w14:textId="77777777" w:rsidR="004F7FD2" w:rsidRDefault="00DE33A5">
            <w:pPr>
              <w:pStyle w:val="ListParagraph"/>
              <w:numPr>
                <w:ilvl w:val="0"/>
                <w:numId w:val="56"/>
              </w:numPr>
              <w:suppressAutoHyphens w:val="0"/>
              <w:textAlignment w:val="auto"/>
            </w:pPr>
            <w:r>
              <w:t>Assessment of security and risk profiles for process</w:t>
            </w:r>
          </w:p>
          <w:p w14:paraId="0DE4B5B7" w14:textId="77777777" w:rsidR="004F7FD2" w:rsidRDefault="004F7FD2"/>
          <w:p w14:paraId="7E9BB40B" w14:textId="77777777" w:rsidR="004F7FD2" w:rsidRDefault="00DE33A5">
            <w:r>
              <w:t>Stage 3 - Recommendations</w:t>
            </w:r>
          </w:p>
          <w:p w14:paraId="574A1AF3" w14:textId="77777777" w:rsidR="004F7FD2" w:rsidRDefault="00DE33A5">
            <w:pPr>
              <w:pStyle w:val="ListParagraph"/>
              <w:numPr>
                <w:ilvl w:val="0"/>
                <w:numId w:val="57"/>
              </w:numPr>
              <w:suppressAutoHyphens w:val="0"/>
              <w:textAlignment w:val="auto"/>
            </w:pPr>
            <w:r>
              <w:t>Details of process</w:t>
            </w:r>
          </w:p>
          <w:p w14:paraId="3D654656" w14:textId="77777777" w:rsidR="004F7FD2" w:rsidRDefault="00DE33A5">
            <w:pPr>
              <w:pStyle w:val="ListParagraph"/>
              <w:numPr>
                <w:ilvl w:val="0"/>
                <w:numId w:val="57"/>
              </w:numPr>
              <w:suppressAutoHyphens w:val="0"/>
              <w:textAlignment w:val="auto"/>
            </w:pPr>
            <w:r>
              <w:t xml:space="preserve">Identification of Client actions </w:t>
            </w:r>
          </w:p>
          <w:p w14:paraId="78C5068E" w14:textId="77777777" w:rsidR="004F7FD2" w:rsidRDefault="00DE33A5">
            <w:pPr>
              <w:pStyle w:val="ListParagraph"/>
              <w:numPr>
                <w:ilvl w:val="0"/>
                <w:numId w:val="57"/>
              </w:numPr>
              <w:suppressAutoHyphens w:val="0"/>
              <w:textAlignment w:val="auto"/>
            </w:pPr>
            <w:r>
              <w:t>Confirmation of timetable</w:t>
            </w:r>
          </w:p>
          <w:p w14:paraId="304AE240" w14:textId="77777777" w:rsidR="004F7FD2" w:rsidRDefault="00DE33A5">
            <w:pPr>
              <w:pStyle w:val="ListParagraph"/>
              <w:numPr>
                <w:ilvl w:val="0"/>
                <w:numId w:val="57"/>
              </w:numPr>
              <w:suppressAutoHyphens w:val="0"/>
              <w:textAlignment w:val="auto"/>
            </w:pPr>
            <w:r>
              <w:t>Technical requirements</w:t>
            </w:r>
          </w:p>
          <w:p w14:paraId="5BDEC472" w14:textId="77777777" w:rsidR="004F7FD2" w:rsidRDefault="00DE33A5">
            <w:pPr>
              <w:pStyle w:val="ListParagraph"/>
              <w:numPr>
                <w:ilvl w:val="0"/>
                <w:numId w:val="57"/>
              </w:numPr>
              <w:suppressAutoHyphens w:val="0"/>
              <w:textAlignment w:val="auto"/>
            </w:pPr>
            <w:r>
              <w:t>Security measures to be applied</w:t>
            </w:r>
          </w:p>
          <w:p w14:paraId="66204FF1" w14:textId="77777777" w:rsidR="004F7FD2" w:rsidRDefault="004F7FD2"/>
          <w:p w14:paraId="6D6A5AE6" w14:textId="77777777" w:rsidR="004F7FD2" w:rsidRDefault="00DE33A5">
            <w:r>
              <w:t>Stage 4 - Implementation</w:t>
            </w:r>
          </w:p>
          <w:p w14:paraId="405C930E" w14:textId="77777777" w:rsidR="004F7FD2" w:rsidRDefault="00DE33A5">
            <w:pPr>
              <w:pStyle w:val="ListParagraph"/>
              <w:numPr>
                <w:ilvl w:val="0"/>
                <w:numId w:val="58"/>
              </w:numPr>
              <w:suppressAutoHyphens w:val="0"/>
              <w:textAlignment w:val="auto"/>
            </w:pPr>
            <w:r>
              <w:t>Pre-transfer action program</w:t>
            </w:r>
          </w:p>
          <w:p w14:paraId="4063B706" w14:textId="77777777" w:rsidR="004F7FD2" w:rsidRDefault="00DE33A5">
            <w:pPr>
              <w:pStyle w:val="ListParagraph"/>
              <w:numPr>
                <w:ilvl w:val="0"/>
                <w:numId w:val="58"/>
              </w:numPr>
              <w:suppressAutoHyphens w:val="0"/>
              <w:textAlignment w:val="auto"/>
            </w:pPr>
            <w:r>
              <w:t>Preparation of data (where applicable)</w:t>
            </w:r>
          </w:p>
          <w:p w14:paraId="482DF062" w14:textId="77777777" w:rsidR="004F7FD2" w:rsidRDefault="00DE33A5">
            <w:pPr>
              <w:pStyle w:val="ListParagraph"/>
              <w:numPr>
                <w:ilvl w:val="0"/>
                <w:numId w:val="58"/>
              </w:numPr>
              <w:suppressAutoHyphens w:val="0"/>
              <w:textAlignment w:val="auto"/>
            </w:pPr>
            <w:r>
              <w:t>Confirmation of readiness of recipient  organisation (where data transfer required)</w:t>
            </w:r>
          </w:p>
          <w:p w14:paraId="5A2011D4" w14:textId="77777777" w:rsidR="004F7FD2" w:rsidRDefault="00DE33A5">
            <w:pPr>
              <w:pStyle w:val="ListParagraph"/>
              <w:numPr>
                <w:ilvl w:val="0"/>
                <w:numId w:val="58"/>
              </w:numPr>
              <w:suppressAutoHyphens w:val="0"/>
              <w:textAlignment w:val="auto"/>
            </w:pPr>
            <w:r>
              <w:t>Instigation of test transfer arrangements</w:t>
            </w:r>
          </w:p>
          <w:p w14:paraId="62E93CDC" w14:textId="77777777" w:rsidR="004F7FD2" w:rsidRDefault="00DE33A5">
            <w:pPr>
              <w:pStyle w:val="ListParagraph"/>
              <w:numPr>
                <w:ilvl w:val="0"/>
                <w:numId w:val="58"/>
              </w:numPr>
              <w:suppressAutoHyphens w:val="0"/>
              <w:textAlignment w:val="auto"/>
            </w:pPr>
            <w:r>
              <w:t>Confirmation of successful test</w:t>
            </w:r>
          </w:p>
          <w:p w14:paraId="17AC1C82" w14:textId="77777777" w:rsidR="004F7FD2" w:rsidRDefault="00DE33A5">
            <w:pPr>
              <w:pStyle w:val="ListParagraph"/>
              <w:numPr>
                <w:ilvl w:val="0"/>
                <w:numId w:val="58"/>
              </w:numPr>
              <w:suppressAutoHyphens w:val="0"/>
              <w:textAlignment w:val="auto"/>
            </w:pPr>
            <w:r>
              <w:t>Transfer arrangements implemented</w:t>
            </w:r>
          </w:p>
          <w:p w14:paraId="59F1A210" w14:textId="77777777" w:rsidR="004F7FD2" w:rsidRDefault="00DE33A5">
            <w:pPr>
              <w:pStyle w:val="ListParagraph"/>
              <w:numPr>
                <w:ilvl w:val="0"/>
                <w:numId w:val="58"/>
              </w:numPr>
              <w:suppressAutoHyphens w:val="0"/>
              <w:textAlignment w:val="auto"/>
            </w:pPr>
            <w:r>
              <w:t>Confirmation of successful transfer</w:t>
            </w:r>
          </w:p>
          <w:p w14:paraId="35C62E29" w14:textId="77777777" w:rsidR="004F7FD2" w:rsidRDefault="00DE33A5">
            <w:pPr>
              <w:pStyle w:val="ListParagraph"/>
              <w:numPr>
                <w:ilvl w:val="0"/>
                <w:numId w:val="58"/>
              </w:numPr>
              <w:suppressAutoHyphens w:val="0"/>
              <w:textAlignment w:val="auto"/>
            </w:pPr>
            <w:r>
              <w:t>Report on transfer completion</w:t>
            </w:r>
          </w:p>
          <w:p w14:paraId="06F2DA45" w14:textId="77777777" w:rsidR="004F7FD2" w:rsidRDefault="00DE33A5">
            <w:pPr>
              <w:pStyle w:val="ListParagraph"/>
              <w:numPr>
                <w:ilvl w:val="0"/>
                <w:numId w:val="58"/>
              </w:numPr>
              <w:suppressAutoHyphens w:val="0"/>
              <w:textAlignment w:val="auto"/>
            </w:pPr>
            <w:r>
              <w:lastRenderedPageBreak/>
              <w:t>Data deletion process initiated (if applicable)</w:t>
            </w:r>
          </w:p>
          <w:p w14:paraId="2DBF0D7D" w14:textId="77777777" w:rsidR="004F7FD2" w:rsidRDefault="004F7FD2">
            <w:pPr>
              <w:pStyle w:val="Standard"/>
              <w:spacing w:after="0" w:line="244" w:lineRule="auto"/>
              <w:ind w:left="10" w:firstLine="0"/>
            </w:pPr>
          </w:p>
        </w:tc>
      </w:tr>
      <w:tr w:rsidR="004F7FD2" w14:paraId="1A50B981" w14:textId="77777777" w:rsidTr="60E3B094">
        <w:trPr>
          <w:trHeight w:val="2047"/>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0A2250C0" w14:textId="77777777" w:rsidR="004F7FD2" w:rsidRDefault="00DE33A5">
            <w:pPr>
              <w:pStyle w:val="Standard"/>
              <w:spacing w:after="0" w:line="244" w:lineRule="auto"/>
              <w:ind w:left="0" w:firstLine="0"/>
            </w:pPr>
            <w:r>
              <w:rPr>
                <w:b/>
              </w:rPr>
              <w:lastRenderedPageBreak/>
              <w:t>Collaboration agreement</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651C4BF9" w14:textId="369A6A66" w:rsidR="004F7FD2" w:rsidRDefault="1672531B">
            <w:pPr>
              <w:pStyle w:val="Standard"/>
              <w:spacing w:after="0" w:line="244" w:lineRule="auto"/>
              <w:ind w:left="10" w:firstLine="0"/>
            </w:pPr>
            <w:r>
              <w:t>N/A</w:t>
            </w:r>
          </w:p>
        </w:tc>
      </w:tr>
      <w:tr w:rsidR="004F7FD2" w14:paraId="2D5595FD" w14:textId="77777777" w:rsidTr="60E3B094">
        <w:trPr>
          <w:trHeight w:val="7307"/>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01BD506C" w14:textId="77777777" w:rsidR="004F7FD2" w:rsidRDefault="2E6CBC0D">
            <w:pPr>
              <w:pStyle w:val="Standard"/>
              <w:spacing w:after="0" w:line="244" w:lineRule="auto"/>
              <w:ind w:left="0" w:firstLine="0"/>
            </w:pPr>
            <w:r w:rsidRPr="60E3B094">
              <w:rPr>
                <w:b/>
                <w:bCs/>
              </w:rPr>
              <w:t>Limit on Parties’ liability</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52066935" w14:textId="68486080" w:rsidR="007D7B26" w:rsidRPr="00C33026" w:rsidRDefault="007D7B26">
            <w:pPr>
              <w:pStyle w:val="Standard"/>
              <w:spacing w:after="233"/>
              <w:ind w:left="10" w:firstLine="0"/>
              <w:rPr>
                <w:strike/>
                <w:color w:val="auto"/>
              </w:rPr>
            </w:pPr>
            <w:r w:rsidRPr="00C33026">
              <w:rPr>
                <w:color w:val="auto"/>
              </w:rPr>
              <w:t>The annual total liability of either Party for all Property Defaults will not exceed 100% of the Charges payable by the Buyer to the Supplier during the Call Off Contract Term.</w:t>
            </w:r>
          </w:p>
          <w:p w14:paraId="1E43E09B" w14:textId="241D7012" w:rsidR="004F7FD2" w:rsidRDefault="00DE33A5">
            <w:pPr>
              <w:pStyle w:val="Standard"/>
              <w:spacing w:after="232"/>
              <w:ind w:left="10" w:right="43" w:firstLine="0"/>
              <w:rPr>
                <w:color w:val="auto"/>
              </w:rPr>
            </w:pPr>
            <w:r w:rsidRPr="011013DF">
              <w:rPr>
                <w:color w:val="auto"/>
              </w:rPr>
              <w:t xml:space="preserve">The annual total liability of the Supplier for Buyer Data Defaults resulting in direct loss, destruction, corruption, degradation or damage to any Buyer Data will not exceed </w:t>
            </w:r>
            <w:r w:rsidR="00C45B4C" w:rsidRPr="00C33026">
              <w:rPr>
                <w:b/>
                <w:color w:val="auto"/>
              </w:rPr>
              <w:t>100%</w:t>
            </w:r>
            <w:r w:rsidRPr="00C33026">
              <w:rPr>
                <w:color w:val="auto"/>
              </w:rPr>
              <w:t xml:space="preserve"> </w:t>
            </w:r>
            <w:r w:rsidRPr="011013DF">
              <w:rPr>
                <w:color w:val="auto"/>
              </w:rPr>
              <w:t>of the Charges payable by the Buyer to the Supplier during the Call-Off Contract Term</w:t>
            </w:r>
            <w:r w:rsidR="0AFC13D3" w:rsidRPr="011013DF">
              <w:rPr>
                <w:color w:val="auto"/>
              </w:rPr>
              <w:t>.</w:t>
            </w:r>
          </w:p>
          <w:p w14:paraId="40A1980B" w14:textId="1EC3DC22" w:rsidR="004F7FD2" w:rsidRDefault="00DE33A5">
            <w:pPr>
              <w:pStyle w:val="Standard"/>
              <w:spacing w:after="0" w:line="244" w:lineRule="auto"/>
              <w:ind w:left="10" w:firstLine="0"/>
              <w:rPr>
                <w:color w:val="auto"/>
              </w:rPr>
            </w:pPr>
            <w:r w:rsidRPr="011013DF">
              <w:rPr>
                <w:color w:val="auto"/>
              </w:rPr>
              <w:t>The annual total liability of the Supplier for all other Defaults will</w:t>
            </w:r>
            <w:r w:rsidR="1F1DDAC1" w:rsidRPr="011013DF">
              <w:rPr>
                <w:color w:val="auto"/>
              </w:rPr>
              <w:t xml:space="preserve"> </w:t>
            </w:r>
            <w:r w:rsidRPr="011013DF">
              <w:rPr>
                <w:color w:val="auto"/>
              </w:rPr>
              <w:t xml:space="preserve">not exceed </w:t>
            </w:r>
            <w:r w:rsidR="00C45B4C" w:rsidRPr="00C33026">
              <w:rPr>
                <w:b/>
                <w:color w:val="auto"/>
              </w:rPr>
              <w:t>125%</w:t>
            </w:r>
            <w:r w:rsidRPr="00C33026">
              <w:rPr>
                <w:color w:val="auto"/>
              </w:rPr>
              <w:t xml:space="preserve"> </w:t>
            </w:r>
            <w:r w:rsidRPr="011013DF">
              <w:rPr>
                <w:color w:val="auto"/>
              </w:rPr>
              <w:t>of the Charges payable by the Buyer to the Supplier during the Call-Off Contract.</w:t>
            </w:r>
          </w:p>
          <w:p w14:paraId="2195BED8" w14:textId="77777777" w:rsidR="004F1D2F" w:rsidRDefault="004F1D2F">
            <w:pPr>
              <w:pStyle w:val="Standard"/>
              <w:spacing w:after="0" w:line="244" w:lineRule="auto"/>
              <w:ind w:left="10" w:firstLine="0"/>
              <w:rPr>
                <w:color w:val="auto"/>
              </w:rPr>
            </w:pPr>
          </w:p>
          <w:p w14:paraId="686C023B" w14:textId="237CFC52" w:rsidR="004F1D2F" w:rsidRPr="00606056" w:rsidRDefault="004F1D2F">
            <w:pPr>
              <w:pStyle w:val="Standard"/>
              <w:spacing w:after="0" w:line="244" w:lineRule="auto"/>
              <w:ind w:left="10" w:firstLine="0"/>
              <w:rPr>
                <w:color w:val="auto"/>
              </w:rPr>
            </w:pPr>
            <w:r w:rsidRPr="011013DF">
              <w:rPr>
                <w:color w:val="auto"/>
              </w:rPr>
              <w:t xml:space="preserve">Providing always that the limitations of liability specified above shall not apply to </w:t>
            </w:r>
            <w:proofErr w:type="spellStart"/>
            <w:r w:rsidRPr="011013DF">
              <w:rPr>
                <w:color w:val="auto"/>
              </w:rPr>
              <w:t>PayPoint</w:t>
            </w:r>
            <w:proofErr w:type="spellEnd"/>
            <w:r w:rsidRPr="011013DF">
              <w:rPr>
                <w:color w:val="auto"/>
              </w:rPr>
              <w:t xml:space="preserve"> Payment Services Limited’s obligations to safeguard funds </w:t>
            </w:r>
            <w:r w:rsidR="00337740" w:rsidRPr="011013DF">
              <w:rPr>
                <w:color w:val="auto"/>
              </w:rPr>
              <w:t xml:space="preserve">in accordance with the Payment Services Regulations 2017 such funds being provided to the Buyer and </w:t>
            </w:r>
            <w:r w:rsidRPr="011013DF">
              <w:rPr>
                <w:color w:val="auto"/>
              </w:rPr>
              <w:t>held in relation to a payment service.</w:t>
            </w:r>
          </w:p>
        </w:tc>
      </w:tr>
      <w:tr w:rsidR="004F7FD2" w14:paraId="062A28E9" w14:textId="77777777" w:rsidTr="60E3B094">
        <w:trPr>
          <w:trHeight w:val="5024"/>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53A64365" w14:textId="77777777" w:rsidR="004F7FD2" w:rsidRDefault="00DE33A5">
            <w:pPr>
              <w:pStyle w:val="Standard"/>
              <w:spacing w:after="0" w:line="244" w:lineRule="auto"/>
              <w:ind w:left="0" w:firstLine="0"/>
            </w:pPr>
            <w:r>
              <w:rPr>
                <w:b/>
              </w:rPr>
              <w:lastRenderedPageBreak/>
              <w:t>Insurance</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4FD262A4" w14:textId="77777777" w:rsidR="004F7FD2" w:rsidRPr="00606056" w:rsidRDefault="00DE33A5" w:rsidP="00606056">
            <w:r w:rsidRPr="4064D42D">
              <w:t>The Supplier insurance(s) required will be:</w:t>
            </w:r>
          </w:p>
          <w:p w14:paraId="2B5524FB" w14:textId="24E8446F" w:rsidR="000D3D71" w:rsidRPr="00606056" w:rsidRDefault="000D3D71">
            <w:pPr>
              <w:pStyle w:val="ListParagraph"/>
              <w:numPr>
                <w:ilvl w:val="0"/>
                <w:numId w:val="90"/>
              </w:numPr>
              <w:jc w:val="both"/>
            </w:pPr>
            <w:r w:rsidRPr="4064D42D">
              <w:t xml:space="preserve">A minimum insurance period of 6 years following the expiration or Ending of this Call-Off Contract. </w:t>
            </w:r>
          </w:p>
          <w:p w14:paraId="444219C7" w14:textId="24E8446F" w:rsidR="00692D07" w:rsidRPr="00606056" w:rsidRDefault="000D3D71">
            <w:pPr>
              <w:pStyle w:val="ListParagraph"/>
              <w:numPr>
                <w:ilvl w:val="0"/>
                <w:numId w:val="90"/>
              </w:numPr>
              <w:jc w:val="both"/>
            </w:pPr>
            <w:r w:rsidRPr="4064D42D">
              <w:t xml:space="preserve">Professional indemnity insurance cover to be held by the Supplier in the supply of the G-Cloud Services. This professional indemnity insurance cover will have a minimum limit of indemnity of £1,000,000 for each individual claim or any higher limit the Buyer requires (and as required by Law) </w:t>
            </w:r>
          </w:p>
          <w:p w14:paraId="5263BDA8" w14:textId="24E8446F" w:rsidR="00692D07" w:rsidRPr="00606056" w:rsidRDefault="000D3D71">
            <w:pPr>
              <w:pStyle w:val="ListParagraph"/>
              <w:numPr>
                <w:ilvl w:val="0"/>
                <w:numId w:val="90"/>
              </w:numPr>
              <w:jc w:val="both"/>
            </w:pPr>
            <w:r w:rsidRPr="4064D42D">
              <w:t xml:space="preserve">Employers' liability insurance with a minimum limit of £5,000,000 or any higher minimum limit required by Law. </w:t>
            </w:r>
          </w:p>
          <w:p w14:paraId="03B91428" w14:textId="77777777" w:rsidR="00692D07" w:rsidRPr="00C33026" w:rsidRDefault="00692D07" w:rsidP="000D3D71"/>
          <w:p w14:paraId="15DACB09" w14:textId="24E8446F" w:rsidR="004F7FD2" w:rsidRDefault="000D3D71" w:rsidP="00606056">
            <w:r w:rsidRPr="4064D42D">
              <w:t>The wording above shall replace clause</w:t>
            </w:r>
            <w:r w:rsidRPr="4064D42D" w:rsidDel="006C006C">
              <w:t xml:space="preserve"> </w:t>
            </w:r>
            <w:r w:rsidRPr="4064D42D">
              <w:t>9.2</w:t>
            </w:r>
            <w:r w:rsidR="00A96DBC" w:rsidRPr="4064D42D">
              <w:t xml:space="preserve"> of the Call Off Terms and Conditions</w:t>
            </w:r>
            <w:r w:rsidRPr="4064D42D">
              <w:t>.</w:t>
            </w:r>
          </w:p>
        </w:tc>
      </w:tr>
      <w:tr w:rsidR="004F7FD2" w14:paraId="24B4EADF" w14:textId="77777777" w:rsidTr="60E3B094">
        <w:trPr>
          <w:trHeight w:val="1726"/>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1557196D" w14:textId="77777777" w:rsidR="004F7FD2" w:rsidRDefault="00DE33A5">
            <w:pPr>
              <w:pStyle w:val="Standard"/>
              <w:spacing w:after="0" w:line="244" w:lineRule="auto"/>
              <w:ind w:left="0" w:firstLine="0"/>
            </w:pPr>
            <w:r>
              <w:rPr>
                <w:b/>
              </w:rPr>
              <w:t>Buyer’s responsibilities</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5115C859" w14:textId="165930B9" w:rsidR="004F7FD2" w:rsidRDefault="0BC1700A">
            <w:pPr>
              <w:pStyle w:val="Standard"/>
              <w:spacing w:after="0" w:line="244" w:lineRule="auto"/>
              <w:ind w:left="10" w:firstLine="0"/>
            </w:pPr>
            <w:r>
              <w:t>N/A</w:t>
            </w:r>
          </w:p>
        </w:tc>
      </w:tr>
      <w:tr w:rsidR="004F7FD2" w14:paraId="4646C5C0" w14:textId="77777777" w:rsidTr="60E3B094">
        <w:trPr>
          <w:trHeight w:val="2588"/>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4C06181F" w14:textId="77777777" w:rsidR="004F7FD2" w:rsidRDefault="00DE33A5">
            <w:pPr>
              <w:pStyle w:val="Standard"/>
              <w:spacing w:after="0" w:line="244" w:lineRule="auto"/>
              <w:ind w:left="0" w:firstLine="0"/>
            </w:pPr>
            <w:r>
              <w:rPr>
                <w:b/>
              </w:rPr>
              <w:t>Buyer’s equipment</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6307A8AB" w14:textId="0C322160" w:rsidR="004F7FD2" w:rsidRDefault="43FFBED7" w:rsidP="1B90D125">
            <w:pPr>
              <w:pStyle w:val="Standard"/>
              <w:spacing w:after="250" w:line="300" w:lineRule="auto"/>
              <w:ind w:left="10" w:firstLine="0"/>
            </w:pPr>
            <w:r>
              <w:t>N/A</w:t>
            </w:r>
          </w:p>
        </w:tc>
      </w:tr>
    </w:tbl>
    <w:p w14:paraId="7086202C" w14:textId="77777777" w:rsidR="004F7FD2" w:rsidRDefault="00DE33A5">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000" w:firstRow="0" w:lastRow="0" w:firstColumn="0" w:lastColumn="0" w:noHBand="0" w:noVBand="0"/>
      </w:tblPr>
      <w:tblGrid>
        <w:gridCol w:w="2599"/>
        <w:gridCol w:w="7023"/>
      </w:tblGrid>
      <w:tr w:rsidR="004F7FD2" w14:paraId="612CBD63" w14:textId="77777777" w:rsidTr="1B90D125">
        <w:trPr>
          <w:trHeight w:val="2062"/>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39" w:type="dxa"/>
              <w:left w:w="106" w:type="dxa"/>
              <w:bottom w:w="0" w:type="dxa"/>
              <w:right w:w="115" w:type="dxa"/>
            </w:tcMar>
          </w:tcPr>
          <w:p w14:paraId="4264E6D5" w14:textId="77777777" w:rsidR="004F7FD2" w:rsidRDefault="00DE33A5">
            <w:pPr>
              <w:pStyle w:val="Standard"/>
              <w:spacing w:after="0" w:line="244" w:lineRule="auto"/>
              <w:ind w:left="0" w:firstLine="0"/>
            </w:pPr>
            <w:r>
              <w:rPr>
                <w:b/>
              </w:rPr>
              <w:t>Subcontractors or partners</w:t>
            </w:r>
          </w:p>
        </w:tc>
        <w:tc>
          <w:tcPr>
            <w:tcW w:w="70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39" w:type="dxa"/>
              <w:left w:w="106" w:type="dxa"/>
              <w:bottom w:w="0" w:type="dxa"/>
              <w:right w:w="115" w:type="dxa"/>
            </w:tcMar>
          </w:tcPr>
          <w:p w14:paraId="575EBCD7" w14:textId="77777777" w:rsidR="004F7FD2" w:rsidRDefault="1BC70B51">
            <w:pPr>
              <w:pStyle w:val="Standard"/>
              <w:spacing w:after="0" w:line="244" w:lineRule="auto"/>
              <w:ind w:left="10" w:firstLine="0"/>
            </w:pPr>
            <w:proofErr w:type="spellStart"/>
            <w:r>
              <w:t>PayPoint</w:t>
            </w:r>
            <w:proofErr w:type="spellEnd"/>
            <w:r>
              <w:t xml:space="preserve"> Payment Services Limited – </w:t>
            </w:r>
            <w:r w:rsidR="00C44947" w:rsidRPr="00C33026">
              <w:rPr>
                <w:color w:val="auto"/>
              </w:rPr>
              <w:t xml:space="preserve">Authorised Payment Institution FRN </w:t>
            </w:r>
            <w:r w:rsidR="00124E8A" w:rsidRPr="00C33026">
              <w:rPr>
                <w:color w:val="auto"/>
              </w:rPr>
              <w:t>60</w:t>
            </w:r>
            <w:r w:rsidR="009367A2" w:rsidRPr="00C33026">
              <w:rPr>
                <w:color w:val="auto"/>
              </w:rPr>
              <w:t>8277</w:t>
            </w:r>
            <w:r w:rsidR="00C44947" w:rsidRPr="00C33026">
              <w:rPr>
                <w:color w:val="auto"/>
              </w:rPr>
              <w:t xml:space="preserve"> and </w:t>
            </w:r>
            <w:r w:rsidRPr="4102645F">
              <w:rPr>
                <w:color w:val="auto"/>
              </w:rPr>
              <w:t>Participant in Pay.UK as the CoP Requester.</w:t>
            </w:r>
          </w:p>
          <w:p w14:paraId="3A9CCD11" w14:textId="77777777" w:rsidR="009C70DE" w:rsidRDefault="009C70DE">
            <w:pPr>
              <w:pStyle w:val="Standard"/>
              <w:spacing w:after="0" w:line="244" w:lineRule="auto"/>
              <w:ind w:left="10" w:firstLine="0"/>
            </w:pPr>
          </w:p>
          <w:p w14:paraId="48089503" w14:textId="6561556F" w:rsidR="009C70DE" w:rsidRDefault="009C70DE">
            <w:pPr>
              <w:pStyle w:val="Standard"/>
              <w:spacing w:after="0" w:line="244" w:lineRule="auto"/>
              <w:ind w:left="10" w:firstLine="0"/>
            </w:pPr>
            <w:r>
              <w:t>“Agents” as defined in the</w:t>
            </w:r>
            <w:r w:rsidR="000A526C">
              <w:t xml:space="preserve"> </w:t>
            </w:r>
            <w:r w:rsidR="00766385">
              <w:t xml:space="preserve">G-Cloud 13 Supplier terms </w:t>
            </w:r>
            <w:r w:rsidR="00766385" w:rsidRPr="00A25375">
              <w:t>Regulated Cash Out and Ancillary Services</w:t>
            </w:r>
            <w:r w:rsidR="00766385">
              <w:t xml:space="preserve"> Only Agreement</w:t>
            </w:r>
            <w:r w:rsidR="00277126">
              <w:t>.</w:t>
            </w:r>
          </w:p>
          <w:p w14:paraId="1BC75C4E" w14:textId="77777777" w:rsidR="00277126" w:rsidRDefault="00277126">
            <w:pPr>
              <w:pStyle w:val="Standard"/>
              <w:spacing w:after="0" w:line="244" w:lineRule="auto"/>
              <w:ind w:left="10" w:firstLine="0"/>
            </w:pPr>
          </w:p>
          <w:p w14:paraId="6FE45AD1" w14:textId="76E6636C" w:rsidR="00277126" w:rsidRDefault="00277126">
            <w:pPr>
              <w:pStyle w:val="Standard"/>
              <w:spacing w:after="0" w:line="244" w:lineRule="auto"/>
              <w:ind w:left="10" w:firstLine="0"/>
            </w:pPr>
            <w:r>
              <w:t xml:space="preserve">Signature by the Buyer of the Call Off Contract constitutes written approval as required </w:t>
            </w:r>
            <w:r w:rsidR="005C76AE">
              <w:t xml:space="preserve">by clause </w:t>
            </w:r>
            <w:r w:rsidR="00616780">
              <w:t xml:space="preserve">21.1/21.2 of the Framework Agreement. </w:t>
            </w:r>
          </w:p>
        </w:tc>
      </w:tr>
    </w:tbl>
    <w:p w14:paraId="237160E7" w14:textId="77777777" w:rsidR="00E923BE" w:rsidRDefault="00E923BE">
      <w:pPr>
        <w:pStyle w:val="Heading3"/>
        <w:spacing w:after="158" w:line="240" w:lineRule="auto"/>
        <w:ind w:left="1113" w:firstLine="1118"/>
      </w:pPr>
    </w:p>
    <w:p w14:paraId="44139F0B" w14:textId="5EBA12D5" w:rsidR="004F7FD2" w:rsidRDefault="00DE33A5">
      <w:pPr>
        <w:pStyle w:val="Heading3"/>
        <w:spacing w:after="158" w:line="240" w:lineRule="auto"/>
        <w:ind w:left="1113" w:firstLine="1118"/>
      </w:pPr>
      <w:r>
        <w:t>Call-Off Contract charges and payment</w:t>
      </w:r>
    </w:p>
    <w:p w14:paraId="4AF4C818" w14:textId="77777777" w:rsidR="004F7FD2" w:rsidRDefault="00DE33A5">
      <w:pPr>
        <w:pStyle w:val="Standard"/>
        <w:spacing w:after="0" w:line="240" w:lineRule="auto"/>
        <w:ind w:right="14"/>
      </w:pPr>
      <w:r>
        <w:t>The Call-Off Contract charges and payment details are in the table below. See Schedule 2 for a full breakdown.</w:t>
      </w:r>
    </w:p>
    <w:p w14:paraId="6B62F1B3" w14:textId="77777777" w:rsidR="004F7FD2" w:rsidRDefault="004F7FD2">
      <w:pPr>
        <w:pStyle w:val="Standard"/>
        <w:spacing w:after="0" w:line="24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1"/>
        <w:gridCol w:w="7121"/>
      </w:tblGrid>
      <w:tr w:rsidR="004F7FD2" w14:paraId="30290315" w14:textId="77777777" w:rsidTr="4E648D64">
        <w:trPr>
          <w:trHeight w:val="1623"/>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323E153E" w14:textId="77777777" w:rsidR="004F7FD2" w:rsidRDefault="00DE33A5">
            <w:pPr>
              <w:pStyle w:val="Standard"/>
              <w:spacing w:after="0" w:line="244" w:lineRule="auto"/>
              <w:ind w:left="0" w:firstLine="0"/>
            </w:pPr>
            <w:r>
              <w:rPr>
                <w:b/>
              </w:rPr>
              <w:t>Payment method</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3FC76AC2" w14:textId="6D8BD922" w:rsidR="004F7FD2" w:rsidRDefault="2E6CBC0D">
            <w:pPr>
              <w:pStyle w:val="Standard"/>
              <w:spacing w:after="0" w:line="244" w:lineRule="auto"/>
              <w:ind w:left="2" w:firstLine="0"/>
            </w:pPr>
            <w:r>
              <w:t xml:space="preserve">The payment method for this Call-Off Contract is </w:t>
            </w:r>
            <w:r w:rsidR="14769EBD">
              <w:t>BACS by Invoice</w:t>
            </w:r>
          </w:p>
        </w:tc>
      </w:tr>
      <w:tr w:rsidR="004F7FD2" w14:paraId="5D90D74C" w14:textId="77777777" w:rsidTr="4E648D64">
        <w:trPr>
          <w:trHeight w:val="2162"/>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DE9AA0C" w14:textId="77777777" w:rsidR="004F7FD2" w:rsidRDefault="00DE33A5">
            <w:pPr>
              <w:pStyle w:val="Standard"/>
              <w:spacing w:after="0" w:line="244" w:lineRule="auto"/>
              <w:ind w:left="0" w:firstLine="0"/>
            </w:pPr>
            <w:r>
              <w:rPr>
                <w:b/>
              </w:rPr>
              <w:t>Payment profile</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0EC52EB4" w14:textId="77777777" w:rsidR="004F7FD2" w:rsidRDefault="00DE33A5">
            <w:pPr>
              <w:pStyle w:val="Standard"/>
              <w:spacing w:after="0" w:line="244" w:lineRule="auto"/>
              <w:ind w:left="2" w:firstLine="0"/>
              <w:rPr>
                <w:color w:val="auto"/>
              </w:rPr>
            </w:pPr>
            <w:r w:rsidRPr="01CA266D">
              <w:rPr>
                <w:color w:val="auto"/>
              </w:rPr>
              <w:t xml:space="preserve">The payment profile for </w:t>
            </w:r>
            <w:r w:rsidR="007555AE" w:rsidRPr="00C33026">
              <w:rPr>
                <w:color w:val="auto"/>
              </w:rPr>
              <w:t xml:space="preserve">invoices </w:t>
            </w:r>
            <w:r w:rsidRPr="01CA266D">
              <w:rPr>
                <w:color w:val="auto"/>
              </w:rPr>
              <w:t xml:space="preserve">this Call-Off Contract is </w:t>
            </w:r>
            <w:r w:rsidRPr="01CA266D">
              <w:rPr>
                <w:b/>
                <w:color w:val="auto"/>
              </w:rPr>
              <w:t xml:space="preserve">monthly </w:t>
            </w:r>
            <w:r w:rsidRPr="01CA266D">
              <w:rPr>
                <w:color w:val="auto"/>
              </w:rPr>
              <w:t>in arrears.</w:t>
            </w:r>
          </w:p>
          <w:p w14:paraId="757162F4" w14:textId="77777777" w:rsidR="007555AE" w:rsidRDefault="007555AE">
            <w:pPr>
              <w:pStyle w:val="Standard"/>
              <w:spacing w:after="0" w:line="244" w:lineRule="auto"/>
              <w:ind w:left="2" w:firstLine="0"/>
              <w:rPr>
                <w:color w:val="auto"/>
              </w:rPr>
            </w:pPr>
          </w:p>
          <w:p w14:paraId="7DF0FDF5" w14:textId="30D979E9" w:rsidR="007555AE" w:rsidRPr="00606056" w:rsidRDefault="003E44AC" w:rsidP="01CA266D">
            <w:pPr>
              <w:pStyle w:val="Standard"/>
              <w:spacing w:after="0" w:line="244" w:lineRule="auto"/>
              <w:ind w:left="0" w:firstLine="0"/>
              <w:rPr>
                <w:b/>
                <w:bCs/>
                <w:color w:val="auto"/>
              </w:rPr>
            </w:pPr>
            <w:r w:rsidRPr="01CA266D">
              <w:rPr>
                <w:color w:val="auto"/>
              </w:rPr>
              <w:t xml:space="preserve">The payment profile for funding is set out in </w:t>
            </w:r>
            <w:r w:rsidR="275743C1" w:rsidRPr="01CA266D">
              <w:rPr>
                <w:color w:val="auto"/>
              </w:rPr>
              <w:t xml:space="preserve">the </w:t>
            </w:r>
            <w:r w:rsidR="275743C1" w:rsidRPr="01CA266D">
              <w:rPr>
                <w:b/>
                <w:bCs/>
                <w:color w:val="auto"/>
              </w:rPr>
              <w:t>Supplemental requirements in addition to the Call-Off</w:t>
            </w:r>
            <w:r w:rsidR="275743C1" w:rsidRPr="01CA266D">
              <w:rPr>
                <w:color w:val="auto"/>
              </w:rPr>
              <w:t xml:space="preserve"> </w:t>
            </w:r>
            <w:r w:rsidR="275743C1" w:rsidRPr="01CA266D">
              <w:rPr>
                <w:b/>
                <w:bCs/>
                <w:color w:val="auto"/>
              </w:rPr>
              <w:t>terms</w:t>
            </w:r>
          </w:p>
          <w:p w14:paraId="1B79E512" w14:textId="5F562AF8" w:rsidR="007555AE" w:rsidRPr="00606056" w:rsidRDefault="275743C1" w:rsidP="01CA266D">
            <w:pPr>
              <w:pStyle w:val="Standard"/>
              <w:spacing w:after="0" w:line="244" w:lineRule="auto"/>
              <w:ind w:left="0" w:firstLine="0"/>
              <w:rPr>
                <w:rFonts w:ascii="Calibri" w:eastAsia="Calibri" w:hAnsi="Calibri" w:cs="Calibri"/>
                <w:color w:val="auto"/>
              </w:rPr>
            </w:pPr>
            <w:r w:rsidRPr="00C33026">
              <w:rPr>
                <w:color w:val="auto"/>
              </w:rPr>
              <w:t>(</w:t>
            </w:r>
            <w:r w:rsidRPr="01CA266D">
              <w:rPr>
                <w:color w:val="auto"/>
              </w:rPr>
              <w:t xml:space="preserve">Page 15) and in the </w:t>
            </w:r>
            <w:r w:rsidRPr="00915C33">
              <w:rPr>
                <w:color w:val="auto"/>
              </w:rPr>
              <w:t>G</w:t>
            </w:r>
            <w:r w:rsidRPr="000C32F9">
              <w:rPr>
                <w:rFonts w:eastAsia="Calibri"/>
                <w:i/>
                <w:iCs/>
                <w:color w:val="auto"/>
              </w:rPr>
              <w:t xml:space="preserve"> -Cloud 13 Supplier terms REGULATED CASH OUT AND ANCILLIARY SERVICES ONLY</w:t>
            </w:r>
          </w:p>
        </w:tc>
      </w:tr>
      <w:tr w:rsidR="004F7FD2" w14:paraId="7FEE31A1" w14:textId="77777777" w:rsidTr="4E648D64">
        <w:trPr>
          <w:trHeight w:val="1923"/>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DE6B619" w14:textId="77777777" w:rsidR="004F7FD2" w:rsidRDefault="00DE33A5">
            <w:pPr>
              <w:pStyle w:val="Standard"/>
              <w:spacing w:after="0" w:line="244" w:lineRule="auto"/>
              <w:ind w:left="0" w:firstLine="0"/>
            </w:pPr>
            <w:r>
              <w:rPr>
                <w:b/>
              </w:rPr>
              <w:t>Invoice details</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6D39DA7A" w14:textId="1F7BFFF4" w:rsidR="004F7FD2" w:rsidRDefault="2E6CBC0D">
            <w:pPr>
              <w:pStyle w:val="Standard"/>
              <w:spacing w:after="0" w:line="244" w:lineRule="auto"/>
              <w:ind w:left="2" w:firstLine="0"/>
            </w:pPr>
            <w:r>
              <w:t xml:space="preserve">The Supplier will issue electronic invoices </w:t>
            </w:r>
            <w:r w:rsidRPr="60E3B094">
              <w:rPr>
                <w:b/>
                <w:bCs/>
              </w:rPr>
              <w:t xml:space="preserve">monthly </w:t>
            </w:r>
            <w:r>
              <w:t>in arrears. The Buyer will pay the Supplier within 30 days of receipt of a valid undisputed invoice.</w:t>
            </w:r>
          </w:p>
        </w:tc>
      </w:tr>
      <w:tr w:rsidR="004F7FD2" w14:paraId="3000D415" w14:textId="77777777" w:rsidTr="4E648D64">
        <w:trPr>
          <w:trHeight w:val="1644"/>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313D740D" w14:textId="77777777" w:rsidR="004F7FD2" w:rsidRDefault="00DE33A5">
            <w:pPr>
              <w:pStyle w:val="Standard"/>
              <w:spacing w:after="0" w:line="244" w:lineRule="auto"/>
              <w:ind w:left="0" w:firstLine="0"/>
            </w:pPr>
            <w:r>
              <w:rPr>
                <w:b/>
              </w:rPr>
              <w:t>Who and where to send invoices to</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7F0B9A46" w14:textId="0ABD50B7" w:rsidR="004F7FD2" w:rsidRDefault="00DE33A5" w:rsidP="4E648D64">
            <w:pPr>
              <w:spacing w:after="304" w:line="251" w:lineRule="auto"/>
            </w:pPr>
            <w:r>
              <w:t xml:space="preserve">Invoices will be sent to </w:t>
            </w:r>
            <w:r w:rsidR="0616E010">
              <w:t>The Department for Energy Security and Net Zero (DESNZ) via email to a nominated finance representative within The Departmen</w:t>
            </w:r>
            <w:r w:rsidR="1F571B3B">
              <w:t xml:space="preserve">t at </w:t>
            </w:r>
            <w:proofErr w:type="spellStart"/>
            <w:r w:rsidR="004872F5" w:rsidRPr="004872F5">
              <w:rPr>
                <w:highlight w:val="black"/>
              </w:rPr>
              <w:t>xxxxxxxxxxxxx</w:t>
            </w:r>
            <w:proofErr w:type="spellEnd"/>
          </w:p>
        </w:tc>
      </w:tr>
      <w:tr w:rsidR="004F7FD2" w14:paraId="5BB51E4A" w14:textId="77777777" w:rsidTr="4E648D64">
        <w:trPr>
          <w:trHeight w:val="1862"/>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562D359F" w14:textId="77777777" w:rsidR="004F7FD2" w:rsidRDefault="00DE33A5">
            <w:pPr>
              <w:pStyle w:val="Standard"/>
              <w:spacing w:after="0" w:line="244" w:lineRule="auto"/>
              <w:ind w:left="0" w:firstLine="0"/>
            </w:pPr>
            <w:r>
              <w:rPr>
                <w:b/>
              </w:rPr>
              <w:t>Invoice information required</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4EF27C1" w14:textId="0E60223D" w:rsidR="004F7FD2" w:rsidRDefault="00DE33A5" w:rsidP="1B90D125">
            <w:pPr>
              <w:pStyle w:val="Standard"/>
              <w:spacing w:after="0" w:line="244" w:lineRule="auto"/>
              <w:ind w:left="2"/>
            </w:pPr>
            <w:r>
              <w:t>All invoices must include</w:t>
            </w:r>
            <w:r w:rsidR="627B48C3">
              <w:t xml:space="preserve"> a valid PO number and accurate description of services</w:t>
            </w:r>
          </w:p>
        </w:tc>
      </w:tr>
      <w:tr w:rsidR="004F7FD2" w14:paraId="5CA7D9F3" w14:textId="77777777" w:rsidTr="4E648D64">
        <w:trPr>
          <w:trHeight w:val="1344"/>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04A549E9" w14:textId="77777777" w:rsidR="004F7FD2" w:rsidRDefault="00DE33A5">
            <w:pPr>
              <w:pStyle w:val="Standard"/>
              <w:spacing w:after="0" w:line="244" w:lineRule="auto"/>
              <w:ind w:left="0" w:firstLine="0"/>
            </w:pPr>
            <w:r>
              <w:rPr>
                <w:b/>
              </w:rPr>
              <w:lastRenderedPageBreak/>
              <w:t>Invoice frequency</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2C34BB88" w14:textId="2FA1B306" w:rsidR="004F7FD2" w:rsidRDefault="1C468991">
            <w:pPr>
              <w:pStyle w:val="Standard"/>
              <w:spacing w:after="0" w:line="244" w:lineRule="auto"/>
              <w:ind w:left="2" w:firstLine="0"/>
            </w:pPr>
            <w:r>
              <w:t>Invoice will be sent to the Buyer monthly</w:t>
            </w:r>
          </w:p>
        </w:tc>
      </w:tr>
      <w:tr w:rsidR="004F7FD2" w14:paraId="0DCBFC65" w14:textId="77777777" w:rsidTr="4E648D64">
        <w:trPr>
          <w:trHeight w:val="1623"/>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3E3BCEDE" w14:textId="77777777" w:rsidR="004F7FD2" w:rsidRDefault="00DE33A5">
            <w:pPr>
              <w:pStyle w:val="Standard"/>
              <w:spacing w:after="0" w:line="244" w:lineRule="auto"/>
              <w:ind w:left="0" w:firstLine="0"/>
            </w:pPr>
            <w:r>
              <w:rPr>
                <w:b/>
              </w:rPr>
              <w:t>Call-Off Contract value</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19892FC" w14:textId="4C447F5E" w:rsidR="004F7FD2" w:rsidRDefault="2E6CBC0D" w:rsidP="1B90D125">
            <w:pPr>
              <w:pStyle w:val="Standard"/>
              <w:spacing w:after="0" w:line="244" w:lineRule="auto"/>
              <w:ind w:left="10" w:firstLine="0"/>
            </w:pPr>
            <w:r>
              <w:t xml:space="preserve">The total value of this Call-Off Contract </w:t>
            </w:r>
            <w:r w:rsidR="7D191610">
              <w:t>excluding VAT will be a maximum of £32,500 - comprised of fixed costs of £9,400 for setup and administration, and variable usage costs of up to £23,100 for which there will be no commitment to spend during the contract period.</w:t>
            </w:r>
          </w:p>
          <w:p w14:paraId="23150F2B" w14:textId="14B19617" w:rsidR="004F7FD2" w:rsidRDefault="004F7FD2">
            <w:pPr>
              <w:pStyle w:val="Standard"/>
              <w:spacing w:after="0" w:line="244" w:lineRule="auto"/>
              <w:ind w:left="2" w:firstLine="0"/>
            </w:pPr>
          </w:p>
        </w:tc>
      </w:tr>
      <w:tr w:rsidR="004F7FD2" w14:paraId="11D2376A" w14:textId="77777777" w:rsidTr="4E648D64">
        <w:trPr>
          <w:trHeight w:val="1865"/>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414EC915" w14:textId="77777777" w:rsidR="004F7FD2" w:rsidRDefault="00DE33A5">
            <w:pPr>
              <w:pStyle w:val="Standard"/>
              <w:spacing w:after="0" w:line="244" w:lineRule="auto"/>
              <w:ind w:left="0" w:firstLine="0"/>
            </w:pPr>
            <w:r>
              <w:rPr>
                <w:b/>
              </w:rPr>
              <w:t>Call-Off Contract charges</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438B56DE" w14:textId="3525E974" w:rsidR="004F7FD2" w:rsidRDefault="00DE33A5">
            <w:pPr>
              <w:pStyle w:val="Standard"/>
              <w:spacing w:after="0" w:line="244" w:lineRule="auto"/>
              <w:ind w:left="2" w:firstLine="0"/>
            </w:pPr>
            <w:r>
              <w:t>The breakdown of the Charges is</w:t>
            </w:r>
            <w:r w:rsidR="00554D48">
              <w:t xml:space="preserve"> as follows (</w:t>
            </w:r>
            <w:r w:rsidR="0077404A">
              <w:t>charges below exclude VAT)</w:t>
            </w:r>
            <w:r w:rsidR="5F2B2175">
              <w:t>:</w:t>
            </w:r>
          </w:p>
          <w:p w14:paraId="72E95291" w14:textId="7EEEAEC9" w:rsidR="004F7FD2" w:rsidRDefault="004F7FD2">
            <w:pPr>
              <w:pStyle w:val="Standard"/>
              <w:spacing w:after="0" w:line="244" w:lineRule="auto"/>
              <w:ind w:left="2" w:firstLine="0"/>
            </w:pPr>
          </w:p>
          <w:p w14:paraId="5835586E" w14:textId="1BCE2F36" w:rsidR="004F7FD2" w:rsidRDefault="004F7FD2">
            <w:pPr>
              <w:pStyle w:val="Standard"/>
              <w:spacing w:after="0" w:line="244" w:lineRule="auto"/>
              <w:ind w:left="2" w:firstLine="0"/>
            </w:pPr>
          </w:p>
        </w:tc>
      </w:tr>
    </w:tbl>
    <w:p w14:paraId="46835CAD" w14:textId="7AC3BEBD" w:rsidR="004F7FD2" w:rsidRDefault="2E6CBC0D">
      <w:pPr>
        <w:pStyle w:val="Heading3"/>
        <w:spacing w:after="0" w:line="240" w:lineRule="auto"/>
        <w:ind w:left="1113" w:firstLine="1118"/>
      </w:pPr>
      <w:r>
        <w:t>Additional Buyer terms</w:t>
      </w:r>
    </w:p>
    <w:tbl>
      <w:tblPr>
        <w:tblW w:w="9583" w:type="dxa"/>
        <w:tblInd w:w="1039" w:type="dxa"/>
        <w:tblLayout w:type="fixed"/>
        <w:tblCellMar>
          <w:left w:w="10" w:type="dxa"/>
          <w:right w:w="10" w:type="dxa"/>
        </w:tblCellMar>
        <w:tblLook w:val="0000" w:firstRow="0" w:lastRow="0" w:firstColumn="0" w:lastColumn="0" w:noHBand="0" w:noVBand="0"/>
      </w:tblPr>
      <w:tblGrid>
        <w:gridCol w:w="2621"/>
        <w:gridCol w:w="6962"/>
      </w:tblGrid>
      <w:tr w:rsidR="004F7FD2" w14:paraId="5AD0B87E" w14:textId="77777777" w:rsidTr="50A07EA8">
        <w:trPr>
          <w:trHeight w:val="3308"/>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39A47066" w14:textId="77777777" w:rsidR="004F7FD2" w:rsidRPr="00C94459" w:rsidRDefault="2E6CBC0D" w:rsidP="60E3B094">
            <w:pPr>
              <w:pStyle w:val="Standard"/>
              <w:spacing w:after="0" w:line="244" w:lineRule="auto"/>
              <w:ind w:left="0" w:firstLine="0"/>
              <w:rPr>
                <w:b/>
                <w:bCs/>
              </w:rPr>
            </w:pPr>
            <w:r w:rsidRPr="60E3B094">
              <w:rPr>
                <w:b/>
                <w:bCs/>
              </w:rPr>
              <w:t>Performance of the</w:t>
            </w:r>
            <w:r>
              <w:t xml:space="preserve"> </w:t>
            </w:r>
            <w:r w:rsidRPr="60E3B094">
              <w:rPr>
                <w:b/>
                <w:bCs/>
              </w:rPr>
              <w:t>Service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3C6FB3E3" w14:textId="434035C4" w:rsidR="004F7FD2" w:rsidRDefault="3B2ABA24" w:rsidP="60E3B094">
            <w:pPr>
              <w:pStyle w:val="Standard"/>
              <w:spacing w:after="268" w:line="276" w:lineRule="auto"/>
              <w:ind w:left="0" w:firstLine="0"/>
            </w:pPr>
            <w:r>
              <w:t>The</w:t>
            </w:r>
            <w:r w:rsidDel="006F461A">
              <w:t xml:space="preserve"> </w:t>
            </w:r>
            <w:r w:rsidR="006F461A">
              <w:t xml:space="preserve">Supplier </w:t>
            </w:r>
            <w:r>
              <w:t xml:space="preserve">agrees to provide </w:t>
            </w:r>
            <w:r w:rsidR="7F263742">
              <w:t xml:space="preserve">or provide access to </w:t>
            </w:r>
            <w:r>
              <w:t xml:space="preserve">the following management information </w:t>
            </w:r>
            <w:r w:rsidR="4184517C">
              <w:t>daily</w:t>
            </w:r>
            <w:r w:rsidR="18DDC5CF">
              <w:t xml:space="preserve"> in a report or data file format:</w:t>
            </w:r>
          </w:p>
          <w:p w14:paraId="18978C42" w14:textId="36F7DB1B" w:rsidR="004F7FD2" w:rsidRPr="00C94459" w:rsidRDefault="18DDC5CF">
            <w:pPr>
              <w:pStyle w:val="Standard"/>
              <w:numPr>
                <w:ilvl w:val="0"/>
                <w:numId w:val="1"/>
              </w:numPr>
              <w:spacing w:after="268" w:line="276" w:lineRule="auto"/>
              <w:rPr>
                <w:color w:val="auto"/>
              </w:rPr>
            </w:pPr>
            <w:r w:rsidRPr="785635F5">
              <w:rPr>
                <w:color w:val="auto"/>
              </w:rPr>
              <w:t xml:space="preserve">Number </w:t>
            </w:r>
            <w:r w:rsidR="372EB785" w:rsidRPr="785635F5">
              <w:rPr>
                <w:color w:val="auto"/>
              </w:rPr>
              <w:t xml:space="preserve">and value </w:t>
            </w:r>
            <w:r w:rsidRPr="785635F5">
              <w:rPr>
                <w:color w:val="auto"/>
              </w:rPr>
              <w:t>of vouchers issued</w:t>
            </w:r>
          </w:p>
          <w:p w14:paraId="030ACE17" w14:textId="158C9735" w:rsidR="004F7FD2" w:rsidRPr="00C94459" w:rsidRDefault="2EF20E0F">
            <w:pPr>
              <w:pStyle w:val="Standard"/>
              <w:numPr>
                <w:ilvl w:val="0"/>
                <w:numId w:val="1"/>
              </w:numPr>
              <w:spacing w:after="268" w:line="276" w:lineRule="auto"/>
              <w:rPr>
                <w:color w:val="auto"/>
              </w:rPr>
            </w:pPr>
            <w:r w:rsidRPr="785635F5">
              <w:rPr>
                <w:color w:val="auto"/>
              </w:rPr>
              <w:t>N</w:t>
            </w:r>
            <w:r w:rsidR="18DDC5CF" w:rsidRPr="785635F5">
              <w:rPr>
                <w:color w:val="auto"/>
              </w:rPr>
              <w:t>umber</w:t>
            </w:r>
            <w:r w:rsidR="0B0267D4" w:rsidRPr="785635F5">
              <w:rPr>
                <w:color w:val="auto"/>
              </w:rPr>
              <w:t xml:space="preserve"> and value</w:t>
            </w:r>
            <w:r w:rsidR="18DDC5CF" w:rsidRPr="785635F5">
              <w:rPr>
                <w:color w:val="auto"/>
              </w:rPr>
              <w:t xml:space="preserve"> of vouchers redeemed</w:t>
            </w:r>
          </w:p>
          <w:p w14:paraId="377128EF" w14:textId="3D89B9D5" w:rsidR="004F7FD2" w:rsidRPr="00C94459" w:rsidRDefault="7E827DDB">
            <w:pPr>
              <w:pStyle w:val="Standard"/>
              <w:numPr>
                <w:ilvl w:val="0"/>
                <w:numId w:val="1"/>
              </w:numPr>
              <w:spacing w:after="268" w:line="276" w:lineRule="auto"/>
              <w:rPr>
                <w:color w:val="auto"/>
              </w:rPr>
            </w:pPr>
            <w:r w:rsidRPr="785635F5">
              <w:rPr>
                <w:color w:val="auto"/>
              </w:rPr>
              <w:t>N</w:t>
            </w:r>
            <w:r w:rsidR="18DDC5CF" w:rsidRPr="785635F5">
              <w:rPr>
                <w:color w:val="auto"/>
              </w:rPr>
              <w:t>umber</w:t>
            </w:r>
            <w:r w:rsidR="5789A73C" w:rsidRPr="785635F5">
              <w:rPr>
                <w:color w:val="auto"/>
              </w:rPr>
              <w:t xml:space="preserve"> and value</w:t>
            </w:r>
            <w:r w:rsidR="18DDC5CF" w:rsidRPr="785635F5">
              <w:rPr>
                <w:color w:val="auto"/>
              </w:rPr>
              <w:t xml:space="preserve"> of vouchers cancelled</w:t>
            </w:r>
          </w:p>
          <w:p w14:paraId="19F44D70" w14:textId="6094EB7F" w:rsidR="004F7FD2" w:rsidRPr="00C94459" w:rsidRDefault="18DDC5CF">
            <w:pPr>
              <w:pStyle w:val="Standard"/>
              <w:numPr>
                <w:ilvl w:val="0"/>
                <w:numId w:val="1"/>
              </w:numPr>
              <w:spacing w:after="268" w:line="276" w:lineRule="auto"/>
              <w:rPr>
                <w:color w:val="auto"/>
              </w:rPr>
            </w:pPr>
            <w:r w:rsidRPr="785635F5">
              <w:rPr>
                <w:color w:val="auto"/>
              </w:rPr>
              <w:t xml:space="preserve">Number of </w:t>
            </w:r>
            <w:r w:rsidR="71FE1861" w:rsidRPr="785635F5">
              <w:rPr>
                <w:color w:val="auto"/>
              </w:rPr>
              <w:t xml:space="preserve">value </w:t>
            </w:r>
            <w:r w:rsidRPr="785635F5">
              <w:rPr>
                <w:color w:val="auto"/>
              </w:rPr>
              <w:t>vouchers expired</w:t>
            </w:r>
          </w:p>
          <w:p w14:paraId="366F4351" w14:textId="77777777" w:rsidR="00985CCC" w:rsidRDefault="51B40296">
            <w:pPr>
              <w:pStyle w:val="Standard"/>
              <w:numPr>
                <w:ilvl w:val="0"/>
                <w:numId w:val="1"/>
              </w:numPr>
              <w:spacing w:after="268" w:line="276" w:lineRule="auto"/>
            </w:pPr>
            <w:r w:rsidRPr="000C32F9">
              <w:rPr>
                <w:color w:val="auto"/>
              </w:rPr>
              <w:t>Number</w:t>
            </w:r>
            <w:r w:rsidRPr="00C94459">
              <w:t xml:space="preserve"> and value of vouchers redeemed by store collection – including name of store and store location</w:t>
            </w:r>
            <w:r w:rsidR="00655C0A">
              <w:t xml:space="preserve"> </w:t>
            </w:r>
          </w:p>
          <w:p w14:paraId="2245F0EE" w14:textId="4C320825" w:rsidR="00985CCC" w:rsidRDefault="05B5FDDE">
            <w:pPr>
              <w:pStyle w:val="Standard"/>
              <w:numPr>
                <w:ilvl w:val="0"/>
                <w:numId w:val="1"/>
              </w:numPr>
              <w:spacing w:after="268" w:line="276" w:lineRule="auto"/>
            </w:pPr>
            <w:r>
              <w:t>Number and value of vouchers redeemed by Bank Transfer</w:t>
            </w:r>
            <w:r w:rsidR="28369E0D">
              <w:t xml:space="preserve"> </w:t>
            </w:r>
          </w:p>
          <w:p w14:paraId="15B60BBC" w14:textId="77777777" w:rsidR="00985CCC" w:rsidRDefault="6528391D">
            <w:pPr>
              <w:pStyle w:val="Standard"/>
              <w:numPr>
                <w:ilvl w:val="0"/>
                <w:numId w:val="1"/>
              </w:numPr>
              <w:spacing w:after="268" w:line="276" w:lineRule="auto"/>
            </w:pPr>
            <w:r>
              <w:t>Name of the person who redeemed the voucher against each category of redemption</w:t>
            </w:r>
            <w:r w:rsidR="00655C0A">
              <w:t xml:space="preserve"> </w:t>
            </w:r>
          </w:p>
          <w:p w14:paraId="08453689" w14:textId="067D731E" w:rsidR="004F7FD2" w:rsidRDefault="6528391D">
            <w:pPr>
              <w:pStyle w:val="Standard"/>
              <w:numPr>
                <w:ilvl w:val="0"/>
                <w:numId w:val="1"/>
              </w:numPr>
              <w:spacing w:after="268" w:line="276" w:lineRule="auto"/>
            </w:pPr>
            <w:r>
              <w:t>Date and time of redemption against each category of redemption</w:t>
            </w:r>
          </w:p>
          <w:p w14:paraId="74686B6B" w14:textId="10A6CBD9" w:rsidR="002856F1" w:rsidRPr="002856F1" w:rsidRDefault="002856F1" w:rsidP="60E3B094">
            <w:pPr>
              <w:pStyle w:val="Standard"/>
              <w:spacing w:after="268" w:line="276" w:lineRule="auto"/>
              <w:ind w:left="0"/>
              <w:rPr>
                <w:rStyle w:val="cf01"/>
                <w:rFonts w:ascii="Arial" w:hAnsi="Arial" w:cs="Arial"/>
                <w:sz w:val="22"/>
                <w:szCs w:val="22"/>
              </w:rPr>
            </w:pPr>
            <w:r w:rsidRPr="002856F1">
              <w:rPr>
                <w:rStyle w:val="cf01"/>
                <w:rFonts w:ascii="Arial" w:hAnsi="Arial" w:cs="Arial"/>
                <w:sz w:val="22"/>
                <w:szCs w:val="22"/>
              </w:rPr>
              <w:lastRenderedPageBreak/>
              <w:t>The Buyer acknowledges that the above data is available to the Buyer via the SVP portal reporting function.</w:t>
            </w:r>
          </w:p>
        </w:tc>
      </w:tr>
      <w:tr w:rsidR="004F7FD2" w14:paraId="42AB3A40" w14:textId="77777777" w:rsidTr="50A07EA8">
        <w:trPr>
          <w:trHeight w:val="217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5D282CF6" w14:textId="77777777" w:rsidR="004F7FD2" w:rsidRDefault="00DE33A5">
            <w:pPr>
              <w:pStyle w:val="Standard"/>
              <w:spacing w:after="0" w:line="244" w:lineRule="auto"/>
              <w:ind w:left="0" w:firstLine="0"/>
            </w:pPr>
            <w:r>
              <w:rPr>
                <w:b/>
              </w:rPr>
              <w:lastRenderedPageBreak/>
              <w:t>Guarantee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230D4AAC" w14:textId="25DCC6A7" w:rsidR="004F7FD2" w:rsidRDefault="4AC68EB4">
            <w:pPr>
              <w:pStyle w:val="Standard"/>
              <w:spacing w:after="0" w:line="244" w:lineRule="auto"/>
              <w:ind w:left="2" w:firstLine="0"/>
            </w:pPr>
            <w:r>
              <w:t>N/A</w:t>
            </w:r>
          </w:p>
        </w:tc>
      </w:tr>
      <w:tr w:rsidR="004F7FD2" w14:paraId="5024633D" w14:textId="77777777" w:rsidTr="50A07EA8">
        <w:trPr>
          <w:trHeight w:val="248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760B50DC" w14:textId="77777777" w:rsidR="004F7FD2" w:rsidRDefault="00DE33A5">
            <w:pPr>
              <w:pStyle w:val="Standard"/>
              <w:spacing w:after="0" w:line="244" w:lineRule="auto"/>
              <w:ind w:left="0" w:firstLine="0"/>
            </w:pPr>
            <w:r>
              <w:rPr>
                <w:b/>
              </w:rPr>
              <w:t>Warranties, representations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59545D21" w14:textId="413F460C" w:rsidR="004F7FD2" w:rsidRDefault="1FC79CEE">
            <w:pPr>
              <w:pStyle w:val="Standard"/>
              <w:spacing w:after="0" w:line="244" w:lineRule="auto"/>
              <w:ind w:left="2" w:firstLine="0"/>
            </w:pPr>
            <w:r>
              <w:t>N/A</w:t>
            </w:r>
          </w:p>
        </w:tc>
      </w:tr>
      <w:tr w:rsidR="004F7FD2" w14:paraId="148F0D09" w14:textId="77777777" w:rsidTr="50A07EA8">
        <w:trPr>
          <w:trHeight w:val="223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22187867" w14:textId="15FC9A8A" w:rsidR="004F7FD2" w:rsidRDefault="2E6CBC0D" w:rsidP="4C7B98B3">
            <w:pPr>
              <w:pStyle w:val="Standard"/>
              <w:spacing w:after="0" w:line="244" w:lineRule="auto"/>
              <w:ind w:left="0" w:firstLine="0"/>
              <w:rPr>
                <w:b/>
                <w:bCs/>
              </w:rPr>
            </w:pPr>
            <w:r w:rsidRPr="60E3B094">
              <w:rPr>
                <w:b/>
                <w:bCs/>
              </w:rPr>
              <w:t>Supplemental requirements in addition to the Call-Off</w:t>
            </w:r>
            <w:r>
              <w:t xml:space="preserve"> </w:t>
            </w:r>
            <w:r w:rsidRPr="60E3B094">
              <w:rPr>
                <w:b/>
                <w:bCs/>
              </w:rPr>
              <w:t>terms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4C4D0EF1" w14:textId="3D40A60C" w:rsidR="00011BFA" w:rsidRPr="00C94459" w:rsidRDefault="00505F5E" w:rsidP="00C94459">
            <w:pPr>
              <w:spacing w:line="244" w:lineRule="auto"/>
              <w:jc w:val="both"/>
              <w:rPr>
                <w:rFonts w:ascii="Calibri" w:eastAsia="Calibri" w:hAnsi="Calibri" w:cs="Calibri"/>
              </w:rPr>
            </w:pPr>
            <w:r w:rsidRPr="783F6B78">
              <w:rPr>
                <w:rFonts w:ascii="Calibri" w:eastAsia="Calibri" w:hAnsi="Calibri" w:cs="Calibri"/>
              </w:rPr>
              <w:t>To the extent required for regulator</w:t>
            </w:r>
            <w:r w:rsidR="006D549E" w:rsidRPr="783F6B78">
              <w:rPr>
                <w:rFonts w:ascii="Calibri" w:eastAsia="Calibri" w:hAnsi="Calibri" w:cs="Calibri"/>
              </w:rPr>
              <w:t xml:space="preserve">y purposes </w:t>
            </w:r>
            <w:r w:rsidR="00022B7A" w:rsidRPr="783F6B78">
              <w:rPr>
                <w:rFonts w:ascii="Calibri" w:eastAsia="Calibri" w:hAnsi="Calibri" w:cs="Calibri"/>
              </w:rPr>
              <w:t xml:space="preserve">and compliance with the Payment Services Regulations 2017, </w:t>
            </w:r>
            <w:r w:rsidR="006D549E" w:rsidRPr="783F6B78">
              <w:rPr>
                <w:rFonts w:ascii="Calibri" w:eastAsia="Calibri" w:hAnsi="Calibri" w:cs="Calibri"/>
              </w:rPr>
              <w:t xml:space="preserve">the </w:t>
            </w:r>
            <w:r w:rsidR="006D549E" w:rsidRPr="783F6B78">
              <w:rPr>
                <w:rFonts w:ascii="Calibri" w:eastAsia="Calibri" w:hAnsi="Calibri" w:cs="Calibri"/>
                <w:i/>
              </w:rPr>
              <w:t>G-Cloud 13 Supplier terms REGULATED CASH OUT AND ANCILLIARY SERVICES ONLY shall</w:t>
            </w:r>
            <w:r w:rsidR="006D549E" w:rsidRPr="783F6B78">
              <w:rPr>
                <w:rFonts w:ascii="Calibri" w:eastAsia="Calibri" w:hAnsi="Calibri" w:cs="Calibri"/>
              </w:rPr>
              <w:t xml:space="preserve"> apply</w:t>
            </w:r>
            <w:r w:rsidR="00011BFA" w:rsidRPr="783F6B78">
              <w:rPr>
                <w:rFonts w:ascii="Calibri" w:eastAsia="Calibri" w:hAnsi="Calibri" w:cs="Calibri"/>
              </w:rPr>
              <w:t xml:space="preserve"> to the Service</w:t>
            </w:r>
            <w:r w:rsidR="00CC3C49" w:rsidRPr="783F6B78">
              <w:rPr>
                <w:rFonts w:ascii="Calibri" w:eastAsia="Calibri" w:hAnsi="Calibri" w:cs="Calibri"/>
              </w:rPr>
              <w:t>s</w:t>
            </w:r>
            <w:r w:rsidR="00011BFA" w:rsidRPr="783F6B78">
              <w:rPr>
                <w:rFonts w:ascii="Calibri" w:eastAsia="Calibri" w:hAnsi="Calibri" w:cs="Calibri"/>
              </w:rPr>
              <w:t xml:space="preserve"> provided under this Call Off Contract</w:t>
            </w:r>
            <w:r w:rsidR="006D549E" w:rsidRPr="783F6B78">
              <w:rPr>
                <w:rFonts w:ascii="Calibri" w:eastAsia="Calibri" w:hAnsi="Calibri" w:cs="Calibri"/>
              </w:rPr>
              <w:t>.</w:t>
            </w:r>
          </w:p>
          <w:p w14:paraId="232F36C9" w14:textId="77777777" w:rsidR="00011BFA" w:rsidRDefault="00011BFA" w:rsidP="4C7B98B3">
            <w:pPr>
              <w:spacing w:line="244" w:lineRule="auto"/>
              <w:rPr>
                <w:rFonts w:ascii="Calibri" w:eastAsia="Calibri" w:hAnsi="Calibri" w:cs="Calibri"/>
              </w:rPr>
            </w:pPr>
          </w:p>
          <w:p w14:paraId="73912DFF" w14:textId="61FA77BF" w:rsidR="004F7FD2" w:rsidRDefault="59920E3E" w:rsidP="4C7B98B3">
            <w:pPr>
              <w:spacing w:line="244" w:lineRule="auto"/>
              <w:rPr>
                <w:rFonts w:ascii="Calibri" w:eastAsia="Calibri" w:hAnsi="Calibri" w:cs="Calibri"/>
              </w:rPr>
            </w:pPr>
            <w:r w:rsidRPr="4C7B98B3">
              <w:rPr>
                <w:rFonts w:ascii="Calibri" w:eastAsia="Calibri" w:hAnsi="Calibri" w:cs="Calibri"/>
              </w:rPr>
              <w:t>For the avoidance of doubt</w:t>
            </w:r>
            <w:r w:rsidR="18BB2592" w:rsidRPr="4C7B98B3">
              <w:rPr>
                <w:rFonts w:ascii="Calibri" w:eastAsia="Calibri" w:hAnsi="Calibri" w:cs="Calibri"/>
              </w:rPr>
              <w:t xml:space="preserve"> -</w:t>
            </w:r>
            <w:r w:rsidRPr="4C7B98B3">
              <w:rPr>
                <w:rFonts w:ascii="Calibri" w:eastAsia="Calibri" w:hAnsi="Calibri" w:cs="Calibri"/>
              </w:rPr>
              <w:t xml:space="preserve"> the terms and conditions as they relate to the transfer and safeguarding of funds</w:t>
            </w:r>
            <w:r w:rsidR="012A642C" w:rsidRPr="4C7B98B3">
              <w:rPr>
                <w:rFonts w:ascii="Calibri" w:eastAsia="Calibri" w:hAnsi="Calibri" w:cs="Calibri"/>
              </w:rPr>
              <w:t>,</w:t>
            </w:r>
            <w:r w:rsidRPr="4C7B98B3">
              <w:rPr>
                <w:rFonts w:ascii="Calibri" w:eastAsia="Calibri" w:hAnsi="Calibri" w:cs="Calibri"/>
              </w:rPr>
              <w:t xml:space="preserve"> fr</w:t>
            </w:r>
            <w:r w:rsidR="41858865" w:rsidRPr="4C7B98B3">
              <w:rPr>
                <w:rFonts w:ascii="Calibri" w:eastAsia="Calibri" w:hAnsi="Calibri" w:cs="Calibri"/>
              </w:rPr>
              <w:t>o</w:t>
            </w:r>
            <w:r w:rsidRPr="4C7B98B3">
              <w:rPr>
                <w:rFonts w:ascii="Calibri" w:eastAsia="Calibri" w:hAnsi="Calibri" w:cs="Calibri"/>
              </w:rPr>
              <w:t>m the buyer to the supplier</w:t>
            </w:r>
            <w:r w:rsidR="3968B2F9" w:rsidRPr="4C7B98B3">
              <w:rPr>
                <w:rFonts w:ascii="Calibri" w:eastAsia="Calibri" w:hAnsi="Calibri" w:cs="Calibri"/>
              </w:rPr>
              <w:t>,</w:t>
            </w:r>
            <w:r w:rsidRPr="4C7B98B3">
              <w:rPr>
                <w:rFonts w:ascii="Calibri" w:eastAsia="Calibri" w:hAnsi="Calibri" w:cs="Calibri"/>
              </w:rPr>
              <w:t xml:space="preserve"> are set out below</w:t>
            </w:r>
            <w:r w:rsidR="1B8F6D5E" w:rsidRPr="4C7B98B3">
              <w:rPr>
                <w:rFonts w:ascii="Calibri" w:eastAsia="Calibri" w:hAnsi="Calibri" w:cs="Calibri"/>
              </w:rPr>
              <w:t xml:space="preserve"> and will ensure the funds will be placed in a safeguarding account to </w:t>
            </w:r>
            <w:r w:rsidR="5E124E55" w:rsidRPr="4C7B98B3">
              <w:rPr>
                <w:rFonts w:ascii="Calibri" w:eastAsia="Calibri" w:hAnsi="Calibri" w:cs="Calibri"/>
              </w:rPr>
              <w:t>enforce</w:t>
            </w:r>
            <w:r w:rsidR="1B8F6D5E" w:rsidRPr="4C7B98B3">
              <w:rPr>
                <w:rFonts w:ascii="Calibri" w:eastAsia="Calibri" w:hAnsi="Calibri" w:cs="Calibri"/>
              </w:rPr>
              <w:t xml:space="preserve"> full segregation from the supplier’s operational funds</w:t>
            </w:r>
            <w:r w:rsidR="5D426F05" w:rsidRPr="4C7B98B3">
              <w:rPr>
                <w:rFonts w:ascii="Calibri" w:eastAsia="Calibri" w:hAnsi="Calibri" w:cs="Calibri"/>
              </w:rPr>
              <w:t xml:space="preserve"> </w:t>
            </w:r>
            <w:r w:rsidRPr="4C7B98B3">
              <w:rPr>
                <w:rFonts w:ascii="Calibri" w:eastAsia="Calibri" w:hAnsi="Calibri" w:cs="Calibri"/>
              </w:rPr>
              <w:t xml:space="preserve">(as found in </w:t>
            </w:r>
            <w:r w:rsidRPr="4C7B98B3">
              <w:rPr>
                <w:rFonts w:ascii="Calibri" w:eastAsia="Calibri" w:hAnsi="Calibri" w:cs="Calibri"/>
                <w:i/>
                <w:iCs/>
              </w:rPr>
              <w:t>“G-Cloud 13 Supplier</w:t>
            </w:r>
            <w:r w:rsidR="070CC86E" w:rsidRPr="4C7B98B3">
              <w:rPr>
                <w:rFonts w:ascii="Calibri" w:eastAsia="Calibri" w:hAnsi="Calibri" w:cs="Calibri"/>
                <w:i/>
                <w:iCs/>
              </w:rPr>
              <w:t xml:space="preserve"> terms REGULATED CASH OUT AND ANCILLIARY SERVICES ONLY 16 May 2022.pdf”</w:t>
            </w:r>
            <w:r w:rsidR="070CC86E" w:rsidRPr="4C7B98B3">
              <w:rPr>
                <w:rFonts w:ascii="Calibri" w:eastAsia="Calibri" w:hAnsi="Calibri" w:cs="Calibri"/>
              </w:rPr>
              <w:t>)</w:t>
            </w:r>
            <w:r w:rsidR="00182EC3">
              <w:rPr>
                <w:rFonts w:ascii="Calibri" w:eastAsia="Calibri" w:hAnsi="Calibri" w:cs="Calibri"/>
              </w:rPr>
              <w:t xml:space="preserve">. For the avoidance of doubt, capitalised terms as stated below shall be as defined in the </w:t>
            </w:r>
            <w:r w:rsidR="00080D7A" w:rsidRPr="00C33026">
              <w:rPr>
                <w:rFonts w:asciiTheme="minorHAnsi" w:hAnsiTheme="minorHAnsi" w:cstheme="minorBidi"/>
              </w:rPr>
              <w:t>G-Cloud 13 Supplier terms Regulated Cash Out and Ancillary Services Only Agreement</w:t>
            </w:r>
            <w:r w:rsidR="070CC86E" w:rsidRPr="4C7B98B3">
              <w:rPr>
                <w:rFonts w:ascii="Calibri" w:eastAsia="Calibri" w:hAnsi="Calibri" w:cs="Calibri"/>
              </w:rPr>
              <w:t>:</w:t>
            </w:r>
          </w:p>
          <w:p w14:paraId="21500C48" w14:textId="0F0963F1" w:rsidR="004F7FD2" w:rsidRDefault="004F7FD2" w:rsidP="4C7B98B3">
            <w:pPr>
              <w:spacing w:line="244" w:lineRule="auto"/>
              <w:rPr>
                <w:rFonts w:ascii="Calibri" w:eastAsia="Calibri" w:hAnsi="Calibri" w:cs="Calibri"/>
              </w:rPr>
            </w:pPr>
          </w:p>
          <w:p w14:paraId="16ED17B6" w14:textId="59DC0A8B" w:rsidR="004F7FD2" w:rsidRDefault="0DB1CAF9" w:rsidP="4C7B98B3">
            <w:pPr>
              <w:spacing w:line="244" w:lineRule="auto"/>
              <w:rPr>
                <w:rFonts w:ascii="Calibri" w:eastAsia="Calibri" w:hAnsi="Calibri" w:cs="Calibri"/>
              </w:rPr>
            </w:pPr>
            <w:r w:rsidRPr="4C7B98B3">
              <w:rPr>
                <w:rFonts w:ascii="Calibri" w:eastAsia="Calibri" w:hAnsi="Calibri" w:cs="Calibri"/>
              </w:rPr>
              <w:lastRenderedPageBreak/>
              <w:t>31. Funding</w:t>
            </w:r>
          </w:p>
          <w:p w14:paraId="64AE4978" w14:textId="703B12B2" w:rsidR="004F7FD2" w:rsidRDefault="004F7FD2" w:rsidP="4C7B98B3">
            <w:pPr>
              <w:spacing w:line="244" w:lineRule="auto"/>
              <w:rPr>
                <w:rFonts w:ascii="Calibri" w:eastAsia="Calibri" w:hAnsi="Calibri" w:cs="Calibri"/>
              </w:rPr>
            </w:pPr>
          </w:p>
          <w:p w14:paraId="5570A318" w14:textId="45783C8A" w:rsidR="004F7FD2" w:rsidRDefault="0DB1CAF9" w:rsidP="4C7B98B3">
            <w:pPr>
              <w:spacing w:line="244" w:lineRule="auto"/>
            </w:pPr>
            <w:r w:rsidRPr="4C7B98B3">
              <w:rPr>
                <w:rFonts w:ascii="Calibri" w:eastAsia="Calibri" w:hAnsi="Calibri" w:cs="Calibri"/>
              </w:rPr>
              <w:t xml:space="preserve">31.1. Pre-Funding: where the Order Form states that the Client shall pay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by pre-funding, the provisions of this clause 31 shall apply:</w:t>
            </w:r>
          </w:p>
          <w:p w14:paraId="4D19496D" w14:textId="010A762F" w:rsidR="004F7FD2" w:rsidRDefault="004F7FD2" w:rsidP="4C7B98B3">
            <w:pPr>
              <w:spacing w:line="244" w:lineRule="auto"/>
              <w:rPr>
                <w:rFonts w:ascii="Calibri" w:eastAsia="Calibri" w:hAnsi="Calibri" w:cs="Calibri"/>
              </w:rPr>
            </w:pPr>
          </w:p>
          <w:p w14:paraId="02C545A1" w14:textId="2FC69332" w:rsidR="004F7FD2" w:rsidRDefault="0DB1CAF9" w:rsidP="4C7B98B3">
            <w:pPr>
              <w:spacing w:line="244" w:lineRule="auto"/>
            </w:pPr>
            <w:r w:rsidRPr="4C7B98B3">
              <w:rPr>
                <w:rFonts w:ascii="Calibri" w:eastAsia="Calibri" w:hAnsi="Calibri" w:cs="Calibri"/>
              </w:rPr>
              <w:t>31.1.1. The Client shall pay an initial sum as set out in the Order Form into the Designated Account to cover the initial fund required for pre-funding for Cash-Out Transactions as set out on the Order Form.</w:t>
            </w:r>
          </w:p>
          <w:p w14:paraId="3B15E333" w14:textId="3A795717" w:rsidR="004F7FD2" w:rsidRDefault="004F7FD2" w:rsidP="4C7B98B3">
            <w:pPr>
              <w:spacing w:line="244" w:lineRule="auto"/>
              <w:rPr>
                <w:rFonts w:ascii="Calibri" w:eastAsia="Calibri" w:hAnsi="Calibri" w:cs="Calibri"/>
              </w:rPr>
            </w:pPr>
          </w:p>
          <w:p w14:paraId="1C6E7A7F" w14:textId="5E8CD4D9" w:rsidR="004F7FD2" w:rsidRDefault="0DB1CAF9" w:rsidP="4C7B98B3">
            <w:pPr>
              <w:spacing w:line="244" w:lineRule="auto"/>
            </w:pPr>
            <w:r w:rsidRPr="4C7B98B3">
              <w:rPr>
                <w:rFonts w:ascii="Calibri" w:eastAsia="Calibri" w:hAnsi="Calibri" w:cs="Calibri"/>
              </w:rPr>
              <w:t>31.1.2. The Client shall top-up the Designated Account with the Funding Request at the intervals as set out on the Order Form or as such shorter period as may be agreed in writing;</w:t>
            </w:r>
          </w:p>
          <w:p w14:paraId="412DF39E" w14:textId="4412E058" w:rsidR="004F7FD2" w:rsidRDefault="004F7FD2" w:rsidP="4C7B98B3">
            <w:pPr>
              <w:spacing w:line="244" w:lineRule="auto"/>
              <w:rPr>
                <w:rFonts w:ascii="Calibri" w:eastAsia="Calibri" w:hAnsi="Calibri" w:cs="Calibri"/>
              </w:rPr>
            </w:pPr>
          </w:p>
          <w:p w14:paraId="78C8D406" w14:textId="4CA8DD5E" w:rsidR="004F7FD2" w:rsidRDefault="0DB1CAF9" w:rsidP="4C7B98B3">
            <w:pPr>
              <w:spacing w:line="244" w:lineRule="auto"/>
            </w:pPr>
            <w:r w:rsidRPr="4C7B98B3">
              <w:rPr>
                <w:rFonts w:ascii="Calibri" w:eastAsia="Calibri" w:hAnsi="Calibri" w:cs="Calibri"/>
              </w:rPr>
              <w:t>31.1.3. The initial sum deposited into the Designated Account shall cover the maximum number of Vouchers permitted during the relevant period under this Agreement until the next periodic top-up cycle is due (as set out on the Order Form). The Client shall pay such initial sum into the Designated Account no later than 5 (five) Banking Days prior to the Services commencing and each Funding Request no later than 5 (five) Banking Days from the date of the Funding Request. Commencement and continuation of the Services is conditional upon the receipt of the funds into the Designated Account in accordance with this clause 31.1.</w:t>
            </w:r>
          </w:p>
          <w:p w14:paraId="76689EEC" w14:textId="3D976420" w:rsidR="004F7FD2" w:rsidRDefault="004F7FD2" w:rsidP="4C7B98B3">
            <w:pPr>
              <w:spacing w:line="244" w:lineRule="auto"/>
              <w:rPr>
                <w:rFonts w:ascii="Calibri" w:eastAsia="Calibri" w:hAnsi="Calibri" w:cs="Calibri"/>
              </w:rPr>
            </w:pPr>
          </w:p>
          <w:p w14:paraId="7CE1FB1B" w14:textId="27D08F34" w:rsidR="004F7FD2" w:rsidRDefault="0DB1CAF9" w:rsidP="4C7B98B3">
            <w:pPr>
              <w:spacing w:line="244" w:lineRule="auto"/>
              <w:rPr>
                <w:rFonts w:ascii="Calibri" w:eastAsia="Calibri" w:hAnsi="Calibri" w:cs="Calibri"/>
              </w:rPr>
            </w:pPr>
            <w:r w:rsidRPr="4C7B98B3">
              <w:rPr>
                <w:rFonts w:ascii="Calibri" w:eastAsia="Calibri" w:hAnsi="Calibri" w:cs="Calibri"/>
              </w:rPr>
              <w:t xml:space="preserve">31.1.4.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shall, on a daily basis, deduct from the Designated Account the value of repayments made, or shall make, to its Agents for effecting Cash-Out Transactions.</w:t>
            </w:r>
          </w:p>
          <w:p w14:paraId="2F9E7603" w14:textId="7F0436DE" w:rsidR="004F7FD2" w:rsidRDefault="004F7FD2" w:rsidP="4C7B98B3">
            <w:pPr>
              <w:spacing w:line="244" w:lineRule="auto"/>
              <w:rPr>
                <w:rFonts w:ascii="Calibri" w:eastAsia="Calibri" w:hAnsi="Calibri" w:cs="Calibri"/>
              </w:rPr>
            </w:pPr>
          </w:p>
          <w:p w14:paraId="72F44010" w14:textId="0B063CFD" w:rsidR="004F7FD2" w:rsidRDefault="0DB1CAF9" w:rsidP="4C7B98B3">
            <w:pPr>
              <w:spacing w:line="244" w:lineRule="auto"/>
            </w:pPr>
            <w:r w:rsidRPr="4C7B98B3">
              <w:rPr>
                <w:rFonts w:ascii="Calibri" w:eastAsia="Calibri" w:hAnsi="Calibri" w:cs="Calibri"/>
              </w:rPr>
              <w:t xml:space="preserve">31.2.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shall review the Designated Account on an agreed basis to ensure that the Designated Account does not become underfunded or overfunded and the Client agrees to amend the deposited sum at the next periodic top-up cycle. Notwithstanding the foregoing, if, in the reasonable opinion of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the Designated Account is underfunded at any time,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shall notify the Client and issue a Funding Request that further funds are required and the Client shall top-up the Designated Account, by the method agreed by the parties, with the required additional funding within 5 (five) Banking Days following such Funding Request. For the avoidance of doubt a Funding Request is for a variable amount.</w:t>
            </w:r>
          </w:p>
          <w:p w14:paraId="4EDB8BAE" w14:textId="6D933BDE" w:rsidR="004F7FD2" w:rsidRDefault="004F7FD2" w:rsidP="4C7B98B3">
            <w:pPr>
              <w:spacing w:line="244" w:lineRule="auto"/>
              <w:rPr>
                <w:rFonts w:ascii="Calibri" w:eastAsia="Calibri" w:hAnsi="Calibri" w:cs="Calibri"/>
              </w:rPr>
            </w:pPr>
          </w:p>
          <w:p w14:paraId="7B223702" w14:textId="2F5067FE" w:rsidR="004F7FD2" w:rsidRDefault="0DB1CAF9" w:rsidP="4C7B98B3">
            <w:pPr>
              <w:spacing w:line="244" w:lineRule="auto"/>
            </w:pPr>
            <w:r w:rsidRPr="4C7B98B3">
              <w:rPr>
                <w:rFonts w:ascii="Calibri" w:eastAsia="Calibri" w:hAnsi="Calibri" w:cs="Calibri"/>
              </w:rPr>
              <w:t xml:space="preserve">31.3. Following the expiry or termination of this Agreement, Collections shall provide a reconciliation report to the Client. The balance of the Designated Account (after all deductions for any outstanding payments due to Agents, value of pre-termination issued Vouchers and Transaction Fees) shall be returned to the Client by no later than 10 (ten) Banking Days from the date of termination of this Agreement, unless otherwise agreed in writing. If upon the expiry of any Vouchers, funds are still held by </w:t>
            </w:r>
            <w:proofErr w:type="spellStart"/>
            <w:r w:rsidRPr="4C7B98B3">
              <w:rPr>
                <w:rFonts w:ascii="Calibri" w:eastAsia="Calibri" w:hAnsi="Calibri" w:cs="Calibri"/>
              </w:rPr>
              <w:t>PayPoint</w:t>
            </w:r>
            <w:proofErr w:type="spellEnd"/>
            <w:r w:rsidRPr="4C7B98B3">
              <w:rPr>
                <w:rFonts w:ascii="Calibri" w:eastAsia="Calibri" w:hAnsi="Calibri" w:cs="Calibri"/>
              </w:rPr>
              <w:t>, subject to the terms of this Agreement, the amount equal to the expired Vouchers shall be refunded to the Client.</w:t>
            </w:r>
          </w:p>
          <w:p w14:paraId="0FA4C98F" w14:textId="1ED9DBDB" w:rsidR="004F7FD2" w:rsidRDefault="004F7FD2" w:rsidP="4C7B98B3">
            <w:pPr>
              <w:spacing w:line="244" w:lineRule="auto"/>
              <w:rPr>
                <w:rFonts w:ascii="Calibri" w:eastAsia="Calibri" w:hAnsi="Calibri" w:cs="Calibri"/>
              </w:rPr>
            </w:pPr>
          </w:p>
          <w:p w14:paraId="3FBFAE2F" w14:textId="409AB788" w:rsidR="004F7FD2" w:rsidRDefault="0DB1CAF9" w:rsidP="4C7B98B3">
            <w:pPr>
              <w:spacing w:line="244" w:lineRule="auto"/>
              <w:rPr>
                <w:rFonts w:ascii="Calibri" w:eastAsia="Calibri" w:hAnsi="Calibri" w:cs="Calibri"/>
              </w:rPr>
            </w:pPr>
            <w:r w:rsidRPr="4C7B98B3">
              <w:rPr>
                <w:rFonts w:ascii="Calibri" w:eastAsia="Calibri" w:hAnsi="Calibri" w:cs="Calibri"/>
              </w:rPr>
              <w:t xml:space="preserve">31.4. The Weekly Voucher Value Limit may be increased with approval in writing from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If the Weekly Voucher Value Limit is increased, the </w:t>
            </w:r>
            <w:r w:rsidRPr="4C7B98B3">
              <w:rPr>
                <w:rFonts w:ascii="Calibri" w:eastAsia="Calibri" w:hAnsi="Calibri" w:cs="Calibri"/>
              </w:rPr>
              <w:lastRenderedPageBreak/>
              <w:t>Client will, prior to the increased limit being activated, make payment to PPSL in accordance with the timescales and amounts specified for Weekly Voucher Value Limits in Funding Model section of the Order Form.</w:t>
            </w:r>
          </w:p>
          <w:p w14:paraId="522B6041" w14:textId="3B6CFBF1" w:rsidR="004F7FD2" w:rsidRDefault="0DB1CAF9" w:rsidP="4C7B98B3">
            <w:pPr>
              <w:spacing w:line="244" w:lineRule="auto"/>
            </w:pPr>
            <w:r w:rsidRPr="4C7B98B3">
              <w:rPr>
                <w:rFonts w:ascii="Calibri" w:eastAsia="Calibri" w:hAnsi="Calibri" w:cs="Calibri"/>
              </w:rPr>
              <w:t xml:space="preserve">31.5. Net Settlement Funding: where the Order Form states that the Client shall pay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by Net Settlement Funding, in addition to the provisions of this clause 31 the following shall apply:</w:t>
            </w:r>
          </w:p>
          <w:p w14:paraId="17E3046C" w14:textId="569EDC4F" w:rsidR="004F7FD2" w:rsidRDefault="004F7FD2" w:rsidP="4C7B98B3">
            <w:pPr>
              <w:spacing w:line="244" w:lineRule="auto"/>
              <w:rPr>
                <w:rFonts w:ascii="Calibri" w:eastAsia="Calibri" w:hAnsi="Calibri" w:cs="Calibri"/>
              </w:rPr>
            </w:pPr>
          </w:p>
          <w:p w14:paraId="6483109A" w14:textId="1E96E118" w:rsidR="004F7FD2" w:rsidRDefault="0DB1CAF9" w:rsidP="4C7B98B3">
            <w:pPr>
              <w:spacing w:line="244" w:lineRule="auto"/>
            </w:pPr>
            <w:r w:rsidRPr="4C7B98B3">
              <w:rPr>
                <w:rFonts w:ascii="Calibri" w:eastAsia="Calibri" w:hAnsi="Calibri" w:cs="Calibri"/>
              </w:rPr>
              <w:t xml:space="preserve">31.5.1. The settlement timescales will be in accordance with the Client’s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Agreement and reporting of presented Cash-Out Transactions is available via the Client Portal;</w:t>
            </w:r>
          </w:p>
          <w:p w14:paraId="24D9E598" w14:textId="5013EB8A" w:rsidR="004F7FD2" w:rsidRDefault="004F7FD2" w:rsidP="4C7B98B3">
            <w:pPr>
              <w:spacing w:line="244" w:lineRule="auto"/>
              <w:rPr>
                <w:rFonts w:ascii="Calibri" w:eastAsia="Calibri" w:hAnsi="Calibri" w:cs="Calibri"/>
              </w:rPr>
            </w:pPr>
          </w:p>
          <w:p w14:paraId="3EE964BA" w14:textId="760824C9" w:rsidR="004F7FD2" w:rsidRDefault="0DB1CAF9" w:rsidP="4C7B98B3">
            <w:pPr>
              <w:spacing w:line="244" w:lineRule="auto"/>
            </w:pPr>
            <w:r w:rsidRPr="4C7B98B3">
              <w:rPr>
                <w:rFonts w:ascii="Calibri" w:eastAsia="Calibri" w:hAnsi="Calibri" w:cs="Calibri"/>
              </w:rPr>
              <w:t xml:space="preserve">31.5.2. Where the Client separately contracts with Collections for the provision of payment collection services (such contract referred to as the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Agreement), the Client agrees Collections may, set-off the Funding Request from the monies due to the Client pursuant to the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Agreement.</w:t>
            </w:r>
          </w:p>
          <w:p w14:paraId="03362899" w14:textId="052F9E41" w:rsidR="004F7FD2" w:rsidRDefault="004F7FD2" w:rsidP="4C7B98B3">
            <w:pPr>
              <w:spacing w:line="244" w:lineRule="auto"/>
              <w:rPr>
                <w:rFonts w:ascii="Calibri" w:eastAsia="Calibri" w:hAnsi="Calibri" w:cs="Calibri"/>
              </w:rPr>
            </w:pPr>
          </w:p>
          <w:p w14:paraId="6669C8FD" w14:textId="47EA46A0" w:rsidR="004F7FD2" w:rsidRDefault="0DB1CAF9" w:rsidP="4C7B98B3">
            <w:pPr>
              <w:spacing w:line="244" w:lineRule="auto"/>
              <w:rPr>
                <w:rFonts w:ascii="Calibri" w:eastAsia="Calibri" w:hAnsi="Calibri" w:cs="Calibri"/>
              </w:rPr>
            </w:pPr>
            <w:r w:rsidRPr="4C7B98B3">
              <w:rPr>
                <w:rFonts w:ascii="Calibri" w:eastAsia="Calibri" w:hAnsi="Calibri" w:cs="Calibri"/>
              </w:rPr>
              <w:t>31.5.3. If Collections does not hold sufficient funds for the Client to facilitate payment of the above funds when the set-off is attempted, then Collections shall be entitled to: (</w:t>
            </w:r>
            <w:proofErr w:type="spellStart"/>
            <w:r w:rsidRPr="4C7B98B3">
              <w:rPr>
                <w:rFonts w:ascii="Calibri" w:eastAsia="Calibri" w:hAnsi="Calibri" w:cs="Calibri"/>
              </w:rPr>
              <w:t>i</w:t>
            </w:r>
            <w:proofErr w:type="spellEnd"/>
            <w:r w:rsidRPr="4C7B98B3">
              <w:rPr>
                <w:rFonts w:ascii="Calibri" w:eastAsia="Calibri" w:hAnsi="Calibri" w:cs="Calibri"/>
              </w:rPr>
              <w:t>) request the payment of any outstanding funds, or (ii) set-off, on the days following the attempted fund payment, the balance owed by the Client against any sums owed to the Client by Collections until such time as the balance on the outstanding amount has been reduced to nil. For clarity, exercise of this right to set-off funds pursuant to this sub-clause 31.4 shall not affect any future right to request for payment pursuant to this Agreement.</w:t>
            </w:r>
          </w:p>
          <w:p w14:paraId="66293F79" w14:textId="537F1E7C" w:rsidR="004F7FD2" w:rsidRDefault="004F7FD2" w:rsidP="4C7B98B3">
            <w:pPr>
              <w:spacing w:line="244" w:lineRule="auto"/>
              <w:rPr>
                <w:rFonts w:ascii="Calibri" w:eastAsia="Calibri" w:hAnsi="Calibri" w:cs="Calibri"/>
              </w:rPr>
            </w:pPr>
          </w:p>
          <w:p w14:paraId="0846A5A9" w14:textId="76746C32" w:rsidR="004F7FD2" w:rsidRDefault="0DB1CAF9" w:rsidP="4C7B98B3">
            <w:pPr>
              <w:spacing w:line="244" w:lineRule="auto"/>
              <w:rPr>
                <w:rFonts w:ascii="Calibri" w:eastAsia="Calibri" w:hAnsi="Calibri" w:cs="Calibri"/>
              </w:rPr>
            </w:pPr>
            <w:r w:rsidRPr="4C7B98B3">
              <w:rPr>
                <w:rFonts w:ascii="Calibri" w:eastAsia="Calibri" w:hAnsi="Calibri" w:cs="Calibri"/>
              </w:rPr>
              <w:t xml:space="preserve">31.6.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shall be entitled to amend and/or change the fund payment method as set out at this clause 31 on 30 (thirty) days’ prior written notice to the Client or immediately if the Net Settlement Funding has an adverse balance.</w:t>
            </w:r>
          </w:p>
          <w:p w14:paraId="04181451" w14:textId="6ACB40F2" w:rsidR="004F7FD2" w:rsidRDefault="004F7FD2" w:rsidP="4C7B98B3">
            <w:pPr>
              <w:spacing w:line="244" w:lineRule="auto"/>
              <w:rPr>
                <w:rFonts w:ascii="Calibri" w:eastAsia="Calibri" w:hAnsi="Calibri" w:cs="Calibri"/>
              </w:rPr>
            </w:pPr>
          </w:p>
          <w:p w14:paraId="0A66F2DD" w14:textId="1C164DB6" w:rsidR="004F7FD2" w:rsidRDefault="0DB1CAF9" w:rsidP="4C7B98B3">
            <w:pPr>
              <w:spacing w:line="244" w:lineRule="auto"/>
            </w:pPr>
            <w:r w:rsidRPr="4C7B98B3">
              <w:rPr>
                <w:rFonts w:ascii="Calibri" w:eastAsia="Calibri" w:hAnsi="Calibri" w:cs="Calibri"/>
              </w:rPr>
              <w:t xml:space="preserve">31.7. If the Client fails to fulfil its obligations detailed in this clause 31, then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may, with immediate effect, suspend or terminate the provision of the Services by written notice and/or (where relevant) charge statutory interest against any late payment.</w:t>
            </w:r>
          </w:p>
          <w:p w14:paraId="3C5299F4" w14:textId="3B9947E6" w:rsidR="004F7FD2" w:rsidRDefault="004F7FD2" w:rsidP="4C7B98B3">
            <w:pPr>
              <w:spacing w:line="244" w:lineRule="auto"/>
              <w:rPr>
                <w:rFonts w:ascii="Calibri" w:eastAsia="Calibri" w:hAnsi="Calibri" w:cs="Calibri"/>
              </w:rPr>
            </w:pPr>
          </w:p>
          <w:p w14:paraId="1F679D4B" w14:textId="34505895" w:rsidR="004F7FD2" w:rsidRDefault="0DB1CAF9" w:rsidP="4C7B98B3">
            <w:pPr>
              <w:spacing w:line="244" w:lineRule="auto"/>
              <w:rPr>
                <w:rFonts w:ascii="Calibri" w:eastAsia="Calibri" w:hAnsi="Calibri" w:cs="Calibri"/>
              </w:rPr>
            </w:pPr>
            <w:r w:rsidRPr="4C7B98B3">
              <w:rPr>
                <w:rFonts w:ascii="Calibri" w:eastAsia="Calibri" w:hAnsi="Calibri" w:cs="Calibri"/>
              </w:rPr>
              <w:t>31.8. For the purpose of clause 31 and clause 34 the Client acknowledges that PPSL has appointed Collections to act on PPSL’s behalf in relation to the receipt or collection of funds from the Client.</w:t>
            </w:r>
          </w:p>
          <w:p w14:paraId="3DFF4B17" w14:textId="4D640E6A" w:rsidR="004F7FD2" w:rsidRDefault="004F7FD2" w:rsidP="4C7B98B3">
            <w:pPr>
              <w:spacing w:line="244" w:lineRule="auto"/>
              <w:rPr>
                <w:rFonts w:ascii="Calibri" w:eastAsia="Calibri" w:hAnsi="Calibri" w:cs="Calibri"/>
              </w:rPr>
            </w:pPr>
          </w:p>
          <w:p w14:paraId="33382153" w14:textId="3FAABD08" w:rsidR="004F7FD2" w:rsidRDefault="0DB1CAF9" w:rsidP="4C7B98B3">
            <w:pPr>
              <w:spacing w:line="244" w:lineRule="auto"/>
            </w:pPr>
            <w:r w:rsidRPr="4C7B98B3">
              <w:rPr>
                <w:rFonts w:ascii="Calibri" w:eastAsia="Calibri" w:hAnsi="Calibri" w:cs="Calibri"/>
              </w:rPr>
              <w:t>31.9. For the purpose of the Agreement, the Client has appointed Collections to act on its behalf for the receipt of and collection of funds due to PPSL, Network and/or Collections.</w:t>
            </w:r>
          </w:p>
          <w:p w14:paraId="1CFBC1D4" w14:textId="2786A922" w:rsidR="004F7FD2" w:rsidRDefault="004F7FD2" w:rsidP="4C7B98B3">
            <w:pPr>
              <w:spacing w:line="244" w:lineRule="auto"/>
              <w:rPr>
                <w:rFonts w:ascii="Calibri" w:eastAsia="Calibri" w:hAnsi="Calibri" w:cs="Calibri"/>
              </w:rPr>
            </w:pPr>
          </w:p>
          <w:p w14:paraId="0C20CCAB" w14:textId="37CA3A66" w:rsidR="004F7FD2" w:rsidRDefault="0DB1CAF9" w:rsidP="4C7B98B3">
            <w:pPr>
              <w:spacing w:line="244" w:lineRule="auto"/>
              <w:rPr>
                <w:rFonts w:ascii="Calibri" w:eastAsia="Calibri" w:hAnsi="Calibri" w:cs="Calibri"/>
              </w:rPr>
            </w:pPr>
            <w:r w:rsidRPr="4C7B98B3">
              <w:rPr>
                <w:rFonts w:ascii="Calibri" w:eastAsia="Calibri" w:hAnsi="Calibri" w:cs="Calibri"/>
              </w:rPr>
              <w:t xml:space="preserve">31.10.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shall not be required to hold funds paid by the Client into the Designated Account unless there is a corresponding or anticipated Voucher.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may at its absolute discretion give notice to the Client that funds have not been expended and that there are no anticipated Vouchers or Payment Orders or all such Vouchers have expired. At such </w:t>
            </w:r>
            <w:r w:rsidRPr="4C7B98B3">
              <w:rPr>
                <w:rFonts w:ascii="Calibri" w:eastAsia="Calibri" w:hAnsi="Calibri" w:cs="Calibri"/>
              </w:rPr>
              <w:lastRenderedPageBreak/>
              <w:t xml:space="preserve">time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may, if it so elects to return such funds to the Client. Providing always that nothing in this clause 31.10 will prevent </w:t>
            </w:r>
            <w:proofErr w:type="spellStart"/>
            <w:r w:rsidRPr="4C7B98B3">
              <w:rPr>
                <w:rFonts w:ascii="Calibri" w:eastAsia="Calibri" w:hAnsi="Calibri" w:cs="Calibri"/>
              </w:rPr>
              <w:t>PayPoint</w:t>
            </w:r>
            <w:proofErr w:type="spellEnd"/>
            <w:r w:rsidRPr="4C7B98B3">
              <w:rPr>
                <w:rFonts w:ascii="Calibri" w:eastAsia="Calibri" w:hAnsi="Calibri" w:cs="Calibri"/>
              </w:rPr>
              <w:t xml:space="preserve"> holding funds in respect of any future campaign or payments reasonably anticipated by the parties.</w:t>
            </w:r>
          </w:p>
        </w:tc>
      </w:tr>
      <w:tr w:rsidR="004F7FD2" w14:paraId="52B295BE" w14:textId="77777777" w:rsidTr="50A07EA8">
        <w:trPr>
          <w:trHeight w:val="2228"/>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0EF0C832" w14:textId="77777777" w:rsidR="004F7FD2" w:rsidRDefault="00DE33A5">
            <w:pPr>
              <w:pStyle w:val="Standard"/>
              <w:spacing w:after="0" w:line="244" w:lineRule="auto"/>
              <w:ind w:left="0" w:firstLine="0"/>
            </w:pPr>
            <w:r>
              <w:rPr>
                <w:b/>
              </w:rPr>
              <w:lastRenderedPageBreak/>
              <w:t>Alternative clauses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3DE0BEDB" w14:textId="62075C16" w:rsidR="004F7FD2" w:rsidRDefault="4757E215" w:rsidP="43F3F930">
            <w:pPr>
              <w:pStyle w:val="Standard"/>
              <w:spacing w:after="245" w:line="276" w:lineRule="auto"/>
              <w:ind w:left="2"/>
            </w:pPr>
            <w:r>
              <w:t>N/A</w:t>
            </w:r>
          </w:p>
        </w:tc>
      </w:tr>
      <w:tr w:rsidR="004F7FD2" w14:paraId="7E845A2B" w14:textId="77777777" w:rsidTr="50A07EA8">
        <w:trPr>
          <w:trHeight w:val="254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1413ACBC" w14:textId="77777777" w:rsidR="004F7FD2" w:rsidRDefault="00DE33A5">
            <w:pPr>
              <w:pStyle w:val="Standard"/>
              <w:spacing w:after="26" w:line="244" w:lineRule="auto"/>
              <w:ind w:left="0" w:firstLine="0"/>
            </w:pPr>
            <w:r>
              <w:rPr>
                <w:b/>
              </w:rPr>
              <w:t>Buyer specific</w:t>
            </w:r>
          </w:p>
          <w:p w14:paraId="3EB35BFC" w14:textId="77777777" w:rsidR="004F7FD2" w:rsidRDefault="00DE33A5">
            <w:pPr>
              <w:pStyle w:val="Standard"/>
              <w:spacing w:after="28" w:line="244" w:lineRule="auto"/>
              <w:ind w:left="0" w:firstLine="0"/>
            </w:pPr>
            <w:r>
              <w:rPr>
                <w:b/>
              </w:rPr>
              <w:t>amendments</w:t>
            </w:r>
          </w:p>
          <w:p w14:paraId="715ED998" w14:textId="77777777" w:rsidR="004F7FD2" w:rsidRDefault="00DE33A5">
            <w:pPr>
              <w:pStyle w:val="Standard"/>
              <w:spacing w:after="0" w:line="244" w:lineRule="auto"/>
              <w:ind w:left="0" w:firstLine="0"/>
            </w:pPr>
            <w:r>
              <w:rPr>
                <w:b/>
              </w:rPr>
              <w:t>to/refinements of the Call-Off Contract terms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15973B77" w14:textId="55D285C4" w:rsidR="004F7FD2" w:rsidRDefault="004F7FD2" w:rsidP="001F6F22">
            <w:pPr>
              <w:pStyle w:val="Standard"/>
              <w:spacing w:after="0" w:line="244" w:lineRule="auto"/>
              <w:ind w:left="0" w:firstLine="0"/>
            </w:pPr>
          </w:p>
          <w:p w14:paraId="18535EC4" w14:textId="77777777" w:rsidR="001F6F22" w:rsidRDefault="001F6F22" w:rsidP="0033186F">
            <w:pPr>
              <w:pStyle w:val="Standard"/>
              <w:spacing w:after="0" w:line="244" w:lineRule="auto"/>
              <w:ind w:left="0" w:firstLine="0"/>
            </w:pPr>
            <w:r>
              <w:t xml:space="preserve">The definition of “Supplier Staff” </w:t>
            </w:r>
            <w:r w:rsidR="0033186F">
              <w:t>shall be amended to remove the reference to “subcontractors”.</w:t>
            </w:r>
          </w:p>
          <w:p w14:paraId="76B82A1D" w14:textId="77777777" w:rsidR="001A166F" w:rsidRDefault="001A166F" w:rsidP="0033186F">
            <w:pPr>
              <w:pStyle w:val="Standard"/>
              <w:spacing w:after="0" w:line="244" w:lineRule="auto"/>
              <w:ind w:left="0" w:firstLine="0"/>
            </w:pPr>
          </w:p>
          <w:p w14:paraId="6832D682" w14:textId="61A5E814" w:rsidR="001A166F" w:rsidRPr="00A25375" w:rsidRDefault="001A166F" w:rsidP="00A25375">
            <w:pPr>
              <w:pStyle w:val="Default"/>
              <w:rPr>
                <w:rFonts w:ascii="Calibri" w:hAnsi="Calibri" w:cs="Calibri"/>
                <w:sz w:val="22"/>
                <w:szCs w:val="22"/>
              </w:rPr>
            </w:pPr>
            <w:r w:rsidRPr="00A25375">
              <w:rPr>
                <w:sz w:val="22"/>
                <w:szCs w:val="22"/>
              </w:rPr>
              <w:t xml:space="preserve">The Buyer acknowledges it shall enter </w:t>
            </w:r>
            <w:r w:rsidR="00A25375" w:rsidRPr="00A25375">
              <w:rPr>
                <w:sz w:val="22"/>
                <w:szCs w:val="22"/>
              </w:rPr>
              <w:t>into</w:t>
            </w:r>
            <w:r w:rsidRPr="00A25375">
              <w:rPr>
                <w:sz w:val="22"/>
                <w:szCs w:val="22"/>
              </w:rPr>
              <w:t xml:space="preserve"> </w:t>
            </w:r>
            <w:r w:rsidR="00080D7A">
              <w:t xml:space="preserve">G-Cloud 13 Supplier terms </w:t>
            </w:r>
            <w:r w:rsidR="00080D7A" w:rsidRPr="00A25375">
              <w:rPr>
                <w:sz w:val="22"/>
                <w:szCs w:val="22"/>
              </w:rPr>
              <w:t>Regulated Cash Out and Ancillary Services</w:t>
            </w:r>
            <w:r w:rsidR="00080D7A">
              <w:t xml:space="preserve"> Only Agreement</w:t>
            </w:r>
          </w:p>
        </w:tc>
      </w:tr>
      <w:tr w:rsidR="004F7FD2" w14:paraId="7CEC6337" w14:textId="77777777" w:rsidTr="50A07EA8">
        <w:trPr>
          <w:trHeight w:val="193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5E14C3F4" w14:textId="77777777" w:rsidR="004F7FD2" w:rsidRDefault="00DE33A5">
            <w:pPr>
              <w:pStyle w:val="Standard"/>
              <w:spacing w:after="0" w:line="244" w:lineRule="auto"/>
              <w:ind w:left="0" w:firstLine="0"/>
            </w:pPr>
            <w:r>
              <w:rPr>
                <w:b/>
              </w:rPr>
              <w:t>Personal Data and</w:t>
            </w:r>
            <w:r>
              <w:t xml:space="preserve"> </w:t>
            </w:r>
            <w:r>
              <w:rPr>
                <w:b/>
              </w:rPr>
              <w:t>Data Subjects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28CAAB71" w14:textId="6A6568CE" w:rsidR="004F7FD2" w:rsidRDefault="5238B882" w:rsidP="4E45A454">
            <w:pPr>
              <w:pStyle w:val="Standard"/>
              <w:spacing w:after="46" w:line="244" w:lineRule="auto"/>
              <w:ind w:left="2"/>
              <w:rPr>
                <w:color w:val="auto"/>
              </w:rPr>
            </w:pPr>
            <w:r w:rsidRPr="04D7312A">
              <w:rPr>
                <w:color w:val="auto"/>
              </w:rPr>
              <w:t>Schedule 7</w:t>
            </w:r>
            <w:r w:rsidR="00E41808" w:rsidRPr="04D7312A">
              <w:rPr>
                <w:color w:val="auto"/>
              </w:rPr>
              <w:t xml:space="preserve"> </w:t>
            </w:r>
            <w:r w:rsidR="00AD57F0" w:rsidRPr="04D7312A">
              <w:rPr>
                <w:color w:val="auto"/>
              </w:rPr>
              <w:t xml:space="preserve">- </w:t>
            </w:r>
            <w:r w:rsidR="00643D4B" w:rsidRPr="04D7312A">
              <w:rPr>
                <w:color w:val="auto"/>
              </w:rPr>
              <w:t>Independent Controllers of Personal Data</w:t>
            </w:r>
            <w:r w:rsidR="000D6D7A" w:rsidRPr="04D7312A">
              <w:rPr>
                <w:color w:val="auto"/>
              </w:rPr>
              <w:t xml:space="preserve"> </w:t>
            </w:r>
            <w:r w:rsidR="00C7604A" w:rsidRPr="04D7312A">
              <w:rPr>
                <w:color w:val="auto"/>
              </w:rPr>
              <w:t>section 17 to 27</w:t>
            </w:r>
          </w:p>
          <w:p w14:paraId="23F13D28" w14:textId="77777777" w:rsidR="00643D4B" w:rsidRDefault="00643D4B" w:rsidP="4E45A454">
            <w:pPr>
              <w:pStyle w:val="Standard"/>
              <w:spacing w:after="46" w:line="244" w:lineRule="auto"/>
              <w:ind w:left="2"/>
              <w:rPr>
                <w:color w:val="auto"/>
              </w:rPr>
            </w:pPr>
          </w:p>
          <w:p w14:paraId="78D1FDC7" w14:textId="77777777" w:rsidR="00DF4E98" w:rsidRDefault="00643D4B" w:rsidP="00C94459">
            <w:pPr>
              <w:pStyle w:val="Standard"/>
              <w:spacing w:after="46" w:line="244" w:lineRule="auto"/>
              <w:ind w:left="0" w:firstLine="0"/>
              <w:rPr>
                <w:color w:val="auto"/>
              </w:rPr>
            </w:pPr>
            <w:r w:rsidRPr="04D7312A">
              <w:rPr>
                <w:color w:val="auto"/>
              </w:rPr>
              <w:t xml:space="preserve">Annex 1 </w:t>
            </w:r>
            <w:r w:rsidR="00A744C0" w:rsidRPr="04D7312A">
              <w:rPr>
                <w:color w:val="auto"/>
              </w:rPr>
              <w:t>– Processing Personal Data</w:t>
            </w:r>
          </w:p>
          <w:p w14:paraId="307B593D" w14:textId="77777777" w:rsidR="00643D4B" w:rsidRDefault="00A744C0" w:rsidP="00C94459">
            <w:pPr>
              <w:pStyle w:val="Standard"/>
              <w:spacing w:after="46" w:line="244" w:lineRule="auto"/>
              <w:ind w:left="0" w:firstLine="0"/>
              <w:rPr>
                <w:color w:val="auto"/>
              </w:rPr>
            </w:pPr>
            <w:r w:rsidRPr="00C33026">
              <w:rPr>
                <w:color w:val="auto"/>
              </w:rPr>
              <w:t xml:space="preserve"> </w:t>
            </w:r>
            <w:r w:rsidR="00C7604A" w:rsidRPr="00C33026">
              <w:rPr>
                <w:color w:val="auto"/>
              </w:rPr>
              <w:t>–</w:t>
            </w:r>
            <w:r w:rsidR="00D74331" w:rsidRPr="00C33026">
              <w:rPr>
                <w:color w:val="auto"/>
              </w:rPr>
              <w:t xml:space="preserve"> </w:t>
            </w:r>
            <w:r w:rsidR="00C7604A" w:rsidRPr="00C33026">
              <w:rPr>
                <w:color w:val="auto"/>
              </w:rPr>
              <w:t xml:space="preserve">Independent Controller </w:t>
            </w:r>
            <w:r w:rsidR="00AD57F0" w:rsidRPr="00C33026">
              <w:rPr>
                <w:color w:val="auto"/>
              </w:rPr>
              <w:t>Attached.</w:t>
            </w:r>
          </w:p>
          <w:p w14:paraId="3E7436DD" w14:textId="77777777" w:rsidR="00207C70" w:rsidRDefault="00207C70" w:rsidP="00C94459">
            <w:pPr>
              <w:pStyle w:val="Standard"/>
              <w:spacing w:after="46" w:line="244" w:lineRule="auto"/>
              <w:ind w:left="0" w:firstLine="0"/>
              <w:rPr>
                <w:color w:val="auto"/>
              </w:rPr>
            </w:pPr>
          </w:p>
          <w:p w14:paraId="22B74A4C" w14:textId="7CC11208" w:rsidR="00207C70" w:rsidRPr="00C33026" w:rsidRDefault="00207C70" w:rsidP="00C94459">
            <w:pPr>
              <w:pStyle w:val="Standard"/>
              <w:spacing w:after="46" w:line="244" w:lineRule="auto"/>
              <w:ind w:left="0" w:firstLine="0"/>
              <w:rPr>
                <w:color w:val="auto"/>
              </w:rPr>
            </w:pPr>
            <w:r>
              <w:rPr>
                <w:color w:val="auto"/>
              </w:rPr>
              <w:object w:dxaOrig="1508" w:dyaOrig="982" w14:anchorId="778A5771">
                <v:shape id="_x0000_i1026" type="#_x0000_t75" style="width:75.5pt;height:49pt" o:ole="">
                  <v:imagedata r:id="rId15" o:title=""/>
                </v:shape>
                <o:OLEObject Type="Link" ProgID="Word.Document.12" ShapeID="_x0000_i1026" DrawAspect="Icon" r:id="rId16" UpdateMode="Always">
                  <o:LinkType>EnhancedMetaFile</o:LinkType>
                  <o:LockedField>false</o:LockedField>
                  <o:FieldCodes>\f 0</o:FieldCodes>
                </o:OLEObject>
              </w:object>
            </w:r>
          </w:p>
        </w:tc>
      </w:tr>
      <w:tr w:rsidR="004F7FD2" w14:paraId="259A384F" w14:textId="77777777" w:rsidTr="50A07EA8">
        <w:trPr>
          <w:trHeight w:val="192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1FE95C16" w14:textId="77777777" w:rsidR="004F7FD2" w:rsidRDefault="00DE33A5">
            <w:pPr>
              <w:pStyle w:val="Standard"/>
              <w:spacing w:after="0" w:line="244" w:lineRule="auto"/>
              <w:ind w:left="0" w:firstLine="0"/>
            </w:pPr>
            <w:r>
              <w:rPr>
                <w:b/>
              </w:rPr>
              <w:lastRenderedPageBreak/>
              <w:t>Intellectual Property</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7289F8C1" w14:textId="1027CDC5" w:rsidR="004F7FD2" w:rsidRDefault="4E8A3A19" w:rsidP="43F3F930">
            <w:pPr>
              <w:pStyle w:val="Standard"/>
              <w:spacing w:after="0" w:line="244" w:lineRule="auto"/>
              <w:ind w:left="2"/>
            </w:pPr>
            <w:r>
              <w:t>N/A</w:t>
            </w:r>
          </w:p>
        </w:tc>
      </w:tr>
      <w:tr w:rsidR="004F7FD2" w14:paraId="62FFEE1D" w14:textId="77777777" w:rsidTr="50A07EA8">
        <w:trPr>
          <w:trHeight w:val="145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20AA5965" w14:textId="77777777" w:rsidR="004F7FD2" w:rsidRDefault="00DE33A5">
            <w:pPr>
              <w:pStyle w:val="Standard"/>
              <w:spacing w:after="0" w:line="244" w:lineRule="auto"/>
              <w:ind w:left="0" w:firstLine="0"/>
            </w:pPr>
            <w:r>
              <w:rPr>
                <w:b/>
              </w:rPr>
              <w:t>Social Value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22527B49" w14:textId="18C001C0" w:rsidR="004F7FD2" w:rsidRDefault="3A059902">
            <w:pPr>
              <w:pStyle w:val="Standard"/>
              <w:spacing w:after="0" w:line="244" w:lineRule="auto"/>
              <w:ind w:left="2" w:firstLine="0"/>
            </w:pPr>
            <w:r>
              <w:t>N/A</w:t>
            </w:r>
          </w:p>
        </w:tc>
      </w:tr>
    </w:tbl>
    <w:p w14:paraId="7AD808C3" w14:textId="77777777" w:rsidR="004F7FD2" w:rsidRDefault="00DE33A5">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6C942F3D" w14:textId="77777777" w:rsidR="004F7FD2" w:rsidRDefault="00DE33A5">
      <w:pPr>
        <w:pStyle w:val="Standard"/>
        <w:ind w:left="1838" w:right="14" w:hanging="720"/>
      </w:pPr>
      <w:r>
        <w:t>1.1       By signing and returning this Order Form (Part A), the Supplier agrees to enter into a Call-Off Contract with the Buyer.</w:t>
      </w:r>
    </w:p>
    <w:p w14:paraId="63A67BC0" w14:textId="77777777" w:rsidR="004F7FD2" w:rsidRDefault="00DE33A5">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0A49127F" w14:textId="77777777" w:rsidR="004F7FD2" w:rsidRDefault="00DE33A5">
      <w:pPr>
        <w:pStyle w:val="Standard"/>
        <w:ind w:left="1838" w:right="14" w:hanging="720"/>
      </w:pPr>
      <w:r>
        <w:t xml:space="preserve">1.3 </w:t>
      </w:r>
      <w:r>
        <w:tab/>
        <w:t>This Call-Off Contract will be formed when the Buyer acknowledges receipt of the signed copy of the Order Form from the Supplier.</w:t>
      </w:r>
    </w:p>
    <w:p w14:paraId="30174584" w14:textId="77777777" w:rsidR="004F7FD2" w:rsidRDefault="00DE33A5">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2C1C037A" w14:textId="77777777" w:rsidR="004F7FD2" w:rsidRDefault="00DE33A5">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14823BCF" w14:textId="77777777" w:rsidR="004F7FD2" w:rsidRDefault="00DE33A5">
      <w:pPr>
        <w:pStyle w:val="Standard"/>
        <w:ind w:left="1776" w:right="14" w:hanging="658"/>
      </w:pPr>
      <w:r>
        <w:t xml:space="preserve">2.1 </w:t>
      </w:r>
      <w:r>
        <w:tab/>
        <w:t>The Supplier is a provider of G-Cloud Services and agreed to provide the Services under the terms of Framework Agreement number RM1557.13.</w:t>
      </w:r>
    </w:p>
    <w:tbl>
      <w:tblPr>
        <w:tblW w:w="9582" w:type="dxa"/>
        <w:tblInd w:w="1039" w:type="dxa"/>
        <w:tblLayout w:type="fixed"/>
        <w:tblCellMar>
          <w:left w:w="10" w:type="dxa"/>
          <w:right w:w="10" w:type="dxa"/>
        </w:tblCellMar>
        <w:tblLook w:val="0000" w:firstRow="0" w:lastRow="0" w:firstColumn="0" w:lastColumn="0" w:noHBand="0" w:noVBand="0"/>
      </w:tblPr>
      <w:tblGrid>
        <w:gridCol w:w="1800"/>
        <w:gridCol w:w="2396"/>
        <w:gridCol w:w="2693"/>
        <w:gridCol w:w="2693"/>
      </w:tblGrid>
      <w:tr w:rsidR="004715EB" w14:paraId="06C8F56A" w14:textId="77777777" w:rsidTr="2D5F6A2C">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41FB3B19" w14:textId="77777777" w:rsidR="004715EB" w:rsidRDefault="004715EB" w:rsidP="004715EB">
            <w:pPr>
              <w:pStyle w:val="Standard"/>
              <w:spacing w:after="0" w:line="244" w:lineRule="auto"/>
              <w:ind w:left="0" w:firstLine="0"/>
            </w:pPr>
            <w:r>
              <w:rPr>
                <w:b/>
              </w:rPr>
              <w:t>Signed</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44C08853" w14:textId="77777777" w:rsidR="004715EB" w:rsidRDefault="004715EB" w:rsidP="004715EB">
            <w:pPr>
              <w:pStyle w:val="Standard"/>
              <w:spacing w:after="0" w:line="244" w:lineRule="auto"/>
              <w:ind w:left="0" w:firstLine="0"/>
            </w:pPr>
            <w:r>
              <w:t>Supplier</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E7914A" w14:textId="561D7227" w:rsidR="004715EB" w:rsidRDefault="004715EB" w:rsidP="004715EB">
            <w:pPr>
              <w:pStyle w:val="Standard"/>
              <w:spacing w:after="0" w:line="244" w:lineRule="auto"/>
              <w:ind w:left="0" w:firstLine="0"/>
            </w:pPr>
            <w:r>
              <w:t>Supplier</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0B7AEFF4" w14:textId="074F8CBB" w:rsidR="004715EB" w:rsidRDefault="004715EB" w:rsidP="004715EB">
            <w:pPr>
              <w:pStyle w:val="Standard"/>
              <w:spacing w:after="0" w:line="244" w:lineRule="auto"/>
              <w:ind w:left="0" w:firstLine="0"/>
            </w:pPr>
            <w:r>
              <w:t>Buyer</w:t>
            </w:r>
          </w:p>
        </w:tc>
      </w:tr>
      <w:tr w:rsidR="004715EB" w14:paraId="4F5CDD8F" w14:textId="77777777" w:rsidTr="2D5F6A2C">
        <w:trPr>
          <w:trHeight w:val="938"/>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0D909AED" w14:textId="77777777" w:rsidR="004715EB" w:rsidRDefault="004715EB" w:rsidP="004715EB">
            <w:pPr>
              <w:pStyle w:val="Standard"/>
              <w:spacing w:after="0" w:line="244" w:lineRule="auto"/>
              <w:ind w:left="0" w:firstLine="0"/>
            </w:pPr>
            <w:r>
              <w:rPr>
                <w:b/>
              </w:rPr>
              <w:t>Name</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39F046CC" w14:textId="2E6E807E" w:rsidR="004715EB" w:rsidRPr="00C94459" w:rsidRDefault="004715EB" w:rsidP="004715EB">
            <w:pPr>
              <w:pStyle w:val="Standard"/>
              <w:spacing w:after="0" w:line="244" w:lineRule="auto"/>
              <w:ind w:left="0" w:firstLine="0"/>
            </w:pP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100172" w14:textId="19BA6386" w:rsidR="004715EB" w:rsidRPr="00C94459" w:rsidRDefault="004715EB" w:rsidP="004715EB">
            <w:pPr>
              <w:pStyle w:val="Standard"/>
              <w:spacing w:after="0" w:line="244" w:lineRule="auto"/>
              <w:ind w:left="0" w:firstLine="0"/>
            </w:pP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126AB7AC" w14:textId="74EB0AD7" w:rsidR="004715EB" w:rsidRPr="00C94459" w:rsidRDefault="004715EB" w:rsidP="004715EB">
            <w:pPr>
              <w:pStyle w:val="Standard"/>
              <w:spacing w:after="0" w:line="244" w:lineRule="auto"/>
              <w:ind w:left="0" w:firstLine="0"/>
            </w:pPr>
          </w:p>
        </w:tc>
      </w:tr>
      <w:tr w:rsidR="004715EB" w14:paraId="69D4121E" w14:textId="77777777" w:rsidTr="2D5F6A2C">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59AD10AE" w14:textId="77777777" w:rsidR="004715EB" w:rsidRDefault="004715EB" w:rsidP="004715EB">
            <w:pPr>
              <w:pStyle w:val="Standard"/>
              <w:spacing w:after="0" w:line="244" w:lineRule="auto"/>
              <w:ind w:left="0" w:firstLine="0"/>
            </w:pPr>
            <w:r>
              <w:rPr>
                <w:b/>
              </w:rPr>
              <w:t>Title</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430541E2" w14:textId="2267295B" w:rsidR="004715EB" w:rsidRPr="00C94459" w:rsidRDefault="004715EB" w:rsidP="004715EB">
            <w:pPr>
              <w:pStyle w:val="Standard"/>
              <w:spacing w:after="0" w:line="244" w:lineRule="auto"/>
              <w:ind w:left="0" w:firstLine="0"/>
            </w:pP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7F78A6" w14:textId="6DE41E5B" w:rsidR="004715EB" w:rsidRPr="00C94459" w:rsidRDefault="004715EB" w:rsidP="004715EB">
            <w:pPr>
              <w:pStyle w:val="Standard"/>
              <w:spacing w:after="0" w:line="244" w:lineRule="auto"/>
              <w:ind w:left="0" w:firstLine="0"/>
            </w:pP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5D097967" w14:textId="6F7D777A" w:rsidR="004715EB" w:rsidRPr="00C94459" w:rsidRDefault="004715EB" w:rsidP="004715EB">
            <w:pPr>
              <w:pStyle w:val="Standard"/>
              <w:spacing w:after="0" w:line="244" w:lineRule="auto"/>
              <w:ind w:left="0" w:firstLine="0"/>
            </w:pPr>
          </w:p>
        </w:tc>
      </w:tr>
      <w:tr w:rsidR="004715EB" w14:paraId="67231C56" w14:textId="77777777" w:rsidTr="2D5F6A2C">
        <w:trPr>
          <w:trHeight w:val="102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4CCB031D" w14:textId="77777777" w:rsidR="004715EB" w:rsidRDefault="004715EB" w:rsidP="004715EB">
            <w:pPr>
              <w:pStyle w:val="Standard"/>
              <w:spacing w:after="0" w:line="244" w:lineRule="auto"/>
              <w:ind w:left="0" w:firstLine="0"/>
            </w:pPr>
            <w:r>
              <w:rPr>
                <w:b/>
              </w:rPr>
              <w:lastRenderedPageBreak/>
              <w:t>Signature</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0A6959E7" w14:textId="77777777" w:rsidR="004715EB" w:rsidRPr="00C94459" w:rsidRDefault="004715EB" w:rsidP="004715EB">
            <w:pPr>
              <w:pStyle w:val="Standard"/>
              <w:spacing w:after="0" w:line="244" w:lineRule="auto"/>
              <w:ind w:left="0" w:firstLine="0"/>
            </w:pPr>
            <w:r w:rsidRPr="00C94459">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294B56" w14:textId="543C5266" w:rsidR="004715EB" w:rsidRPr="00C94459" w:rsidRDefault="004715EB" w:rsidP="004715EB">
            <w:pPr>
              <w:pStyle w:val="Standard"/>
              <w:spacing w:after="0" w:line="244" w:lineRule="auto"/>
              <w:ind w:left="0" w:firstLine="0"/>
            </w:pPr>
            <w:r w:rsidRPr="00C94459">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100C5B58" w14:textId="0B1ECFAC" w:rsidR="004715EB" w:rsidRPr="00C94459" w:rsidRDefault="004715EB" w:rsidP="004715EB">
            <w:pPr>
              <w:pStyle w:val="Standard"/>
              <w:spacing w:after="0" w:line="244" w:lineRule="auto"/>
              <w:ind w:left="0" w:firstLine="0"/>
            </w:pPr>
            <w:r w:rsidRPr="00C94459">
              <w:t xml:space="preserve"> </w:t>
            </w:r>
          </w:p>
        </w:tc>
      </w:tr>
      <w:tr w:rsidR="004715EB" w14:paraId="29FED4B3" w14:textId="77777777" w:rsidTr="2D5F6A2C">
        <w:trPr>
          <w:trHeight w:val="41"/>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491072FA" w14:textId="77777777" w:rsidR="004715EB" w:rsidRDefault="004715EB" w:rsidP="004715EB">
            <w:pPr>
              <w:pStyle w:val="Standard"/>
              <w:spacing w:after="0" w:line="244" w:lineRule="auto"/>
              <w:ind w:left="0" w:firstLine="0"/>
            </w:pPr>
            <w:r>
              <w:rPr>
                <w:b/>
              </w:rPr>
              <w:t>Date</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0CB0972C" w14:textId="7A78FA4A" w:rsidR="004715EB" w:rsidRPr="00C94459" w:rsidRDefault="004715EB" w:rsidP="004715EB">
            <w:pPr>
              <w:pStyle w:val="Standard"/>
              <w:spacing w:after="0" w:line="244" w:lineRule="auto"/>
              <w:ind w:left="0" w:firstLine="0"/>
            </w:pP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468DE8" w14:textId="3490F6A0" w:rsidR="004715EB" w:rsidRPr="00C94459" w:rsidRDefault="004715EB" w:rsidP="004715EB">
            <w:pPr>
              <w:pStyle w:val="Standard"/>
              <w:spacing w:after="0" w:line="244" w:lineRule="auto"/>
              <w:ind w:left="0" w:firstLine="0"/>
            </w:pP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center"/>
          </w:tcPr>
          <w:p w14:paraId="400A397C" w14:textId="3A579557" w:rsidR="004715EB" w:rsidRPr="00C94459" w:rsidRDefault="004715EB" w:rsidP="004715EB">
            <w:pPr>
              <w:pStyle w:val="Standard"/>
              <w:spacing w:after="0" w:line="244" w:lineRule="auto"/>
              <w:ind w:left="0" w:firstLine="0"/>
            </w:pPr>
          </w:p>
        </w:tc>
      </w:tr>
    </w:tbl>
    <w:p w14:paraId="44D86D56" w14:textId="77777777" w:rsidR="004F7FD2" w:rsidRDefault="00DE33A5">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2313A9D0" w14:textId="3687829D" w:rsidR="004F7FD2" w:rsidRPr="00D2276E" w:rsidRDefault="2E6CBC0D">
      <w:pPr>
        <w:pStyle w:val="Heading2"/>
        <w:pageBreakBefore/>
        <w:spacing w:after="278" w:line="240" w:lineRule="auto"/>
        <w:ind w:left="1113" w:firstLine="1118"/>
      </w:pPr>
      <w:r>
        <w:lastRenderedPageBreak/>
        <w:t>Customer Benefits</w:t>
      </w:r>
    </w:p>
    <w:p w14:paraId="6EE5030F" w14:textId="77777777" w:rsidR="004F7FD2" w:rsidRPr="00D2276E" w:rsidRDefault="2E6CBC0D">
      <w:pPr>
        <w:pStyle w:val="Standard"/>
        <w:ind w:right="14"/>
      </w:pPr>
      <w:r>
        <w:t>For each Call-Off Contract please complete a customer benefits record, by following this link:</w:t>
      </w:r>
    </w:p>
    <w:p w14:paraId="6C77D079" w14:textId="4FF5DCF8" w:rsidR="004F7FD2" w:rsidRDefault="00DE33A5">
      <w:pPr>
        <w:pStyle w:val="Standard"/>
        <w:tabs>
          <w:tab w:val="center" w:pos="3002"/>
          <w:tab w:val="center" w:pos="7765"/>
        </w:tabs>
        <w:spacing w:after="344" w:line="244" w:lineRule="auto"/>
        <w:ind w:left="0" w:firstLine="0"/>
      </w:pPr>
      <w:r>
        <w:tab/>
      </w:r>
    </w:p>
    <w:p w14:paraId="0B51283F" w14:textId="77777777" w:rsidR="004F7FD2" w:rsidRDefault="00DE33A5">
      <w:pPr>
        <w:pStyle w:val="Heading1"/>
        <w:pageBreakBefore/>
        <w:spacing w:after="299" w:line="240" w:lineRule="auto"/>
        <w:ind w:left="1113" w:firstLine="1118"/>
      </w:pPr>
      <w:bookmarkStart w:id="5" w:name="_heading=h.1fob9te"/>
      <w:bookmarkEnd w:id="5"/>
      <w:r>
        <w:lastRenderedPageBreak/>
        <w:t>Part B: Terms and conditions</w:t>
      </w:r>
    </w:p>
    <w:p w14:paraId="1B8DB8FC" w14:textId="77777777" w:rsidR="004F7FD2" w:rsidRDefault="00DE33A5">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4647F9B7" w14:textId="77777777" w:rsidR="004F7FD2" w:rsidRDefault="00DE33A5">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39A1286A" w14:textId="77777777" w:rsidR="004F7FD2" w:rsidRDefault="00DE33A5">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2E726B7C" w14:textId="77777777" w:rsidR="004F7FD2" w:rsidRDefault="00DE33A5">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661B6D7B" w14:textId="77777777" w:rsidR="004F7FD2" w:rsidRDefault="00DE33A5">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31054AEC" w14:textId="77777777" w:rsidR="004F7FD2" w:rsidRDefault="00DE33A5">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3D523D6A" w14:textId="77777777" w:rsidR="004F7FD2" w:rsidRDefault="00DE33A5">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5E5E7F65" w14:textId="77777777" w:rsidR="004F7FD2" w:rsidRDefault="00DE33A5">
      <w:pPr>
        <w:pStyle w:val="Standard"/>
        <w:numPr>
          <w:ilvl w:val="0"/>
          <w:numId w:val="2"/>
        </w:numPr>
        <w:spacing w:after="28" w:line="240" w:lineRule="auto"/>
        <w:ind w:left="1891" w:right="14" w:hanging="397"/>
      </w:pPr>
      <w:r>
        <w:t>2.3 (Warranties and representations)</w:t>
      </w:r>
    </w:p>
    <w:p w14:paraId="2D319470" w14:textId="77777777" w:rsidR="004F7FD2" w:rsidRDefault="00DE33A5">
      <w:pPr>
        <w:pStyle w:val="Standard"/>
        <w:numPr>
          <w:ilvl w:val="0"/>
          <w:numId w:val="2"/>
        </w:numPr>
        <w:spacing w:after="31" w:line="240" w:lineRule="auto"/>
        <w:ind w:left="1891" w:right="14" w:hanging="397"/>
      </w:pPr>
      <w:r>
        <w:t>4.1 to 4.6 (Liability)</w:t>
      </w:r>
    </w:p>
    <w:p w14:paraId="32E194FC" w14:textId="77777777" w:rsidR="004F7FD2" w:rsidRDefault="00DE33A5">
      <w:pPr>
        <w:pStyle w:val="Standard"/>
        <w:numPr>
          <w:ilvl w:val="0"/>
          <w:numId w:val="2"/>
        </w:numPr>
        <w:spacing w:after="31" w:line="240" w:lineRule="auto"/>
        <w:ind w:left="1891" w:right="14" w:hanging="397"/>
      </w:pPr>
      <w:r>
        <w:t>4.10 to 4.11 (IR35)</w:t>
      </w:r>
    </w:p>
    <w:p w14:paraId="7A135069" w14:textId="77777777" w:rsidR="004F7FD2" w:rsidRDefault="00DE33A5">
      <w:pPr>
        <w:pStyle w:val="Standard"/>
        <w:numPr>
          <w:ilvl w:val="0"/>
          <w:numId w:val="2"/>
        </w:numPr>
        <w:spacing w:after="30" w:line="240" w:lineRule="auto"/>
        <w:ind w:left="1891" w:right="14" w:hanging="397"/>
      </w:pPr>
      <w:r>
        <w:t>10 (Force majeure)</w:t>
      </w:r>
    </w:p>
    <w:p w14:paraId="5D4B923D" w14:textId="77777777" w:rsidR="004F7FD2" w:rsidRDefault="00DE33A5">
      <w:pPr>
        <w:pStyle w:val="Standard"/>
        <w:numPr>
          <w:ilvl w:val="0"/>
          <w:numId w:val="2"/>
        </w:numPr>
        <w:spacing w:after="30" w:line="240" w:lineRule="auto"/>
        <w:ind w:left="1891" w:right="14" w:hanging="397"/>
      </w:pPr>
      <w:r>
        <w:t>5.3 (Continuing rights)</w:t>
      </w:r>
    </w:p>
    <w:p w14:paraId="3B59DFBD" w14:textId="77777777" w:rsidR="004F7FD2" w:rsidRDefault="00DE33A5">
      <w:pPr>
        <w:pStyle w:val="Standard"/>
        <w:numPr>
          <w:ilvl w:val="0"/>
          <w:numId w:val="2"/>
        </w:numPr>
        <w:spacing w:after="32" w:line="240" w:lineRule="auto"/>
        <w:ind w:left="1891" w:right="14" w:hanging="397"/>
      </w:pPr>
      <w:r>
        <w:t>5.4 to 5.6 (Change of control)</w:t>
      </w:r>
    </w:p>
    <w:p w14:paraId="7673EF85" w14:textId="77777777" w:rsidR="004F7FD2" w:rsidRDefault="00DE33A5">
      <w:pPr>
        <w:pStyle w:val="Standard"/>
        <w:numPr>
          <w:ilvl w:val="0"/>
          <w:numId w:val="2"/>
        </w:numPr>
        <w:spacing w:after="31" w:line="240" w:lineRule="auto"/>
        <w:ind w:left="1891" w:right="14" w:hanging="397"/>
      </w:pPr>
      <w:r>
        <w:t>5.7 (Fraud)</w:t>
      </w:r>
    </w:p>
    <w:p w14:paraId="015A5A97" w14:textId="77777777" w:rsidR="004F7FD2" w:rsidRDefault="00DE33A5">
      <w:pPr>
        <w:pStyle w:val="Standard"/>
        <w:numPr>
          <w:ilvl w:val="0"/>
          <w:numId w:val="2"/>
        </w:numPr>
        <w:spacing w:after="28" w:line="240" w:lineRule="auto"/>
        <w:ind w:left="1891" w:right="14" w:hanging="397"/>
      </w:pPr>
      <w:r>
        <w:t>5.8 (Notice of fraud)</w:t>
      </w:r>
    </w:p>
    <w:p w14:paraId="549DF3F0" w14:textId="77777777" w:rsidR="004F7FD2" w:rsidRDefault="00DE33A5">
      <w:pPr>
        <w:pStyle w:val="Standard"/>
        <w:numPr>
          <w:ilvl w:val="0"/>
          <w:numId w:val="2"/>
        </w:numPr>
        <w:spacing w:after="31" w:line="240" w:lineRule="auto"/>
        <w:ind w:left="1891" w:right="14" w:hanging="397"/>
      </w:pPr>
      <w:r>
        <w:t>7 (Transparency and Audit)</w:t>
      </w:r>
    </w:p>
    <w:p w14:paraId="37224B55" w14:textId="77777777" w:rsidR="004F7FD2" w:rsidRDefault="00DE33A5">
      <w:pPr>
        <w:pStyle w:val="Standard"/>
        <w:numPr>
          <w:ilvl w:val="0"/>
          <w:numId w:val="2"/>
        </w:numPr>
        <w:spacing w:after="31" w:line="240" w:lineRule="auto"/>
        <w:ind w:left="1891" w:right="14" w:hanging="397"/>
      </w:pPr>
      <w:r>
        <w:t>8.3 (Order of precedence)</w:t>
      </w:r>
    </w:p>
    <w:p w14:paraId="5D5F6FB7" w14:textId="77777777" w:rsidR="004F7FD2" w:rsidRDefault="00DE33A5">
      <w:pPr>
        <w:pStyle w:val="Standard"/>
        <w:numPr>
          <w:ilvl w:val="0"/>
          <w:numId w:val="2"/>
        </w:numPr>
        <w:spacing w:after="30" w:line="240" w:lineRule="auto"/>
        <w:ind w:left="1891" w:right="14" w:hanging="397"/>
      </w:pPr>
      <w:r>
        <w:t>11 (Relationship)</w:t>
      </w:r>
    </w:p>
    <w:p w14:paraId="0F1091DD" w14:textId="77777777" w:rsidR="004F7FD2" w:rsidRDefault="00DE33A5">
      <w:pPr>
        <w:pStyle w:val="Standard"/>
        <w:numPr>
          <w:ilvl w:val="0"/>
          <w:numId w:val="2"/>
        </w:numPr>
        <w:spacing w:after="30" w:line="240" w:lineRule="auto"/>
        <w:ind w:left="1891" w:right="14" w:hanging="397"/>
      </w:pPr>
      <w:r>
        <w:t>14 (Entire agreement)</w:t>
      </w:r>
    </w:p>
    <w:p w14:paraId="1731BE84" w14:textId="77777777" w:rsidR="004F7FD2" w:rsidRDefault="00DE33A5">
      <w:pPr>
        <w:pStyle w:val="Standard"/>
        <w:numPr>
          <w:ilvl w:val="0"/>
          <w:numId w:val="2"/>
        </w:numPr>
        <w:spacing w:after="30" w:line="240" w:lineRule="auto"/>
        <w:ind w:left="1891" w:right="14" w:hanging="397"/>
      </w:pPr>
      <w:r>
        <w:t>15 (Law and jurisdiction)</w:t>
      </w:r>
    </w:p>
    <w:p w14:paraId="2D3C9058" w14:textId="77777777" w:rsidR="004F7FD2" w:rsidRDefault="00DE33A5">
      <w:pPr>
        <w:pStyle w:val="Standard"/>
        <w:numPr>
          <w:ilvl w:val="0"/>
          <w:numId w:val="2"/>
        </w:numPr>
        <w:spacing w:after="30" w:line="240" w:lineRule="auto"/>
        <w:ind w:left="1891" w:right="14" w:hanging="397"/>
      </w:pPr>
      <w:r>
        <w:t>16 (Legislative change)</w:t>
      </w:r>
    </w:p>
    <w:p w14:paraId="021C0753" w14:textId="77777777" w:rsidR="004F7FD2" w:rsidRDefault="00DE33A5">
      <w:pPr>
        <w:pStyle w:val="Standard"/>
        <w:numPr>
          <w:ilvl w:val="0"/>
          <w:numId w:val="2"/>
        </w:numPr>
        <w:spacing w:after="27" w:line="240" w:lineRule="auto"/>
        <w:ind w:left="1891" w:right="14" w:hanging="397"/>
      </w:pPr>
      <w:r>
        <w:t>17 (Bribery and corruption)</w:t>
      </w:r>
    </w:p>
    <w:p w14:paraId="003D2897" w14:textId="77777777" w:rsidR="004F7FD2" w:rsidRDefault="00DE33A5">
      <w:pPr>
        <w:pStyle w:val="Standard"/>
        <w:numPr>
          <w:ilvl w:val="0"/>
          <w:numId w:val="2"/>
        </w:numPr>
        <w:spacing w:after="30" w:line="240" w:lineRule="auto"/>
        <w:ind w:left="1891" w:right="14" w:hanging="397"/>
      </w:pPr>
      <w:r>
        <w:t>18 (Freedom of Information Act)</w:t>
      </w:r>
    </w:p>
    <w:p w14:paraId="7629DD44" w14:textId="77777777" w:rsidR="004F7FD2" w:rsidRDefault="00DE33A5">
      <w:pPr>
        <w:pStyle w:val="Standard"/>
        <w:numPr>
          <w:ilvl w:val="0"/>
          <w:numId w:val="2"/>
        </w:numPr>
        <w:spacing w:after="30" w:line="240" w:lineRule="auto"/>
        <w:ind w:left="1891" w:right="14" w:hanging="397"/>
      </w:pPr>
      <w:r>
        <w:t>19 (Promoting tax compliance)</w:t>
      </w:r>
    </w:p>
    <w:p w14:paraId="5BE5F477" w14:textId="77777777" w:rsidR="004F7FD2" w:rsidRDefault="00DE33A5">
      <w:pPr>
        <w:pStyle w:val="Standard"/>
        <w:numPr>
          <w:ilvl w:val="0"/>
          <w:numId w:val="2"/>
        </w:numPr>
        <w:spacing w:after="30" w:line="240" w:lineRule="auto"/>
        <w:ind w:left="1891" w:right="14" w:hanging="397"/>
      </w:pPr>
      <w:r>
        <w:t>20 (Official Secrets Act)</w:t>
      </w:r>
    </w:p>
    <w:p w14:paraId="61A96790" w14:textId="77777777" w:rsidR="004F7FD2" w:rsidRDefault="00DE33A5">
      <w:pPr>
        <w:pStyle w:val="Standard"/>
        <w:numPr>
          <w:ilvl w:val="0"/>
          <w:numId w:val="2"/>
        </w:numPr>
        <w:spacing w:after="29" w:line="240" w:lineRule="auto"/>
        <w:ind w:left="1891" w:right="14" w:hanging="397"/>
      </w:pPr>
      <w:r>
        <w:t>21 (Transfer and subcontracting)</w:t>
      </w:r>
    </w:p>
    <w:p w14:paraId="63C7D2E0" w14:textId="77777777" w:rsidR="004F7FD2" w:rsidRDefault="00DE33A5">
      <w:pPr>
        <w:pStyle w:val="Standard"/>
        <w:numPr>
          <w:ilvl w:val="0"/>
          <w:numId w:val="2"/>
        </w:numPr>
        <w:spacing w:after="0" w:line="240" w:lineRule="auto"/>
        <w:ind w:left="1891" w:right="14" w:hanging="397"/>
      </w:pPr>
      <w:r>
        <w:t>23 (Complaints handling and resolution)</w:t>
      </w:r>
    </w:p>
    <w:p w14:paraId="701708FA" w14:textId="77777777" w:rsidR="004F7FD2" w:rsidRDefault="00DE33A5">
      <w:pPr>
        <w:pStyle w:val="Standard"/>
        <w:numPr>
          <w:ilvl w:val="0"/>
          <w:numId w:val="2"/>
        </w:numPr>
        <w:spacing w:after="0" w:line="240" w:lineRule="auto"/>
        <w:ind w:left="1891" w:right="14" w:hanging="397"/>
      </w:pPr>
      <w:r>
        <w:t>24 (Conflicts of interest and ethical walls)</w:t>
      </w:r>
    </w:p>
    <w:p w14:paraId="432ABD1D" w14:textId="77777777" w:rsidR="004F7FD2" w:rsidRDefault="00DE33A5">
      <w:pPr>
        <w:pStyle w:val="Standard"/>
        <w:numPr>
          <w:ilvl w:val="0"/>
          <w:numId w:val="2"/>
        </w:numPr>
        <w:spacing w:after="0" w:line="240" w:lineRule="auto"/>
        <w:ind w:left="1891" w:right="14" w:hanging="397"/>
      </w:pPr>
      <w:r>
        <w:t>25 (Publicity and branding)</w:t>
      </w:r>
    </w:p>
    <w:p w14:paraId="0DF7CEE2" w14:textId="77777777" w:rsidR="004F7FD2" w:rsidRDefault="00DE33A5">
      <w:pPr>
        <w:pStyle w:val="Standard"/>
        <w:numPr>
          <w:ilvl w:val="0"/>
          <w:numId w:val="2"/>
        </w:numPr>
        <w:spacing w:after="0" w:line="240" w:lineRule="auto"/>
        <w:ind w:left="1891" w:right="14" w:hanging="397"/>
      </w:pPr>
      <w:r>
        <w:t>26 (Equality and diversity)</w:t>
      </w:r>
    </w:p>
    <w:p w14:paraId="44BA962B" w14:textId="77777777" w:rsidR="004F7FD2" w:rsidRDefault="00DE33A5">
      <w:pPr>
        <w:pStyle w:val="Standard"/>
        <w:numPr>
          <w:ilvl w:val="0"/>
          <w:numId w:val="2"/>
        </w:numPr>
        <w:spacing w:after="29" w:line="240" w:lineRule="auto"/>
        <w:ind w:left="1891" w:right="14" w:hanging="397"/>
      </w:pPr>
      <w:r>
        <w:t>28 (Data protection)</w:t>
      </w:r>
    </w:p>
    <w:p w14:paraId="6EBCAC89" w14:textId="77777777" w:rsidR="004F7FD2" w:rsidRDefault="00DE33A5">
      <w:pPr>
        <w:pStyle w:val="Standard"/>
        <w:numPr>
          <w:ilvl w:val="0"/>
          <w:numId w:val="2"/>
        </w:numPr>
        <w:spacing w:after="29" w:line="240" w:lineRule="auto"/>
        <w:ind w:left="1891" w:right="14" w:hanging="397"/>
      </w:pPr>
      <w:r>
        <w:t>31 (Severability)</w:t>
      </w:r>
    </w:p>
    <w:p w14:paraId="432EDB90" w14:textId="77777777" w:rsidR="004F7FD2" w:rsidRDefault="00DE33A5">
      <w:pPr>
        <w:pStyle w:val="Standard"/>
        <w:numPr>
          <w:ilvl w:val="0"/>
          <w:numId w:val="2"/>
        </w:numPr>
        <w:spacing w:after="31" w:line="240" w:lineRule="auto"/>
        <w:ind w:left="1891" w:right="14" w:hanging="397"/>
      </w:pPr>
      <w:r>
        <w:t>32 and 33 (Managing disputes and Mediation)</w:t>
      </w:r>
    </w:p>
    <w:p w14:paraId="27BCF47D" w14:textId="77777777" w:rsidR="004F7FD2" w:rsidRDefault="00DE33A5">
      <w:pPr>
        <w:pStyle w:val="Standard"/>
        <w:numPr>
          <w:ilvl w:val="0"/>
          <w:numId w:val="2"/>
        </w:numPr>
        <w:spacing w:after="30" w:line="240" w:lineRule="auto"/>
        <w:ind w:left="1891" w:right="14" w:hanging="397"/>
      </w:pPr>
      <w:r>
        <w:lastRenderedPageBreak/>
        <w:t>34 (Confidentiality)</w:t>
      </w:r>
    </w:p>
    <w:p w14:paraId="5A98A41B" w14:textId="77777777" w:rsidR="004F7FD2" w:rsidRDefault="00DE33A5">
      <w:pPr>
        <w:pStyle w:val="Standard"/>
        <w:numPr>
          <w:ilvl w:val="0"/>
          <w:numId w:val="2"/>
        </w:numPr>
        <w:spacing w:after="30" w:line="240" w:lineRule="auto"/>
        <w:ind w:left="1891" w:right="14" w:hanging="397"/>
      </w:pPr>
      <w:r>
        <w:t>35 (Waiver and cumulative remedies)</w:t>
      </w:r>
    </w:p>
    <w:p w14:paraId="5F29DD67" w14:textId="77777777" w:rsidR="004F7FD2" w:rsidRDefault="00DE33A5">
      <w:pPr>
        <w:pStyle w:val="Standard"/>
        <w:numPr>
          <w:ilvl w:val="0"/>
          <w:numId w:val="2"/>
        </w:numPr>
        <w:spacing w:after="27" w:line="240" w:lineRule="auto"/>
        <w:ind w:left="1891" w:right="14" w:hanging="397"/>
      </w:pPr>
      <w:r>
        <w:t>36 (Corporate Social Responsibility)</w:t>
      </w:r>
    </w:p>
    <w:p w14:paraId="7A3B4C1B" w14:textId="77777777" w:rsidR="004F7FD2" w:rsidRDefault="00DE33A5">
      <w:pPr>
        <w:pStyle w:val="Standard"/>
        <w:numPr>
          <w:ilvl w:val="0"/>
          <w:numId w:val="2"/>
        </w:numPr>
        <w:ind w:left="1891" w:right="14" w:hanging="397"/>
      </w:pPr>
      <w:r>
        <w:t>paragraphs 1 to 10 of the Framework Agreement Schedule 3</w:t>
      </w:r>
    </w:p>
    <w:p w14:paraId="6B33E504" w14:textId="77777777" w:rsidR="004F7FD2" w:rsidRDefault="00DE33A5">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540B81C4" w14:textId="77777777" w:rsidR="004F7FD2" w:rsidRDefault="00DE33A5">
      <w:pPr>
        <w:pStyle w:val="Standard"/>
        <w:numPr>
          <w:ilvl w:val="2"/>
          <w:numId w:val="4"/>
        </w:numPr>
        <w:spacing w:after="41" w:line="240" w:lineRule="auto"/>
        <w:ind w:left="2160" w:right="14" w:hanging="720"/>
      </w:pPr>
      <w:r>
        <w:t>a reference to the ‘Framework Agreement’ will be a reference to the ‘Call-Off Contract’</w:t>
      </w:r>
    </w:p>
    <w:p w14:paraId="6360ABF3" w14:textId="77777777" w:rsidR="004F7FD2" w:rsidRDefault="00DE33A5">
      <w:pPr>
        <w:pStyle w:val="Standard"/>
        <w:numPr>
          <w:ilvl w:val="2"/>
          <w:numId w:val="4"/>
        </w:numPr>
        <w:spacing w:after="55" w:line="240" w:lineRule="auto"/>
        <w:ind w:left="2160" w:right="14" w:hanging="720"/>
      </w:pPr>
      <w:r>
        <w:t>a reference to ‘CCS’ or to ‘CCS and/or the Buyer’ will be a reference to ‘the Buyer’</w:t>
      </w:r>
    </w:p>
    <w:p w14:paraId="1BAA7EEF" w14:textId="77777777" w:rsidR="004F7FD2" w:rsidRDefault="00DE33A5">
      <w:pPr>
        <w:pStyle w:val="Standard"/>
        <w:numPr>
          <w:ilvl w:val="2"/>
          <w:numId w:val="4"/>
        </w:numPr>
        <w:ind w:left="2160" w:right="14" w:hanging="720"/>
      </w:pPr>
      <w:r>
        <w:t>a reference to the ‘Parties’ and a ‘Party’ will be a reference to the Buyer and Supplier as Parties under this Call-Off Contract</w:t>
      </w:r>
    </w:p>
    <w:p w14:paraId="73ABF876" w14:textId="77777777" w:rsidR="004F7FD2" w:rsidRDefault="00DE33A5">
      <w:pPr>
        <w:pStyle w:val="Standard"/>
        <w:numPr>
          <w:ilvl w:val="1"/>
          <w:numId w:val="6"/>
        </w:numPr>
        <w:ind w:left="1440"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438179DF" w14:textId="77777777" w:rsidR="004F7FD2" w:rsidRPr="007B7BFE" w:rsidRDefault="00DE33A5">
      <w:pPr>
        <w:pStyle w:val="Standard"/>
        <w:numPr>
          <w:ilvl w:val="1"/>
          <w:numId w:val="6"/>
        </w:numPr>
        <w:ind w:left="1440" w:right="14" w:hanging="720"/>
      </w:pPr>
      <w:r w:rsidRPr="007B7BFE">
        <w:t>The Framework Agreement incorporated clauses will be referred to as incorporated Framework clause ‘XX’, where ‘XX’ is the Framework Agreement clause number.</w:t>
      </w:r>
    </w:p>
    <w:p w14:paraId="4CFCC5E3" w14:textId="77777777" w:rsidR="004F7FD2" w:rsidRDefault="00DE33A5">
      <w:pPr>
        <w:pStyle w:val="Standard"/>
        <w:numPr>
          <w:ilvl w:val="1"/>
          <w:numId w:val="6"/>
        </w:numPr>
        <w:spacing w:after="740" w:line="240" w:lineRule="auto"/>
        <w:ind w:left="1440" w:right="14" w:hanging="720"/>
      </w:pPr>
      <w:r>
        <w:t>When an Order Form is signed, the terms and conditions agreed in it will be incorporated into this Call-Off Contract.</w:t>
      </w:r>
    </w:p>
    <w:p w14:paraId="472490AD" w14:textId="77777777" w:rsidR="004F7FD2" w:rsidRDefault="00DE33A5">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1C350E17" w14:textId="77777777" w:rsidR="004F7FD2" w:rsidRDefault="00DE33A5">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37CE08B0" w14:textId="77777777" w:rsidR="004F7FD2" w:rsidRDefault="00DE33A5">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02F2C34E" w14:textId="77777777" w:rsidR="004F7FD2" w:rsidRDefault="004F7FD2">
      <w:pPr>
        <w:pStyle w:val="Standard"/>
        <w:spacing w:after="741" w:line="240" w:lineRule="auto"/>
        <w:ind w:left="1838" w:right="14" w:hanging="720"/>
      </w:pPr>
    </w:p>
    <w:p w14:paraId="59513E62" w14:textId="77777777" w:rsidR="004F7FD2" w:rsidRDefault="00DE33A5">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11332BA4" w14:textId="77777777" w:rsidR="004F7FD2" w:rsidRDefault="00DE33A5">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40CDAB7D" w14:textId="77777777" w:rsidR="004F7FD2" w:rsidRDefault="00DE33A5">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1A73E88E" w14:textId="77777777" w:rsidR="004F7FD2" w:rsidRDefault="00DE33A5">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2EB7BB95" w14:textId="77777777" w:rsidR="004F7FD2" w:rsidRDefault="00DE33A5">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6AAE0C98" w14:textId="77777777" w:rsidR="004F7FD2" w:rsidRDefault="00DE33A5">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4.1.4 respond to any enquiries about the Services as soon as reasonably possible</w:t>
      </w:r>
    </w:p>
    <w:p w14:paraId="456AF6DC" w14:textId="77777777" w:rsidR="004F7FD2" w:rsidRDefault="00DE33A5">
      <w:pPr>
        <w:pStyle w:val="Standard"/>
        <w:tabs>
          <w:tab w:val="center" w:pos="1133"/>
          <w:tab w:val="center" w:pos="5702"/>
        </w:tabs>
        <w:ind w:left="0" w:firstLine="0"/>
      </w:pPr>
      <w:r>
        <w:rPr>
          <w:rFonts w:ascii="Calibri" w:eastAsia="Calibri" w:hAnsi="Calibri" w:cs="Calibri"/>
        </w:rPr>
        <w:lastRenderedPageBreak/>
        <w:tab/>
        <w:t xml:space="preserve"> </w:t>
      </w:r>
      <w:r>
        <w:rPr>
          <w:rFonts w:ascii="Calibri" w:eastAsia="Calibri" w:hAnsi="Calibri" w:cs="Calibri"/>
        </w:rPr>
        <w:tab/>
      </w:r>
      <w:r>
        <w:t>4.1.5 complete any necessary Supplier Staff vetting as specified by the Buyer</w:t>
      </w:r>
    </w:p>
    <w:p w14:paraId="14DC83DC" w14:textId="77777777" w:rsidR="004F7FD2" w:rsidRDefault="00DE33A5">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7462956A" w14:textId="77777777" w:rsidR="004F7FD2" w:rsidRDefault="00DE33A5">
      <w:pPr>
        <w:pStyle w:val="Standard"/>
        <w:ind w:left="1838" w:right="14" w:hanging="720"/>
      </w:pPr>
      <w:r>
        <w:t xml:space="preserve">4.3 </w:t>
      </w:r>
      <w:r>
        <w:tab/>
        <w:t>The Supplier may substitute any Supplier Staff as long as they have the equivalent experience and qualifications to the substituted staff member.</w:t>
      </w:r>
    </w:p>
    <w:p w14:paraId="073260F5" w14:textId="07AA88F8" w:rsidR="004F7FD2" w:rsidRDefault="2E6CBC0D">
      <w:pPr>
        <w:pStyle w:val="Standard"/>
        <w:ind w:left="1838" w:right="14" w:hanging="720"/>
      </w:pPr>
      <w:r>
        <w:t xml:space="preserve">4.4 </w:t>
      </w:r>
      <w:r w:rsidR="00DE33A5">
        <w:tab/>
      </w:r>
      <w:r>
        <w:t>The Buyer may conduct IR35 Assessments using the ESI tool to assess whether the Supplier’s engagement under the Call-Off Contract is Inside or Outside IR35.</w:t>
      </w:r>
    </w:p>
    <w:p w14:paraId="6668734C" w14:textId="77777777" w:rsidR="004F7FD2" w:rsidRDefault="00DE33A5">
      <w:pPr>
        <w:pStyle w:val="Standard"/>
        <w:ind w:left="1838" w:right="14" w:hanging="720"/>
      </w:pPr>
      <w:r>
        <w:t xml:space="preserve">4.5 </w:t>
      </w:r>
      <w:r>
        <w:tab/>
        <w:t>The Buyer may End this Call-Off Contract for Material Breach as per clause 18.5 hereunder if the Supplier is delivering the Services Inside IR35.</w:t>
      </w:r>
    </w:p>
    <w:p w14:paraId="46A153DB" w14:textId="77777777" w:rsidR="004F7FD2" w:rsidRDefault="00DE33A5">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4334644" w14:textId="77777777" w:rsidR="004F7FD2" w:rsidRDefault="00DE33A5">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116EDEEC" w14:textId="77777777" w:rsidR="004F7FD2" w:rsidRDefault="00DE33A5">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3073725F" w14:textId="77777777" w:rsidR="004F7FD2" w:rsidRDefault="00DE33A5">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357056D9" w14:textId="77777777" w:rsidR="004F7FD2" w:rsidRDefault="00DE33A5">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50119EAF" w14:textId="77777777" w:rsidR="004F7FD2" w:rsidRDefault="00DE33A5">
      <w:pPr>
        <w:pStyle w:val="Standard"/>
        <w:spacing w:after="127" w:line="240" w:lineRule="auto"/>
        <w:ind w:left="2573" w:right="14" w:hanging="720"/>
      </w:pPr>
      <w:r>
        <w:t>5.1.1 have made their own enquiries and are satisfied by the accuracy of any information supplied by the other Party</w:t>
      </w:r>
    </w:p>
    <w:p w14:paraId="77735D04" w14:textId="77777777" w:rsidR="004F7FD2" w:rsidRDefault="00DE33A5">
      <w:pPr>
        <w:pStyle w:val="Standard"/>
        <w:spacing w:after="128" w:line="240" w:lineRule="auto"/>
        <w:ind w:left="2573" w:right="14" w:hanging="720"/>
      </w:pPr>
      <w:r>
        <w:t>5.1.2 are confident that they can fulfil their obligations according to the Call-Off Contract terms</w:t>
      </w:r>
    </w:p>
    <w:p w14:paraId="78633252" w14:textId="77777777" w:rsidR="004F7FD2" w:rsidRDefault="00DE33A5">
      <w:pPr>
        <w:pStyle w:val="Standard"/>
        <w:spacing w:after="128" w:line="240" w:lineRule="auto"/>
        <w:ind w:left="2573" w:right="14" w:hanging="720"/>
      </w:pPr>
      <w:r>
        <w:t>5.1.3 have raised all due diligence questions before signing the Call-Off Contract</w:t>
      </w:r>
    </w:p>
    <w:p w14:paraId="41B3354B" w14:textId="77777777" w:rsidR="004F7FD2" w:rsidRDefault="00DE33A5">
      <w:pPr>
        <w:pStyle w:val="Standard"/>
        <w:spacing w:after="128" w:line="240" w:lineRule="auto"/>
        <w:ind w:left="2573" w:right="14" w:hanging="720"/>
      </w:pPr>
      <w:r>
        <w:t>5.1.4 have entered into the Call-Off Contract relying on their own due diligence</w:t>
      </w:r>
    </w:p>
    <w:p w14:paraId="7AA754AC" w14:textId="77777777" w:rsidR="00D2276E" w:rsidRDefault="00D2276E">
      <w:pPr>
        <w:pStyle w:val="Standard"/>
        <w:spacing w:after="128" w:line="240" w:lineRule="auto"/>
        <w:ind w:left="2573" w:right="14" w:hanging="720"/>
      </w:pPr>
    </w:p>
    <w:p w14:paraId="07006204" w14:textId="77777777" w:rsidR="004F7FD2" w:rsidRDefault="00DE33A5">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037735BE" w14:textId="77777777" w:rsidR="004F7FD2" w:rsidRDefault="00DE33A5">
      <w:pPr>
        <w:pStyle w:val="Standard"/>
        <w:spacing w:after="349" w:line="240" w:lineRule="auto"/>
        <w:ind w:left="1838" w:right="14" w:hanging="720"/>
      </w:pPr>
      <w:r>
        <w:t xml:space="preserve">6.1 </w:t>
      </w:r>
      <w:r>
        <w:tab/>
        <w:t>The Supplier will have a clear business continuity and disaster recovery plan in their Service Descriptions.</w:t>
      </w:r>
    </w:p>
    <w:p w14:paraId="5571F345" w14:textId="77777777" w:rsidR="004F7FD2" w:rsidRDefault="00DE33A5">
      <w:pPr>
        <w:pStyle w:val="Standard"/>
        <w:ind w:left="1838" w:right="14" w:hanging="720"/>
      </w:pPr>
      <w:r>
        <w:t xml:space="preserve">6.2 </w:t>
      </w:r>
      <w:r>
        <w:tab/>
        <w:t>The Supplier’s business continuity and disaster recovery services are part of the Services and will be performed by the Supplier when required.</w:t>
      </w:r>
    </w:p>
    <w:p w14:paraId="1E965153" w14:textId="77777777" w:rsidR="004F7FD2" w:rsidRDefault="00DE33A5">
      <w:pPr>
        <w:pStyle w:val="Standard"/>
        <w:spacing w:after="741" w:line="240" w:lineRule="auto"/>
        <w:ind w:left="1838" w:right="14" w:hanging="720"/>
      </w:pPr>
      <w:r>
        <w:lastRenderedPageBreak/>
        <w:t xml:space="preserve">6.3 </w:t>
      </w:r>
      <w:r>
        <w:tab/>
        <w:t>If requested by the Buyer prior to entering into this Call-Off Contract, the Supplier must ensure that its business continuity and disaster recovery plan is consistent with the Buyer’s own plans.</w:t>
      </w:r>
    </w:p>
    <w:p w14:paraId="686568D2" w14:textId="77777777" w:rsidR="004F7FD2" w:rsidRDefault="00DE33A5">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7972AC32" w14:textId="77777777" w:rsidR="004F7FD2" w:rsidRDefault="00DE33A5">
      <w:pPr>
        <w:pStyle w:val="Standard"/>
        <w:spacing w:after="129" w:line="240" w:lineRule="auto"/>
        <w:ind w:left="1838" w:right="14" w:hanging="720"/>
      </w:pPr>
      <w:r>
        <w:t xml:space="preserve">7.1 </w:t>
      </w:r>
      <w:r>
        <w:tab/>
        <w:t>The Buyer must pay the Charges following clauses 7.2 to 7.11 for the Supplier’s delivery of the Services.</w:t>
      </w:r>
    </w:p>
    <w:p w14:paraId="5228941A" w14:textId="77777777" w:rsidR="004F7FD2" w:rsidRDefault="00DE33A5">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03A2F16E" w14:textId="77777777" w:rsidR="004F7FD2" w:rsidRDefault="00DE33A5">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4898C9E0" w14:textId="77777777" w:rsidR="004F7FD2" w:rsidRDefault="00DE33A5">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636A300" w14:textId="77777777" w:rsidR="004F7FD2" w:rsidRDefault="00DE33A5">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3875695B" w14:textId="77777777" w:rsidR="004F7FD2" w:rsidRDefault="00DE33A5">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25171826" w14:textId="77777777" w:rsidR="004F7FD2" w:rsidRDefault="00DE33A5">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3B49F403" w14:textId="77777777" w:rsidR="004F7FD2" w:rsidRDefault="00DE33A5">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680A4E5D" w14:textId="77777777" w:rsidR="004F7FD2" w:rsidRDefault="004F7FD2">
      <w:pPr>
        <w:pStyle w:val="Standard"/>
        <w:spacing w:after="126" w:line="240" w:lineRule="auto"/>
        <w:ind w:left="1838" w:right="14" w:hanging="720"/>
      </w:pPr>
    </w:p>
    <w:p w14:paraId="3E2D3C77" w14:textId="77777777" w:rsidR="004F7FD2" w:rsidRDefault="00DE33A5">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8D66529" w14:textId="77777777" w:rsidR="004F7FD2" w:rsidRDefault="00DE33A5">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2C8BBEAF" w14:textId="77777777" w:rsidR="004F7FD2" w:rsidRDefault="00DE33A5">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613255B" w14:textId="77777777" w:rsidR="004F7FD2" w:rsidRDefault="00DE33A5">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FD1228D" w14:textId="77777777" w:rsidR="004F7FD2" w:rsidRDefault="00DE33A5">
      <w:pPr>
        <w:pStyle w:val="Heading3"/>
        <w:tabs>
          <w:tab w:val="center" w:pos="1235"/>
          <w:tab w:val="center" w:pos="4410"/>
        </w:tabs>
        <w:spacing w:after="198" w:line="240" w:lineRule="auto"/>
        <w:ind w:left="0" w:firstLine="0"/>
      </w:pPr>
      <w:r>
        <w:rPr>
          <w:rFonts w:ascii="Calibri" w:eastAsia="Calibri" w:hAnsi="Calibri" w:cs="Calibri"/>
          <w:color w:val="000000"/>
          <w:sz w:val="22"/>
        </w:rPr>
        <w:lastRenderedPageBreak/>
        <w:tab/>
      </w:r>
      <w:r>
        <w:t xml:space="preserve">8. </w:t>
      </w:r>
      <w:r>
        <w:tab/>
        <w:t>Recovery of sums due and right of set-off</w:t>
      </w:r>
    </w:p>
    <w:p w14:paraId="1ACE3D2A" w14:textId="77777777" w:rsidR="004F7FD2" w:rsidRDefault="00DE33A5">
      <w:pPr>
        <w:pStyle w:val="Standard"/>
        <w:spacing w:after="980" w:line="240" w:lineRule="auto"/>
        <w:ind w:left="1838" w:right="14" w:hanging="720"/>
      </w:pPr>
      <w:r>
        <w:t xml:space="preserve">8.1 </w:t>
      </w:r>
      <w:r>
        <w:tab/>
        <w:t>If a Supplier owes money to the Buyer, the Buyer may deduct that sum from the Call-Off Contract Charges.</w:t>
      </w:r>
    </w:p>
    <w:p w14:paraId="43D895A1" w14:textId="77777777" w:rsidR="004F7FD2" w:rsidRDefault="00DE33A5">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48D85B64" w14:textId="77777777" w:rsidR="004F7FD2" w:rsidRDefault="00DE33A5">
      <w:pPr>
        <w:pStyle w:val="Standard"/>
        <w:spacing w:after="241" w:line="240" w:lineRule="auto"/>
        <w:ind w:left="1778" w:right="14" w:hanging="660"/>
      </w:pPr>
      <w:r>
        <w:t xml:space="preserve">9.1 </w:t>
      </w:r>
      <w:r>
        <w:tab/>
        <w:t>The Supplier will maintain the insurances required by the Buyer including those in this clause.</w:t>
      </w:r>
    </w:p>
    <w:p w14:paraId="1940F6D2" w14:textId="77777777" w:rsidR="004F7FD2" w:rsidRDefault="00DE33A5">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385DA7A5" w14:textId="77777777" w:rsidR="004F7FD2" w:rsidRDefault="00DE33A5">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9CD3D06" w14:textId="77777777" w:rsidR="004F7FD2" w:rsidRDefault="00DE33A5">
      <w:pPr>
        <w:pStyle w:val="Standard"/>
        <w:ind w:left="2573" w:right="14" w:hanging="720"/>
      </w:pPr>
      <w:r>
        <w:t>9.2.2 the third-party public and products liability insurance contains an ‘indemnity to principals’ clause for the Buyer’s benefit</w:t>
      </w:r>
    </w:p>
    <w:p w14:paraId="6EF02F04" w14:textId="77777777" w:rsidR="004F7FD2" w:rsidRDefault="00DE33A5">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6F75C690" w14:textId="77777777" w:rsidR="004F7FD2" w:rsidRDefault="00DE33A5">
      <w:pPr>
        <w:pStyle w:val="Standard"/>
        <w:ind w:left="2573" w:right="14" w:hanging="720"/>
      </w:pPr>
      <w: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B7FE202" w14:textId="77777777" w:rsidR="004F7FD2" w:rsidRDefault="00DE33A5">
      <w:pPr>
        <w:pStyle w:val="Standard"/>
        <w:ind w:left="1838" w:right="14" w:hanging="720"/>
      </w:pPr>
      <w:r>
        <w:t xml:space="preserve">9.3 </w:t>
      </w:r>
      <w:r>
        <w:tab/>
        <w:t>If requested by the Buyer, the Supplier will obtain additional insurance policies, or extend existing policies bought under the Framework Agreement.</w:t>
      </w:r>
    </w:p>
    <w:p w14:paraId="4F177286" w14:textId="77777777" w:rsidR="004F7FD2" w:rsidRDefault="00DE33A5">
      <w:pPr>
        <w:pStyle w:val="Standard"/>
        <w:ind w:left="1838" w:right="14" w:hanging="720"/>
      </w:pPr>
      <w:r>
        <w:t xml:space="preserve">9.4 </w:t>
      </w:r>
      <w:r>
        <w:tab/>
        <w:t>If requested by the Buyer, the Supplier will provide the following to show compliance with this clause:</w:t>
      </w:r>
    </w:p>
    <w:p w14:paraId="06284505" w14:textId="77777777" w:rsidR="004F7FD2" w:rsidRDefault="00DE33A5">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5BFCC1AE" w14:textId="77777777" w:rsidR="004F7FD2" w:rsidRDefault="00DE33A5">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2F8D0368" w14:textId="77777777" w:rsidR="004F7FD2" w:rsidRDefault="00DE33A5">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4226ECD9" w14:textId="77777777" w:rsidR="004F7FD2" w:rsidRDefault="00DE33A5">
      <w:pPr>
        <w:pStyle w:val="Standard"/>
        <w:ind w:left="1838" w:right="14" w:hanging="720"/>
      </w:pPr>
      <w:r>
        <w:t xml:space="preserve">9.5 </w:t>
      </w:r>
      <w:r>
        <w:tab/>
        <w:t>Insurance will not relieve the Supplier of any liabilities under the Framework Agreement or this Call-Off Contract and the Supplier will:</w:t>
      </w:r>
    </w:p>
    <w:p w14:paraId="655ACC21" w14:textId="77777777" w:rsidR="004F7FD2" w:rsidRDefault="00DE33A5">
      <w:pPr>
        <w:pStyle w:val="Standard"/>
        <w:ind w:left="2573" w:right="14" w:hanging="720"/>
      </w:pPr>
      <w:r>
        <w:t>9.5.1 take all risk control measures using Good Industry Practice, including the investigation and reports of claims to insurers</w:t>
      </w:r>
    </w:p>
    <w:p w14:paraId="5267271D" w14:textId="77777777" w:rsidR="004F7FD2" w:rsidRDefault="00DE33A5">
      <w:pPr>
        <w:pStyle w:val="Standard"/>
        <w:ind w:left="2573" w:right="14" w:hanging="720"/>
      </w:pPr>
      <w:r>
        <w:lastRenderedPageBreak/>
        <w:t>9.5.2 promptly notify the insurers in writing of any relevant material fact under any Insurances</w:t>
      </w:r>
    </w:p>
    <w:p w14:paraId="6B493061" w14:textId="77777777" w:rsidR="004F7FD2" w:rsidRDefault="00DE33A5">
      <w:pPr>
        <w:pStyle w:val="Standard"/>
        <w:ind w:left="2573" w:right="14" w:hanging="720"/>
      </w:pPr>
      <w:r>
        <w:t>9.5.3 hold all insurance policies and require any broker arranging the insurance to hold any insurance slips and other evidence of insurance</w:t>
      </w:r>
    </w:p>
    <w:p w14:paraId="33EE1CF3" w14:textId="77777777" w:rsidR="004F7FD2" w:rsidRDefault="00DE33A5">
      <w:pPr>
        <w:pStyle w:val="Standard"/>
        <w:ind w:left="1838" w:right="14" w:hanging="720"/>
      </w:pPr>
      <w:r>
        <w:t xml:space="preserve">9.6 </w:t>
      </w:r>
      <w:r>
        <w:tab/>
        <w:t>The Supplier will not do or omit to do anything, which would destroy or impair the legal validity of the insurance.</w:t>
      </w:r>
    </w:p>
    <w:p w14:paraId="0CD7DA8C" w14:textId="77777777" w:rsidR="004F7FD2" w:rsidRDefault="00DE33A5">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0197C5B2" w14:textId="77777777" w:rsidR="004F7FD2" w:rsidRDefault="00DE33A5">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05309EEE" w14:textId="77777777" w:rsidR="004F7FD2" w:rsidRDefault="00DE33A5">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37764823" w14:textId="77777777" w:rsidR="004F7FD2" w:rsidRDefault="00DE33A5">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2F57EAE0" w14:textId="77777777" w:rsidR="004F7FD2" w:rsidRDefault="00DE33A5">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5F644FB6" w14:textId="77777777" w:rsidR="004F7FD2" w:rsidRDefault="00DE33A5">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2B465B9B" w14:textId="77777777" w:rsidR="004F7FD2" w:rsidRDefault="00DE33A5">
      <w:pPr>
        <w:pStyle w:val="Standard"/>
        <w:ind w:left="1849" w:right="14" w:firstLine="0"/>
      </w:pPr>
      <w:r>
        <w:t>34. The indemnity doesn’t apply to the extent that the Supplier breach is due to a Buyer’s instruction.</w:t>
      </w:r>
    </w:p>
    <w:p w14:paraId="52AF9FEF" w14:textId="77777777" w:rsidR="004F7FD2" w:rsidRDefault="00DE33A5">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63E375C5" w14:textId="77777777" w:rsidR="004F7FD2" w:rsidRDefault="00DE33A5">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1D18AB30" w14:textId="77777777" w:rsidR="004F7FD2" w:rsidRDefault="00DE33A5">
      <w:pPr>
        <w:pStyle w:val="Standard"/>
        <w:ind w:left="1849" w:right="14" w:firstLine="0"/>
      </w:pPr>
      <w:r>
        <w:t>shall acquire any right, title or interest in or to the Intellectual Property Rights (“IPR”s) (whether pre-existing or created during the Call-Off Contract Term) of the other Party or its licensors unless stated otherwise in the Order Form.</w:t>
      </w:r>
    </w:p>
    <w:p w14:paraId="47B7FFCC" w14:textId="77777777" w:rsidR="004F7FD2" w:rsidRDefault="00DE33A5">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55C7DCA0" w14:textId="77777777" w:rsidR="004F7FD2" w:rsidRDefault="00DE33A5">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047CCA78" w14:textId="77777777" w:rsidR="004F7FD2" w:rsidRDefault="00DE33A5">
      <w:pPr>
        <w:pStyle w:val="Standard"/>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6AE17D9B" w14:textId="77777777" w:rsidR="004F7FD2" w:rsidRDefault="00DE33A5">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56DCFB3D" w14:textId="77777777" w:rsidR="004F7FD2" w:rsidRDefault="00DE33A5">
      <w:pPr>
        <w:pStyle w:val="Standard"/>
        <w:spacing w:after="273" w:line="240" w:lineRule="auto"/>
        <w:ind w:left="1838" w:right="14" w:hanging="720"/>
      </w:pPr>
      <w:r>
        <w:t xml:space="preserve">11.4    The Supplier grants to the Buyer the licence taken from its Supplier Terms which licence     shall, as a minimum, grant the Buyer a non-exclusive, non-transferable licence during the </w:t>
      </w:r>
      <w:r>
        <w:lastRenderedPageBreak/>
        <w:t>Call-Off Contract Term to use the Supplier’s or its relevant licensor’s IPR solely to the extent necessary to access and use the Services in accordance with this Call-Off Contract.</w:t>
      </w:r>
    </w:p>
    <w:p w14:paraId="19219836" w14:textId="77777777" w:rsidR="004F7FD2" w:rsidRDefault="004F7FD2">
      <w:pPr>
        <w:pStyle w:val="Standard"/>
        <w:spacing w:after="16" w:line="240" w:lineRule="auto"/>
        <w:ind w:left="1843" w:right="14" w:hanging="709"/>
      </w:pPr>
    </w:p>
    <w:p w14:paraId="353D9A4F" w14:textId="77777777" w:rsidR="004F7FD2" w:rsidRDefault="00DE33A5">
      <w:pPr>
        <w:pStyle w:val="Standard"/>
        <w:spacing w:after="237" w:line="240" w:lineRule="auto"/>
        <w:ind w:right="14"/>
      </w:pPr>
      <w:r>
        <w:t>11.5 Subject to the limitation in Clause 24.3, the Buyer shall:</w:t>
      </w:r>
    </w:p>
    <w:p w14:paraId="5C9CDA8C" w14:textId="77777777" w:rsidR="004F7FD2" w:rsidRDefault="00DE33A5">
      <w:pPr>
        <w:pStyle w:val="Standard"/>
        <w:spacing w:after="0" w:line="240" w:lineRule="auto"/>
        <w:ind w:left="2573" w:right="14" w:hanging="720"/>
      </w:pPr>
      <w:r>
        <w:t>11.5.1 defend the Supplier, its Affiliates and licensors from and against any third-party claim:</w:t>
      </w:r>
    </w:p>
    <w:p w14:paraId="48636151" w14:textId="77777777" w:rsidR="004F7FD2" w:rsidRDefault="00DE33A5">
      <w:pPr>
        <w:pStyle w:val="Standard"/>
        <w:numPr>
          <w:ilvl w:val="0"/>
          <w:numId w:val="59"/>
        </w:numPr>
        <w:spacing w:after="0" w:line="240" w:lineRule="auto"/>
        <w:ind w:left="720" w:right="14" w:hanging="330"/>
      </w:pPr>
      <w:r>
        <w:t>alleging that any use of the Services by or on behalf of the Buyer and/or Buyer Users is in breach of applicable Law;</w:t>
      </w:r>
    </w:p>
    <w:p w14:paraId="754F03DB" w14:textId="77777777" w:rsidR="004F7FD2" w:rsidRDefault="00DE33A5">
      <w:pPr>
        <w:pStyle w:val="Standard"/>
        <w:numPr>
          <w:ilvl w:val="0"/>
          <w:numId w:val="8"/>
        </w:numPr>
        <w:spacing w:after="9" w:line="240" w:lineRule="auto"/>
        <w:ind w:left="720" w:right="14" w:hanging="330"/>
      </w:pPr>
      <w:r>
        <w:t>alleging that the Buyer Data violates, infringes or misappropriates any rights of a third party;</w:t>
      </w:r>
    </w:p>
    <w:p w14:paraId="49328898" w14:textId="77777777" w:rsidR="004F7FD2" w:rsidRDefault="00DE33A5">
      <w:pPr>
        <w:pStyle w:val="Standard"/>
        <w:numPr>
          <w:ilvl w:val="0"/>
          <w:numId w:val="8"/>
        </w:numPr>
        <w:ind w:left="720" w:right="14" w:hanging="330"/>
      </w:pPr>
      <w:r>
        <w:t>arising from the Supplier’s use of the Buyer Data in accordance with this Call-Off Contract; and</w:t>
      </w:r>
    </w:p>
    <w:p w14:paraId="633F41DD" w14:textId="77777777" w:rsidR="004F7FD2" w:rsidRDefault="00DE33A5">
      <w:pPr>
        <w:pStyle w:val="Standard"/>
        <w:ind w:left="2573" w:right="227" w:hanging="720"/>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0556FC08" w14:textId="77777777" w:rsidR="004F7FD2" w:rsidRDefault="00DE33A5">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4E5FBCFD" w14:textId="77777777" w:rsidR="004F7FD2" w:rsidRDefault="00DE33A5">
      <w:pPr>
        <w:pStyle w:val="Standard"/>
        <w:numPr>
          <w:ilvl w:val="2"/>
          <w:numId w:val="10"/>
        </w:numPr>
        <w:spacing w:after="344" w:line="240" w:lineRule="auto"/>
        <w:ind w:left="1440" w:right="14" w:hanging="720"/>
      </w:pPr>
      <w:r>
        <w:t>rights granted to the Buyer under this Call-Off Contract</w:t>
      </w:r>
    </w:p>
    <w:p w14:paraId="193E8FA1" w14:textId="77777777" w:rsidR="004F7FD2" w:rsidRDefault="00DE33A5">
      <w:pPr>
        <w:pStyle w:val="Standard"/>
        <w:numPr>
          <w:ilvl w:val="2"/>
          <w:numId w:val="10"/>
        </w:numPr>
        <w:ind w:left="1440" w:right="14" w:hanging="720"/>
      </w:pPr>
      <w:r>
        <w:t>Supplier’s performance of the Services</w:t>
      </w:r>
    </w:p>
    <w:p w14:paraId="3DE5BE47" w14:textId="77777777" w:rsidR="004F7FD2" w:rsidRDefault="00DE33A5">
      <w:pPr>
        <w:pStyle w:val="Standard"/>
        <w:numPr>
          <w:ilvl w:val="2"/>
          <w:numId w:val="10"/>
        </w:numPr>
        <w:ind w:left="1440" w:right="14" w:hanging="720"/>
      </w:pPr>
      <w:r>
        <w:t>use by the Buyer of the Services</w:t>
      </w:r>
    </w:p>
    <w:p w14:paraId="7749E3FB" w14:textId="77777777" w:rsidR="004F7FD2" w:rsidRDefault="00DE33A5">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74243C85" w14:textId="77777777" w:rsidR="004F7FD2" w:rsidRDefault="00DE33A5">
      <w:pPr>
        <w:pStyle w:val="Standard"/>
        <w:numPr>
          <w:ilvl w:val="2"/>
          <w:numId w:val="32"/>
        </w:numPr>
        <w:ind w:left="2045" w:right="14" w:hanging="720"/>
      </w:pPr>
      <w:r>
        <w:t>modify the relevant part of the Services without reducing its functionality or performance</w:t>
      </w:r>
    </w:p>
    <w:p w14:paraId="77632754" w14:textId="77777777" w:rsidR="004F7FD2" w:rsidRDefault="00DE33A5">
      <w:pPr>
        <w:pStyle w:val="Standard"/>
        <w:numPr>
          <w:ilvl w:val="2"/>
          <w:numId w:val="32"/>
        </w:numPr>
        <w:ind w:left="2045" w:right="14" w:hanging="720"/>
      </w:pPr>
      <w:r>
        <w:t>substitute Services of equivalent functionality and performance, to avoid the infringement or the alleged infringement, as long as there is no additional cost or burden to the Buyer</w:t>
      </w:r>
    </w:p>
    <w:p w14:paraId="02CDB1BE" w14:textId="77777777" w:rsidR="004F7FD2" w:rsidRDefault="00DE33A5">
      <w:pPr>
        <w:pStyle w:val="Standard"/>
        <w:numPr>
          <w:ilvl w:val="2"/>
          <w:numId w:val="32"/>
        </w:numPr>
        <w:ind w:left="2045" w:right="14" w:hanging="720"/>
      </w:pPr>
      <w:r>
        <w:t>buy a licence to use and supply the Services which are the subject of the alleged infringement, on terms acceptable to the Buyer</w:t>
      </w:r>
    </w:p>
    <w:p w14:paraId="58A414A8" w14:textId="77777777" w:rsidR="004F7FD2" w:rsidRDefault="00DE33A5">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012F6B97" w14:textId="77777777" w:rsidR="004F7FD2" w:rsidRDefault="00DE33A5">
      <w:pPr>
        <w:pStyle w:val="Standard"/>
        <w:numPr>
          <w:ilvl w:val="2"/>
          <w:numId w:val="33"/>
        </w:numPr>
        <w:ind w:left="3293" w:right="14" w:hanging="720"/>
      </w:pPr>
      <w:r>
        <w:t>the use of data supplied by the Buyer which the Supplier isn’t required to verify under this Call-Off Contract</w:t>
      </w:r>
    </w:p>
    <w:p w14:paraId="04B662A9" w14:textId="77777777" w:rsidR="004F7FD2" w:rsidRDefault="00DE33A5">
      <w:pPr>
        <w:pStyle w:val="Standard"/>
        <w:numPr>
          <w:ilvl w:val="2"/>
          <w:numId w:val="33"/>
        </w:numPr>
        <w:ind w:left="3293" w:right="14" w:hanging="720"/>
      </w:pPr>
      <w:r>
        <w:t>other material provided by the Buyer necessary for the Services</w:t>
      </w:r>
    </w:p>
    <w:p w14:paraId="335F01D2" w14:textId="77777777" w:rsidR="004F7FD2" w:rsidRDefault="00DE33A5">
      <w:pPr>
        <w:pStyle w:val="Standard"/>
        <w:spacing w:after="741" w:line="240" w:lineRule="auto"/>
        <w:ind w:left="1838" w:right="14" w:hanging="720"/>
      </w:pPr>
      <w:r>
        <w:lastRenderedPageBreak/>
        <w:t xml:space="preserve">11.9 </w:t>
      </w:r>
      <w:r>
        <w:tab/>
        <w:t>If the Supplier does not comply with this clause 11, the Buyer may End this Call-Off Contract for Material Breach. The Supplier will, on demand, refund the Buyer all the money paid for the affected Services.</w:t>
      </w:r>
    </w:p>
    <w:p w14:paraId="563846EA" w14:textId="77777777" w:rsidR="004F7FD2" w:rsidRDefault="00DE33A5">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032BA02D" w14:textId="77777777" w:rsidR="004F7FD2" w:rsidRDefault="00DE33A5">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56F9BA5A" w14:textId="77777777" w:rsidR="004F7FD2" w:rsidRDefault="00DE33A5">
      <w:pPr>
        <w:pStyle w:val="Standard"/>
        <w:ind w:left="2573" w:right="14" w:hanging="720"/>
      </w:pPr>
      <w:r>
        <w:t>12.1.1 comply with the Buyer’s written instructions and this Call-Off Contract when Processing Buyer Personal Data</w:t>
      </w:r>
    </w:p>
    <w:p w14:paraId="6CD16F7C" w14:textId="77777777" w:rsidR="004F7FD2" w:rsidRDefault="00DE33A5">
      <w:pPr>
        <w:pStyle w:val="Standard"/>
        <w:ind w:left="2573" w:right="14" w:hanging="720"/>
      </w:pPr>
      <w:r>
        <w:t>12.1.2 only Process the Buyer Personal Data as necessary for the provision of the G-Cloud   Services or as required by Law or any Regulatory Body</w:t>
      </w:r>
    </w:p>
    <w:p w14:paraId="59BA37CA" w14:textId="77777777" w:rsidR="004F7FD2" w:rsidRDefault="00DE33A5">
      <w:pPr>
        <w:pStyle w:val="Standard"/>
        <w:ind w:left="2573" w:right="14" w:hanging="720"/>
      </w:pPr>
      <w:r>
        <w:t>12.1.3 take reasonable steps to ensure that any Supplier Staff who have access to Buyer Personal Data act in compliance with Supplier's security processes</w:t>
      </w:r>
    </w:p>
    <w:p w14:paraId="58379447" w14:textId="77777777" w:rsidR="004F7FD2" w:rsidRDefault="00DE33A5">
      <w:pPr>
        <w:pStyle w:val="Standard"/>
        <w:ind w:left="1838" w:right="14" w:hanging="720"/>
      </w:pPr>
      <w:r>
        <w:t>12.2 The Supplier must fully assist with any complaint or request for Buyer Personal Data including by:</w:t>
      </w:r>
    </w:p>
    <w:p w14:paraId="486A785D" w14:textId="77777777" w:rsidR="004F7FD2" w:rsidRDefault="00DE33A5">
      <w:pPr>
        <w:pStyle w:val="Standard"/>
        <w:ind w:left="1526" w:right="14" w:firstLine="311"/>
      </w:pPr>
      <w:r>
        <w:t>12.2.1 providing the Buyer with full details of the complaint or request</w:t>
      </w:r>
    </w:p>
    <w:p w14:paraId="2FB05449" w14:textId="77777777" w:rsidR="004F7FD2" w:rsidRDefault="00DE33A5">
      <w:pPr>
        <w:pStyle w:val="Standard"/>
        <w:ind w:left="2573" w:right="14" w:hanging="720"/>
      </w:pPr>
      <w:r>
        <w:t>12.2.2 complying with a data access request within the timescales in the Data Protection Legislation and following the Buyer’s instructions</w:t>
      </w:r>
    </w:p>
    <w:p w14:paraId="25EAD4B1" w14:textId="77777777" w:rsidR="004F7FD2" w:rsidRDefault="00DE33A5">
      <w:pPr>
        <w:pStyle w:val="Standard"/>
        <w:ind w:left="2558" w:right="14" w:hanging="720"/>
      </w:pPr>
      <w:r>
        <w:t>12.2.3 providing the Buyer with any Buyer Personal Data it holds about a Data Subject     (within the timescales required by the Buyer)</w:t>
      </w:r>
    </w:p>
    <w:p w14:paraId="02B4EA07" w14:textId="77777777" w:rsidR="004F7FD2" w:rsidRDefault="00DE33A5">
      <w:pPr>
        <w:pStyle w:val="Standard"/>
        <w:ind w:left="1526" w:right="14" w:firstLine="311"/>
      </w:pPr>
      <w:r>
        <w:t>12.2.4 providing the Buyer with any information requested by the Data Subject</w:t>
      </w:r>
    </w:p>
    <w:p w14:paraId="78E1C121" w14:textId="77777777" w:rsidR="004F7FD2" w:rsidRDefault="00DE33A5">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0AD18577" w14:textId="77777777" w:rsidR="004F7FD2" w:rsidRDefault="00DE33A5">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770B669C" w14:textId="77777777" w:rsidR="004F7FD2" w:rsidRDefault="00DE33A5">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3D8FFBD9" w14:textId="77777777" w:rsidR="004F7FD2" w:rsidRDefault="00DE33A5">
      <w:pPr>
        <w:pStyle w:val="Standard"/>
        <w:ind w:left="1838" w:right="471" w:hanging="720"/>
      </w:pPr>
      <w:r>
        <w:t xml:space="preserve">13.2 </w:t>
      </w:r>
      <w:r>
        <w:tab/>
        <w:t>The Supplier will not store or use Buyer Data except if necessary to fulfil its obligations.</w:t>
      </w:r>
    </w:p>
    <w:p w14:paraId="72BE4387" w14:textId="77777777" w:rsidR="004F7FD2" w:rsidRDefault="00DE33A5">
      <w:pPr>
        <w:pStyle w:val="Standard"/>
        <w:ind w:left="1838" w:right="14" w:hanging="720"/>
      </w:pPr>
      <w:r>
        <w:t xml:space="preserve">13.3 </w:t>
      </w:r>
      <w:r>
        <w:tab/>
        <w:t>If Buyer Data is processed by the Supplier, the Supplier will supply the data to the Buyer as requested.</w:t>
      </w:r>
    </w:p>
    <w:p w14:paraId="5CFD5E16" w14:textId="77777777" w:rsidR="004F7FD2" w:rsidRDefault="00DE33A5">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74F7D039" w14:textId="77777777" w:rsidR="004F7FD2" w:rsidRDefault="00DE33A5">
      <w:pPr>
        <w:pStyle w:val="Standard"/>
        <w:ind w:left="1838" w:right="14" w:hanging="720"/>
      </w:pPr>
      <w:r>
        <w:lastRenderedPageBreak/>
        <w:t xml:space="preserve">13.5 </w:t>
      </w:r>
      <w:r>
        <w:tab/>
        <w:t>The Supplier will preserve the integrity of Buyer Data processed by the Supplier and prevent its corruption and loss.</w:t>
      </w:r>
    </w:p>
    <w:p w14:paraId="44A17D53" w14:textId="77777777" w:rsidR="004F7FD2" w:rsidRDefault="00DE33A5">
      <w:pPr>
        <w:pStyle w:val="Standard"/>
        <w:ind w:left="1838" w:right="14" w:hanging="720"/>
      </w:pPr>
      <w:r>
        <w:t xml:space="preserve">13.6 </w:t>
      </w:r>
      <w:r>
        <w:tab/>
        <w:t>The Supplier will ensure that any Supplier system which holds any protectively marked Buyer Data or other government data will comply with:</w:t>
      </w:r>
    </w:p>
    <w:p w14:paraId="156E40EB" w14:textId="77777777" w:rsidR="004F7FD2" w:rsidRDefault="00DE33A5">
      <w:pPr>
        <w:pStyle w:val="Standard"/>
        <w:spacing w:after="21" w:line="240" w:lineRule="auto"/>
        <w:ind w:right="14" w:firstLine="312"/>
      </w:pPr>
      <w:r>
        <w:t xml:space="preserve">       13.6.1 the principles in the Security Policy Framework:</w:t>
      </w:r>
    </w:p>
    <w:bookmarkStart w:id="6" w:name="_heading=h.30j0zll1"/>
    <w:bookmarkEnd w:id="6"/>
    <w:p w14:paraId="2DF47EEB" w14:textId="77777777" w:rsidR="004F7FD2" w:rsidRDefault="00DE33A5">
      <w:pPr>
        <w:pStyle w:val="Standard"/>
        <w:spacing w:after="27" w:line="244" w:lineRule="auto"/>
        <w:ind w:left="2583" w:right="469" w:firstLine="0"/>
      </w:pPr>
      <w:r>
        <w:rPr>
          <w:color w:val="2B579A"/>
          <w:shd w:val="clear" w:color="auto" w:fill="E6E6E6"/>
        </w:rPr>
        <w:fldChar w:fldCharType="begin"/>
      </w:r>
      <w:r>
        <w:instrText xml:space="preserve"> HYPERLINK  "https://www.gov.uk/government/publications/security-policy-framework" </w:instrText>
      </w:r>
      <w:r>
        <w:rPr>
          <w:color w:val="2B579A"/>
          <w:shd w:val="clear" w:color="auto" w:fill="E6E6E6"/>
        </w:rPr>
      </w:r>
      <w:r>
        <w:rPr>
          <w:color w:val="2B579A"/>
          <w:shd w:val="clear" w:color="auto" w:fill="E6E6E6"/>
        </w:rPr>
        <w:fldChar w:fldCharType="separate"/>
      </w:r>
      <w:r>
        <w:rPr>
          <w:color w:val="0563C1"/>
          <w:u w:val="single"/>
        </w:rPr>
        <w:t xml:space="preserve">https://www.gov.uk/government/publications/security-policy-framework </w:t>
      </w:r>
      <w:r>
        <w:rPr>
          <w:color w:val="0563C1"/>
          <w:u w:val="single"/>
          <w:shd w:val="clear" w:color="auto" w:fill="E6E6E6"/>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296FEF7D" w14:textId="77777777" w:rsidR="004F7FD2" w:rsidRDefault="004F7FD2">
      <w:pPr>
        <w:pStyle w:val="Standard"/>
        <w:spacing w:after="27" w:line="244" w:lineRule="auto"/>
        <w:ind w:left="2583" w:right="469" w:firstLine="0"/>
      </w:pPr>
    </w:p>
    <w:p w14:paraId="57ED353C" w14:textId="77777777" w:rsidR="004F7FD2" w:rsidRDefault="00DE33A5">
      <w:pPr>
        <w:pStyle w:val="Standard"/>
        <w:ind w:left="2556" w:right="642" w:hanging="702"/>
      </w:pPr>
      <w:r>
        <w:t>13.6.2 guidance issued by the Centre for Protection of National Infrastructure on Risk Management</w:t>
      </w:r>
      <w:hyperlink r:id="rId17" w:history="1">
        <w:r>
          <w:rPr>
            <w:color w:val="1155CC"/>
            <w:u w:val="single"/>
          </w:rPr>
          <w:t xml:space="preserve">: https://www.npsa.gov.uk/content/adopt-risk-management-approach </w:t>
        </w:r>
      </w:hyperlink>
      <w:r>
        <w:t xml:space="preserve">and Protection of Sensitive Information and Assets: </w:t>
      </w:r>
      <w:hyperlink r:id="rId18" w:history="1">
        <w:r>
          <w:rPr>
            <w:color w:val="0563C1"/>
            <w:u w:val="single"/>
          </w:rPr>
          <w:t>https://www.npsa.gov.uk/protection-sensitive-information-and-assets</w:t>
        </w:r>
      </w:hyperlink>
    </w:p>
    <w:p w14:paraId="37D09112" w14:textId="77777777" w:rsidR="004F7FD2" w:rsidRDefault="00DE33A5">
      <w:pPr>
        <w:pStyle w:val="Standard"/>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207219BB" w14:textId="77777777" w:rsidR="004F7FD2" w:rsidRDefault="00DE33A5">
      <w:pPr>
        <w:pStyle w:val="Standard"/>
        <w:ind w:left="2573" w:right="14" w:hanging="720"/>
      </w:pPr>
      <w:bookmarkStart w:id="7" w:name="_heading=h.1fob9te1"/>
      <w:bookmarkEnd w:id="7"/>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56E36AE6" w14:textId="77777777" w:rsidR="004F7FD2" w:rsidRDefault="00DE33A5">
      <w:pPr>
        <w:pStyle w:val="Standard"/>
        <w:spacing w:after="0" w:line="240" w:lineRule="auto"/>
        <w:ind w:left="2573" w:right="14" w:hanging="720"/>
      </w:pPr>
      <w:r>
        <w:t>13.6.5 the security requirements of cloud services using the NCSC Cloud Security Principles and accompanying guidance:</w:t>
      </w:r>
    </w:p>
    <w:bookmarkStart w:id="8" w:name="_heading=h.3znysh7"/>
    <w:bookmarkEnd w:id="8"/>
    <w:p w14:paraId="0636B946" w14:textId="77777777" w:rsidR="004F7FD2" w:rsidRDefault="00DE33A5">
      <w:pPr>
        <w:pStyle w:val="Standard"/>
        <w:spacing w:after="344" w:line="244" w:lineRule="auto"/>
        <w:ind w:left="2583" w:firstLine="0"/>
      </w:pPr>
      <w:r>
        <w:rPr>
          <w:color w:val="2B579A"/>
          <w:shd w:val="clear" w:color="auto" w:fill="E6E6E6"/>
        </w:rPr>
        <w:fldChar w:fldCharType="begin"/>
      </w:r>
      <w:r>
        <w:instrText xml:space="preserve"> HYPERLINK  "https://www.ncsc.gov.uk/guidance/implementing-cloud-security-principles" </w:instrText>
      </w:r>
      <w:r>
        <w:rPr>
          <w:color w:val="2B579A"/>
          <w:shd w:val="clear" w:color="auto" w:fill="E6E6E6"/>
        </w:rPr>
      </w:r>
      <w:r>
        <w:rPr>
          <w:color w:val="2B579A"/>
          <w:shd w:val="clear" w:color="auto" w:fill="E6E6E6"/>
        </w:rPr>
        <w:fldChar w:fldCharType="separate"/>
      </w:r>
      <w:r>
        <w:rPr>
          <w:color w:val="0563C1"/>
          <w:u w:val="single"/>
        </w:rPr>
        <w:t>https://www.ncsc.gov.uk/guidance/implementing-cloud-security-principles</w:t>
      </w:r>
      <w:r>
        <w:rPr>
          <w:color w:val="0563C1"/>
          <w:u w:val="single"/>
          <w:shd w:val="clear" w:color="auto" w:fill="E6E6E6"/>
        </w:rPr>
        <w:fldChar w:fldCharType="end"/>
      </w:r>
      <w:hyperlink r:id="rId23" w:history="1">
        <w:r>
          <w:t xml:space="preserve"> </w:t>
        </w:r>
      </w:hyperlink>
    </w:p>
    <w:p w14:paraId="663D5253" w14:textId="77777777" w:rsidR="004F7FD2" w:rsidRDefault="00DE33A5">
      <w:pPr>
        <w:pStyle w:val="Standard"/>
        <w:spacing w:after="323" w:line="244" w:lineRule="auto"/>
        <w:ind w:left="1853" w:firstLine="0"/>
      </w:pPr>
      <w:r>
        <w:rPr>
          <w:color w:val="222222"/>
        </w:rPr>
        <w:t>13.6.6 Buyer requirements in respect of AI ethical standards.</w:t>
      </w:r>
    </w:p>
    <w:p w14:paraId="6448DFC9" w14:textId="77777777" w:rsidR="004F7FD2" w:rsidRDefault="00DE33A5">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33B8EE11" w14:textId="77777777" w:rsidR="004F7FD2" w:rsidRDefault="00DE33A5">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A237576" w14:textId="77777777" w:rsidR="004F7FD2" w:rsidRDefault="00DE33A5">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2187D040" w14:textId="77777777" w:rsidR="004F7FD2" w:rsidRDefault="00DE33A5">
      <w:pPr>
        <w:pStyle w:val="Standard"/>
        <w:spacing w:after="974" w:line="240" w:lineRule="auto"/>
        <w:ind w:left="1838" w:right="14" w:hanging="720"/>
      </w:pPr>
      <w:r>
        <w:t>13.10 The provisions of this clause 13 will apply during the term of this Call-Off Contract and for as long as the Supplier holds the Buyer’s Data.</w:t>
      </w:r>
    </w:p>
    <w:p w14:paraId="2830312A" w14:textId="77777777" w:rsidR="004F7FD2" w:rsidRDefault="00DE33A5">
      <w:pPr>
        <w:pStyle w:val="Heading3"/>
        <w:tabs>
          <w:tab w:val="center" w:pos="1313"/>
          <w:tab w:val="center" w:pos="3208"/>
        </w:tabs>
        <w:ind w:left="0" w:firstLine="0"/>
      </w:pPr>
      <w:r>
        <w:rPr>
          <w:rFonts w:ascii="Calibri" w:eastAsia="Calibri" w:hAnsi="Calibri" w:cs="Calibri"/>
          <w:color w:val="000000"/>
          <w:sz w:val="22"/>
        </w:rPr>
        <w:lastRenderedPageBreak/>
        <w:tab/>
      </w:r>
      <w:r>
        <w:t xml:space="preserve">14. </w:t>
      </w:r>
      <w:r>
        <w:tab/>
        <w:t>Standards and quality</w:t>
      </w:r>
    </w:p>
    <w:p w14:paraId="6F88CFD5" w14:textId="77777777" w:rsidR="004F7FD2" w:rsidRDefault="00DE33A5">
      <w:pPr>
        <w:pStyle w:val="Standard"/>
        <w:ind w:left="1838" w:right="14" w:hanging="720"/>
      </w:pPr>
      <w:r>
        <w:t xml:space="preserve">14.1 </w:t>
      </w:r>
      <w:r>
        <w:tab/>
        <w:t>The Supplier will comply with any standards in this Call-Off Contract, the Order Form and the Framework Agreement.</w:t>
      </w:r>
    </w:p>
    <w:p w14:paraId="46F79015" w14:textId="77777777" w:rsidR="004F7FD2" w:rsidRDefault="00DE33A5">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4" w:history="1">
        <w:r>
          <w:rPr>
            <w:color w:val="0000FF"/>
            <w:u w:val="single"/>
          </w:rPr>
          <w:t>https://www.gov.uk/government/publications/technologycode-of-practice/technology -code-of-practice</w:t>
        </w:r>
      </w:hyperlink>
    </w:p>
    <w:p w14:paraId="12F40E89" w14:textId="77777777" w:rsidR="004F7FD2" w:rsidRDefault="00000000">
      <w:pPr>
        <w:pStyle w:val="Standard"/>
        <w:spacing w:after="27" w:line="244" w:lineRule="auto"/>
        <w:ind w:left="1526" w:firstLine="311"/>
      </w:pPr>
      <w:hyperlink r:id="rId25" w:history="1">
        <w:r w:rsidR="00DE33A5">
          <w:t xml:space="preserve"> </w:t>
        </w:r>
      </w:hyperlink>
    </w:p>
    <w:p w14:paraId="0AF0479D" w14:textId="77777777" w:rsidR="004F7FD2" w:rsidRDefault="00DE33A5">
      <w:pPr>
        <w:pStyle w:val="Standard"/>
        <w:ind w:left="1838" w:right="14" w:hanging="720"/>
      </w:pPr>
      <w:r>
        <w:t xml:space="preserve">14.3 </w:t>
      </w:r>
      <w:r>
        <w:tab/>
        <w:t>If requested by the Buyer, the Supplier must, at its own cost, ensure that the G-Cloud Services comply with the requirements in the PSN Code of Practice.</w:t>
      </w:r>
    </w:p>
    <w:p w14:paraId="6C6896BA" w14:textId="77777777" w:rsidR="004F7FD2" w:rsidRDefault="00DE33A5">
      <w:pPr>
        <w:pStyle w:val="Standard"/>
        <w:ind w:left="1838" w:right="14" w:hanging="720"/>
      </w:pPr>
      <w:r>
        <w:t xml:space="preserve">14.4 </w:t>
      </w:r>
      <w:r>
        <w:tab/>
        <w:t>If any PSN Services are Subcontracted by the Supplier, the Supplier must ensure that the services have the relevant PSN compliance certification.</w:t>
      </w:r>
    </w:p>
    <w:p w14:paraId="48815605" w14:textId="77777777" w:rsidR="004F7FD2" w:rsidRDefault="00DE33A5">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2F4D96D7" w14:textId="77777777" w:rsidR="004F7FD2" w:rsidRDefault="00DE33A5">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6" w:history="1">
        <w:r>
          <w:rPr>
            <w:color w:val="1155CC"/>
            <w:u w:val="single"/>
          </w:rPr>
          <w:t>.</w:t>
        </w:r>
      </w:hyperlink>
      <w:hyperlink r:id="rId27" w:history="1">
        <w:r>
          <w:t xml:space="preserve"> </w:t>
        </w:r>
      </w:hyperlink>
    </w:p>
    <w:p w14:paraId="4122EE77" w14:textId="77777777" w:rsidR="004F7FD2" w:rsidRDefault="00DE33A5">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744C26EE" w14:textId="77777777" w:rsidR="004F7FD2" w:rsidRDefault="00DE33A5">
      <w:pPr>
        <w:pStyle w:val="Standard"/>
        <w:ind w:left="1838" w:right="14" w:hanging="720"/>
      </w:pPr>
      <w:r>
        <w:t xml:space="preserve">15.1 </w:t>
      </w:r>
      <w:r>
        <w:tab/>
        <w:t>All software created for the Buyer must be suitable for publication as open source, unless otherwise agreed by the Buyer.</w:t>
      </w:r>
    </w:p>
    <w:p w14:paraId="66EC0022" w14:textId="77777777" w:rsidR="004F7FD2" w:rsidRDefault="00DE33A5">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7F7A07FF" w14:textId="77777777" w:rsidR="004F7FD2" w:rsidRDefault="00DE33A5">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7A923807" w14:textId="77777777" w:rsidR="004F7FD2" w:rsidRDefault="00DE33A5">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1BCA80F5" w14:textId="77777777" w:rsidR="004F7FD2" w:rsidRDefault="00DE33A5">
      <w:pPr>
        <w:pStyle w:val="Standard"/>
        <w:spacing w:after="33" w:line="276" w:lineRule="auto"/>
        <w:ind w:left="1789" w:right="166" w:firstLine="49"/>
      </w:pPr>
      <w:r>
        <w:t>Buyer’s written approval of) a Security Management Plan and an Information Security</w:t>
      </w:r>
    </w:p>
    <w:p w14:paraId="7F076E4C" w14:textId="77777777" w:rsidR="004F7FD2" w:rsidRDefault="00DE33A5">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BD76226" w14:textId="77777777" w:rsidR="004F7FD2" w:rsidRDefault="00DE33A5">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4DE2FBB5" w14:textId="77777777" w:rsidR="004F7FD2" w:rsidRDefault="00DE33A5">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5B868D14" w14:textId="77777777" w:rsidR="004F7FD2" w:rsidRDefault="00DE33A5">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167D4D9C" w14:textId="77777777" w:rsidR="004F7FD2" w:rsidRDefault="00DE33A5">
      <w:pPr>
        <w:pStyle w:val="Standard"/>
        <w:spacing w:line="276" w:lineRule="auto"/>
        <w:ind w:left="2573" w:right="14" w:hanging="720"/>
      </w:pPr>
      <w:r>
        <w:lastRenderedPageBreak/>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3194D37" w14:textId="77777777" w:rsidR="004F7FD2" w:rsidRDefault="00DE33A5">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39B940E9" w14:textId="77777777" w:rsidR="004F7FD2" w:rsidRDefault="00DE33A5">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E20BBCC" w14:textId="77777777" w:rsidR="004F7FD2" w:rsidRDefault="00DE33A5">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9" w:name="_heading=h.2et92p0"/>
    <w:bookmarkEnd w:id="9"/>
    <w:p w14:paraId="141D7D37" w14:textId="77777777" w:rsidR="004F7FD2" w:rsidRDefault="00DE33A5">
      <w:pPr>
        <w:pStyle w:val="Standard"/>
        <w:spacing w:after="347" w:line="244" w:lineRule="auto"/>
        <w:ind w:left="1526" w:firstLine="311"/>
      </w:pPr>
      <w:r>
        <w:rPr>
          <w:color w:val="2B579A"/>
          <w:shd w:val="clear" w:color="auto" w:fill="E6E6E6"/>
        </w:rPr>
        <w:fldChar w:fldCharType="begin"/>
      </w:r>
      <w:r>
        <w:instrText xml:space="preserve"> HYPERLINK  "https://www.ncsc.gov.uk/guidance/10-steps-cyber-security" </w:instrText>
      </w:r>
      <w:r>
        <w:rPr>
          <w:color w:val="2B579A"/>
          <w:shd w:val="clear" w:color="auto" w:fill="E6E6E6"/>
        </w:rPr>
      </w:r>
      <w:r>
        <w:rPr>
          <w:color w:val="2B579A"/>
          <w:shd w:val="clear" w:color="auto" w:fill="E6E6E6"/>
        </w:rPr>
        <w:fldChar w:fldCharType="separate"/>
      </w:r>
      <w:r>
        <w:rPr>
          <w:color w:val="0563C1"/>
          <w:u w:val="single"/>
        </w:rPr>
        <w:t>https://www.ncsc.gov.uk/guidance/10-steps-cyber-security</w:t>
      </w:r>
      <w:r>
        <w:rPr>
          <w:color w:val="0563C1"/>
          <w:u w:val="single"/>
          <w:shd w:val="clear" w:color="auto" w:fill="E6E6E6"/>
        </w:rPr>
        <w:fldChar w:fldCharType="end"/>
      </w:r>
      <w:hyperlink r:id="rId28" w:history="1">
        <w:r>
          <w:t xml:space="preserve"> </w:t>
        </w:r>
      </w:hyperlink>
    </w:p>
    <w:p w14:paraId="7D64BF27" w14:textId="77777777" w:rsidR="004F7FD2" w:rsidRDefault="00DE33A5">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2DCC91C2" w14:textId="77777777" w:rsidR="004F7FD2" w:rsidRDefault="00DE33A5">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58CD74BE" w14:textId="77777777" w:rsidR="004F7FD2" w:rsidRDefault="00DE33A5">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7AA0A15C" w14:textId="77777777" w:rsidR="004F7FD2" w:rsidRDefault="00DE33A5">
      <w:pPr>
        <w:pStyle w:val="Standard"/>
        <w:ind w:left="1526" w:right="14" w:firstLine="311"/>
      </w:pPr>
      <w:r>
        <w:t>17.1.1 an executed Guarantee in the form at Schedule 5</w:t>
      </w:r>
    </w:p>
    <w:p w14:paraId="23640AB6" w14:textId="77777777" w:rsidR="004F7FD2" w:rsidRDefault="00DE33A5">
      <w:pPr>
        <w:pStyle w:val="Standard"/>
        <w:spacing w:after="741" w:line="240" w:lineRule="auto"/>
        <w:ind w:left="2573" w:right="14" w:hanging="720"/>
      </w:pPr>
      <w:r>
        <w:t>17.1.2 a certified copy of the passed resolution or board minutes of the guarantor approving the execution of the Guarantee</w:t>
      </w:r>
    </w:p>
    <w:p w14:paraId="0D29B3BA" w14:textId="77777777" w:rsidR="004F7FD2" w:rsidRDefault="00DE33A5">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0DD8DA66" w14:textId="77777777" w:rsidR="004F7FD2" w:rsidRDefault="00DE33A5">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6E48AAC2" w14:textId="77777777" w:rsidR="004F7FD2" w:rsidRDefault="00DE33A5">
      <w:pPr>
        <w:pStyle w:val="Standard"/>
        <w:ind w:left="1849" w:right="14" w:firstLine="0"/>
      </w:pPr>
      <w:r>
        <w:t>Supplier, unless a shorter period is specified in the Order Form. The Supplier’s obligation to provide the Services will end on the date in the notice.</w:t>
      </w:r>
    </w:p>
    <w:p w14:paraId="0793981F" w14:textId="77777777" w:rsidR="004F7FD2" w:rsidRDefault="00DE33A5">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5A4AB479" w14:textId="77777777" w:rsidR="004F7FD2" w:rsidRDefault="00DE33A5">
      <w:pPr>
        <w:pStyle w:val="Standard"/>
        <w:ind w:left="2573" w:right="14" w:hanging="720"/>
      </w:pPr>
      <w:r>
        <w:t>18.2.1 Buyer’s right to End the Call-Off Contract under clause 18.1 is reasonable considering the type of cloud Service being provided</w:t>
      </w:r>
    </w:p>
    <w:p w14:paraId="46447A16" w14:textId="77777777" w:rsidR="004F7FD2" w:rsidRDefault="00DE33A5">
      <w:pPr>
        <w:pStyle w:val="Standard"/>
        <w:ind w:left="2573" w:right="14" w:hanging="720"/>
      </w:pPr>
      <w:r>
        <w:t>18.2.2 Call-Off Contract Charges paid during the notice period are reasonable compensation and cover all the Supplier’s avoidable costs or Losses</w:t>
      </w:r>
    </w:p>
    <w:p w14:paraId="00A3FA3F" w14:textId="77777777" w:rsidR="004F7FD2" w:rsidRDefault="00DE33A5">
      <w:pPr>
        <w:pStyle w:val="Standard"/>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72495F50" w14:textId="77777777" w:rsidR="004F7FD2" w:rsidRDefault="00DE33A5">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40740D4A" w14:textId="77777777" w:rsidR="004F7FD2" w:rsidRDefault="00DE33A5">
      <w:pPr>
        <w:pStyle w:val="Standard"/>
        <w:ind w:left="2573" w:right="14" w:hanging="720"/>
      </w:pPr>
      <w:r>
        <w:t>18.4.1 a Supplier Default and if the Supplier Default cannot, in the reasonable opinion of the Buyer, be remedied</w:t>
      </w:r>
    </w:p>
    <w:p w14:paraId="2AAC245C" w14:textId="77777777" w:rsidR="004F7FD2" w:rsidRDefault="00DE33A5">
      <w:pPr>
        <w:pStyle w:val="Standard"/>
        <w:ind w:left="1541" w:right="14" w:firstLine="311"/>
      </w:pPr>
      <w:r>
        <w:t>18.4.2 any fraud</w:t>
      </w:r>
    </w:p>
    <w:p w14:paraId="442F3146" w14:textId="77777777" w:rsidR="004F7FD2" w:rsidRDefault="00DE33A5">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48A51D26" w14:textId="77777777" w:rsidR="004F7FD2" w:rsidRDefault="00DE33A5">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140600AD" w14:textId="77777777" w:rsidR="004F7FD2" w:rsidRDefault="00DE33A5">
      <w:pPr>
        <w:pStyle w:val="Standard"/>
        <w:ind w:left="1541" w:right="14" w:firstLine="311"/>
      </w:pPr>
      <w:r>
        <w:t>18.5.2 an Insolvency Event of the other Party happens</w:t>
      </w:r>
    </w:p>
    <w:p w14:paraId="20A2B032" w14:textId="77777777" w:rsidR="004F7FD2" w:rsidRDefault="00DE33A5">
      <w:pPr>
        <w:pStyle w:val="Standard"/>
        <w:ind w:left="2573" w:right="14" w:hanging="720"/>
      </w:pPr>
      <w:r>
        <w:t>18.5.3 the other Party ceases or threatens to cease to carry on the whole or any material part of its business</w:t>
      </w:r>
    </w:p>
    <w:p w14:paraId="3CE078FC" w14:textId="77777777" w:rsidR="004F7FD2" w:rsidRDefault="00DE33A5">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B364B1F" w14:textId="77777777" w:rsidR="004F7FD2" w:rsidRDefault="00DE33A5">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70453461" w14:textId="77777777" w:rsidR="004F7FD2" w:rsidRDefault="00DE33A5">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1C7E9695" w14:textId="77777777" w:rsidR="004F7FD2" w:rsidRDefault="00DE33A5">
      <w:pPr>
        <w:pStyle w:val="Standard"/>
        <w:ind w:left="1838" w:right="14" w:hanging="720"/>
      </w:pPr>
      <w:r>
        <w:t xml:space="preserve">19.1 </w:t>
      </w:r>
      <w:r>
        <w:tab/>
        <w:t>If a Buyer has the right to End a Call-Off Contract, it may elect to suspend this Call-Off Contract or any part of it.</w:t>
      </w:r>
    </w:p>
    <w:p w14:paraId="4D2B133A" w14:textId="77777777" w:rsidR="004F7FD2" w:rsidRDefault="00DE33A5">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785D3DA1" w14:textId="77777777" w:rsidR="004F7FD2" w:rsidRDefault="00DE33A5">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74DAE9FA" w14:textId="77777777" w:rsidR="004F7FD2" w:rsidRDefault="00DE33A5">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291DF4EF" w14:textId="77777777" w:rsidR="004F7FD2" w:rsidRDefault="00DE33A5">
      <w:pPr>
        <w:pStyle w:val="Standard"/>
        <w:ind w:left="1863" w:right="14" w:firstLine="0"/>
      </w:pPr>
      <w:r>
        <w:t>19.4.1 any rights, remedies or obligations accrued before its Ending or expiration</w:t>
      </w:r>
    </w:p>
    <w:p w14:paraId="3A8F4908" w14:textId="77777777" w:rsidR="004F7FD2" w:rsidRDefault="00DE33A5">
      <w:pPr>
        <w:pStyle w:val="Standard"/>
        <w:ind w:left="2573" w:right="14" w:hanging="720"/>
      </w:pPr>
      <w:r>
        <w:lastRenderedPageBreak/>
        <w:t>19.4.2 the right of either Party to recover any amount outstanding at the time of Ending or expiry</w:t>
      </w:r>
    </w:p>
    <w:p w14:paraId="52DF5C1F" w14:textId="77777777" w:rsidR="004F7FD2" w:rsidRDefault="00DE33A5">
      <w:pPr>
        <w:pStyle w:val="Standard"/>
        <w:spacing w:after="8" w:line="240" w:lineRule="auto"/>
        <w:ind w:left="2573" w:right="14" w:hanging="720"/>
      </w:pPr>
      <w:r>
        <w:t>19.4.3 the continuing rights, remedies or obligations of the Buyer or the Supplier under clauses</w:t>
      </w:r>
    </w:p>
    <w:p w14:paraId="1048DC2B" w14:textId="77777777" w:rsidR="004F7FD2" w:rsidRDefault="00DE33A5">
      <w:pPr>
        <w:pStyle w:val="Standard"/>
        <w:numPr>
          <w:ilvl w:val="0"/>
          <w:numId w:val="34"/>
        </w:numPr>
        <w:spacing w:after="22" w:line="240" w:lineRule="auto"/>
        <w:ind w:left="2977" w:right="14" w:hanging="360"/>
      </w:pPr>
      <w:r>
        <w:t>7 (Payment, VAT and Call-Off Contract charges)</w:t>
      </w:r>
    </w:p>
    <w:p w14:paraId="26BD5AE8" w14:textId="77777777" w:rsidR="004F7FD2" w:rsidRDefault="00DE33A5">
      <w:pPr>
        <w:pStyle w:val="Standard"/>
        <w:numPr>
          <w:ilvl w:val="0"/>
          <w:numId w:val="34"/>
        </w:numPr>
        <w:spacing w:after="25" w:line="240" w:lineRule="auto"/>
        <w:ind w:left="2977" w:right="14" w:hanging="360"/>
      </w:pPr>
      <w:r>
        <w:t>8 (Recovery of sums due and right of set-off)</w:t>
      </w:r>
    </w:p>
    <w:p w14:paraId="74D9FE7B" w14:textId="77777777" w:rsidR="004F7FD2" w:rsidRDefault="00DE33A5">
      <w:pPr>
        <w:pStyle w:val="Standard"/>
        <w:numPr>
          <w:ilvl w:val="0"/>
          <w:numId w:val="34"/>
        </w:numPr>
        <w:spacing w:after="24" w:line="240" w:lineRule="auto"/>
        <w:ind w:left="2977" w:right="14" w:hanging="360"/>
      </w:pPr>
      <w:r>
        <w:t>9 (Insurance)</w:t>
      </w:r>
    </w:p>
    <w:p w14:paraId="085634E2" w14:textId="77777777" w:rsidR="004F7FD2" w:rsidRDefault="00DE33A5">
      <w:pPr>
        <w:pStyle w:val="Standard"/>
        <w:numPr>
          <w:ilvl w:val="0"/>
          <w:numId w:val="34"/>
        </w:numPr>
        <w:spacing w:after="23" w:line="240" w:lineRule="auto"/>
        <w:ind w:left="2977" w:right="14" w:hanging="360"/>
      </w:pPr>
      <w:r>
        <w:t>10 (Confidentiality)</w:t>
      </w:r>
    </w:p>
    <w:p w14:paraId="6828B1C7" w14:textId="77777777" w:rsidR="004F7FD2" w:rsidRDefault="00DE33A5">
      <w:pPr>
        <w:pStyle w:val="Standard"/>
        <w:numPr>
          <w:ilvl w:val="0"/>
          <w:numId w:val="34"/>
        </w:numPr>
        <w:spacing w:after="23" w:line="240" w:lineRule="auto"/>
        <w:ind w:left="2977" w:right="14" w:hanging="360"/>
      </w:pPr>
      <w:r>
        <w:t>11 (Intellectual property rights)</w:t>
      </w:r>
    </w:p>
    <w:p w14:paraId="18ADA2C3" w14:textId="77777777" w:rsidR="004F7FD2" w:rsidRDefault="00DE33A5">
      <w:pPr>
        <w:pStyle w:val="Standard"/>
        <w:numPr>
          <w:ilvl w:val="0"/>
          <w:numId w:val="34"/>
        </w:numPr>
        <w:spacing w:after="24" w:line="240" w:lineRule="auto"/>
        <w:ind w:left="2977" w:right="14" w:hanging="360"/>
      </w:pPr>
      <w:r>
        <w:t>12 (Protection of information)</w:t>
      </w:r>
    </w:p>
    <w:p w14:paraId="6B5611EC" w14:textId="77777777" w:rsidR="004F7FD2" w:rsidRDefault="00DE33A5">
      <w:pPr>
        <w:pStyle w:val="Standard"/>
        <w:numPr>
          <w:ilvl w:val="0"/>
          <w:numId w:val="34"/>
        </w:numPr>
        <w:spacing w:after="0" w:line="240" w:lineRule="auto"/>
        <w:ind w:left="2977" w:right="14" w:hanging="360"/>
      </w:pPr>
      <w:r>
        <w:t>13 (Buyer data)</w:t>
      </w:r>
    </w:p>
    <w:p w14:paraId="4F19D8CE" w14:textId="77777777" w:rsidR="004F7FD2" w:rsidRDefault="00DE33A5">
      <w:pPr>
        <w:pStyle w:val="Standard"/>
        <w:numPr>
          <w:ilvl w:val="0"/>
          <w:numId w:val="34"/>
        </w:numPr>
        <w:spacing w:after="0" w:line="240" w:lineRule="auto"/>
        <w:ind w:left="2977" w:right="14" w:hanging="360"/>
      </w:pPr>
      <w:r>
        <w:t>19 (Consequences of suspension, ending and expiry)</w:t>
      </w:r>
    </w:p>
    <w:p w14:paraId="2F6225BA" w14:textId="77777777" w:rsidR="004F7FD2" w:rsidRDefault="00DE33A5">
      <w:pPr>
        <w:pStyle w:val="Standard"/>
        <w:numPr>
          <w:ilvl w:val="0"/>
          <w:numId w:val="34"/>
        </w:numPr>
        <w:spacing w:after="0" w:line="240" w:lineRule="auto"/>
        <w:ind w:left="2977" w:right="14" w:hanging="360"/>
      </w:pPr>
      <w:r>
        <w:t>24 (Liability); and incorporated Framework Agreement clauses: 4.1 to 4.6, (Liability),</w:t>
      </w:r>
    </w:p>
    <w:p w14:paraId="055A8AB2" w14:textId="77777777" w:rsidR="004F7FD2" w:rsidRDefault="00DE33A5">
      <w:pPr>
        <w:pStyle w:val="Standard"/>
        <w:spacing w:after="0" w:line="240" w:lineRule="auto"/>
        <w:ind w:left="2583" w:right="14" w:firstLine="0"/>
      </w:pPr>
      <w:r>
        <w:t>24 (Conflicts of interest and ethical walls), 35 (Waiver and cumulative remedies)</w:t>
      </w:r>
    </w:p>
    <w:p w14:paraId="7194DBDC" w14:textId="77777777" w:rsidR="004F7FD2" w:rsidRDefault="004F7FD2">
      <w:pPr>
        <w:pStyle w:val="Standard"/>
        <w:ind w:left="2573" w:right="14" w:hanging="720"/>
      </w:pPr>
    </w:p>
    <w:p w14:paraId="72124750" w14:textId="77777777" w:rsidR="004F7FD2" w:rsidRDefault="00DE33A5">
      <w:pPr>
        <w:pStyle w:val="Standard"/>
        <w:ind w:left="2573" w:right="14" w:hanging="720"/>
      </w:pPr>
      <w:r>
        <w:t>19.4.4 any other provision of the Framework Agreement or this Call-Off Contract which expressly or by implication is in force even if it Ends or expires.</w:t>
      </w:r>
    </w:p>
    <w:p w14:paraId="37D6E70A" w14:textId="77777777" w:rsidR="004F7FD2" w:rsidRDefault="00DE33A5">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59808740" w14:textId="77777777" w:rsidR="004F7FD2" w:rsidRDefault="00DE33A5">
      <w:pPr>
        <w:pStyle w:val="Standard"/>
        <w:numPr>
          <w:ilvl w:val="2"/>
          <w:numId w:val="35"/>
        </w:numPr>
        <w:ind w:left="1330" w:right="14" w:hanging="720"/>
      </w:pPr>
      <w:r>
        <w:t>return all Buyer Data including all copies of Buyer software, code and any other software licensed by the Buyer to the Supplier under it</w:t>
      </w:r>
    </w:p>
    <w:p w14:paraId="3C38F37C" w14:textId="77777777" w:rsidR="004F7FD2" w:rsidRDefault="00DE33A5">
      <w:pPr>
        <w:pStyle w:val="Standard"/>
        <w:numPr>
          <w:ilvl w:val="2"/>
          <w:numId w:val="35"/>
        </w:numPr>
        <w:ind w:left="1330" w:right="14" w:hanging="720"/>
      </w:pPr>
      <w:r>
        <w:t>return any materials created by the Supplier under this Call-Off Contract if the IPRs are owned by the Buyer</w:t>
      </w:r>
    </w:p>
    <w:p w14:paraId="205B256B" w14:textId="77777777" w:rsidR="004F7FD2" w:rsidRDefault="00DE33A5">
      <w:pPr>
        <w:pStyle w:val="Standard"/>
        <w:numPr>
          <w:ilvl w:val="2"/>
          <w:numId w:val="35"/>
        </w:numPr>
        <w:spacing w:after="345" w:line="240" w:lineRule="auto"/>
        <w:ind w:left="1330" w:right="14" w:hanging="720"/>
      </w:pPr>
      <w:r>
        <w:t>stop using the Buyer Data and, at the direction of the Buyer, provide the Buyer with a complete and uncorrupted version in electronic form in the formats and on media agreed with the Buyer</w:t>
      </w:r>
    </w:p>
    <w:p w14:paraId="32F13958" w14:textId="77777777" w:rsidR="004F7FD2" w:rsidRDefault="00DE33A5">
      <w:pPr>
        <w:pStyle w:val="Standard"/>
        <w:numPr>
          <w:ilvl w:val="2"/>
          <w:numId w:val="35"/>
        </w:numPr>
        <w:ind w:left="1330"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664B720" w14:textId="77777777" w:rsidR="004F7FD2" w:rsidRDefault="00DE33A5">
      <w:pPr>
        <w:pStyle w:val="Standard"/>
        <w:numPr>
          <w:ilvl w:val="2"/>
          <w:numId w:val="35"/>
        </w:numPr>
        <w:ind w:left="1330" w:right="14" w:hanging="720"/>
      </w:pPr>
      <w:r>
        <w:t>work with the Buyer on any ongoing work</w:t>
      </w:r>
    </w:p>
    <w:p w14:paraId="3EA2AE73" w14:textId="77777777" w:rsidR="004F7FD2" w:rsidRDefault="00DE33A5">
      <w:pPr>
        <w:pStyle w:val="Standard"/>
        <w:numPr>
          <w:ilvl w:val="2"/>
          <w:numId w:val="35"/>
        </w:numPr>
        <w:spacing w:after="644" w:line="240" w:lineRule="auto"/>
        <w:ind w:left="1330" w:right="14" w:hanging="720"/>
      </w:pPr>
      <w:r>
        <w:t>return any sums prepaid for Services which have not been delivered to the Buyer, within 10 Working Days of the End or Expiry Date</w:t>
      </w:r>
    </w:p>
    <w:p w14:paraId="25B6E676" w14:textId="77777777" w:rsidR="004F7FD2" w:rsidRDefault="00DE33A5">
      <w:pPr>
        <w:pStyle w:val="Standard"/>
        <w:numPr>
          <w:ilvl w:val="1"/>
          <w:numId w:val="36"/>
        </w:numPr>
        <w:ind w:left="1815" w:right="14" w:hanging="720"/>
      </w:pPr>
      <w:r>
        <w:t>Each Party will return all of the other Party’s Confidential Information and confirm this has been done, unless there is a legal requirement to keep it or this Call-Off Contract states otherwise.</w:t>
      </w:r>
    </w:p>
    <w:p w14:paraId="3C6214D3" w14:textId="77777777" w:rsidR="004F7FD2" w:rsidRDefault="00DE33A5">
      <w:pPr>
        <w:pStyle w:val="Standard"/>
        <w:numPr>
          <w:ilvl w:val="1"/>
          <w:numId w:val="36"/>
        </w:numPr>
        <w:spacing w:after="741" w:line="240" w:lineRule="auto"/>
        <w:ind w:left="1815" w:right="14" w:hanging="720"/>
      </w:pPr>
      <w:r>
        <w:lastRenderedPageBreak/>
        <w:t>All licences, leases and authorisations granted by the Buyer to the Supplier will cease at the end of the Call-Off Contract Term without the need for the Buyer to serve notice except if this Call-Off Contract states otherwise.</w:t>
      </w:r>
    </w:p>
    <w:p w14:paraId="381839E6" w14:textId="77777777" w:rsidR="004F7FD2" w:rsidRDefault="00DE33A5">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26B0C720" w14:textId="77777777" w:rsidR="004F7FD2" w:rsidRDefault="00DE33A5">
      <w:pPr>
        <w:pStyle w:val="Standard"/>
        <w:ind w:left="1838" w:right="14" w:hanging="720"/>
      </w:pPr>
      <w:r>
        <w:t xml:space="preserve">20.1 </w:t>
      </w:r>
      <w:r>
        <w:tab/>
        <w:t>Any notices sent must be in writing. For the purpose of this clause, an email is accepted as being 'in writing'.</w:t>
      </w:r>
    </w:p>
    <w:p w14:paraId="5F7826E5" w14:textId="77777777" w:rsidR="004F7FD2" w:rsidRDefault="00DE33A5">
      <w:pPr>
        <w:pStyle w:val="Standard"/>
        <w:numPr>
          <w:ilvl w:val="0"/>
          <w:numId w:val="46"/>
        </w:numPr>
        <w:spacing w:after="0" w:line="240" w:lineRule="auto"/>
        <w:ind w:right="14"/>
      </w:pPr>
      <w:r>
        <w:t>Manner of delivery: email</w:t>
      </w:r>
    </w:p>
    <w:p w14:paraId="68D970D8" w14:textId="77777777" w:rsidR="004F7FD2" w:rsidRDefault="00DE33A5">
      <w:pPr>
        <w:pStyle w:val="Standard"/>
        <w:numPr>
          <w:ilvl w:val="0"/>
          <w:numId w:val="46"/>
        </w:numPr>
        <w:spacing w:after="0" w:line="240" w:lineRule="auto"/>
        <w:ind w:right="14"/>
      </w:pPr>
      <w:r>
        <w:t>Deemed time of delivery: 9am on the first Working Day after sending</w:t>
      </w:r>
    </w:p>
    <w:p w14:paraId="4B2BD978" w14:textId="77777777" w:rsidR="004F7FD2" w:rsidRDefault="00DE33A5">
      <w:pPr>
        <w:pStyle w:val="Standard"/>
        <w:numPr>
          <w:ilvl w:val="0"/>
          <w:numId w:val="46"/>
        </w:numPr>
        <w:spacing w:after="0" w:line="240" w:lineRule="auto"/>
        <w:ind w:right="14"/>
      </w:pPr>
      <w:r>
        <w:t>Proof of service: Sent in an emailed letter in PDF format to the correct email address without any error message</w:t>
      </w:r>
    </w:p>
    <w:p w14:paraId="769D0D3C" w14:textId="77777777" w:rsidR="004F7FD2" w:rsidRDefault="004F7FD2">
      <w:pPr>
        <w:pStyle w:val="Standard"/>
        <w:spacing w:after="0" w:line="240" w:lineRule="auto"/>
        <w:ind w:left="2213" w:right="14" w:firstLine="0"/>
      </w:pPr>
    </w:p>
    <w:p w14:paraId="2BD27F0E" w14:textId="77777777" w:rsidR="004F7FD2" w:rsidRDefault="00DE33A5">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0258969E" w14:textId="77777777" w:rsidR="004F7FD2" w:rsidRDefault="00DE33A5">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21CE4D05" w14:textId="77777777" w:rsidR="004F7FD2" w:rsidRDefault="00DE33A5">
      <w:pPr>
        <w:pStyle w:val="Standard"/>
        <w:ind w:left="1838" w:right="14" w:hanging="720"/>
      </w:pPr>
      <w:r>
        <w:t xml:space="preserve">21.1 </w:t>
      </w:r>
      <w:r>
        <w:tab/>
        <w:t>The Supplier must provide an exit plan in its Application which ensures continuity of service and the Supplier will follow it.</w:t>
      </w:r>
    </w:p>
    <w:p w14:paraId="6FB6EFA3" w14:textId="77777777" w:rsidR="004F7FD2" w:rsidRDefault="00DE33A5">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6E86222F" w14:textId="77777777" w:rsidR="004F7FD2" w:rsidRDefault="00DE33A5">
      <w:pPr>
        <w:pStyle w:val="Standard"/>
        <w:spacing w:after="333" w:line="240" w:lineRule="auto"/>
        <w:ind w:left="1838" w:right="14" w:hanging="720"/>
      </w:pPr>
      <w:r>
        <w:t xml:space="preserve">21.3 </w:t>
      </w:r>
      <w: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79A2CC84" w14:textId="77777777" w:rsidR="004F7FD2" w:rsidRDefault="00DE33A5">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4CD245A" w14:textId="77777777" w:rsidR="004F7FD2" w:rsidRDefault="004F7FD2">
      <w:pPr>
        <w:pStyle w:val="Standard"/>
        <w:ind w:left="1838" w:right="14" w:hanging="720"/>
      </w:pPr>
    </w:p>
    <w:p w14:paraId="20D0AAB4" w14:textId="77777777" w:rsidR="004F7FD2" w:rsidRDefault="00DE33A5">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11C4F4D0" w14:textId="77777777" w:rsidR="004F7FD2" w:rsidRDefault="00DE33A5">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B38EE9D" w14:textId="77777777" w:rsidR="004F7FD2" w:rsidRDefault="00DE33A5">
      <w:pPr>
        <w:pStyle w:val="Standard"/>
        <w:ind w:left="2573" w:right="14" w:hanging="720"/>
      </w:pPr>
      <w:r>
        <w:lastRenderedPageBreak/>
        <w:t>21.6.1 the Buyer will be able to transfer the Services to a replacement supplier before the expiry or Ending of the period on terms that are commercially reasonable and acceptable to the Buyer</w:t>
      </w:r>
    </w:p>
    <w:p w14:paraId="53EFED34" w14:textId="77777777" w:rsidR="004F7FD2" w:rsidRDefault="00DE33A5">
      <w:pPr>
        <w:pStyle w:val="Standard"/>
        <w:spacing w:after="332" w:line="240" w:lineRule="auto"/>
        <w:ind w:left="1541" w:right="14" w:firstLine="311"/>
      </w:pPr>
      <w:r>
        <w:t>21.6.2 there will be no adverse impact on service continuity</w:t>
      </w:r>
    </w:p>
    <w:p w14:paraId="5C210732" w14:textId="77777777" w:rsidR="004F7FD2" w:rsidRDefault="00DE33A5">
      <w:pPr>
        <w:pStyle w:val="Standard"/>
        <w:ind w:left="1541" w:right="14" w:firstLine="311"/>
      </w:pPr>
      <w:r>
        <w:t>21.6.3 there is no vendor lock-in to the Supplier’s Service at exit</w:t>
      </w:r>
    </w:p>
    <w:p w14:paraId="6D7BB8ED" w14:textId="77777777" w:rsidR="004F7FD2" w:rsidRDefault="00DE33A5">
      <w:pPr>
        <w:pStyle w:val="Standard"/>
        <w:ind w:left="1863" w:right="14" w:firstLine="0"/>
      </w:pPr>
      <w:r>
        <w:t>21.6.4 it enables the Buyer to meet its obligations under the Technology Code of Practice</w:t>
      </w:r>
    </w:p>
    <w:p w14:paraId="35506FCA" w14:textId="77777777" w:rsidR="004F7FD2" w:rsidRDefault="00DE33A5">
      <w:pPr>
        <w:pStyle w:val="Standard"/>
        <w:ind w:left="1838" w:right="14" w:hanging="720"/>
      </w:pPr>
      <w:r>
        <w:t xml:space="preserve">21.7 </w:t>
      </w:r>
      <w:r>
        <w:tab/>
        <w:t>If approval is obtained by the Buyer to extend the Term, then the Supplier will comply with its obligations in the additional exit plan.</w:t>
      </w:r>
    </w:p>
    <w:p w14:paraId="322FEF73" w14:textId="77777777" w:rsidR="004F7FD2" w:rsidRDefault="00DE33A5">
      <w:pPr>
        <w:pStyle w:val="Standard"/>
        <w:ind w:left="1838" w:right="14" w:hanging="720"/>
      </w:pPr>
      <w:r>
        <w:t xml:space="preserve">21.8 </w:t>
      </w:r>
      <w:r>
        <w:tab/>
        <w:t>The additional exit plan must set out full details of timescales, activities and roles and responsibilities of the Parties for:</w:t>
      </w:r>
    </w:p>
    <w:p w14:paraId="574782A7" w14:textId="77777777" w:rsidR="004F7FD2" w:rsidRDefault="00DE33A5">
      <w:pPr>
        <w:pStyle w:val="Standard"/>
        <w:ind w:left="2573" w:right="14" w:hanging="720"/>
      </w:pPr>
      <w:r>
        <w:t>21.8.1 the transfer to the Buyer of any technical information, instructions, manuals and code reasonably required by the Buyer to enable a smooth migration from the Supplier</w:t>
      </w:r>
    </w:p>
    <w:p w14:paraId="340B0071" w14:textId="77777777" w:rsidR="004F7FD2" w:rsidRDefault="00DE33A5">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671E365C" w14:textId="77777777" w:rsidR="004F7FD2" w:rsidRDefault="00DE33A5">
      <w:pPr>
        <w:pStyle w:val="Standard"/>
        <w:ind w:left="2573" w:right="14" w:hanging="720"/>
      </w:pPr>
      <w:r>
        <w:t>21.8.3 the transfer of Project Specific IPR items and other Buyer customisations, configurations and databases to the Buyer or a replacement supplier</w:t>
      </w:r>
    </w:p>
    <w:p w14:paraId="19029EE7" w14:textId="77777777" w:rsidR="004F7FD2" w:rsidRDefault="00DE33A5">
      <w:pPr>
        <w:pStyle w:val="Standard"/>
        <w:ind w:left="1541" w:right="14" w:firstLine="311"/>
      </w:pPr>
      <w:r>
        <w:t>21.8.4 the testing and assurance strategy for exported Buyer Data</w:t>
      </w:r>
    </w:p>
    <w:p w14:paraId="14EDF36C" w14:textId="77777777" w:rsidR="004F7FD2" w:rsidRDefault="00DE33A5">
      <w:pPr>
        <w:pStyle w:val="Standard"/>
        <w:ind w:left="1541" w:right="14" w:firstLine="311"/>
      </w:pPr>
      <w:r>
        <w:t>21.8.5 if relevant, TUPE-related activity to comply with the TUPE regulations</w:t>
      </w:r>
    </w:p>
    <w:p w14:paraId="51595790" w14:textId="77777777" w:rsidR="004F7FD2" w:rsidRDefault="00DE33A5">
      <w:pPr>
        <w:pStyle w:val="Standard"/>
        <w:spacing w:after="741" w:line="240" w:lineRule="auto"/>
        <w:ind w:left="2573" w:right="14" w:hanging="720"/>
      </w:pPr>
      <w:r>
        <w:t>21.8.6 any other activities and information which is reasonably required to ensure continuity of Service during the exit period and an orderly transition</w:t>
      </w:r>
    </w:p>
    <w:p w14:paraId="19AB66F8" w14:textId="77777777" w:rsidR="004F7FD2" w:rsidRDefault="00DE33A5">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4DD84FA8" w14:textId="77777777" w:rsidR="004F7FD2" w:rsidRDefault="00DE33A5">
      <w:pPr>
        <w:pStyle w:val="Standard"/>
        <w:ind w:left="1838" w:right="14" w:hanging="720"/>
      </w:pPr>
      <w:r>
        <w:t xml:space="preserve">22.1 </w:t>
      </w:r>
      <w:r>
        <w:tab/>
        <w:t>At least 10 Working Days before the Expiry Date or End Date, the Supplier must provide any:</w:t>
      </w:r>
    </w:p>
    <w:p w14:paraId="4DF475B1" w14:textId="77777777" w:rsidR="004F7FD2" w:rsidRDefault="00DE33A5">
      <w:pPr>
        <w:pStyle w:val="Standard"/>
        <w:ind w:left="2573" w:right="14" w:hanging="720"/>
      </w:pPr>
      <w:r>
        <w:t>22.1.1 data (including Buyer Data), Buyer Personal Data and Buyer Confidential Information in the Supplier’s possession, power or control</w:t>
      </w:r>
    </w:p>
    <w:p w14:paraId="2C53A5A6" w14:textId="77777777" w:rsidR="004F7FD2" w:rsidRDefault="00DE33A5">
      <w:pPr>
        <w:pStyle w:val="Standard"/>
        <w:ind w:left="1526" w:right="14" w:firstLine="311"/>
      </w:pPr>
      <w:r>
        <w:t>22.1.2 other information reasonably requested by the Buyer</w:t>
      </w:r>
    </w:p>
    <w:p w14:paraId="671F2374" w14:textId="77777777" w:rsidR="004F7FD2" w:rsidRDefault="00DE33A5">
      <w:pPr>
        <w:pStyle w:val="Standard"/>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333EA1EF" w14:textId="77777777" w:rsidR="004F7FD2" w:rsidRDefault="00DE33A5">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48BE7AF" w14:textId="77777777" w:rsidR="004F7FD2" w:rsidRDefault="00DE33A5">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301D001A" w14:textId="77777777" w:rsidR="004F7FD2" w:rsidRDefault="00DE33A5">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576A9702" w14:textId="77777777" w:rsidR="004F7FD2" w:rsidRDefault="00DE33A5">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6C718A96" w14:textId="77777777" w:rsidR="004F7FD2" w:rsidRDefault="00DE33A5">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81525D4" w14:textId="77777777" w:rsidR="004F7FD2" w:rsidRDefault="00DE33A5">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17C44840" w14:textId="77777777" w:rsidR="004F7FD2" w:rsidRDefault="00DE33A5">
      <w:pPr>
        <w:pStyle w:val="Standard"/>
        <w:ind w:left="1537" w:right="14" w:firstLine="311"/>
      </w:pPr>
      <w:r>
        <w:t>Supplier's liability:</w:t>
      </w:r>
    </w:p>
    <w:p w14:paraId="5997532B" w14:textId="77777777" w:rsidR="004F7FD2" w:rsidRDefault="00DE33A5">
      <w:pPr>
        <w:pStyle w:val="Standard"/>
        <w:spacing w:after="170" w:line="240" w:lineRule="auto"/>
        <w:ind w:left="1849" w:right="14" w:firstLine="0"/>
      </w:pPr>
      <w:r>
        <w:t>24.2.1 pursuant to the indemnities in Clauses 7, 10, 11 and 29 shall be unlimited; and</w:t>
      </w:r>
    </w:p>
    <w:p w14:paraId="659B6BF0" w14:textId="77777777" w:rsidR="004F7FD2" w:rsidRDefault="00DE33A5">
      <w:pPr>
        <w:pStyle w:val="Standard"/>
        <w:spacing w:after="255" w:line="240" w:lineRule="auto"/>
        <w:ind w:left="2407" w:right="14" w:hanging="554"/>
      </w:pPr>
      <w:r>
        <w:t>24.2.2 in respect of Losses arising from breach of the Data Protection Legislation shall be as set out in Framework Agreement clause 28.</w:t>
      </w:r>
    </w:p>
    <w:p w14:paraId="4EDF6BAF" w14:textId="77777777" w:rsidR="004F7FD2" w:rsidRDefault="00DE33A5">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20C27622" w14:textId="77777777" w:rsidR="004F7FD2" w:rsidRDefault="00DE33A5">
      <w:pPr>
        <w:pStyle w:val="Standard"/>
        <w:spacing w:after="274" w:line="240" w:lineRule="auto"/>
        <w:ind w:left="1834" w:right="14" w:firstLine="0"/>
      </w:pPr>
      <w:r>
        <w:t>Buyer’s liability pursuant to Clause 11.5.2 shall in no event exceed in aggregate five million pounds (£5,000,000).</w:t>
      </w:r>
    </w:p>
    <w:p w14:paraId="0EA15170" w14:textId="77777777" w:rsidR="004F7FD2" w:rsidRDefault="00DE33A5">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7581029E" w14:textId="77777777" w:rsidR="004F7FD2" w:rsidRDefault="00DE33A5">
      <w:pPr>
        <w:pStyle w:val="Standard"/>
        <w:spacing w:after="988" w:line="240" w:lineRule="auto"/>
        <w:ind w:left="1848" w:right="14" w:firstLine="0"/>
      </w:pPr>
      <w:r>
        <w:t>24.2 will not be taken into consideration.</w:t>
      </w:r>
    </w:p>
    <w:p w14:paraId="2BDA086A" w14:textId="77777777" w:rsidR="004F7FD2" w:rsidRDefault="00DE33A5">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3E2B62FE" w14:textId="77777777" w:rsidR="004F7FD2" w:rsidRDefault="00DE33A5">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5B366D20" w14:textId="77777777" w:rsidR="004F7FD2" w:rsidRDefault="00DE33A5">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2321AF0C" w14:textId="77777777" w:rsidR="004F7FD2" w:rsidRDefault="00DE33A5">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74D51C6A" w14:textId="77777777" w:rsidR="004F7FD2" w:rsidRDefault="00DE33A5">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18019746" w14:textId="77777777" w:rsidR="004F7FD2" w:rsidRDefault="00DE33A5">
      <w:pPr>
        <w:pStyle w:val="Standard"/>
        <w:tabs>
          <w:tab w:val="center" w:pos="1333"/>
          <w:tab w:val="center" w:pos="4199"/>
        </w:tabs>
        <w:ind w:left="0" w:firstLine="0"/>
      </w:pPr>
      <w:r>
        <w:rPr>
          <w:rFonts w:ascii="Calibri" w:eastAsia="Calibri" w:hAnsi="Calibri" w:cs="Calibri"/>
        </w:rPr>
        <w:lastRenderedPageBreak/>
        <w:tab/>
      </w:r>
      <w:r>
        <w:t xml:space="preserve">25.5 </w:t>
      </w:r>
      <w:r>
        <w:tab/>
        <w:t>While on the Buyer’s premises, the Supplier will:</w:t>
      </w:r>
    </w:p>
    <w:p w14:paraId="74F63614" w14:textId="77777777" w:rsidR="004F7FD2" w:rsidRDefault="00DE33A5">
      <w:pPr>
        <w:pStyle w:val="Standard"/>
        <w:ind w:left="2573" w:right="14" w:hanging="720"/>
      </w:pPr>
      <w:r>
        <w:t>25.5.1 comply with any security requirements at the premises and not do anything to weaken the security of the premises</w:t>
      </w:r>
    </w:p>
    <w:p w14:paraId="7D4D9FD4" w14:textId="77777777" w:rsidR="004F7FD2" w:rsidRDefault="00DE33A5">
      <w:pPr>
        <w:pStyle w:val="Standard"/>
        <w:ind w:left="1541" w:right="14" w:firstLine="311"/>
      </w:pPr>
      <w:r>
        <w:t>25.5.2 comply with Buyer requirements for the conduct of personnel</w:t>
      </w:r>
    </w:p>
    <w:p w14:paraId="68BF93F4" w14:textId="77777777" w:rsidR="004F7FD2" w:rsidRDefault="00DE33A5">
      <w:pPr>
        <w:pStyle w:val="Standard"/>
        <w:ind w:left="1541" w:right="14" w:firstLine="311"/>
      </w:pPr>
      <w:r>
        <w:t>25.5.3 comply with any health and safety measures implemented by the Buyer</w:t>
      </w:r>
    </w:p>
    <w:p w14:paraId="5CA6499F" w14:textId="77777777" w:rsidR="004F7FD2" w:rsidRDefault="00DE33A5">
      <w:pPr>
        <w:pStyle w:val="Standard"/>
        <w:ind w:left="2573" w:right="14" w:hanging="720"/>
      </w:pPr>
      <w:r>
        <w:t>25.5.4 immediately notify the Buyer of any incident on the premises that causes any damage to Property which could cause personal injury</w:t>
      </w:r>
    </w:p>
    <w:p w14:paraId="3DDDE35B" w14:textId="77777777" w:rsidR="004F7FD2" w:rsidRDefault="00DE33A5">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166BAB3B" w14:textId="77777777" w:rsidR="004F7FD2" w:rsidRDefault="00DE33A5">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7B736E96" w14:textId="77777777" w:rsidR="004F7FD2" w:rsidRDefault="00DE33A5">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5C2633FA" w14:textId="77777777" w:rsidR="004F7FD2" w:rsidRDefault="00DE33A5">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1443B13C" w14:textId="77777777" w:rsidR="004F7FD2" w:rsidRDefault="00DE33A5">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4337770C" w14:textId="77777777" w:rsidR="004F7FD2" w:rsidRDefault="00DE33A5">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7928C30E" w14:textId="77777777" w:rsidR="004F7FD2" w:rsidRDefault="00DE33A5">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9DD0BB4" w14:textId="77777777" w:rsidR="004F7FD2" w:rsidRDefault="00DE33A5">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22088E46" w14:textId="77777777" w:rsidR="004F7FD2" w:rsidRDefault="00DE33A5">
      <w:pPr>
        <w:pStyle w:val="Standard"/>
        <w:ind w:left="1838" w:right="14" w:hanging="720"/>
      </w:pPr>
      <w:r>
        <w:t xml:space="preserve">28.1 </w:t>
      </w:r>
      <w:r>
        <w:tab/>
        <w:t>The Buyer will provide a copy of its environmental policy to the Supplier on request, which the Supplier will comply with.</w:t>
      </w:r>
    </w:p>
    <w:p w14:paraId="11817856" w14:textId="77777777" w:rsidR="004F7FD2" w:rsidRDefault="00DE33A5">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45952129" w14:textId="77777777" w:rsidR="004F7FD2" w:rsidRDefault="00DE33A5">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4B637A77" w14:textId="77777777" w:rsidR="004F7FD2" w:rsidRDefault="00DE33A5">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lastRenderedPageBreak/>
        <w:t xml:space="preserve">and (if applicable) New Fair Deal (including entering into an Admission Agreement) and will indemnify the Buyer or any Former Supplier for any loss arising from any failure to comply.                             </w:t>
      </w:r>
    </w:p>
    <w:p w14:paraId="4B882BE4" w14:textId="77777777" w:rsidR="004F7FD2" w:rsidRDefault="00DE33A5">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49CABEFA" w14:textId="77777777" w:rsidR="004F7FD2" w:rsidRDefault="00DE33A5">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01386A3" w14:textId="77777777" w:rsidR="004F7FD2" w:rsidRDefault="00DE33A5">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3788CD6E" w14:textId="77777777" w:rsidR="004F7FD2" w:rsidRDefault="00DE33A5">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50222E77" w14:textId="77777777" w:rsidR="004F7FD2" w:rsidRDefault="00DE33A5">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68F10C14" w14:textId="77777777" w:rsidR="004F7FD2" w:rsidRDefault="00DE33A5">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3326A3BC" w14:textId="77777777" w:rsidR="004F7FD2" w:rsidRDefault="00DE33A5">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4AA233B2" w14:textId="77777777" w:rsidR="004F7FD2" w:rsidRDefault="00DE33A5">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3EC2967E" w14:textId="77777777" w:rsidR="004F7FD2" w:rsidRDefault="00DE33A5">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7ECC1468" w14:textId="77777777" w:rsidR="004F7FD2" w:rsidRDefault="00DE33A5">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1C8A0F31" w14:textId="77777777" w:rsidR="004F7FD2" w:rsidRDefault="00DE33A5">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6B046E89" w14:textId="77777777" w:rsidR="004F7FD2" w:rsidRDefault="00DE33A5">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63C45922" w14:textId="77777777" w:rsidR="004F7FD2" w:rsidRDefault="00DE33A5">
      <w:pPr>
        <w:pStyle w:val="Standard"/>
        <w:numPr>
          <w:ilvl w:val="0"/>
          <w:numId w:val="60"/>
        </w:numPr>
        <w:spacing w:after="20" w:line="240" w:lineRule="auto"/>
        <w:ind w:right="14" w:hanging="305"/>
      </w:pPr>
      <w:r>
        <w:t>2.11</w:t>
      </w:r>
      <w:r>
        <w:tab/>
        <w:t xml:space="preserve">       outstanding liabilities</w:t>
      </w:r>
    </w:p>
    <w:p w14:paraId="63B8B249" w14:textId="77777777" w:rsidR="004F7FD2" w:rsidRDefault="00DE33A5">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47717FD6" w14:textId="77777777" w:rsidR="004F7FD2" w:rsidRDefault="00DE33A5">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717DD271" w14:textId="77777777" w:rsidR="004F7FD2" w:rsidRDefault="00DE33A5">
      <w:pPr>
        <w:pStyle w:val="Standard"/>
        <w:ind w:left="3293" w:right="14" w:hanging="1440"/>
      </w:pPr>
      <w:r>
        <w:t>29.2.14            all information required under regulation 11 of TUPE or as reasonably   requested by the Buyer</w:t>
      </w:r>
    </w:p>
    <w:p w14:paraId="160714D4" w14:textId="77777777" w:rsidR="004F7FD2" w:rsidRDefault="00DE33A5">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9DAE1D1" w14:textId="77777777" w:rsidR="004F7FD2" w:rsidRDefault="00DE33A5">
      <w:pPr>
        <w:pStyle w:val="Standard"/>
        <w:numPr>
          <w:ilvl w:val="1"/>
          <w:numId w:val="47"/>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17A9F68" w14:textId="77777777" w:rsidR="004F7FD2" w:rsidRDefault="00DE33A5">
      <w:pPr>
        <w:pStyle w:val="Standard"/>
        <w:numPr>
          <w:ilvl w:val="1"/>
          <w:numId w:val="47"/>
        </w:numPr>
        <w:ind w:left="1701" w:right="14" w:hanging="567"/>
      </w:pPr>
      <w:r>
        <w:t>The Supplier will co-operate with the re-tendering of this Call-Off Contract by allowing the Replacement Supplier to communicate with and meet the affected employees or their representatives.</w:t>
      </w:r>
    </w:p>
    <w:p w14:paraId="00E58429" w14:textId="77777777" w:rsidR="004F7FD2" w:rsidRDefault="00DE33A5">
      <w:pPr>
        <w:pStyle w:val="Standard"/>
        <w:numPr>
          <w:ilvl w:val="1"/>
          <w:numId w:val="47"/>
        </w:numPr>
        <w:tabs>
          <w:tab w:val="left" w:pos="5387"/>
        </w:tabs>
        <w:ind w:left="1701" w:right="14" w:hanging="567"/>
      </w:pPr>
      <w:r>
        <w:t>The Supplier will indemnify the Buyer or any Replacement Supplier for all Loss arising from both:</w:t>
      </w:r>
    </w:p>
    <w:p w14:paraId="5EA14D0F" w14:textId="77777777" w:rsidR="004F7FD2" w:rsidRDefault="00DE33A5">
      <w:pPr>
        <w:pStyle w:val="Standard"/>
        <w:numPr>
          <w:ilvl w:val="2"/>
          <w:numId w:val="47"/>
        </w:numPr>
        <w:tabs>
          <w:tab w:val="left" w:pos="6096"/>
        </w:tabs>
        <w:ind w:left="2410" w:right="14" w:hanging="721"/>
      </w:pPr>
      <w:r>
        <w:t>its failure to comply with the provisions of this clause</w:t>
      </w:r>
    </w:p>
    <w:p w14:paraId="1EA1DDFC" w14:textId="77777777" w:rsidR="004F7FD2" w:rsidRDefault="00DE33A5">
      <w:pPr>
        <w:pStyle w:val="Standard"/>
        <w:numPr>
          <w:ilvl w:val="2"/>
          <w:numId w:val="47"/>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47AF9A6A" w14:textId="77777777" w:rsidR="004F7FD2" w:rsidRDefault="00DE33A5">
      <w:pPr>
        <w:pStyle w:val="Standard"/>
        <w:numPr>
          <w:ilvl w:val="1"/>
          <w:numId w:val="47"/>
        </w:numPr>
        <w:ind w:left="1701" w:right="14" w:hanging="567"/>
      </w:pPr>
      <w:r>
        <w:t>The provisions of this clause apply during the Term of this Call-Off Contract and indefinitely after it Ends or expires.</w:t>
      </w:r>
    </w:p>
    <w:p w14:paraId="363632D9" w14:textId="77777777" w:rsidR="004F7FD2" w:rsidRDefault="00DE33A5">
      <w:pPr>
        <w:pStyle w:val="Standard"/>
        <w:numPr>
          <w:ilvl w:val="1"/>
          <w:numId w:val="47"/>
        </w:numPr>
        <w:spacing w:after="741" w:line="240" w:lineRule="auto"/>
        <w:ind w:left="1701" w:right="14" w:hanging="567"/>
      </w:pPr>
      <w:r>
        <w:lastRenderedPageBreak/>
        <w:t>For these TUPE clauses, the relevant third party will be able to enforce its rights under this clause but their consent will not be required to vary these clauses as the Buyer and Supplier may agree.</w:t>
      </w:r>
    </w:p>
    <w:p w14:paraId="7522C156" w14:textId="77777777" w:rsidR="004F7FD2" w:rsidRDefault="00DE33A5">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4FEF7183" w14:textId="77777777" w:rsidR="004F7FD2" w:rsidRDefault="00DE33A5">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444A9BB2" w14:textId="77777777" w:rsidR="004F7FD2" w:rsidRDefault="00DE33A5">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1A0E869A" w14:textId="77777777" w:rsidR="004F7FD2" w:rsidRDefault="00DE33A5">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5BB2EAFF" w14:textId="77777777" w:rsidR="004F7FD2" w:rsidRDefault="00DE33A5">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550A8B14" w14:textId="77777777" w:rsidR="004F7FD2" w:rsidRDefault="00DE33A5">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141B8273" w14:textId="77777777" w:rsidR="004F7FD2" w:rsidRDefault="00DE33A5">
      <w:pPr>
        <w:pStyle w:val="Standard"/>
        <w:ind w:left="1541" w:right="14" w:firstLine="311"/>
      </w:pPr>
      <w:r>
        <w:t>31.2.1 work proactively and in good faith with each of the Buyer’s contractors</w:t>
      </w:r>
    </w:p>
    <w:p w14:paraId="319185DF" w14:textId="77777777" w:rsidR="004F7FD2" w:rsidRDefault="00DE33A5">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0ABCD765" w14:textId="77777777" w:rsidR="004F7FD2" w:rsidRDefault="00DE33A5">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3DC7EB20" w14:textId="77777777" w:rsidR="004F7FD2" w:rsidRDefault="00DE33A5">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04C9173E" w14:textId="77777777" w:rsidR="004F7FD2" w:rsidRDefault="00DE33A5">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194CADF6" w14:textId="77777777" w:rsidR="004F7FD2" w:rsidRDefault="00DE33A5">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1C6DEC52" w14:textId="77777777" w:rsidR="004F7FD2" w:rsidRDefault="00DE33A5">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2CF805CD" w14:textId="77777777" w:rsidR="004F7FD2" w:rsidRDefault="00DE33A5">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556C055A" w14:textId="77777777" w:rsidR="004F7FD2" w:rsidRDefault="00DE33A5">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7CC3B2E9" w14:textId="24227352" w:rsidR="004F7FD2" w:rsidRDefault="00DE33A5">
      <w:pPr>
        <w:pStyle w:val="Heading1"/>
        <w:pageBreakBefore/>
        <w:spacing w:after="81" w:line="240" w:lineRule="auto"/>
        <w:ind w:left="1113" w:firstLine="1118"/>
      </w:pPr>
      <w:bookmarkStart w:id="10" w:name="_heading=h.tyjcwt"/>
      <w:bookmarkEnd w:id="10"/>
      <w:r>
        <w:lastRenderedPageBreak/>
        <w:t>Schedule 1: Services</w:t>
      </w:r>
    </w:p>
    <w:p w14:paraId="0266BDB5" w14:textId="4C14C122" w:rsidR="00B54C8B" w:rsidRDefault="00B54C8B" w:rsidP="287FDE99">
      <w:pPr>
        <w:pStyle w:val="Standard"/>
        <w:spacing w:after="233" w:line="240" w:lineRule="auto"/>
        <w:ind w:right="14"/>
      </w:pPr>
    </w:p>
    <w:p w14:paraId="289882DC" w14:textId="77777777" w:rsidR="00B54C8B" w:rsidRDefault="00B54C8B" w:rsidP="00C33026">
      <w:pPr>
        <w:pStyle w:val="Standard"/>
        <w:widowControl w:val="0"/>
        <w:spacing w:before="190" w:after="0" w:line="276" w:lineRule="auto"/>
        <w:ind w:left="1134" w:right="322" w:firstLine="0"/>
      </w:pPr>
      <w:r>
        <w:t>The Services to be provided by the Supplier under the above Lot are listed in Framework Schedule 4 and outlined below:</w:t>
      </w:r>
    </w:p>
    <w:p w14:paraId="7DE0FC3F" w14:textId="77777777" w:rsidR="00B54C8B" w:rsidRDefault="00B54C8B" w:rsidP="287FDE99">
      <w:pPr>
        <w:pStyle w:val="Standard"/>
        <w:widowControl w:val="0"/>
        <w:spacing w:before="190" w:line="276" w:lineRule="auto"/>
        <w:ind w:left="1843" w:right="322"/>
        <w:rPr>
          <w:b/>
        </w:rPr>
      </w:pPr>
      <w:r>
        <w:rPr>
          <w:b/>
        </w:rPr>
        <w:t>REGULATED CASH OUT SERVICE AND ANCILLARY SERVICES:</w:t>
      </w:r>
    </w:p>
    <w:p w14:paraId="3B3A0448" w14:textId="77777777" w:rsidR="00B54C8B" w:rsidRDefault="00B54C8B">
      <w:pPr>
        <w:pStyle w:val="Standard"/>
        <w:widowControl w:val="0"/>
        <w:numPr>
          <w:ilvl w:val="0"/>
          <w:numId w:val="51"/>
        </w:numPr>
        <w:spacing w:before="190" w:after="0" w:line="276" w:lineRule="auto"/>
        <w:ind w:left="1843" w:right="322"/>
      </w:pPr>
      <w:r>
        <w:t>Set-Up and Implementation Services</w:t>
      </w:r>
    </w:p>
    <w:p w14:paraId="3BC320B0" w14:textId="77777777" w:rsidR="00B54C8B" w:rsidRDefault="00B54C8B">
      <w:pPr>
        <w:pStyle w:val="Standard"/>
        <w:widowControl w:val="0"/>
        <w:numPr>
          <w:ilvl w:val="0"/>
          <w:numId w:val="51"/>
        </w:numPr>
        <w:spacing w:before="190" w:after="0" w:line="276" w:lineRule="auto"/>
        <w:ind w:left="1843" w:right="322"/>
      </w:pPr>
      <w:r>
        <w:t>Cash Out service</w:t>
      </w:r>
    </w:p>
    <w:p w14:paraId="47C9D44E" w14:textId="77777777" w:rsidR="00B54C8B" w:rsidRDefault="00B54C8B">
      <w:pPr>
        <w:pStyle w:val="Standard"/>
        <w:widowControl w:val="0"/>
        <w:numPr>
          <w:ilvl w:val="0"/>
          <w:numId w:val="51"/>
        </w:numPr>
        <w:spacing w:before="190" w:after="0" w:line="276" w:lineRule="auto"/>
        <w:ind w:left="1843" w:right="322"/>
      </w:pPr>
      <w:r>
        <w:t>PayIn service</w:t>
      </w:r>
    </w:p>
    <w:p w14:paraId="24E2A268" w14:textId="77777777" w:rsidR="00B54C8B" w:rsidRDefault="00B54C8B">
      <w:pPr>
        <w:pStyle w:val="Standard"/>
        <w:widowControl w:val="0"/>
        <w:numPr>
          <w:ilvl w:val="0"/>
          <w:numId w:val="51"/>
        </w:numPr>
        <w:spacing w:before="190" w:after="0" w:line="276" w:lineRule="auto"/>
        <w:ind w:left="1843" w:right="322"/>
      </w:pPr>
      <w:r>
        <w:t xml:space="preserve">Confirmation of Payee service </w:t>
      </w:r>
    </w:p>
    <w:p w14:paraId="257D431A" w14:textId="77777777" w:rsidR="00B54C8B" w:rsidRDefault="00B54C8B">
      <w:pPr>
        <w:pStyle w:val="Standard"/>
        <w:widowControl w:val="0"/>
        <w:numPr>
          <w:ilvl w:val="0"/>
          <w:numId w:val="51"/>
        </w:numPr>
        <w:spacing w:before="190" w:after="0" w:line="276" w:lineRule="auto"/>
        <w:ind w:left="1843" w:right="322"/>
      </w:pPr>
      <w:r>
        <w:t>SVP (Secure Voucher Portal)</w:t>
      </w:r>
    </w:p>
    <w:p w14:paraId="518415AF" w14:textId="77777777" w:rsidR="00B54C8B" w:rsidRDefault="00B54C8B">
      <w:pPr>
        <w:pStyle w:val="Standard"/>
        <w:widowControl w:val="0"/>
        <w:numPr>
          <w:ilvl w:val="0"/>
          <w:numId w:val="51"/>
        </w:numPr>
        <w:spacing w:before="190" w:after="0" w:line="276" w:lineRule="auto"/>
        <w:ind w:left="1843" w:right="322"/>
      </w:pPr>
      <w:r>
        <w:t xml:space="preserve">Cash Out service - A service enabling customers to be issued with a voucher redeemable for cash at a </w:t>
      </w:r>
      <w:proofErr w:type="spellStart"/>
      <w:r>
        <w:t>PayPoint</w:t>
      </w:r>
      <w:proofErr w:type="spellEnd"/>
      <w:r>
        <w:t xml:space="preserve"> retailer</w:t>
      </w:r>
    </w:p>
    <w:p w14:paraId="5340C13A" w14:textId="77777777" w:rsidR="00B54C8B" w:rsidRDefault="00B54C8B">
      <w:pPr>
        <w:pStyle w:val="Standard"/>
        <w:widowControl w:val="0"/>
        <w:numPr>
          <w:ilvl w:val="0"/>
          <w:numId w:val="51"/>
        </w:numPr>
        <w:spacing w:before="190" w:after="0" w:line="276" w:lineRule="auto"/>
        <w:ind w:left="1843" w:right="322"/>
      </w:pPr>
      <w:r>
        <w:t>PayIn service - A facility enabling vouchers to be deposited into bank accounts</w:t>
      </w:r>
    </w:p>
    <w:p w14:paraId="7641A210" w14:textId="77777777" w:rsidR="00B54C8B" w:rsidRDefault="00B54C8B">
      <w:pPr>
        <w:pStyle w:val="Standard"/>
        <w:widowControl w:val="0"/>
        <w:numPr>
          <w:ilvl w:val="0"/>
          <w:numId w:val="51"/>
        </w:numPr>
        <w:spacing w:before="190" w:after="0" w:line="276" w:lineRule="auto"/>
        <w:ind w:left="1843" w:right="322"/>
      </w:pPr>
      <w:r>
        <w:t>Bank Account Confirmation of Payee service</w:t>
      </w:r>
    </w:p>
    <w:p w14:paraId="0F2A9530" w14:textId="398D724D" w:rsidR="004F7FD2" w:rsidRDefault="00DE33A5" w:rsidP="00C33026">
      <w:pPr>
        <w:pStyle w:val="Standard"/>
        <w:tabs>
          <w:tab w:val="center" w:pos="1688"/>
          <w:tab w:val="left" w:pos="1843"/>
          <w:tab w:val="center" w:pos="5137"/>
        </w:tabs>
        <w:spacing w:after="250" w:line="249" w:lineRule="auto"/>
        <w:ind w:left="1134" w:firstLine="0"/>
      </w:pPr>
      <w:r>
        <w:tab/>
      </w:r>
    </w:p>
    <w:p w14:paraId="31E61FA4" w14:textId="77777777" w:rsidR="004F7FD2" w:rsidRDefault="00DE33A5">
      <w:pPr>
        <w:pStyle w:val="Heading1"/>
        <w:pageBreakBefore/>
        <w:spacing w:after="81" w:line="240" w:lineRule="auto"/>
        <w:ind w:left="1113" w:firstLine="1118"/>
      </w:pPr>
      <w:bookmarkStart w:id="11" w:name="_heading=h.3dy6vkm"/>
      <w:bookmarkEnd w:id="11"/>
      <w:r>
        <w:lastRenderedPageBreak/>
        <w:t>Schedule 2: Call-Off Contract charges</w:t>
      </w:r>
    </w:p>
    <w:p w14:paraId="4851B960" w14:textId="77777777" w:rsidR="004F7FD2" w:rsidRDefault="00DE33A5">
      <w:pPr>
        <w:pStyle w:val="Standard"/>
        <w:spacing w:after="33" w:line="240" w:lineRule="auto"/>
        <w:ind w:right="14"/>
      </w:pPr>
      <w:r>
        <w:t>For each individual Service, the applicable Call-Off Contract Charges (in accordance with the</w:t>
      </w:r>
    </w:p>
    <w:p w14:paraId="02266A6F" w14:textId="77777777" w:rsidR="0069206B" w:rsidRDefault="00DE33A5">
      <w:pPr>
        <w:pStyle w:val="Standard"/>
        <w:spacing w:after="548" w:line="240" w:lineRule="auto"/>
        <w:ind w:right="14"/>
        <w:rPr>
          <w:highlight w:val="yellow"/>
        </w:rPr>
      </w:pPr>
      <w:r>
        <w:t>Supplier’s Platform pricing document) can’t be amended during the term of the Call-Off Contract. The detailed Charges breakdown for the provision of Services during the Term will include:</w:t>
      </w:r>
      <w:r w:rsidR="0069206B" w:rsidRPr="00C33026">
        <w:t xml:space="preserve"> </w:t>
      </w:r>
    </w:p>
    <w:p w14:paraId="58CB62D1" w14:textId="262AF255" w:rsidR="004F7FD2" w:rsidRDefault="0020378F">
      <w:pPr>
        <w:pStyle w:val="Standard"/>
        <w:spacing w:after="548" w:line="240" w:lineRule="auto"/>
        <w:ind w:right="14"/>
        <w:rPr>
          <w:b/>
        </w:rPr>
      </w:pPr>
      <w:r>
        <w:rPr>
          <w:b/>
        </w:rPr>
        <w:t xml:space="preserve">  The following charges exclude VAT</w:t>
      </w:r>
    </w:p>
    <w:p w14:paraId="3A88CA95" w14:textId="77777777" w:rsidR="0069206B" w:rsidRDefault="0069206B">
      <w:pPr>
        <w:pStyle w:val="Standard"/>
        <w:spacing w:after="250" w:line="249" w:lineRule="auto"/>
        <w:ind w:right="3672"/>
        <w:rPr>
          <w:noProof/>
          <w:color w:val="2B579A"/>
          <w:shd w:val="clear" w:color="auto" w:fill="E6E6E6"/>
        </w:rPr>
      </w:pPr>
    </w:p>
    <w:p w14:paraId="751B484A" w14:textId="326057C1" w:rsidR="004F7FD2" w:rsidRDefault="00DE33A5">
      <w:pPr>
        <w:pStyle w:val="Standard"/>
        <w:spacing w:after="250" w:line="249" w:lineRule="auto"/>
        <w:ind w:right="3672"/>
      </w:pPr>
      <w:r>
        <w:tab/>
      </w:r>
    </w:p>
    <w:p w14:paraId="43A07455" w14:textId="0D65CC58" w:rsidR="004F7FD2" w:rsidRPr="00C94459" w:rsidRDefault="00DE33A5">
      <w:pPr>
        <w:pStyle w:val="Heading1"/>
        <w:pageBreakBefore/>
        <w:ind w:left="1113" w:firstLine="1118"/>
        <w:rPr>
          <w:color w:val="FF0000"/>
        </w:rPr>
      </w:pPr>
      <w:bookmarkStart w:id="12" w:name="_heading=h.1t3h5sf"/>
      <w:bookmarkEnd w:id="12"/>
      <w:r>
        <w:lastRenderedPageBreak/>
        <w:t>Schedule 3: Collaboration agreement</w:t>
      </w:r>
      <w:r w:rsidR="00BF553C">
        <w:t xml:space="preserve"> –</w:t>
      </w:r>
      <w:r w:rsidR="00BF553C" w:rsidRPr="29717582">
        <w:rPr>
          <w:color w:val="auto"/>
        </w:rPr>
        <w:t xml:space="preserve"> </w:t>
      </w:r>
      <w:r w:rsidR="00BF553C" w:rsidRPr="000C32F9">
        <w:rPr>
          <w:b/>
          <w:bCs/>
          <w:color w:val="auto"/>
        </w:rPr>
        <w:t>Not applicable</w:t>
      </w:r>
    </w:p>
    <w:p w14:paraId="471C3973" w14:textId="77777777" w:rsidR="004F7FD2" w:rsidRDefault="00DE33A5">
      <w:pPr>
        <w:pStyle w:val="Standard"/>
        <w:spacing w:after="17" w:line="554" w:lineRule="auto"/>
        <w:ind w:right="4858"/>
      </w:pPr>
      <w:r>
        <w:t>This agreement is made on [enter date] between:</w:t>
      </w:r>
    </w:p>
    <w:p w14:paraId="4A460D53" w14:textId="77777777" w:rsidR="004F7FD2" w:rsidRDefault="00DE33A5">
      <w:pPr>
        <w:pStyle w:val="Standard"/>
        <w:numPr>
          <w:ilvl w:val="0"/>
          <w:numId w:val="61"/>
        </w:numPr>
        <w:ind w:right="14" w:hanging="720"/>
      </w:pPr>
      <w:r>
        <w:t>[Buyer name] of [Buyer address] (the Buyer)</w:t>
      </w:r>
    </w:p>
    <w:p w14:paraId="0DD6362E" w14:textId="77777777" w:rsidR="004F7FD2" w:rsidRDefault="00DE33A5">
      <w:pPr>
        <w:pStyle w:val="Standard"/>
        <w:numPr>
          <w:ilvl w:val="0"/>
          <w:numId w:val="48"/>
        </w:numPr>
        <w:ind w:right="14" w:hanging="720"/>
      </w:pPr>
      <w:r>
        <w:t>[Company name] a company incorporated in [company address] under [registration number], whose registered office is at [registered address]</w:t>
      </w:r>
    </w:p>
    <w:p w14:paraId="0222AF6E" w14:textId="77777777" w:rsidR="004F7FD2" w:rsidRDefault="00DE33A5">
      <w:pPr>
        <w:pStyle w:val="Standard"/>
        <w:numPr>
          <w:ilvl w:val="0"/>
          <w:numId w:val="48"/>
        </w:numPr>
        <w:ind w:right="14" w:hanging="720"/>
      </w:pPr>
      <w:r>
        <w:t>[Company name] a company incorporated in [company address] under [registration number], whose registered office is at [registered address]</w:t>
      </w:r>
    </w:p>
    <w:p w14:paraId="3CF41710" w14:textId="77777777" w:rsidR="004F7FD2" w:rsidRDefault="00DE33A5">
      <w:pPr>
        <w:pStyle w:val="Standard"/>
        <w:numPr>
          <w:ilvl w:val="0"/>
          <w:numId w:val="48"/>
        </w:numPr>
        <w:ind w:right="14" w:hanging="720"/>
      </w:pPr>
      <w:r>
        <w:t>[Company name] a company incorporated in [company address] under [registration number], whose registered office is at [registered address]</w:t>
      </w:r>
    </w:p>
    <w:p w14:paraId="4902AD8D" w14:textId="77777777" w:rsidR="004F7FD2" w:rsidRDefault="00DE33A5">
      <w:pPr>
        <w:pStyle w:val="Standard"/>
        <w:numPr>
          <w:ilvl w:val="0"/>
          <w:numId w:val="48"/>
        </w:numPr>
        <w:ind w:right="14" w:hanging="720"/>
      </w:pPr>
      <w:r>
        <w:t>[Company name] a company incorporated in [company address] under [registration number], whose registered office is at [registered address]</w:t>
      </w:r>
    </w:p>
    <w:p w14:paraId="79DFBEDA" w14:textId="77777777" w:rsidR="004F7FD2" w:rsidRDefault="00DE33A5">
      <w:pPr>
        <w:pStyle w:val="Standard"/>
        <w:numPr>
          <w:ilvl w:val="0"/>
          <w:numId w:val="48"/>
        </w:numPr>
        <w:ind w:right="14" w:hanging="720"/>
      </w:pPr>
      <w:r>
        <w:t>[Company name] a company incorporated in [company address] under [registration number], whose registered office is at [registered address] together (the Collaboration Suppliers and each of them a Collaboration Supplier).</w:t>
      </w:r>
    </w:p>
    <w:p w14:paraId="5B333B59" w14:textId="77777777" w:rsidR="004F7FD2" w:rsidRDefault="00DE33A5">
      <w:pPr>
        <w:pStyle w:val="Standard"/>
        <w:spacing w:after="137" w:line="240" w:lineRule="auto"/>
        <w:ind w:right="14"/>
      </w:pPr>
      <w:r>
        <w:t>Whereas the:</w:t>
      </w:r>
    </w:p>
    <w:p w14:paraId="5E9174C5" w14:textId="77777777" w:rsidR="004F7FD2" w:rsidRDefault="2E6CBC0D">
      <w:pPr>
        <w:pStyle w:val="Standard"/>
        <w:numPr>
          <w:ilvl w:val="1"/>
          <w:numId w:val="48"/>
        </w:numPr>
        <w:spacing w:after="5" w:line="240" w:lineRule="auto"/>
        <w:ind w:right="14" w:hanging="360"/>
      </w:pPr>
      <w:r>
        <w:t>Buyer and the Collaboration Suppliers have entered into the Call-Off Contracts (defined below) for the provision of various IT and telecommunications (ICT) services</w:t>
      </w:r>
    </w:p>
    <w:p w14:paraId="6F1AAB7E" w14:textId="77777777" w:rsidR="004F7FD2" w:rsidRDefault="2E6CBC0D">
      <w:pPr>
        <w:pStyle w:val="Standard"/>
        <w:numPr>
          <w:ilvl w:val="1"/>
          <w:numId w:val="48"/>
        </w:numPr>
        <w:spacing w:after="5" w:line="240" w:lineRule="auto"/>
        <w:ind w:right="14" w:hanging="360"/>
      </w:pPr>
      <w:r>
        <w:t>Collaboration Suppliers now wish to provide for the ongoing cooperation of the</w:t>
      </w:r>
    </w:p>
    <w:p w14:paraId="3689441F" w14:textId="77777777" w:rsidR="004F7FD2" w:rsidRDefault="00DE33A5">
      <w:pPr>
        <w:pStyle w:val="Standard"/>
        <w:ind w:left="1863" w:right="14" w:firstLine="0"/>
      </w:pPr>
      <w:r>
        <w:t>Collaboration Suppliers in the provision of services under their respective Call-Off Contract to the Buyer</w:t>
      </w:r>
    </w:p>
    <w:p w14:paraId="32EC5600" w14:textId="77777777" w:rsidR="004F7FD2" w:rsidRDefault="00DE33A5">
      <w:pPr>
        <w:pStyle w:val="Standard"/>
        <w:spacing w:after="444" w:line="240" w:lineRule="auto"/>
        <w:ind w:right="14"/>
      </w:pPr>
      <w:r>
        <w:t>In consideration of the mutual covenants contained in the Call-Off Contracts and this Agreement and intending to be legally bound, the parties agree as follows:</w:t>
      </w:r>
    </w:p>
    <w:p w14:paraId="03777434" w14:textId="77777777" w:rsidR="004F7FD2" w:rsidRDefault="00DE33A5">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66D4A24F" w14:textId="77777777" w:rsidR="004F7FD2" w:rsidRDefault="00DE33A5">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14:paraId="70CDF9A5" w14:textId="77777777" w:rsidR="004F7FD2" w:rsidRDefault="00DE33A5">
      <w:pPr>
        <w:pStyle w:val="Standard"/>
        <w:spacing w:after="345" w:line="240" w:lineRule="auto"/>
        <w:ind w:left="2573" w:right="14" w:hanging="720"/>
      </w:pPr>
      <w:r>
        <w:t>1.1.1 “Agreement” means this collaboration agreement, containing the Clauses and Schedules</w:t>
      </w:r>
    </w:p>
    <w:p w14:paraId="5143BF8F" w14:textId="77777777" w:rsidR="004F7FD2" w:rsidRDefault="00DE33A5">
      <w:pPr>
        <w:pStyle w:val="Standard"/>
        <w:spacing w:after="395" w:line="240" w:lineRule="auto"/>
        <w:ind w:left="2573" w:right="14" w:hanging="720"/>
      </w:pPr>
      <w:r>
        <w:t>1.1.2 “Call-Off Contract” means each contract that is let by the Buyer to one of the Collaboration Suppliers</w:t>
      </w:r>
    </w:p>
    <w:p w14:paraId="30F840AA" w14:textId="77777777" w:rsidR="004F7FD2" w:rsidRDefault="00DE33A5">
      <w:pPr>
        <w:pStyle w:val="Standard"/>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14:paraId="52AFF845" w14:textId="77777777" w:rsidR="004F7FD2" w:rsidRDefault="00DE33A5">
      <w:pPr>
        <w:pStyle w:val="Standard"/>
        <w:spacing w:after="344" w:line="240" w:lineRule="auto"/>
        <w:ind w:left="2573" w:right="14" w:hanging="720"/>
      </w:pPr>
      <w:r>
        <w:t>1.1.4 “Confidential Information” means the Buyer Confidential Information or any Collaboration Supplier's Confidential Information</w:t>
      </w:r>
    </w:p>
    <w:p w14:paraId="650261E3" w14:textId="77777777" w:rsidR="004F7FD2" w:rsidRDefault="00DE33A5">
      <w:pPr>
        <w:pStyle w:val="Standard"/>
        <w:tabs>
          <w:tab w:val="center" w:pos="1133"/>
          <w:tab w:val="center" w:pos="5635"/>
        </w:tabs>
        <w:spacing w:after="340" w:line="240" w:lineRule="auto"/>
        <w:ind w:left="0" w:firstLine="0"/>
      </w:pPr>
      <w:r>
        <w:rPr>
          <w:rFonts w:ascii="Calibri" w:eastAsia="Calibri" w:hAnsi="Calibri" w:cs="Calibri"/>
        </w:rPr>
        <w:lastRenderedPageBreak/>
        <w:tab/>
        <w:t xml:space="preserve"> </w:t>
      </w:r>
      <w:r>
        <w:rPr>
          <w:rFonts w:ascii="Calibri" w:eastAsia="Calibri" w:hAnsi="Calibri" w:cs="Calibri"/>
        </w:rPr>
        <w:tab/>
      </w:r>
      <w:r>
        <w:t>1.1.5 “Collaboration Activities” means the activities set out in this Agreement</w:t>
      </w:r>
    </w:p>
    <w:p w14:paraId="631541BB" w14:textId="77777777" w:rsidR="004F7FD2" w:rsidRDefault="00DE33A5">
      <w:pPr>
        <w:pStyle w:val="Standard"/>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14:paraId="352D970A" w14:textId="77777777" w:rsidR="004F7FD2" w:rsidRDefault="00DE33A5">
      <w:pPr>
        <w:pStyle w:val="Standard"/>
        <w:tabs>
          <w:tab w:val="center" w:pos="3685"/>
          <w:tab w:val="center" w:pos="8671"/>
        </w:tabs>
        <w:spacing w:after="343" w:line="240" w:lineRule="auto"/>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5126154C" w14:textId="77777777" w:rsidR="004F7FD2" w:rsidRDefault="00DE33A5">
      <w:pPr>
        <w:pStyle w:val="Standard"/>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1.1.9 “Dispute Resolution Process” means the process described in clause 9</w:t>
      </w:r>
    </w:p>
    <w:p w14:paraId="0D13CA93" w14:textId="77777777" w:rsidR="004F7FD2" w:rsidRDefault="00DE33A5">
      <w:pPr>
        <w:pStyle w:val="Standard"/>
        <w:spacing w:after="350" w:line="240" w:lineRule="auto"/>
        <w:ind w:left="1863" w:right="14" w:firstLine="121"/>
      </w:pPr>
      <w:r>
        <w:t>1.1.10 “Effective Date” means [insert date]</w:t>
      </w:r>
    </w:p>
    <w:p w14:paraId="4FCD51CF" w14:textId="77777777" w:rsidR="004F7FD2" w:rsidRDefault="00DE33A5">
      <w:pPr>
        <w:pStyle w:val="Standard"/>
        <w:spacing w:after="350" w:line="240" w:lineRule="auto"/>
        <w:ind w:left="1863" w:right="14" w:firstLine="121"/>
      </w:pPr>
      <w:r>
        <w:t>1.1.11 “Force Majeure Event” has the meaning given in clause 11.1.1</w:t>
      </w:r>
    </w:p>
    <w:p w14:paraId="03F84F0F" w14:textId="77777777" w:rsidR="004F7FD2" w:rsidRDefault="00DE33A5">
      <w:pPr>
        <w:pStyle w:val="Standard"/>
        <w:ind w:left="1863" w:right="14" w:firstLine="121"/>
      </w:pPr>
      <w:r>
        <w:t>1.1.12 “Mediator” has the meaning given to it in clause 9.3.1</w:t>
      </w:r>
    </w:p>
    <w:p w14:paraId="6389149C" w14:textId="77777777" w:rsidR="004F7FD2" w:rsidRDefault="00DE33A5">
      <w:pPr>
        <w:pStyle w:val="Standard"/>
        <w:spacing w:after="350" w:line="240" w:lineRule="auto"/>
        <w:ind w:left="1863" w:right="14" w:firstLine="121"/>
      </w:pPr>
      <w:r>
        <w:t>1.1.13 “Outline Collaboration Plan” has the meaning given to it in clause 3.1</w:t>
      </w:r>
    </w:p>
    <w:p w14:paraId="74E11A6D" w14:textId="77777777" w:rsidR="004F7FD2" w:rsidRDefault="00DE33A5">
      <w:pPr>
        <w:pStyle w:val="Standard"/>
        <w:ind w:left="1863" w:right="14" w:firstLine="121"/>
      </w:pPr>
      <w:r>
        <w:t>1.1.14 “Term” has the meaning given to it in clause 2.1</w:t>
      </w:r>
    </w:p>
    <w:p w14:paraId="69B9284E" w14:textId="77777777" w:rsidR="004F7FD2" w:rsidRDefault="00DE33A5">
      <w:pPr>
        <w:pStyle w:val="Standard"/>
        <w:spacing w:after="607" w:line="240" w:lineRule="auto"/>
        <w:ind w:left="2573" w:right="14" w:hanging="588"/>
      </w:pPr>
      <w:r>
        <w:t>1.1.15 "Working Day" means any day other than a Saturday, Sunday or public holiday in England and Wales</w:t>
      </w:r>
    </w:p>
    <w:p w14:paraId="1174ECAD" w14:textId="77777777" w:rsidR="004F7FD2" w:rsidRDefault="00DE33A5">
      <w:pPr>
        <w:pStyle w:val="Standard"/>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08D880B4" w14:textId="77777777" w:rsidR="004F7FD2" w:rsidRDefault="00DE33A5">
      <w:pPr>
        <w:pStyle w:val="Standard"/>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6FF85FD3" w14:textId="77777777" w:rsidR="004F7FD2" w:rsidRDefault="00DE33A5">
      <w:pPr>
        <w:pStyle w:val="Standard"/>
        <w:ind w:left="2977" w:right="14" w:hanging="598"/>
      </w:pPr>
      <w:r>
        <w:t>1.2.1.1 masculine includes the feminine and the neuter</w:t>
      </w:r>
    </w:p>
    <w:p w14:paraId="443A12EF" w14:textId="77777777" w:rsidR="004F7FD2" w:rsidRDefault="00DE33A5">
      <w:pPr>
        <w:pStyle w:val="Standard"/>
        <w:ind w:left="2977" w:right="14" w:hanging="598"/>
      </w:pPr>
      <w:r>
        <w:t>1.2.1.2 singular includes the plural and the other way round</w:t>
      </w:r>
    </w:p>
    <w:p w14:paraId="7BA0B57E" w14:textId="77777777" w:rsidR="004F7FD2" w:rsidRDefault="00DE33A5">
      <w:pPr>
        <w:pStyle w:val="Standard"/>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1231BE67" w14:textId="77777777" w:rsidR="004F7FD2" w:rsidRDefault="004F7FD2">
      <w:pPr>
        <w:pStyle w:val="Standard"/>
        <w:ind w:left="3119" w:right="14" w:hanging="851"/>
      </w:pPr>
    </w:p>
    <w:p w14:paraId="19FF968C" w14:textId="77777777" w:rsidR="004F7FD2" w:rsidRDefault="00DE33A5">
      <w:pPr>
        <w:pStyle w:val="Standard"/>
        <w:ind w:left="2694" w:right="14" w:hanging="709"/>
      </w:pPr>
      <w:r>
        <w:t>1.2.2 Headings are included in this Agreement for ease of reference only and will not affect the interpretation or construction of this Agreement.</w:t>
      </w:r>
    </w:p>
    <w:p w14:paraId="2C95A0F4" w14:textId="77777777" w:rsidR="004F7FD2" w:rsidRDefault="00DE33A5">
      <w:pPr>
        <w:pStyle w:val="Standard"/>
        <w:ind w:left="2694" w:right="14" w:hanging="709"/>
      </w:pPr>
      <w:r>
        <w:t>1.2.3 References to Clauses and Schedules are, unless otherwise provided, references to clauses of and schedules to this Agreement.</w:t>
      </w:r>
    </w:p>
    <w:p w14:paraId="13562B42" w14:textId="77777777" w:rsidR="004F7FD2" w:rsidRDefault="00DE33A5">
      <w:pPr>
        <w:pStyle w:val="Standard"/>
        <w:ind w:left="2694" w:right="14" w:hanging="709"/>
      </w:pPr>
      <w: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6CCC12FD" w14:textId="77777777" w:rsidR="004F7FD2" w:rsidRDefault="00DE33A5">
      <w:pPr>
        <w:pStyle w:val="Standard"/>
        <w:ind w:left="2694" w:right="14" w:hanging="709"/>
      </w:pPr>
      <w:r>
        <w:t>1.2.5 The party receiving the benefit of an indemnity under this Agreement will use its reasonable endeavours to mitigate its loss covered by the indemnity.</w:t>
      </w:r>
    </w:p>
    <w:p w14:paraId="10F3944C" w14:textId="77777777" w:rsidR="004F7FD2" w:rsidRDefault="00DE33A5">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76356F2B" w14:textId="77777777" w:rsidR="004F7FD2" w:rsidRDefault="00DE33A5">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7806DBBA" w14:textId="77777777" w:rsidR="004F7FD2" w:rsidRDefault="00DE33A5">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7ED47D43" w14:textId="77777777" w:rsidR="004F7FD2" w:rsidRDefault="00DE33A5">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5B936D37" w14:textId="77777777" w:rsidR="004F7FD2" w:rsidRDefault="00DE33A5">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03DE44BC" w14:textId="77777777" w:rsidR="004F7FD2" w:rsidRDefault="00DE33A5">
      <w:pPr>
        <w:pStyle w:val="Standard"/>
        <w:ind w:left="1863" w:right="14" w:firstLine="0"/>
      </w:pPr>
      <w:r>
        <w:t>Collaboration Activities they require from each other (the “Outline Collaboration Plan”).</w:t>
      </w:r>
    </w:p>
    <w:p w14:paraId="3A62393F" w14:textId="77777777" w:rsidR="004F7FD2" w:rsidRDefault="00DE33A5">
      <w:pPr>
        <w:pStyle w:val="Standard"/>
        <w:spacing w:after="16" w:line="240" w:lineRule="auto"/>
        <w:ind w:left="1838" w:right="14" w:hanging="720"/>
      </w:pPr>
      <w:r>
        <w:t xml:space="preserve">3.2 </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14:paraId="27EABB91" w14:textId="77777777" w:rsidR="004F7FD2" w:rsidRDefault="00DE33A5">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33638999" w14:textId="77777777" w:rsidR="004F7FD2" w:rsidRDefault="00DE33A5">
      <w:pPr>
        <w:pStyle w:val="Standard"/>
        <w:ind w:left="1838" w:right="14" w:hanging="720"/>
      </w:pPr>
      <w:r>
        <w:t xml:space="preserve">3.3 </w:t>
      </w:r>
      <w:r>
        <w:tab/>
        <w:t>The Collaboration Suppliers will provide the help the Buyer needs to prepare the Detailed Collaboration Plan.</w:t>
      </w:r>
    </w:p>
    <w:p w14:paraId="45E834B8" w14:textId="77777777" w:rsidR="004F7FD2" w:rsidRDefault="00DE33A5">
      <w:pPr>
        <w:pStyle w:val="Standard"/>
        <w:ind w:left="1838" w:right="14" w:hanging="720"/>
      </w:pPr>
      <w:r>
        <w:t xml:space="preserve">3.4 </w:t>
      </w:r>
      <w:r>
        <w:tab/>
        <w:t>The Collaboration Suppliers will, within 10 Working Days of receipt of the Detailed Collaboration Plan, either:</w:t>
      </w:r>
    </w:p>
    <w:p w14:paraId="60306D95" w14:textId="77777777" w:rsidR="004F7FD2" w:rsidRDefault="00DE33A5">
      <w:pPr>
        <w:pStyle w:val="Standard"/>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14:paraId="3CDF53E4" w14:textId="77777777" w:rsidR="004F7FD2" w:rsidRDefault="00DE33A5">
      <w:pPr>
        <w:pStyle w:val="Standard"/>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rejection</w:t>
      </w:r>
    </w:p>
    <w:p w14:paraId="7C5DEF57" w14:textId="77777777" w:rsidR="004F7FD2" w:rsidRDefault="00DE33A5">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13082DA1" w14:textId="77777777" w:rsidR="004F7FD2" w:rsidRDefault="00DE33A5">
      <w:pPr>
        <w:pStyle w:val="Standard"/>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14:paraId="146ECD5E" w14:textId="77777777" w:rsidR="004F7FD2" w:rsidRDefault="00DE33A5">
      <w:pPr>
        <w:pStyle w:val="Heading3"/>
        <w:tabs>
          <w:tab w:val="center" w:pos="1235"/>
          <w:tab w:val="center" w:pos="3254"/>
        </w:tabs>
        <w:ind w:left="0" w:firstLine="0"/>
      </w:pPr>
      <w:r>
        <w:rPr>
          <w:rFonts w:ascii="Calibri" w:eastAsia="Calibri" w:hAnsi="Calibri" w:cs="Calibri"/>
          <w:color w:val="000000"/>
          <w:sz w:val="22"/>
        </w:rPr>
        <w:lastRenderedPageBreak/>
        <w:tab/>
      </w:r>
      <w:r>
        <w:t xml:space="preserve">4. </w:t>
      </w:r>
      <w:r>
        <w:tab/>
        <w:t>Collaboration activities</w:t>
      </w:r>
    </w:p>
    <w:p w14:paraId="7DB4E739" w14:textId="77777777" w:rsidR="004F7FD2" w:rsidRDefault="00DE33A5">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14:paraId="4F20F297" w14:textId="77777777" w:rsidR="004F7FD2" w:rsidRDefault="00DE33A5">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293D317B" w14:textId="77777777" w:rsidR="004F7FD2" w:rsidRDefault="00DE33A5">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6DF82B52" w14:textId="77777777" w:rsidR="004F7FD2" w:rsidRDefault="00DE33A5">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25291FC0" w14:textId="77777777" w:rsidR="004F7FD2" w:rsidRDefault="00DE33A5">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14:paraId="307F6813" w14:textId="77777777" w:rsidR="004F7FD2" w:rsidRDefault="00DE33A5">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5107E95A" w14:textId="77777777" w:rsidR="004F7FD2" w:rsidRDefault="00DE33A5">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681D45F3" w14:textId="77777777" w:rsidR="004F7FD2" w:rsidRDefault="00DE33A5">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720AA1B" w14:textId="77777777" w:rsidR="004F7FD2" w:rsidRDefault="00DE33A5">
      <w:pPr>
        <w:pStyle w:val="Standard"/>
        <w:tabs>
          <w:tab w:val="center" w:pos="1272"/>
          <w:tab w:val="center" w:pos="3914"/>
        </w:tabs>
        <w:ind w:left="0" w:firstLine="0"/>
      </w:pPr>
      <w:r>
        <w:rPr>
          <w:rFonts w:ascii="Calibri" w:eastAsia="Calibri" w:hAnsi="Calibri" w:cs="Calibri"/>
        </w:rPr>
        <w:tab/>
      </w:r>
      <w:r>
        <w:t xml:space="preserve">6.2 </w:t>
      </w:r>
      <w:r>
        <w:tab/>
        <w:t>Each Collaboration Supplier warrants that:</w:t>
      </w:r>
    </w:p>
    <w:p w14:paraId="271EA2A7" w14:textId="77777777" w:rsidR="004F7FD2" w:rsidRDefault="00DE33A5">
      <w:pPr>
        <w:pStyle w:val="Standard"/>
        <w:ind w:left="2573" w:right="14" w:hanging="720"/>
      </w:pPr>
      <w:r>
        <w:t>6.2.1 any person employed or engaged by it (in connection with this Agreement in the course of such employment or engagement) will only use Confidential Information for the purposes of this Agreement</w:t>
      </w:r>
    </w:p>
    <w:p w14:paraId="36FEB5B0" w14:textId="77777777" w:rsidR="004F7FD2" w:rsidRDefault="004F7FD2">
      <w:pPr>
        <w:pStyle w:val="Standard"/>
        <w:ind w:left="2573" w:right="14" w:hanging="720"/>
      </w:pPr>
    </w:p>
    <w:p w14:paraId="4EAF35FC" w14:textId="77777777" w:rsidR="004F7FD2" w:rsidRDefault="00DE33A5">
      <w:pPr>
        <w:pStyle w:val="Standard"/>
        <w:ind w:left="2573" w:right="14" w:hanging="720"/>
      </w:pPr>
      <w:r>
        <w:t>6.2.2 any person employed or engaged by it (in connection with this Agreement) will not disclose any Confidential Information to any third party without the prior written consent of the other party</w:t>
      </w:r>
    </w:p>
    <w:p w14:paraId="47D84C18" w14:textId="77777777" w:rsidR="004F7FD2" w:rsidRDefault="00DE33A5">
      <w:pPr>
        <w:pStyle w:val="Standard"/>
        <w:ind w:left="2410" w:right="14" w:hanging="566"/>
      </w:pPr>
      <w:r>
        <w:t>6.2.3 it will take all necessary precautions to ensure that all Confidential Information is          treated as confidential and not disclosed (except as agreed) or used other than for the purposes of this Agreement by its employees, servants, agents or subcontractors</w:t>
      </w:r>
    </w:p>
    <w:p w14:paraId="1AE2D1FE" w14:textId="77777777" w:rsidR="004F7FD2" w:rsidRDefault="00DE33A5">
      <w:pPr>
        <w:pStyle w:val="Standard"/>
        <w:ind w:left="2410" w:right="14" w:hanging="516"/>
      </w:pPr>
      <w:r>
        <w:t>6.2.4 neither it nor any person engaged by it, whether as a servant or a consultant or otherwise, will use the Confidential Information for the solicitation of business from the other or from the other party's servants or consultants or otherwise</w:t>
      </w:r>
    </w:p>
    <w:p w14:paraId="54B84941" w14:textId="77777777" w:rsidR="004F7FD2" w:rsidRDefault="00DE33A5">
      <w:pPr>
        <w:pStyle w:val="Standard"/>
        <w:tabs>
          <w:tab w:val="center" w:pos="1272"/>
          <w:tab w:val="center" w:pos="5690"/>
        </w:tabs>
        <w:ind w:left="0" w:firstLine="0"/>
      </w:pPr>
      <w:r>
        <w:rPr>
          <w:rFonts w:ascii="Calibri" w:eastAsia="Calibri" w:hAnsi="Calibri" w:cs="Calibri"/>
        </w:rPr>
        <w:lastRenderedPageBreak/>
        <w:tab/>
      </w:r>
      <w:r>
        <w:t xml:space="preserve">6.3 </w:t>
      </w:r>
      <w:r>
        <w:tab/>
        <w:t>The provisions of clauses 6.1 and 6.2 will not apply to any information which is:</w:t>
      </w:r>
    </w:p>
    <w:p w14:paraId="7453F666" w14:textId="77777777" w:rsidR="004F7FD2" w:rsidRDefault="00DE33A5">
      <w:pPr>
        <w:pStyle w:val="Standard"/>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6.3.1 or becomes public knowledge other than by breach of this clause 6</w:t>
      </w:r>
    </w:p>
    <w:p w14:paraId="61748630" w14:textId="77777777" w:rsidR="004F7FD2" w:rsidRDefault="00DE33A5">
      <w:pPr>
        <w:pStyle w:val="Standard"/>
        <w:ind w:left="2552" w:right="14" w:hanging="578"/>
      </w:pPr>
      <w:r>
        <w:t>6.3.2 in the possession of the receiving party without restriction in relation to disclosure before the date of receipt from the disclosing party</w:t>
      </w:r>
    </w:p>
    <w:p w14:paraId="5D473B22" w14:textId="77777777" w:rsidR="004F7FD2" w:rsidRDefault="00DE33A5">
      <w:pPr>
        <w:pStyle w:val="Standard"/>
        <w:ind w:left="2552" w:right="14" w:hanging="578"/>
      </w:pPr>
      <w:r>
        <w:t>6.3.3 received from a third party who lawfully acquired it and who is under no obligation restricting its disclosure</w:t>
      </w:r>
    </w:p>
    <w:p w14:paraId="7A4E8FBD" w14:textId="77777777" w:rsidR="004F7FD2" w:rsidRDefault="00DE33A5">
      <w:pPr>
        <w:pStyle w:val="Standard"/>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01A8D697" w14:textId="77777777" w:rsidR="004F7FD2" w:rsidRDefault="00DE33A5">
      <w:pPr>
        <w:pStyle w:val="Standard"/>
        <w:spacing w:after="342" w:line="240" w:lineRule="auto"/>
        <w:ind w:left="2552" w:right="14" w:hanging="578"/>
      </w:pPr>
      <w:r>
        <w:t>6.3.5 required to be disclosed by law or by any judicial, arbitral, regulatory or other authority of competent jurisdiction</w:t>
      </w:r>
    </w:p>
    <w:p w14:paraId="321608F7" w14:textId="77777777" w:rsidR="004F7FD2" w:rsidRDefault="00DE33A5">
      <w:pPr>
        <w:pStyle w:val="Standard"/>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FBFF12" w14:textId="77777777" w:rsidR="004F7FD2" w:rsidRDefault="00DE33A5">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412F6DF4" w14:textId="77777777" w:rsidR="004F7FD2" w:rsidRDefault="00DE33A5">
      <w:pPr>
        <w:pStyle w:val="Standard"/>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3F3DF86E" w14:textId="77777777" w:rsidR="004F7FD2" w:rsidRDefault="00DE33A5">
      <w:pPr>
        <w:pStyle w:val="Standard"/>
        <w:ind w:left="2268" w:right="14" w:hanging="415"/>
      </w:pPr>
      <w: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1D5584AB" w14:textId="77777777" w:rsidR="004F7FD2" w:rsidRDefault="00DE33A5">
      <w:pPr>
        <w:pStyle w:val="Standard"/>
        <w:ind w:left="2410" w:right="14" w:hanging="556"/>
      </w:pPr>
      <w: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2D8FE89C" w14:textId="77777777" w:rsidR="004F7FD2" w:rsidRDefault="00DE33A5">
      <w:pPr>
        <w:pStyle w:val="Standard"/>
        <w:spacing w:after="362" w:line="240" w:lineRule="auto"/>
        <w:ind w:left="1838" w:right="14" w:hanging="720"/>
      </w:pPr>
      <w:r>
        <w:t xml:space="preserve">7.2 </w:t>
      </w:r>
      <w:r>
        <w:tab/>
        <w:t>Except as expressly stated in this Agreement, all warranties and conditions, whether express or implied by statute, common law or otherwise (including but not limited to fitness for purpose) are excluded to the extent permitted by law.</w:t>
      </w:r>
    </w:p>
    <w:p w14:paraId="3995AD5C" w14:textId="77777777" w:rsidR="004F7FD2" w:rsidRDefault="00DE33A5">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27DA713C" w14:textId="77777777" w:rsidR="004F7FD2" w:rsidRDefault="00DE33A5">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35D0C9A5" w14:textId="77777777" w:rsidR="004F7FD2" w:rsidRDefault="00DE33A5">
      <w:pPr>
        <w:pStyle w:val="Standard"/>
        <w:ind w:left="1838" w:right="14" w:hanging="720"/>
      </w:pPr>
      <w:r>
        <w:t xml:space="preserve">8.2 </w:t>
      </w:r>
      <w:r>
        <w:tab/>
        <w:t>Nothing in this Agreement will exclude or limit the liability of any party for fraud or fraudulent misrepresentation.</w:t>
      </w:r>
    </w:p>
    <w:p w14:paraId="22D254C2" w14:textId="77777777" w:rsidR="004F7FD2" w:rsidRDefault="00DE33A5">
      <w:pPr>
        <w:pStyle w:val="Standard"/>
        <w:ind w:left="1838" w:right="14" w:hanging="720"/>
      </w:pPr>
      <w:r>
        <w:lastRenderedPageBreak/>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5EFD71C3" w14:textId="77777777" w:rsidR="004F7FD2" w:rsidRDefault="00DE33A5">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F22A251" w14:textId="77777777" w:rsidR="004F7FD2" w:rsidRDefault="00DE33A5">
      <w:pPr>
        <w:pStyle w:val="Standard"/>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Subject always to clauses 8.1, 8.2 and 8.6 and except in respect of liability under clause 6</w:t>
      </w:r>
    </w:p>
    <w:p w14:paraId="479CDC1F" w14:textId="77777777" w:rsidR="004F7FD2" w:rsidRDefault="00DE33A5">
      <w:pPr>
        <w:pStyle w:val="Standard"/>
        <w:spacing w:after="33" w:line="244" w:lineRule="auto"/>
        <w:ind w:left="1814" w:right="325" w:firstLine="49"/>
      </w:pPr>
      <w:r>
        <w:t>(excluding clause 6.4, which will be subject to the limitations of liability set out in the</w:t>
      </w:r>
    </w:p>
    <w:p w14:paraId="45021D9B" w14:textId="77777777" w:rsidR="004F7FD2" w:rsidRDefault="00DE33A5">
      <w:pPr>
        <w:pStyle w:val="Standard"/>
        <w:ind w:left="1863" w:right="14" w:firstLine="0"/>
      </w:pPr>
      <w:r>
        <w:t>[relevant contract] [Call-Off Contract]), in no event will any party be liable to any other for:</w:t>
      </w:r>
    </w:p>
    <w:p w14:paraId="1676C43C" w14:textId="77777777" w:rsidR="004F7FD2" w:rsidRDefault="00DE33A5">
      <w:pPr>
        <w:pStyle w:val="Standard"/>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29D9A05C" w14:textId="77777777" w:rsidR="004F7FD2" w:rsidRDefault="00DE33A5">
      <w:pPr>
        <w:pStyle w:val="Standard"/>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1D06568F" w14:textId="77777777" w:rsidR="004F7FD2" w:rsidRDefault="00DE33A5">
      <w:pPr>
        <w:pStyle w:val="Standard"/>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14:paraId="11CBDD1C" w14:textId="77777777" w:rsidR="004F7FD2" w:rsidRDefault="00DE33A5">
      <w:pPr>
        <w:pStyle w:val="Standard"/>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749F8D0B" w14:textId="77777777" w:rsidR="004F7FD2" w:rsidRDefault="00DE33A5">
      <w:pPr>
        <w:pStyle w:val="Standard"/>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73C8C47D" w14:textId="77777777" w:rsidR="004F7FD2" w:rsidRDefault="00DE33A5">
      <w:pPr>
        <w:pStyle w:val="Standard"/>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25F15496" w14:textId="77777777" w:rsidR="004F7FD2" w:rsidRDefault="00DE33A5">
      <w:pPr>
        <w:pStyle w:val="Standard"/>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37E6BC0F" w14:textId="77777777" w:rsidR="004F7FD2" w:rsidRDefault="00DE33A5">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14:paraId="5CCB33C0" w14:textId="77777777" w:rsidR="004F7FD2" w:rsidRDefault="00DE33A5">
      <w:pPr>
        <w:pStyle w:val="Standard"/>
        <w:ind w:left="2573" w:right="14" w:hanging="720"/>
      </w:pPr>
      <w:r>
        <w:t>8.6.1 additional operational or administrative costs and expenses arising from a Collaboration Supplier’s Default</w:t>
      </w:r>
    </w:p>
    <w:p w14:paraId="777638EE" w14:textId="77777777" w:rsidR="004F7FD2" w:rsidRDefault="00DE33A5">
      <w:pPr>
        <w:pStyle w:val="Standard"/>
        <w:ind w:left="2573" w:right="14" w:hanging="720"/>
      </w:pPr>
      <w:r>
        <w:t>8.6.2 wasted expenditure or charges rendered unnecessary or incurred by the Buyer arising from a Collaboration Supplier's Default</w:t>
      </w:r>
    </w:p>
    <w:p w14:paraId="7945E10C" w14:textId="77777777" w:rsidR="004F7FD2" w:rsidRDefault="00DE33A5">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146B6CA7" w14:textId="77777777" w:rsidR="004F7FD2" w:rsidRDefault="00DE33A5">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4372EA25" w14:textId="77777777" w:rsidR="004F7FD2" w:rsidRDefault="00DE33A5">
      <w:pPr>
        <w:pStyle w:val="Standard"/>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0CCD805" w14:textId="77777777" w:rsidR="004F7FD2" w:rsidRDefault="00DE33A5">
      <w:pPr>
        <w:pStyle w:val="Standard"/>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14:paraId="5A96E087" w14:textId="77777777" w:rsidR="004F7FD2" w:rsidRDefault="00DE33A5">
      <w:pPr>
        <w:pStyle w:val="Standard"/>
        <w:ind w:left="2573" w:right="14" w:hanging="720"/>
      </w:pPr>
      <w:r>
        <w:lastRenderedPageBreak/>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7B6FB5D" w14:textId="77777777" w:rsidR="004F7FD2" w:rsidRDefault="00DE33A5">
      <w:pPr>
        <w:pStyle w:val="Standard"/>
        <w:ind w:left="2573" w:right="14" w:hanging="720"/>
      </w:pPr>
      <w:r>
        <w:t>9.3.2 the parties will within 10 Working Days of the appointment of the Mediator meet to agree a programme for the exchange of all relevant information and the structure of the negotiations</w:t>
      </w:r>
    </w:p>
    <w:p w14:paraId="29171655" w14:textId="77777777" w:rsidR="004F7FD2" w:rsidRDefault="00DE33A5">
      <w:pPr>
        <w:pStyle w:val="Standard"/>
        <w:ind w:left="2573" w:right="14" w:hanging="720"/>
      </w:pPr>
      <w:r>
        <w:t>9.3.3 unless otherwise agreed by the parties in writing, all negotiations connected with the dispute and any settlement agreement relating to it will be conducted in confidence and without prejudice to the rights of the parties in any future proceedings</w:t>
      </w:r>
    </w:p>
    <w:p w14:paraId="650DA87A" w14:textId="77777777" w:rsidR="004F7FD2" w:rsidRDefault="00DE33A5">
      <w:pPr>
        <w:pStyle w:val="Standard"/>
        <w:ind w:left="2573" w:right="14" w:hanging="720"/>
      </w:pPr>
      <w:r>
        <w:t>9.3.4 if the parties reach agreement on the resolution of the dispute, the agreement will be put in writing and will be binding on the parties once it is signed by their authorised representatives</w:t>
      </w:r>
    </w:p>
    <w:p w14:paraId="339C377D" w14:textId="77777777" w:rsidR="004F7FD2" w:rsidRDefault="00DE33A5">
      <w:pPr>
        <w:pStyle w:val="Standard"/>
        <w:ind w:left="2573" w:right="14" w:hanging="720"/>
      </w:pPr>
      <w: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254DEEF0" w14:textId="77777777" w:rsidR="004F7FD2" w:rsidRDefault="00DE33A5">
      <w:pPr>
        <w:pStyle w:val="Standard"/>
        <w:ind w:left="2573" w:right="14" w:hanging="720"/>
      </w:pPr>
      <w:r>
        <w:t>9.3.6 if the parties fail to reach agreement in the structured negotiations within 20 Working Days of the Mediator being appointed, or any longer period the parties agree on, then any dispute or difference between them may be referred to the courts</w:t>
      </w:r>
    </w:p>
    <w:p w14:paraId="3440EDA7" w14:textId="77777777" w:rsidR="004F7FD2" w:rsidRDefault="00DE33A5">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14:paraId="76CC2D95" w14:textId="77777777" w:rsidR="004F7FD2" w:rsidRDefault="00DE33A5">
      <w:pPr>
        <w:pStyle w:val="Heading3"/>
        <w:spacing w:after="259" w:line="240" w:lineRule="auto"/>
      </w:pPr>
      <w:r>
        <w:t>10. Termination and consequences of termination</w:t>
      </w:r>
    </w:p>
    <w:p w14:paraId="050FD67E" w14:textId="77777777" w:rsidR="004F7FD2" w:rsidRDefault="00DE33A5">
      <w:pPr>
        <w:pStyle w:val="Standard"/>
        <w:spacing w:after="136" w:line="244" w:lineRule="auto"/>
      </w:pPr>
      <w:r>
        <w:rPr>
          <w:color w:val="666666"/>
          <w:sz w:val="24"/>
          <w:szCs w:val="24"/>
        </w:rPr>
        <w:t>10.1 Termination</w:t>
      </w:r>
    </w:p>
    <w:p w14:paraId="7CA52963" w14:textId="77777777" w:rsidR="004F7FD2" w:rsidRDefault="00DE33A5">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450B9E30" w14:textId="77777777" w:rsidR="004F7FD2" w:rsidRDefault="00DE33A5">
      <w:pPr>
        <w:pStyle w:val="Standard"/>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50BFEC25" w14:textId="77777777" w:rsidR="004F7FD2" w:rsidRDefault="00DE33A5">
      <w:pPr>
        <w:pStyle w:val="Standard"/>
        <w:spacing w:after="148" w:line="244" w:lineRule="auto"/>
      </w:pPr>
      <w:r>
        <w:rPr>
          <w:color w:val="666666"/>
          <w:sz w:val="24"/>
          <w:szCs w:val="24"/>
        </w:rPr>
        <w:t>10.2 Consequences of termination</w:t>
      </w:r>
    </w:p>
    <w:p w14:paraId="0EE6068B" w14:textId="77777777" w:rsidR="004F7FD2" w:rsidRDefault="00DE33A5">
      <w:pPr>
        <w:pStyle w:val="Standard"/>
        <w:ind w:left="2573" w:right="14" w:hanging="720"/>
      </w:pPr>
      <w:r>
        <w:lastRenderedPageBreak/>
        <w:t>10.2.1 Subject to any other right or remedy of the parties, the Collaboration Suppliers and the Buyer will continue to comply with their respective obligations under the [contracts] [Call-Off Contracts] following the termination (however arising) of this Agreement.</w:t>
      </w:r>
    </w:p>
    <w:p w14:paraId="133157AB" w14:textId="77777777" w:rsidR="004F7FD2" w:rsidRDefault="00DE33A5">
      <w:pPr>
        <w:pStyle w:val="Standard"/>
        <w:spacing w:after="718" w:line="240" w:lineRule="auto"/>
        <w:ind w:left="2573" w:right="14" w:hanging="720"/>
      </w:pPr>
      <w:r>
        <w:t>10.2.2 Except as expressly provided in this Agreement, termination of this Agreement will be without prejudice to any accrued rights and obligations under this Agreement.</w:t>
      </w:r>
    </w:p>
    <w:p w14:paraId="5AA1CBA5" w14:textId="77777777" w:rsidR="004F7FD2" w:rsidRDefault="00DE33A5">
      <w:pPr>
        <w:pStyle w:val="Heading3"/>
        <w:spacing w:after="259" w:line="240" w:lineRule="auto"/>
      </w:pPr>
      <w:r>
        <w:t>11. General provisions</w:t>
      </w:r>
    </w:p>
    <w:p w14:paraId="6710B888" w14:textId="77777777" w:rsidR="004F7FD2" w:rsidRDefault="00DE33A5">
      <w:pPr>
        <w:pStyle w:val="Standard"/>
        <w:spacing w:after="88" w:line="244" w:lineRule="auto"/>
      </w:pPr>
      <w:r>
        <w:rPr>
          <w:color w:val="666666"/>
          <w:sz w:val="24"/>
          <w:szCs w:val="24"/>
        </w:rPr>
        <w:t>11.1 Force majeure</w:t>
      </w:r>
    </w:p>
    <w:p w14:paraId="7F23BE13" w14:textId="77777777" w:rsidR="004F7FD2" w:rsidRDefault="00DE33A5">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43055C25" w14:textId="77777777" w:rsidR="004F7FD2" w:rsidRDefault="00DE33A5">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14:paraId="29AFE4BF" w14:textId="77777777" w:rsidR="004F7FD2" w:rsidRDefault="00DE33A5">
      <w:pPr>
        <w:pStyle w:val="Standard"/>
        <w:ind w:left="2573" w:right="14" w:hanging="720"/>
      </w:pPr>
      <w:r>
        <w:t>11.1.3 A party cannot claim relief if the Force Majeure Event or its level of exposure to the event is attributable to its wilful act, neglect or failure to take reasonable precautions against the relevant Force Majeure Event.</w:t>
      </w:r>
    </w:p>
    <w:p w14:paraId="2E343368" w14:textId="77777777" w:rsidR="004F7FD2" w:rsidRDefault="00DE33A5">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0D7AA69" w14:textId="77777777" w:rsidR="004F7FD2" w:rsidRDefault="004F7FD2">
      <w:pPr>
        <w:pStyle w:val="Standard"/>
        <w:spacing w:after="0" w:line="240" w:lineRule="auto"/>
        <w:ind w:left="2573" w:right="14" w:hanging="720"/>
      </w:pPr>
    </w:p>
    <w:p w14:paraId="449EC88F" w14:textId="77777777" w:rsidR="004F7FD2" w:rsidRDefault="00DE33A5">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63A2BDEB" w14:textId="77777777" w:rsidR="004F7FD2" w:rsidRDefault="00DE33A5">
      <w:pPr>
        <w:pStyle w:val="Standard"/>
        <w:spacing w:after="88" w:line="244" w:lineRule="auto"/>
      </w:pPr>
      <w:r>
        <w:rPr>
          <w:color w:val="666666"/>
          <w:sz w:val="24"/>
          <w:szCs w:val="24"/>
        </w:rPr>
        <w:t>11.2 Assignment and subcontracting</w:t>
      </w:r>
    </w:p>
    <w:p w14:paraId="567E2BA4" w14:textId="77777777" w:rsidR="004F7FD2" w:rsidRDefault="00DE33A5">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3DA13DF3" w14:textId="77777777" w:rsidR="004F7FD2" w:rsidRDefault="00DE33A5">
      <w:pPr>
        <w:pStyle w:val="Standard"/>
        <w:spacing w:after="627" w:line="240" w:lineRule="auto"/>
        <w:ind w:left="2573" w:right="14" w:hanging="720"/>
      </w:pPr>
      <w:r>
        <w:lastRenderedPageBreak/>
        <w:t>11.2.2 Any subcontractors identified in the Detailed Collaboration Plan can perform those elements identified in the Detailed Collaboration Plan to be performed by the Subcontractors.</w:t>
      </w:r>
    </w:p>
    <w:p w14:paraId="48270EC1" w14:textId="77777777" w:rsidR="004F7FD2" w:rsidRDefault="00DE33A5">
      <w:pPr>
        <w:pStyle w:val="Standard"/>
        <w:tabs>
          <w:tab w:val="center" w:pos="1353"/>
          <w:tab w:val="center" w:pos="2256"/>
        </w:tabs>
        <w:spacing w:after="88" w:line="24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1AB95724" w14:textId="77777777" w:rsidR="004F7FD2" w:rsidRDefault="00DE33A5">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160C7B6" w14:textId="77777777" w:rsidR="004F7FD2" w:rsidRDefault="00DE33A5">
      <w:pPr>
        <w:pStyle w:val="Standard"/>
        <w:spacing w:after="622" w:line="240" w:lineRule="auto"/>
        <w:ind w:left="2573" w:right="14" w:hanging="720"/>
      </w:pPr>
      <w:r>
        <w:t>11.3.2 For the purposes of clause 11.3.1, the address of each of the parties are those in the Detailed Collaboration Plan.</w:t>
      </w:r>
    </w:p>
    <w:p w14:paraId="00C193A8" w14:textId="77777777" w:rsidR="004F7FD2" w:rsidRDefault="00DE33A5">
      <w:pPr>
        <w:pStyle w:val="Standard"/>
        <w:tabs>
          <w:tab w:val="center" w:pos="1353"/>
          <w:tab w:val="center" w:pos="2776"/>
        </w:tabs>
        <w:spacing w:after="88" w:line="24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73F18B09" w14:textId="77777777" w:rsidR="004F7FD2" w:rsidRDefault="00DE33A5">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142AF9BB" w14:textId="77777777" w:rsidR="004F7FD2" w:rsidRDefault="00DE33A5">
      <w:pPr>
        <w:pStyle w:val="Standard"/>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32D5E449" w14:textId="77777777" w:rsidR="004F7FD2" w:rsidRDefault="00DE33A5">
      <w:pPr>
        <w:pStyle w:val="Standard"/>
        <w:spacing w:after="331" w:line="240" w:lineRule="auto"/>
        <w:ind w:left="1863" w:right="14" w:firstLine="1118"/>
      </w:pPr>
      <w:r>
        <w:t>11.4.3 Nothing in this clause 11.4 will exclude any liability for fraud.</w:t>
      </w:r>
    </w:p>
    <w:p w14:paraId="2C7FCF39" w14:textId="77777777" w:rsidR="004F7FD2" w:rsidRDefault="00DE33A5">
      <w:pPr>
        <w:pStyle w:val="Standard"/>
        <w:spacing w:after="88" w:line="244" w:lineRule="auto"/>
      </w:pPr>
      <w:r>
        <w:rPr>
          <w:color w:val="666666"/>
          <w:sz w:val="24"/>
          <w:szCs w:val="24"/>
        </w:rPr>
        <w:t>11.5 Rights of third parties</w:t>
      </w:r>
    </w:p>
    <w:p w14:paraId="794583E0" w14:textId="77777777" w:rsidR="004F7FD2" w:rsidRDefault="00DE33A5">
      <w:pPr>
        <w:pStyle w:val="Standard"/>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D3FED55" w14:textId="77777777" w:rsidR="004F7FD2" w:rsidRDefault="00DE33A5">
      <w:pPr>
        <w:pStyle w:val="Standard"/>
        <w:spacing w:after="88" w:line="244" w:lineRule="auto"/>
      </w:pPr>
      <w:r>
        <w:rPr>
          <w:color w:val="666666"/>
          <w:sz w:val="24"/>
          <w:szCs w:val="24"/>
        </w:rPr>
        <w:t>11.6 Severability</w:t>
      </w:r>
    </w:p>
    <w:p w14:paraId="01F509FA" w14:textId="77777777" w:rsidR="004F7FD2" w:rsidRDefault="00DE33A5">
      <w:pPr>
        <w:pStyle w:val="Standard"/>
        <w:spacing w:after="627" w:line="240" w:lineRule="auto"/>
        <w:ind w:left="1863" w:right="14" w:firstLine="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21151BE4" w14:textId="77777777" w:rsidR="004F7FD2" w:rsidRDefault="00DE33A5">
      <w:pPr>
        <w:pStyle w:val="Standard"/>
        <w:spacing w:after="88" w:line="244" w:lineRule="auto"/>
      </w:pPr>
      <w:r>
        <w:rPr>
          <w:color w:val="666666"/>
          <w:sz w:val="24"/>
          <w:szCs w:val="24"/>
        </w:rPr>
        <w:t>11.7 Variations</w:t>
      </w:r>
    </w:p>
    <w:p w14:paraId="7FF65494" w14:textId="77777777" w:rsidR="004F7FD2" w:rsidRDefault="00DE33A5">
      <w:pPr>
        <w:pStyle w:val="Standard"/>
        <w:spacing w:after="627" w:line="240" w:lineRule="auto"/>
        <w:ind w:left="1863" w:right="14" w:firstLine="0"/>
      </w:pPr>
      <w:r>
        <w:lastRenderedPageBreak/>
        <w:t>No purported amendment or variation of this Agreement or any provision of this Agreement will be effective unless it is made in writing by the parties.</w:t>
      </w:r>
    </w:p>
    <w:p w14:paraId="6AC0ABDE" w14:textId="77777777" w:rsidR="004F7FD2" w:rsidRDefault="00DE33A5">
      <w:pPr>
        <w:pStyle w:val="Standard"/>
        <w:spacing w:after="88" w:line="244" w:lineRule="auto"/>
      </w:pPr>
      <w:r>
        <w:rPr>
          <w:color w:val="666666"/>
          <w:sz w:val="24"/>
          <w:szCs w:val="24"/>
        </w:rPr>
        <w:t>11.8 No waiver</w:t>
      </w:r>
    </w:p>
    <w:p w14:paraId="08B1F2C7" w14:textId="77777777" w:rsidR="004F7FD2" w:rsidRDefault="00DE33A5">
      <w:pPr>
        <w:pStyle w:val="Standard"/>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468FA78" w14:textId="77777777" w:rsidR="004F7FD2" w:rsidRDefault="00DE33A5">
      <w:pPr>
        <w:pStyle w:val="Standard"/>
        <w:spacing w:after="88" w:line="244" w:lineRule="auto"/>
      </w:pPr>
      <w:r>
        <w:rPr>
          <w:color w:val="666666"/>
          <w:sz w:val="24"/>
          <w:szCs w:val="24"/>
        </w:rPr>
        <w:t>11.9 Governing law and jurisdiction</w:t>
      </w:r>
    </w:p>
    <w:p w14:paraId="253CFE4A" w14:textId="77777777" w:rsidR="004F7FD2" w:rsidRDefault="00DE33A5">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553DF265" w14:textId="77777777" w:rsidR="004F7FD2" w:rsidRDefault="00DE33A5">
      <w:pPr>
        <w:pStyle w:val="Standard"/>
        <w:spacing w:after="737" w:line="240" w:lineRule="auto"/>
        <w:ind w:left="1863" w:right="14" w:firstLine="0"/>
      </w:pPr>
      <w:r>
        <w:t>Executed and delivered as an agreement by the parties or their duly authorised attorneys the day and year first above written.</w:t>
      </w:r>
    </w:p>
    <w:p w14:paraId="16003DB5" w14:textId="77777777" w:rsidR="004F7FD2" w:rsidRDefault="00DE33A5">
      <w:pPr>
        <w:pStyle w:val="Heading4"/>
        <w:spacing w:after="327" w:line="240" w:lineRule="auto"/>
        <w:ind w:left="1123" w:right="3672" w:firstLine="1128"/>
      </w:pPr>
      <w:r>
        <w:t>For and on behalf of the Buyer</w:t>
      </w:r>
    </w:p>
    <w:p w14:paraId="0FC151BA" w14:textId="77777777" w:rsidR="004F7FD2" w:rsidRDefault="00DE33A5">
      <w:pPr>
        <w:pStyle w:val="Standard"/>
        <w:spacing w:after="220" w:line="240" w:lineRule="auto"/>
        <w:ind w:right="14"/>
      </w:pPr>
      <w:r>
        <w:t>Signed by:</w:t>
      </w:r>
    </w:p>
    <w:p w14:paraId="57DFC7DB" w14:textId="77777777" w:rsidR="004F7FD2" w:rsidRDefault="00DE33A5">
      <w:pPr>
        <w:pStyle w:val="Standard"/>
        <w:spacing w:after="0" w:line="240" w:lineRule="auto"/>
        <w:ind w:right="14"/>
      </w:pPr>
      <w:r>
        <w:t>Full name (capitals):</w:t>
      </w:r>
    </w:p>
    <w:p w14:paraId="0A849FD5" w14:textId="77777777" w:rsidR="004F7FD2" w:rsidRDefault="00DE33A5">
      <w:pPr>
        <w:pStyle w:val="Standard"/>
        <w:spacing w:after="0" w:line="240" w:lineRule="auto"/>
        <w:ind w:right="14"/>
      </w:pPr>
      <w:r>
        <w:t>Position:</w:t>
      </w:r>
    </w:p>
    <w:p w14:paraId="3101716D" w14:textId="77777777" w:rsidR="004F7FD2" w:rsidRDefault="00DE33A5">
      <w:pPr>
        <w:pStyle w:val="Standard"/>
        <w:ind w:right="14"/>
      </w:pPr>
      <w:r>
        <w:t>Date:</w:t>
      </w:r>
    </w:p>
    <w:p w14:paraId="139608FA" w14:textId="77777777" w:rsidR="004F7FD2" w:rsidRDefault="00DE33A5">
      <w:pPr>
        <w:pStyle w:val="Heading4"/>
        <w:ind w:left="1123" w:right="3672" w:firstLine="1128"/>
      </w:pPr>
      <w:r>
        <w:t>For and on behalf of the [Company name]</w:t>
      </w:r>
    </w:p>
    <w:p w14:paraId="15747E3C" w14:textId="77777777" w:rsidR="004F7FD2" w:rsidRDefault="00DE33A5">
      <w:pPr>
        <w:pStyle w:val="Standard"/>
        <w:spacing w:after="218" w:line="240" w:lineRule="auto"/>
        <w:ind w:right="14"/>
      </w:pPr>
      <w:r>
        <w:t>Signed by:</w:t>
      </w:r>
    </w:p>
    <w:p w14:paraId="71FDDC88" w14:textId="77777777" w:rsidR="004F7FD2" w:rsidRDefault="00DE33A5">
      <w:pPr>
        <w:pStyle w:val="Standard"/>
        <w:spacing w:after="0" w:line="240" w:lineRule="auto"/>
        <w:ind w:right="14"/>
      </w:pPr>
      <w:r>
        <w:t>Full name (capitals):</w:t>
      </w:r>
    </w:p>
    <w:p w14:paraId="7A69002E" w14:textId="77777777" w:rsidR="004F7FD2" w:rsidRDefault="00DE33A5">
      <w:pPr>
        <w:pStyle w:val="Standard"/>
        <w:ind w:right="8220"/>
      </w:pPr>
      <w:r>
        <w:t>Position: Date:</w:t>
      </w:r>
    </w:p>
    <w:p w14:paraId="519DA21C" w14:textId="77777777" w:rsidR="004F7FD2" w:rsidRDefault="00DE33A5">
      <w:pPr>
        <w:pStyle w:val="Heading4"/>
        <w:ind w:left="1123" w:right="3672" w:firstLine="1128"/>
      </w:pPr>
      <w:r>
        <w:t>For and on behalf of the [Company name]</w:t>
      </w:r>
    </w:p>
    <w:p w14:paraId="7BF8A2F0" w14:textId="77777777" w:rsidR="004F7FD2" w:rsidRDefault="00DE33A5">
      <w:pPr>
        <w:pStyle w:val="Standard"/>
        <w:spacing w:after="218" w:line="240" w:lineRule="auto"/>
        <w:ind w:right="14"/>
      </w:pPr>
      <w:r>
        <w:t>Signed by:</w:t>
      </w:r>
    </w:p>
    <w:p w14:paraId="18804AFB" w14:textId="77777777" w:rsidR="004F7FD2" w:rsidRDefault="00DE33A5">
      <w:pPr>
        <w:pStyle w:val="Standard"/>
        <w:spacing w:after="0" w:line="240" w:lineRule="auto"/>
        <w:ind w:right="14"/>
      </w:pPr>
      <w:r>
        <w:t>Full name (capitals):</w:t>
      </w:r>
    </w:p>
    <w:p w14:paraId="3220003F" w14:textId="77777777" w:rsidR="004F7FD2" w:rsidRDefault="00DE33A5">
      <w:pPr>
        <w:pStyle w:val="Standard"/>
        <w:ind w:right="8220"/>
      </w:pPr>
      <w:r>
        <w:t>Position: Date:</w:t>
      </w:r>
    </w:p>
    <w:p w14:paraId="321C029F" w14:textId="77777777" w:rsidR="004F7FD2" w:rsidRDefault="00DE33A5">
      <w:pPr>
        <w:pStyle w:val="Heading4"/>
        <w:ind w:left="1123" w:right="3672" w:firstLine="1128"/>
      </w:pPr>
      <w:r>
        <w:t>For and on behalf of the [Company name]</w:t>
      </w:r>
    </w:p>
    <w:p w14:paraId="0E7F9F09" w14:textId="77777777" w:rsidR="004F7FD2" w:rsidRDefault="00DE33A5">
      <w:pPr>
        <w:pStyle w:val="Standard"/>
        <w:spacing w:after="218" w:line="240" w:lineRule="auto"/>
        <w:ind w:right="14"/>
      </w:pPr>
      <w:r>
        <w:t>Signed by:</w:t>
      </w:r>
    </w:p>
    <w:p w14:paraId="5A806E90" w14:textId="77777777" w:rsidR="004F7FD2" w:rsidRDefault="00DE33A5">
      <w:pPr>
        <w:pStyle w:val="Standard"/>
        <w:spacing w:after="0" w:line="240" w:lineRule="auto"/>
        <w:ind w:right="14"/>
      </w:pPr>
      <w:r>
        <w:t>Full name (capitals):</w:t>
      </w:r>
    </w:p>
    <w:p w14:paraId="53CF2FBA" w14:textId="77777777" w:rsidR="004F7FD2" w:rsidRDefault="00DE33A5">
      <w:pPr>
        <w:pStyle w:val="Standard"/>
        <w:spacing w:after="811" w:line="240" w:lineRule="auto"/>
        <w:ind w:right="8220"/>
      </w:pPr>
      <w:r>
        <w:t>Position: Date:</w:t>
      </w:r>
    </w:p>
    <w:p w14:paraId="24930568" w14:textId="77777777" w:rsidR="004F7FD2" w:rsidRDefault="00DE33A5">
      <w:pPr>
        <w:pStyle w:val="Heading4"/>
        <w:ind w:left="1123" w:right="3672" w:firstLine="1128"/>
      </w:pPr>
      <w:r>
        <w:lastRenderedPageBreak/>
        <w:t>For and on behalf of the [Company name]</w:t>
      </w:r>
    </w:p>
    <w:p w14:paraId="5F66578C" w14:textId="77777777" w:rsidR="004F7FD2" w:rsidRDefault="00DE33A5">
      <w:pPr>
        <w:pStyle w:val="Standard"/>
        <w:spacing w:after="220" w:line="240" w:lineRule="auto"/>
        <w:ind w:right="14"/>
      </w:pPr>
      <w:r>
        <w:t>Signed by:</w:t>
      </w:r>
    </w:p>
    <w:p w14:paraId="6FE8B9B0" w14:textId="77777777" w:rsidR="004F7FD2" w:rsidRDefault="00DE33A5">
      <w:pPr>
        <w:pStyle w:val="Standard"/>
        <w:spacing w:after="0" w:line="240" w:lineRule="auto"/>
        <w:ind w:right="14"/>
      </w:pPr>
      <w:r>
        <w:t>Full name (capitals):</w:t>
      </w:r>
    </w:p>
    <w:p w14:paraId="7CB6920B" w14:textId="77777777" w:rsidR="004F7FD2" w:rsidRDefault="00DE33A5">
      <w:pPr>
        <w:pStyle w:val="Standard"/>
        <w:ind w:right="8220"/>
      </w:pPr>
      <w:r>
        <w:t>Position: Date:</w:t>
      </w:r>
    </w:p>
    <w:p w14:paraId="5C9B29E6" w14:textId="77777777" w:rsidR="004F7FD2" w:rsidRDefault="00DE33A5">
      <w:pPr>
        <w:pStyle w:val="Heading4"/>
        <w:ind w:left="1123" w:right="3672" w:firstLine="1128"/>
      </w:pPr>
      <w:r>
        <w:t>For and on behalf of the [Company name]</w:t>
      </w:r>
    </w:p>
    <w:p w14:paraId="23855861" w14:textId="77777777" w:rsidR="004F7FD2" w:rsidRDefault="00DE33A5">
      <w:pPr>
        <w:pStyle w:val="Standard"/>
        <w:spacing w:after="221" w:line="240" w:lineRule="auto"/>
        <w:ind w:right="14"/>
      </w:pPr>
      <w:r>
        <w:t>Signed by:</w:t>
      </w:r>
    </w:p>
    <w:p w14:paraId="79DBC598" w14:textId="77777777" w:rsidR="004F7FD2" w:rsidRDefault="00DE33A5">
      <w:pPr>
        <w:pStyle w:val="Standard"/>
        <w:spacing w:after="0" w:line="240" w:lineRule="auto"/>
        <w:ind w:right="14"/>
      </w:pPr>
      <w:r>
        <w:t>Full name (capitals):</w:t>
      </w:r>
    </w:p>
    <w:p w14:paraId="2D9DF372" w14:textId="77777777" w:rsidR="004F7FD2" w:rsidRDefault="00DE33A5">
      <w:pPr>
        <w:pStyle w:val="Standard"/>
        <w:ind w:right="8220"/>
      </w:pPr>
      <w:r>
        <w:t>Position: Date:</w:t>
      </w:r>
    </w:p>
    <w:p w14:paraId="0AE87B4B" w14:textId="77777777" w:rsidR="004F7FD2" w:rsidRDefault="00DE33A5">
      <w:pPr>
        <w:pStyle w:val="Heading4"/>
        <w:ind w:left="1123" w:right="3672" w:firstLine="1128"/>
      </w:pPr>
      <w:r>
        <w:t>For and on behalf of the [Company name]</w:t>
      </w:r>
    </w:p>
    <w:p w14:paraId="2BCF8CF7" w14:textId="77777777" w:rsidR="004F7FD2" w:rsidRDefault="00DE33A5">
      <w:pPr>
        <w:pStyle w:val="Standard"/>
        <w:spacing w:after="220" w:line="240" w:lineRule="auto"/>
        <w:ind w:right="14"/>
      </w:pPr>
      <w:r>
        <w:t>Signed by:</w:t>
      </w:r>
    </w:p>
    <w:p w14:paraId="0A2C433F" w14:textId="77777777" w:rsidR="004F7FD2" w:rsidRDefault="00DE33A5">
      <w:pPr>
        <w:pStyle w:val="Standard"/>
        <w:spacing w:after="0" w:line="240" w:lineRule="auto"/>
        <w:ind w:right="14"/>
      </w:pPr>
      <w:r>
        <w:t>Full name (capitals):</w:t>
      </w:r>
    </w:p>
    <w:p w14:paraId="6AAAFE7E" w14:textId="77777777" w:rsidR="004F7FD2" w:rsidRDefault="00DE33A5">
      <w:pPr>
        <w:pStyle w:val="Standard"/>
        <w:spacing w:after="0" w:line="240" w:lineRule="auto"/>
        <w:ind w:right="14"/>
      </w:pPr>
      <w:r>
        <w:t>Position:</w:t>
      </w:r>
    </w:p>
    <w:p w14:paraId="5D4EC514" w14:textId="77777777" w:rsidR="004F7FD2" w:rsidRDefault="00DE33A5">
      <w:pPr>
        <w:pStyle w:val="Standard"/>
        <w:ind w:right="14"/>
      </w:pPr>
      <w:r>
        <w:t>Date:</w:t>
      </w:r>
    </w:p>
    <w:p w14:paraId="09D591FB" w14:textId="77777777" w:rsidR="004F7FD2" w:rsidRDefault="00DE33A5">
      <w:pPr>
        <w:pStyle w:val="Heading3"/>
        <w:spacing w:after="0" w:line="240" w:lineRule="auto"/>
        <w:ind w:left="1113" w:firstLine="1118"/>
      </w:pPr>
      <w:r>
        <w:t>Collaboration Agreement Schedule 1: List of contracts</w:t>
      </w:r>
    </w:p>
    <w:tbl>
      <w:tblPr>
        <w:tblW w:w="8901" w:type="dxa"/>
        <w:tblInd w:w="1039" w:type="dxa"/>
        <w:tblLayout w:type="fixed"/>
        <w:tblCellMar>
          <w:left w:w="10" w:type="dxa"/>
          <w:right w:w="10" w:type="dxa"/>
        </w:tblCellMar>
        <w:tblLook w:val="0000" w:firstRow="0" w:lastRow="0" w:firstColumn="0" w:lastColumn="0" w:noHBand="0" w:noVBand="0"/>
      </w:tblPr>
      <w:tblGrid>
        <w:gridCol w:w="2959"/>
        <w:gridCol w:w="3082"/>
        <w:gridCol w:w="2860"/>
      </w:tblGrid>
      <w:tr w:rsidR="004F7FD2" w14:paraId="2B101E5E"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D7499AF" w14:textId="77777777" w:rsidR="004F7FD2" w:rsidRDefault="00DE33A5">
            <w:pPr>
              <w:pStyle w:val="Standard"/>
              <w:spacing w:after="0" w:line="244"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E41553F" w14:textId="77777777" w:rsidR="004F7FD2" w:rsidRDefault="00DE33A5">
            <w:pPr>
              <w:pStyle w:val="Standard"/>
              <w:spacing w:after="0" w:line="244"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9296C65" w14:textId="77777777" w:rsidR="004F7FD2" w:rsidRDefault="00DE33A5">
            <w:pPr>
              <w:pStyle w:val="Standard"/>
              <w:spacing w:after="0" w:line="244" w:lineRule="auto"/>
              <w:ind w:left="5" w:firstLine="0"/>
            </w:pPr>
            <w:r>
              <w:rPr>
                <w:b/>
                <w:sz w:val="20"/>
                <w:szCs w:val="20"/>
              </w:rPr>
              <w:t>Effective date of contract</w:t>
            </w:r>
          </w:p>
        </w:tc>
      </w:tr>
      <w:tr w:rsidR="004F7FD2" w14:paraId="54F9AE05" w14:textId="77777777">
        <w:trPr>
          <w:trHeight w:val="929"/>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08DEACE" w14:textId="77777777" w:rsidR="004F7FD2" w:rsidRDefault="00DE33A5">
            <w:pPr>
              <w:pStyle w:val="Standard"/>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BAC6FC9" w14:textId="77777777" w:rsidR="004F7FD2" w:rsidRDefault="00DE33A5">
            <w:pPr>
              <w:pStyle w:val="Standard"/>
              <w:spacing w:after="0" w:line="24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56A6281" w14:textId="77777777" w:rsidR="004F7FD2" w:rsidRDefault="00DE33A5">
            <w:pPr>
              <w:pStyle w:val="Standard"/>
              <w:spacing w:after="0" w:line="244" w:lineRule="auto"/>
              <w:ind w:left="0" w:firstLine="0"/>
            </w:pPr>
            <w:r>
              <w:t xml:space="preserve"> </w:t>
            </w:r>
          </w:p>
        </w:tc>
      </w:tr>
      <w:tr w:rsidR="004F7FD2" w14:paraId="2894B68E" w14:textId="77777777">
        <w:trPr>
          <w:trHeight w:val="910"/>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0876B09" w14:textId="77777777" w:rsidR="004F7FD2" w:rsidRDefault="00DE33A5">
            <w:pPr>
              <w:pStyle w:val="Standard"/>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146664" w14:textId="77777777" w:rsidR="004F7FD2" w:rsidRDefault="00DE33A5">
            <w:pPr>
              <w:pStyle w:val="Standard"/>
              <w:spacing w:after="0" w:line="24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B68B9CD" w14:textId="77777777" w:rsidR="004F7FD2" w:rsidRDefault="00DE33A5">
            <w:pPr>
              <w:pStyle w:val="Standard"/>
              <w:spacing w:after="0" w:line="244" w:lineRule="auto"/>
              <w:ind w:left="0" w:firstLine="0"/>
            </w:pPr>
            <w:r>
              <w:t xml:space="preserve"> </w:t>
            </w:r>
          </w:p>
        </w:tc>
      </w:tr>
      <w:tr w:rsidR="004F7FD2" w14:paraId="4671ABCD"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B7172F4" w14:textId="77777777" w:rsidR="004F7FD2" w:rsidRDefault="00DE33A5">
            <w:pPr>
              <w:pStyle w:val="Standard"/>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25CE300" w14:textId="77777777" w:rsidR="004F7FD2" w:rsidRDefault="00DE33A5">
            <w:pPr>
              <w:pStyle w:val="Standard"/>
              <w:spacing w:after="0" w:line="24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5DD3341" w14:textId="77777777" w:rsidR="004F7FD2" w:rsidRDefault="00DE33A5">
            <w:pPr>
              <w:pStyle w:val="Standard"/>
              <w:spacing w:after="0" w:line="244" w:lineRule="auto"/>
              <w:ind w:left="0" w:firstLine="0"/>
            </w:pPr>
            <w:r>
              <w:t xml:space="preserve"> </w:t>
            </w:r>
          </w:p>
        </w:tc>
      </w:tr>
      <w:tr w:rsidR="004F7FD2" w14:paraId="3600C3BC" w14:textId="77777777">
        <w:trPr>
          <w:trHeight w:val="931"/>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3DD831B" w14:textId="77777777" w:rsidR="004F7FD2" w:rsidRDefault="00DE33A5">
            <w:pPr>
              <w:pStyle w:val="Standard"/>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8CE8CB7" w14:textId="77777777" w:rsidR="004F7FD2" w:rsidRDefault="00DE33A5">
            <w:pPr>
              <w:pStyle w:val="Standard"/>
              <w:spacing w:after="0" w:line="24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95D3B7" w14:textId="77777777" w:rsidR="004F7FD2" w:rsidRDefault="00DE33A5">
            <w:pPr>
              <w:pStyle w:val="Standard"/>
              <w:spacing w:after="0" w:line="244" w:lineRule="auto"/>
              <w:ind w:left="0" w:firstLine="0"/>
            </w:pPr>
            <w:r>
              <w:t xml:space="preserve"> </w:t>
            </w:r>
          </w:p>
        </w:tc>
      </w:tr>
    </w:tbl>
    <w:p w14:paraId="7FDE0BDC" w14:textId="77777777" w:rsidR="004F7FD2" w:rsidRDefault="00DE33A5">
      <w:pPr>
        <w:pStyle w:val="Standard"/>
        <w:spacing w:after="0" w:line="244" w:lineRule="auto"/>
        <w:ind w:left="1142" w:firstLine="0"/>
      </w:pPr>
      <w:r>
        <w:t xml:space="preserve"> </w:t>
      </w:r>
      <w:r>
        <w:tab/>
      </w:r>
    </w:p>
    <w:p w14:paraId="778FCE0B" w14:textId="1A31A375" w:rsidR="004F7FD2" w:rsidRPr="00BF553C" w:rsidRDefault="00DE33A5" w:rsidP="000C32F9">
      <w:pPr>
        <w:pStyle w:val="Standard"/>
        <w:pageBreakBefore/>
        <w:spacing w:after="40" w:line="244" w:lineRule="auto"/>
        <w:ind w:left="1113" w:firstLine="1118"/>
        <w:jc w:val="center"/>
        <w:rPr>
          <w:color w:val="FF0000"/>
        </w:rPr>
      </w:pPr>
      <w:r>
        <w:rPr>
          <w:color w:val="434343"/>
          <w:sz w:val="28"/>
          <w:szCs w:val="28"/>
        </w:rPr>
        <w:lastRenderedPageBreak/>
        <w:t xml:space="preserve">Collaboration Agreement Schedule 2 </w:t>
      </w:r>
      <w:r w:rsidR="00BF553C" w:rsidRPr="000C32F9">
        <w:rPr>
          <w:b/>
          <w:bCs/>
          <w:color w:val="auto"/>
          <w:sz w:val="28"/>
          <w:szCs w:val="28"/>
        </w:rPr>
        <w:t>Not Applicable</w:t>
      </w:r>
    </w:p>
    <w:p w14:paraId="32D25B98" w14:textId="77777777" w:rsidR="004F7FD2" w:rsidRDefault="00DE33A5">
      <w:pPr>
        <w:pStyle w:val="Heading2"/>
        <w:pageBreakBefore/>
        <w:spacing w:after="299" w:line="240" w:lineRule="auto"/>
        <w:ind w:left="1113" w:firstLine="1118"/>
      </w:pPr>
      <w:r>
        <w:lastRenderedPageBreak/>
        <w:t>Schedule 4: Alternative clauses</w:t>
      </w:r>
    </w:p>
    <w:p w14:paraId="32A36C38" w14:textId="77777777" w:rsidR="004F7FD2" w:rsidRDefault="00DE33A5">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1D07B02B" w14:textId="77777777" w:rsidR="004F7FD2" w:rsidRDefault="00DE33A5">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230DB6EE" w14:textId="77777777" w:rsidR="004F7FD2" w:rsidRDefault="00DE33A5">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40393F52" w14:textId="77777777" w:rsidR="004F7FD2" w:rsidRDefault="00DE33A5">
      <w:pPr>
        <w:pStyle w:val="Standard"/>
        <w:spacing w:after="0" w:line="480" w:lineRule="auto"/>
        <w:ind w:left="2268" w:right="162" w:hanging="405"/>
      </w:pPr>
      <w:r>
        <w:t>2.1 The Customer may, in the Order Form, request the following alternative Clauses: 2.1.1 Scots Law and Jurisdiction</w:t>
      </w:r>
    </w:p>
    <w:p w14:paraId="5669E7AE" w14:textId="77777777" w:rsidR="004F7FD2" w:rsidRDefault="00DE33A5">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196D064" w14:textId="77777777" w:rsidR="004F7FD2" w:rsidRDefault="004F7FD2">
      <w:pPr>
        <w:pStyle w:val="Standard"/>
        <w:spacing w:after="0" w:line="240" w:lineRule="auto"/>
        <w:ind w:left="3119" w:right="14" w:hanging="851"/>
      </w:pPr>
    </w:p>
    <w:p w14:paraId="713EC5F6" w14:textId="77777777" w:rsidR="004F7FD2" w:rsidRDefault="00DE33A5">
      <w:pPr>
        <w:pStyle w:val="Standard"/>
        <w:ind w:left="3119" w:right="14" w:hanging="851"/>
      </w:pPr>
      <w:r>
        <w:t>2.1.3 Reference to England and Wales in Working Days definition within the Glossary and interpretations section will be replaced with Scotland.</w:t>
      </w:r>
    </w:p>
    <w:p w14:paraId="0A51873B" w14:textId="77777777" w:rsidR="004F7FD2" w:rsidRDefault="00DE33A5">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21CE1F1C" w14:textId="77777777" w:rsidR="004F7FD2" w:rsidRDefault="00DE33A5">
      <w:pPr>
        <w:pStyle w:val="Standard"/>
        <w:spacing w:after="342" w:line="240" w:lineRule="auto"/>
        <w:ind w:left="3119" w:right="14" w:hanging="851"/>
      </w:pPr>
      <w:r>
        <w:t>2.1.5 Reference to the Supply of Goods and Services Act 1982 will be removed in incorporated Framework Agreement clause 4.1.</w:t>
      </w:r>
    </w:p>
    <w:p w14:paraId="5C869EFD" w14:textId="77777777" w:rsidR="004F7FD2" w:rsidRDefault="00DE33A5">
      <w:pPr>
        <w:pStyle w:val="Standard"/>
        <w:spacing w:after="342" w:line="240" w:lineRule="auto"/>
        <w:ind w:left="3119" w:right="14" w:hanging="851"/>
      </w:pPr>
      <w:r>
        <w:t>2.1.6 References to “tort” will be replaced with “delict” throughout</w:t>
      </w:r>
    </w:p>
    <w:p w14:paraId="44978752" w14:textId="77777777" w:rsidR="004F7FD2" w:rsidRDefault="00DE33A5">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0AC98128" w14:textId="77777777" w:rsidR="004F7FD2" w:rsidRDefault="00DE33A5">
      <w:pPr>
        <w:pStyle w:val="Standard"/>
        <w:spacing w:after="342" w:line="240" w:lineRule="auto"/>
        <w:ind w:left="3119" w:right="14" w:hanging="851"/>
      </w:pPr>
      <w:r>
        <w:t>2.2.1 Northern Ireland Law (see paragraph 2.3, 2.4, 2.5, 2.6 and 2.7 of this Schedule)</w:t>
      </w:r>
    </w:p>
    <w:p w14:paraId="4EBA3EAC" w14:textId="77777777" w:rsidR="004F7FD2" w:rsidRDefault="00DE33A5">
      <w:pPr>
        <w:pStyle w:val="Heading4"/>
        <w:tabs>
          <w:tab w:val="center" w:pos="1314"/>
          <w:tab w:val="center" w:pos="2734"/>
        </w:tabs>
        <w:spacing w:after="40" w:line="24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17F2FACA" w14:textId="77777777" w:rsidR="004F7FD2" w:rsidRDefault="00DE33A5">
      <w:pPr>
        <w:pStyle w:val="Standard"/>
        <w:ind w:left="2573" w:right="14" w:hanging="720"/>
      </w:pPr>
      <w:r>
        <w:t>2.3.1 The Supplier will comply with all applicable fair employment, equality of treatment and anti-discrimination legislation, including, in particular the:</w:t>
      </w:r>
    </w:p>
    <w:p w14:paraId="1C2E2987" w14:textId="77777777" w:rsidR="004F7FD2" w:rsidRDefault="00DE33A5">
      <w:pPr>
        <w:pStyle w:val="Standard"/>
        <w:numPr>
          <w:ilvl w:val="0"/>
          <w:numId w:val="62"/>
        </w:numPr>
        <w:spacing w:after="0" w:line="240" w:lineRule="auto"/>
        <w:ind w:right="14" w:hanging="360"/>
      </w:pPr>
      <w:r>
        <w:t>Employment (Northern Ireland) Order 2002</w:t>
      </w:r>
    </w:p>
    <w:p w14:paraId="43DBFA4E" w14:textId="77777777" w:rsidR="004F7FD2" w:rsidRDefault="00DE33A5">
      <w:pPr>
        <w:pStyle w:val="Standard"/>
        <w:numPr>
          <w:ilvl w:val="0"/>
          <w:numId w:val="49"/>
        </w:numPr>
        <w:spacing w:after="0" w:line="240" w:lineRule="auto"/>
        <w:ind w:right="14" w:hanging="360"/>
      </w:pPr>
      <w:r>
        <w:t>Fair Employment and Treatment (Northern Ireland) Order 1998</w:t>
      </w:r>
    </w:p>
    <w:p w14:paraId="2BC86DF2" w14:textId="77777777" w:rsidR="004F7FD2" w:rsidRDefault="00DE33A5">
      <w:pPr>
        <w:pStyle w:val="Standard"/>
        <w:numPr>
          <w:ilvl w:val="0"/>
          <w:numId w:val="49"/>
        </w:numPr>
        <w:spacing w:after="0" w:line="240" w:lineRule="auto"/>
        <w:ind w:right="14" w:hanging="360"/>
      </w:pPr>
      <w:r>
        <w:t>Sex Discrimination (Northern Ireland) Order 1976 and 1988</w:t>
      </w:r>
    </w:p>
    <w:p w14:paraId="24BE0597" w14:textId="77777777" w:rsidR="004F7FD2" w:rsidRDefault="00DE33A5">
      <w:pPr>
        <w:pStyle w:val="Standard"/>
        <w:numPr>
          <w:ilvl w:val="0"/>
          <w:numId w:val="49"/>
        </w:numPr>
        <w:spacing w:after="0" w:line="240" w:lineRule="auto"/>
        <w:ind w:right="14" w:hanging="360"/>
      </w:pPr>
      <w:r>
        <w:t>Employment Equality (Sexual Orientation) Regulations (Northern Ireland) 2003</w:t>
      </w:r>
    </w:p>
    <w:p w14:paraId="24E73315" w14:textId="77777777" w:rsidR="004F7FD2" w:rsidRDefault="00DE33A5">
      <w:pPr>
        <w:pStyle w:val="Standard"/>
        <w:numPr>
          <w:ilvl w:val="0"/>
          <w:numId w:val="49"/>
        </w:numPr>
        <w:spacing w:after="0" w:line="240" w:lineRule="auto"/>
        <w:ind w:right="14" w:hanging="360"/>
      </w:pPr>
      <w:r>
        <w:t>Equal Pay Act (Northern Ireland) 1970</w:t>
      </w:r>
    </w:p>
    <w:p w14:paraId="419223B9" w14:textId="77777777" w:rsidR="004F7FD2" w:rsidRDefault="00DE33A5">
      <w:pPr>
        <w:pStyle w:val="Standard"/>
        <w:numPr>
          <w:ilvl w:val="0"/>
          <w:numId w:val="49"/>
        </w:numPr>
        <w:spacing w:after="0" w:line="240" w:lineRule="auto"/>
        <w:ind w:right="14" w:hanging="360"/>
      </w:pPr>
      <w:r>
        <w:t>Disability Discrimination Act 1995</w:t>
      </w:r>
    </w:p>
    <w:p w14:paraId="255BB69C" w14:textId="77777777" w:rsidR="004F7FD2" w:rsidRDefault="00DE33A5">
      <w:pPr>
        <w:pStyle w:val="Standard"/>
        <w:numPr>
          <w:ilvl w:val="0"/>
          <w:numId w:val="49"/>
        </w:numPr>
        <w:spacing w:after="0" w:line="240" w:lineRule="auto"/>
        <w:ind w:right="14" w:hanging="360"/>
      </w:pPr>
      <w:r>
        <w:t>Race Relations (Northern Ireland) Order 1997</w:t>
      </w:r>
    </w:p>
    <w:p w14:paraId="41D66394" w14:textId="77777777" w:rsidR="004F7FD2" w:rsidRDefault="00DE33A5">
      <w:pPr>
        <w:pStyle w:val="Standard"/>
        <w:numPr>
          <w:ilvl w:val="0"/>
          <w:numId w:val="49"/>
        </w:numPr>
        <w:spacing w:after="0" w:line="240" w:lineRule="auto"/>
        <w:ind w:right="14" w:hanging="360"/>
      </w:pPr>
      <w:r>
        <w:t>Employment Relations (Northern Ireland) Order 1999 and Employment Rights (Northern Ireland) Order 1996</w:t>
      </w:r>
    </w:p>
    <w:p w14:paraId="708CF6DC" w14:textId="77777777" w:rsidR="004F7FD2" w:rsidRDefault="00DE33A5">
      <w:pPr>
        <w:pStyle w:val="Standard"/>
        <w:numPr>
          <w:ilvl w:val="0"/>
          <w:numId w:val="49"/>
        </w:numPr>
        <w:spacing w:after="0" w:line="240" w:lineRule="auto"/>
        <w:ind w:right="14" w:hanging="360"/>
      </w:pPr>
      <w:r>
        <w:t>Employment Equality (Age) Regulations (Northern Ireland) 2006</w:t>
      </w:r>
    </w:p>
    <w:p w14:paraId="303B9F03" w14:textId="77777777" w:rsidR="004F7FD2" w:rsidRDefault="00DE33A5">
      <w:pPr>
        <w:pStyle w:val="Standard"/>
        <w:numPr>
          <w:ilvl w:val="0"/>
          <w:numId w:val="49"/>
        </w:numPr>
        <w:spacing w:after="0" w:line="240" w:lineRule="auto"/>
        <w:ind w:right="14" w:hanging="360"/>
      </w:pPr>
      <w:r>
        <w:lastRenderedPageBreak/>
        <w:t>Part-time Workers (Prevention of less Favourable Treatment) Regulation 2000</w:t>
      </w:r>
    </w:p>
    <w:p w14:paraId="791AE34A" w14:textId="77777777" w:rsidR="004F7FD2" w:rsidRDefault="00DE33A5">
      <w:pPr>
        <w:pStyle w:val="Standard"/>
        <w:numPr>
          <w:ilvl w:val="0"/>
          <w:numId w:val="49"/>
        </w:numPr>
        <w:spacing w:after="0" w:line="240" w:lineRule="auto"/>
        <w:ind w:right="14" w:hanging="360"/>
      </w:pPr>
      <w:r>
        <w:t>Fixed-term Employees (Prevention of Less Favourable Treatment) Regulations 2002</w:t>
      </w:r>
    </w:p>
    <w:p w14:paraId="4756CC03" w14:textId="77777777" w:rsidR="004F7FD2" w:rsidRDefault="00DE33A5">
      <w:pPr>
        <w:pStyle w:val="Standard"/>
        <w:numPr>
          <w:ilvl w:val="0"/>
          <w:numId w:val="49"/>
        </w:numPr>
        <w:spacing w:after="0" w:line="240" w:lineRule="auto"/>
        <w:ind w:right="14" w:hanging="360"/>
      </w:pPr>
      <w:r>
        <w:t>The Disability Discrimination (Northern Ireland) Order 2006</w:t>
      </w:r>
    </w:p>
    <w:p w14:paraId="27C3A24B" w14:textId="77777777" w:rsidR="004F7FD2" w:rsidRDefault="00DE33A5">
      <w:pPr>
        <w:pStyle w:val="Standard"/>
        <w:numPr>
          <w:ilvl w:val="0"/>
          <w:numId w:val="49"/>
        </w:numPr>
        <w:spacing w:after="0" w:line="240" w:lineRule="auto"/>
        <w:ind w:right="14" w:hanging="360"/>
      </w:pPr>
      <w:r>
        <w:t>The Employment Relations (Northern Ireland) Order 2004</w:t>
      </w:r>
    </w:p>
    <w:p w14:paraId="463CAC3F" w14:textId="77777777" w:rsidR="004F7FD2" w:rsidRDefault="00DE33A5">
      <w:pPr>
        <w:pStyle w:val="Standard"/>
        <w:numPr>
          <w:ilvl w:val="0"/>
          <w:numId w:val="49"/>
        </w:numPr>
        <w:spacing w:after="0" w:line="240" w:lineRule="auto"/>
        <w:ind w:right="14" w:hanging="360"/>
      </w:pPr>
      <w:r>
        <w:t>Equality Act (Sexual Orientation) Regulations (Northern Ireland) 2006</w:t>
      </w:r>
    </w:p>
    <w:p w14:paraId="2790E0CE" w14:textId="77777777" w:rsidR="004F7FD2" w:rsidRDefault="00DE33A5">
      <w:pPr>
        <w:pStyle w:val="Standard"/>
        <w:numPr>
          <w:ilvl w:val="0"/>
          <w:numId w:val="49"/>
        </w:numPr>
        <w:spacing w:after="0" w:line="240" w:lineRule="auto"/>
        <w:ind w:right="14" w:hanging="360"/>
      </w:pPr>
      <w:r>
        <w:t>Employment Relations (Northern Ireland) Order 2004 ● Work and Families (Northern Ireland) Order 2006</w:t>
      </w:r>
    </w:p>
    <w:p w14:paraId="34FF1C98" w14:textId="77777777" w:rsidR="004F7FD2" w:rsidRDefault="004F7FD2">
      <w:pPr>
        <w:pStyle w:val="Standard"/>
        <w:ind w:left="1503" w:right="14" w:firstLine="0"/>
      </w:pPr>
    </w:p>
    <w:p w14:paraId="11A708F8" w14:textId="77777777" w:rsidR="004F7FD2" w:rsidRDefault="00DE33A5">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0262F197" w14:textId="77777777" w:rsidR="004F7FD2" w:rsidRDefault="00DE33A5">
      <w:pPr>
        <w:pStyle w:val="Standard"/>
        <w:numPr>
          <w:ilvl w:val="1"/>
          <w:numId w:val="49"/>
        </w:numPr>
        <w:spacing w:after="26" w:line="240" w:lineRule="auto"/>
        <w:ind w:right="14" w:hanging="720"/>
      </w:pPr>
      <w:r>
        <w:t>persons of different religious beliefs or political opinions</w:t>
      </w:r>
    </w:p>
    <w:p w14:paraId="35124C0C" w14:textId="77777777" w:rsidR="004F7FD2" w:rsidRDefault="00DE33A5">
      <w:pPr>
        <w:pStyle w:val="Standard"/>
        <w:numPr>
          <w:ilvl w:val="1"/>
          <w:numId w:val="49"/>
        </w:numPr>
        <w:spacing w:after="28" w:line="240" w:lineRule="auto"/>
        <w:ind w:right="14" w:hanging="720"/>
      </w:pPr>
      <w:r>
        <w:t>men and women or married and unmarried persons</w:t>
      </w:r>
    </w:p>
    <w:p w14:paraId="300403A1" w14:textId="77777777" w:rsidR="004F7FD2" w:rsidRDefault="00DE33A5">
      <w:pPr>
        <w:pStyle w:val="Standard"/>
        <w:numPr>
          <w:ilvl w:val="1"/>
          <w:numId w:val="49"/>
        </w:numPr>
        <w:spacing w:after="5" w:line="240" w:lineRule="auto"/>
        <w:ind w:right="14" w:hanging="720"/>
      </w:pPr>
      <w:r>
        <w:t>persons with and without dependants (including women who are pregnant or on maternity leave and men on paternity leave)</w:t>
      </w:r>
    </w:p>
    <w:p w14:paraId="01EB3129" w14:textId="77777777" w:rsidR="004F7FD2" w:rsidRDefault="00DE33A5">
      <w:pPr>
        <w:pStyle w:val="Standard"/>
        <w:numPr>
          <w:ilvl w:val="1"/>
          <w:numId w:val="49"/>
        </w:numPr>
        <w:spacing w:after="9" w:line="240" w:lineRule="auto"/>
        <w:ind w:right="14" w:hanging="720"/>
      </w:pPr>
      <w:r>
        <w:t>persons of different racial groups (within the meaning of the Race Relations (Northern Ireland) Order 1997)</w:t>
      </w:r>
    </w:p>
    <w:p w14:paraId="3D4CE5A5" w14:textId="77777777" w:rsidR="004F7FD2" w:rsidRDefault="00DE33A5">
      <w:pPr>
        <w:pStyle w:val="Standard"/>
        <w:numPr>
          <w:ilvl w:val="1"/>
          <w:numId w:val="49"/>
        </w:numPr>
        <w:spacing w:after="7" w:line="240" w:lineRule="auto"/>
        <w:ind w:right="14" w:hanging="720"/>
      </w:pPr>
      <w:r>
        <w:t>persons with and without a disability (within the meaning of the Disability Discrimination Act 1995)</w:t>
      </w:r>
    </w:p>
    <w:p w14:paraId="0FCC67BB" w14:textId="77777777" w:rsidR="004F7FD2" w:rsidRDefault="00DE33A5">
      <w:pPr>
        <w:pStyle w:val="Standard"/>
        <w:numPr>
          <w:ilvl w:val="1"/>
          <w:numId w:val="49"/>
        </w:numPr>
        <w:spacing w:after="26" w:line="240" w:lineRule="auto"/>
        <w:ind w:right="14" w:hanging="720"/>
      </w:pPr>
      <w:r>
        <w:t>persons of different ages</w:t>
      </w:r>
    </w:p>
    <w:p w14:paraId="0343B293" w14:textId="77777777" w:rsidR="004F7FD2" w:rsidRDefault="00DE33A5">
      <w:pPr>
        <w:pStyle w:val="Standard"/>
        <w:numPr>
          <w:ilvl w:val="1"/>
          <w:numId w:val="49"/>
        </w:numPr>
        <w:ind w:right="14" w:hanging="720"/>
      </w:pPr>
      <w:r>
        <w:t>persons of differing sexual orientation</w:t>
      </w:r>
    </w:p>
    <w:p w14:paraId="2F070D68" w14:textId="77777777" w:rsidR="004F7FD2" w:rsidRDefault="00DE33A5">
      <w:pPr>
        <w:pStyle w:val="Standard"/>
        <w:spacing w:after="956" w:line="240" w:lineRule="auto"/>
        <w:ind w:left="2573" w:right="14" w:hanging="720"/>
      </w:pPr>
      <w:r>
        <w:t>2.3.2 The Supplier will take all reasonable steps to secure the observance of clause 2.3.1 of this Schedule by all Supplier Staff.</w:t>
      </w:r>
    </w:p>
    <w:p w14:paraId="1B42F2CD" w14:textId="77777777" w:rsidR="004F7FD2" w:rsidRDefault="00DE33A5">
      <w:pPr>
        <w:pStyle w:val="Heading4"/>
        <w:tabs>
          <w:tab w:val="center" w:pos="1314"/>
          <w:tab w:val="center" w:pos="3729"/>
        </w:tabs>
        <w:spacing w:after="40" w:line="24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63DD086C" w14:textId="77777777" w:rsidR="004F7FD2" w:rsidRDefault="00DE33A5">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E50C0AE" w14:textId="77777777" w:rsidR="004F7FD2" w:rsidRDefault="00DE33A5">
      <w:pPr>
        <w:pStyle w:val="Standard"/>
        <w:ind w:left="2573" w:right="14" w:hanging="720"/>
      </w:pPr>
      <w:r>
        <w:t>2.4.2 The Supplier will take all reasonable steps to ensure that all of the Supplier Staff comply with its equal opportunities policies (referred to in clause 2.3 above). These steps will include:</w:t>
      </w:r>
    </w:p>
    <w:p w14:paraId="11838D58" w14:textId="77777777" w:rsidR="004F7FD2" w:rsidRDefault="00DE33A5">
      <w:pPr>
        <w:pStyle w:val="Standard"/>
        <w:numPr>
          <w:ilvl w:val="0"/>
          <w:numId w:val="63"/>
        </w:numPr>
        <w:spacing w:after="28" w:line="240" w:lineRule="auto"/>
        <w:ind w:right="14" w:hanging="720"/>
      </w:pPr>
      <w:r>
        <w:t>the issue of written instructions to staff and other relevant persons</w:t>
      </w:r>
    </w:p>
    <w:p w14:paraId="2537A410" w14:textId="77777777" w:rsidR="004F7FD2" w:rsidRDefault="00DE33A5">
      <w:pPr>
        <w:pStyle w:val="Standard"/>
        <w:numPr>
          <w:ilvl w:val="0"/>
          <w:numId w:val="50"/>
        </w:numPr>
        <w:spacing w:after="6" w:line="240" w:lineRule="auto"/>
        <w:ind w:right="14" w:hanging="720"/>
      </w:pPr>
      <w:r>
        <w:t>the appointment or designation of a senior manager with responsibility for equal opportunities</w:t>
      </w:r>
    </w:p>
    <w:p w14:paraId="04D7BA0F" w14:textId="77777777" w:rsidR="004F7FD2" w:rsidRDefault="00DE33A5">
      <w:pPr>
        <w:pStyle w:val="Standard"/>
        <w:numPr>
          <w:ilvl w:val="0"/>
          <w:numId w:val="50"/>
        </w:numPr>
        <w:spacing w:after="6" w:line="240" w:lineRule="auto"/>
        <w:ind w:right="14" w:hanging="720"/>
      </w:pPr>
      <w:r>
        <w:t>training of all staff and other relevant persons in equal opportunities and harassment matters</w:t>
      </w:r>
    </w:p>
    <w:p w14:paraId="4B0DEE8B" w14:textId="77777777" w:rsidR="004F7FD2" w:rsidRDefault="00DE33A5">
      <w:pPr>
        <w:pStyle w:val="Standard"/>
        <w:numPr>
          <w:ilvl w:val="0"/>
          <w:numId w:val="50"/>
        </w:numPr>
        <w:ind w:right="14" w:hanging="720"/>
      </w:pPr>
      <w:r>
        <w:t>the inclusion of the topic of equality as an agenda item at team, management and staff meetings</w:t>
      </w:r>
    </w:p>
    <w:p w14:paraId="22B0F357" w14:textId="77777777" w:rsidR="004F7FD2" w:rsidRDefault="00DE33A5">
      <w:pPr>
        <w:pStyle w:val="Standard"/>
        <w:ind w:left="1863" w:right="14" w:firstLine="0"/>
      </w:pPr>
      <w:r>
        <w:t>The Supplier will procure that its Subcontractors do likewise with their equal opportunities policies.</w:t>
      </w:r>
    </w:p>
    <w:p w14:paraId="775A9FD5" w14:textId="77777777" w:rsidR="004F7FD2" w:rsidRDefault="00DE33A5">
      <w:pPr>
        <w:pStyle w:val="Standard"/>
        <w:tabs>
          <w:tab w:val="center" w:pos="1133"/>
          <w:tab w:val="center" w:pos="5795"/>
        </w:tabs>
        <w:ind w:left="0" w:firstLine="0"/>
      </w:pPr>
      <w:r>
        <w:rPr>
          <w:rFonts w:ascii="Calibri" w:eastAsia="Calibri" w:hAnsi="Calibri" w:cs="Calibri"/>
        </w:rPr>
        <w:lastRenderedPageBreak/>
        <w:tab/>
        <w:t xml:space="preserve"> </w:t>
      </w:r>
      <w:r>
        <w:rPr>
          <w:rFonts w:ascii="Calibri" w:eastAsia="Calibri" w:hAnsi="Calibri" w:cs="Calibri"/>
        </w:rPr>
        <w:tab/>
      </w:r>
      <w:r>
        <w:t>2.4.3 The Supplier will inform the Customer as soon as possible in the event of:</w:t>
      </w:r>
    </w:p>
    <w:p w14:paraId="740527AC" w14:textId="77777777" w:rsidR="004F7FD2" w:rsidRDefault="00DE33A5">
      <w:pPr>
        <w:pStyle w:val="Standard"/>
        <w:numPr>
          <w:ilvl w:val="0"/>
          <w:numId w:val="64"/>
        </w:numPr>
        <w:spacing w:after="6" w:line="240" w:lineRule="auto"/>
        <w:ind w:left="2904" w:right="14" w:hanging="720"/>
      </w:pPr>
      <w:r>
        <w:t>the Equality Commission notifying the Supplier of an alleged breach by it or any Subcontractor (or any of their shareholders or directors) of the Fair Employment and Treatment (Northern Ireland) Order 1998 or</w:t>
      </w:r>
    </w:p>
    <w:p w14:paraId="494BCE77" w14:textId="77777777" w:rsidR="004F7FD2" w:rsidRDefault="00DE33A5">
      <w:pPr>
        <w:pStyle w:val="Standard"/>
        <w:numPr>
          <w:ilvl w:val="0"/>
          <w:numId w:val="40"/>
        </w:numPr>
        <w:spacing w:after="0" w:line="240" w:lineRule="auto"/>
        <w:ind w:left="2904" w:right="14" w:hanging="720"/>
      </w:pPr>
      <w:r>
        <w:t>any finding of unlawful discrimination (or any offence under the Legislation mentioned in clause 2.3 above) being made against the Supplier or its</w:t>
      </w:r>
    </w:p>
    <w:p w14:paraId="21CD0A45" w14:textId="77777777" w:rsidR="004F7FD2" w:rsidRDefault="00DE33A5">
      <w:pPr>
        <w:pStyle w:val="Standard"/>
        <w:ind w:left="3303" w:right="14" w:firstLine="0"/>
      </w:pPr>
      <w:r>
        <w:t>Subcontractors during the Call-Off Contract Period by any Industrial or Fair Employment Tribunal or court,</w:t>
      </w:r>
    </w:p>
    <w:p w14:paraId="57C5EC57" w14:textId="77777777" w:rsidR="004F7FD2" w:rsidRDefault="00DE33A5">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789858DC" w14:textId="77777777" w:rsidR="004F7FD2" w:rsidRDefault="00DE33A5">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674C4CD2" w14:textId="77777777" w:rsidR="004F7FD2" w:rsidRDefault="00DE33A5">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2F019B75" w14:textId="77777777" w:rsidR="004F7FD2" w:rsidRDefault="00DE33A5">
      <w:pPr>
        <w:pStyle w:val="Heading4"/>
        <w:tabs>
          <w:tab w:val="center" w:pos="1314"/>
          <w:tab w:val="center" w:pos="2353"/>
        </w:tabs>
        <w:spacing w:after="40" w:line="24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41CFB618" w14:textId="77777777" w:rsidR="004F7FD2" w:rsidRDefault="00DE33A5">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4406186" w14:textId="77777777" w:rsidR="004F7FD2" w:rsidRDefault="00DE33A5">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5005C41" w14:textId="77777777" w:rsidR="004F7FD2" w:rsidRDefault="00DE33A5">
      <w:pPr>
        <w:pStyle w:val="Heading4"/>
        <w:tabs>
          <w:tab w:val="center" w:pos="1314"/>
          <w:tab w:val="center" w:pos="2944"/>
        </w:tabs>
        <w:spacing w:after="40" w:line="24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0CD4709F" w14:textId="77777777" w:rsidR="004F7FD2" w:rsidRDefault="00DE33A5">
      <w:pPr>
        <w:pStyle w:val="Standard"/>
        <w:ind w:left="2573" w:right="14" w:hanging="720"/>
      </w:pPr>
      <w: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4F3E2361" w14:textId="77777777" w:rsidR="004F7FD2" w:rsidRDefault="00DE33A5">
      <w:pPr>
        <w:pStyle w:val="Standard"/>
        <w:ind w:left="2573" w:right="14" w:hanging="720"/>
      </w:pPr>
      <w:r>
        <w:lastRenderedPageBreak/>
        <w:t>2.6.2 While on the Customer premises, the Supplier will comply with any health and safety measures implemented by the Customer in respect of Supplier Staff and other persons working there.</w:t>
      </w:r>
    </w:p>
    <w:p w14:paraId="30338358" w14:textId="77777777" w:rsidR="004F7FD2" w:rsidRDefault="00DE33A5">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61CEC8DC" w14:textId="77777777" w:rsidR="004F7FD2" w:rsidRDefault="00DE33A5">
      <w:pPr>
        <w:pStyle w:val="Standard"/>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77E113E8" w14:textId="77777777" w:rsidR="004F7FD2" w:rsidRDefault="00DE33A5">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372A4467" w14:textId="77777777" w:rsidR="004F7FD2" w:rsidRDefault="00DE33A5">
      <w:pPr>
        <w:pStyle w:val="Heading4"/>
        <w:tabs>
          <w:tab w:val="center" w:pos="1314"/>
          <w:tab w:val="center" w:pos="2913"/>
        </w:tabs>
        <w:spacing w:after="40" w:line="24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767E7E93" w14:textId="77777777" w:rsidR="004F7FD2" w:rsidRDefault="00DE33A5">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70EFD7DE" w14:textId="77777777" w:rsidR="004F7FD2" w:rsidRDefault="00DE33A5">
      <w:pPr>
        <w:pStyle w:val="Standard"/>
        <w:spacing w:after="0" w:line="240" w:lineRule="auto"/>
        <w:ind w:left="2583" w:right="14" w:firstLine="0"/>
      </w:pPr>
      <w:r>
        <w:t>directly from a breach of this obligation (including any diminution of monies received by the Customer under any insurance policy).</w:t>
      </w:r>
    </w:p>
    <w:p w14:paraId="6D072C0D" w14:textId="77777777" w:rsidR="004F7FD2" w:rsidRDefault="004F7FD2">
      <w:pPr>
        <w:pStyle w:val="Standard"/>
        <w:spacing w:after="0" w:line="240" w:lineRule="auto"/>
        <w:ind w:left="2583" w:right="14" w:firstLine="0"/>
      </w:pPr>
    </w:p>
    <w:p w14:paraId="6746F01E" w14:textId="77777777" w:rsidR="004F7FD2" w:rsidRDefault="00DE33A5">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56948D2D" w14:textId="77777777" w:rsidR="004F7FD2" w:rsidRDefault="00DE33A5">
      <w:pPr>
        <w:pStyle w:val="Standard"/>
        <w:spacing w:after="0" w:line="240" w:lineRule="auto"/>
        <w:ind w:left="2573" w:right="14" w:hanging="720"/>
      </w:pPr>
      <w:r>
        <w:t>2.7.3 The Supplier will make (or will procure that the appropriate organisation make) all appropriate claims under the Compensation Order as soon as possible after the CDO Event and will pursue any claim diligently and at its cost. If appropriate, the</w:t>
      </w:r>
    </w:p>
    <w:p w14:paraId="5A7B5FA5" w14:textId="77777777" w:rsidR="004F7FD2" w:rsidRDefault="00DE33A5">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CF2FE6B" w14:textId="77777777" w:rsidR="004F7FD2" w:rsidRDefault="00DE33A5">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7645AAB6" w14:textId="3ADF8EA9" w:rsidR="004F7FD2" w:rsidRPr="000C32F9" w:rsidRDefault="00DE33A5">
      <w:pPr>
        <w:pStyle w:val="Heading2"/>
        <w:pageBreakBefore/>
        <w:ind w:left="1113" w:firstLine="1118"/>
        <w:rPr>
          <w:color w:val="auto"/>
        </w:rPr>
      </w:pPr>
      <w:r>
        <w:lastRenderedPageBreak/>
        <w:t>Schedule 5: Guarantee</w:t>
      </w:r>
      <w:r w:rsidR="006A53BD">
        <w:t xml:space="preserve"> – </w:t>
      </w:r>
      <w:r w:rsidR="006A53BD" w:rsidRPr="000C32F9">
        <w:rPr>
          <w:color w:val="auto"/>
        </w:rPr>
        <w:t>Not Applicable</w:t>
      </w:r>
    </w:p>
    <w:p w14:paraId="2048D224" w14:textId="77777777" w:rsidR="004F7FD2" w:rsidRDefault="00DE33A5">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2CC851F" w14:textId="77777777" w:rsidR="004F7FD2" w:rsidRDefault="00DE33A5">
      <w:pPr>
        <w:pStyle w:val="Standard"/>
        <w:ind w:right="14"/>
      </w:pPr>
      <w:r>
        <w:t>This deed of guarantee is made on [</w:t>
      </w:r>
      <w:r>
        <w:rPr>
          <w:b/>
        </w:rPr>
        <w:t xml:space="preserve">insert date, month, year] </w:t>
      </w:r>
      <w:r>
        <w:t>between:</w:t>
      </w:r>
    </w:p>
    <w:p w14:paraId="560BA332" w14:textId="77777777" w:rsidR="004F7FD2" w:rsidRDefault="00DE33A5">
      <w:pPr>
        <w:pStyle w:val="Standard"/>
        <w:numPr>
          <w:ilvl w:val="1"/>
          <w:numId w:val="41"/>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2F5EE114" w14:textId="77777777" w:rsidR="004F7FD2" w:rsidRDefault="00DE33A5">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201911FB" w14:textId="77777777" w:rsidR="004F7FD2" w:rsidRDefault="00DE33A5">
      <w:pPr>
        <w:pStyle w:val="Standard"/>
        <w:spacing w:after="390" w:line="240" w:lineRule="auto"/>
        <w:ind w:right="14" w:firstLine="999"/>
      </w:pPr>
      <w:r>
        <w:t>and</w:t>
      </w:r>
    </w:p>
    <w:p w14:paraId="39E8C4C1" w14:textId="77777777" w:rsidR="004F7FD2" w:rsidRDefault="00DE33A5">
      <w:pPr>
        <w:pStyle w:val="Standard"/>
        <w:numPr>
          <w:ilvl w:val="1"/>
          <w:numId w:val="41"/>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5A225228" w14:textId="77777777" w:rsidR="004F7FD2" w:rsidRDefault="00DE33A5">
      <w:pPr>
        <w:pStyle w:val="Standard"/>
        <w:numPr>
          <w:ilvl w:val="2"/>
          <w:numId w:val="42"/>
        </w:numPr>
        <w:ind w:right="14" w:hanging="720"/>
      </w:pPr>
      <w:r>
        <w:t>The guarantor has agreed, in consideration of the Buyer entering into the Call-Off Contract with the Supplier, to guarantee all of the Supplier's obligations under the Call-Off Contract.</w:t>
      </w:r>
    </w:p>
    <w:p w14:paraId="6ACAE5F8" w14:textId="77777777" w:rsidR="004F7FD2" w:rsidRDefault="00DE33A5">
      <w:pPr>
        <w:pStyle w:val="Standard"/>
        <w:numPr>
          <w:ilvl w:val="2"/>
          <w:numId w:val="42"/>
        </w:numPr>
        <w:ind w:right="14" w:hanging="720"/>
      </w:pPr>
      <w:r>
        <w:t>It is the intention of the Parties that this document be executed and take effect as a deed.</w:t>
      </w:r>
    </w:p>
    <w:p w14:paraId="53E87F10" w14:textId="77777777" w:rsidR="004F7FD2" w:rsidRDefault="00DE33A5">
      <w:pPr>
        <w:pStyle w:val="Standard"/>
        <w:ind w:right="14"/>
      </w:pPr>
      <w:r>
        <w:t>[Where a deed of guarantee is required, include the wording below and populate the box below with the guarantor company's details. If a deed of guarantee isn’t needed then the section below and other references to the guarantee should be deleted.</w:t>
      </w:r>
    </w:p>
    <w:p w14:paraId="22B342EF" w14:textId="77777777" w:rsidR="004F7FD2" w:rsidRDefault="00DE33A5">
      <w:pPr>
        <w:pStyle w:val="Standard"/>
        <w:ind w:right="14"/>
      </w:pPr>
      <w:r>
        <w:t>Suggested headings are as follows:</w:t>
      </w:r>
    </w:p>
    <w:p w14:paraId="4CA2773C" w14:textId="77777777" w:rsidR="004F7FD2" w:rsidRDefault="00DE33A5">
      <w:pPr>
        <w:pStyle w:val="Standard"/>
        <w:numPr>
          <w:ilvl w:val="0"/>
          <w:numId w:val="65"/>
        </w:numPr>
        <w:spacing w:after="23" w:line="240" w:lineRule="auto"/>
        <w:ind w:right="14" w:hanging="435"/>
      </w:pPr>
      <w:r>
        <w:t>Demands and notices</w:t>
      </w:r>
    </w:p>
    <w:p w14:paraId="668F9EF4" w14:textId="77777777" w:rsidR="004F7FD2" w:rsidRDefault="00DE33A5">
      <w:pPr>
        <w:pStyle w:val="Standard"/>
        <w:numPr>
          <w:ilvl w:val="0"/>
          <w:numId w:val="43"/>
        </w:numPr>
        <w:spacing w:after="23" w:line="240" w:lineRule="auto"/>
        <w:ind w:right="14" w:hanging="435"/>
      </w:pPr>
      <w:r>
        <w:t>Representations and Warranties</w:t>
      </w:r>
    </w:p>
    <w:p w14:paraId="3C5F0615" w14:textId="77777777" w:rsidR="004F7FD2" w:rsidRDefault="00DE33A5">
      <w:pPr>
        <w:pStyle w:val="Standard"/>
        <w:numPr>
          <w:ilvl w:val="0"/>
          <w:numId w:val="43"/>
        </w:numPr>
        <w:spacing w:after="25" w:line="240" w:lineRule="auto"/>
        <w:ind w:right="14" w:hanging="435"/>
      </w:pPr>
      <w:r>
        <w:t>Obligation to enter into a new Contract</w:t>
      </w:r>
    </w:p>
    <w:p w14:paraId="2210810C" w14:textId="77777777" w:rsidR="004F7FD2" w:rsidRDefault="00DE33A5">
      <w:pPr>
        <w:pStyle w:val="Standard"/>
        <w:numPr>
          <w:ilvl w:val="0"/>
          <w:numId w:val="43"/>
        </w:numPr>
        <w:spacing w:after="24" w:line="240" w:lineRule="auto"/>
        <w:ind w:right="14" w:hanging="435"/>
      </w:pPr>
      <w:r>
        <w:t>Assignment</w:t>
      </w:r>
    </w:p>
    <w:p w14:paraId="4B5B617B" w14:textId="77777777" w:rsidR="004F7FD2" w:rsidRDefault="00DE33A5">
      <w:pPr>
        <w:pStyle w:val="Standard"/>
        <w:numPr>
          <w:ilvl w:val="0"/>
          <w:numId w:val="43"/>
        </w:numPr>
        <w:spacing w:after="24" w:line="240" w:lineRule="auto"/>
        <w:ind w:right="14" w:hanging="435"/>
      </w:pPr>
      <w:r>
        <w:t>Third Party Rights</w:t>
      </w:r>
    </w:p>
    <w:p w14:paraId="1A5FFFED" w14:textId="77777777" w:rsidR="004F7FD2" w:rsidRDefault="00DE33A5">
      <w:pPr>
        <w:pStyle w:val="Standard"/>
        <w:numPr>
          <w:ilvl w:val="0"/>
          <w:numId w:val="43"/>
        </w:numPr>
        <w:spacing w:after="22" w:line="240" w:lineRule="auto"/>
        <w:ind w:right="14" w:hanging="435"/>
      </w:pPr>
      <w:r>
        <w:t>Governing Law</w:t>
      </w:r>
    </w:p>
    <w:p w14:paraId="1B21E860" w14:textId="77777777" w:rsidR="004F7FD2" w:rsidRDefault="00DE33A5">
      <w:pPr>
        <w:pStyle w:val="Standard"/>
        <w:numPr>
          <w:ilvl w:val="0"/>
          <w:numId w:val="43"/>
        </w:numPr>
        <w:ind w:right="14" w:hanging="435"/>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4F7FD2" w14:paraId="073DD5F4"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392644A" w14:textId="77777777" w:rsidR="004F7FD2" w:rsidRDefault="00DE33A5">
            <w:pPr>
              <w:pStyle w:val="Standard"/>
              <w:spacing w:after="0" w:line="244" w:lineRule="auto"/>
              <w:ind w:left="0" w:firstLine="0"/>
            </w:pPr>
            <w:r>
              <w:rPr>
                <w:b/>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0E1BAE9" w14:textId="77777777" w:rsidR="004F7FD2" w:rsidRDefault="00DE33A5">
            <w:pPr>
              <w:pStyle w:val="Standard"/>
              <w:spacing w:after="0" w:line="244"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4F7FD2" w14:paraId="7E88034A"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CE4CCBE" w14:textId="77777777" w:rsidR="004F7FD2" w:rsidRDefault="00DE33A5">
            <w:pPr>
              <w:pStyle w:val="Standard"/>
              <w:spacing w:after="0" w:line="244" w:lineRule="auto"/>
              <w:ind w:left="0" w:firstLine="0"/>
            </w:pPr>
            <w:r>
              <w:rPr>
                <w:b/>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2C41D70" w14:textId="77777777" w:rsidR="004F7FD2" w:rsidRDefault="00DE33A5">
            <w:pPr>
              <w:pStyle w:val="Standard"/>
              <w:spacing w:after="0" w:line="244" w:lineRule="auto"/>
              <w:ind w:left="0" w:firstLine="0"/>
            </w:pPr>
            <w:r>
              <w:rPr>
                <w:sz w:val="20"/>
                <w:szCs w:val="20"/>
              </w:rPr>
              <w:t>[</w:t>
            </w:r>
            <w:r>
              <w:rPr>
                <w:b/>
                <w:sz w:val="20"/>
                <w:szCs w:val="20"/>
              </w:rPr>
              <w:t>Enter Company address</w:t>
            </w:r>
            <w:r>
              <w:rPr>
                <w:sz w:val="20"/>
                <w:szCs w:val="20"/>
              </w:rPr>
              <w:t>]</w:t>
            </w:r>
          </w:p>
        </w:tc>
      </w:tr>
      <w:tr w:rsidR="004F7FD2" w14:paraId="221561BD"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8B57874" w14:textId="77777777" w:rsidR="004F7FD2" w:rsidRDefault="00DE33A5">
            <w:pPr>
              <w:pStyle w:val="Standard"/>
              <w:spacing w:after="0" w:line="244" w:lineRule="auto"/>
              <w:ind w:left="0" w:firstLine="0"/>
            </w:pPr>
            <w:r>
              <w:rPr>
                <w:b/>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DE33368" w14:textId="77777777" w:rsidR="004F7FD2" w:rsidRDefault="00DE33A5">
            <w:pPr>
              <w:pStyle w:val="Standard"/>
              <w:spacing w:after="0" w:line="244" w:lineRule="auto"/>
              <w:ind w:left="0" w:firstLine="0"/>
            </w:pPr>
            <w:r>
              <w:rPr>
                <w:sz w:val="20"/>
                <w:szCs w:val="20"/>
              </w:rPr>
              <w:t>[</w:t>
            </w:r>
            <w:r>
              <w:rPr>
                <w:b/>
                <w:sz w:val="20"/>
                <w:szCs w:val="20"/>
              </w:rPr>
              <w:t>Enter Account Manager name]</w:t>
            </w:r>
          </w:p>
        </w:tc>
      </w:tr>
      <w:tr w:rsidR="004F7FD2" w14:paraId="30CFD706"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8A21919" w14:textId="77777777" w:rsidR="004F7FD2" w:rsidRDefault="004F7FD2">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F725F9C" w14:textId="77777777" w:rsidR="004F7FD2" w:rsidRDefault="00DE33A5">
            <w:pPr>
              <w:pStyle w:val="Standard"/>
              <w:spacing w:after="0" w:line="244" w:lineRule="auto"/>
              <w:ind w:left="0" w:firstLine="0"/>
            </w:pPr>
            <w:r>
              <w:rPr>
                <w:sz w:val="20"/>
                <w:szCs w:val="20"/>
              </w:rPr>
              <w:t>Address: [</w:t>
            </w:r>
            <w:r>
              <w:rPr>
                <w:b/>
                <w:sz w:val="20"/>
                <w:szCs w:val="20"/>
              </w:rPr>
              <w:t>Enter Account Manager address]</w:t>
            </w:r>
          </w:p>
        </w:tc>
      </w:tr>
      <w:tr w:rsidR="004F7FD2" w14:paraId="4DD2455E"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BD18F9B" w14:textId="77777777" w:rsidR="004F7FD2" w:rsidRDefault="004F7FD2">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157C690" w14:textId="77777777" w:rsidR="004F7FD2" w:rsidRDefault="00DE33A5">
            <w:pPr>
              <w:pStyle w:val="Standard"/>
              <w:spacing w:after="0" w:line="244" w:lineRule="auto"/>
              <w:ind w:left="0" w:firstLine="0"/>
            </w:pPr>
            <w:r>
              <w:rPr>
                <w:sz w:val="20"/>
                <w:szCs w:val="20"/>
              </w:rPr>
              <w:t>Phone: [</w:t>
            </w:r>
            <w:r>
              <w:rPr>
                <w:b/>
                <w:sz w:val="20"/>
                <w:szCs w:val="20"/>
              </w:rPr>
              <w:t>Enter Account Manager phone number]</w:t>
            </w:r>
          </w:p>
        </w:tc>
      </w:tr>
      <w:tr w:rsidR="004F7FD2" w14:paraId="3F484D79"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38601FE" w14:textId="77777777" w:rsidR="004F7FD2" w:rsidRDefault="004F7FD2">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5E49B38" w14:textId="77777777" w:rsidR="004F7FD2" w:rsidRDefault="00DE33A5">
            <w:pPr>
              <w:pStyle w:val="Standard"/>
              <w:spacing w:after="0" w:line="244" w:lineRule="auto"/>
              <w:ind w:left="0" w:firstLine="0"/>
            </w:pPr>
            <w:r>
              <w:rPr>
                <w:sz w:val="20"/>
                <w:szCs w:val="20"/>
              </w:rPr>
              <w:t>Email: [</w:t>
            </w:r>
            <w:r>
              <w:rPr>
                <w:b/>
                <w:sz w:val="20"/>
                <w:szCs w:val="20"/>
              </w:rPr>
              <w:t>Enter Account Manager email</w:t>
            </w:r>
            <w:r>
              <w:rPr>
                <w:sz w:val="20"/>
                <w:szCs w:val="20"/>
              </w:rPr>
              <w:t>]</w:t>
            </w:r>
          </w:p>
        </w:tc>
      </w:tr>
      <w:tr w:rsidR="004F7FD2" w14:paraId="653AB1B6"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F3CABC7" w14:textId="77777777" w:rsidR="004F7FD2" w:rsidRDefault="004F7FD2">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09B9034" w14:textId="77777777" w:rsidR="004F7FD2" w:rsidRDefault="00DE33A5">
            <w:pPr>
              <w:pStyle w:val="Standard"/>
              <w:spacing w:after="0" w:line="244" w:lineRule="auto"/>
              <w:ind w:left="0" w:firstLine="0"/>
            </w:pPr>
            <w:r>
              <w:rPr>
                <w:sz w:val="20"/>
                <w:szCs w:val="20"/>
              </w:rPr>
              <w:t>Fax: [</w:t>
            </w:r>
            <w:r>
              <w:rPr>
                <w:b/>
                <w:sz w:val="20"/>
                <w:szCs w:val="20"/>
              </w:rPr>
              <w:t xml:space="preserve">Enter Account Manager fax </w:t>
            </w:r>
            <w:r>
              <w:rPr>
                <w:sz w:val="20"/>
                <w:szCs w:val="20"/>
              </w:rPr>
              <w:t>if applicable]</w:t>
            </w:r>
          </w:p>
        </w:tc>
      </w:tr>
    </w:tbl>
    <w:p w14:paraId="4FA01504" w14:textId="77777777" w:rsidR="004F7FD2" w:rsidRDefault="00DE33A5">
      <w:pPr>
        <w:pStyle w:val="Standard"/>
        <w:spacing w:after="718" w:line="240" w:lineRule="auto"/>
        <w:ind w:right="14"/>
      </w:pPr>
      <w:r>
        <w:t>In consideration of the Buyer entering into the Call-Off Contract, the Guarantor agrees with the Buyer as follows:</w:t>
      </w:r>
    </w:p>
    <w:p w14:paraId="41A04FEF" w14:textId="77777777" w:rsidR="004F7FD2" w:rsidRDefault="00DE33A5">
      <w:pPr>
        <w:pStyle w:val="Heading3"/>
        <w:spacing w:after="0" w:line="240" w:lineRule="auto"/>
        <w:ind w:left="1113" w:firstLine="1118"/>
      </w:pPr>
      <w:r>
        <w:t>Definitions and interpretation</w:t>
      </w:r>
    </w:p>
    <w:p w14:paraId="084893B6" w14:textId="77777777" w:rsidR="004F7FD2" w:rsidRDefault="00DE33A5">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000" w:firstRow="0" w:lastRow="0" w:firstColumn="0" w:lastColumn="0" w:noHBand="0" w:noVBand="0"/>
      </w:tblPr>
      <w:tblGrid>
        <w:gridCol w:w="2497"/>
        <w:gridCol w:w="6379"/>
      </w:tblGrid>
      <w:tr w:rsidR="004F7FD2" w14:paraId="0FBE1196"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5B08B5D1" w14:textId="77777777" w:rsidR="004F7FD2" w:rsidRDefault="004F7FD2">
            <w:pPr>
              <w:pStyle w:val="Standard"/>
              <w:spacing w:after="160" w:line="244" w:lineRule="auto"/>
              <w:ind w:left="0" w:firstLine="0"/>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368C23B8" w14:textId="77777777" w:rsidR="004F7FD2" w:rsidRDefault="00DE33A5">
            <w:pPr>
              <w:pStyle w:val="Standard"/>
              <w:spacing w:after="0" w:line="244" w:lineRule="auto"/>
              <w:ind w:left="0" w:right="7" w:firstLine="0"/>
              <w:jc w:val="center"/>
            </w:pPr>
            <w:r>
              <w:rPr>
                <w:b/>
                <w:sz w:val="20"/>
                <w:szCs w:val="20"/>
              </w:rPr>
              <w:t>Meaning</w:t>
            </w:r>
          </w:p>
        </w:tc>
      </w:tr>
      <w:tr w:rsidR="004F7FD2" w14:paraId="0CEB4B25"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F6F5252" w14:textId="77777777" w:rsidR="004F7FD2" w:rsidRDefault="00DE33A5">
            <w:pPr>
              <w:pStyle w:val="Standard"/>
              <w:spacing w:after="0" w:line="244" w:lineRule="auto"/>
              <w:ind w:left="0" w:right="14" w:firstLine="0"/>
              <w:jc w:val="center"/>
            </w:pPr>
            <w:r>
              <w:rPr>
                <w:b/>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6DEB4AB" w14:textId="77777777" w:rsidR="004F7FD2" w:rsidRDefault="004F7FD2">
            <w:pPr>
              <w:widowControl w:val="0"/>
            </w:pPr>
          </w:p>
        </w:tc>
      </w:tr>
      <w:tr w:rsidR="004F7FD2" w14:paraId="34827B61"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A437F17" w14:textId="77777777" w:rsidR="004F7FD2" w:rsidRDefault="00DE33A5">
            <w:pPr>
              <w:pStyle w:val="Standard"/>
              <w:spacing w:after="0" w:line="244" w:lineRule="auto"/>
              <w:ind w:left="0" w:firstLine="0"/>
            </w:pPr>
            <w:r>
              <w:rPr>
                <w:b/>
                <w:sz w:val="20"/>
                <w:szCs w:val="20"/>
              </w:rPr>
              <w:lastRenderedPageBreak/>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2854E72" w14:textId="77777777" w:rsidR="004F7FD2" w:rsidRDefault="00DE33A5">
            <w:pPr>
              <w:pStyle w:val="Standard"/>
              <w:spacing w:after="0" w:line="244" w:lineRule="auto"/>
              <w:ind w:left="2" w:right="20" w:firstLine="0"/>
            </w:pPr>
            <w:r>
              <w:rPr>
                <w:sz w:val="20"/>
                <w:szCs w:val="20"/>
              </w:rPr>
              <w:t>Means [the Guaranteed Agreement] made between the Buyer and the Supplier on [insert date].</w:t>
            </w:r>
          </w:p>
        </w:tc>
      </w:tr>
      <w:tr w:rsidR="004F7FD2" w14:paraId="0E46B18A"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0A09352" w14:textId="77777777" w:rsidR="004F7FD2" w:rsidRDefault="00DE33A5">
            <w:pPr>
              <w:pStyle w:val="Standard"/>
              <w:spacing w:after="0" w:line="244" w:lineRule="auto"/>
              <w:ind w:left="0" w:firstLine="0"/>
            </w:pPr>
            <w:r>
              <w:rPr>
                <w:b/>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8A1050F" w14:textId="77777777" w:rsidR="004F7FD2" w:rsidRDefault="00DE33A5">
            <w:pPr>
              <w:pStyle w:val="Standard"/>
              <w:spacing w:after="0" w:line="24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4F7FD2" w14:paraId="6FA9C7A2"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247E32D" w14:textId="77777777" w:rsidR="004F7FD2" w:rsidRDefault="00DE33A5">
            <w:pPr>
              <w:pStyle w:val="Standard"/>
              <w:spacing w:after="0" w:line="244" w:lineRule="auto"/>
              <w:ind w:left="0" w:firstLine="0"/>
            </w:pPr>
            <w:r>
              <w:rPr>
                <w:b/>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BA7DECE" w14:textId="77777777" w:rsidR="004F7FD2" w:rsidRDefault="00DE33A5">
            <w:pPr>
              <w:pStyle w:val="Standard"/>
              <w:spacing w:after="0" w:line="244" w:lineRule="auto"/>
              <w:ind w:left="2" w:firstLine="0"/>
              <w:jc w:val="both"/>
            </w:pPr>
            <w:r>
              <w:rPr>
                <w:sz w:val="20"/>
                <w:szCs w:val="20"/>
              </w:rPr>
              <w:t>Means the deed of guarantee described in the Order Form (Parent Company Guarantee).</w:t>
            </w:r>
          </w:p>
        </w:tc>
      </w:tr>
    </w:tbl>
    <w:p w14:paraId="2C1A8A71" w14:textId="77777777" w:rsidR="004F7FD2" w:rsidRDefault="00DE33A5">
      <w:pPr>
        <w:pStyle w:val="Standard"/>
        <w:ind w:right="14"/>
      </w:pPr>
      <w:r>
        <w:t>References to this Deed of Guarantee and any provisions of this Deed of Guarantee or to any other document or agreement (including to the Call-Off Contract) apply now, and as amended, varied, restated, supplemented, substituted or novated in the future.</w:t>
      </w:r>
    </w:p>
    <w:p w14:paraId="66A2FF22" w14:textId="77777777" w:rsidR="004F7FD2" w:rsidRDefault="00DE33A5">
      <w:pPr>
        <w:pStyle w:val="Standard"/>
        <w:ind w:right="14"/>
      </w:pPr>
      <w:r>
        <w:t>Unless the context otherwise requires, words importing the singular are to include the plural and vice versa.</w:t>
      </w:r>
    </w:p>
    <w:p w14:paraId="2F831C32" w14:textId="77777777" w:rsidR="004F7FD2" w:rsidRDefault="00DE33A5">
      <w:pPr>
        <w:pStyle w:val="Standard"/>
        <w:spacing w:after="347" w:line="240" w:lineRule="auto"/>
        <w:ind w:right="14"/>
      </w:pPr>
      <w:r>
        <w:t>References to a person are to be construed to include that person's assignees or transferees or successors in title, whether direct or indirect.</w:t>
      </w:r>
    </w:p>
    <w:p w14:paraId="695F0963" w14:textId="77777777" w:rsidR="004F7FD2" w:rsidRDefault="00DE33A5">
      <w:pPr>
        <w:pStyle w:val="Standard"/>
        <w:ind w:right="14"/>
      </w:pPr>
      <w:r>
        <w:t>The words ‘other’ and ‘otherwise’ are not to be construed as confining the meaning of any following words to the class of thing previously stated if a wider construction is possible.</w:t>
      </w:r>
    </w:p>
    <w:p w14:paraId="15E9DE4A" w14:textId="77777777" w:rsidR="004F7FD2" w:rsidRDefault="00DE33A5">
      <w:pPr>
        <w:pStyle w:val="Standard"/>
        <w:ind w:right="14"/>
      </w:pPr>
      <w:r>
        <w:t>Unless the context otherwise requires:</w:t>
      </w:r>
    </w:p>
    <w:p w14:paraId="331DA9B2" w14:textId="77777777" w:rsidR="004F7FD2" w:rsidRDefault="00DE33A5">
      <w:pPr>
        <w:pStyle w:val="Standard"/>
        <w:numPr>
          <w:ilvl w:val="0"/>
          <w:numId w:val="66"/>
        </w:numPr>
        <w:spacing w:after="22" w:line="240" w:lineRule="auto"/>
        <w:ind w:right="14" w:hanging="360"/>
      </w:pPr>
      <w:r>
        <w:t>reference to a gender includes the other gender and the neuter</w:t>
      </w:r>
    </w:p>
    <w:p w14:paraId="59C31B5C" w14:textId="77777777" w:rsidR="004F7FD2" w:rsidRDefault="00DE33A5">
      <w:pPr>
        <w:pStyle w:val="Standard"/>
        <w:numPr>
          <w:ilvl w:val="0"/>
          <w:numId w:val="44"/>
        </w:numPr>
        <w:spacing w:after="49" w:line="240" w:lineRule="auto"/>
        <w:ind w:right="14" w:hanging="360"/>
      </w:pPr>
      <w:r>
        <w:t>references to an Act of Parliament, statutory provision or statutory instrument also apply if amended, extended or re-enacted from time to time</w:t>
      </w:r>
    </w:p>
    <w:p w14:paraId="611445B0" w14:textId="77777777" w:rsidR="004F7FD2" w:rsidRDefault="00DE33A5">
      <w:pPr>
        <w:pStyle w:val="Standard"/>
        <w:numPr>
          <w:ilvl w:val="0"/>
          <w:numId w:val="44"/>
        </w:numPr>
        <w:ind w:right="14" w:hanging="360"/>
      </w:pPr>
      <w:r>
        <w:t>any phrase introduced by the words ‘including’, ‘includes’, ‘in particular’, ‘for example’ or similar, will be construed as illustrative and without limitation to the generality of the related general words</w:t>
      </w:r>
    </w:p>
    <w:p w14:paraId="7DB333AD" w14:textId="77777777" w:rsidR="004F7FD2" w:rsidRDefault="00DE33A5">
      <w:pPr>
        <w:pStyle w:val="Standard"/>
        <w:ind w:right="14"/>
      </w:pPr>
      <w:r>
        <w:t>References to Clauses and Schedules are, unless otherwise provided, references to Clauses of and Schedules to this Deed of Guarantee.</w:t>
      </w:r>
    </w:p>
    <w:p w14:paraId="230CA3A6" w14:textId="77777777" w:rsidR="004F7FD2" w:rsidRDefault="00DE33A5">
      <w:pPr>
        <w:pStyle w:val="Standard"/>
        <w:spacing w:after="724" w:line="240" w:lineRule="auto"/>
        <w:ind w:right="14"/>
      </w:pPr>
      <w:r>
        <w:t>References to liability are to include any liability whether actual, contingent, present or future.</w:t>
      </w:r>
    </w:p>
    <w:p w14:paraId="685BB354" w14:textId="77777777" w:rsidR="004F7FD2" w:rsidRDefault="00DE33A5">
      <w:pPr>
        <w:pStyle w:val="Heading3"/>
        <w:spacing w:after="2" w:line="240" w:lineRule="auto"/>
        <w:ind w:left="1113" w:firstLine="1118"/>
      </w:pPr>
      <w:r>
        <w:t>Guarantee and indemnity</w:t>
      </w:r>
    </w:p>
    <w:p w14:paraId="457D002B" w14:textId="77777777" w:rsidR="004F7FD2" w:rsidRDefault="00DE33A5">
      <w:pPr>
        <w:pStyle w:val="Standard"/>
        <w:ind w:right="14"/>
      </w:pPr>
      <w:r>
        <w:t>The Guarantor irrevocably and unconditionally guarantees that the Supplier duly performs all of the guaranteed obligations due by the Supplier to the Buyer.</w:t>
      </w:r>
    </w:p>
    <w:p w14:paraId="7C86BA25" w14:textId="77777777" w:rsidR="004F7FD2" w:rsidRDefault="00DE33A5">
      <w:pPr>
        <w:pStyle w:val="Standard"/>
        <w:ind w:right="14"/>
      </w:pPr>
      <w:r>
        <w:lastRenderedPageBreak/>
        <w:t>If at any time the Supplier will fail to perform any of the guaranteed obligations, the Guarantor irrevocably and unconditionally undertakes to the Buyer it will, at the cost of the Guarantor:</w:t>
      </w:r>
    </w:p>
    <w:p w14:paraId="3752E3B9" w14:textId="77777777" w:rsidR="004F7FD2" w:rsidRDefault="00DE33A5">
      <w:pPr>
        <w:pStyle w:val="Standard"/>
        <w:numPr>
          <w:ilvl w:val="0"/>
          <w:numId w:val="67"/>
        </w:numPr>
        <w:ind w:right="14"/>
      </w:pPr>
      <w:r>
        <w:t>fully perform or buy performance of the guaranteed obligations to the Buyer</w:t>
      </w:r>
    </w:p>
    <w:p w14:paraId="12997E04" w14:textId="77777777" w:rsidR="004F7FD2" w:rsidRDefault="00DE33A5">
      <w:pPr>
        <w:pStyle w:val="Standard"/>
        <w:numPr>
          <w:ilvl w:val="0"/>
          <w:numId w:val="45"/>
        </w:numPr>
        <w:ind w:right="14"/>
      </w:pPr>
      <w:r>
        <w:t>as a separate and independent obligation and liability, compensate and keep the Buyer compensated against all losses and expenses which may result from a failure by the Supplier to perform the guaranteed obligations under the Call-Off Contract</w:t>
      </w:r>
    </w:p>
    <w:p w14:paraId="1644698C" w14:textId="77777777" w:rsidR="004F7FD2" w:rsidRDefault="00DE33A5">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5AF178B9" w14:textId="77777777" w:rsidR="004F7FD2" w:rsidRDefault="00DE33A5">
      <w:pPr>
        <w:pStyle w:val="Heading3"/>
        <w:spacing w:after="2" w:line="240" w:lineRule="auto"/>
        <w:ind w:left="1113" w:firstLine="1118"/>
      </w:pPr>
      <w:r>
        <w:t>Obligation to enter into a new contract</w:t>
      </w:r>
    </w:p>
    <w:p w14:paraId="1F78718C" w14:textId="77777777" w:rsidR="004F7FD2" w:rsidRDefault="00DE33A5">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6F33A7C" w14:textId="77777777" w:rsidR="004F7FD2" w:rsidRDefault="00DE33A5">
      <w:pPr>
        <w:pStyle w:val="Heading3"/>
        <w:spacing w:after="2" w:line="240" w:lineRule="auto"/>
        <w:ind w:left="1113" w:firstLine="1118"/>
      </w:pPr>
      <w:r>
        <w:t>Demands and notices</w:t>
      </w:r>
    </w:p>
    <w:p w14:paraId="4A2A4FCA" w14:textId="77777777" w:rsidR="004F7FD2" w:rsidRDefault="00DE33A5">
      <w:pPr>
        <w:pStyle w:val="Standard"/>
        <w:ind w:right="14"/>
      </w:pPr>
      <w:r>
        <w:t>Any demand or notice served by the Buyer on the Guarantor under this Deed of Guarantee will be in writing, addressed to:</w:t>
      </w:r>
    </w:p>
    <w:p w14:paraId="4AAA3CED" w14:textId="77777777" w:rsidR="004F7FD2" w:rsidRDefault="00DE33A5">
      <w:pPr>
        <w:pStyle w:val="Standard"/>
        <w:spacing w:after="328" w:line="249" w:lineRule="auto"/>
        <w:ind w:left="1123" w:right="3672" w:firstLine="0"/>
      </w:pPr>
      <w:r>
        <w:t>[</w:t>
      </w:r>
      <w:r>
        <w:rPr>
          <w:b/>
        </w:rPr>
        <w:t>Enter Address of the Guarantor in England and Wales</w:t>
      </w:r>
      <w:r>
        <w:t>]</w:t>
      </w:r>
    </w:p>
    <w:p w14:paraId="5061EE9E" w14:textId="77777777" w:rsidR="004F7FD2" w:rsidRDefault="00DE33A5">
      <w:pPr>
        <w:pStyle w:val="Heading4"/>
        <w:spacing w:after="0" w:line="554" w:lineRule="auto"/>
        <w:ind w:left="1123" w:right="3672" w:firstLine="0"/>
      </w:pPr>
      <w:r>
        <w:rPr>
          <w:b w:val="0"/>
        </w:rPr>
        <w:t>[</w:t>
      </w:r>
      <w:r>
        <w:t>Enter Email address of the Guarantor representative</w:t>
      </w:r>
      <w:r>
        <w:rPr>
          <w:b w:val="0"/>
        </w:rPr>
        <w:t>] For the Attention of [</w:t>
      </w:r>
      <w:r>
        <w:t>insert details</w:t>
      </w:r>
      <w:r>
        <w:rPr>
          <w:b w:val="0"/>
        </w:rPr>
        <w:t>]</w:t>
      </w:r>
    </w:p>
    <w:p w14:paraId="096A078A" w14:textId="77777777" w:rsidR="004F7FD2" w:rsidRDefault="00DE33A5">
      <w:pPr>
        <w:pStyle w:val="Standard"/>
        <w:ind w:right="14"/>
      </w:pPr>
      <w:r>
        <w:t>or such other address in England and Wales as the Guarantor has notified the Buyer in writing as being an address for the receipt of such demands or notices.</w:t>
      </w:r>
    </w:p>
    <w:p w14:paraId="484EDB8A" w14:textId="77777777" w:rsidR="004F7FD2" w:rsidRDefault="00DE33A5">
      <w:pPr>
        <w:pStyle w:val="Standard"/>
        <w:spacing w:after="608" w:line="240" w:lineRule="auto"/>
        <w:ind w:right="14"/>
      </w:pPr>
      <w:r>
        <w:t>Any notice or demand served on the Guarantor or the Buyer under this Deed of Guarantee will be deemed to have been served if:</w:t>
      </w:r>
    </w:p>
    <w:p w14:paraId="6059507E" w14:textId="77777777" w:rsidR="004F7FD2" w:rsidRDefault="00DE33A5">
      <w:pPr>
        <w:pStyle w:val="Standard"/>
        <w:numPr>
          <w:ilvl w:val="0"/>
          <w:numId w:val="17"/>
        </w:numPr>
        <w:spacing w:after="20" w:line="240" w:lineRule="auto"/>
        <w:ind w:left="401" w:right="14" w:hanging="360"/>
      </w:pPr>
      <w:r>
        <w:t>delivered by hand, at the time of delivery</w:t>
      </w:r>
    </w:p>
    <w:p w14:paraId="73098E85" w14:textId="77777777" w:rsidR="004F7FD2" w:rsidRDefault="00DE33A5">
      <w:pPr>
        <w:pStyle w:val="Standard"/>
        <w:numPr>
          <w:ilvl w:val="0"/>
          <w:numId w:val="17"/>
        </w:numPr>
        <w:ind w:left="401" w:right="14" w:hanging="360"/>
      </w:pPr>
      <w:r>
        <w:t>posted, at 10am on the second Working Day after it was put into the post</w:t>
      </w:r>
    </w:p>
    <w:p w14:paraId="15830483" w14:textId="77777777" w:rsidR="004F7FD2" w:rsidRDefault="00DE33A5">
      <w:pPr>
        <w:pStyle w:val="Standard"/>
        <w:numPr>
          <w:ilvl w:val="0"/>
          <w:numId w:val="17"/>
        </w:numPr>
        <w:ind w:left="401" w:right="14" w:hanging="360"/>
      </w:pPr>
      <w:r>
        <w:t>sent by email, at the time of despatch, if despatched before 5pm on any Working Day, and in any other case at 10am on the next Working Day</w:t>
      </w:r>
    </w:p>
    <w:p w14:paraId="0FD0235D" w14:textId="77777777" w:rsidR="004F7FD2" w:rsidRDefault="00DE33A5">
      <w:pPr>
        <w:pStyle w:val="Standard"/>
        <w:ind w:right="14"/>
      </w:pPr>
      <w: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8DE794C" w14:textId="77777777" w:rsidR="004F7FD2" w:rsidRDefault="00DE33A5">
      <w:pPr>
        <w:pStyle w:val="Standard"/>
        <w:spacing w:after="348" w:line="240" w:lineRule="auto"/>
        <w:ind w:right="14"/>
      </w:pPr>
      <w:r>
        <w:t>Any notice purported to be served on the Buyer under this Deed of Guarantee will only be valid when received in writing by the Buyer.</w:t>
      </w:r>
    </w:p>
    <w:p w14:paraId="476D13F2" w14:textId="77777777" w:rsidR="004F7FD2" w:rsidRDefault="00DE33A5">
      <w:pPr>
        <w:pStyle w:val="Standard"/>
        <w:spacing w:after="204" w:line="240" w:lineRule="auto"/>
        <w:ind w:right="14"/>
      </w:pPr>
      <w:r>
        <w:t>Beneficiary’s protections</w:t>
      </w:r>
    </w:p>
    <w:p w14:paraId="3C80FC8D" w14:textId="77777777" w:rsidR="004F7FD2" w:rsidRDefault="00DE33A5">
      <w:pPr>
        <w:pStyle w:val="Standard"/>
        <w:ind w:right="14"/>
      </w:pPr>
      <w:r>
        <w:t>The Guarantor will not be discharged or released from this Deed of Guarantee by:</w:t>
      </w:r>
    </w:p>
    <w:p w14:paraId="758B9572" w14:textId="77777777" w:rsidR="004F7FD2" w:rsidRDefault="00DE33A5">
      <w:pPr>
        <w:pStyle w:val="Standard"/>
        <w:numPr>
          <w:ilvl w:val="0"/>
          <w:numId w:val="17"/>
        </w:numPr>
        <w:spacing w:after="8" w:line="240" w:lineRule="auto"/>
        <w:ind w:left="401" w:right="14" w:hanging="360"/>
      </w:pPr>
      <w:r>
        <w:t>any arrangement made between the Supplier and the Buyer (whether or not such arrangement is made with the assent of the Guarantor)</w:t>
      </w:r>
    </w:p>
    <w:p w14:paraId="16490E87" w14:textId="77777777" w:rsidR="004F7FD2" w:rsidRDefault="00DE33A5">
      <w:pPr>
        <w:pStyle w:val="Standard"/>
        <w:numPr>
          <w:ilvl w:val="0"/>
          <w:numId w:val="17"/>
        </w:numPr>
        <w:spacing w:after="22" w:line="240" w:lineRule="auto"/>
        <w:ind w:left="401" w:right="14" w:hanging="360"/>
      </w:pPr>
      <w:r>
        <w:t>any amendment to or termination of the Call-Off Contract</w:t>
      </w:r>
    </w:p>
    <w:p w14:paraId="1A6F8035" w14:textId="77777777" w:rsidR="004F7FD2" w:rsidRDefault="00DE33A5">
      <w:pPr>
        <w:pStyle w:val="Standard"/>
        <w:numPr>
          <w:ilvl w:val="0"/>
          <w:numId w:val="17"/>
        </w:numPr>
        <w:spacing w:after="7" w:line="240" w:lineRule="auto"/>
        <w:ind w:left="401" w:right="14" w:hanging="360"/>
      </w:pPr>
      <w:r>
        <w:t>any forbearance or indulgence as to payment, time, performance or otherwise granted by the Buyer (whether or not such amendment, termination, forbearance or indulgence is made with the assent of the Guarantor)</w:t>
      </w:r>
    </w:p>
    <w:p w14:paraId="2640FFD3" w14:textId="77777777" w:rsidR="004F7FD2" w:rsidRDefault="00DE33A5">
      <w:pPr>
        <w:pStyle w:val="Standard"/>
        <w:numPr>
          <w:ilvl w:val="0"/>
          <w:numId w:val="17"/>
        </w:numPr>
        <w:ind w:left="401" w:right="14" w:hanging="360"/>
      </w:pPr>
      <w:r>
        <w:t>the Buyer doing (or omitting to do) anything which, but for this provision, might exonerate the Guarantor</w:t>
      </w:r>
    </w:p>
    <w:p w14:paraId="43604D82" w14:textId="77777777" w:rsidR="004F7FD2" w:rsidRDefault="00DE33A5">
      <w:pPr>
        <w:pStyle w:val="Standard"/>
        <w:ind w:right="14"/>
      </w:pPr>
      <w:r>
        <w:t>This Deed of Guarantee will be a continuing security for the Guaranteed Obligations and accordingly:</w:t>
      </w:r>
    </w:p>
    <w:p w14:paraId="2600A46C" w14:textId="77777777" w:rsidR="004F7FD2" w:rsidRDefault="00DE33A5">
      <w:pPr>
        <w:pStyle w:val="Standard"/>
        <w:numPr>
          <w:ilvl w:val="0"/>
          <w:numId w:val="17"/>
        </w:numPr>
        <w:spacing w:after="7" w:line="240" w:lineRule="auto"/>
        <w:ind w:left="401" w:right="14" w:hanging="360"/>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271A8EC9" w14:textId="77777777" w:rsidR="004F7FD2" w:rsidRDefault="00DE33A5">
      <w:pPr>
        <w:pStyle w:val="Standard"/>
        <w:numPr>
          <w:ilvl w:val="0"/>
          <w:numId w:val="17"/>
        </w:numPr>
        <w:spacing w:after="7" w:line="240" w:lineRule="auto"/>
        <w:ind w:left="401" w:right="14" w:hanging="360"/>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AE1606F" w14:textId="77777777" w:rsidR="004F7FD2" w:rsidRDefault="00DE33A5">
      <w:pPr>
        <w:pStyle w:val="Standard"/>
        <w:numPr>
          <w:ilvl w:val="0"/>
          <w:numId w:val="17"/>
        </w:numPr>
        <w:spacing w:after="0" w:line="240" w:lineRule="auto"/>
        <w:ind w:left="401" w:right="14" w:hanging="360"/>
      </w:pPr>
      <w:r>
        <w:t>if, for any reason, any of the Guaranteed Obligations is void or unenforceable against the Supplier, the Guarantor will be liable for that purported obligation or liability as if the same</w:t>
      </w:r>
    </w:p>
    <w:p w14:paraId="02E375A5" w14:textId="77777777" w:rsidR="004F7FD2" w:rsidRDefault="00DE33A5">
      <w:pPr>
        <w:pStyle w:val="Standard"/>
        <w:spacing w:after="12" w:line="240" w:lineRule="auto"/>
        <w:ind w:left="1541" w:right="14" w:firstLine="311"/>
      </w:pPr>
      <w:r>
        <w:t>were fully valid and enforceable and the Guarantor were principal debtor</w:t>
      </w:r>
    </w:p>
    <w:p w14:paraId="2F020F09" w14:textId="77777777" w:rsidR="004F7FD2" w:rsidRDefault="00DE33A5">
      <w:pPr>
        <w:pStyle w:val="Standard"/>
        <w:numPr>
          <w:ilvl w:val="0"/>
          <w:numId w:val="17"/>
        </w:numPr>
        <w:ind w:left="401" w:right="14" w:hanging="360"/>
      </w:pPr>
      <w:r>
        <w:t>the rights of the Buyer against the Guarantor under this Deed of Guarantee are in addition to, will not be affected by and will not prejudice, any other security, guarantee, indemnity or other rights or remedies available to the Buyer</w:t>
      </w:r>
    </w:p>
    <w:p w14:paraId="19B7BCFD" w14:textId="77777777" w:rsidR="004F7FD2" w:rsidRDefault="00DE33A5">
      <w:pPr>
        <w:pStyle w:val="Standard"/>
        <w:ind w:right="14"/>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59FA7E23" w14:textId="77777777" w:rsidR="004F7FD2" w:rsidRDefault="00DE33A5">
      <w:pPr>
        <w:pStyle w:val="Standard"/>
        <w:ind w:right="14"/>
      </w:pPr>
      <w:r>
        <w:t>The Buyer will not be obliged before taking steps to enforce this Deed of Guarantee against the Guarantor to:</w:t>
      </w:r>
    </w:p>
    <w:p w14:paraId="14ADD77A" w14:textId="77777777" w:rsidR="004F7FD2" w:rsidRDefault="00DE33A5">
      <w:pPr>
        <w:pStyle w:val="Standard"/>
        <w:numPr>
          <w:ilvl w:val="0"/>
          <w:numId w:val="17"/>
        </w:numPr>
        <w:spacing w:after="22" w:line="240" w:lineRule="auto"/>
        <w:ind w:left="401" w:right="14" w:hanging="360"/>
      </w:pPr>
      <w:r>
        <w:t>obtain judgment against the Supplier or the Guarantor or any third party in any court</w:t>
      </w:r>
    </w:p>
    <w:p w14:paraId="31536C79" w14:textId="77777777" w:rsidR="004F7FD2" w:rsidRDefault="00DE33A5">
      <w:pPr>
        <w:pStyle w:val="Standard"/>
        <w:numPr>
          <w:ilvl w:val="0"/>
          <w:numId w:val="17"/>
        </w:numPr>
        <w:spacing w:after="22" w:line="240" w:lineRule="auto"/>
        <w:ind w:left="401" w:right="14" w:hanging="360"/>
      </w:pPr>
      <w:r>
        <w:t>make or file any claim in a bankruptcy or liquidation of the Supplier or any third party</w:t>
      </w:r>
    </w:p>
    <w:p w14:paraId="69AB0F6F" w14:textId="77777777" w:rsidR="004F7FD2" w:rsidRDefault="00DE33A5">
      <w:pPr>
        <w:pStyle w:val="Standard"/>
        <w:numPr>
          <w:ilvl w:val="0"/>
          <w:numId w:val="17"/>
        </w:numPr>
        <w:spacing w:after="20" w:line="240" w:lineRule="auto"/>
        <w:ind w:left="401" w:right="14" w:hanging="360"/>
      </w:pPr>
      <w:r>
        <w:t>take any action against the Supplier or the Guarantor or any third party</w:t>
      </w:r>
    </w:p>
    <w:p w14:paraId="69120651" w14:textId="77777777" w:rsidR="004F7FD2" w:rsidRDefault="00DE33A5">
      <w:pPr>
        <w:pStyle w:val="Standard"/>
        <w:numPr>
          <w:ilvl w:val="0"/>
          <w:numId w:val="17"/>
        </w:numPr>
        <w:ind w:left="401" w:right="14" w:hanging="360"/>
      </w:pPr>
      <w:r>
        <w:t>resort to any other security or guarantee or other means of payment</w:t>
      </w:r>
    </w:p>
    <w:p w14:paraId="7148331E" w14:textId="77777777" w:rsidR="004F7FD2" w:rsidRDefault="00DE33A5">
      <w:pPr>
        <w:pStyle w:val="Standard"/>
        <w:ind w:right="14"/>
      </w:pPr>
      <w:r>
        <w:lastRenderedPageBreak/>
        <w:t>No action (or inaction) by the Buyer relating to any such security, guarantee or other means of payment will prejudice or affect the liability of the Guarantor.</w:t>
      </w:r>
    </w:p>
    <w:p w14:paraId="6D9EA53D" w14:textId="77777777" w:rsidR="004F7FD2" w:rsidRDefault="00DE33A5">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E85291C" w14:textId="77777777" w:rsidR="004F7FD2" w:rsidRDefault="00DE33A5">
      <w:pPr>
        <w:pStyle w:val="Standard"/>
        <w:spacing w:after="717" w:line="240" w:lineRule="auto"/>
        <w:ind w:right="14"/>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8CB42F4" w14:textId="77777777" w:rsidR="004F7FD2" w:rsidRDefault="00DE33A5">
      <w:pPr>
        <w:pStyle w:val="Heading3"/>
        <w:spacing w:after="0" w:line="240" w:lineRule="auto"/>
        <w:ind w:left="1113" w:firstLine="1118"/>
      </w:pPr>
      <w:r>
        <w:t>Representations and warranties</w:t>
      </w:r>
    </w:p>
    <w:p w14:paraId="11733420" w14:textId="77777777" w:rsidR="004F7FD2" w:rsidRDefault="00DE33A5">
      <w:pPr>
        <w:pStyle w:val="Standard"/>
        <w:ind w:right="14"/>
      </w:pPr>
      <w:r>
        <w:t>The Guarantor hereby represents and warrants to the Buyer that:</w:t>
      </w:r>
    </w:p>
    <w:p w14:paraId="3000B705" w14:textId="77777777" w:rsidR="004F7FD2" w:rsidRDefault="00DE33A5">
      <w:pPr>
        <w:pStyle w:val="Standard"/>
        <w:numPr>
          <w:ilvl w:val="0"/>
          <w:numId w:val="18"/>
        </w:numPr>
        <w:spacing w:after="11" w:line="240" w:lineRule="auto"/>
        <w:ind w:left="2903" w:right="14" w:hanging="360"/>
      </w:pPr>
      <w:r>
        <w:t>the Guarantor is duly incorporated and is a validly existing company under the Laws of its place of incorporation</w:t>
      </w:r>
    </w:p>
    <w:p w14:paraId="3BCDC961" w14:textId="77777777" w:rsidR="004F7FD2" w:rsidRDefault="00DE33A5">
      <w:pPr>
        <w:pStyle w:val="Standard"/>
        <w:numPr>
          <w:ilvl w:val="0"/>
          <w:numId w:val="18"/>
        </w:numPr>
        <w:spacing w:after="22" w:line="240" w:lineRule="auto"/>
        <w:ind w:left="2903" w:right="14" w:hanging="360"/>
      </w:pPr>
      <w:r>
        <w:t>has the capacity to sue or be sued in its own name</w:t>
      </w:r>
    </w:p>
    <w:p w14:paraId="19FAD2F6" w14:textId="77777777" w:rsidR="004F7FD2" w:rsidRDefault="00DE33A5">
      <w:pPr>
        <w:pStyle w:val="Standard"/>
        <w:numPr>
          <w:ilvl w:val="0"/>
          <w:numId w:val="18"/>
        </w:numPr>
        <w:spacing w:after="10" w:line="240" w:lineRule="auto"/>
        <w:ind w:left="2903" w:right="14" w:hanging="360"/>
      </w:pPr>
      <w:r>
        <w:t>the Guarantor has power to carry on its business as now being conducted and to own its Property and other assets</w:t>
      </w:r>
    </w:p>
    <w:p w14:paraId="1802B5CB" w14:textId="77777777" w:rsidR="004F7FD2" w:rsidRDefault="00DE33A5">
      <w:pPr>
        <w:pStyle w:val="Standard"/>
        <w:numPr>
          <w:ilvl w:val="0"/>
          <w:numId w:val="18"/>
        </w:numPr>
        <w:spacing w:after="8" w:line="240" w:lineRule="auto"/>
        <w:ind w:left="2903"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14C36969" w14:textId="77777777" w:rsidR="004F7FD2" w:rsidRDefault="00DE33A5">
      <w:pPr>
        <w:pStyle w:val="Standard"/>
        <w:numPr>
          <w:ilvl w:val="0"/>
          <w:numId w:val="18"/>
        </w:numPr>
        <w:spacing w:after="8" w:line="240" w:lineRule="auto"/>
        <w:ind w:left="2903"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C26353F" w14:textId="77777777" w:rsidR="004F7FD2" w:rsidRDefault="00DE33A5">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443ACF04" w14:textId="77777777" w:rsidR="004F7FD2" w:rsidRDefault="00DE33A5">
      <w:pPr>
        <w:pStyle w:val="Standard"/>
        <w:spacing w:after="8" w:line="240" w:lineRule="auto"/>
        <w:ind w:left="2573" w:right="14" w:hanging="360"/>
      </w:pPr>
      <w:r>
        <w:t>○ the terms of any agreement or other document to which the Guarantor is a party or which is binding upon it or any of its assets</w:t>
      </w:r>
    </w:p>
    <w:p w14:paraId="6C65BEB3" w14:textId="77777777" w:rsidR="004F7FD2" w:rsidRDefault="00DE33A5">
      <w:pPr>
        <w:pStyle w:val="Standard"/>
        <w:ind w:left="2573" w:right="14" w:hanging="360"/>
      </w:pPr>
      <w:r>
        <w:t>○ all governmental and other authorisations, approvals, licences and consents, required or desirable</w:t>
      </w:r>
    </w:p>
    <w:p w14:paraId="7DD0D8D2" w14:textId="77777777" w:rsidR="004F7FD2" w:rsidRDefault="00DE33A5">
      <w:pPr>
        <w:pStyle w:val="Standard"/>
        <w:spacing w:after="729" w:line="240" w:lineRule="auto"/>
        <w:ind w:right="14"/>
      </w:pPr>
      <w:r>
        <w:t>This Deed of Guarantee is the legal valid and binding obligation of the Guarantor and is enforceable against the Guarantor in accordance with its terms.</w:t>
      </w:r>
    </w:p>
    <w:p w14:paraId="79490798" w14:textId="77777777" w:rsidR="004F7FD2" w:rsidRDefault="00DE33A5">
      <w:pPr>
        <w:pStyle w:val="Heading3"/>
        <w:spacing w:after="6" w:line="240" w:lineRule="auto"/>
        <w:ind w:left="1113" w:firstLine="1118"/>
      </w:pPr>
      <w:r>
        <w:lastRenderedPageBreak/>
        <w:t>Payments and set-off</w:t>
      </w:r>
    </w:p>
    <w:p w14:paraId="6F83EEC8" w14:textId="77777777" w:rsidR="004F7FD2" w:rsidRDefault="00DE33A5">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190D914" w14:textId="77777777" w:rsidR="004F7FD2" w:rsidRDefault="00DE33A5">
      <w:pPr>
        <w:pStyle w:val="Standard"/>
        <w:ind w:right="14"/>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01A0BB9" w14:textId="77777777" w:rsidR="004F7FD2" w:rsidRDefault="00DE33A5">
      <w:pPr>
        <w:pStyle w:val="Standard"/>
        <w:spacing w:after="766" w:line="240" w:lineRule="auto"/>
        <w:ind w:right="14"/>
      </w:pPr>
      <w:r>
        <w:t>The Guarantor will reimburse the Buyer for all legal and other costs (including VAT) incurred by the Buyer in connection with the enforcement of this Deed of Guarantee.</w:t>
      </w:r>
    </w:p>
    <w:p w14:paraId="04503885" w14:textId="77777777" w:rsidR="004F7FD2" w:rsidRDefault="00DE33A5">
      <w:pPr>
        <w:pStyle w:val="Heading3"/>
        <w:spacing w:after="2" w:line="240" w:lineRule="auto"/>
        <w:ind w:left="1113" w:firstLine="1118"/>
      </w:pPr>
      <w:r>
        <w:t>Guarantor’s acknowledgement</w:t>
      </w:r>
    </w:p>
    <w:p w14:paraId="5270634A" w14:textId="77777777" w:rsidR="004F7FD2" w:rsidRDefault="00DE33A5">
      <w:pPr>
        <w:pStyle w:val="Standard"/>
        <w:spacing w:after="0" w:line="240" w:lineRule="auto"/>
        <w:ind w:right="14"/>
      </w:pPr>
      <w:r>
        <w:t>The Guarantor warrants, acknowledges and confirms to the Buyer that it has not entered into this</w:t>
      </w:r>
    </w:p>
    <w:p w14:paraId="2C5F0DB5" w14:textId="77777777" w:rsidR="004F7FD2" w:rsidRDefault="00DE33A5">
      <w:pPr>
        <w:pStyle w:val="Standard"/>
        <w:spacing w:after="0" w:line="240" w:lineRule="auto"/>
        <w:ind w:right="14"/>
      </w:pPr>
      <w:r>
        <w:t>Deed of Guarantee in reliance upon the Buyer nor been induced to enter into this Deed of</w:t>
      </w:r>
    </w:p>
    <w:p w14:paraId="7A2D81D1" w14:textId="77777777" w:rsidR="004F7FD2" w:rsidRDefault="00DE33A5">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1F851DFD" w14:textId="77777777" w:rsidR="004F7FD2" w:rsidRDefault="00DE33A5">
      <w:pPr>
        <w:pStyle w:val="Heading3"/>
        <w:spacing w:after="2" w:line="240" w:lineRule="auto"/>
        <w:ind w:left="1113" w:firstLine="1118"/>
      </w:pPr>
      <w:r>
        <w:t>Assignment</w:t>
      </w:r>
    </w:p>
    <w:p w14:paraId="6C849954" w14:textId="77777777" w:rsidR="004F7FD2" w:rsidRDefault="00DE33A5">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9636710" w14:textId="77777777" w:rsidR="004F7FD2" w:rsidRDefault="00DE33A5">
      <w:pPr>
        <w:pStyle w:val="Standard"/>
        <w:ind w:right="14"/>
      </w:pPr>
      <w:r>
        <w:t>The Guarantor may not assign or transfer any of its rights or obligations under this Deed of Guarantee.</w:t>
      </w:r>
    </w:p>
    <w:p w14:paraId="0718D66B" w14:textId="77777777" w:rsidR="004F7FD2" w:rsidRDefault="00DE33A5">
      <w:pPr>
        <w:pStyle w:val="Heading3"/>
        <w:spacing w:after="7" w:line="240" w:lineRule="auto"/>
        <w:ind w:left="1113" w:firstLine="1118"/>
      </w:pPr>
      <w:r>
        <w:t>Severance</w:t>
      </w:r>
    </w:p>
    <w:p w14:paraId="7C05828C" w14:textId="77777777" w:rsidR="004F7FD2" w:rsidRDefault="00DE33A5">
      <w:pPr>
        <w:pStyle w:val="Standard"/>
        <w:spacing w:after="729" w:line="240" w:lineRule="auto"/>
        <w:ind w:right="14"/>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7FC131D" w14:textId="77777777" w:rsidR="004F7FD2" w:rsidRDefault="00DE33A5">
      <w:pPr>
        <w:pStyle w:val="Heading3"/>
        <w:spacing w:after="4" w:line="240" w:lineRule="auto"/>
        <w:ind w:left="1113" w:firstLine="1118"/>
      </w:pPr>
      <w:r>
        <w:t>Third-party rights</w:t>
      </w:r>
    </w:p>
    <w:p w14:paraId="01A4D349" w14:textId="77777777" w:rsidR="004F7FD2" w:rsidRDefault="00DE33A5">
      <w:pPr>
        <w:pStyle w:val="Standard"/>
        <w:spacing w:after="732" w:line="276"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6EF1C35" w14:textId="77777777" w:rsidR="004F7FD2" w:rsidRDefault="00DE33A5">
      <w:pPr>
        <w:pStyle w:val="Heading3"/>
        <w:spacing w:after="2" w:line="240" w:lineRule="auto"/>
        <w:ind w:left="1113" w:firstLine="1118"/>
      </w:pPr>
      <w:r>
        <w:lastRenderedPageBreak/>
        <w:t>Governing law</w:t>
      </w:r>
    </w:p>
    <w:p w14:paraId="73F5AB3F" w14:textId="77777777" w:rsidR="004F7FD2" w:rsidRDefault="00DE33A5">
      <w:pPr>
        <w:pStyle w:val="Standard"/>
        <w:ind w:right="14"/>
      </w:pPr>
      <w:r>
        <w:t>This Deed of Guarantee, and any non-Contractual obligations arising out of or in connection with it, will be governed by and construed in accordance with English Law.</w:t>
      </w:r>
    </w:p>
    <w:p w14:paraId="2FEA85AF" w14:textId="77777777" w:rsidR="004F7FD2" w:rsidRDefault="00DE33A5">
      <w:pPr>
        <w:pStyle w:val="Standard"/>
        <w:ind w:right="14"/>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78FF867D" w14:textId="77777777" w:rsidR="004F7FD2" w:rsidRDefault="00DE33A5">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4DA8779" w14:textId="77777777" w:rsidR="004F7FD2" w:rsidRDefault="00DE33A5">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A00AF8B" w14:textId="77777777" w:rsidR="004F7FD2" w:rsidRDefault="00DE33A5">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DA35C99" w14:textId="77777777" w:rsidR="004F7FD2" w:rsidRDefault="00DE33A5">
      <w:pPr>
        <w:pStyle w:val="Standard"/>
        <w:ind w:right="14"/>
      </w:pPr>
      <w:r>
        <w:t>IN WITNESS whereof the Guarantor has caused this instrument to be executed and delivered as a Deed the day and year first before written.</w:t>
      </w:r>
    </w:p>
    <w:p w14:paraId="46F06BB5" w14:textId="77777777" w:rsidR="004F7FD2" w:rsidRDefault="00DE33A5">
      <w:pPr>
        <w:pStyle w:val="Standard"/>
        <w:ind w:right="14"/>
      </w:pPr>
      <w:r>
        <w:t>EXECUTED as a DEED by</w:t>
      </w:r>
    </w:p>
    <w:p w14:paraId="4EDD2B57" w14:textId="77777777" w:rsidR="004F7FD2" w:rsidRDefault="00DE33A5">
      <w:pPr>
        <w:pStyle w:val="Heading4"/>
        <w:ind w:left="1123" w:right="3672" w:firstLine="0"/>
      </w:pPr>
      <w:r>
        <w:rPr>
          <w:b w:val="0"/>
        </w:rPr>
        <w:t>[</w:t>
      </w:r>
      <w:r>
        <w:t>Insert name of the Guarantor</w:t>
      </w:r>
      <w:r>
        <w:rPr>
          <w:b w:val="0"/>
        </w:rPr>
        <w:t>] acting by [</w:t>
      </w:r>
      <w:r>
        <w:t>Insert names</w:t>
      </w:r>
      <w:r>
        <w:rPr>
          <w:b w:val="0"/>
        </w:rPr>
        <w:t>]</w:t>
      </w:r>
    </w:p>
    <w:p w14:paraId="581F4A79" w14:textId="77777777" w:rsidR="004F7FD2" w:rsidRDefault="00DE33A5">
      <w:pPr>
        <w:pStyle w:val="Standard"/>
        <w:ind w:right="14"/>
      </w:pPr>
      <w:r>
        <w:t>Director</w:t>
      </w:r>
    </w:p>
    <w:p w14:paraId="15A3D63E" w14:textId="77777777" w:rsidR="004F7FD2" w:rsidRDefault="00DE33A5">
      <w:pPr>
        <w:pStyle w:val="Standard"/>
        <w:tabs>
          <w:tab w:val="center" w:pos="2006"/>
          <w:tab w:val="center" w:pos="5773"/>
        </w:tabs>
        <w:ind w:left="0" w:firstLine="0"/>
      </w:pPr>
      <w:r>
        <w:rPr>
          <w:rFonts w:ascii="Calibri" w:eastAsia="Calibri" w:hAnsi="Calibri" w:cs="Calibri"/>
        </w:rPr>
        <w:tab/>
      </w:r>
      <w:r>
        <w:t xml:space="preserve">Director/Secretary </w:t>
      </w:r>
      <w:r>
        <w:tab/>
      </w:r>
    </w:p>
    <w:p w14:paraId="05635BA9" w14:textId="77777777" w:rsidR="004F7FD2" w:rsidRDefault="00DE33A5">
      <w:pPr>
        <w:pStyle w:val="Heading2"/>
        <w:pageBreakBefore/>
        <w:ind w:left="1113" w:firstLine="1118"/>
      </w:pPr>
      <w:r>
        <w:lastRenderedPageBreak/>
        <w:t>Schedule 6: Glossary and interpretations</w:t>
      </w:r>
    </w:p>
    <w:p w14:paraId="0A9F5F40" w14:textId="77777777" w:rsidR="004F7FD2" w:rsidRDefault="00DE33A5">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F7FD2" w14:paraId="231543B6"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8E33C4C" w14:textId="77777777" w:rsidR="004F7FD2" w:rsidRDefault="00DE33A5">
            <w:pPr>
              <w:pStyle w:val="Standard"/>
              <w:spacing w:after="0" w:line="244"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2620A7F" w14:textId="77777777" w:rsidR="004F7FD2" w:rsidRDefault="00DE33A5">
            <w:pPr>
              <w:pStyle w:val="Standard"/>
              <w:spacing w:after="0" w:line="244" w:lineRule="auto"/>
              <w:ind w:left="2" w:firstLine="0"/>
            </w:pPr>
            <w:r>
              <w:rPr>
                <w:b/>
              </w:rPr>
              <w:t>Meaning</w:t>
            </w:r>
          </w:p>
        </w:tc>
      </w:tr>
      <w:tr w:rsidR="004F7FD2" w14:paraId="18F0E39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0805A99" w14:textId="77777777" w:rsidR="004F7FD2" w:rsidRDefault="00DE33A5">
            <w:pPr>
              <w:pStyle w:val="Standard"/>
              <w:spacing w:after="0" w:line="244"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E564589" w14:textId="77777777" w:rsidR="004F7FD2" w:rsidRDefault="00DE33A5">
            <w:pPr>
              <w:pStyle w:val="Standard"/>
              <w:spacing w:after="0" w:line="244" w:lineRule="auto"/>
              <w:ind w:left="2" w:firstLine="0"/>
            </w:pPr>
            <w:r>
              <w:t>Any services ancillary to the G-Cloud Services that are in the scope of Framework Agreement Clause 2 (Services) which a Buyer may request.</w:t>
            </w:r>
          </w:p>
        </w:tc>
      </w:tr>
      <w:tr w:rsidR="004F7FD2" w14:paraId="1DEFDCA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33380E7" w14:textId="77777777" w:rsidR="004F7FD2" w:rsidRDefault="00DE33A5">
            <w:pPr>
              <w:pStyle w:val="Standard"/>
              <w:spacing w:after="0" w:line="244"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2A9923" w14:textId="77777777" w:rsidR="004F7FD2" w:rsidRDefault="00DE33A5">
            <w:pPr>
              <w:pStyle w:val="Standard"/>
              <w:spacing w:after="0" w:line="244" w:lineRule="auto"/>
              <w:ind w:left="2" w:firstLine="0"/>
            </w:pPr>
            <w:r>
              <w:t>The agreement to be entered into to enable the Supplier to participate in the relevant Civil Service pension scheme(s).</w:t>
            </w:r>
          </w:p>
        </w:tc>
      </w:tr>
      <w:tr w:rsidR="004F7FD2" w14:paraId="5BE4B2F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BCC458A" w14:textId="77777777" w:rsidR="004F7FD2" w:rsidRDefault="00DE33A5">
            <w:pPr>
              <w:pStyle w:val="Standard"/>
              <w:spacing w:after="0" w:line="244"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9B6D101" w14:textId="77777777" w:rsidR="004F7FD2" w:rsidRDefault="00DE33A5">
            <w:pPr>
              <w:pStyle w:val="Standard"/>
              <w:spacing w:after="0" w:line="244" w:lineRule="auto"/>
              <w:ind w:left="2" w:firstLine="0"/>
            </w:pPr>
            <w:r>
              <w:t>The response submitted by the Supplier to the Invitation to Tender (known as the Invitation to Apply on the Platform).</w:t>
            </w:r>
          </w:p>
        </w:tc>
      </w:tr>
      <w:tr w:rsidR="004F7FD2" w14:paraId="4D8352F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D52AB0A" w14:textId="77777777" w:rsidR="004F7FD2" w:rsidRDefault="00DE33A5">
            <w:pPr>
              <w:pStyle w:val="Standard"/>
              <w:spacing w:after="0" w:line="244"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759B27B" w14:textId="77777777" w:rsidR="004F7FD2" w:rsidRDefault="00DE33A5">
            <w:pPr>
              <w:pStyle w:val="Standard"/>
              <w:spacing w:after="0" w:line="244" w:lineRule="auto"/>
              <w:ind w:left="2" w:firstLine="0"/>
            </w:pPr>
            <w:r>
              <w:t>An audit carried out under the incorporated Framework Agreement clauses.</w:t>
            </w:r>
          </w:p>
        </w:tc>
      </w:tr>
      <w:tr w:rsidR="004F7FD2" w14:paraId="2B287A2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714DAAB" w14:textId="77777777" w:rsidR="004F7FD2" w:rsidRDefault="00DE33A5">
            <w:pPr>
              <w:pStyle w:val="Standard"/>
              <w:spacing w:after="0" w:line="244"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243BDA4" w14:textId="77777777" w:rsidR="004F7FD2" w:rsidRDefault="00DE33A5">
            <w:pPr>
              <w:pStyle w:val="Standard"/>
              <w:spacing w:after="38" w:line="244" w:lineRule="auto"/>
              <w:ind w:left="2" w:firstLine="0"/>
            </w:pPr>
            <w:r>
              <w:t>For each Party, IPRs:</w:t>
            </w:r>
          </w:p>
          <w:p w14:paraId="4D818643" w14:textId="77777777" w:rsidR="004F7FD2" w:rsidRDefault="00DE33A5">
            <w:pPr>
              <w:pStyle w:val="Standard"/>
              <w:numPr>
                <w:ilvl w:val="0"/>
                <w:numId w:val="19"/>
              </w:numPr>
              <w:spacing w:after="8" w:line="244" w:lineRule="auto"/>
              <w:ind w:left="362" w:right="31" w:hanging="360"/>
            </w:pPr>
            <w:r>
              <w:t>owned by that Party before the date of this Call-Off Contract</w:t>
            </w:r>
          </w:p>
          <w:p w14:paraId="3B719EB8" w14:textId="77777777" w:rsidR="004F7FD2" w:rsidRDefault="00DE33A5">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5A168156" w14:textId="77777777" w:rsidR="004F7FD2" w:rsidRDefault="00DE33A5">
            <w:pPr>
              <w:pStyle w:val="Standard"/>
              <w:numPr>
                <w:ilvl w:val="0"/>
                <w:numId w:val="19"/>
              </w:numPr>
              <w:spacing w:after="215" w:line="276" w:lineRule="auto"/>
              <w:ind w:left="362" w:right="31" w:hanging="360"/>
            </w:pPr>
            <w:r>
              <w:t>created by the Party independently of this Call-Off Contract, or</w:t>
            </w:r>
          </w:p>
          <w:p w14:paraId="419076A5" w14:textId="77777777" w:rsidR="004F7FD2" w:rsidRDefault="00DE33A5">
            <w:pPr>
              <w:pStyle w:val="Standard"/>
              <w:spacing w:after="0" w:line="244" w:lineRule="auto"/>
              <w:ind w:left="2" w:firstLine="0"/>
            </w:pPr>
            <w:r>
              <w:t>For the Buyer, Crown Copyright which isn’t available to the Supplier otherwise than under this Call-Off Contract, but excluding IPRs owned by that Party in Buyer software or Supplier software.</w:t>
            </w:r>
          </w:p>
        </w:tc>
      </w:tr>
      <w:tr w:rsidR="004F7FD2" w14:paraId="54A4D5C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B06DBCE" w14:textId="77777777" w:rsidR="004F7FD2" w:rsidRDefault="00DE33A5">
            <w:pPr>
              <w:pStyle w:val="Standard"/>
              <w:spacing w:after="0" w:line="244"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5F813BB" w14:textId="77777777" w:rsidR="004F7FD2" w:rsidRDefault="00DE33A5">
            <w:pPr>
              <w:pStyle w:val="Standard"/>
              <w:spacing w:after="0" w:line="244" w:lineRule="auto"/>
              <w:ind w:left="2" w:firstLine="0"/>
            </w:pPr>
            <w:r>
              <w:t>The contracting authority ordering services as set out in the Order Form.</w:t>
            </w:r>
          </w:p>
        </w:tc>
      </w:tr>
      <w:tr w:rsidR="004F7FD2" w14:paraId="5020E8AF"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40226D" w14:textId="77777777" w:rsidR="004F7FD2" w:rsidRDefault="00DE33A5">
            <w:pPr>
              <w:pStyle w:val="Standard"/>
              <w:spacing w:after="0" w:line="244"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363774" w14:textId="77777777" w:rsidR="004F7FD2" w:rsidRDefault="00DE33A5">
            <w:pPr>
              <w:pStyle w:val="Standard"/>
              <w:spacing w:after="0" w:line="244" w:lineRule="auto"/>
              <w:ind w:left="2" w:firstLine="0"/>
            </w:pPr>
            <w:r>
              <w:t>All data supplied by the Buyer to the Supplier including Personal Data and Service Data that is owned and managed by the Buyer.</w:t>
            </w:r>
          </w:p>
        </w:tc>
      </w:tr>
      <w:tr w:rsidR="004F7FD2" w14:paraId="2967B74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6A26BBC" w14:textId="77777777" w:rsidR="004F7FD2" w:rsidRDefault="00DE33A5">
            <w:pPr>
              <w:pStyle w:val="Standard"/>
              <w:spacing w:after="0" w:line="244"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A66A38C" w14:textId="77777777" w:rsidR="004F7FD2" w:rsidRDefault="00DE33A5">
            <w:pPr>
              <w:pStyle w:val="Standard"/>
              <w:spacing w:after="0" w:line="244" w:lineRule="auto"/>
              <w:ind w:left="2" w:firstLine="0"/>
            </w:pPr>
            <w:r>
              <w:t>The Personal Data supplied by the Buyer to the Supplier for purposes of, or in connection with, this Call-Off Contract.</w:t>
            </w:r>
          </w:p>
        </w:tc>
      </w:tr>
      <w:tr w:rsidR="004F7FD2" w14:paraId="05CAEEA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CDB3746" w14:textId="77777777" w:rsidR="004F7FD2" w:rsidRDefault="00DE33A5">
            <w:pPr>
              <w:pStyle w:val="Standard"/>
              <w:spacing w:after="0" w:line="244"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874F18" w14:textId="77777777" w:rsidR="004F7FD2" w:rsidRDefault="00DE33A5">
            <w:pPr>
              <w:pStyle w:val="Standard"/>
              <w:spacing w:after="0" w:line="244" w:lineRule="auto"/>
              <w:ind w:left="2" w:firstLine="0"/>
            </w:pPr>
            <w:r>
              <w:t>The representative appointed by the Buyer under this Call-Off Contract.</w:t>
            </w:r>
          </w:p>
        </w:tc>
      </w:tr>
    </w:tbl>
    <w:p w14:paraId="6C1031F9" w14:textId="77777777" w:rsidR="004F7FD2" w:rsidRDefault="00DE33A5">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F7FD2" w14:paraId="200D53E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A12819D" w14:textId="77777777" w:rsidR="004F7FD2" w:rsidRDefault="00DE33A5">
            <w:pPr>
              <w:pStyle w:val="Standard"/>
              <w:spacing w:after="0" w:line="244"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C61C087" w14:textId="77777777" w:rsidR="004F7FD2" w:rsidRDefault="00DE33A5">
            <w:pPr>
              <w:pStyle w:val="Standard"/>
              <w:spacing w:after="0" w:line="244" w:lineRule="auto"/>
              <w:ind w:left="2" w:firstLine="0"/>
            </w:pPr>
            <w:r>
              <w:t>Software owned by or licensed to the Buyer (other than under this Agreement), which is or will be used by the Supplier to provide the Services.</w:t>
            </w:r>
          </w:p>
        </w:tc>
      </w:tr>
      <w:tr w:rsidR="004F7FD2" w14:paraId="52603906"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9645C0" w14:textId="77777777" w:rsidR="004F7FD2" w:rsidRDefault="00DE33A5">
            <w:pPr>
              <w:pStyle w:val="Standard"/>
              <w:spacing w:after="0" w:line="244"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A6690C9" w14:textId="77777777" w:rsidR="004F7FD2" w:rsidRDefault="00DE33A5">
            <w:pPr>
              <w:pStyle w:val="Standard"/>
              <w:spacing w:after="1" w:line="244" w:lineRule="auto"/>
              <w:ind w:left="2" w:firstLine="0"/>
            </w:pPr>
            <w:r>
              <w:t>This call-off contract entered into following the provisions of the</w:t>
            </w:r>
          </w:p>
          <w:p w14:paraId="283786A4" w14:textId="77777777" w:rsidR="004F7FD2" w:rsidRDefault="00DE33A5">
            <w:pPr>
              <w:pStyle w:val="Standard"/>
              <w:spacing w:after="0" w:line="244"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4F7FD2" w14:paraId="7AB2854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8A3BEF9" w14:textId="77777777" w:rsidR="004F7FD2" w:rsidRDefault="00DE33A5">
            <w:pPr>
              <w:pStyle w:val="Standard"/>
              <w:spacing w:after="0" w:line="244"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777B05" w14:textId="77777777" w:rsidR="004F7FD2" w:rsidRDefault="00DE33A5">
            <w:pPr>
              <w:pStyle w:val="Standard"/>
              <w:spacing w:after="0" w:line="244" w:lineRule="auto"/>
              <w:ind w:left="2" w:firstLine="0"/>
            </w:pPr>
            <w:r>
              <w:t>The prices (excluding any applicable VAT), payable to the Supplier by the Buyer under this Call-Off Contract.</w:t>
            </w:r>
          </w:p>
        </w:tc>
      </w:tr>
      <w:tr w:rsidR="004F7FD2" w14:paraId="2597D81B"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832FF44" w14:textId="77777777" w:rsidR="004F7FD2" w:rsidRDefault="00DE33A5">
            <w:pPr>
              <w:pStyle w:val="Standard"/>
              <w:spacing w:after="0" w:line="244"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9EA9FB8" w14:textId="77777777" w:rsidR="004F7FD2" w:rsidRDefault="00DE33A5">
            <w:pPr>
              <w:pStyle w:val="Standard"/>
              <w:spacing w:after="0" w:line="24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4F7FD2" w14:paraId="256FA24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125B94" w14:textId="77777777" w:rsidR="004F7FD2" w:rsidRDefault="00DE33A5">
            <w:pPr>
              <w:pStyle w:val="Standard"/>
              <w:spacing w:after="0" w:line="244"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2CF5A94" w14:textId="77777777" w:rsidR="004F7FD2" w:rsidRDefault="00DE33A5">
            <w:pPr>
              <w:pStyle w:val="Standard"/>
              <w:spacing w:after="0" w:line="244" w:lineRule="auto"/>
              <w:ind w:left="2" w:right="6" w:firstLine="0"/>
            </w:pPr>
            <w:r>
              <w:t>Information, which the Buyer has been notified about by the Supplier in writing before the Start date with full details of why the Information is deemed to be commercially sensitive.</w:t>
            </w:r>
          </w:p>
        </w:tc>
      </w:tr>
      <w:tr w:rsidR="004F7FD2" w14:paraId="5F7F7D62"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918AA7B" w14:textId="77777777" w:rsidR="004F7FD2" w:rsidRDefault="00DE33A5">
            <w:pPr>
              <w:pStyle w:val="Standard"/>
              <w:spacing w:after="0" w:line="244"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73C8B2" w14:textId="77777777" w:rsidR="004F7FD2" w:rsidRDefault="00DE33A5">
            <w:pPr>
              <w:pStyle w:val="Standard"/>
              <w:spacing w:after="0" w:line="300" w:lineRule="auto"/>
              <w:ind w:left="2" w:firstLine="0"/>
            </w:pPr>
            <w:r>
              <w:t>Data, Personal Data and any information, which may include (but isn’t limited to) any:</w:t>
            </w:r>
          </w:p>
          <w:p w14:paraId="0A59C9D2" w14:textId="77777777" w:rsidR="004F7FD2" w:rsidRDefault="00DE33A5">
            <w:pPr>
              <w:pStyle w:val="Standard"/>
              <w:numPr>
                <w:ilvl w:val="0"/>
                <w:numId w:val="68"/>
              </w:numPr>
              <w:spacing w:after="0" w:line="276" w:lineRule="auto"/>
              <w:ind w:left="360" w:hanging="360"/>
            </w:pPr>
            <w:r>
              <w:t>information about business, affairs, developments, trade secrets, know-how, personnel, and third parties, including all Intellectual Property Rights (IPRs), together with all information derived from any of the above</w:t>
            </w:r>
          </w:p>
          <w:p w14:paraId="71DF3B17" w14:textId="77777777" w:rsidR="004F7FD2" w:rsidRDefault="00DE33A5">
            <w:pPr>
              <w:pStyle w:val="Standard"/>
              <w:numPr>
                <w:ilvl w:val="0"/>
                <w:numId w:val="20"/>
              </w:numPr>
              <w:spacing w:after="0" w:line="244" w:lineRule="auto"/>
              <w:ind w:left="360" w:hanging="360"/>
            </w:pPr>
            <w:r>
              <w:t>other information clearly designated as being confidential or which ought reasonably be considered to be confidential (whether or not it is marked 'confidential').</w:t>
            </w:r>
          </w:p>
        </w:tc>
      </w:tr>
      <w:tr w:rsidR="004F7FD2" w14:paraId="26A6A05D"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0248F5" w14:textId="77777777" w:rsidR="004F7FD2" w:rsidRDefault="00DE33A5">
            <w:pPr>
              <w:pStyle w:val="Standard"/>
              <w:spacing w:after="0" w:line="244"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B80BECE" w14:textId="77777777" w:rsidR="004F7FD2" w:rsidRDefault="00DE33A5">
            <w:pPr>
              <w:pStyle w:val="Standard"/>
              <w:spacing w:after="0" w:line="244" w:lineRule="auto"/>
              <w:ind w:left="2" w:firstLine="0"/>
            </w:pPr>
            <w:r>
              <w:t>‘Control’ as defined in section 1124 and 450 of the Corporation Tax Act 2010. 'Controls' and 'Controlled' will be interpreted accordingly.</w:t>
            </w:r>
          </w:p>
        </w:tc>
      </w:tr>
      <w:tr w:rsidR="004F7FD2" w14:paraId="76FA2B1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021BEF8" w14:textId="77777777" w:rsidR="004F7FD2" w:rsidRDefault="00DE33A5">
            <w:pPr>
              <w:pStyle w:val="Standard"/>
              <w:spacing w:after="0" w:line="244"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A00A698" w14:textId="77777777" w:rsidR="004F7FD2" w:rsidRDefault="00DE33A5">
            <w:pPr>
              <w:pStyle w:val="Standard"/>
              <w:spacing w:after="0" w:line="244" w:lineRule="auto"/>
              <w:ind w:left="2" w:firstLine="0"/>
            </w:pPr>
            <w:r>
              <w:t>Takes the meaning given in the UK GDPR.</w:t>
            </w:r>
          </w:p>
        </w:tc>
      </w:tr>
      <w:tr w:rsidR="004F7FD2" w14:paraId="420E7046"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A45D93F" w14:textId="77777777" w:rsidR="004F7FD2" w:rsidRDefault="00DE33A5">
            <w:pPr>
              <w:pStyle w:val="Standard"/>
              <w:spacing w:after="0" w:line="244"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554F469" w14:textId="77777777" w:rsidR="004F7FD2" w:rsidRDefault="00DE33A5">
            <w:pPr>
              <w:pStyle w:val="Standard"/>
              <w:spacing w:after="0" w:line="244"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4CE745D7" w14:textId="77777777" w:rsidR="004F7FD2" w:rsidRDefault="00DE33A5">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F7FD2" w14:paraId="1D45E68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F807F7" w14:textId="77777777" w:rsidR="004F7FD2" w:rsidRDefault="00DE33A5">
            <w:pPr>
              <w:pStyle w:val="Standard"/>
              <w:spacing w:after="0" w:line="244"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AE95F5B" w14:textId="77777777" w:rsidR="004F7FD2" w:rsidRDefault="00DE33A5">
            <w:pPr>
              <w:pStyle w:val="Standard"/>
              <w:spacing w:after="0" w:line="24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4F7FD2" w14:paraId="5621739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137373" w14:textId="77777777" w:rsidR="004F7FD2" w:rsidRDefault="00DE33A5">
            <w:pPr>
              <w:pStyle w:val="Standard"/>
              <w:spacing w:after="0" w:line="244"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C616EAD" w14:textId="77777777" w:rsidR="004F7FD2" w:rsidRDefault="00DE33A5">
            <w:pPr>
              <w:pStyle w:val="Standard"/>
              <w:spacing w:after="0" w:line="244" w:lineRule="auto"/>
              <w:ind w:left="2" w:firstLine="0"/>
            </w:pPr>
            <w:r>
              <w:t>An assessment by the Controller of the impact of the envisaged Processing on the protection of Personal Data.</w:t>
            </w:r>
          </w:p>
        </w:tc>
      </w:tr>
      <w:tr w:rsidR="004F7FD2" w14:paraId="4A245CB3"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D320E9" w14:textId="77777777" w:rsidR="004F7FD2" w:rsidRDefault="00DE33A5">
            <w:pPr>
              <w:pStyle w:val="Standard"/>
              <w:spacing w:after="0" w:line="244"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80783D9" w14:textId="77777777" w:rsidR="004F7FD2" w:rsidRDefault="00DE33A5">
            <w:pPr>
              <w:pStyle w:val="Standard"/>
              <w:spacing w:after="2" w:line="244" w:lineRule="auto"/>
              <w:ind w:left="2" w:firstLine="0"/>
            </w:pPr>
            <w:r>
              <w:t>(</w:t>
            </w:r>
            <w:proofErr w:type="spellStart"/>
            <w:r>
              <w:t>i</w:t>
            </w:r>
            <w:proofErr w:type="spellEnd"/>
            <w:r>
              <w:t>) the UK GDPR as amended from time to time; (ii) the DPA 2018 to</w:t>
            </w:r>
          </w:p>
          <w:p w14:paraId="4B50A610" w14:textId="77777777" w:rsidR="004F7FD2" w:rsidRDefault="00DE33A5">
            <w:pPr>
              <w:pStyle w:val="Standard"/>
              <w:spacing w:after="0" w:line="244" w:lineRule="auto"/>
              <w:ind w:left="722" w:firstLine="0"/>
            </w:pPr>
            <w:r>
              <w:t>the extent that it relates to Processing of Personal Data and privacy; (iii) all applicable Law about the Processing of Personal Data and privacy.</w:t>
            </w:r>
          </w:p>
        </w:tc>
      </w:tr>
      <w:tr w:rsidR="004F7FD2" w14:paraId="090D21EC"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E6A3842" w14:textId="77777777" w:rsidR="004F7FD2" w:rsidRDefault="00DE33A5">
            <w:pPr>
              <w:pStyle w:val="Standard"/>
              <w:spacing w:after="0" w:line="244"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4330EDE" w14:textId="77777777" w:rsidR="004F7FD2" w:rsidRDefault="00DE33A5">
            <w:pPr>
              <w:pStyle w:val="Standard"/>
              <w:spacing w:after="0" w:line="244" w:lineRule="auto"/>
              <w:ind w:left="2" w:firstLine="0"/>
            </w:pPr>
            <w:r>
              <w:t>Takes the meaning given in the UK GDPR</w:t>
            </w:r>
          </w:p>
        </w:tc>
      </w:tr>
      <w:tr w:rsidR="004F7FD2" w14:paraId="1B7602C0"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20090A" w14:textId="77777777" w:rsidR="004F7FD2" w:rsidRDefault="00DE33A5">
            <w:pPr>
              <w:pStyle w:val="Standard"/>
              <w:spacing w:after="0" w:line="244"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9A03C05" w14:textId="77777777" w:rsidR="004F7FD2" w:rsidRDefault="00DE33A5">
            <w:pPr>
              <w:pStyle w:val="Standard"/>
              <w:spacing w:after="17" w:line="244" w:lineRule="auto"/>
              <w:ind w:left="2" w:firstLine="0"/>
            </w:pPr>
            <w:r>
              <w:t>Default is any:</w:t>
            </w:r>
          </w:p>
          <w:p w14:paraId="244316D5" w14:textId="77777777" w:rsidR="004F7FD2" w:rsidRDefault="00DE33A5">
            <w:pPr>
              <w:pStyle w:val="Standard"/>
              <w:numPr>
                <w:ilvl w:val="0"/>
                <w:numId w:val="3"/>
              </w:numPr>
              <w:spacing w:after="10" w:line="276" w:lineRule="auto"/>
              <w:ind w:left="720" w:right="17" w:hanging="360"/>
            </w:pPr>
            <w:r>
              <w:t>breach of the obligations of the Supplier (including any fundamental breach or breach of a fundamental term)</w:t>
            </w:r>
          </w:p>
          <w:p w14:paraId="63FB14CF" w14:textId="77777777" w:rsidR="004F7FD2" w:rsidRDefault="00DE33A5">
            <w:pPr>
              <w:pStyle w:val="Standard"/>
              <w:numPr>
                <w:ilvl w:val="0"/>
                <w:numId w:val="3"/>
              </w:numPr>
              <w:spacing w:after="215" w:line="276" w:lineRule="auto"/>
              <w:ind w:left="720" w:right="17" w:hanging="360"/>
            </w:pPr>
            <w:bookmarkStart w:id="13" w:name="_heading=h.4d34og8"/>
            <w:bookmarkEnd w:id="13"/>
            <w:r>
              <w:t>other default, negligence or negligent statement of the Supplier, of its Subcontractors or any Supplier Staff (whether by act or omission), in connection with or in relation to this Call-Off Contract</w:t>
            </w:r>
          </w:p>
          <w:p w14:paraId="036CDFD0" w14:textId="77777777" w:rsidR="004F7FD2" w:rsidRDefault="00DE33A5">
            <w:pPr>
              <w:pStyle w:val="Standard"/>
              <w:spacing w:after="0" w:line="24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4F7FD2" w14:paraId="016510A9"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2B2ECA5" w14:textId="77777777" w:rsidR="004F7FD2" w:rsidRDefault="00DE33A5">
            <w:pPr>
              <w:pStyle w:val="Standard"/>
              <w:spacing w:after="0" w:line="244"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FC2047F" w14:textId="77777777" w:rsidR="004F7FD2" w:rsidRDefault="00DE33A5">
            <w:pPr>
              <w:pStyle w:val="Standard"/>
              <w:spacing w:after="0" w:line="244" w:lineRule="auto"/>
              <w:ind w:left="2" w:firstLine="0"/>
            </w:pPr>
            <w:r>
              <w:t>Data Protection Act 2018.</w:t>
            </w:r>
          </w:p>
        </w:tc>
      </w:tr>
      <w:tr w:rsidR="004F7FD2" w14:paraId="4799A61C"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F6D213F" w14:textId="77777777" w:rsidR="004F7FD2" w:rsidRDefault="00DE33A5">
            <w:pPr>
              <w:pStyle w:val="Standard"/>
              <w:spacing w:after="0" w:line="244"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765ADFD" w14:textId="77777777" w:rsidR="004F7FD2" w:rsidRDefault="00DE33A5">
            <w:pPr>
              <w:pStyle w:val="Standard"/>
              <w:spacing w:after="0" w:line="244" w:lineRule="auto"/>
              <w:ind w:left="2" w:firstLine="0"/>
            </w:pPr>
            <w:r>
              <w:t xml:space="preserve">The Transfer of Undertakings (Protection of Employment) Regulations 2006 (SI 2006/246) (‘TUPE’) </w:t>
            </w:r>
            <w:r>
              <w:tab/>
              <w:t>.</w:t>
            </w:r>
          </w:p>
        </w:tc>
      </w:tr>
      <w:tr w:rsidR="004F7FD2" w14:paraId="7767824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D74C61F" w14:textId="77777777" w:rsidR="004F7FD2" w:rsidRDefault="00DE33A5">
            <w:pPr>
              <w:pStyle w:val="Standard"/>
              <w:spacing w:after="0" w:line="244"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A2BAE70" w14:textId="77777777" w:rsidR="004F7FD2" w:rsidRDefault="00DE33A5">
            <w:pPr>
              <w:pStyle w:val="Standard"/>
              <w:spacing w:after="0" w:line="244" w:lineRule="auto"/>
              <w:ind w:left="2" w:firstLine="0"/>
            </w:pPr>
            <w:r>
              <w:t>Means to terminate; and Ended and Ending are construed accordingly.</w:t>
            </w:r>
          </w:p>
        </w:tc>
      </w:tr>
      <w:tr w:rsidR="004F7FD2" w14:paraId="76B9B2EC"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9A61206" w14:textId="77777777" w:rsidR="004F7FD2" w:rsidRDefault="00DE33A5">
            <w:pPr>
              <w:pStyle w:val="Standard"/>
              <w:spacing w:after="0" w:line="244" w:lineRule="auto"/>
              <w:ind w:left="0" w:firstLine="0"/>
            </w:pPr>
            <w:r>
              <w:rPr>
                <w:b/>
              </w:rPr>
              <w:t>Environmental</w:t>
            </w:r>
          </w:p>
          <w:p w14:paraId="5DF53CE0" w14:textId="77777777" w:rsidR="004F7FD2" w:rsidRDefault="00DE33A5">
            <w:pPr>
              <w:pStyle w:val="Standard"/>
              <w:spacing w:after="0" w:line="244"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96F1B6C" w14:textId="77777777" w:rsidR="004F7FD2" w:rsidRDefault="00DE33A5">
            <w:pPr>
              <w:pStyle w:val="Standard"/>
              <w:spacing w:after="2" w:line="244" w:lineRule="auto"/>
              <w:ind w:left="2" w:firstLine="0"/>
            </w:pPr>
            <w:r>
              <w:t>The Environmental Information Regulations 2004 together with any guidance or codes of practice issued by the Information</w:t>
            </w:r>
          </w:p>
          <w:p w14:paraId="1E5FE6AE" w14:textId="77777777" w:rsidR="004F7FD2" w:rsidRDefault="00DE33A5">
            <w:pPr>
              <w:pStyle w:val="Standard"/>
              <w:spacing w:after="0" w:line="244" w:lineRule="auto"/>
              <w:ind w:left="2" w:firstLine="0"/>
            </w:pPr>
            <w:r>
              <w:t>Commissioner or relevant government department about the regulations.</w:t>
            </w:r>
          </w:p>
        </w:tc>
      </w:tr>
      <w:tr w:rsidR="004F7FD2" w14:paraId="57B4D895"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60B2EEB" w14:textId="77777777" w:rsidR="004F7FD2" w:rsidRDefault="00DE33A5">
            <w:pPr>
              <w:pStyle w:val="Standard"/>
              <w:spacing w:after="0" w:line="244"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0A753B" w14:textId="77777777" w:rsidR="004F7FD2" w:rsidRDefault="00DE33A5">
            <w:pPr>
              <w:pStyle w:val="Standard"/>
              <w:spacing w:after="0" w:line="244"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7D149327" w14:textId="77777777" w:rsidR="004F7FD2" w:rsidRDefault="00DE33A5">
      <w:pPr>
        <w:pStyle w:val="Standard"/>
        <w:spacing w:after="0" w:line="244" w:lineRule="auto"/>
        <w:ind w:left="0" w:firstLine="0"/>
        <w:jc w:val="both"/>
      </w:pPr>
      <w:r>
        <w:t xml:space="preserve"> </w:t>
      </w:r>
    </w:p>
    <w:p w14:paraId="0AD9C6F4" w14:textId="77777777" w:rsidR="004F7FD2" w:rsidRDefault="004F7FD2">
      <w:pPr>
        <w:pStyle w:val="Standard"/>
        <w:spacing w:after="0" w:line="24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F7FD2" w14:paraId="2655E58F" w14:textId="77777777" w:rsidTr="203E1B44">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531D9CE1" w14:textId="77777777" w:rsidR="004F7FD2" w:rsidRDefault="00DE33A5">
            <w:pPr>
              <w:pStyle w:val="Standard"/>
              <w:spacing w:after="0" w:line="244" w:lineRule="auto"/>
              <w:ind w:left="0" w:firstLine="0"/>
            </w:pPr>
            <w:r>
              <w:rPr>
                <w:b/>
              </w:rPr>
              <w:lastRenderedPageBreak/>
              <w:t>ESI Reference Number</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4D7010C1" w14:textId="77777777" w:rsidR="004F7FD2" w:rsidRDefault="00DE33A5">
            <w:pPr>
              <w:pStyle w:val="Standard"/>
              <w:spacing w:after="0" w:line="244" w:lineRule="auto"/>
              <w:ind w:left="2" w:right="6" w:firstLine="0"/>
            </w:pPr>
            <w:r>
              <w:t>The 14 digit ESI reference number from the summary of the outcome screen of the ESI tool.</w:t>
            </w:r>
          </w:p>
        </w:tc>
      </w:tr>
      <w:tr w:rsidR="004F7FD2" w14:paraId="36C76C77" w14:textId="77777777" w:rsidTr="203E1B44">
        <w:trPr>
          <w:trHeight w:val="21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31DE69BA" w14:textId="77777777" w:rsidR="004F7FD2" w:rsidRDefault="00DE33A5">
            <w:pPr>
              <w:pStyle w:val="Standard"/>
              <w:spacing w:after="0" w:line="244"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72DC5E50" w14:textId="09E962B9" w:rsidR="004F7FD2" w:rsidRDefault="00DE33A5">
            <w:pPr>
              <w:pStyle w:val="Standard"/>
              <w:spacing w:after="19" w:line="276" w:lineRule="auto"/>
              <w:ind w:left="2" w:firstLine="0"/>
            </w:pPr>
            <w:r>
              <w:t>The HMRC Employment Status Indicator test tool. The most up-to</w:t>
            </w:r>
            <w:r w:rsidR="380D9495">
              <w:t xml:space="preserve"> </w:t>
            </w:r>
            <w:r>
              <w:t>date version must be used. At the time of drafting the tool may be found here:</w:t>
            </w:r>
          </w:p>
          <w:bookmarkStart w:id="14" w:name="_heading=h.2s8eyo1"/>
          <w:bookmarkEnd w:id="14"/>
          <w:p w14:paraId="4C2429E0" w14:textId="77777777" w:rsidR="004F7FD2" w:rsidRDefault="00DE33A5">
            <w:pPr>
              <w:pStyle w:val="Standard"/>
              <w:spacing w:after="0" w:line="244" w:lineRule="auto"/>
              <w:ind w:left="2" w:right="33" w:firstLine="0"/>
              <w:jc w:val="both"/>
            </w:pPr>
            <w:r>
              <w:rPr>
                <w:color w:val="2B579A"/>
                <w:shd w:val="clear" w:color="auto" w:fill="E6E6E6"/>
              </w:rPr>
              <w:fldChar w:fldCharType="begin"/>
            </w:r>
            <w:r>
              <w:instrText xml:space="preserve"> HYPERLINK  "https://www.gov.uk/guidance/check-employment-status-for-tax" </w:instrText>
            </w:r>
            <w:r>
              <w:rPr>
                <w:color w:val="2B579A"/>
                <w:shd w:val="clear" w:color="auto" w:fill="E6E6E6"/>
              </w:rPr>
            </w:r>
            <w:r>
              <w:rPr>
                <w:color w:val="2B579A"/>
                <w:shd w:val="clear" w:color="auto" w:fill="E6E6E6"/>
              </w:rPr>
              <w:fldChar w:fldCharType="separate"/>
            </w:r>
            <w:r>
              <w:rPr>
                <w:color w:val="0000FF"/>
                <w:u w:val="single"/>
              </w:rPr>
              <w:t>https://www.gov.uk/guidance/check-employment-status-fortax</w:t>
            </w:r>
            <w:r>
              <w:rPr>
                <w:color w:val="0000FF"/>
                <w:u w:val="single"/>
                <w:shd w:val="clear" w:color="auto" w:fill="E6E6E6"/>
              </w:rPr>
              <w:fldChar w:fldCharType="end"/>
            </w:r>
            <w:hyperlink r:id="rId29" w:history="1">
              <w:r>
                <w:t xml:space="preserve"> </w:t>
              </w:r>
            </w:hyperlink>
          </w:p>
        </w:tc>
      </w:tr>
      <w:tr w:rsidR="004F7FD2" w14:paraId="12403745" w14:textId="77777777" w:rsidTr="203E1B44">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72BAC2FD" w14:textId="77777777" w:rsidR="004F7FD2" w:rsidRDefault="00DE33A5">
            <w:pPr>
              <w:pStyle w:val="Standard"/>
              <w:spacing w:after="0" w:line="244" w:lineRule="auto"/>
              <w:ind w:left="0" w:firstLine="0"/>
            </w:pPr>
            <w:r>
              <w:rPr>
                <w:b/>
              </w:rPr>
              <w:t>Expiry Date</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393012EA" w14:textId="77777777" w:rsidR="004F7FD2" w:rsidRDefault="00DE33A5">
            <w:pPr>
              <w:pStyle w:val="Standard"/>
              <w:spacing w:after="0" w:line="244" w:lineRule="auto"/>
              <w:ind w:left="2" w:firstLine="0"/>
            </w:pPr>
            <w:r>
              <w:t>The expiry date of this Call-Off Contract in the Order Form.</w:t>
            </w:r>
          </w:p>
        </w:tc>
      </w:tr>
      <w:tr w:rsidR="004F7FD2" w14:paraId="15144E85" w14:textId="77777777" w:rsidTr="203E1B44">
        <w:trPr>
          <w:trHeight w:val="749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1A271DC0" w14:textId="77777777" w:rsidR="004F7FD2" w:rsidRDefault="00DE33A5">
            <w:pPr>
              <w:pStyle w:val="Standard"/>
              <w:spacing w:after="0" w:line="244" w:lineRule="auto"/>
              <w:ind w:left="0" w:firstLine="0"/>
            </w:pPr>
            <w:r>
              <w:rPr>
                <w:b/>
              </w:rPr>
              <w:lastRenderedPageBreak/>
              <w:t>Force Majeure</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60D5B75E" w14:textId="77777777" w:rsidR="004F7FD2" w:rsidRDefault="00DE33A5">
            <w:pPr>
              <w:pStyle w:val="Standard"/>
              <w:spacing w:after="5" w:line="264" w:lineRule="auto"/>
              <w:ind w:left="2" w:firstLine="0"/>
            </w:pPr>
            <w:r>
              <w:t>A force Majeure event means anything affecting either Party's performance of their obligations arising from any:</w:t>
            </w:r>
          </w:p>
          <w:p w14:paraId="603E4E3A" w14:textId="77777777" w:rsidR="004F7FD2" w:rsidRDefault="00DE33A5">
            <w:pPr>
              <w:pStyle w:val="Standard"/>
              <w:numPr>
                <w:ilvl w:val="0"/>
                <w:numId w:val="5"/>
              </w:numPr>
              <w:spacing w:after="0" w:line="276" w:lineRule="auto"/>
              <w:ind w:left="720" w:hanging="360"/>
            </w:pPr>
            <w:r>
              <w:t>acts, events or omissions beyond the reasonable control of the affected Party</w:t>
            </w:r>
          </w:p>
          <w:p w14:paraId="7D3B3317" w14:textId="77777777" w:rsidR="004F7FD2" w:rsidRDefault="00DE33A5">
            <w:pPr>
              <w:pStyle w:val="Standard"/>
              <w:numPr>
                <w:ilvl w:val="0"/>
                <w:numId w:val="5"/>
              </w:numPr>
              <w:spacing w:after="16" w:line="276" w:lineRule="auto"/>
              <w:ind w:left="720" w:hanging="360"/>
            </w:pPr>
            <w:r>
              <w:t>riots, war or armed conflict, acts of terrorism, nuclear, biological or chemical warfare</w:t>
            </w:r>
          </w:p>
          <w:p w14:paraId="77D85AA2" w14:textId="77777777" w:rsidR="004F7FD2" w:rsidRDefault="00DE33A5">
            <w:pPr>
              <w:pStyle w:val="Standard"/>
              <w:numPr>
                <w:ilvl w:val="0"/>
                <w:numId w:val="5"/>
              </w:numPr>
              <w:spacing w:after="26" w:line="264" w:lineRule="auto"/>
              <w:ind w:left="720" w:hanging="360"/>
            </w:pPr>
            <w:r>
              <w:t>acts of government, local government or Regulatory Bodies</w:t>
            </w:r>
          </w:p>
          <w:p w14:paraId="0BA66C13" w14:textId="77777777" w:rsidR="004F7FD2" w:rsidRDefault="00DE33A5">
            <w:pPr>
              <w:pStyle w:val="Standard"/>
              <w:numPr>
                <w:ilvl w:val="0"/>
                <w:numId w:val="5"/>
              </w:numPr>
              <w:spacing w:after="21" w:line="244" w:lineRule="auto"/>
              <w:ind w:left="720" w:hanging="360"/>
            </w:pPr>
            <w:r>
              <w:t>fire, flood or disaster and any failure or shortage of power or fuel</w:t>
            </w:r>
          </w:p>
          <w:p w14:paraId="294FF0A5" w14:textId="77777777" w:rsidR="004F7FD2" w:rsidRDefault="00DE33A5">
            <w:pPr>
              <w:pStyle w:val="Standard"/>
              <w:numPr>
                <w:ilvl w:val="0"/>
                <w:numId w:val="5"/>
              </w:numPr>
              <w:spacing w:after="196" w:line="312" w:lineRule="auto"/>
              <w:ind w:left="720" w:hanging="360"/>
            </w:pPr>
            <w:r>
              <w:t>industrial dispute affecting a third party for which a substitute third party isn’t reasonably available</w:t>
            </w:r>
          </w:p>
          <w:p w14:paraId="69DAE6E9" w14:textId="77777777" w:rsidR="004F7FD2" w:rsidRDefault="00DE33A5">
            <w:pPr>
              <w:pStyle w:val="Standard"/>
              <w:spacing w:after="19" w:line="244" w:lineRule="auto"/>
              <w:ind w:left="2" w:firstLine="0"/>
            </w:pPr>
            <w:r>
              <w:t>The following do not constitute a Force Majeure event:</w:t>
            </w:r>
          </w:p>
          <w:p w14:paraId="33402778" w14:textId="77777777" w:rsidR="004F7FD2" w:rsidRDefault="00DE33A5">
            <w:pPr>
              <w:pStyle w:val="Standard"/>
              <w:numPr>
                <w:ilvl w:val="0"/>
                <w:numId w:val="5"/>
              </w:numPr>
              <w:spacing w:after="0" w:line="312" w:lineRule="auto"/>
              <w:ind w:left="720" w:hanging="360"/>
            </w:pPr>
            <w:r>
              <w:t>any industrial dispute about the Supplier, its staff, or failure in the Supplier’s (or a Subcontractor's) supply chain</w:t>
            </w:r>
          </w:p>
          <w:p w14:paraId="728809A0" w14:textId="77777777" w:rsidR="004F7FD2" w:rsidRDefault="00DE33A5">
            <w:pPr>
              <w:pStyle w:val="Standard"/>
              <w:numPr>
                <w:ilvl w:val="0"/>
                <w:numId w:val="5"/>
              </w:numPr>
              <w:spacing w:after="11" w:line="276" w:lineRule="auto"/>
              <w:ind w:left="720" w:hanging="360"/>
            </w:pPr>
            <w:r>
              <w:t>any event which is attributable to the wilful act, neglect or failure to take reasonable precautions by the Party seeking to rely on Force Majeure</w:t>
            </w:r>
          </w:p>
          <w:p w14:paraId="301F477B" w14:textId="77777777" w:rsidR="004F7FD2" w:rsidRDefault="00DE33A5">
            <w:pPr>
              <w:pStyle w:val="Standard"/>
              <w:numPr>
                <w:ilvl w:val="0"/>
                <w:numId w:val="5"/>
              </w:numPr>
              <w:spacing w:after="28" w:line="244" w:lineRule="auto"/>
              <w:ind w:left="720" w:hanging="360"/>
            </w:pPr>
            <w:r>
              <w:t>the event was foreseeable by the Party seeking to rely on Force</w:t>
            </w:r>
          </w:p>
          <w:p w14:paraId="59D83965" w14:textId="77777777" w:rsidR="004F7FD2" w:rsidRDefault="00DE33A5">
            <w:pPr>
              <w:pStyle w:val="Standard"/>
              <w:spacing w:after="17" w:line="244" w:lineRule="auto"/>
              <w:ind w:left="0" w:right="239" w:firstLine="0"/>
              <w:jc w:val="center"/>
            </w:pPr>
            <w:r>
              <w:t>Majeure at the time this Call-Off Contract was entered into</w:t>
            </w:r>
          </w:p>
          <w:p w14:paraId="3EFE039E" w14:textId="77777777" w:rsidR="004F7FD2" w:rsidRDefault="00DE33A5">
            <w:pPr>
              <w:pStyle w:val="Standard"/>
              <w:numPr>
                <w:ilvl w:val="0"/>
                <w:numId w:val="5"/>
              </w:numPr>
              <w:spacing w:after="0" w:line="244" w:lineRule="auto"/>
              <w:ind w:left="720" w:hanging="360"/>
            </w:pPr>
            <w:r>
              <w:t>any event which is attributable to the Party seeking to rely on Force Majeure and its failure to comply with its own business continuity and disaster recovery plans</w:t>
            </w:r>
          </w:p>
        </w:tc>
      </w:tr>
      <w:tr w:rsidR="004F7FD2" w14:paraId="632197BA" w14:textId="77777777" w:rsidTr="203E1B44">
        <w:trPr>
          <w:trHeight w:val="20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6A74C5FD" w14:textId="77777777" w:rsidR="004F7FD2" w:rsidRDefault="00DE33A5">
            <w:pPr>
              <w:pStyle w:val="Standard"/>
              <w:spacing w:after="0" w:line="244" w:lineRule="auto"/>
              <w:ind w:left="0" w:firstLine="0"/>
            </w:pPr>
            <w:r>
              <w:rPr>
                <w:b/>
              </w:rPr>
              <w:t>Former Supplier</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5C41D12E" w14:textId="77777777" w:rsidR="004F7FD2" w:rsidRDefault="00DE33A5">
            <w:pPr>
              <w:pStyle w:val="Standard"/>
              <w:spacing w:after="0" w:line="244"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4F7FD2" w14:paraId="50B18C08" w14:textId="77777777" w:rsidTr="203E1B44">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1C595E66" w14:textId="77777777" w:rsidR="004F7FD2" w:rsidRDefault="00DE33A5">
            <w:pPr>
              <w:pStyle w:val="Standard"/>
              <w:spacing w:after="0" w:line="244" w:lineRule="auto"/>
              <w:ind w:left="0" w:firstLine="0"/>
            </w:pPr>
            <w:r>
              <w:rPr>
                <w:b/>
              </w:rPr>
              <w:t>Framework Agreement</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1440B996" w14:textId="77777777" w:rsidR="004F7FD2" w:rsidRDefault="00DE33A5">
            <w:pPr>
              <w:pStyle w:val="Standard"/>
              <w:spacing w:after="0" w:line="244" w:lineRule="auto"/>
              <w:ind w:left="2" w:firstLine="0"/>
              <w:jc w:val="both"/>
            </w:pPr>
            <w:r>
              <w:t>The clauses of framework agreement RM1557.13 together with the Framework Schedules.</w:t>
            </w:r>
          </w:p>
        </w:tc>
      </w:tr>
      <w:tr w:rsidR="004F7FD2" w14:paraId="5D7E280E" w14:textId="77777777" w:rsidTr="203E1B44">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1C92BD0F" w14:textId="77777777" w:rsidR="004F7FD2" w:rsidRDefault="00DE33A5">
            <w:pPr>
              <w:pStyle w:val="Standard"/>
              <w:spacing w:after="0" w:line="244" w:lineRule="auto"/>
              <w:ind w:left="0" w:firstLine="0"/>
            </w:pPr>
            <w:r>
              <w:rPr>
                <w:b/>
              </w:rPr>
              <w:lastRenderedPageBreak/>
              <w:t>Fraud</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086DDE7C" w14:textId="77777777" w:rsidR="004F7FD2" w:rsidRDefault="00DE33A5">
            <w:pPr>
              <w:pStyle w:val="Standard"/>
              <w:spacing w:after="0" w:line="24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253B9705" w14:textId="77777777" w:rsidR="004F7FD2" w:rsidRDefault="00DE33A5">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F7FD2" w14:paraId="7F0AF067"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2553BD" w14:textId="77777777" w:rsidR="004F7FD2" w:rsidRDefault="00DE33A5">
            <w:pPr>
              <w:pStyle w:val="Standard"/>
              <w:spacing w:after="0" w:line="24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CAE540B" w14:textId="77777777" w:rsidR="004F7FD2" w:rsidRDefault="00DE33A5">
            <w:pPr>
              <w:pStyle w:val="Standard"/>
              <w:spacing w:after="0" w:line="244" w:lineRule="auto"/>
              <w:ind w:left="2" w:firstLine="0"/>
            </w:pPr>
            <w:r>
              <w:t>defrauding or attempting to defraud or conspiring to defraud the Crown.</w:t>
            </w:r>
          </w:p>
        </w:tc>
      </w:tr>
      <w:tr w:rsidR="004F7FD2" w14:paraId="271BF774"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A6AEDD9" w14:textId="77777777" w:rsidR="004F7FD2" w:rsidRDefault="00DE33A5">
            <w:pPr>
              <w:pStyle w:val="Standard"/>
              <w:spacing w:after="0" w:line="244"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6688A13" w14:textId="77777777" w:rsidR="004F7FD2" w:rsidRDefault="00DE33A5">
            <w:pPr>
              <w:pStyle w:val="Standard"/>
              <w:spacing w:after="0" w:line="24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4F7FD2" w14:paraId="44E545E2"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3E29B3E" w14:textId="77777777" w:rsidR="004F7FD2" w:rsidRDefault="00DE33A5">
            <w:pPr>
              <w:pStyle w:val="Standard"/>
              <w:spacing w:after="0" w:line="244"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B7B1CE1" w14:textId="77777777" w:rsidR="004F7FD2" w:rsidRDefault="00DE33A5">
            <w:pPr>
              <w:pStyle w:val="Standard"/>
              <w:spacing w:after="0" w:line="244"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4F7FD2" w14:paraId="3638C095"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CDFE601" w14:textId="77777777" w:rsidR="004F7FD2" w:rsidRDefault="00DE33A5">
            <w:pPr>
              <w:pStyle w:val="Standard"/>
              <w:spacing w:after="0" w:line="244"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F3B8C4" w14:textId="77777777" w:rsidR="004F7FD2" w:rsidRDefault="00DE33A5">
            <w:pPr>
              <w:pStyle w:val="Standard"/>
              <w:spacing w:after="0" w:line="244" w:lineRule="auto"/>
              <w:ind w:left="2" w:firstLine="0"/>
            </w:pPr>
            <w:r>
              <w:t>The retained EU law version of the General Data Protection Regulation (Regulation (EU) 2016/679).</w:t>
            </w:r>
          </w:p>
        </w:tc>
      </w:tr>
      <w:tr w:rsidR="004F7FD2" w14:paraId="749D67AF"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CA841EA" w14:textId="77777777" w:rsidR="004F7FD2" w:rsidRDefault="00DE33A5">
            <w:pPr>
              <w:pStyle w:val="Standard"/>
              <w:spacing w:after="0" w:line="244"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82CF0B9" w14:textId="77777777" w:rsidR="004F7FD2" w:rsidRDefault="00DE33A5">
            <w:pPr>
              <w:pStyle w:val="Standard"/>
              <w:spacing w:after="0" w:line="244"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4F7FD2" w14:paraId="0D2CB6AC"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48B8C9" w14:textId="77777777" w:rsidR="004F7FD2" w:rsidRDefault="00DE33A5">
            <w:pPr>
              <w:pStyle w:val="Standard"/>
              <w:spacing w:after="20" w:line="244" w:lineRule="auto"/>
              <w:ind w:left="0" w:firstLine="0"/>
            </w:pPr>
            <w:r>
              <w:rPr>
                <w:b/>
              </w:rPr>
              <w:lastRenderedPageBreak/>
              <w:t>Government</w:t>
            </w:r>
          </w:p>
          <w:p w14:paraId="38C279E9" w14:textId="77777777" w:rsidR="004F7FD2" w:rsidRDefault="00DE33A5">
            <w:pPr>
              <w:pStyle w:val="Standard"/>
              <w:spacing w:after="0" w:line="244"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060840D" w14:textId="77777777" w:rsidR="004F7FD2" w:rsidRDefault="00DE33A5">
            <w:pPr>
              <w:pStyle w:val="Standard"/>
              <w:spacing w:after="0" w:line="244" w:lineRule="auto"/>
              <w:ind w:left="2" w:firstLine="0"/>
            </w:pPr>
            <w:r>
              <w:t>The government’s preferred method of purchasing and payment for low value goods or services.</w:t>
            </w:r>
          </w:p>
        </w:tc>
      </w:tr>
      <w:tr w:rsidR="004F7FD2" w14:paraId="4EF239A4"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823D3CF" w14:textId="77777777" w:rsidR="004F7FD2" w:rsidRDefault="00DE33A5">
            <w:pPr>
              <w:pStyle w:val="Standard"/>
              <w:spacing w:after="0" w:line="244"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025DDB8" w14:textId="77777777" w:rsidR="004F7FD2" w:rsidRDefault="00DE33A5">
            <w:pPr>
              <w:pStyle w:val="Standard"/>
              <w:spacing w:after="0" w:line="244" w:lineRule="auto"/>
              <w:ind w:left="2" w:firstLine="0"/>
            </w:pPr>
            <w:r>
              <w:t>The guarantee described in Schedule 5.</w:t>
            </w:r>
          </w:p>
        </w:tc>
      </w:tr>
      <w:tr w:rsidR="004F7FD2" w14:paraId="571773CC"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0287E3" w14:textId="77777777" w:rsidR="004F7FD2" w:rsidRDefault="00DE33A5">
            <w:pPr>
              <w:pStyle w:val="Standard"/>
              <w:spacing w:after="0" w:line="244"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845077" w14:textId="77777777" w:rsidR="004F7FD2" w:rsidRDefault="00DE33A5">
            <w:pPr>
              <w:pStyle w:val="Standard"/>
              <w:spacing w:after="0" w:line="24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4F7FD2" w14:paraId="1B042954"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64D7A9A" w14:textId="77777777" w:rsidR="004F7FD2" w:rsidRDefault="00DE33A5">
            <w:pPr>
              <w:pStyle w:val="Standard"/>
              <w:spacing w:after="0" w:line="244"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3B81F23" w14:textId="77777777" w:rsidR="004F7FD2" w:rsidRDefault="00DE33A5">
            <w:pPr>
              <w:pStyle w:val="Standard"/>
              <w:spacing w:after="0" w:line="244" w:lineRule="auto"/>
              <w:ind w:left="2" w:firstLine="0"/>
            </w:pPr>
            <w:r>
              <w:t>The plan with an outline of processes (including data standards for migration), costs (for example) of implementing the services which may be required as part of Onboarding.</w:t>
            </w:r>
          </w:p>
        </w:tc>
      </w:tr>
      <w:tr w:rsidR="004F7FD2" w14:paraId="169C2C85"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66139E" w14:textId="77777777" w:rsidR="004F7FD2" w:rsidRDefault="00DE33A5">
            <w:pPr>
              <w:pStyle w:val="Standard"/>
              <w:spacing w:after="0" w:line="244"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E40D13" w14:textId="77777777" w:rsidR="004F7FD2" w:rsidRDefault="00DE33A5">
            <w:pPr>
              <w:pStyle w:val="Standard"/>
              <w:spacing w:after="0" w:line="244" w:lineRule="auto"/>
              <w:ind w:left="2" w:firstLine="0"/>
            </w:pPr>
            <w:r>
              <w:t>ESI tool completed by contractors on their own behalf at the request of CCS or the Buyer (as applicable) under clause 4.6.</w:t>
            </w:r>
          </w:p>
        </w:tc>
      </w:tr>
      <w:tr w:rsidR="004F7FD2" w14:paraId="4E7E4C48"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21C6183" w14:textId="77777777" w:rsidR="004F7FD2" w:rsidRDefault="00DE33A5">
            <w:pPr>
              <w:pStyle w:val="Standard"/>
              <w:spacing w:after="0" w:line="244"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C31277C" w14:textId="77777777" w:rsidR="004F7FD2" w:rsidRDefault="00DE33A5">
            <w:pPr>
              <w:pStyle w:val="Standard"/>
              <w:spacing w:after="0" w:line="244" w:lineRule="auto"/>
              <w:ind w:left="2" w:firstLine="0"/>
            </w:pPr>
            <w:r>
              <w:t>Has the meaning given under section 84 of the Freedom of Information Act 2000.</w:t>
            </w:r>
          </w:p>
        </w:tc>
      </w:tr>
    </w:tbl>
    <w:p w14:paraId="56051E44" w14:textId="77777777" w:rsidR="004F7FD2" w:rsidRDefault="00DE33A5">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F7FD2" w14:paraId="01CB0BA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3E8C767" w14:textId="77777777" w:rsidR="004F7FD2" w:rsidRDefault="00DE33A5">
            <w:pPr>
              <w:pStyle w:val="Standard"/>
              <w:spacing w:after="0" w:line="244"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1696343" w14:textId="77777777" w:rsidR="004F7FD2" w:rsidRDefault="00DE33A5">
            <w:pPr>
              <w:pStyle w:val="Standard"/>
              <w:spacing w:after="0" w:line="244" w:lineRule="auto"/>
              <w:ind w:left="2" w:firstLine="0"/>
            </w:pPr>
            <w:r>
              <w:t>The information security management system and process developed by the Supplier in accordance with clause 16.1.</w:t>
            </w:r>
          </w:p>
        </w:tc>
      </w:tr>
      <w:tr w:rsidR="004F7FD2" w14:paraId="2E6A141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E93C35" w14:textId="77777777" w:rsidR="004F7FD2" w:rsidRDefault="00DE33A5">
            <w:pPr>
              <w:pStyle w:val="Standard"/>
              <w:spacing w:after="0" w:line="244"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376789B" w14:textId="77777777" w:rsidR="004F7FD2" w:rsidRDefault="00DE33A5">
            <w:pPr>
              <w:pStyle w:val="Standard"/>
              <w:spacing w:after="0" w:line="244" w:lineRule="auto"/>
              <w:ind w:left="2" w:firstLine="0"/>
            </w:pPr>
            <w:r>
              <w:t>Contractual engagements which would be determined to be within the scope of the IR35 Intermediaries legislation if assessed using the ESI tool.</w:t>
            </w:r>
          </w:p>
        </w:tc>
      </w:tr>
    </w:tbl>
    <w:p w14:paraId="4B1F511A" w14:textId="77777777" w:rsidR="004F7FD2" w:rsidRDefault="004F7FD2">
      <w:pPr>
        <w:pStyle w:val="Standard"/>
        <w:spacing w:after="0" w:line="24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F7FD2" w14:paraId="383E3492"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E7F720B" w14:textId="77777777" w:rsidR="004F7FD2" w:rsidRDefault="00DE33A5">
            <w:pPr>
              <w:pStyle w:val="Standard"/>
              <w:spacing w:after="0" w:line="244"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F6B86C7" w14:textId="77777777" w:rsidR="004F7FD2" w:rsidRDefault="00DE33A5">
            <w:pPr>
              <w:pStyle w:val="Standard"/>
              <w:spacing w:after="39" w:line="244" w:lineRule="auto"/>
              <w:ind w:left="2" w:firstLine="0"/>
            </w:pPr>
            <w:r>
              <w:t>Can be:</w:t>
            </w:r>
          </w:p>
          <w:p w14:paraId="42CB3808" w14:textId="77777777" w:rsidR="004F7FD2" w:rsidRDefault="00DE33A5">
            <w:pPr>
              <w:pStyle w:val="Standard"/>
              <w:numPr>
                <w:ilvl w:val="0"/>
                <w:numId w:val="7"/>
              </w:numPr>
              <w:spacing w:after="46" w:line="244" w:lineRule="auto"/>
              <w:ind w:left="400" w:hanging="398"/>
            </w:pPr>
            <w:r>
              <w:t>a voluntary arrangement</w:t>
            </w:r>
          </w:p>
          <w:p w14:paraId="52765E99" w14:textId="77777777" w:rsidR="004F7FD2" w:rsidRDefault="00DE33A5">
            <w:pPr>
              <w:pStyle w:val="Standard"/>
              <w:numPr>
                <w:ilvl w:val="0"/>
                <w:numId w:val="7"/>
              </w:numPr>
              <w:spacing w:after="45" w:line="244" w:lineRule="auto"/>
              <w:ind w:left="400" w:hanging="398"/>
            </w:pPr>
            <w:r>
              <w:t>a winding-up petition</w:t>
            </w:r>
          </w:p>
          <w:p w14:paraId="79FEEC47" w14:textId="77777777" w:rsidR="004F7FD2" w:rsidRDefault="00DE33A5">
            <w:pPr>
              <w:pStyle w:val="Standard"/>
              <w:numPr>
                <w:ilvl w:val="0"/>
                <w:numId w:val="7"/>
              </w:numPr>
              <w:spacing w:after="48" w:line="244" w:lineRule="auto"/>
              <w:ind w:left="400" w:hanging="398"/>
            </w:pPr>
            <w:r>
              <w:t>the appointment of a receiver or administrator</w:t>
            </w:r>
          </w:p>
          <w:p w14:paraId="722C3F22" w14:textId="77777777" w:rsidR="004F7FD2" w:rsidRDefault="00DE33A5">
            <w:pPr>
              <w:pStyle w:val="Standard"/>
              <w:numPr>
                <w:ilvl w:val="0"/>
                <w:numId w:val="7"/>
              </w:numPr>
              <w:spacing w:after="82" w:line="244" w:lineRule="auto"/>
              <w:ind w:left="400" w:hanging="398"/>
            </w:pPr>
            <w:r>
              <w:t>an unresolved statutory demand</w:t>
            </w:r>
          </w:p>
          <w:p w14:paraId="16E644AE" w14:textId="77777777" w:rsidR="004F7FD2" w:rsidRDefault="00DE33A5">
            <w:pPr>
              <w:pStyle w:val="Standard"/>
              <w:numPr>
                <w:ilvl w:val="0"/>
                <w:numId w:val="7"/>
              </w:numPr>
              <w:spacing w:after="35" w:line="244" w:lineRule="auto"/>
              <w:ind w:left="400" w:hanging="398"/>
            </w:pPr>
            <w:r>
              <w:t>a Schedule A1 moratorium</w:t>
            </w:r>
          </w:p>
          <w:p w14:paraId="4DF7F6B1" w14:textId="77777777" w:rsidR="004F7FD2" w:rsidRDefault="00DE33A5">
            <w:pPr>
              <w:pStyle w:val="Standard"/>
              <w:numPr>
                <w:ilvl w:val="0"/>
                <w:numId w:val="7"/>
              </w:numPr>
              <w:spacing w:after="0" w:line="244" w:lineRule="auto"/>
              <w:ind w:left="400" w:hanging="398"/>
            </w:pPr>
            <w:r>
              <w:t>a Dun &amp; Bradstreet rating of 10 or less</w:t>
            </w:r>
          </w:p>
        </w:tc>
      </w:tr>
      <w:tr w:rsidR="004F7FD2" w14:paraId="6E6E0AD4"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765B1A9" w14:textId="77777777" w:rsidR="004F7FD2" w:rsidRDefault="00DE33A5">
            <w:pPr>
              <w:pStyle w:val="Standard"/>
              <w:spacing w:after="0" w:line="244"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9F4F7A6" w14:textId="77777777" w:rsidR="004F7FD2" w:rsidRDefault="00DE33A5">
            <w:pPr>
              <w:pStyle w:val="Standard"/>
              <w:spacing w:after="19" w:line="244" w:lineRule="auto"/>
              <w:ind w:left="2" w:firstLine="0"/>
            </w:pPr>
            <w:r>
              <w:t>Intellectual Property Rights are:</w:t>
            </w:r>
          </w:p>
          <w:p w14:paraId="2FC0E216" w14:textId="77777777" w:rsidR="004F7FD2" w:rsidRDefault="00DE33A5">
            <w:pPr>
              <w:pStyle w:val="Standard"/>
              <w:numPr>
                <w:ilvl w:val="0"/>
                <w:numId w:val="9"/>
              </w:numPr>
              <w:spacing w:after="0" w:line="276" w:lineRule="auto"/>
              <w:ind w:left="720"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FAD460" w14:textId="77777777" w:rsidR="004F7FD2" w:rsidRDefault="00DE33A5">
            <w:pPr>
              <w:pStyle w:val="Standard"/>
              <w:numPr>
                <w:ilvl w:val="0"/>
                <w:numId w:val="9"/>
              </w:numPr>
              <w:spacing w:after="0" w:line="276" w:lineRule="auto"/>
              <w:ind w:left="720" w:hanging="360"/>
            </w:pPr>
            <w:r>
              <w:t>applications for registration, and the right to apply for registration, for any of the rights listed at (a) that are capable of being registered in any country or jurisdiction</w:t>
            </w:r>
          </w:p>
          <w:p w14:paraId="173BED63" w14:textId="77777777" w:rsidR="004F7FD2" w:rsidRDefault="00DE33A5">
            <w:pPr>
              <w:pStyle w:val="Standard"/>
              <w:numPr>
                <w:ilvl w:val="0"/>
                <w:numId w:val="9"/>
              </w:numPr>
              <w:spacing w:after="0" w:line="244" w:lineRule="auto"/>
              <w:ind w:left="720" w:hanging="360"/>
            </w:pPr>
            <w:r>
              <w:t>all other rights having equivalent or similar effect in any country or jurisdiction</w:t>
            </w:r>
          </w:p>
        </w:tc>
      </w:tr>
      <w:tr w:rsidR="004F7FD2" w14:paraId="2984F381"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9E9519" w14:textId="77777777" w:rsidR="004F7FD2" w:rsidRDefault="00DE33A5">
            <w:pPr>
              <w:pStyle w:val="Standard"/>
              <w:spacing w:after="0" w:line="244"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1AFF496" w14:textId="77777777" w:rsidR="004F7FD2" w:rsidRDefault="00DE33A5">
            <w:pPr>
              <w:pStyle w:val="Standard"/>
              <w:spacing w:after="36" w:line="244" w:lineRule="auto"/>
              <w:ind w:left="2" w:firstLine="0"/>
            </w:pPr>
            <w:r>
              <w:t>For the purposes of the IR35 rules an intermediary can be:</w:t>
            </w:r>
          </w:p>
          <w:p w14:paraId="5857E622" w14:textId="77777777" w:rsidR="004F7FD2" w:rsidRDefault="00DE33A5">
            <w:pPr>
              <w:pStyle w:val="Standard"/>
              <w:numPr>
                <w:ilvl w:val="0"/>
                <w:numId w:val="11"/>
              </w:numPr>
              <w:spacing w:after="0" w:line="244" w:lineRule="auto"/>
              <w:ind w:left="722" w:right="752" w:firstLine="0"/>
            </w:pPr>
            <w:r>
              <w:t>the supplier's own limited company</w:t>
            </w:r>
          </w:p>
          <w:p w14:paraId="3860D13E" w14:textId="77777777" w:rsidR="004F7FD2" w:rsidRDefault="00DE33A5">
            <w:pPr>
              <w:pStyle w:val="Standard"/>
              <w:numPr>
                <w:ilvl w:val="0"/>
                <w:numId w:val="11"/>
              </w:numPr>
              <w:spacing w:after="0" w:line="300" w:lineRule="auto"/>
              <w:ind w:left="722" w:right="752" w:firstLine="0"/>
            </w:pPr>
            <w:r>
              <w:t>a service or a personal service company</w:t>
            </w:r>
          </w:p>
          <w:p w14:paraId="782BC7E8" w14:textId="77777777" w:rsidR="004F7FD2" w:rsidRDefault="00DE33A5">
            <w:pPr>
              <w:pStyle w:val="Standard"/>
              <w:numPr>
                <w:ilvl w:val="0"/>
                <w:numId w:val="11"/>
              </w:numPr>
              <w:spacing w:after="0" w:line="300" w:lineRule="auto"/>
              <w:ind w:left="722" w:right="752" w:firstLine="0"/>
            </w:pPr>
            <w:r>
              <w:t>a partnership</w:t>
            </w:r>
          </w:p>
          <w:p w14:paraId="55732177" w14:textId="77777777" w:rsidR="004F7FD2" w:rsidRDefault="00DE33A5">
            <w:pPr>
              <w:pStyle w:val="Standard"/>
              <w:spacing w:after="0" w:line="244" w:lineRule="auto"/>
              <w:ind w:left="2" w:firstLine="0"/>
            </w:pPr>
            <w:r>
              <w:t>It does not apply if you work for a client through a Managed Service Company (MSC) or agency (for example, an employment agency).</w:t>
            </w:r>
          </w:p>
        </w:tc>
      </w:tr>
      <w:tr w:rsidR="004F7FD2" w14:paraId="650D090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B7D387F" w14:textId="77777777" w:rsidR="004F7FD2" w:rsidRDefault="00DE33A5">
            <w:pPr>
              <w:pStyle w:val="Standard"/>
              <w:spacing w:after="0" w:line="244"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EC9BF6D" w14:textId="77777777" w:rsidR="004F7FD2" w:rsidRDefault="00DE33A5">
            <w:pPr>
              <w:pStyle w:val="Standard"/>
              <w:spacing w:after="0" w:line="244" w:lineRule="auto"/>
              <w:ind w:left="2" w:firstLine="0"/>
            </w:pPr>
            <w:r>
              <w:t>As set out in clause 11.5.</w:t>
            </w:r>
          </w:p>
        </w:tc>
      </w:tr>
      <w:tr w:rsidR="004F7FD2" w14:paraId="75B79CA0"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51462F7" w14:textId="77777777" w:rsidR="004F7FD2" w:rsidRDefault="00DE33A5">
            <w:pPr>
              <w:pStyle w:val="Standard"/>
              <w:spacing w:after="0" w:line="244"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DC801D" w14:textId="77777777" w:rsidR="004F7FD2" w:rsidRDefault="00DE33A5">
            <w:pPr>
              <w:pStyle w:val="Standard"/>
              <w:spacing w:after="0" w:line="244" w:lineRule="auto"/>
              <w:ind w:left="2" w:right="27" w:firstLine="0"/>
            </w:pPr>
            <w:r>
              <w:t>IR35 is also known as ‘Intermediaries legislation’. It’s a set of rules that affect tax and National Insurance where a Supplier is contracted to work for a client through an Intermediary.</w:t>
            </w:r>
          </w:p>
        </w:tc>
      </w:tr>
      <w:tr w:rsidR="004F7FD2" w14:paraId="40ACBE4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E6A0D44" w14:textId="77777777" w:rsidR="004F7FD2" w:rsidRDefault="00DE33A5">
            <w:pPr>
              <w:pStyle w:val="Standard"/>
              <w:spacing w:after="0" w:line="244"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CFFCC3F" w14:textId="77777777" w:rsidR="004F7FD2" w:rsidRDefault="00DE33A5">
            <w:pPr>
              <w:pStyle w:val="Standard"/>
              <w:spacing w:after="0" w:line="244" w:lineRule="auto"/>
              <w:ind w:left="2" w:firstLine="0"/>
            </w:pPr>
            <w:r>
              <w:t>Assessment of employment status using the ESI tool to determine if engagement is Inside or Outside IR35.</w:t>
            </w:r>
          </w:p>
        </w:tc>
      </w:tr>
    </w:tbl>
    <w:p w14:paraId="554EF5F4" w14:textId="77777777" w:rsidR="004F7FD2" w:rsidRDefault="00DE33A5">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F7FD2" w14:paraId="3F815D1E"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1126FB3" w14:textId="77777777" w:rsidR="004F7FD2" w:rsidRDefault="00DE33A5">
            <w:pPr>
              <w:pStyle w:val="Standard"/>
              <w:spacing w:after="0" w:line="244"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889E3BB" w14:textId="77777777" w:rsidR="004F7FD2" w:rsidRDefault="00DE33A5">
            <w:pPr>
              <w:pStyle w:val="Standard"/>
              <w:spacing w:after="0" w:line="24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4F7FD2" w14:paraId="2495EA16"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7DC3313" w14:textId="77777777" w:rsidR="004F7FD2" w:rsidRDefault="00DE33A5">
            <w:pPr>
              <w:pStyle w:val="Standard"/>
              <w:spacing w:after="0" w:line="244"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42675CF" w14:textId="77777777" w:rsidR="004F7FD2" w:rsidRDefault="00DE33A5">
            <w:pPr>
              <w:pStyle w:val="Standard"/>
              <w:spacing w:after="0" w:line="244"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4F7FD2" w14:paraId="174C9547"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98144D2" w14:textId="77777777" w:rsidR="004F7FD2" w:rsidRDefault="00DE33A5">
            <w:pPr>
              <w:pStyle w:val="Standard"/>
              <w:spacing w:after="0" w:line="244"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0BD0426" w14:textId="77777777" w:rsidR="004F7FD2" w:rsidRDefault="00DE33A5">
            <w:pPr>
              <w:pStyle w:val="Standard"/>
              <w:spacing w:after="0" w:line="244"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4F7FD2" w14:paraId="2854FED4"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20D8A4" w14:textId="77777777" w:rsidR="004F7FD2" w:rsidRDefault="00DE33A5">
            <w:pPr>
              <w:pStyle w:val="Standard"/>
              <w:spacing w:after="0" w:line="244"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FD3AB0" w14:textId="77777777" w:rsidR="004F7FD2" w:rsidRDefault="00DE33A5">
            <w:pPr>
              <w:pStyle w:val="Standard"/>
              <w:spacing w:after="0" w:line="244" w:lineRule="auto"/>
              <w:ind w:left="2" w:firstLine="0"/>
            </w:pPr>
            <w:r>
              <w:t>Any of the 3 Lots specified in the ITT and Lots will be construed accordingly.</w:t>
            </w:r>
          </w:p>
        </w:tc>
      </w:tr>
      <w:tr w:rsidR="004F7FD2" w14:paraId="34F2EB9D"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C05AF64" w14:textId="77777777" w:rsidR="004F7FD2" w:rsidRDefault="00DE33A5">
            <w:pPr>
              <w:pStyle w:val="Standard"/>
              <w:spacing w:after="0" w:line="244"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D9B930C" w14:textId="77777777" w:rsidR="004F7FD2" w:rsidRDefault="00DE33A5">
            <w:pPr>
              <w:pStyle w:val="Standard"/>
              <w:spacing w:after="0" w:line="244"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4F7FD2" w14:paraId="2842301F"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78C87CA" w14:textId="77777777" w:rsidR="004F7FD2" w:rsidRDefault="00DE33A5">
            <w:pPr>
              <w:pStyle w:val="Standard"/>
              <w:spacing w:after="0" w:line="244"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CCD70BA" w14:textId="77777777" w:rsidR="004F7FD2" w:rsidRDefault="00DE33A5">
            <w:pPr>
              <w:pStyle w:val="Standard"/>
              <w:spacing w:after="0" w:line="24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4F7FD2" w14:paraId="580DD661"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9CFFAD2" w14:textId="77777777" w:rsidR="004F7FD2" w:rsidRDefault="00DE33A5">
            <w:pPr>
              <w:pStyle w:val="Standard"/>
              <w:spacing w:after="0" w:line="244"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8ECFAF4" w14:textId="77777777" w:rsidR="004F7FD2" w:rsidRDefault="00DE33A5">
            <w:pPr>
              <w:pStyle w:val="Standard"/>
              <w:spacing w:after="0" w:line="244" w:lineRule="auto"/>
              <w:ind w:left="2" w:firstLine="0"/>
            </w:pPr>
            <w:r>
              <w:t>The management information specified in Framework Agreement Schedule 6.</w:t>
            </w:r>
          </w:p>
        </w:tc>
      </w:tr>
      <w:tr w:rsidR="004F7FD2" w14:paraId="30A64965"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FACB8F" w14:textId="77777777" w:rsidR="004F7FD2" w:rsidRDefault="00DE33A5">
            <w:pPr>
              <w:pStyle w:val="Standard"/>
              <w:spacing w:after="0" w:line="244"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A29531" w14:textId="77777777" w:rsidR="004F7FD2" w:rsidRDefault="00DE33A5">
            <w:pPr>
              <w:pStyle w:val="Standard"/>
              <w:spacing w:after="0" w:line="244" w:lineRule="auto"/>
              <w:ind w:left="2" w:firstLine="0"/>
            </w:pPr>
            <w:r>
              <w:t>Those breaches which have been expressly set out as a Material Breach and any other single serious breach or persistent failure to perform as required under this Call-Off Contract.</w:t>
            </w:r>
          </w:p>
        </w:tc>
      </w:tr>
      <w:tr w:rsidR="004F7FD2" w14:paraId="5A63BCC6"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1E8D17" w14:textId="77777777" w:rsidR="004F7FD2" w:rsidRDefault="00DE33A5">
            <w:pPr>
              <w:pStyle w:val="Standard"/>
              <w:spacing w:after="0" w:line="244"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4D4867" w14:textId="77777777" w:rsidR="004F7FD2" w:rsidRDefault="00DE33A5">
            <w:pPr>
              <w:pStyle w:val="Standard"/>
              <w:spacing w:after="0" w:line="244" w:lineRule="auto"/>
              <w:ind w:left="2" w:firstLine="0"/>
            </w:pPr>
            <w:r>
              <w:t>The Ministry of Justice’s Code of Practice on the Discharge of the Functions of Public Authorities under Part 1 of the Freedom of Information Act 2000.</w:t>
            </w:r>
          </w:p>
        </w:tc>
      </w:tr>
    </w:tbl>
    <w:p w14:paraId="7E235B9D" w14:textId="77777777" w:rsidR="004F7FD2" w:rsidRDefault="00DE33A5">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F7FD2" w14:paraId="4B7CC33F" w14:textId="77777777" w:rsidTr="50A07EA8">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E3640BF" w14:textId="77777777" w:rsidR="004F7FD2" w:rsidRDefault="00DE33A5">
            <w:pPr>
              <w:pStyle w:val="Standard"/>
              <w:spacing w:after="0" w:line="244" w:lineRule="auto"/>
              <w:ind w:left="0" w:firstLine="0"/>
            </w:pPr>
            <w:r>
              <w:rPr>
                <w:b/>
              </w:rPr>
              <w:t>New Fair Deal</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00CBB04" w14:textId="77777777" w:rsidR="004F7FD2" w:rsidRDefault="00DE33A5">
            <w:pPr>
              <w:pStyle w:val="Standard"/>
              <w:spacing w:after="0" w:line="244" w:lineRule="auto"/>
              <w:ind w:left="2" w:firstLine="0"/>
            </w:pPr>
            <w:r>
              <w:t>The revised Fair Deal position in the HM Treasury guidance: “Fair Deal for staff pensions: staff transfer from central government” issued in October 2013 as amended.</w:t>
            </w:r>
          </w:p>
        </w:tc>
      </w:tr>
      <w:tr w:rsidR="004F7FD2" w14:paraId="5264E977" w14:textId="77777777" w:rsidTr="50A07EA8">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5D45A338" w14:textId="77777777" w:rsidR="004F7FD2" w:rsidRDefault="00DE33A5">
            <w:pPr>
              <w:pStyle w:val="Standard"/>
              <w:spacing w:after="0" w:line="244" w:lineRule="auto"/>
              <w:ind w:left="0" w:firstLine="0"/>
            </w:pPr>
            <w:r>
              <w:rPr>
                <w:b/>
              </w:rPr>
              <w:lastRenderedPageBreak/>
              <w:t>Order</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E8E54BB" w14:textId="77777777" w:rsidR="004F7FD2" w:rsidRDefault="00DE33A5">
            <w:pPr>
              <w:pStyle w:val="Standard"/>
              <w:spacing w:after="0" w:line="244" w:lineRule="auto"/>
              <w:ind w:left="2" w:right="37" w:firstLine="0"/>
            </w:pPr>
            <w:r>
              <w:t>An order for G-Cloud Services placed by a contracting body with the Supplier in accordance with the ordering processes.</w:t>
            </w:r>
          </w:p>
        </w:tc>
      </w:tr>
      <w:tr w:rsidR="004F7FD2" w14:paraId="3D68934A" w14:textId="77777777" w:rsidTr="50A07EA8">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1B5455B" w14:textId="77777777" w:rsidR="004F7FD2" w:rsidRDefault="00DE33A5">
            <w:pPr>
              <w:pStyle w:val="Standard"/>
              <w:spacing w:after="0" w:line="244" w:lineRule="auto"/>
              <w:ind w:left="0" w:firstLine="0"/>
            </w:pPr>
            <w:r>
              <w:rPr>
                <w:b/>
              </w:rPr>
              <w:t>Order Form</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5C85B96F" w14:textId="77777777" w:rsidR="004F7FD2" w:rsidRDefault="00DE33A5">
            <w:pPr>
              <w:pStyle w:val="Standard"/>
              <w:spacing w:after="0" w:line="244" w:lineRule="auto"/>
              <w:ind w:left="2" w:firstLine="0"/>
            </w:pPr>
            <w:r>
              <w:t>The order form set out in Part A of the Call-Off Contract to be used by a Buyer to order G-Cloud Services.</w:t>
            </w:r>
          </w:p>
        </w:tc>
      </w:tr>
      <w:tr w:rsidR="004F7FD2" w14:paraId="2AC2A3BB" w14:textId="77777777" w:rsidTr="50A07EA8">
        <w:trPr>
          <w:trHeight w:val="15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5DAF848" w14:textId="77777777" w:rsidR="004F7FD2" w:rsidRDefault="00DE33A5">
            <w:pPr>
              <w:pStyle w:val="Standard"/>
              <w:spacing w:after="0" w:line="244" w:lineRule="auto"/>
              <w:ind w:left="0" w:firstLine="0"/>
            </w:pPr>
            <w:r>
              <w:rPr>
                <w:b/>
              </w:rPr>
              <w:t>Ordered G-Cloud</w:t>
            </w:r>
            <w:r>
              <w:t xml:space="preserve"> </w:t>
            </w:r>
            <w:r>
              <w:rPr>
                <w:b/>
              </w:rPr>
              <w:t>Services</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68BD956" w14:textId="77777777" w:rsidR="004F7FD2" w:rsidRDefault="00DE33A5">
            <w:pPr>
              <w:pStyle w:val="Standard"/>
              <w:spacing w:after="0" w:line="244" w:lineRule="auto"/>
              <w:ind w:left="2" w:firstLine="0"/>
            </w:pPr>
            <w:r>
              <w:t>G-Cloud Services which are the subject of an order by the Buyer.</w:t>
            </w:r>
          </w:p>
        </w:tc>
      </w:tr>
      <w:tr w:rsidR="004F7FD2" w14:paraId="3AB1EAC2" w14:textId="77777777" w:rsidTr="50A07EA8">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FDA29A3" w14:textId="77777777" w:rsidR="004F7FD2" w:rsidRDefault="00DE33A5">
            <w:pPr>
              <w:pStyle w:val="Standard"/>
              <w:spacing w:after="0" w:line="244" w:lineRule="auto"/>
              <w:ind w:left="0" w:firstLine="0"/>
            </w:pPr>
            <w:r>
              <w:rPr>
                <w:b/>
              </w:rPr>
              <w:t>Outside IR35</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7BFD589" w14:textId="77777777" w:rsidR="004F7FD2" w:rsidRDefault="00DE33A5">
            <w:pPr>
              <w:pStyle w:val="Standard"/>
              <w:spacing w:after="0" w:line="244" w:lineRule="auto"/>
              <w:ind w:left="2" w:firstLine="0"/>
            </w:pPr>
            <w:r>
              <w:t>Contractual engagements which would be determined to not be within the scope of the IR35 intermediaries legislation if assessed using the ESI tool.</w:t>
            </w:r>
          </w:p>
        </w:tc>
      </w:tr>
      <w:tr w:rsidR="004F7FD2" w14:paraId="7244FE99" w14:textId="77777777" w:rsidTr="50A07EA8">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5035F31E" w14:textId="77777777" w:rsidR="004F7FD2" w:rsidRDefault="00DE33A5">
            <w:pPr>
              <w:pStyle w:val="Standard"/>
              <w:spacing w:after="0" w:line="244" w:lineRule="auto"/>
              <w:ind w:left="0" w:firstLine="0"/>
            </w:pPr>
            <w:r>
              <w:rPr>
                <w:b/>
              </w:rPr>
              <w:t>Party</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AC5959F" w14:textId="77777777" w:rsidR="004F7FD2" w:rsidRDefault="00DE33A5">
            <w:pPr>
              <w:pStyle w:val="Standard"/>
              <w:spacing w:after="0" w:line="244" w:lineRule="auto"/>
              <w:ind w:left="2" w:firstLine="0"/>
            </w:pPr>
            <w:r>
              <w:t>The Buyer or the Supplier and ‘Parties’ will be interpreted accordingly.</w:t>
            </w:r>
          </w:p>
        </w:tc>
      </w:tr>
      <w:tr w:rsidR="004F7FD2" w14:paraId="3ED69F68" w14:textId="77777777" w:rsidTr="50A07EA8">
        <w:trPr>
          <w:trHeight w:val="12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891F0A4" w14:textId="77777777" w:rsidR="004F7FD2" w:rsidRDefault="00DE33A5">
            <w:pPr>
              <w:pStyle w:val="Standard"/>
              <w:spacing w:after="0" w:line="244" w:lineRule="auto"/>
              <w:ind w:left="0" w:firstLine="0"/>
            </w:pPr>
            <w:r>
              <w:rPr>
                <w:b/>
              </w:rPr>
              <w:t>Personal Data</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2BFC979" w14:textId="77777777" w:rsidR="004F7FD2" w:rsidRDefault="00DE33A5">
            <w:pPr>
              <w:pStyle w:val="Standard"/>
              <w:spacing w:after="0" w:line="244" w:lineRule="auto"/>
              <w:ind w:left="2" w:firstLine="0"/>
            </w:pPr>
            <w:r>
              <w:t>Takes the meaning given in the UK GDPR.</w:t>
            </w:r>
          </w:p>
        </w:tc>
      </w:tr>
      <w:tr w:rsidR="004F7FD2" w14:paraId="4EE0B3CB" w14:textId="77777777" w:rsidTr="50A07EA8">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E7C1E5A" w14:textId="77777777" w:rsidR="004F7FD2" w:rsidRDefault="00DE33A5">
            <w:pPr>
              <w:pStyle w:val="Standard"/>
              <w:spacing w:after="0" w:line="244" w:lineRule="auto"/>
              <w:ind w:left="0" w:firstLine="0"/>
            </w:pPr>
            <w:r>
              <w:rPr>
                <w:b/>
              </w:rPr>
              <w:lastRenderedPageBreak/>
              <w:t>Personal Data Breach</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D392F95" w14:textId="77777777" w:rsidR="004F7FD2" w:rsidRDefault="00DE33A5">
            <w:pPr>
              <w:pStyle w:val="Standard"/>
              <w:spacing w:after="0" w:line="244" w:lineRule="auto"/>
              <w:ind w:left="2" w:firstLine="0"/>
            </w:pPr>
            <w:r>
              <w:t>Takes the meaning given in the UK GDPR.</w:t>
            </w:r>
          </w:p>
        </w:tc>
      </w:tr>
      <w:tr w:rsidR="004F7FD2" w14:paraId="20050061" w14:textId="77777777" w:rsidTr="50A07EA8">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7FE4400" w14:textId="77777777" w:rsidR="004F7FD2" w:rsidRDefault="00DE33A5">
            <w:pPr>
              <w:pStyle w:val="Standard"/>
              <w:spacing w:after="0" w:line="244" w:lineRule="auto"/>
              <w:ind w:left="0" w:firstLine="0"/>
            </w:pPr>
            <w:r>
              <w:rPr>
                <w:b/>
              </w:rPr>
              <w:t>Platform</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D7F9147" w14:textId="77777777" w:rsidR="004F7FD2" w:rsidRDefault="00DE33A5">
            <w:pPr>
              <w:pStyle w:val="Standard"/>
              <w:spacing w:after="0" w:line="244" w:lineRule="auto"/>
              <w:ind w:left="2" w:firstLine="0"/>
            </w:pPr>
            <w:r>
              <w:t>The government marketplace where Services are available for Buyers to buy.</w:t>
            </w:r>
          </w:p>
        </w:tc>
      </w:tr>
      <w:tr w:rsidR="004F7FD2" w14:paraId="202A2F8C" w14:textId="77777777" w:rsidTr="50A07EA8">
        <w:trPr>
          <w:trHeight w:val="12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3B2F649" w14:textId="77777777" w:rsidR="004F7FD2" w:rsidRDefault="00DE33A5">
            <w:pPr>
              <w:pStyle w:val="Standard"/>
              <w:spacing w:after="0" w:line="244" w:lineRule="auto"/>
              <w:ind w:left="0" w:firstLine="0"/>
            </w:pPr>
            <w:r>
              <w:rPr>
                <w:b/>
              </w:rPr>
              <w:t>Processing</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A79151E" w14:textId="77777777" w:rsidR="004F7FD2" w:rsidRDefault="00DE33A5">
            <w:pPr>
              <w:pStyle w:val="Standard"/>
              <w:spacing w:after="0" w:line="244" w:lineRule="auto"/>
              <w:ind w:left="2" w:firstLine="0"/>
            </w:pPr>
            <w:r>
              <w:t>Takes the meaning given in the UK GDPR.</w:t>
            </w:r>
          </w:p>
        </w:tc>
      </w:tr>
      <w:tr w:rsidR="004F7FD2" w14:paraId="7B3FB195" w14:textId="77777777" w:rsidTr="50A07EA8">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067CC37" w14:textId="77777777" w:rsidR="004F7FD2" w:rsidRDefault="00DE33A5">
            <w:pPr>
              <w:pStyle w:val="Standard"/>
              <w:spacing w:after="0" w:line="244" w:lineRule="auto"/>
              <w:ind w:left="0" w:firstLine="0"/>
            </w:pPr>
            <w:r>
              <w:rPr>
                <w:b/>
              </w:rPr>
              <w:t>Processor</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5BBCB658" w14:textId="77777777" w:rsidR="004F7FD2" w:rsidRDefault="00DE33A5">
            <w:pPr>
              <w:pStyle w:val="Standard"/>
              <w:spacing w:after="0" w:line="244" w:lineRule="auto"/>
              <w:ind w:left="2" w:firstLine="0"/>
            </w:pPr>
            <w:r>
              <w:t>Takes the meaning given in the UK GDPR.</w:t>
            </w:r>
          </w:p>
        </w:tc>
      </w:tr>
      <w:tr w:rsidR="004F7FD2" w14:paraId="59195BC8" w14:textId="77777777" w:rsidTr="50A07EA8">
        <w:trPr>
          <w:trHeight w:val="39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5F0399" w14:textId="77777777" w:rsidR="004F7FD2" w:rsidRDefault="00DE33A5">
            <w:pPr>
              <w:pStyle w:val="Standard"/>
              <w:spacing w:after="0" w:line="244" w:lineRule="auto"/>
              <w:ind w:left="0" w:firstLine="0"/>
            </w:pPr>
            <w:r>
              <w:rPr>
                <w:b/>
              </w:rPr>
              <w:t>Prohibited act</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619DDE9" w14:textId="77777777" w:rsidR="004F7FD2" w:rsidRDefault="00DE33A5">
            <w:pPr>
              <w:pStyle w:val="Standard"/>
              <w:spacing w:after="5" w:line="240" w:lineRule="auto"/>
              <w:ind w:left="2" w:firstLine="0"/>
            </w:pPr>
            <w:r>
              <w:t>To directly or indirectly offer, promise or give any person working for or engaged by a Buyer or CCS a financial or other advantage to:</w:t>
            </w:r>
          </w:p>
          <w:p w14:paraId="670371C3" w14:textId="77777777" w:rsidR="004F7FD2" w:rsidRDefault="00DE33A5">
            <w:pPr>
              <w:pStyle w:val="Standard"/>
              <w:numPr>
                <w:ilvl w:val="0"/>
                <w:numId w:val="12"/>
              </w:numPr>
              <w:spacing w:after="0" w:line="276" w:lineRule="auto"/>
              <w:ind w:left="1892" w:hanging="360"/>
            </w:pPr>
            <w:r>
              <w:t>induce that person to perform improperly a relevant function or activity</w:t>
            </w:r>
          </w:p>
          <w:p w14:paraId="4B9B2F81" w14:textId="77777777" w:rsidR="004F7FD2" w:rsidRDefault="00DE33A5">
            <w:pPr>
              <w:pStyle w:val="Standard"/>
              <w:numPr>
                <w:ilvl w:val="0"/>
                <w:numId w:val="12"/>
              </w:numPr>
              <w:spacing w:after="23" w:line="276" w:lineRule="auto"/>
              <w:ind w:left="1892" w:hanging="360"/>
            </w:pPr>
            <w:r>
              <w:t>reward that person for improper performance of a relevant function or activity</w:t>
            </w:r>
          </w:p>
          <w:p w14:paraId="621E96AC" w14:textId="77777777" w:rsidR="004F7FD2" w:rsidRDefault="00DE33A5">
            <w:pPr>
              <w:pStyle w:val="Standard"/>
              <w:numPr>
                <w:ilvl w:val="0"/>
                <w:numId w:val="12"/>
              </w:numPr>
              <w:spacing w:after="64" w:line="244" w:lineRule="auto"/>
              <w:ind w:left="1892" w:hanging="360"/>
            </w:pPr>
            <w:r>
              <w:t>commit any offence:</w:t>
            </w:r>
          </w:p>
          <w:p w14:paraId="55858DA9" w14:textId="77777777" w:rsidR="004F7FD2" w:rsidRDefault="2E6CBC0D">
            <w:pPr>
              <w:pStyle w:val="Standard"/>
              <w:numPr>
                <w:ilvl w:val="1"/>
                <w:numId w:val="12"/>
              </w:numPr>
              <w:spacing w:after="64" w:line="244" w:lineRule="auto"/>
              <w:ind w:left="1455" w:hanging="247"/>
            </w:pPr>
            <w:r>
              <w:t>under the Bribery Act 2010</w:t>
            </w:r>
          </w:p>
          <w:p w14:paraId="115552F8" w14:textId="77777777" w:rsidR="004F7FD2" w:rsidRDefault="2E6CBC0D">
            <w:pPr>
              <w:pStyle w:val="Standard"/>
              <w:numPr>
                <w:ilvl w:val="1"/>
                <w:numId w:val="12"/>
              </w:numPr>
              <w:spacing w:after="64" w:line="244" w:lineRule="auto"/>
              <w:ind w:left="1455" w:hanging="247"/>
            </w:pPr>
            <w:r>
              <w:t>under legislation creating offences concerning Fraud</w:t>
            </w:r>
          </w:p>
          <w:p w14:paraId="1FD710B9" w14:textId="77777777" w:rsidR="004F7FD2" w:rsidRDefault="2E6CBC0D">
            <w:pPr>
              <w:pStyle w:val="Standard"/>
              <w:numPr>
                <w:ilvl w:val="1"/>
                <w:numId w:val="12"/>
              </w:numPr>
              <w:spacing w:after="64" w:line="244" w:lineRule="auto"/>
              <w:ind w:left="1455" w:hanging="247"/>
            </w:pPr>
            <w:r>
              <w:t>at common Law concerning Fraud</w:t>
            </w:r>
          </w:p>
          <w:p w14:paraId="35D7B93E" w14:textId="77777777" w:rsidR="004F7FD2" w:rsidRDefault="2E6CBC0D">
            <w:pPr>
              <w:pStyle w:val="Standard"/>
              <w:numPr>
                <w:ilvl w:val="1"/>
                <w:numId w:val="12"/>
              </w:numPr>
              <w:spacing w:after="64" w:line="244" w:lineRule="auto"/>
              <w:ind w:left="1455" w:hanging="247"/>
            </w:pPr>
            <w:r>
              <w:t>committing or attempting or conspiring to commit Fraud</w:t>
            </w:r>
          </w:p>
        </w:tc>
      </w:tr>
    </w:tbl>
    <w:p w14:paraId="66AC4DF1" w14:textId="77777777" w:rsidR="004F7FD2" w:rsidRDefault="00DE33A5">
      <w:pPr>
        <w:pStyle w:val="Standard"/>
        <w:spacing w:after="0" w:line="244" w:lineRule="auto"/>
        <w:ind w:left="0" w:firstLine="0"/>
        <w:jc w:val="both"/>
      </w:pPr>
      <w:r>
        <w:t xml:space="preserve"> </w:t>
      </w:r>
    </w:p>
    <w:p w14:paraId="65F9C3DC" w14:textId="77777777" w:rsidR="004F7FD2" w:rsidRDefault="004F7FD2">
      <w:pPr>
        <w:pStyle w:val="Standard"/>
        <w:spacing w:after="0" w:line="24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F7FD2" w14:paraId="07C3894F"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BB3D737" w14:textId="77777777" w:rsidR="004F7FD2" w:rsidRDefault="00DE33A5">
            <w:pPr>
              <w:pStyle w:val="Standard"/>
              <w:spacing w:after="0" w:line="244"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F9C5A50" w14:textId="77777777" w:rsidR="004F7FD2" w:rsidRDefault="00DE33A5">
            <w:pPr>
              <w:pStyle w:val="Standard"/>
              <w:spacing w:after="0" w:line="244"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4F7FD2" w14:paraId="0F9AF818"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8E1667E" w14:textId="77777777" w:rsidR="004F7FD2" w:rsidRDefault="00DE33A5">
            <w:pPr>
              <w:pStyle w:val="Standard"/>
              <w:spacing w:after="0" w:line="244"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13171C" w14:textId="77777777" w:rsidR="004F7FD2" w:rsidRDefault="00DE33A5">
            <w:pPr>
              <w:pStyle w:val="Standard"/>
              <w:spacing w:after="0" w:line="244" w:lineRule="auto"/>
              <w:ind w:left="2" w:firstLine="0"/>
            </w:pPr>
            <w:r>
              <w:t>Assets and property including technical infrastructure, IPRs and equipment.</w:t>
            </w:r>
          </w:p>
        </w:tc>
      </w:tr>
      <w:tr w:rsidR="004F7FD2" w14:paraId="1E4F6960"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6A32DE3" w14:textId="77777777" w:rsidR="004F7FD2" w:rsidRDefault="00DE33A5">
            <w:pPr>
              <w:pStyle w:val="Standard"/>
              <w:spacing w:after="0" w:line="244"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4F937F4" w14:textId="77777777" w:rsidR="004F7FD2" w:rsidRDefault="00DE33A5">
            <w:pPr>
              <w:pStyle w:val="Standard"/>
              <w:spacing w:after="0" w:line="24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F7FD2" w14:paraId="39DA49E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8025B92" w14:textId="77777777" w:rsidR="004F7FD2" w:rsidRDefault="00DE33A5">
            <w:pPr>
              <w:pStyle w:val="Standard"/>
              <w:spacing w:after="0" w:line="244"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3B5E229" w14:textId="77777777" w:rsidR="004F7FD2" w:rsidRDefault="00DE33A5">
            <w:pPr>
              <w:pStyle w:val="Standard"/>
              <w:spacing w:after="0" w:line="244" w:lineRule="auto"/>
              <w:ind w:left="2" w:firstLine="0"/>
            </w:pPr>
            <w:r>
              <w:t>The Public Services Network (PSN) is the government’s high performance network which helps public sector organisations work together, reduce duplication and share resources.</w:t>
            </w:r>
          </w:p>
        </w:tc>
      </w:tr>
      <w:tr w:rsidR="004F7FD2" w14:paraId="49B8DBC1"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978DFF5" w14:textId="77777777" w:rsidR="004F7FD2" w:rsidRDefault="00DE33A5">
            <w:pPr>
              <w:pStyle w:val="Standard"/>
              <w:spacing w:after="0" w:line="244"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B780B45" w14:textId="77777777" w:rsidR="004F7FD2" w:rsidRDefault="00DE33A5">
            <w:pPr>
              <w:pStyle w:val="Standard"/>
              <w:spacing w:after="0" w:line="244" w:lineRule="auto"/>
              <w:ind w:left="2" w:firstLine="0"/>
            </w:pPr>
            <w:r>
              <w:t>Government departments and other bodies which, whether under statute, codes of practice or otherwise, are entitled to investigate or influence the matters dealt with in this Call-Off Contract.</w:t>
            </w:r>
          </w:p>
        </w:tc>
      </w:tr>
      <w:tr w:rsidR="004F7FD2" w14:paraId="528C2EE6"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6F38D74" w14:textId="77777777" w:rsidR="004F7FD2" w:rsidRDefault="00DE33A5">
            <w:pPr>
              <w:pStyle w:val="Standard"/>
              <w:spacing w:after="0" w:line="244"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42FF86E" w14:textId="77777777" w:rsidR="004F7FD2" w:rsidRDefault="00DE33A5">
            <w:pPr>
              <w:pStyle w:val="Standard"/>
              <w:spacing w:after="0" w:line="244" w:lineRule="auto"/>
              <w:ind w:left="2" w:firstLine="0"/>
            </w:pPr>
            <w:r>
              <w:t>Any employee, agent, servant, or representative of the Buyer, any other public body or person employed by or on behalf of the Buyer, or any other public body.</w:t>
            </w:r>
          </w:p>
        </w:tc>
      </w:tr>
      <w:tr w:rsidR="004F7FD2" w14:paraId="3BF6A7E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F0984AB" w14:textId="77777777" w:rsidR="004F7FD2" w:rsidRDefault="00DE33A5">
            <w:pPr>
              <w:pStyle w:val="Standard"/>
              <w:spacing w:after="0" w:line="244"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D6D4C7A" w14:textId="77777777" w:rsidR="004F7FD2" w:rsidRDefault="00DE33A5">
            <w:pPr>
              <w:pStyle w:val="Standard"/>
              <w:spacing w:after="0" w:line="244" w:lineRule="auto"/>
              <w:ind w:left="2" w:firstLine="0"/>
            </w:pPr>
            <w:r>
              <w:t>A transfer of employment to which the employment regulations applies.</w:t>
            </w:r>
          </w:p>
        </w:tc>
      </w:tr>
      <w:tr w:rsidR="004F7FD2" w14:paraId="4761B5F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8E829E5" w14:textId="77777777" w:rsidR="004F7FD2" w:rsidRDefault="00DE33A5">
            <w:pPr>
              <w:pStyle w:val="Standard"/>
              <w:spacing w:after="0" w:line="244"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182054" w14:textId="77777777" w:rsidR="004F7FD2" w:rsidRDefault="00DE33A5">
            <w:pPr>
              <w:pStyle w:val="Standard"/>
              <w:spacing w:after="0" w:line="249" w:lineRule="auto"/>
              <w:ind w:left="2" w:firstLine="0"/>
            </w:pPr>
            <w:r>
              <w:t>Any services which are the same as or substantially similar to any of the Services and which the Buyer receives in substitution for any of the services after the expiry or Ending or partial Ending of the Call-</w:t>
            </w:r>
          </w:p>
          <w:p w14:paraId="786E07E6" w14:textId="77777777" w:rsidR="004F7FD2" w:rsidRDefault="00DE33A5">
            <w:pPr>
              <w:pStyle w:val="Standard"/>
              <w:spacing w:after="0" w:line="244" w:lineRule="auto"/>
              <w:ind w:left="2" w:firstLine="0"/>
            </w:pPr>
            <w:r>
              <w:t>Off Contract, whether those services are provided by the Buyer or a third party.</w:t>
            </w:r>
          </w:p>
        </w:tc>
      </w:tr>
      <w:tr w:rsidR="004F7FD2" w14:paraId="166F9EC1"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49AEC8F" w14:textId="77777777" w:rsidR="004F7FD2" w:rsidRDefault="00DE33A5">
            <w:pPr>
              <w:pStyle w:val="Standard"/>
              <w:spacing w:after="0" w:line="244"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E8EF8EA" w14:textId="77777777" w:rsidR="004F7FD2" w:rsidRDefault="00DE33A5">
            <w:pPr>
              <w:pStyle w:val="Standard"/>
              <w:spacing w:after="0" w:line="244" w:lineRule="auto"/>
              <w:ind w:left="2" w:firstLine="0"/>
            </w:pPr>
            <w:r>
              <w:t>Any third-party service provider of replacement services appointed by the Buyer (or where the Buyer is providing replacement Services for its own account, the Buyer).</w:t>
            </w:r>
          </w:p>
        </w:tc>
      </w:tr>
      <w:tr w:rsidR="004F7FD2" w14:paraId="56F3F3C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F79A86" w14:textId="77777777" w:rsidR="004F7FD2" w:rsidRDefault="00DE33A5">
            <w:pPr>
              <w:pStyle w:val="Standard"/>
              <w:spacing w:after="0" w:line="244"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5ECFE03" w14:textId="77777777" w:rsidR="004F7FD2" w:rsidRDefault="00DE33A5">
            <w:pPr>
              <w:pStyle w:val="Standard"/>
              <w:spacing w:after="0" w:line="244" w:lineRule="auto"/>
              <w:ind w:left="2" w:firstLine="0"/>
            </w:pPr>
            <w:r>
              <w:t>The Supplier's security management plan developed by the Supplier in accordance with clause 16.1.</w:t>
            </w:r>
          </w:p>
        </w:tc>
      </w:tr>
    </w:tbl>
    <w:p w14:paraId="131F8F3A" w14:textId="77777777" w:rsidR="004F7FD2" w:rsidRDefault="00DE33A5">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F7FD2" w14:paraId="3AD0EC6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B0E71A0" w14:textId="77777777" w:rsidR="004F7FD2" w:rsidRDefault="00DE33A5">
            <w:pPr>
              <w:pStyle w:val="Standard"/>
              <w:spacing w:after="0" w:line="244"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E42908F" w14:textId="77777777" w:rsidR="004F7FD2" w:rsidRDefault="00DE33A5">
            <w:pPr>
              <w:pStyle w:val="Standard"/>
              <w:spacing w:after="0" w:line="244" w:lineRule="auto"/>
              <w:ind w:left="2" w:firstLine="0"/>
            </w:pPr>
            <w:r>
              <w:t>The services ordered by the Buyer as set out in the Order Form.</w:t>
            </w:r>
          </w:p>
        </w:tc>
      </w:tr>
      <w:tr w:rsidR="004F7FD2" w14:paraId="4A22F32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49E87E3" w14:textId="77777777" w:rsidR="004F7FD2" w:rsidRDefault="00DE33A5">
            <w:pPr>
              <w:pStyle w:val="Standard"/>
              <w:spacing w:after="0" w:line="244" w:lineRule="auto"/>
              <w:ind w:left="0" w:firstLine="0"/>
            </w:pPr>
            <w:r>
              <w:rPr>
                <w:b/>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78F5B4C" w14:textId="77777777" w:rsidR="004F7FD2" w:rsidRDefault="00DE33A5">
            <w:pPr>
              <w:pStyle w:val="Standard"/>
              <w:spacing w:after="0" w:line="244" w:lineRule="auto"/>
              <w:ind w:left="2" w:firstLine="0"/>
            </w:pPr>
            <w:r>
              <w:t>Data that is owned or managed by the Buyer and used for the G-Cloud Services, including backup data.</w:t>
            </w:r>
          </w:p>
        </w:tc>
      </w:tr>
      <w:tr w:rsidR="004F7FD2" w14:paraId="6C813164"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B4D3337" w14:textId="77777777" w:rsidR="004F7FD2" w:rsidRDefault="00DE33A5">
            <w:pPr>
              <w:pStyle w:val="Standard"/>
              <w:spacing w:after="0" w:line="244"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D665AA8" w14:textId="77777777" w:rsidR="004F7FD2" w:rsidRDefault="00DE33A5">
            <w:pPr>
              <w:pStyle w:val="Standard"/>
              <w:spacing w:after="0" w:line="244" w:lineRule="auto"/>
              <w:ind w:left="2" w:firstLine="0"/>
            </w:pPr>
            <w:r>
              <w:t>The definition of the Supplier's G-Cloud Services provided as part of their Application that includes, but isn’t limited to, those items listed in Clause 2 (Services) of the Framework Agreement.</w:t>
            </w:r>
          </w:p>
        </w:tc>
      </w:tr>
      <w:tr w:rsidR="004F7FD2" w14:paraId="3E196CE8"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D2B67C9" w14:textId="77777777" w:rsidR="004F7FD2" w:rsidRDefault="00DE33A5">
            <w:pPr>
              <w:pStyle w:val="Standard"/>
              <w:spacing w:after="0" w:line="244"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FB1A688" w14:textId="77777777" w:rsidR="004F7FD2" w:rsidRDefault="00DE33A5">
            <w:pPr>
              <w:pStyle w:val="Standard"/>
              <w:spacing w:after="0" w:line="244" w:lineRule="auto"/>
              <w:ind w:left="2" w:firstLine="0"/>
            </w:pPr>
            <w:r>
              <w:t>The description of the Supplier service offering as published on the Platform.</w:t>
            </w:r>
          </w:p>
        </w:tc>
      </w:tr>
      <w:tr w:rsidR="004F7FD2" w14:paraId="659FDBA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6D976E0" w14:textId="77777777" w:rsidR="004F7FD2" w:rsidRDefault="00DE33A5">
            <w:pPr>
              <w:pStyle w:val="Standard"/>
              <w:spacing w:after="0" w:line="244"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186A7E4" w14:textId="77777777" w:rsidR="004F7FD2" w:rsidRDefault="00DE33A5">
            <w:pPr>
              <w:pStyle w:val="Standard"/>
              <w:spacing w:after="0" w:line="244" w:lineRule="auto"/>
              <w:ind w:left="2" w:firstLine="0"/>
            </w:pPr>
            <w:r>
              <w:t>The Personal Data supplied by a Buyer to the Supplier in the course of the use of the G-Cloud Services for purposes of or in connection with this Call-Off Contract.</w:t>
            </w:r>
          </w:p>
        </w:tc>
      </w:tr>
      <w:tr w:rsidR="004F7FD2" w14:paraId="5526632E"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CDB7142" w14:textId="77777777" w:rsidR="004F7FD2" w:rsidRDefault="00DE33A5">
            <w:pPr>
              <w:pStyle w:val="Standard"/>
              <w:spacing w:after="0" w:line="244"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9974CA3" w14:textId="77777777" w:rsidR="004F7FD2" w:rsidRDefault="00DE33A5">
            <w:pPr>
              <w:pStyle w:val="Standard"/>
              <w:spacing w:after="0" w:line="244" w:lineRule="auto"/>
              <w:ind w:left="2" w:firstLine="0"/>
            </w:pPr>
            <w:r>
              <w:t xml:space="preserve">The approval process used by a central government Buyer if it needs to spend money on certain digital or technology services, see </w:t>
            </w:r>
            <w:hyperlink r:id="rId30" w:history="1">
              <w:r>
                <w:rPr>
                  <w:u w:val="single"/>
                </w:rPr>
                <w:t>https://www.gov.uk/service-manual/agile-delivery/spend-controlsche ck-if-you-need-approval-to-spend-money-on-a-service</w:t>
              </w:r>
            </w:hyperlink>
            <w:hyperlink r:id="rId31" w:history="1">
              <w:r>
                <w:t xml:space="preserve"> </w:t>
              </w:r>
            </w:hyperlink>
          </w:p>
        </w:tc>
      </w:tr>
      <w:tr w:rsidR="004F7FD2" w14:paraId="31A804F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83A4AD" w14:textId="77777777" w:rsidR="004F7FD2" w:rsidRDefault="00DE33A5">
            <w:pPr>
              <w:pStyle w:val="Standard"/>
              <w:spacing w:after="0" w:line="244"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926D225" w14:textId="77777777" w:rsidR="004F7FD2" w:rsidRDefault="00DE33A5">
            <w:pPr>
              <w:pStyle w:val="Standard"/>
              <w:spacing w:after="0" w:line="244" w:lineRule="auto"/>
              <w:ind w:left="2" w:firstLine="0"/>
            </w:pPr>
            <w:r>
              <w:t>The Start date of this Call-Off Contract as set out in the Order Form.</w:t>
            </w:r>
          </w:p>
        </w:tc>
      </w:tr>
      <w:tr w:rsidR="004F7FD2" w14:paraId="197F4D0A"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24D6ADA" w14:textId="77777777" w:rsidR="004F7FD2" w:rsidRDefault="00DE33A5">
            <w:pPr>
              <w:pStyle w:val="Standard"/>
              <w:spacing w:after="0" w:line="244"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6AD343F" w14:textId="77777777" w:rsidR="004F7FD2" w:rsidRDefault="00DE33A5">
            <w:pPr>
              <w:pStyle w:val="Standard"/>
              <w:spacing w:after="0" w:line="24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4F7FD2" w14:paraId="5B9DD18E"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FFD014" w14:textId="77777777" w:rsidR="004F7FD2" w:rsidRDefault="00DE33A5">
            <w:pPr>
              <w:pStyle w:val="Standard"/>
              <w:spacing w:after="0" w:line="244"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B97043" w14:textId="77777777" w:rsidR="004F7FD2" w:rsidRDefault="00DE33A5">
            <w:pPr>
              <w:pStyle w:val="Standard"/>
              <w:spacing w:after="18" w:line="244" w:lineRule="auto"/>
              <w:ind w:left="2" w:firstLine="0"/>
            </w:pPr>
            <w:r>
              <w:t>Any third party engaged by the Supplier under a subcontract</w:t>
            </w:r>
          </w:p>
          <w:p w14:paraId="4E1145C7" w14:textId="77777777" w:rsidR="004F7FD2" w:rsidRDefault="00DE33A5">
            <w:pPr>
              <w:pStyle w:val="Standard"/>
              <w:spacing w:after="2" w:line="244" w:lineRule="auto"/>
              <w:ind w:left="2" w:firstLine="0"/>
            </w:pPr>
            <w:r>
              <w:t>(permitted under the Framework Agreement and the Call-Off</w:t>
            </w:r>
          </w:p>
          <w:p w14:paraId="2D787354" w14:textId="77777777" w:rsidR="004F7FD2" w:rsidRDefault="00DE33A5">
            <w:pPr>
              <w:pStyle w:val="Standard"/>
              <w:spacing w:after="0" w:line="244" w:lineRule="auto"/>
              <w:ind w:left="2" w:firstLine="0"/>
            </w:pPr>
            <w:r>
              <w:t>Contract) and its servants or agents in connection with the provision of G-Cloud Services.</w:t>
            </w:r>
          </w:p>
        </w:tc>
      </w:tr>
      <w:tr w:rsidR="004F7FD2" w14:paraId="03BE7DC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9CD42D" w14:textId="77777777" w:rsidR="004F7FD2" w:rsidRDefault="00DE33A5">
            <w:pPr>
              <w:pStyle w:val="Standard"/>
              <w:spacing w:after="0" w:line="244" w:lineRule="auto"/>
              <w:ind w:left="0"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7EDC31" w14:textId="77777777" w:rsidR="004F7FD2" w:rsidRDefault="00DE33A5">
            <w:pPr>
              <w:pStyle w:val="Standard"/>
              <w:spacing w:after="0" w:line="244" w:lineRule="auto"/>
              <w:ind w:left="2" w:firstLine="0"/>
            </w:pPr>
            <w:r>
              <w:t>Any third party appointed to process Personal Data on behalf of the Supplier under this Call-Off Contract.</w:t>
            </w:r>
          </w:p>
        </w:tc>
      </w:tr>
      <w:tr w:rsidR="004F7FD2" w14:paraId="1082F1DD"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A0B2A8" w14:textId="77777777" w:rsidR="004F7FD2" w:rsidRDefault="00DE33A5">
            <w:pPr>
              <w:pStyle w:val="Standard"/>
              <w:spacing w:after="0" w:line="244"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D229DBD" w14:textId="77777777" w:rsidR="004F7FD2" w:rsidRDefault="00DE33A5">
            <w:pPr>
              <w:pStyle w:val="Standard"/>
              <w:spacing w:after="0" w:line="244" w:lineRule="auto"/>
              <w:ind w:left="2" w:firstLine="0"/>
            </w:pPr>
            <w:r>
              <w:t>The person, firm or company identified in the Order Form.</w:t>
            </w:r>
          </w:p>
        </w:tc>
      </w:tr>
      <w:tr w:rsidR="004F7FD2" w14:paraId="31C5304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E580E7" w14:textId="77777777" w:rsidR="004F7FD2" w:rsidRDefault="00DE33A5">
            <w:pPr>
              <w:pStyle w:val="Standard"/>
              <w:spacing w:after="0" w:line="244"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22A60B" w14:textId="77777777" w:rsidR="004F7FD2" w:rsidRDefault="00DE33A5">
            <w:pPr>
              <w:pStyle w:val="Standard"/>
              <w:spacing w:after="0" w:line="244" w:lineRule="auto"/>
              <w:ind w:left="2" w:firstLine="0"/>
            </w:pPr>
            <w:r>
              <w:t>The representative appointed by the Supplier from time to time in relation to the Call-Off Contract.</w:t>
            </w:r>
          </w:p>
        </w:tc>
      </w:tr>
    </w:tbl>
    <w:p w14:paraId="455E230F" w14:textId="77777777" w:rsidR="004F7FD2" w:rsidRDefault="00DE33A5">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F7FD2" w14:paraId="2D2B457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3968E4C" w14:textId="77777777" w:rsidR="004F7FD2" w:rsidRDefault="00DE33A5">
            <w:pPr>
              <w:pStyle w:val="Standard"/>
              <w:spacing w:after="0" w:line="244"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18CC9FE" w14:textId="77777777" w:rsidR="004F7FD2" w:rsidRDefault="00DE33A5">
            <w:pPr>
              <w:pStyle w:val="Standard"/>
              <w:spacing w:after="0" w:line="244" w:lineRule="auto"/>
              <w:ind w:left="2" w:firstLine="0"/>
            </w:pPr>
            <w:r>
              <w:t>All persons employed by the Supplier together with the Supplier’s servants, agents, suppliers and subcontractors used in the performance of its obligations under this Call-Off Contract.</w:t>
            </w:r>
          </w:p>
        </w:tc>
      </w:tr>
      <w:tr w:rsidR="004F7FD2" w14:paraId="30B4590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E2E9E71" w14:textId="77777777" w:rsidR="004F7FD2" w:rsidRDefault="00DE33A5">
            <w:pPr>
              <w:pStyle w:val="Standard"/>
              <w:spacing w:after="0" w:line="244"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88523B5" w14:textId="77777777" w:rsidR="004F7FD2" w:rsidRDefault="00DE33A5">
            <w:pPr>
              <w:pStyle w:val="Standard"/>
              <w:spacing w:after="0" w:line="244" w:lineRule="auto"/>
              <w:ind w:left="2" w:firstLine="0"/>
            </w:pPr>
            <w:r>
              <w:t>The relevant G-Cloud Service terms and conditions as set out in the Terms and Conditions document supplied as part of the Supplier’s Application.</w:t>
            </w:r>
          </w:p>
        </w:tc>
      </w:tr>
      <w:tr w:rsidR="004F7FD2" w14:paraId="20EBB219"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68C077" w14:textId="77777777" w:rsidR="004F7FD2" w:rsidRDefault="00DE33A5">
            <w:pPr>
              <w:pStyle w:val="Standard"/>
              <w:spacing w:after="0" w:line="244"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800865" w14:textId="77777777" w:rsidR="004F7FD2" w:rsidRDefault="00DE33A5">
            <w:pPr>
              <w:pStyle w:val="Standard"/>
              <w:spacing w:after="0" w:line="244" w:lineRule="auto"/>
              <w:ind w:left="2" w:firstLine="0"/>
            </w:pPr>
            <w:r>
              <w:t>The term of this Call-Off Contract as set out in the Order Form.</w:t>
            </w:r>
          </w:p>
        </w:tc>
      </w:tr>
      <w:tr w:rsidR="004F7FD2" w14:paraId="1B20F17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7C29D52" w14:textId="77777777" w:rsidR="004F7FD2" w:rsidRDefault="00DE33A5">
            <w:pPr>
              <w:pStyle w:val="Standard"/>
              <w:spacing w:after="0" w:line="244"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527160F" w14:textId="77777777" w:rsidR="004F7FD2" w:rsidRDefault="00DE33A5">
            <w:pPr>
              <w:pStyle w:val="Standard"/>
              <w:spacing w:after="0" w:line="244" w:lineRule="auto"/>
              <w:ind w:left="2" w:firstLine="0"/>
            </w:pPr>
            <w:r>
              <w:t>This has the meaning given to it in clause 32 (Variation process).</w:t>
            </w:r>
          </w:p>
        </w:tc>
      </w:tr>
      <w:tr w:rsidR="004F7FD2" w14:paraId="73DEAAC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3D805EA" w14:textId="77777777" w:rsidR="004F7FD2" w:rsidRDefault="00DE33A5">
            <w:pPr>
              <w:pStyle w:val="Standard"/>
              <w:spacing w:after="0" w:line="244"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3493135" w14:textId="77777777" w:rsidR="004F7FD2" w:rsidRDefault="00DE33A5">
            <w:pPr>
              <w:pStyle w:val="Standard"/>
              <w:spacing w:after="0" w:line="244" w:lineRule="auto"/>
              <w:ind w:left="2" w:firstLine="0"/>
            </w:pPr>
            <w:r>
              <w:t>Any day other than a Saturday, Sunday or public holiday in England and Wales.</w:t>
            </w:r>
          </w:p>
        </w:tc>
      </w:tr>
      <w:tr w:rsidR="004F7FD2" w14:paraId="0035E4D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C72651D" w14:textId="77777777" w:rsidR="004F7FD2" w:rsidRDefault="00DE33A5">
            <w:pPr>
              <w:pStyle w:val="Standard"/>
              <w:spacing w:after="0" w:line="244"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D37E2F6" w14:textId="77777777" w:rsidR="004F7FD2" w:rsidRDefault="00DE33A5">
            <w:pPr>
              <w:pStyle w:val="Standard"/>
              <w:spacing w:after="0" w:line="244" w:lineRule="auto"/>
              <w:ind w:left="2" w:firstLine="0"/>
            </w:pPr>
            <w:r>
              <w:t>A contract year.</w:t>
            </w:r>
          </w:p>
        </w:tc>
      </w:tr>
    </w:tbl>
    <w:p w14:paraId="0A8DB014" w14:textId="77777777" w:rsidR="004F7FD2" w:rsidRDefault="00DE33A5">
      <w:pPr>
        <w:pStyle w:val="Standard"/>
        <w:spacing w:after="0" w:line="244" w:lineRule="auto"/>
        <w:ind w:left="1142" w:firstLine="0"/>
        <w:jc w:val="both"/>
      </w:pPr>
      <w:r>
        <w:t xml:space="preserve"> </w:t>
      </w:r>
      <w:r>
        <w:tab/>
      </w:r>
    </w:p>
    <w:p w14:paraId="3D8029BE" w14:textId="77777777" w:rsidR="00945060" w:rsidRDefault="00945060">
      <w:pPr>
        <w:pStyle w:val="Heading2"/>
        <w:ind w:left="1113" w:firstLine="1118"/>
      </w:pPr>
    </w:p>
    <w:p w14:paraId="1FB40D37" w14:textId="73451D41" w:rsidR="004F7FD2" w:rsidRDefault="00DE33A5">
      <w:pPr>
        <w:pStyle w:val="Heading2"/>
        <w:ind w:left="1113" w:firstLine="1118"/>
      </w:pPr>
      <w:r>
        <w:t>Schedule 7: UK GDPR Information</w:t>
      </w:r>
    </w:p>
    <w:p w14:paraId="3DA7C4BD" w14:textId="77777777" w:rsidR="004F7FD2" w:rsidRDefault="00DE33A5">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C6186F6" w14:textId="61069E9B" w:rsidR="004F7FD2" w:rsidRPr="00DF4E98" w:rsidRDefault="00DE33A5">
      <w:pPr>
        <w:pStyle w:val="Heading2"/>
        <w:spacing w:after="260" w:line="240" w:lineRule="auto"/>
        <w:ind w:left="1113" w:firstLine="1118"/>
        <w:rPr>
          <w:color w:val="FF0000"/>
        </w:rPr>
      </w:pPr>
      <w:r>
        <w:t>Annex 1: Processing Personal Data</w:t>
      </w:r>
    </w:p>
    <w:p w14:paraId="2EE1ED19" w14:textId="77777777" w:rsidR="004F7FD2" w:rsidRDefault="00DE33A5">
      <w:pPr>
        <w:pStyle w:val="Standard"/>
        <w:spacing w:after="0" w:line="240" w:lineRule="auto"/>
        <w:ind w:right="14"/>
      </w:pPr>
      <w:r>
        <w:t>This Annex shall be completed by the Controller, who may take account of the view of the</w:t>
      </w:r>
    </w:p>
    <w:p w14:paraId="30BEFC30" w14:textId="65E040C6" w:rsidR="004F7FD2" w:rsidRDefault="2E6CBC0D">
      <w:pPr>
        <w:pStyle w:val="Standard"/>
        <w:spacing w:after="345" w:line="240" w:lineRule="auto"/>
        <w:ind w:right="14"/>
      </w:pPr>
      <w:r>
        <w:t xml:space="preserve">Processors, </w:t>
      </w:r>
      <w:r w:rsidR="002DCFA7">
        <w:t>however,</w:t>
      </w:r>
      <w:r>
        <w:t xml:space="preserve"> the final decision as to the content of this Annex shall be with the Buyer at its absolute discretion.</w:t>
      </w:r>
    </w:p>
    <w:p w14:paraId="5DE5B542" w14:textId="26611657" w:rsidR="004F7FD2" w:rsidRDefault="00DE33A5" w:rsidP="009611DA">
      <w:pPr>
        <w:pStyle w:val="Standard"/>
        <w:tabs>
          <w:tab w:val="center" w:pos="1272"/>
          <w:tab w:val="center" w:pos="5964"/>
        </w:tabs>
        <w:spacing w:after="355" w:line="240" w:lineRule="auto"/>
        <w:ind w:left="1134" w:firstLine="0"/>
        <w:rPr>
          <w:highlight w:val="yellow"/>
        </w:rPr>
      </w:pPr>
      <w:r>
        <w:rPr>
          <w:rFonts w:ascii="Calibri" w:eastAsia="Calibri" w:hAnsi="Calibri" w:cs="Calibri"/>
        </w:rPr>
        <w:tab/>
      </w:r>
      <w:r>
        <w:t xml:space="preserve">1.1 The contact details of the Buyer’s Data Protection Officer are: </w:t>
      </w:r>
      <w:r w:rsidR="00731282" w:rsidRPr="00731282">
        <w:t>dataprotection@energysecurity.gov.uk</w:t>
      </w:r>
      <w:r w:rsidR="00731282" w:rsidRPr="4DA3EF11" w:rsidDel="00731282">
        <w:t xml:space="preserve"> </w:t>
      </w:r>
    </w:p>
    <w:p w14:paraId="5D43CCF2" w14:textId="29A2C98F" w:rsidR="00F377B8" w:rsidRDefault="00DE33A5" w:rsidP="00F377B8">
      <w:pPr>
        <w:pStyle w:val="Standard"/>
        <w:tabs>
          <w:tab w:val="center" w:pos="1276"/>
          <w:tab w:val="center" w:pos="1843"/>
        </w:tabs>
        <w:ind w:left="1843" w:hanging="850"/>
      </w:pPr>
      <w:r>
        <w:rPr>
          <w:rFonts w:ascii="Calibri" w:eastAsia="Calibri" w:hAnsi="Calibri" w:cs="Calibri"/>
        </w:rPr>
        <w:tab/>
      </w:r>
      <w:r>
        <w:t xml:space="preserve">1.2 </w:t>
      </w:r>
      <w:r>
        <w:tab/>
        <w:t>The contact details of the Supplier’s Data Protection Officer are:</w:t>
      </w:r>
    </w:p>
    <w:p w14:paraId="1D2AD719" w14:textId="0969B93D" w:rsidR="00F377B8" w:rsidRPr="00F377B8" w:rsidRDefault="00F377B8" w:rsidP="00F377B8">
      <w:pPr>
        <w:pStyle w:val="ListParagraph"/>
        <w:ind w:left="360" w:firstLine="360"/>
      </w:pPr>
      <w:r w:rsidRPr="00F377B8">
        <w:t>Data Protection Officer</w:t>
      </w:r>
    </w:p>
    <w:p w14:paraId="2CEF807B" w14:textId="37F4085E" w:rsidR="00F377B8" w:rsidRPr="00F377B8" w:rsidRDefault="00F377B8" w:rsidP="00F377B8">
      <w:pPr>
        <w:pStyle w:val="ListParagraph"/>
        <w:ind w:left="360" w:firstLine="360"/>
      </w:pPr>
      <w:proofErr w:type="spellStart"/>
      <w:r w:rsidRPr="00F377B8">
        <w:t>PayPoint</w:t>
      </w:r>
      <w:proofErr w:type="spellEnd"/>
      <w:r w:rsidRPr="00F377B8">
        <w:t xml:space="preserve"> Group</w:t>
      </w:r>
    </w:p>
    <w:p w14:paraId="4317E7EC" w14:textId="4A1CCCD9" w:rsidR="00F377B8" w:rsidRDefault="00F377B8" w:rsidP="00F377B8">
      <w:pPr>
        <w:ind w:firstLine="680"/>
      </w:pPr>
      <w:r>
        <w:t xml:space="preserve">1 </w:t>
      </w:r>
      <w:r w:rsidRPr="00F377B8">
        <w:t>The Boulevard, Shire Park, Welwyn Garden City, Hertfordshire, AL7 1EL</w:t>
      </w:r>
    </w:p>
    <w:p w14:paraId="194AD16D" w14:textId="77777777" w:rsidR="00F377B8" w:rsidRDefault="00F377B8" w:rsidP="00F377B8">
      <w:pPr>
        <w:pStyle w:val="ListParagraph"/>
        <w:ind w:left="680"/>
      </w:pPr>
      <w:r w:rsidRPr="00F377B8">
        <w:t>E-mail</w:t>
      </w:r>
      <w:r>
        <w:t xml:space="preserve">: </w:t>
      </w:r>
      <w:hyperlink r:id="rId32" w:history="1">
        <w:r>
          <w:rPr>
            <w:rStyle w:val="Hyperlink"/>
          </w:rPr>
          <w:t>privacy@paypoint.com</w:t>
        </w:r>
      </w:hyperlink>
      <w:r>
        <w:t xml:space="preserve">  </w:t>
      </w:r>
    </w:p>
    <w:p w14:paraId="1C331216" w14:textId="77777777" w:rsidR="00F377B8" w:rsidRDefault="00F377B8" w:rsidP="00F377B8"/>
    <w:p w14:paraId="4C28E99C" w14:textId="77777777" w:rsidR="00F377B8" w:rsidRPr="00F377B8" w:rsidRDefault="00F377B8" w:rsidP="00F377B8">
      <w:pPr>
        <w:ind w:firstLine="360"/>
      </w:pPr>
    </w:p>
    <w:p w14:paraId="7E639D1B" w14:textId="77777777" w:rsidR="00F377B8" w:rsidRPr="00F377B8" w:rsidRDefault="00F377B8" w:rsidP="00F377B8">
      <w:pPr>
        <w:pStyle w:val="ListParagraph"/>
        <w:ind w:left="360" w:firstLine="360"/>
        <w:rPr>
          <w:color w:val="FF0000"/>
        </w:rPr>
      </w:pPr>
    </w:p>
    <w:p w14:paraId="668BA1E7" w14:textId="77777777" w:rsidR="004F7FD2" w:rsidRDefault="00DE33A5">
      <w:pPr>
        <w:pStyle w:val="Standard"/>
        <w:ind w:left="1838" w:right="14" w:hanging="720"/>
      </w:pPr>
      <w:r>
        <w:t xml:space="preserve">1.3 </w:t>
      </w:r>
      <w:r>
        <w:tab/>
        <w:t>The Processor shall comply with any further written instructions with respect to Processing by the Controller.</w:t>
      </w:r>
    </w:p>
    <w:p w14:paraId="255C6CF7" w14:textId="7FFA959A" w:rsidR="004F7FD2" w:rsidRDefault="00DE33A5">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r w:rsidR="003B18B2">
        <w:t xml:space="preserve"> </w:t>
      </w:r>
    </w:p>
    <w:tbl>
      <w:tblPr>
        <w:tblW w:w="9018" w:type="dxa"/>
        <w:tblInd w:w="1043" w:type="dxa"/>
        <w:tblLayout w:type="fixed"/>
        <w:tblCellMar>
          <w:left w:w="10" w:type="dxa"/>
          <w:right w:w="10" w:type="dxa"/>
        </w:tblCellMar>
        <w:tblLook w:val="0000" w:firstRow="0" w:lastRow="0" w:firstColumn="0" w:lastColumn="0" w:noHBand="0" w:noVBand="0"/>
      </w:tblPr>
      <w:tblGrid>
        <w:gridCol w:w="4519"/>
        <w:gridCol w:w="4499"/>
      </w:tblGrid>
      <w:tr w:rsidR="004F7FD2" w14:paraId="5023141B" w14:textId="77777777" w:rsidTr="7DCC68C4">
        <w:trPr>
          <w:trHeight w:val="175"/>
        </w:trPr>
        <w:tc>
          <w:tcPr>
            <w:tcW w:w="4519"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tcPr>
          <w:p w14:paraId="1F3B1409" w14:textId="77777777" w:rsidR="004F7FD2" w:rsidRDefault="004F7FD2">
            <w:pPr>
              <w:pStyle w:val="Standard"/>
              <w:spacing w:after="160" w:line="244" w:lineRule="auto"/>
              <w:ind w:left="0" w:firstLine="0"/>
            </w:pPr>
          </w:p>
        </w:tc>
        <w:tc>
          <w:tcPr>
            <w:tcW w:w="4499"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tcPr>
          <w:p w14:paraId="562C75D1" w14:textId="77777777" w:rsidR="004F7FD2" w:rsidRDefault="004F7FD2">
            <w:pPr>
              <w:pStyle w:val="Standard"/>
              <w:spacing w:after="160" w:line="244" w:lineRule="auto"/>
              <w:ind w:left="0" w:firstLine="0"/>
            </w:pPr>
          </w:p>
        </w:tc>
      </w:tr>
      <w:tr w:rsidR="004F7FD2" w14:paraId="505AF9C2" w14:textId="77777777" w:rsidTr="7DCC68C4">
        <w:trPr>
          <w:trHeight w:val="526"/>
        </w:trPr>
        <w:tc>
          <w:tcPr>
            <w:tcW w:w="451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vAlign w:val="center"/>
          </w:tcPr>
          <w:p w14:paraId="31FF54C8" w14:textId="77777777" w:rsidR="004F7FD2" w:rsidRDefault="00DE33A5">
            <w:pPr>
              <w:pStyle w:val="Standard"/>
              <w:spacing w:after="0" w:line="244" w:lineRule="auto"/>
              <w:ind w:left="2" w:firstLine="0"/>
            </w:pPr>
            <w:r>
              <w:rPr>
                <w:b/>
              </w:rPr>
              <w:t>Description</w:t>
            </w:r>
          </w:p>
        </w:tc>
        <w:tc>
          <w:tcPr>
            <w:tcW w:w="449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vAlign w:val="center"/>
          </w:tcPr>
          <w:p w14:paraId="0231F8D0" w14:textId="77777777" w:rsidR="004F7FD2" w:rsidRDefault="00DE33A5">
            <w:pPr>
              <w:pStyle w:val="Standard"/>
              <w:spacing w:after="0" w:line="244" w:lineRule="auto"/>
              <w:ind w:left="0" w:firstLine="0"/>
            </w:pPr>
            <w:r>
              <w:rPr>
                <w:b/>
              </w:rPr>
              <w:t>Details</w:t>
            </w:r>
          </w:p>
        </w:tc>
      </w:tr>
      <w:tr w:rsidR="004F7FD2" w14:paraId="7B3D460B" w14:textId="77777777" w:rsidTr="7DCC68C4">
        <w:trPr>
          <w:trHeight w:val="6089"/>
        </w:trPr>
        <w:tc>
          <w:tcPr>
            <w:tcW w:w="45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33CF979B" w14:textId="77777777" w:rsidR="004F7FD2" w:rsidRDefault="00DE33A5">
            <w:pPr>
              <w:pStyle w:val="Standard"/>
              <w:spacing w:after="0" w:line="244" w:lineRule="auto"/>
              <w:ind w:left="2" w:firstLine="0"/>
            </w:pPr>
            <w:r>
              <w:lastRenderedPageBreak/>
              <w:t>Identity of Controller for each Category of Personal Data</w:t>
            </w:r>
          </w:p>
        </w:tc>
        <w:tc>
          <w:tcPr>
            <w:tcW w:w="44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25EE3FEF" w14:textId="292BF73C" w:rsidR="004F7FD2" w:rsidRDefault="00DE33A5">
            <w:pPr>
              <w:pStyle w:val="Standard"/>
              <w:spacing w:after="300" w:line="276" w:lineRule="auto"/>
              <w:ind w:left="0" w:firstLine="0"/>
            </w:pPr>
            <w:r>
              <w:rPr>
                <w:b/>
              </w:rPr>
              <w:t xml:space="preserve">The </w:t>
            </w:r>
            <w:r w:rsidR="00F377B8">
              <w:rPr>
                <w:b/>
              </w:rPr>
              <w:t xml:space="preserve">Parties are independent controllers of </w:t>
            </w:r>
            <w:r w:rsidR="00207C70">
              <w:rPr>
                <w:b/>
              </w:rPr>
              <w:t xml:space="preserve">the </w:t>
            </w:r>
            <w:r w:rsidR="00F377B8">
              <w:rPr>
                <w:b/>
              </w:rPr>
              <w:t>Personal Data.</w:t>
            </w:r>
          </w:p>
          <w:p w14:paraId="04AB847D" w14:textId="77777777" w:rsidR="00F377B8" w:rsidRPr="00F377B8" w:rsidRDefault="00F377B8" w:rsidP="00F377B8">
            <w:pPr>
              <w:pStyle w:val="ListParagraph"/>
              <w:ind w:left="0"/>
              <w:jc w:val="both"/>
            </w:pPr>
            <w:r w:rsidRPr="00F377B8">
              <w:t>The Parties acknowledge that they are Independent Controllers for the purposes of the Data Protection Legislation in respect of:</w:t>
            </w:r>
          </w:p>
          <w:p w14:paraId="4306625D" w14:textId="77777777" w:rsidR="00F377B8" w:rsidRPr="00F377B8" w:rsidRDefault="00F377B8">
            <w:pPr>
              <w:pStyle w:val="ListParagraph"/>
              <w:numPr>
                <w:ilvl w:val="0"/>
                <w:numId w:val="91"/>
              </w:numPr>
              <w:suppressAutoHyphens w:val="0"/>
              <w:autoSpaceDN/>
              <w:spacing w:after="160" w:line="256" w:lineRule="auto"/>
              <w:contextualSpacing/>
              <w:jc w:val="both"/>
              <w:textAlignment w:val="auto"/>
            </w:pPr>
            <w:r w:rsidRPr="00F377B8">
              <w:t>Business contact details of Supplier Personnel for which the Supplier is the Controller.</w:t>
            </w:r>
          </w:p>
          <w:p w14:paraId="2B22C70D" w14:textId="77777777" w:rsidR="00F377B8" w:rsidRPr="00F377B8" w:rsidRDefault="00F377B8">
            <w:pPr>
              <w:pStyle w:val="ListParagraph"/>
              <w:numPr>
                <w:ilvl w:val="0"/>
                <w:numId w:val="91"/>
              </w:numPr>
              <w:suppressAutoHyphens w:val="0"/>
              <w:autoSpaceDN/>
              <w:spacing w:after="160" w:line="256" w:lineRule="auto"/>
              <w:contextualSpacing/>
              <w:jc w:val="both"/>
              <w:textAlignment w:val="auto"/>
            </w:pPr>
            <w:r w:rsidRPr="00F377B8">
              <w:t>Business contact details of any directors, officers, employees, agents, consultants and contractors of CCS (excluding the Supplier Personnel) engaged in the performance of CCS’s duties under the Framework Agreement) for which CCS is the Controller.</w:t>
            </w:r>
          </w:p>
          <w:p w14:paraId="10F8FE8D" w14:textId="79E6ED19" w:rsidR="009245B9" w:rsidRPr="00F377B8" w:rsidRDefault="00F377B8">
            <w:pPr>
              <w:pStyle w:val="ListParagraph"/>
              <w:numPr>
                <w:ilvl w:val="0"/>
                <w:numId w:val="91"/>
              </w:numPr>
              <w:suppressAutoHyphens w:val="0"/>
              <w:autoSpaceDN/>
              <w:spacing w:after="160" w:line="256" w:lineRule="auto"/>
              <w:contextualSpacing/>
              <w:jc w:val="both"/>
              <w:textAlignment w:val="auto"/>
            </w:pPr>
            <w:r w:rsidRPr="00F377B8">
              <w:t>Transaction data, including personal data relating to the recipient of the payment and  processed for the purpose of making the payment.</w:t>
            </w:r>
          </w:p>
        </w:tc>
      </w:tr>
    </w:tbl>
    <w:p w14:paraId="03D8BA8D" w14:textId="77777777" w:rsidR="004F7FD2" w:rsidRDefault="00DE33A5">
      <w:pPr>
        <w:pStyle w:val="Standard"/>
        <w:spacing w:after="0" w:line="244" w:lineRule="auto"/>
        <w:ind w:left="0" w:firstLine="0"/>
      </w:pPr>
      <w:r>
        <w:t xml:space="preserve"> </w:t>
      </w:r>
    </w:p>
    <w:p w14:paraId="664355AD" w14:textId="77777777" w:rsidR="004F7FD2" w:rsidRDefault="004F7FD2">
      <w:pPr>
        <w:pStyle w:val="Standard"/>
        <w:spacing w:after="0" w:line="244" w:lineRule="auto"/>
        <w:ind w:left="0" w:right="710" w:firstLine="0"/>
      </w:pPr>
    </w:p>
    <w:p w14:paraId="2EA285AA" w14:textId="77777777" w:rsidR="004F7FD2" w:rsidRDefault="00DE33A5">
      <w:pPr>
        <w:pStyle w:val="Standard"/>
        <w:spacing w:after="0" w:line="24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1"/>
        <w:gridCol w:w="4500"/>
      </w:tblGrid>
      <w:tr w:rsidR="004F7FD2" w14:paraId="389EA4BD" w14:textId="77777777" w:rsidTr="77136AF4">
        <w:trPr>
          <w:trHeight w:val="1003"/>
        </w:trPr>
        <w:tc>
          <w:tcPr>
            <w:tcW w:w="4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0085E29F" w14:textId="38E77364" w:rsidR="004F7FD2" w:rsidRDefault="00DE33A5">
            <w:pPr>
              <w:pStyle w:val="Standard"/>
              <w:spacing w:after="0" w:line="244" w:lineRule="auto"/>
              <w:ind w:left="5" w:firstLine="0"/>
            </w:pPr>
            <w:r>
              <w:t>Duration of the Processing</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71FCD949" w14:textId="53B303A6" w:rsidR="004F7FD2" w:rsidRDefault="00F377B8" w:rsidP="7DCC68C4">
            <w:pPr>
              <w:pStyle w:val="Standard"/>
              <w:spacing w:after="0" w:line="244" w:lineRule="auto"/>
              <w:ind w:left="0" w:firstLine="0"/>
              <w:jc w:val="both"/>
              <w:rPr>
                <w:i/>
                <w:iCs/>
              </w:rPr>
            </w:pPr>
            <w:r>
              <w:t>Up to 7 years after the expiry or termination of the Framework Agreement</w:t>
            </w:r>
          </w:p>
        </w:tc>
      </w:tr>
      <w:tr w:rsidR="4806EC59" w14:paraId="24BFF206" w14:textId="77777777" w:rsidTr="77136AF4">
        <w:trPr>
          <w:trHeight w:val="1003"/>
        </w:trPr>
        <w:tc>
          <w:tcPr>
            <w:tcW w:w="90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5ACB556E" w14:textId="589F715B" w:rsidR="4806EC59" w:rsidRDefault="4806EC59" w:rsidP="4806EC59">
            <w:pPr>
              <w:pStyle w:val="Standard"/>
              <w:spacing w:line="244" w:lineRule="auto"/>
            </w:pPr>
          </w:p>
        </w:tc>
      </w:tr>
      <w:tr w:rsidR="00207C70" w14:paraId="2565086E" w14:textId="77777777" w:rsidTr="00C33026">
        <w:trPr>
          <w:trHeight w:val="2063"/>
        </w:trPr>
        <w:tc>
          <w:tcPr>
            <w:tcW w:w="4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7388AFA7" w14:textId="77777777" w:rsidR="00207C70" w:rsidRDefault="00207C70" w:rsidP="00207C70">
            <w:pPr>
              <w:pStyle w:val="Standard"/>
              <w:spacing w:after="0" w:line="244" w:lineRule="auto"/>
              <w:ind w:left="5" w:firstLine="0"/>
            </w:pPr>
            <w:r>
              <w:t>Nature and purposes of the Processing</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vAlign w:val="bottom"/>
          </w:tcPr>
          <w:p w14:paraId="392CC2E2" w14:textId="0199057A" w:rsidR="00207C70" w:rsidRDefault="00207C70" w:rsidP="00207C70">
            <w:pPr>
              <w:pStyle w:val="ListParagraph"/>
              <w:ind w:left="0"/>
              <w:jc w:val="both"/>
            </w:pPr>
            <w:r w:rsidRPr="00207C70">
              <w:t>To facilitate the fulfilment of the Supplier’s obligations arising under this Framework Agreement including</w:t>
            </w:r>
            <w:r>
              <w:t>:</w:t>
            </w:r>
          </w:p>
          <w:p w14:paraId="1CC80FA8" w14:textId="77777777" w:rsidR="00207C70" w:rsidRDefault="00207C70" w:rsidP="00207C70">
            <w:pPr>
              <w:suppressAutoHyphens w:val="0"/>
              <w:autoSpaceDN/>
              <w:contextualSpacing/>
              <w:jc w:val="both"/>
              <w:textAlignment w:val="auto"/>
            </w:pPr>
          </w:p>
          <w:p w14:paraId="44C2BF43" w14:textId="77777777" w:rsidR="00207C70" w:rsidRDefault="00207C70">
            <w:pPr>
              <w:pStyle w:val="ListParagraph"/>
              <w:numPr>
                <w:ilvl w:val="0"/>
                <w:numId w:val="92"/>
              </w:numPr>
              <w:suppressAutoHyphens w:val="0"/>
              <w:autoSpaceDN/>
              <w:contextualSpacing/>
              <w:jc w:val="both"/>
              <w:textAlignment w:val="auto"/>
            </w:pPr>
            <w:r w:rsidRPr="00207C70">
              <w:t>Ensuring effective communication b</w:t>
            </w:r>
            <w:r>
              <w:t>e</w:t>
            </w:r>
            <w:r w:rsidRPr="00207C70">
              <w:t>tween the Supplier and CSS</w:t>
            </w:r>
          </w:p>
          <w:p w14:paraId="73E815F4" w14:textId="77777777" w:rsidR="00207C70" w:rsidRDefault="00207C70" w:rsidP="00207C70">
            <w:pPr>
              <w:pStyle w:val="ListParagraph"/>
              <w:suppressAutoHyphens w:val="0"/>
              <w:autoSpaceDN/>
              <w:contextualSpacing/>
              <w:jc w:val="both"/>
              <w:textAlignment w:val="auto"/>
            </w:pPr>
          </w:p>
          <w:p w14:paraId="44FB30F8" w14:textId="335E53D4" w:rsidR="00207C70" w:rsidRDefault="00207C70">
            <w:pPr>
              <w:pStyle w:val="ListParagraph"/>
              <w:numPr>
                <w:ilvl w:val="0"/>
                <w:numId w:val="92"/>
              </w:numPr>
              <w:suppressAutoHyphens w:val="0"/>
              <w:autoSpaceDN/>
              <w:contextualSpacing/>
              <w:jc w:val="both"/>
              <w:textAlignment w:val="auto"/>
            </w:pPr>
            <w:r w:rsidRPr="00207C70">
              <w:t>Maintaining full and accurate records of every Call-Off Contract arising under the Framework Agreement in accordance with Clause 7.6</w:t>
            </w:r>
          </w:p>
        </w:tc>
      </w:tr>
      <w:tr w:rsidR="00207C70" w14:paraId="0ABEF58D" w14:textId="77777777" w:rsidTr="77136AF4">
        <w:trPr>
          <w:trHeight w:val="1906"/>
        </w:trPr>
        <w:tc>
          <w:tcPr>
            <w:tcW w:w="4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0E6DF1C6" w14:textId="77777777" w:rsidR="00207C70" w:rsidRDefault="00207C70" w:rsidP="00207C70">
            <w:pPr>
              <w:pStyle w:val="Standard"/>
              <w:spacing w:after="0" w:line="244" w:lineRule="auto"/>
              <w:ind w:left="5" w:firstLine="0"/>
            </w:pPr>
            <w:r>
              <w:lastRenderedPageBreak/>
              <w:t>Type of Personal Data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293BA897" w14:textId="77777777" w:rsidR="00207C70" w:rsidRPr="00207C70" w:rsidRDefault="00207C70" w:rsidP="00207C70">
            <w:pPr>
              <w:pStyle w:val="Standard"/>
              <w:spacing w:after="0" w:line="244" w:lineRule="auto"/>
              <w:ind w:left="0" w:firstLine="0"/>
              <w:jc w:val="both"/>
              <w:rPr>
                <w:color w:val="auto"/>
              </w:rPr>
            </w:pPr>
            <w:r w:rsidRPr="00207C70">
              <w:rPr>
                <w:color w:val="auto"/>
              </w:rPr>
              <w:t>Includes</w:t>
            </w:r>
          </w:p>
          <w:p w14:paraId="7A934009" w14:textId="77777777" w:rsidR="00207C70" w:rsidRPr="00207C70" w:rsidRDefault="00207C70" w:rsidP="00207C70">
            <w:pPr>
              <w:pStyle w:val="Standard"/>
              <w:spacing w:after="0" w:line="244" w:lineRule="auto"/>
              <w:ind w:left="0" w:firstLine="0"/>
              <w:jc w:val="both"/>
              <w:rPr>
                <w:color w:val="auto"/>
              </w:rPr>
            </w:pPr>
          </w:p>
          <w:p w14:paraId="0FF4BBE8" w14:textId="77777777" w:rsidR="00207C70" w:rsidRPr="00207C70" w:rsidRDefault="00207C70">
            <w:pPr>
              <w:pStyle w:val="ListParagraph"/>
              <w:numPr>
                <w:ilvl w:val="0"/>
                <w:numId w:val="93"/>
              </w:numPr>
              <w:suppressAutoHyphens w:val="0"/>
              <w:autoSpaceDN/>
              <w:contextualSpacing/>
              <w:jc w:val="both"/>
              <w:textAlignment w:val="auto"/>
            </w:pPr>
            <w:r w:rsidRPr="00207C70">
              <w:t>Contact details of, and communications with, CSS staff concerned with management of the Framework Agreement</w:t>
            </w:r>
          </w:p>
          <w:p w14:paraId="3AD96AA7" w14:textId="77777777" w:rsidR="00207C70" w:rsidRPr="00207C70" w:rsidRDefault="00207C70">
            <w:pPr>
              <w:pStyle w:val="ListParagraph"/>
              <w:numPr>
                <w:ilvl w:val="0"/>
                <w:numId w:val="93"/>
              </w:numPr>
              <w:suppressAutoHyphens w:val="0"/>
              <w:autoSpaceDN/>
              <w:contextualSpacing/>
              <w:jc w:val="both"/>
              <w:textAlignment w:val="auto"/>
            </w:pPr>
            <w:r w:rsidRPr="00207C70">
              <w:t xml:space="preserve">Contact details of, and communications with, Buyer staff concerned with award and management of Call-Off Contracts awarded under the Framework Agreement, </w:t>
            </w:r>
          </w:p>
          <w:p w14:paraId="41DD6B6C" w14:textId="77777777" w:rsidR="00207C70" w:rsidRPr="00207C70" w:rsidRDefault="00207C70">
            <w:pPr>
              <w:pStyle w:val="ListParagraph"/>
              <w:numPr>
                <w:ilvl w:val="0"/>
                <w:numId w:val="93"/>
              </w:numPr>
              <w:suppressAutoHyphens w:val="0"/>
              <w:autoSpaceDN/>
              <w:contextualSpacing/>
              <w:jc w:val="both"/>
              <w:textAlignment w:val="auto"/>
            </w:pPr>
            <w:r w:rsidRPr="00207C70">
              <w:t>Contact details, and communications with, Sub-contractor staff concerned with fulfilment of the Supplier’s obligations arising from this Framework Agreement.</w:t>
            </w:r>
          </w:p>
          <w:p w14:paraId="23961BD1" w14:textId="77777777" w:rsidR="00207C70" w:rsidRDefault="00207C70">
            <w:pPr>
              <w:pStyle w:val="ListParagraph"/>
              <w:numPr>
                <w:ilvl w:val="0"/>
                <w:numId w:val="93"/>
              </w:numPr>
              <w:suppressAutoHyphens w:val="0"/>
              <w:autoSpaceDN/>
              <w:contextualSpacing/>
              <w:jc w:val="both"/>
              <w:textAlignment w:val="auto"/>
            </w:pPr>
            <w:r w:rsidRPr="00207C70">
              <w:t>Contact details, and communications with Supplier staff concerned with management of the Framework Agreement.</w:t>
            </w:r>
          </w:p>
          <w:p w14:paraId="367E4F52" w14:textId="6537AA88" w:rsidR="00207C70" w:rsidRPr="00207C70" w:rsidRDefault="00207C70">
            <w:pPr>
              <w:pStyle w:val="ListParagraph"/>
              <w:numPr>
                <w:ilvl w:val="0"/>
                <w:numId w:val="93"/>
              </w:numPr>
              <w:suppressAutoHyphens w:val="0"/>
              <w:autoSpaceDN/>
              <w:contextualSpacing/>
              <w:jc w:val="both"/>
              <w:textAlignment w:val="auto"/>
            </w:pPr>
            <w:r w:rsidRPr="00207C70">
              <w:t>Transaction data relating to the recipient of the payment.</w:t>
            </w:r>
          </w:p>
        </w:tc>
      </w:tr>
    </w:tbl>
    <w:p w14:paraId="70945AB8" w14:textId="77777777" w:rsidR="004F7FD2" w:rsidRDefault="00DE33A5">
      <w:pPr>
        <w:pStyle w:val="Standard"/>
        <w:spacing w:after="0" w:line="24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1"/>
        <w:gridCol w:w="4500"/>
      </w:tblGrid>
      <w:tr w:rsidR="004F7FD2" w14:paraId="7462F9A9" w14:textId="77777777" w:rsidTr="50A07EA8">
        <w:trPr>
          <w:trHeight w:val="4169"/>
        </w:trPr>
        <w:tc>
          <w:tcPr>
            <w:tcW w:w="4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tcPr>
          <w:p w14:paraId="18F10DD0" w14:textId="72B302CE" w:rsidR="004F7FD2" w:rsidRDefault="00DE33A5">
            <w:pPr>
              <w:pStyle w:val="Standard"/>
              <w:spacing w:after="0" w:line="244" w:lineRule="auto"/>
              <w:ind w:left="0" w:firstLine="0"/>
            </w:pPr>
            <w:r>
              <w:t>Categories of Data Subject</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tcPr>
          <w:p w14:paraId="10393071" w14:textId="77777777" w:rsidR="006A0F77" w:rsidRDefault="00207C70">
            <w:pPr>
              <w:pStyle w:val="Standard"/>
              <w:spacing w:after="0" w:line="249" w:lineRule="auto"/>
              <w:ind w:left="0" w:firstLine="0"/>
            </w:pPr>
            <w:r>
              <w:t>Includes:</w:t>
            </w:r>
          </w:p>
          <w:p w14:paraId="1EDD6703" w14:textId="77777777" w:rsidR="00207C70" w:rsidRDefault="00207C70">
            <w:pPr>
              <w:pStyle w:val="Standard"/>
              <w:spacing w:after="0" w:line="249" w:lineRule="auto"/>
              <w:ind w:left="0" w:firstLine="0"/>
            </w:pPr>
          </w:p>
          <w:p w14:paraId="2EC5A5A6" w14:textId="77777777" w:rsidR="00207C70" w:rsidRDefault="00207C70">
            <w:pPr>
              <w:pStyle w:val="ListParagraph"/>
              <w:numPr>
                <w:ilvl w:val="0"/>
                <w:numId w:val="94"/>
              </w:numPr>
              <w:suppressAutoHyphens w:val="0"/>
              <w:autoSpaceDN/>
              <w:contextualSpacing/>
              <w:jc w:val="both"/>
              <w:textAlignment w:val="auto"/>
            </w:pPr>
            <w:r>
              <w:t xml:space="preserve">CSS staff concerned with management of the Framework Agreement </w:t>
            </w:r>
          </w:p>
          <w:p w14:paraId="6F7096B0" w14:textId="77777777" w:rsidR="00207C70" w:rsidRDefault="00207C70">
            <w:pPr>
              <w:pStyle w:val="ListParagraph"/>
              <w:numPr>
                <w:ilvl w:val="0"/>
                <w:numId w:val="94"/>
              </w:numPr>
              <w:suppressAutoHyphens w:val="0"/>
              <w:autoSpaceDN/>
              <w:contextualSpacing/>
              <w:jc w:val="both"/>
              <w:textAlignment w:val="auto"/>
            </w:pPr>
            <w:r>
              <w:t xml:space="preserve">Buyer staff concerned with award and management of Call-Off Contracts awarded under the Framework Agreement </w:t>
            </w:r>
          </w:p>
          <w:p w14:paraId="2FAFA6BD" w14:textId="77777777" w:rsidR="00207C70" w:rsidRDefault="00207C70">
            <w:pPr>
              <w:pStyle w:val="ListParagraph"/>
              <w:numPr>
                <w:ilvl w:val="0"/>
                <w:numId w:val="94"/>
              </w:numPr>
              <w:suppressAutoHyphens w:val="0"/>
              <w:autoSpaceDN/>
              <w:contextualSpacing/>
              <w:jc w:val="both"/>
              <w:textAlignment w:val="auto"/>
            </w:pPr>
            <w:r>
              <w:t>Sub-contractor staff concerned with fulfilment of the Supplier’s obligations arising from this Framework Agreement</w:t>
            </w:r>
          </w:p>
          <w:p w14:paraId="6EDE3FF9" w14:textId="703801F2" w:rsidR="00207C70" w:rsidRPr="00C33026" w:rsidRDefault="00207C70">
            <w:pPr>
              <w:pStyle w:val="ListParagraph"/>
              <w:numPr>
                <w:ilvl w:val="0"/>
                <w:numId w:val="94"/>
              </w:numPr>
              <w:suppressAutoHyphens w:val="0"/>
              <w:autoSpaceDN/>
              <w:contextualSpacing/>
              <w:jc w:val="both"/>
              <w:textAlignment w:val="auto"/>
            </w:pPr>
            <w:r>
              <w:t>Supplier staff concerned with fulfilment of the Supplier’s obligations arising under this Framework Agreement</w:t>
            </w:r>
          </w:p>
        </w:tc>
      </w:tr>
      <w:tr w:rsidR="004F7FD2" w14:paraId="7BBA48B0" w14:textId="77777777" w:rsidTr="50A07EA8">
        <w:trPr>
          <w:trHeight w:val="5264"/>
        </w:trPr>
        <w:tc>
          <w:tcPr>
            <w:tcW w:w="4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tcPr>
          <w:p w14:paraId="2B42BD56" w14:textId="77777777" w:rsidR="004F7FD2" w:rsidRDefault="00DE33A5">
            <w:pPr>
              <w:pStyle w:val="Standard"/>
              <w:spacing w:after="26" w:line="244" w:lineRule="auto"/>
              <w:ind w:left="5" w:firstLine="0"/>
            </w:pPr>
            <w:r>
              <w:lastRenderedPageBreak/>
              <w:t>Plan for return and destruction of the data</w:t>
            </w:r>
          </w:p>
          <w:p w14:paraId="6CAAB0BE" w14:textId="77777777" w:rsidR="004F7FD2" w:rsidRDefault="00DE33A5">
            <w:pPr>
              <w:pStyle w:val="Standard"/>
              <w:spacing w:after="0" w:line="244" w:lineRule="auto"/>
              <w:ind w:left="5" w:firstLine="0"/>
            </w:pPr>
            <w:r>
              <w:t>once the Processing is complete UNLESS requirement under Union or Member State law to preserve that type of data</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tcPr>
          <w:p w14:paraId="4DE21DE9" w14:textId="3301AEC6" w:rsidR="00D06DC7" w:rsidRDefault="00207C70" w:rsidP="00D06DC7">
            <w:pPr>
              <w:pStyle w:val="Standard"/>
              <w:spacing w:after="0" w:line="249" w:lineRule="auto"/>
              <w:ind w:left="0" w:firstLine="0"/>
            </w:pPr>
            <w:r>
              <w:t>All relevant data to be deleted 7 years after the expiry or termination of this Framework Agreement unless longer retention is required by Law or the terms of any Call-Off Contract arising hereunder.</w:t>
            </w:r>
          </w:p>
        </w:tc>
      </w:tr>
    </w:tbl>
    <w:p w14:paraId="1DA6542E" w14:textId="77777777" w:rsidR="004F7FD2" w:rsidRDefault="004F7FD2">
      <w:pPr>
        <w:pStyle w:val="Heading2"/>
        <w:spacing w:after="722" w:line="240" w:lineRule="auto"/>
        <w:ind w:left="1113" w:firstLine="1118"/>
      </w:pPr>
    </w:p>
    <w:p w14:paraId="5AD48D15" w14:textId="4540BDAD" w:rsidR="004F7FD2" w:rsidRDefault="00DE33A5">
      <w:pPr>
        <w:pStyle w:val="Heading2"/>
        <w:spacing w:after="722" w:line="240" w:lineRule="auto"/>
        <w:ind w:left="1113" w:firstLine="1118"/>
        <w:rPr>
          <w:color w:val="FF0000"/>
        </w:rPr>
      </w:pPr>
      <w:r>
        <w:t>Annex 2: Joint Controller Agreement</w:t>
      </w:r>
      <w:r w:rsidR="00EF29D2">
        <w:t xml:space="preserve"> – </w:t>
      </w:r>
      <w:r w:rsidR="00EF29D2" w:rsidRPr="7340906A">
        <w:rPr>
          <w:color w:val="FF0000"/>
        </w:rPr>
        <w:t>Not Applicable</w:t>
      </w:r>
    </w:p>
    <w:p w14:paraId="47F3FBB6" w14:textId="77777777" w:rsidR="004F7FD2" w:rsidRDefault="00DE33A5">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3AA545D4" w14:textId="77777777" w:rsidR="004F7FD2" w:rsidRDefault="00DE33A5">
      <w:pPr>
        <w:pStyle w:val="Standard"/>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740C6751" w14:textId="77777777" w:rsidR="004F7FD2" w:rsidRDefault="00DE33A5">
      <w:pPr>
        <w:pStyle w:val="Standard"/>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14:paraId="207C1805" w14:textId="77777777" w:rsidR="004F7FD2" w:rsidRDefault="00DE33A5">
      <w:pPr>
        <w:pStyle w:val="Standard"/>
        <w:numPr>
          <w:ilvl w:val="0"/>
          <w:numId w:val="69"/>
        </w:numPr>
        <w:ind w:left="2694" w:right="14" w:hanging="720"/>
      </w:pPr>
      <w:r>
        <w:t>is the exclusive point of contact for Data Subjects and is responsible for all steps necessary to comply with the UK GDPR regarding the exercise by Data Subjects of their rights under the UK GDPR;</w:t>
      </w:r>
    </w:p>
    <w:p w14:paraId="3E42D2B6" w14:textId="77777777" w:rsidR="004F7FD2" w:rsidRDefault="00DE33A5">
      <w:pPr>
        <w:pStyle w:val="Standard"/>
        <w:numPr>
          <w:ilvl w:val="0"/>
          <w:numId w:val="21"/>
        </w:numPr>
        <w:spacing w:after="347" w:line="240" w:lineRule="auto"/>
        <w:ind w:left="2694" w:right="14" w:hanging="720"/>
      </w:pPr>
      <w:r>
        <w:t>shall direct Data Subjects to its Data Protection Officer or suitable alternative in connection with the exercise of their rights as Data Subjects and for any enquiries concerning their Personal Data or privacy;</w:t>
      </w:r>
    </w:p>
    <w:p w14:paraId="27485C15" w14:textId="77777777" w:rsidR="004F7FD2" w:rsidRDefault="00DE33A5">
      <w:pPr>
        <w:pStyle w:val="Standard"/>
        <w:numPr>
          <w:ilvl w:val="0"/>
          <w:numId w:val="21"/>
        </w:numPr>
        <w:ind w:left="2694" w:right="14" w:hanging="720"/>
      </w:pPr>
      <w:r>
        <w:t>is solely responsible for the Parties’ compliance with all duties to provide information to Data Subjects under Articles 13 and 14 of the UK GDPR;</w:t>
      </w:r>
    </w:p>
    <w:p w14:paraId="32A6DCE1" w14:textId="77777777" w:rsidR="004F7FD2" w:rsidRDefault="00DE33A5">
      <w:pPr>
        <w:pStyle w:val="Standard"/>
        <w:numPr>
          <w:ilvl w:val="0"/>
          <w:numId w:val="21"/>
        </w:numPr>
        <w:ind w:left="2694" w:right="14" w:hanging="720"/>
      </w:pPr>
      <w:r>
        <w:lastRenderedPageBreak/>
        <w:t>is responsible for obtaining the informed consent of Data Subjects, in accordance with the UK GDPR, for Processing in connection with the Services where consent is the relevant legal basis for that Processing; and</w:t>
      </w:r>
    </w:p>
    <w:p w14:paraId="3AD83354" w14:textId="77777777" w:rsidR="004F7FD2" w:rsidRDefault="00DE33A5">
      <w:pPr>
        <w:pStyle w:val="Standard"/>
        <w:numPr>
          <w:ilvl w:val="0"/>
          <w:numId w:val="21"/>
        </w:numPr>
        <w:ind w:left="2694"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privacy policy (which must be readily available by hyperlink or otherwise on all of its public facing services and marketing).</w:t>
      </w:r>
    </w:p>
    <w:p w14:paraId="0C862698" w14:textId="77777777" w:rsidR="004F7FD2" w:rsidRDefault="00DE33A5">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FE1B093" w14:textId="77777777" w:rsidR="004F7FD2" w:rsidRDefault="00DE33A5">
      <w:pPr>
        <w:pStyle w:val="Heading3"/>
        <w:tabs>
          <w:tab w:val="center" w:pos="1235"/>
          <w:tab w:val="center" w:pos="3619"/>
        </w:tabs>
        <w:ind w:left="0" w:firstLine="0"/>
      </w:pPr>
      <w:r>
        <w:rPr>
          <w:rFonts w:ascii="Calibri" w:eastAsia="Calibri" w:hAnsi="Calibri" w:cs="Calibri"/>
          <w:color w:val="000000"/>
          <w:sz w:val="22"/>
        </w:rPr>
        <w:tab/>
      </w:r>
      <w:r>
        <w:t xml:space="preserve">2. </w:t>
      </w:r>
      <w:r>
        <w:tab/>
        <w:t>Undertakings of both Parties</w:t>
      </w:r>
    </w:p>
    <w:p w14:paraId="76F70DC3" w14:textId="77777777" w:rsidR="004F7FD2" w:rsidRDefault="00DE33A5">
      <w:pPr>
        <w:pStyle w:val="Standard"/>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1FC05510" w14:textId="77777777" w:rsidR="004F7FD2" w:rsidRDefault="00DE33A5">
      <w:pPr>
        <w:pStyle w:val="Standard"/>
        <w:numPr>
          <w:ilvl w:val="0"/>
          <w:numId w:val="70"/>
        </w:numPr>
        <w:ind w:left="2552" w:right="14" w:hanging="720"/>
      </w:pPr>
      <w:r>
        <w:t>report to the other Party every [</w:t>
      </w:r>
      <w:r>
        <w:rPr>
          <w:b/>
        </w:rPr>
        <w:t>insert number</w:t>
      </w:r>
      <w:r>
        <w:t>] months on:</w:t>
      </w:r>
    </w:p>
    <w:p w14:paraId="10472B0E" w14:textId="77777777" w:rsidR="004F7FD2" w:rsidRDefault="00DE33A5">
      <w:pPr>
        <w:pStyle w:val="Standard"/>
        <w:numPr>
          <w:ilvl w:val="2"/>
          <w:numId w:val="23"/>
        </w:numPr>
        <w:ind w:left="3119" w:right="14" w:hanging="720"/>
      </w:pPr>
      <w:r>
        <w:t>the volume of Data Subject Request (or purported Data Subject Requests) from Data Subjects (or third parties on their behalf);</w:t>
      </w:r>
    </w:p>
    <w:p w14:paraId="6598045C" w14:textId="77777777" w:rsidR="004F7FD2" w:rsidRDefault="00DE33A5">
      <w:pPr>
        <w:pStyle w:val="Standard"/>
        <w:numPr>
          <w:ilvl w:val="2"/>
          <w:numId w:val="23"/>
        </w:numPr>
        <w:ind w:left="3119" w:right="14" w:hanging="720"/>
      </w:pPr>
      <w:r>
        <w:t>the volume of requests from Data Subjects (or third parties on their behalf) to rectify, block or erase any Personal Data;</w:t>
      </w:r>
    </w:p>
    <w:p w14:paraId="1061FEB1" w14:textId="77777777" w:rsidR="004F7FD2" w:rsidRDefault="00DE33A5">
      <w:pPr>
        <w:pStyle w:val="Standard"/>
        <w:numPr>
          <w:ilvl w:val="2"/>
          <w:numId w:val="23"/>
        </w:numPr>
        <w:ind w:left="3119" w:right="14" w:hanging="720"/>
      </w:pPr>
      <w:r>
        <w:t>any other requests, complaints or communications from Data Subjects (or third parties on their behalf) relating to the other Party’s obligations under applicable Data Protection Legislation;</w:t>
      </w:r>
    </w:p>
    <w:p w14:paraId="3C024F78" w14:textId="77777777" w:rsidR="004F7FD2" w:rsidRDefault="00DE33A5">
      <w:pPr>
        <w:pStyle w:val="Standard"/>
        <w:numPr>
          <w:ilvl w:val="2"/>
          <w:numId w:val="23"/>
        </w:numPr>
        <w:ind w:left="3119" w:right="14" w:hanging="720"/>
      </w:pPr>
      <w:r>
        <w:t>any communications from the Information Commissioner or any other regulatory authority in connection with Personal Data; and</w:t>
      </w:r>
    </w:p>
    <w:p w14:paraId="4DBCC475" w14:textId="77777777" w:rsidR="004F7FD2" w:rsidRDefault="00DE33A5">
      <w:pPr>
        <w:pStyle w:val="Standard"/>
        <w:numPr>
          <w:ilvl w:val="2"/>
          <w:numId w:val="23"/>
        </w:numPr>
        <w:ind w:left="3119" w:right="14" w:hanging="720"/>
      </w:pPr>
      <w:r>
        <w:t>any requests from any third party for disclosure of Personal Data where compliance with such request is required or purported to be required by Law, that it has received in relation to the subject matter of the Contract during that period;</w:t>
      </w:r>
    </w:p>
    <w:p w14:paraId="6AA4CAC0" w14:textId="77777777" w:rsidR="004F7FD2" w:rsidRDefault="00DE33A5">
      <w:pPr>
        <w:pStyle w:val="Standard"/>
        <w:numPr>
          <w:ilvl w:val="0"/>
          <w:numId w:val="22"/>
        </w:numPr>
        <w:ind w:left="2552" w:right="14" w:hanging="720"/>
      </w:pPr>
      <w:r>
        <w:t>notify each other immediately if it receives any request, complaint or communication made as referred to in Clauses 2.1(a)(</w:t>
      </w:r>
      <w:proofErr w:type="spellStart"/>
      <w:r>
        <w:t>i</w:t>
      </w:r>
      <w:proofErr w:type="spellEnd"/>
      <w:r>
        <w:t>) to (v);</w:t>
      </w:r>
    </w:p>
    <w:p w14:paraId="413218CA" w14:textId="77777777" w:rsidR="004F7FD2" w:rsidRDefault="00DE33A5">
      <w:pPr>
        <w:pStyle w:val="Standard"/>
        <w:numPr>
          <w:ilvl w:val="0"/>
          <w:numId w:val="22"/>
        </w:numPr>
        <w:ind w:left="2552" w:right="14" w:hanging="720"/>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84320F1" w14:textId="77777777" w:rsidR="004F7FD2" w:rsidRDefault="00DE33A5">
      <w:pPr>
        <w:pStyle w:val="Standard"/>
        <w:numPr>
          <w:ilvl w:val="0"/>
          <w:numId w:val="22"/>
        </w:numPr>
        <w:ind w:left="2552" w:right="14" w:hanging="720"/>
      </w:pPr>
      <w:r>
        <w:lastRenderedPageBreak/>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A87DBEE" w14:textId="77777777" w:rsidR="004F7FD2" w:rsidRDefault="00DE33A5">
      <w:pPr>
        <w:pStyle w:val="Standard"/>
        <w:numPr>
          <w:ilvl w:val="0"/>
          <w:numId w:val="22"/>
        </w:numPr>
        <w:ind w:left="2552" w:right="14" w:hanging="720"/>
      </w:pPr>
      <w:r>
        <w:t>request from the Data Subject only the minimum information necessary to provide the Services and treat such extracted information as Confidential Information;</w:t>
      </w:r>
    </w:p>
    <w:p w14:paraId="4DBE4A43" w14:textId="77777777" w:rsidR="004F7FD2" w:rsidRDefault="00DE33A5">
      <w:pPr>
        <w:pStyle w:val="Standard"/>
        <w:numPr>
          <w:ilvl w:val="0"/>
          <w:numId w:val="22"/>
        </w:numPr>
        <w:ind w:left="2552" w:right="14" w:hanging="720"/>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3BE147F" w14:textId="77777777" w:rsidR="004F7FD2" w:rsidRDefault="00DE33A5">
      <w:pPr>
        <w:pStyle w:val="Standard"/>
        <w:numPr>
          <w:ilvl w:val="0"/>
          <w:numId w:val="22"/>
        </w:numPr>
        <w:spacing w:after="344" w:line="240" w:lineRule="auto"/>
        <w:ind w:left="2552" w:right="14" w:hanging="720"/>
      </w:pPr>
      <w:r>
        <w:t>take all reasonable steps to ensure the reliability and integrity of any of its Personnel who have access to the Personal Data and ensure that its Personnel:</w:t>
      </w:r>
    </w:p>
    <w:p w14:paraId="028AB554" w14:textId="77777777" w:rsidR="004F7FD2" w:rsidRDefault="00DE33A5">
      <w:pPr>
        <w:pStyle w:val="Standard"/>
        <w:numPr>
          <w:ilvl w:val="3"/>
          <w:numId w:val="24"/>
        </w:numPr>
        <w:ind w:left="2880" w:right="14" w:hanging="720"/>
      </w:pPr>
      <w:r>
        <w:t>are aware of and comply with their ’s duties under this Annex 2 (Joint Controller Agreement) and those in respect of Confidential Information</w:t>
      </w:r>
    </w:p>
    <w:p w14:paraId="3FEB51E9" w14:textId="77777777" w:rsidR="004F7FD2" w:rsidRDefault="00DE33A5">
      <w:pPr>
        <w:pStyle w:val="Standard"/>
        <w:numPr>
          <w:ilvl w:val="3"/>
          <w:numId w:val="24"/>
        </w:numPr>
        <w:ind w:left="2880" w:right="14" w:hanging="720"/>
      </w:pPr>
      <w: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3F6349B" w14:textId="77777777" w:rsidR="004F7FD2" w:rsidRDefault="00DE33A5">
      <w:pPr>
        <w:pStyle w:val="Standard"/>
        <w:numPr>
          <w:ilvl w:val="3"/>
          <w:numId w:val="24"/>
        </w:numPr>
        <w:ind w:left="2880" w:right="14" w:hanging="720"/>
      </w:pPr>
      <w:r>
        <w:t>have undergone adequate training in the use, care, protection and handling of Personal Data as required by the applicable Data Protection Legislation;</w:t>
      </w:r>
    </w:p>
    <w:p w14:paraId="67A4C0CF" w14:textId="77777777" w:rsidR="004F7FD2" w:rsidRDefault="00DE33A5">
      <w:pPr>
        <w:pStyle w:val="Standard"/>
        <w:numPr>
          <w:ilvl w:val="0"/>
          <w:numId w:val="22"/>
        </w:numPr>
        <w:ind w:left="2552" w:right="14" w:hanging="720"/>
      </w:pPr>
      <w:r>
        <w:t>ensure that it has in place Protective Measures as appropriate to protect against a Data Loss Event having taken account of the:</w:t>
      </w:r>
    </w:p>
    <w:p w14:paraId="7FA7D725" w14:textId="77777777" w:rsidR="004F7FD2" w:rsidRDefault="00DE33A5">
      <w:pPr>
        <w:pStyle w:val="Standard"/>
        <w:numPr>
          <w:ilvl w:val="0"/>
          <w:numId w:val="22"/>
        </w:numPr>
        <w:spacing w:after="28" w:line="240" w:lineRule="auto"/>
        <w:ind w:left="2552" w:right="14" w:hanging="720"/>
      </w:pPr>
      <w:r>
        <w:t>nature of the data to be protected;</w:t>
      </w:r>
    </w:p>
    <w:p w14:paraId="32C0C77D" w14:textId="77777777" w:rsidR="004F7FD2" w:rsidRDefault="00DE33A5">
      <w:pPr>
        <w:pStyle w:val="Standard"/>
        <w:numPr>
          <w:ilvl w:val="3"/>
          <w:numId w:val="25"/>
        </w:numPr>
        <w:spacing w:after="28" w:line="240" w:lineRule="auto"/>
        <w:ind w:left="2880" w:right="14" w:hanging="720"/>
      </w:pPr>
      <w:r>
        <w:t>harm that might result from a Data Loss Event;</w:t>
      </w:r>
    </w:p>
    <w:p w14:paraId="1101BEA1" w14:textId="77777777" w:rsidR="004F7FD2" w:rsidRDefault="00DE33A5">
      <w:pPr>
        <w:pStyle w:val="Standard"/>
        <w:numPr>
          <w:ilvl w:val="3"/>
          <w:numId w:val="25"/>
        </w:numPr>
        <w:spacing w:after="26" w:line="240" w:lineRule="auto"/>
        <w:ind w:left="2880" w:right="14" w:hanging="720"/>
      </w:pPr>
      <w:r>
        <w:t>state of technological development; and</w:t>
      </w:r>
    </w:p>
    <w:p w14:paraId="12988F5C" w14:textId="77777777" w:rsidR="004F7FD2" w:rsidRDefault="00DE33A5">
      <w:pPr>
        <w:pStyle w:val="Standard"/>
        <w:numPr>
          <w:ilvl w:val="3"/>
          <w:numId w:val="25"/>
        </w:numPr>
        <w:ind w:left="2880" w:right="14" w:hanging="720"/>
      </w:pPr>
      <w:r>
        <w:t>cost of implementing any measures;</w:t>
      </w:r>
    </w:p>
    <w:p w14:paraId="344A9A86" w14:textId="77777777" w:rsidR="004F7FD2" w:rsidRDefault="00DE33A5">
      <w:pPr>
        <w:pStyle w:val="Standard"/>
        <w:ind w:left="2573" w:right="14" w:hanging="720"/>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34EFBC4" w14:textId="77777777" w:rsidR="004F7FD2" w:rsidRDefault="00DE33A5">
      <w:pPr>
        <w:pStyle w:val="Standard"/>
        <w:ind w:left="3293" w:right="14" w:hanging="720"/>
      </w:pPr>
      <w:r>
        <w:t>(</w:t>
      </w:r>
      <w:proofErr w:type="spellStart"/>
      <w:r>
        <w:t>i</w:t>
      </w:r>
      <w:proofErr w:type="spellEnd"/>
      <w:r>
        <w:t xml:space="preserve">) </w:t>
      </w:r>
      <w:r>
        <w:tab/>
        <w:t>ensure that it notifies the other Party as soon as it becomes aware of a Data Loss Event.</w:t>
      </w:r>
    </w:p>
    <w:p w14:paraId="776D3FAB" w14:textId="77777777" w:rsidR="004F7FD2" w:rsidRDefault="00DE33A5">
      <w:pPr>
        <w:pStyle w:val="Standard"/>
        <w:spacing w:after="746" w:line="240" w:lineRule="auto"/>
        <w:ind w:left="1838" w:right="14" w:hanging="720"/>
      </w:pPr>
      <w:r>
        <w:lastRenderedPageBreak/>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2A78486" w14:textId="77777777" w:rsidR="004F7FD2" w:rsidRDefault="00DE33A5">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62D1DC98" w14:textId="77777777" w:rsidR="004F7FD2" w:rsidRDefault="00DE33A5">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8FD3717" w14:textId="77777777" w:rsidR="004F7FD2" w:rsidRDefault="00DE33A5">
      <w:pPr>
        <w:pStyle w:val="Standard"/>
        <w:numPr>
          <w:ilvl w:val="0"/>
          <w:numId w:val="71"/>
        </w:numPr>
        <w:ind w:left="2694" w:right="14" w:hanging="720"/>
      </w:pPr>
      <w:r>
        <w:t>sufficient information and in a timescale which allows the other Party to meet any obligations to report a Personal Data Breach under the Data Protection Legislation; and</w:t>
      </w:r>
    </w:p>
    <w:p w14:paraId="393C1197" w14:textId="77777777" w:rsidR="004F7FD2" w:rsidRDefault="00DE33A5">
      <w:pPr>
        <w:pStyle w:val="Standard"/>
        <w:numPr>
          <w:ilvl w:val="0"/>
          <w:numId w:val="26"/>
        </w:numPr>
        <w:ind w:left="2694" w:right="14" w:hanging="720"/>
      </w:pPr>
      <w:r>
        <w:t>all reasonable assistance, including:</w:t>
      </w:r>
    </w:p>
    <w:p w14:paraId="516DCFE0" w14:textId="77777777" w:rsidR="004F7FD2" w:rsidRDefault="00DE33A5">
      <w:pPr>
        <w:pStyle w:val="Standard"/>
        <w:numPr>
          <w:ilvl w:val="2"/>
          <w:numId w:val="27"/>
        </w:numPr>
        <w:ind w:left="3544" w:right="14" w:hanging="720"/>
      </w:pPr>
      <w:r>
        <w:t>co-operation with the other Party and the Information Commissioner investigating the Personal Data Breach and its cause, containing and recovering the compromised Personal Data and compliance with the applicable guidance;</w:t>
      </w:r>
    </w:p>
    <w:p w14:paraId="7AC1F86E" w14:textId="77777777" w:rsidR="004F7FD2" w:rsidRDefault="00DE33A5">
      <w:pPr>
        <w:pStyle w:val="Standard"/>
        <w:numPr>
          <w:ilvl w:val="2"/>
          <w:numId w:val="27"/>
        </w:numPr>
        <w:ind w:left="3544" w:right="14" w:hanging="720"/>
      </w:pPr>
      <w:r>
        <w:t>co-operation with the other Party including taking such reasonable steps as are directed by the other Party to assist in the investigation, mitigation and remediation of a Personal Data Breach;</w:t>
      </w:r>
    </w:p>
    <w:p w14:paraId="089FDA75" w14:textId="77777777" w:rsidR="004F7FD2" w:rsidRDefault="00DE33A5">
      <w:pPr>
        <w:pStyle w:val="Standard"/>
        <w:numPr>
          <w:ilvl w:val="2"/>
          <w:numId w:val="27"/>
        </w:numPr>
        <w:spacing w:after="163" w:line="432" w:lineRule="auto"/>
        <w:ind w:left="3544" w:right="14" w:hanging="720"/>
      </w:pPr>
      <w:r>
        <w:t>co-ordination with the other Party regarding the management of public relations and public statements relating to the Personal Data Breach; and/or</w:t>
      </w:r>
    </w:p>
    <w:p w14:paraId="181779FE" w14:textId="77777777" w:rsidR="004F7FD2" w:rsidRDefault="00DE33A5">
      <w:pPr>
        <w:pStyle w:val="Standard"/>
        <w:numPr>
          <w:ilvl w:val="2"/>
          <w:numId w:val="27"/>
        </w:numPr>
        <w:ind w:left="3544"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8EA340D" w14:textId="77777777" w:rsidR="004F7FD2" w:rsidRDefault="00DE33A5">
      <w:pPr>
        <w:pStyle w:val="Standard"/>
        <w:spacing w:after="1" w:line="240" w:lineRule="auto"/>
        <w:ind w:left="1838" w:right="14" w:hanging="720"/>
      </w:pPr>
      <w:r>
        <w:t xml:space="preserve">3.2 </w:t>
      </w:r>
      <w:r>
        <w:tab/>
        <w:t>Each Party shall take all steps to restore, re-constitute and/or reconstruct any Personal Data where it has lost, damaged, destroyed, altered or corrupted as a result of a Personal</w:t>
      </w:r>
    </w:p>
    <w:p w14:paraId="564D4983" w14:textId="77777777" w:rsidR="004F7FD2" w:rsidRDefault="00DE33A5">
      <w:pPr>
        <w:pStyle w:val="Standard"/>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9862787" w14:textId="77777777" w:rsidR="004F7FD2" w:rsidRDefault="00DE33A5">
      <w:pPr>
        <w:pStyle w:val="Standard"/>
        <w:numPr>
          <w:ilvl w:val="0"/>
          <w:numId w:val="72"/>
        </w:numPr>
        <w:ind w:left="1853" w:right="14" w:hanging="720"/>
      </w:pPr>
      <w:r>
        <w:lastRenderedPageBreak/>
        <w:t>the nature of the Personal Data Breach;</w:t>
      </w:r>
    </w:p>
    <w:p w14:paraId="2D07B111" w14:textId="77777777" w:rsidR="004F7FD2" w:rsidRDefault="00DE33A5">
      <w:pPr>
        <w:pStyle w:val="Standard"/>
        <w:numPr>
          <w:ilvl w:val="0"/>
          <w:numId w:val="28"/>
        </w:numPr>
        <w:ind w:left="1853" w:right="14" w:hanging="720"/>
      </w:pPr>
      <w:r>
        <w:t>the nature of Personal Data affected;</w:t>
      </w:r>
    </w:p>
    <w:p w14:paraId="0DD127FE" w14:textId="77777777" w:rsidR="004F7FD2" w:rsidRDefault="00DE33A5">
      <w:pPr>
        <w:pStyle w:val="Standard"/>
        <w:numPr>
          <w:ilvl w:val="0"/>
          <w:numId w:val="28"/>
        </w:numPr>
        <w:spacing w:after="358" w:line="240" w:lineRule="auto"/>
        <w:ind w:left="1853" w:right="14" w:hanging="720"/>
      </w:pPr>
      <w:r>
        <w:t>the categories and number of Data Subjects concerned;</w:t>
      </w:r>
    </w:p>
    <w:p w14:paraId="127826F8" w14:textId="77777777" w:rsidR="004F7FD2" w:rsidRDefault="00DE33A5">
      <w:pPr>
        <w:pStyle w:val="Standard"/>
        <w:numPr>
          <w:ilvl w:val="0"/>
          <w:numId w:val="28"/>
        </w:numPr>
        <w:ind w:left="1853" w:right="14" w:hanging="720"/>
      </w:pPr>
      <w:r>
        <w:t>the name and contact details of the Supplier’s Data Protection Officer or other relevant contact from whom more information may be obtained;</w:t>
      </w:r>
    </w:p>
    <w:p w14:paraId="1558C5DB" w14:textId="77777777" w:rsidR="004F7FD2" w:rsidRDefault="00DE33A5">
      <w:pPr>
        <w:pStyle w:val="Standard"/>
        <w:numPr>
          <w:ilvl w:val="0"/>
          <w:numId w:val="28"/>
        </w:numPr>
        <w:ind w:left="1853" w:right="14" w:hanging="720"/>
      </w:pPr>
      <w:r>
        <w:t>measures taken or proposed to be taken to address the Personal Data Breach; and</w:t>
      </w:r>
    </w:p>
    <w:p w14:paraId="575EBA5A" w14:textId="77777777" w:rsidR="004F7FD2" w:rsidRDefault="00DE33A5">
      <w:pPr>
        <w:pStyle w:val="Standard"/>
        <w:numPr>
          <w:ilvl w:val="0"/>
          <w:numId w:val="28"/>
        </w:numPr>
        <w:ind w:left="1853" w:right="14" w:hanging="720"/>
      </w:pPr>
      <w:r>
        <w:t>describe the likely consequences of the Personal Data Breach.</w:t>
      </w:r>
    </w:p>
    <w:p w14:paraId="00E2522A" w14:textId="77777777" w:rsidR="004F7FD2" w:rsidRDefault="00DE33A5">
      <w:pPr>
        <w:pStyle w:val="Heading3"/>
        <w:tabs>
          <w:tab w:val="center" w:pos="1235"/>
          <w:tab w:val="center" w:pos="2173"/>
        </w:tabs>
        <w:spacing w:after="333" w:line="240" w:lineRule="auto"/>
        <w:ind w:left="0" w:firstLine="0"/>
      </w:pPr>
      <w:r>
        <w:rPr>
          <w:rFonts w:ascii="Calibri" w:eastAsia="Calibri" w:hAnsi="Calibri" w:cs="Calibri"/>
          <w:color w:val="000000"/>
          <w:sz w:val="22"/>
        </w:rPr>
        <w:tab/>
      </w:r>
      <w:r>
        <w:t xml:space="preserve">4. </w:t>
      </w:r>
      <w:r>
        <w:tab/>
        <w:t>Audit</w:t>
      </w:r>
    </w:p>
    <w:p w14:paraId="412A4396" w14:textId="77777777" w:rsidR="004F7FD2" w:rsidRDefault="00DE33A5">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7222CFE6" w14:textId="77777777" w:rsidR="004F7FD2" w:rsidRDefault="00DE33A5">
      <w:pPr>
        <w:pStyle w:val="Standard"/>
        <w:numPr>
          <w:ilvl w:val="0"/>
          <w:numId w:val="73"/>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9036786" w14:textId="77777777" w:rsidR="004F7FD2" w:rsidRDefault="00DE33A5">
      <w:pPr>
        <w:pStyle w:val="Standard"/>
        <w:numPr>
          <w:ilvl w:val="0"/>
          <w:numId w:val="38"/>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00C622C8" w14:textId="77777777" w:rsidR="004F7FD2" w:rsidRDefault="00DE33A5">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1CE6C4E4" w14:textId="77777777" w:rsidR="004F7FD2" w:rsidRDefault="00DE33A5">
      <w:pPr>
        <w:pStyle w:val="Standard"/>
        <w:spacing w:after="744" w:line="240" w:lineRule="auto"/>
        <w:ind w:left="1849" w:right="14" w:firstLine="1117"/>
      </w:pPr>
      <w:r>
        <w:t>Supplier’s compliance with Clause 4.1 in lieu of conducting such an audit, assessment or inspection.</w:t>
      </w:r>
    </w:p>
    <w:p w14:paraId="3A9FC8D8" w14:textId="77777777" w:rsidR="004F7FD2" w:rsidRDefault="00DE33A5">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5FE8FE5D" w14:textId="77777777" w:rsidR="004F7FD2" w:rsidRDefault="00DE33A5">
      <w:pPr>
        <w:pStyle w:val="Standard"/>
        <w:tabs>
          <w:tab w:val="center" w:pos="1272"/>
          <w:tab w:val="center" w:pos="2703"/>
        </w:tabs>
        <w:ind w:left="0" w:firstLine="0"/>
      </w:pPr>
      <w:r>
        <w:rPr>
          <w:rFonts w:ascii="Calibri" w:eastAsia="Calibri" w:hAnsi="Calibri" w:cs="Calibri"/>
        </w:rPr>
        <w:tab/>
      </w:r>
      <w:r>
        <w:t xml:space="preserve">5.1 </w:t>
      </w:r>
      <w:r>
        <w:tab/>
        <w:t>The Parties shall:</w:t>
      </w:r>
    </w:p>
    <w:p w14:paraId="260E4DC3" w14:textId="77777777" w:rsidR="004F7FD2" w:rsidRDefault="00DE33A5">
      <w:pPr>
        <w:pStyle w:val="Standard"/>
        <w:numPr>
          <w:ilvl w:val="0"/>
          <w:numId w:val="74"/>
        </w:numPr>
        <w:ind w:left="360" w:right="14" w:hanging="720"/>
      </w:pPr>
      <w:r>
        <w:t>provide all reasonable assistance to the each other to prepare any data protection impact assessment as may be required (including provision of detailed information and assessments in relation to Processing operations, risks and measures); and</w:t>
      </w:r>
    </w:p>
    <w:p w14:paraId="66FCD982" w14:textId="77777777" w:rsidR="004F7FD2" w:rsidRDefault="00DE33A5">
      <w:pPr>
        <w:pStyle w:val="Standard"/>
        <w:numPr>
          <w:ilvl w:val="0"/>
          <w:numId w:val="39"/>
        </w:numPr>
        <w:spacing w:after="741" w:line="240" w:lineRule="auto"/>
        <w:ind w:left="360" w:right="14" w:hanging="720"/>
      </w:pPr>
      <w:r>
        <w:t>maintain full and complete records of all Processing carried out in respect of the Personal Data in connection with the Contract, in accordance with the terms of Article 30 UK GDPR.</w:t>
      </w:r>
    </w:p>
    <w:p w14:paraId="773E727A" w14:textId="77777777" w:rsidR="004F7FD2" w:rsidRDefault="00DE33A5">
      <w:pPr>
        <w:pStyle w:val="Heading3"/>
        <w:tabs>
          <w:tab w:val="center" w:pos="1235"/>
          <w:tab w:val="center" w:pos="2743"/>
        </w:tabs>
        <w:spacing w:after="337" w:line="240" w:lineRule="auto"/>
        <w:ind w:left="0" w:firstLine="0"/>
      </w:pPr>
      <w:r>
        <w:rPr>
          <w:rFonts w:ascii="Calibri" w:eastAsia="Calibri" w:hAnsi="Calibri" w:cs="Calibri"/>
          <w:color w:val="000000"/>
          <w:sz w:val="22"/>
        </w:rPr>
        <w:lastRenderedPageBreak/>
        <w:tab/>
      </w:r>
      <w:r>
        <w:t xml:space="preserve">6. </w:t>
      </w:r>
      <w:r>
        <w:tab/>
        <w:t>ICO Guidance</w:t>
      </w:r>
    </w:p>
    <w:p w14:paraId="784AAABC" w14:textId="77777777" w:rsidR="004F7FD2" w:rsidRDefault="00DE33A5">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2B0A2B3F" w14:textId="77777777" w:rsidR="004F7FD2" w:rsidRDefault="00DE33A5">
      <w:pPr>
        <w:pStyle w:val="Standard"/>
        <w:ind w:left="1849" w:right="14" w:firstLine="1117"/>
      </w:pPr>
      <w:r>
        <w:t>Working Days’ notice to the Supplier amend the Contract to ensure that it complies with any guidance issued by the Information Commissioner and/or any relevant Central Government Body.</w:t>
      </w:r>
    </w:p>
    <w:p w14:paraId="47EDF511" w14:textId="77777777" w:rsidR="004F7FD2" w:rsidRDefault="00DE33A5">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0B12AAF4" w14:textId="77777777" w:rsidR="004F7FD2" w:rsidRDefault="00DE33A5">
      <w:pPr>
        <w:pStyle w:val="Standard"/>
        <w:ind w:right="14"/>
      </w:pPr>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01697439" w14:textId="77777777" w:rsidR="004F7FD2" w:rsidRDefault="00DE33A5">
      <w:pPr>
        <w:pStyle w:val="Standard"/>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3B125748" w14:textId="77777777" w:rsidR="004F7FD2" w:rsidRDefault="00DE33A5">
      <w:pPr>
        <w:pStyle w:val="Standard"/>
        <w:numPr>
          <w:ilvl w:val="0"/>
          <w:numId w:val="75"/>
        </w:numPr>
        <w:spacing w:after="30" w:line="264" w:lineRule="auto"/>
        <w:ind w:left="360" w:right="14" w:hanging="331"/>
      </w:pPr>
      <w:r>
        <w:t>if in the view of the Information Commissioner, the Buyer is responsible for the</w:t>
      </w:r>
    </w:p>
    <w:p w14:paraId="6A7C0834" w14:textId="77777777" w:rsidR="004F7FD2" w:rsidRDefault="00DE33A5">
      <w:pPr>
        <w:pStyle w:val="Standard"/>
        <w:spacing w:after="235" w:line="240" w:lineRule="auto"/>
        <w:ind w:left="2583" w:right="14" w:firstLine="0"/>
      </w:pPr>
      <w:r>
        <w:t>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4327C769" w14:textId="4B6A2F12" w:rsidR="004F7FD2" w:rsidRDefault="00DE33A5">
      <w:pPr>
        <w:pStyle w:val="Standard"/>
        <w:numPr>
          <w:ilvl w:val="0"/>
          <w:numId w:val="37"/>
        </w:numPr>
        <w:spacing w:after="232" w:line="240" w:lineRule="auto"/>
        <w:ind w:left="360" w:right="14" w:hanging="331"/>
      </w:pPr>
      <w:r>
        <w:t>if in the view of the Information Commissioner, the Supplier is responsible for the</w:t>
      </w:r>
      <w:r w:rsidR="00DF4E98">
        <w:t xml:space="preserve"> </w:t>
      </w:r>
      <w:r>
        <w:t>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84DB734" w14:textId="77777777" w:rsidR="004F7FD2" w:rsidRDefault="00DE33A5">
      <w:pPr>
        <w:pStyle w:val="Standard"/>
        <w:numPr>
          <w:ilvl w:val="0"/>
          <w:numId w:val="37"/>
        </w:numPr>
        <w:spacing w:after="0" w:line="240" w:lineRule="auto"/>
        <w:ind w:left="360" w:right="14" w:hanging="331"/>
      </w:pPr>
      <w:r>
        <w:t>if no view as to responsibility is expressed by the Information</w:t>
      </w:r>
    </w:p>
    <w:p w14:paraId="62E21737" w14:textId="02201B66" w:rsidR="004F7FD2" w:rsidRDefault="00DE33A5">
      <w:pPr>
        <w:pStyle w:val="Standard"/>
        <w:spacing w:after="254" w:line="240" w:lineRule="auto"/>
        <w:ind w:left="2914" w:right="14" w:firstLine="0"/>
      </w:pPr>
      <w:r>
        <w:t>Commissioner,</w:t>
      </w:r>
      <w:r w:rsidR="00DF4E98">
        <w:t xml:space="preserve"> </w:t>
      </w:r>
      <w:r>
        <w:t>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3A335749" w14:textId="77777777" w:rsidR="004F7FD2" w:rsidRDefault="00DE33A5">
      <w:pPr>
        <w:pStyle w:val="Standard"/>
        <w:numPr>
          <w:ilvl w:val="1"/>
          <w:numId w:val="29"/>
        </w:numPr>
        <w:spacing w:after="251" w:line="240" w:lineRule="auto"/>
        <w:ind w:left="1548"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F00AB24" w14:textId="77777777" w:rsidR="004F7FD2" w:rsidRDefault="00DE33A5">
      <w:pPr>
        <w:pStyle w:val="Standard"/>
        <w:numPr>
          <w:ilvl w:val="1"/>
          <w:numId w:val="29"/>
        </w:numPr>
        <w:ind w:left="1548" w:right="14" w:hanging="720"/>
      </w:pPr>
      <w:r>
        <w:t>In respect of any losses, cost claims or expenses incurred by either Party as a result of a Personal Data Breach (the “Claim Losses”):</w:t>
      </w:r>
    </w:p>
    <w:p w14:paraId="0E697C46" w14:textId="77777777" w:rsidR="004F7FD2" w:rsidRDefault="00DE33A5">
      <w:pPr>
        <w:pStyle w:val="Standard"/>
        <w:numPr>
          <w:ilvl w:val="0"/>
          <w:numId w:val="76"/>
        </w:numPr>
        <w:spacing w:before="240" w:after="0" w:line="240" w:lineRule="auto"/>
        <w:ind w:left="722" w:right="14" w:hanging="331"/>
      </w:pPr>
      <w:r>
        <w:lastRenderedPageBreak/>
        <w:t>if the Buyer is responsible for the relevant Personal Data Breach, then the Buyer shall be responsible for the Claim Losses;</w:t>
      </w:r>
    </w:p>
    <w:p w14:paraId="54729042" w14:textId="77777777" w:rsidR="004F7FD2" w:rsidRDefault="00DE33A5">
      <w:pPr>
        <w:pStyle w:val="Standard"/>
        <w:numPr>
          <w:ilvl w:val="0"/>
          <w:numId w:val="30"/>
        </w:numPr>
        <w:spacing w:before="240" w:line="240" w:lineRule="auto"/>
        <w:ind w:left="722" w:right="14" w:hanging="331"/>
      </w:pPr>
      <w:r>
        <w:t xml:space="preserve">if the Supplier is responsible for the relevant Personal Data Breach, then the Supplier shall be responsible for the Claim Losses: and  </w:t>
      </w:r>
    </w:p>
    <w:p w14:paraId="42212D56" w14:textId="77777777" w:rsidR="004F7FD2" w:rsidRDefault="00DE33A5">
      <w:pPr>
        <w:pStyle w:val="Standard"/>
        <w:numPr>
          <w:ilvl w:val="0"/>
          <w:numId w:val="30"/>
        </w:numPr>
        <w:spacing w:before="240" w:after="555" w:line="240" w:lineRule="auto"/>
        <w:ind w:left="722" w:right="14" w:hanging="331"/>
      </w:pPr>
      <w:r>
        <w:t>if responsibility for the relevant Personal Data Breach is unclear, then the Buyer and the Supplier shall be responsible for the Claim Losses equally.</w:t>
      </w:r>
    </w:p>
    <w:p w14:paraId="04CE06EF" w14:textId="77777777" w:rsidR="004F7FD2" w:rsidRDefault="00DE33A5">
      <w:pPr>
        <w:pStyle w:val="Standard"/>
        <w:spacing w:after="1022" w:line="240" w:lineRule="auto"/>
        <w:ind w:left="1838" w:right="14" w:hanging="720"/>
      </w:pPr>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3A41381" w14:textId="77777777" w:rsidR="004F7FD2" w:rsidRDefault="00DE33A5">
      <w:pPr>
        <w:pStyle w:val="Heading3"/>
        <w:tabs>
          <w:tab w:val="center" w:pos="1235"/>
          <w:tab w:val="center" w:pos="2577"/>
        </w:tabs>
        <w:spacing w:after="335" w:line="240" w:lineRule="auto"/>
        <w:ind w:left="0" w:firstLine="0"/>
      </w:pPr>
      <w:r>
        <w:rPr>
          <w:rFonts w:ascii="Calibri" w:eastAsia="Calibri" w:hAnsi="Calibri" w:cs="Calibri"/>
          <w:color w:val="000000"/>
          <w:sz w:val="22"/>
        </w:rPr>
        <w:tab/>
      </w:r>
      <w:r>
        <w:t xml:space="preserve">8. </w:t>
      </w:r>
      <w:r>
        <w:tab/>
        <w:t>Termination</w:t>
      </w:r>
    </w:p>
    <w:p w14:paraId="260FC18B" w14:textId="77777777" w:rsidR="004F7FD2" w:rsidRDefault="00DE33A5">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79B84BD7" w14:textId="77777777" w:rsidR="004F7FD2" w:rsidRDefault="00DE33A5">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14:paraId="4D4F00F7" w14:textId="77777777" w:rsidR="004F7FD2" w:rsidRDefault="00DE33A5">
      <w:pPr>
        <w:pStyle w:val="Standard"/>
        <w:ind w:left="1838" w:right="14" w:hanging="720"/>
      </w:pPr>
      <w:r>
        <w:t xml:space="preserve">9.1 </w:t>
      </w:r>
      <w:r>
        <w:tab/>
        <w:t>In respect of any Processing of Personal Data performed by a third party on behalf of a Party, that Party shall:</w:t>
      </w:r>
    </w:p>
    <w:p w14:paraId="17895FD8" w14:textId="77777777" w:rsidR="004F7FD2" w:rsidRDefault="00DE33A5">
      <w:pPr>
        <w:pStyle w:val="Standard"/>
        <w:numPr>
          <w:ilvl w:val="0"/>
          <w:numId w:val="77"/>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600EF99" w14:textId="77777777" w:rsidR="004F7FD2" w:rsidRDefault="00DE33A5">
      <w:pPr>
        <w:pStyle w:val="Standard"/>
        <w:numPr>
          <w:ilvl w:val="0"/>
          <w:numId w:val="31"/>
        </w:numPr>
        <w:spacing w:after="716" w:line="240" w:lineRule="auto"/>
        <w:ind w:right="14" w:hanging="720"/>
      </w:pPr>
      <w:r>
        <w:t>ensure that a suitable agreement is in place with the third party as required under applicable Data Protection Legislation.</w:t>
      </w:r>
    </w:p>
    <w:p w14:paraId="50BF9983" w14:textId="77777777" w:rsidR="004F7FD2" w:rsidRDefault="00DE33A5">
      <w:pPr>
        <w:pStyle w:val="Heading3"/>
        <w:spacing w:after="321" w:line="240" w:lineRule="auto"/>
        <w:ind w:left="1113" w:firstLine="1118"/>
      </w:pPr>
      <w:r>
        <w:t>10. Data Retention</w:t>
      </w:r>
    </w:p>
    <w:p w14:paraId="4592620C" w14:textId="77777777" w:rsidR="004F7FD2" w:rsidRDefault="00DE33A5">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4D4CA4DD" w14:textId="77777777" w:rsidR="004F7FD2" w:rsidRDefault="00DE33A5">
      <w:pPr>
        <w:pStyle w:val="Standard"/>
        <w:spacing w:after="30" w:line="264" w:lineRule="auto"/>
        <w:ind w:left="1843" w:right="127" w:firstLine="0"/>
        <w:sectPr w:rsidR="004F7FD2">
          <w:headerReference w:type="even" r:id="rId33"/>
          <w:headerReference w:type="default" r:id="rId34"/>
          <w:footerReference w:type="even" r:id="rId35"/>
          <w:footerReference w:type="default" r:id="rId36"/>
          <w:headerReference w:type="first" r:id="rId37"/>
          <w:footerReference w:type="first" r:id="rId38"/>
          <w:pgSz w:w="11921" w:h="16838"/>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041E394" w14:textId="77777777" w:rsidR="004F7FD2" w:rsidRDefault="004F7FD2">
      <w:pPr>
        <w:pStyle w:val="Standard"/>
        <w:spacing w:after="30" w:line="264" w:lineRule="auto"/>
        <w:ind w:left="0" w:right="-5" w:firstLine="0"/>
      </w:pPr>
    </w:p>
    <w:sectPr w:rsidR="004F7FD2">
      <w:headerReference w:type="default" r:id="rId39"/>
      <w:footerReference w:type="default" r:id="rId40"/>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74D1" w14:textId="77777777" w:rsidR="00562B41" w:rsidRDefault="00562B41">
      <w:r>
        <w:separator/>
      </w:r>
    </w:p>
  </w:endnote>
  <w:endnote w:type="continuationSeparator" w:id="0">
    <w:p w14:paraId="3D0201E1" w14:textId="77777777" w:rsidR="00562B41" w:rsidRDefault="00562B41">
      <w:r>
        <w:continuationSeparator/>
      </w:r>
    </w:p>
  </w:endnote>
  <w:endnote w:type="continuationNotice" w:id="1">
    <w:p w14:paraId="045F3B64" w14:textId="77777777" w:rsidR="00562B41" w:rsidRDefault="00562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Liberation Sans">
    <w:altName w:val="Arial"/>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3A62" w14:textId="77777777" w:rsidR="004156F0" w:rsidRDefault="00415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B79C" w14:textId="77777777" w:rsidR="00DE33A5" w:rsidRDefault="00DE33A5">
    <w:pPr>
      <w:pStyle w:val="Standard"/>
      <w:spacing w:after="0" w:line="244" w:lineRule="auto"/>
      <w:ind w:left="0" w:right="-3" w:firstLine="0"/>
      <w:jc w:val="right"/>
    </w:pPr>
    <w:r>
      <w:rPr>
        <w:color w:val="2B579A"/>
        <w:shd w:val="clear" w:color="auto" w:fill="E6E6E6"/>
      </w:rPr>
      <w:fldChar w:fldCharType="begin"/>
    </w:r>
    <w:r>
      <w:instrText xml:space="preserve"> PAGE </w:instrText>
    </w:r>
    <w:r>
      <w:rPr>
        <w:color w:val="2B579A"/>
        <w:shd w:val="clear" w:color="auto" w:fill="E6E6E6"/>
      </w:rPr>
      <w:fldChar w:fldCharType="separate"/>
    </w:r>
    <w:r>
      <w:t>50</w:t>
    </w:r>
    <w:r>
      <w:rPr>
        <w:color w:val="2B579A"/>
        <w:shd w:val="clear" w:color="auto" w:fill="E6E6E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A73E" w14:textId="77777777" w:rsidR="004156F0" w:rsidRDefault="004156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03A5" w14:textId="77777777" w:rsidR="00DE33A5" w:rsidRDefault="00DE33A5">
    <w:pPr>
      <w:pStyle w:val="Standard"/>
      <w:spacing w:after="160" w:line="24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51D50" w14:textId="77777777" w:rsidR="00562B41" w:rsidRDefault="00562B41">
      <w:r>
        <w:rPr>
          <w:color w:val="000000"/>
        </w:rPr>
        <w:separator/>
      </w:r>
    </w:p>
  </w:footnote>
  <w:footnote w:type="continuationSeparator" w:id="0">
    <w:p w14:paraId="52BAFBCA" w14:textId="77777777" w:rsidR="00562B41" w:rsidRDefault="00562B41">
      <w:r>
        <w:continuationSeparator/>
      </w:r>
    </w:p>
  </w:footnote>
  <w:footnote w:type="continuationNotice" w:id="1">
    <w:p w14:paraId="24414059" w14:textId="77777777" w:rsidR="00562B41" w:rsidRDefault="00562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7777777" w:rsidR="004156F0" w:rsidRDefault="00415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0AE" w14:textId="77777777" w:rsidR="00DE33A5" w:rsidRDefault="00DE3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31B3" w14:textId="77777777" w:rsidR="004156F0" w:rsidRDefault="004156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7F21" w14:textId="77777777" w:rsidR="00DE33A5" w:rsidRDefault="00DE3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304"/>
    <w:multiLevelType w:val="multilevel"/>
    <w:tmpl w:val="48F8BFA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 w15:restartNumberingAfterBreak="0">
    <w:nsid w:val="03004BCC"/>
    <w:multiLevelType w:val="multilevel"/>
    <w:tmpl w:val="39AE5594"/>
    <w:styleLink w:val="WWNum1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 w15:restartNumberingAfterBreak="0">
    <w:nsid w:val="05750C26"/>
    <w:multiLevelType w:val="multilevel"/>
    <w:tmpl w:val="9B3E0518"/>
    <w:styleLink w:val="WWNum1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 w15:restartNumberingAfterBreak="0">
    <w:nsid w:val="07532333"/>
    <w:multiLevelType w:val="multilevel"/>
    <w:tmpl w:val="2198377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7892518"/>
    <w:multiLevelType w:val="multilevel"/>
    <w:tmpl w:val="FFFFFFFF"/>
    <w:styleLink w:val="WWNum7"/>
    <w:lvl w:ilvl="0">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97435"/>
    <w:multiLevelType w:val="multilevel"/>
    <w:tmpl w:val="EA94F718"/>
    <w:styleLink w:val="WWNum2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6" w15:restartNumberingAfterBreak="0">
    <w:nsid w:val="0D650AD3"/>
    <w:multiLevelType w:val="multilevel"/>
    <w:tmpl w:val="ED6E55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5F1643"/>
    <w:multiLevelType w:val="multilevel"/>
    <w:tmpl w:val="9AE26E9E"/>
    <w:styleLink w:val="WWNum1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8" w15:restartNumberingAfterBreak="0">
    <w:nsid w:val="137B7FCE"/>
    <w:multiLevelType w:val="multilevel"/>
    <w:tmpl w:val="9D4E4E18"/>
    <w:styleLink w:val="WWNum2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9" w15:restartNumberingAfterBreak="0">
    <w:nsid w:val="13BD5F5C"/>
    <w:multiLevelType w:val="multilevel"/>
    <w:tmpl w:val="461AA5DC"/>
    <w:styleLink w:val="WWNum1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0" w15:restartNumberingAfterBreak="0">
    <w:nsid w:val="15AD395A"/>
    <w:multiLevelType w:val="hybridMultilevel"/>
    <w:tmpl w:val="5CF46C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64626F6"/>
    <w:multiLevelType w:val="multilevel"/>
    <w:tmpl w:val="B1F8EA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9CD0D43"/>
    <w:multiLevelType w:val="multilevel"/>
    <w:tmpl w:val="FCC82902"/>
    <w:styleLink w:val="WWNum3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3" w15:restartNumberingAfterBreak="0">
    <w:nsid w:val="1EB839E8"/>
    <w:multiLevelType w:val="multilevel"/>
    <w:tmpl w:val="90F6B85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4" w15:restartNumberingAfterBreak="0">
    <w:nsid w:val="1ED62E98"/>
    <w:multiLevelType w:val="multilevel"/>
    <w:tmpl w:val="4E6047D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15" w15:restartNumberingAfterBreak="0">
    <w:nsid w:val="1F8566CC"/>
    <w:multiLevelType w:val="multilevel"/>
    <w:tmpl w:val="DF9ACC66"/>
    <w:styleLink w:val="WWNum1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6" w15:restartNumberingAfterBreak="0">
    <w:nsid w:val="25153FC6"/>
    <w:multiLevelType w:val="multilevel"/>
    <w:tmpl w:val="8F1822FA"/>
    <w:styleLink w:val="WWNum1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7" w15:restartNumberingAfterBreak="0">
    <w:nsid w:val="264C59DB"/>
    <w:multiLevelType w:val="multilevel"/>
    <w:tmpl w:val="E2267062"/>
    <w:styleLink w:val="WW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2777A08A"/>
    <w:multiLevelType w:val="multilevel"/>
    <w:tmpl w:val="FFFFFFFF"/>
    <w:styleLink w:val="NoList1"/>
    <w:lvl w:ilvl="0">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E112E0"/>
    <w:multiLevelType w:val="multilevel"/>
    <w:tmpl w:val="A88806E4"/>
    <w:styleLink w:val="WWNum2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20" w15:restartNumberingAfterBreak="0">
    <w:nsid w:val="28115367"/>
    <w:multiLevelType w:val="multilevel"/>
    <w:tmpl w:val="C78E216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1" w15:restartNumberingAfterBreak="0">
    <w:nsid w:val="2B493F1F"/>
    <w:multiLevelType w:val="multilevel"/>
    <w:tmpl w:val="AE600DB2"/>
    <w:styleLink w:val="WWNum2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22" w15:restartNumberingAfterBreak="0">
    <w:nsid w:val="2E4EB736"/>
    <w:multiLevelType w:val="multilevel"/>
    <w:tmpl w:val="FFFFFFFF"/>
    <w:styleLink w:val="WWNum2"/>
    <w:lvl w:ilvl="0">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EC4C8A"/>
    <w:multiLevelType w:val="multilevel"/>
    <w:tmpl w:val="2A1E0E36"/>
    <w:styleLink w:val="WWNum3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24" w15:restartNumberingAfterBreak="0">
    <w:nsid w:val="31153BA9"/>
    <w:multiLevelType w:val="multilevel"/>
    <w:tmpl w:val="FF8E7E10"/>
    <w:styleLink w:val="WWNum5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25" w15:restartNumberingAfterBreak="0">
    <w:nsid w:val="33022190"/>
    <w:multiLevelType w:val="multilevel"/>
    <w:tmpl w:val="73D6624C"/>
    <w:styleLink w:val="WWNum2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39C1270"/>
    <w:multiLevelType w:val="multilevel"/>
    <w:tmpl w:val="28EAFA94"/>
    <w:styleLink w:val="WWNum1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27" w15:restartNumberingAfterBreak="0">
    <w:nsid w:val="39581D50"/>
    <w:multiLevelType w:val="multilevel"/>
    <w:tmpl w:val="5F9673EA"/>
    <w:styleLink w:val="WWNum1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28" w15:restartNumberingAfterBreak="0">
    <w:nsid w:val="3F4B730F"/>
    <w:multiLevelType w:val="multilevel"/>
    <w:tmpl w:val="9C8C0E14"/>
    <w:styleLink w:val="WWNum1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9" w15:restartNumberingAfterBreak="0">
    <w:nsid w:val="3F8932D0"/>
    <w:multiLevelType w:val="multilevel"/>
    <w:tmpl w:val="38882036"/>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0" w15:restartNumberingAfterBreak="0">
    <w:nsid w:val="408A40E7"/>
    <w:multiLevelType w:val="multilevel"/>
    <w:tmpl w:val="28C8D5F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31" w15:restartNumberingAfterBreak="0">
    <w:nsid w:val="41F4730E"/>
    <w:multiLevelType w:val="multilevel"/>
    <w:tmpl w:val="87007F76"/>
    <w:styleLink w:val="WWNum4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2" w15:restartNumberingAfterBreak="0">
    <w:nsid w:val="449A0686"/>
    <w:multiLevelType w:val="multilevel"/>
    <w:tmpl w:val="D53E499C"/>
    <w:styleLink w:val="WWNum2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3" w15:restartNumberingAfterBreak="0">
    <w:nsid w:val="483C799A"/>
    <w:multiLevelType w:val="multilevel"/>
    <w:tmpl w:val="9DF42B4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4" w15:restartNumberingAfterBreak="0">
    <w:nsid w:val="48AC42E1"/>
    <w:multiLevelType w:val="multilevel"/>
    <w:tmpl w:val="D0BC5CB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5" w15:restartNumberingAfterBreak="0">
    <w:nsid w:val="49661064"/>
    <w:multiLevelType w:val="multilevel"/>
    <w:tmpl w:val="23CCAE62"/>
    <w:styleLink w:val="WWNum23"/>
    <w:lvl w:ilvl="0">
      <w:numFmt w:val="bullet"/>
      <w:lvlText w:val="●"/>
      <w:lvlJc w:val="left"/>
      <w:pPr>
        <w:ind w:left="720" w:hanging="720"/>
      </w:pPr>
      <w:rPr>
        <w:rFonts w:ascii="Arial" w:hAnsi="Arial" w:hint="default"/>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36" w15:restartNumberingAfterBreak="0">
    <w:nsid w:val="49771ADB"/>
    <w:multiLevelType w:val="hybridMultilevel"/>
    <w:tmpl w:val="4BDC8FB2"/>
    <w:lvl w:ilvl="0" w:tplc="F92CB53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A3929D8"/>
    <w:multiLevelType w:val="multilevel"/>
    <w:tmpl w:val="0860CE4C"/>
    <w:styleLink w:val="WWNum4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8" w15:restartNumberingAfterBreak="0">
    <w:nsid w:val="4C191596"/>
    <w:multiLevelType w:val="multilevel"/>
    <w:tmpl w:val="9A182B26"/>
    <w:styleLink w:val="WWNum4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9" w15:restartNumberingAfterBreak="0">
    <w:nsid w:val="4C3856B5"/>
    <w:multiLevelType w:val="multilevel"/>
    <w:tmpl w:val="587AC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386D42"/>
    <w:multiLevelType w:val="multilevel"/>
    <w:tmpl w:val="AEDCE2F8"/>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1" w15:restartNumberingAfterBreak="0">
    <w:nsid w:val="4FBA602E"/>
    <w:multiLevelType w:val="multilevel"/>
    <w:tmpl w:val="0DF84C44"/>
    <w:styleLink w:val="WWNum3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2" w15:restartNumberingAfterBreak="0">
    <w:nsid w:val="50B10056"/>
    <w:multiLevelType w:val="multilevel"/>
    <w:tmpl w:val="FFFFFFFF"/>
    <w:styleLink w:val="WWNum6"/>
    <w:lvl w:ilvl="0">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0B327CE"/>
    <w:multiLevelType w:val="multilevel"/>
    <w:tmpl w:val="8CF4DDC6"/>
    <w:styleLink w:val="WWNum2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4" w15:restartNumberingAfterBreak="0">
    <w:nsid w:val="54754A57"/>
    <w:multiLevelType w:val="multilevel"/>
    <w:tmpl w:val="7B84E82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4D40B21"/>
    <w:multiLevelType w:val="multilevel"/>
    <w:tmpl w:val="31E2FA7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6" w15:restartNumberingAfterBreak="0">
    <w:nsid w:val="5A8C7670"/>
    <w:multiLevelType w:val="multilevel"/>
    <w:tmpl w:val="D71E31E4"/>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7" w15:restartNumberingAfterBreak="0">
    <w:nsid w:val="5B737A87"/>
    <w:multiLevelType w:val="multilevel"/>
    <w:tmpl w:val="FFFFFFFF"/>
    <w:styleLink w:val="WWNum8"/>
    <w:lvl w:ilvl="0">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B922FBA"/>
    <w:multiLevelType w:val="hybridMultilevel"/>
    <w:tmpl w:val="94A647C2"/>
    <w:lvl w:ilvl="0" w:tplc="9274F53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08C509A"/>
    <w:multiLevelType w:val="multilevel"/>
    <w:tmpl w:val="FFFFFFFF"/>
    <w:styleLink w:val="WWNum3"/>
    <w:lvl w:ilvl="0">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4448C2"/>
    <w:multiLevelType w:val="multilevel"/>
    <w:tmpl w:val="136EC5AC"/>
    <w:styleLink w:val="WWNum4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51" w15:restartNumberingAfterBreak="0">
    <w:nsid w:val="64001A93"/>
    <w:multiLevelType w:val="multilevel"/>
    <w:tmpl w:val="8444B2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598336F"/>
    <w:multiLevelType w:val="multilevel"/>
    <w:tmpl w:val="BEC88F0A"/>
    <w:styleLink w:val="WWNum3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3" w15:restartNumberingAfterBreak="0">
    <w:nsid w:val="69006C31"/>
    <w:multiLevelType w:val="multilevel"/>
    <w:tmpl w:val="D6925378"/>
    <w:styleLink w:val="WWNum2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92169C2"/>
    <w:multiLevelType w:val="multilevel"/>
    <w:tmpl w:val="E5F45252"/>
    <w:styleLink w:val="WWNum3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5" w15:restartNumberingAfterBreak="0">
    <w:nsid w:val="694125C9"/>
    <w:multiLevelType w:val="multilevel"/>
    <w:tmpl w:val="B3961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9633D4E"/>
    <w:multiLevelType w:val="hybridMultilevel"/>
    <w:tmpl w:val="241CB1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B76ABB"/>
    <w:multiLevelType w:val="multilevel"/>
    <w:tmpl w:val="86FCD7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6A963865"/>
    <w:multiLevelType w:val="multilevel"/>
    <w:tmpl w:val="7C009CB2"/>
    <w:styleLink w:val="WWNum3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59" w15:restartNumberingAfterBreak="0">
    <w:nsid w:val="6B2C372C"/>
    <w:multiLevelType w:val="multilevel"/>
    <w:tmpl w:val="7EB2EF7E"/>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60" w15:restartNumberingAfterBreak="0">
    <w:nsid w:val="70FF23CE"/>
    <w:multiLevelType w:val="multilevel"/>
    <w:tmpl w:val="956018AE"/>
    <w:styleLink w:val="WWNum4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61" w15:restartNumberingAfterBreak="0">
    <w:nsid w:val="71621710"/>
    <w:multiLevelType w:val="hybridMultilevel"/>
    <w:tmpl w:val="E1DA02BE"/>
    <w:lvl w:ilvl="0" w:tplc="C2A6EB8C">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1E94C01"/>
    <w:multiLevelType w:val="multilevel"/>
    <w:tmpl w:val="0E9CDEB8"/>
    <w:styleLink w:val="WWNum4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63" w15:restartNumberingAfterBreak="0">
    <w:nsid w:val="71E96930"/>
    <w:multiLevelType w:val="multilevel"/>
    <w:tmpl w:val="FFFFFFFF"/>
    <w:styleLink w:val="WWNum5"/>
    <w:lvl w:ilvl="0">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624DC5"/>
    <w:multiLevelType w:val="multilevel"/>
    <w:tmpl w:val="79A2E212"/>
    <w:styleLink w:val="WWNum2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65" w15:restartNumberingAfterBreak="0">
    <w:nsid w:val="744AA575"/>
    <w:multiLevelType w:val="multilevel"/>
    <w:tmpl w:val="FFFFFFFF"/>
    <w:styleLink w:val="WWNum4"/>
    <w:lvl w:ilvl="0">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592AC1B"/>
    <w:multiLevelType w:val="multilevel"/>
    <w:tmpl w:val="FFFFFFFF"/>
    <w:styleLink w:val="WWNum1"/>
    <w:lvl w:ilvl="0">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B02217"/>
    <w:multiLevelType w:val="multilevel"/>
    <w:tmpl w:val="0A62A432"/>
    <w:styleLink w:val="WWNum3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68" w15:restartNumberingAfterBreak="0">
    <w:nsid w:val="76F27309"/>
    <w:multiLevelType w:val="multilevel"/>
    <w:tmpl w:val="D57692E8"/>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69" w15:restartNumberingAfterBreak="0">
    <w:nsid w:val="784C4074"/>
    <w:multiLevelType w:val="multilevel"/>
    <w:tmpl w:val="DD76BABE"/>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70" w15:restartNumberingAfterBreak="0">
    <w:nsid w:val="7917EC3D"/>
    <w:multiLevelType w:val="multilevel"/>
    <w:tmpl w:val="FFFFFFFF"/>
    <w:styleLink w:val="WWNum9"/>
    <w:lvl w:ilvl="0">
      <w:numFmt w:val="bullet"/>
      <w:lvlText w:val="●"/>
      <w:lvlJc w:val="left"/>
      <w:pPr>
        <w:ind w:left="720" w:hanging="72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A642D87"/>
    <w:multiLevelType w:val="multilevel"/>
    <w:tmpl w:val="7A9C3FC8"/>
    <w:styleLink w:val="WWNum4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72" w15:restartNumberingAfterBreak="0">
    <w:nsid w:val="7B217E83"/>
    <w:multiLevelType w:val="multilevel"/>
    <w:tmpl w:val="823217C2"/>
    <w:styleLink w:val="WWNum4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73" w15:restartNumberingAfterBreak="0">
    <w:nsid w:val="7C0D6148"/>
    <w:multiLevelType w:val="hybridMultilevel"/>
    <w:tmpl w:val="3488A79C"/>
    <w:lvl w:ilvl="0" w:tplc="81A067F8">
      <w:start w:val="1"/>
      <w:numFmt w:val="bullet"/>
      <w:lvlText w:val=""/>
      <w:lvlJc w:val="left"/>
      <w:pPr>
        <w:ind w:left="720" w:hanging="360"/>
      </w:pPr>
      <w:rPr>
        <w:rFonts w:ascii="Symbol" w:hAnsi="Symbol" w:hint="default"/>
      </w:rPr>
    </w:lvl>
    <w:lvl w:ilvl="1" w:tplc="0F3A8BCA">
      <w:start w:val="1"/>
      <w:numFmt w:val="bullet"/>
      <w:lvlText w:val="o"/>
      <w:lvlJc w:val="left"/>
      <w:pPr>
        <w:ind w:left="1440" w:hanging="360"/>
      </w:pPr>
      <w:rPr>
        <w:rFonts w:ascii="Courier New" w:hAnsi="Courier New" w:hint="default"/>
      </w:rPr>
    </w:lvl>
    <w:lvl w:ilvl="2" w:tplc="530C5584">
      <w:start w:val="1"/>
      <w:numFmt w:val="bullet"/>
      <w:lvlText w:val=""/>
      <w:lvlJc w:val="left"/>
      <w:pPr>
        <w:ind w:left="2160" w:hanging="360"/>
      </w:pPr>
      <w:rPr>
        <w:rFonts w:ascii="Wingdings" w:hAnsi="Wingdings" w:hint="default"/>
      </w:rPr>
    </w:lvl>
    <w:lvl w:ilvl="3" w:tplc="3482AC90">
      <w:start w:val="1"/>
      <w:numFmt w:val="bullet"/>
      <w:lvlText w:val=""/>
      <w:lvlJc w:val="left"/>
      <w:pPr>
        <w:ind w:left="2880" w:hanging="360"/>
      </w:pPr>
      <w:rPr>
        <w:rFonts w:ascii="Symbol" w:hAnsi="Symbol" w:hint="default"/>
      </w:rPr>
    </w:lvl>
    <w:lvl w:ilvl="4" w:tplc="A87AFD14">
      <w:start w:val="1"/>
      <w:numFmt w:val="bullet"/>
      <w:lvlText w:val="o"/>
      <w:lvlJc w:val="left"/>
      <w:pPr>
        <w:ind w:left="3600" w:hanging="360"/>
      </w:pPr>
      <w:rPr>
        <w:rFonts w:ascii="Courier New" w:hAnsi="Courier New" w:hint="default"/>
      </w:rPr>
    </w:lvl>
    <w:lvl w:ilvl="5" w:tplc="74B266F6">
      <w:start w:val="1"/>
      <w:numFmt w:val="bullet"/>
      <w:lvlText w:val=""/>
      <w:lvlJc w:val="left"/>
      <w:pPr>
        <w:ind w:left="4320" w:hanging="360"/>
      </w:pPr>
      <w:rPr>
        <w:rFonts w:ascii="Wingdings" w:hAnsi="Wingdings" w:hint="default"/>
      </w:rPr>
    </w:lvl>
    <w:lvl w:ilvl="6" w:tplc="60DAE828">
      <w:start w:val="1"/>
      <w:numFmt w:val="bullet"/>
      <w:lvlText w:val=""/>
      <w:lvlJc w:val="left"/>
      <w:pPr>
        <w:ind w:left="5040" w:hanging="360"/>
      </w:pPr>
      <w:rPr>
        <w:rFonts w:ascii="Symbol" w:hAnsi="Symbol" w:hint="default"/>
      </w:rPr>
    </w:lvl>
    <w:lvl w:ilvl="7" w:tplc="0B9A72EE">
      <w:start w:val="1"/>
      <w:numFmt w:val="bullet"/>
      <w:lvlText w:val="o"/>
      <w:lvlJc w:val="left"/>
      <w:pPr>
        <w:ind w:left="5760" w:hanging="360"/>
      </w:pPr>
      <w:rPr>
        <w:rFonts w:ascii="Courier New" w:hAnsi="Courier New" w:hint="default"/>
      </w:rPr>
    </w:lvl>
    <w:lvl w:ilvl="8" w:tplc="8A56910E">
      <w:start w:val="1"/>
      <w:numFmt w:val="bullet"/>
      <w:lvlText w:val=""/>
      <w:lvlJc w:val="left"/>
      <w:pPr>
        <w:ind w:left="6480" w:hanging="360"/>
      </w:pPr>
      <w:rPr>
        <w:rFonts w:ascii="Wingdings" w:hAnsi="Wingdings" w:hint="default"/>
      </w:rPr>
    </w:lvl>
  </w:abstractNum>
  <w:abstractNum w:abstractNumId="74" w15:restartNumberingAfterBreak="0">
    <w:nsid w:val="7EB23CA3"/>
    <w:multiLevelType w:val="multilevel"/>
    <w:tmpl w:val="D3A6FF8A"/>
    <w:styleLink w:val="WWNum3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num w:numId="1" w16cid:durableId="1480607199">
    <w:abstractNumId w:val="73"/>
  </w:num>
  <w:num w:numId="2" w16cid:durableId="617104613">
    <w:abstractNumId w:val="16"/>
  </w:num>
  <w:num w:numId="3" w16cid:durableId="1211305233">
    <w:abstractNumId w:val="28"/>
  </w:num>
  <w:num w:numId="4" w16cid:durableId="1067416154">
    <w:abstractNumId w:val="1"/>
  </w:num>
  <w:num w:numId="5" w16cid:durableId="29376599">
    <w:abstractNumId w:val="15"/>
  </w:num>
  <w:num w:numId="6" w16cid:durableId="1802111279">
    <w:abstractNumId w:val="2"/>
  </w:num>
  <w:num w:numId="7" w16cid:durableId="432821921">
    <w:abstractNumId w:val="7"/>
  </w:num>
  <w:num w:numId="8" w16cid:durableId="1140003871">
    <w:abstractNumId w:val="26"/>
  </w:num>
  <w:num w:numId="9" w16cid:durableId="1045563290">
    <w:abstractNumId w:val="9"/>
  </w:num>
  <w:num w:numId="10" w16cid:durableId="1536117615">
    <w:abstractNumId w:val="43"/>
  </w:num>
  <w:num w:numId="11" w16cid:durableId="745301076">
    <w:abstractNumId w:val="8"/>
  </w:num>
  <w:num w:numId="12" w16cid:durableId="1698653212">
    <w:abstractNumId w:val="21"/>
  </w:num>
  <w:num w:numId="13" w16cid:durableId="855080407">
    <w:abstractNumId w:val="35"/>
  </w:num>
  <w:num w:numId="14" w16cid:durableId="1402369589">
    <w:abstractNumId w:val="53"/>
  </w:num>
  <w:num w:numId="15" w16cid:durableId="1017275939">
    <w:abstractNumId w:val="25"/>
  </w:num>
  <w:num w:numId="16" w16cid:durableId="1220825241">
    <w:abstractNumId w:val="19"/>
  </w:num>
  <w:num w:numId="17" w16cid:durableId="467286809">
    <w:abstractNumId w:val="32"/>
  </w:num>
  <w:num w:numId="18" w16cid:durableId="760218697">
    <w:abstractNumId w:val="64"/>
  </w:num>
  <w:num w:numId="19" w16cid:durableId="227613414">
    <w:abstractNumId w:val="5"/>
  </w:num>
  <w:num w:numId="20" w16cid:durableId="1291862927">
    <w:abstractNumId w:val="12"/>
  </w:num>
  <w:num w:numId="21" w16cid:durableId="1430156036">
    <w:abstractNumId w:val="69"/>
  </w:num>
  <w:num w:numId="22" w16cid:durableId="1265768181">
    <w:abstractNumId w:val="23"/>
  </w:num>
  <w:num w:numId="23" w16cid:durableId="1900365200">
    <w:abstractNumId w:val="58"/>
  </w:num>
  <w:num w:numId="24" w16cid:durableId="135614799">
    <w:abstractNumId w:val="52"/>
  </w:num>
  <w:num w:numId="25" w16cid:durableId="2007630702">
    <w:abstractNumId w:val="74"/>
  </w:num>
  <w:num w:numId="26" w16cid:durableId="824705960">
    <w:abstractNumId w:val="41"/>
  </w:num>
  <w:num w:numId="27" w16cid:durableId="930087884">
    <w:abstractNumId w:val="54"/>
  </w:num>
  <w:num w:numId="28" w16cid:durableId="967780724">
    <w:abstractNumId w:val="46"/>
  </w:num>
  <w:num w:numId="29" w16cid:durableId="1093741486">
    <w:abstractNumId w:val="67"/>
  </w:num>
  <w:num w:numId="30" w16cid:durableId="515120087">
    <w:abstractNumId w:val="60"/>
  </w:num>
  <w:num w:numId="31" w16cid:durableId="86468057">
    <w:abstractNumId w:val="34"/>
  </w:num>
  <w:num w:numId="32" w16cid:durableId="460809554">
    <w:abstractNumId w:val="71"/>
  </w:num>
  <w:num w:numId="33" w16cid:durableId="1806267158">
    <w:abstractNumId w:val="37"/>
  </w:num>
  <w:num w:numId="34" w16cid:durableId="1841576418">
    <w:abstractNumId w:val="62"/>
  </w:num>
  <w:num w:numId="35" w16cid:durableId="805010111">
    <w:abstractNumId w:val="31"/>
  </w:num>
  <w:num w:numId="36" w16cid:durableId="5521544">
    <w:abstractNumId w:val="40"/>
  </w:num>
  <w:num w:numId="37" w16cid:durableId="125782954">
    <w:abstractNumId w:val="50"/>
  </w:num>
  <w:num w:numId="38" w16cid:durableId="1527020186">
    <w:abstractNumId w:val="72"/>
  </w:num>
  <w:num w:numId="39" w16cid:durableId="1702363793">
    <w:abstractNumId w:val="38"/>
  </w:num>
  <w:num w:numId="40" w16cid:durableId="1297252113">
    <w:abstractNumId w:val="24"/>
  </w:num>
  <w:num w:numId="41" w16cid:durableId="504782963">
    <w:abstractNumId w:val="68"/>
  </w:num>
  <w:num w:numId="42" w16cid:durableId="1507212549">
    <w:abstractNumId w:val="45"/>
  </w:num>
  <w:num w:numId="43" w16cid:durableId="1724523019">
    <w:abstractNumId w:val="20"/>
  </w:num>
  <w:num w:numId="44" w16cid:durableId="1048143215">
    <w:abstractNumId w:val="33"/>
  </w:num>
  <w:num w:numId="45" w16cid:durableId="1890148617">
    <w:abstractNumId w:val="13"/>
  </w:num>
  <w:num w:numId="46" w16cid:durableId="730537129">
    <w:abstractNumId w:val="59"/>
  </w:num>
  <w:num w:numId="47" w16cid:durableId="2087143103">
    <w:abstractNumId w:val="29"/>
  </w:num>
  <w:num w:numId="48" w16cid:durableId="228422279">
    <w:abstractNumId w:val="30"/>
  </w:num>
  <w:num w:numId="49" w16cid:durableId="1322198539">
    <w:abstractNumId w:val="0"/>
  </w:num>
  <w:num w:numId="50" w16cid:durableId="560213794">
    <w:abstractNumId w:val="14"/>
  </w:num>
  <w:num w:numId="51" w16cid:durableId="1781290503">
    <w:abstractNumId w:val="44"/>
  </w:num>
  <w:num w:numId="52" w16cid:durableId="1062750056">
    <w:abstractNumId w:val="3"/>
  </w:num>
  <w:num w:numId="53" w16cid:durableId="1605651492">
    <w:abstractNumId w:val="11"/>
  </w:num>
  <w:num w:numId="54" w16cid:durableId="216479529">
    <w:abstractNumId w:val="39"/>
  </w:num>
  <w:num w:numId="55" w16cid:durableId="1645960792">
    <w:abstractNumId w:val="57"/>
  </w:num>
  <w:num w:numId="56" w16cid:durableId="972950701">
    <w:abstractNumId w:val="6"/>
  </w:num>
  <w:num w:numId="57" w16cid:durableId="974410229">
    <w:abstractNumId w:val="55"/>
  </w:num>
  <w:num w:numId="58" w16cid:durableId="726105523">
    <w:abstractNumId w:val="51"/>
  </w:num>
  <w:num w:numId="59" w16cid:durableId="1970890103">
    <w:abstractNumId w:val="26"/>
    <w:lvlOverride w:ilvl="0">
      <w:startOverride w:val="1"/>
    </w:lvlOverride>
  </w:num>
  <w:num w:numId="60" w16cid:durableId="649284631">
    <w:abstractNumId w:val="29"/>
    <w:lvlOverride w:ilvl="0">
      <w:startOverride w:val="29"/>
    </w:lvlOverride>
  </w:num>
  <w:num w:numId="61" w16cid:durableId="1198157869">
    <w:abstractNumId w:val="30"/>
    <w:lvlOverride w:ilvl="0">
      <w:startOverride w:val="1"/>
    </w:lvlOverride>
  </w:num>
  <w:num w:numId="62" w16cid:durableId="1112868591">
    <w:abstractNumId w:val="0"/>
  </w:num>
  <w:num w:numId="63" w16cid:durableId="657195977">
    <w:abstractNumId w:val="14"/>
    <w:lvlOverride w:ilvl="0">
      <w:startOverride w:val="1"/>
    </w:lvlOverride>
  </w:num>
  <w:num w:numId="64" w16cid:durableId="1521890838">
    <w:abstractNumId w:val="24"/>
    <w:lvlOverride w:ilvl="0">
      <w:startOverride w:val="1"/>
    </w:lvlOverride>
  </w:num>
  <w:num w:numId="65" w16cid:durableId="509636472">
    <w:abstractNumId w:val="20"/>
  </w:num>
  <w:num w:numId="66" w16cid:durableId="357853404">
    <w:abstractNumId w:val="33"/>
  </w:num>
  <w:num w:numId="67" w16cid:durableId="459418441">
    <w:abstractNumId w:val="13"/>
  </w:num>
  <w:num w:numId="68" w16cid:durableId="810438496">
    <w:abstractNumId w:val="12"/>
  </w:num>
  <w:num w:numId="69" w16cid:durableId="342318189">
    <w:abstractNumId w:val="69"/>
    <w:lvlOverride w:ilvl="0">
      <w:startOverride w:val="1"/>
    </w:lvlOverride>
  </w:num>
  <w:num w:numId="70" w16cid:durableId="2069262451">
    <w:abstractNumId w:val="23"/>
    <w:lvlOverride w:ilvl="0">
      <w:startOverride w:val="1"/>
    </w:lvlOverride>
  </w:num>
  <w:num w:numId="71" w16cid:durableId="949320076">
    <w:abstractNumId w:val="41"/>
    <w:lvlOverride w:ilvl="0">
      <w:startOverride w:val="1"/>
    </w:lvlOverride>
  </w:num>
  <w:num w:numId="72" w16cid:durableId="887495829">
    <w:abstractNumId w:val="46"/>
    <w:lvlOverride w:ilvl="0">
      <w:startOverride w:val="1"/>
    </w:lvlOverride>
  </w:num>
  <w:num w:numId="73" w16cid:durableId="1135291307">
    <w:abstractNumId w:val="72"/>
    <w:lvlOverride w:ilvl="0">
      <w:startOverride w:val="1"/>
    </w:lvlOverride>
  </w:num>
  <w:num w:numId="74" w16cid:durableId="104932777">
    <w:abstractNumId w:val="38"/>
    <w:lvlOverride w:ilvl="0">
      <w:startOverride w:val="1"/>
    </w:lvlOverride>
  </w:num>
  <w:num w:numId="75" w16cid:durableId="2075002443">
    <w:abstractNumId w:val="50"/>
    <w:lvlOverride w:ilvl="0">
      <w:startOverride w:val="1"/>
    </w:lvlOverride>
  </w:num>
  <w:num w:numId="76" w16cid:durableId="361589151">
    <w:abstractNumId w:val="60"/>
    <w:lvlOverride w:ilvl="0">
      <w:startOverride w:val="1"/>
    </w:lvlOverride>
  </w:num>
  <w:num w:numId="77" w16cid:durableId="1487893420">
    <w:abstractNumId w:val="34"/>
    <w:lvlOverride w:ilvl="0">
      <w:startOverride w:val="1"/>
    </w:lvlOverride>
  </w:num>
  <w:num w:numId="78" w16cid:durableId="948897173">
    <w:abstractNumId w:val="49"/>
  </w:num>
  <w:num w:numId="79" w16cid:durableId="1475247167">
    <w:abstractNumId w:val="65"/>
  </w:num>
  <w:num w:numId="80" w16cid:durableId="1407726910">
    <w:abstractNumId w:val="42"/>
  </w:num>
  <w:num w:numId="81" w16cid:durableId="859585510">
    <w:abstractNumId w:val="18"/>
  </w:num>
  <w:num w:numId="82" w16cid:durableId="618882186">
    <w:abstractNumId w:val="22"/>
  </w:num>
  <w:num w:numId="83" w16cid:durableId="1112243099">
    <w:abstractNumId w:val="63"/>
  </w:num>
  <w:num w:numId="84" w16cid:durableId="674261857">
    <w:abstractNumId w:val="47"/>
  </w:num>
  <w:num w:numId="85" w16cid:durableId="1071003726">
    <w:abstractNumId w:val="70"/>
  </w:num>
  <w:num w:numId="86" w16cid:durableId="1229724429">
    <w:abstractNumId w:val="17"/>
  </w:num>
  <w:num w:numId="87" w16cid:durableId="1110583916">
    <w:abstractNumId w:val="66"/>
  </w:num>
  <w:num w:numId="88" w16cid:durableId="903100491">
    <w:abstractNumId w:val="4"/>
  </w:num>
  <w:num w:numId="89" w16cid:durableId="1603493311">
    <w:abstractNumId w:val="27"/>
  </w:num>
  <w:num w:numId="90" w16cid:durableId="2115665263">
    <w:abstractNumId w:val="61"/>
  </w:num>
  <w:num w:numId="91" w16cid:durableId="357588759">
    <w:abstractNumId w:val="10"/>
  </w:num>
  <w:num w:numId="92" w16cid:durableId="1086877433">
    <w:abstractNumId w:val="56"/>
  </w:num>
  <w:num w:numId="93" w16cid:durableId="1144007930">
    <w:abstractNumId w:val="36"/>
  </w:num>
  <w:num w:numId="94" w16cid:durableId="1388605432">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D2"/>
    <w:rsid w:val="00011BFA"/>
    <w:rsid w:val="00014A36"/>
    <w:rsid w:val="00016A5D"/>
    <w:rsid w:val="00022B7A"/>
    <w:rsid w:val="000311A5"/>
    <w:rsid w:val="0003251C"/>
    <w:rsid w:val="00035490"/>
    <w:rsid w:val="00043387"/>
    <w:rsid w:val="00053CFF"/>
    <w:rsid w:val="00057BB3"/>
    <w:rsid w:val="00061CB9"/>
    <w:rsid w:val="0007396E"/>
    <w:rsid w:val="00074317"/>
    <w:rsid w:val="00080D7A"/>
    <w:rsid w:val="00087EF1"/>
    <w:rsid w:val="00090616"/>
    <w:rsid w:val="000A0E6D"/>
    <w:rsid w:val="000A526C"/>
    <w:rsid w:val="000A6C4F"/>
    <w:rsid w:val="000B2520"/>
    <w:rsid w:val="000B37D9"/>
    <w:rsid w:val="000B38D0"/>
    <w:rsid w:val="000C32F9"/>
    <w:rsid w:val="000D3D71"/>
    <w:rsid w:val="000D6D7A"/>
    <w:rsid w:val="000E3470"/>
    <w:rsid w:val="000E50C5"/>
    <w:rsid w:val="000F1556"/>
    <w:rsid w:val="000F46F0"/>
    <w:rsid w:val="000F518E"/>
    <w:rsid w:val="000F524E"/>
    <w:rsid w:val="00100A16"/>
    <w:rsid w:val="0010411F"/>
    <w:rsid w:val="00105BDA"/>
    <w:rsid w:val="00106598"/>
    <w:rsid w:val="001122D0"/>
    <w:rsid w:val="00117558"/>
    <w:rsid w:val="00123C42"/>
    <w:rsid w:val="00124E8A"/>
    <w:rsid w:val="0013291F"/>
    <w:rsid w:val="0013782E"/>
    <w:rsid w:val="00143383"/>
    <w:rsid w:val="00153EC4"/>
    <w:rsid w:val="0016030F"/>
    <w:rsid w:val="00171733"/>
    <w:rsid w:val="001754DA"/>
    <w:rsid w:val="00177533"/>
    <w:rsid w:val="00182EC3"/>
    <w:rsid w:val="00183744"/>
    <w:rsid w:val="001A1345"/>
    <w:rsid w:val="001A166F"/>
    <w:rsid w:val="001B1F7E"/>
    <w:rsid w:val="001B2FBD"/>
    <w:rsid w:val="001B780B"/>
    <w:rsid w:val="001C1960"/>
    <w:rsid w:val="001C4F73"/>
    <w:rsid w:val="001D0C85"/>
    <w:rsid w:val="001D3E24"/>
    <w:rsid w:val="001E1B4D"/>
    <w:rsid w:val="001E3E78"/>
    <w:rsid w:val="001E7665"/>
    <w:rsid w:val="001F63BA"/>
    <w:rsid w:val="001F6F22"/>
    <w:rsid w:val="0020378F"/>
    <w:rsid w:val="00204306"/>
    <w:rsid w:val="0020648E"/>
    <w:rsid w:val="00207C70"/>
    <w:rsid w:val="00220102"/>
    <w:rsid w:val="0022188A"/>
    <w:rsid w:val="00222DC1"/>
    <w:rsid w:val="00225DCB"/>
    <w:rsid w:val="0023653C"/>
    <w:rsid w:val="00241155"/>
    <w:rsid w:val="002421D2"/>
    <w:rsid w:val="00243C46"/>
    <w:rsid w:val="00251B93"/>
    <w:rsid w:val="00256D27"/>
    <w:rsid w:val="00267CE7"/>
    <w:rsid w:val="00275B38"/>
    <w:rsid w:val="00277126"/>
    <w:rsid w:val="002776D2"/>
    <w:rsid w:val="0028078C"/>
    <w:rsid w:val="00281944"/>
    <w:rsid w:val="002856F1"/>
    <w:rsid w:val="00285DC6"/>
    <w:rsid w:val="00285DFE"/>
    <w:rsid w:val="00285F4B"/>
    <w:rsid w:val="00290190"/>
    <w:rsid w:val="0029792E"/>
    <w:rsid w:val="002B0D65"/>
    <w:rsid w:val="002B15AF"/>
    <w:rsid w:val="002B4433"/>
    <w:rsid w:val="002B54D1"/>
    <w:rsid w:val="002B6126"/>
    <w:rsid w:val="002C2984"/>
    <w:rsid w:val="002C5316"/>
    <w:rsid w:val="002D0F22"/>
    <w:rsid w:val="002DCFA7"/>
    <w:rsid w:val="002F0A80"/>
    <w:rsid w:val="002F383F"/>
    <w:rsid w:val="00323E42"/>
    <w:rsid w:val="0033186F"/>
    <w:rsid w:val="00334315"/>
    <w:rsid w:val="00337740"/>
    <w:rsid w:val="00337E94"/>
    <w:rsid w:val="00345B6B"/>
    <w:rsid w:val="00346B00"/>
    <w:rsid w:val="00352E80"/>
    <w:rsid w:val="003564CA"/>
    <w:rsid w:val="00371B41"/>
    <w:rsid w:val="00381462"/>
    <w:rsid w:val="00387F4C"/>
    <w:rsid w:val="003B011C"/>
    <w:rsid w:val="003B18B2"/>
    <w:rsid w:val="003B6E4D"/>
    <w:rsid w:val="003C6B19"/>
    <w:rsid w:val="003C6BDD"/>
    <w:rsid w:val="003D22BF"/>
    <w:rsid w:val="003D5077"/>
    <w:rsid w:val="003D7442"/>
    <w:rsid w:val="003E1DD1"/>
    <w:rsid w:val="003E2987"/>
    <w:rsid w:val="003E44AC"/>
    <w:rsid w:val="003E4FA8"/>
    <w:rsid w:val="003E5939"/>
    <w:rsid w:val="003E67A0"/>
    <w:rsid w:val="003F18D5"/>
    <w:rsid w:val="003F31F1"/>
    <w:rsid w:val="003F6AB7"/>
    <w:rsid w:val="00400C88"/>
    <w:rsid w:val="004038D7"/>
    <w:rsid w:val="00407B9A"/>
    <w:rsid w:val="004156F0"/>
    <w:rsid w:val="00416037"/>
    <w:rsid w:val="004166BD"/>
    <w:rsid w:val="00422D36"/>
    <w:rsid w:val="00423048"/>
    <w:rsid w:val="00425F13"/>
    <w:rsid w:val="00437141"/>
    <w:rsid w:val="004375CD"/>
    <w:rsid w:val="00437D8D"/>
    <w:rsid w:val="00441B7E"/>
    <w:rsid w:val="00441E45"/>
    <w:rsid w:val="0044271F"/>
    <w:rsid w:val="00447C23"/>
    <w:rsid w:val="00447C30"/>
    <w:rsid w:val="00450486"/>
    <w:rsid w:val="0045486C"/>
    <w:rsid w:val="00457CB5"/>
    <w:rsid w:val="00460C43"/>
    <w:rsid w:val="00463596"/>
    <w:rsid w:val="00465F68"/>
    <w:rsid w:val="0046645E"/>
    <w:rsid w:val="00471501"/>
    <w:rsid w:val="004715EB"/>
    <w:rsid w:val="00471C6F"/>
    <w:rsid w:val="00474640"/>
    <w:rsid w:val="00477606"/>
    <w:rsid w:val="00485552"/>
    <w:rsid w:val="004872F5"/>
    <w:rsid w:val="00491CCB"/>
    <w:rsid w:val="0049351B"/>
    <w:rsid w:val="00494C57"/>
    <w:rsid w:val="00495983"/>
    <w:rsid w:val="004A3E50"/>
    <w:rsid w:val="004A78D1"/>
    <w:rsid w:val="004B10CB"/>
    <w:rsid w:val="004B1E2F"/>
    <w:rsid w:val="004B33C4"/>
    <w:rsid w:val="004B60F3"/>
    <w:rsid w:val="004C2A3B"/>
    <w:rsid w:val="004C3172"/>
    <w:rsid w:val="004C6823"/>
    <w:rsid w:val="004D5F56"/>
    <w:rsid w:val="004D6752"/>
    <w:rsid w:val="004E1B32"/>
    <w:rsid w:val="004E641B"/>
    <w:rsid w:val="004E66FB"/>
    <w:rsid w:val="004F1D2F"/>
    <w:rsid w:val="004F3D86"/>
    <w:rsid w:val="004F7FD2"/>
    <w:rsid w:val="0050173A"/>
    <w:rsid w:val="0050576C"/>
    <w:rsid w:val="00505F5E"/>
    <w:rsid w:val="00510510"/>
    <w:rsid w:val="00515E70"/>
    <w:rsid w:val="0052175B"/>
    <w:rsid w:val="0052412E"/>
    <w:rsid w:val="00535E7F"/>
    <w:rsid w:val="00543BAC"/>
    <w:rsid w:val="00544407"/>
    <w:rsid w:val="00554D48"/>
    <w:rsid w:val="00562B41"/>
    <w:rsid w:val="0056682E"/>
    <w:rsid w:val="00581884"/>
    <w:rsid w:val="005A0D84"/>
    <w:rsid w:val="005B5626"/>
    <w:rsid w:val="005B69B8"/>
    <w:rsid w:val="005B709A"/>
    <w:rsid w:val="005B74AD"/>
    <w:rsid w:val="005C76AE"/>
    <w:rsid w:val="005D15E7"/>
    <w:rsid w:val="005D385B"/>
    <w:rsid w:val="005D7DB0"/>
    <w:rsid w:val="005E4049"/>
    <w:rsid w:val="005F3869"/>
    <w:rsid w:val="005F3A46"/>
    <w:rsid w:val="005F59AB"/>
    <w:rsid w:val="00606056"/>
    <w:rsid w:val="006119BD"/>
    <w:rsid w:val="006158C0"/>
    <w:rsid w:val="00616780"/>
    <w:rsid w:val="00616F2F"/>
    <w:rsid w:val="00621ECD"/>
    <w:rsid w:val="006321C1"/>
    <w:rsid w:val="006335F7"/>
    <w:rsid w:val="006342A9"/>
    <w:rsid w:val="00641D83"/>
    <w:rsid w:val="006434E2"/>
    <w:rsid w:val="00643D4B"/>
    <w:rsid w:val="00655C0A"/>
    <w:rsid w:val="00660A59"/>
    <w:rsid w:val="00663330"/>
    <w:rsid w:val="00667296"/>
    <w:rsid w:val="00667AE6"/>
    <w:rsid w:val="00675F3E"/>
    <w:rsid w:val="00677260"/>
    <w:rsid w:val="00677887"/>
    <w:rsid w:val="00681642"/>
    <w:rsid w:val="00681C37"/>
    <w:rsid w:val="00682BA2"/>
    <w:rsid w:val="0068521D"/>
    <w:rsid w:val="00685BB9"/>
    <w:rsid w:val="0069206B"/>
    <w:rsid w:val="00692D07"/>
    <w:rsid w:val="006A02B6"/>
    <w:rsid w:val="006A06B4"/>
    <w:rsid w:val="006A0F77"/>
    <w:rsid w:val="006A27C2"/>
    <w:rsid w:val="006A4B71"/>
    <w:rsid w:val="006A53BD"/>
    <w:rsid w:val="006A73A3"/>
    <w:rsid w:val="006B0FE9"/>
    <w:rsid w:val="006B7A37"/>
    <w:rsid w:val="006B7ED0"/>
    <w:rsid w:val="006C006C"/>
    <w:rsid w:val="006C029B"/>
    <w:rsid w:val="006C2036"/>
    <w:rsid w:val="006C2F28"/>
    <w:rsid w:val="006C5C6B"/>
    <w:rsid w:val="006D1CC1"/>
    <w:rsid w:val="006D465C"/>
    <w:rsid w:val="006D549E"/>
    <w:rsid w:val="006D6652"/>
    <w:rsid w:val="006D7AE7"/>
    <w:rsid w:val="006E00EB"/>
    <w:rsid w:val="006E3A73"/>
    <w:rsid w:val="006E6E8C"/>
    <w:rsid w:val="006E753B"/>
    <w:rsid w:val="006E7D55"/>
    <w:rsid w:val="006F1908"/>
    <w:rsid w:val="006F461A"/>
    <w:rsid w:val="006F72B0"/>
    <w:rsid w:val="0071435D"/>
    <w:rsid w:val="007147B4"/>
    <w:rsid w:val="00714A59"/>
    <w:rsid w:val="007249AF"/>
    <w:rsid w:val="0072512D"/>
    <w:rsid w:val="00731282"/>
    <w:rsid w:val="00732D6D"/>
    <w:rsid w:val="00735C2A"/>
    <w:rsid w:val="00741ECE"/>
    <w:rsid w:val="0074371E"/>
    <w:rsid w:val="00745BDA"/>
    <w:rsid w:val="007464BD"/>
    <w:rsid w:val="007548E5"/>
    <w:rsid w:val="007555AE"/>
    <w:rsid w:val="007571DA"/>
    <w:rsid w:val="0076360C"/>
    <w:rsid w:val="00766385"/>
    <w:rsid w:val="0077286D"/>
    <w:rsid w:val="0077404A"/>
    <w:rsid w:val="00780E5B"/>
    <w:rsid w:val="00784070"/>
    <w:rsid w:val="00786834"/>
    <w:rsid w:val="00794A76"/>
    <w:rsid w:val="00797058"/>
    <w:rsid w:val="007A35B1"/>
    <w:rsid w:val="007B003B"/>
    <w:rsid w:val="007B2F13"/>
    <w:rsid w:val="007B5F13"/>
    <w:rsid w:val="007B7BFE"/>
    <w:rsid w:val="007C014B"/>
    <w:rsid w:val="007C14AD"/>
    <w:rsid w:val="007C39A8"/>
    <w:rsid w:val="007C3DF2"/>
    <w:rsid w:val="007C5172"/>
    <w:rsid w:val="007C7B76"/>
    <w:rsid w:val="007D183E"/>
    <w:rsid w:val="007D7B26"/>
    <w:rsid w:val="007E3264"/>
    <w:rsid w:val="007E4FB2"/>
    <w:rsid w:val="007F0D94"/>
    <w:rsid w:val="007F1E98"/>
    <w:rsid w:val="00803AF5"/>
    <w:rsid w:val="00804C18"/>
    <w:rsid w:val="00810B13"/>
    <w:rsid w:val="00812441"/>
    <w:rsid w:val="00821E1D"/>
    <w:rsid w:val="0082631E"/>
    <w:rsid w:val="0082696F"/>
    <w:rsid w:val="00850A6D"/>
    <w:rsid w:val="00851C30"/>
    <w:rsid w:val="00857596"/>
    <w:rsid w:val="008658A2"/>
    <w:rsid w:val="008664B6"/>
    <w:rsid w:val="008673C3"/>
    <w:rsid w:val="008806F1"/>
    <w:rsid w:val="00890B9F"/>
    <w:rsid w:val="008A23B1"/>
    <w:rsid w:val="008A325D"/>
    <w:rsid w:val="008A58C1"/>
    <w:rsid w:val="008B0163"/>
    <w:rsid w:val="008B3D25"/>
    <w:rsid w:val="008B41F7"/>
    <w:rsid w:val="008B4F8E"/>
    <w:rsid w:val="008B722B"/>
    <w:rsid w:val="008C0A13"/>
    <w:rsid w:val="008C2B37"/>
    <w:rsid w:val="008C40ED"/>
    <w:rsid w:val="008C6D1F"/>
    <w:rsid w:val="008D53ED"/>
    <w:rsid w:val="008E06E8"/>
    <w:rsid w:val="008E2313"/>
    <w:rsid w:val="008F13A4"/>
    <w:rsid w:val="008F1967"/>
    <w:rsid w:val="008F21C9"/>
    <w:rsid w:val="008F5FAD"/>
    <w:rsid w:val="0090268F"/>
    <w:rsid w:val="0091164E"/>
    <w:rsid w:val="00915C33"/>
    <w:rsid w:val="009245B9"/>
    <w:rsid w:val="00926F2B"/>
    <w:rsid w:val="00930687"/>
    <w:rsid w:val="00930740"/>
    <w:rsid w:val="00931DCC"/>
    <w:rsid w:val="00932860"/>
    <w:rsid w:val="009367A2"/>
    <w:rsid w:val="009438E0"/>
    <w:rsid w:val="00945060"/>
    <w:rsid w:val="00945077"/>
    <w:rsid w:val="00945BB9"/>
    <w:rsid w:val="00951662"/>
    <w:rsid w:val="00955A4D"/>
    <w:rsid w:val="00960EE4"/>
    <w:rsid w:val="009611DA"/>
    <w:rsid w:val="00965FE7"/>
    <w:rsid w:val="00972C88"/>
    <w:rsid w:val="00973D96"/>
    <w:rsid w:val="009817ED"/>
    <w:rsid w:val="009841FA"/>
    <w:rsid w:val="00985CCC"/>
    <w:rsid w:val="00991DEE"/>
    <w:rsid w:val="009A56B9"/>
    <w:rsid w:val="009B2C01"/>
    <w:rsid w:val="009B6BEB"/>
    <w:rsid w:val="009B72CB"/>
    <w:rsid w:val="009B7C80"/>
    <w:rsid w:val="009C17A2"/>
    <w:rsid w:val="009C1EF8"/>
    <w:rsid w:val="009C3272"/>
    <w:rsid w:val="009C5B9C"/>
    <w:rsid w:val="009C70DE"/>
    <w:rsid w:val="009C7D9A"/>
    <w:rsid w:val="009D2CBC"/>
    <w:rsid w:val="009D31A8"/>
    <w:rsid w:val="009E1295"/>
    <w:rsid w:val="009F7C7F"/>
    <w:rsid w:val="00A16E99"/>
    <w:rsid w:val="00A16FD8"/>
    <w:rsid w:val="00A20A6E"/>
    <w:rsid w:val="00A22EDE"/>
    <w:rsid w:val="00A2343A"/>
    <w:rsid w:val="00A23A71"/>
    <w:rsid w:val="00A242F1"/>
    <w:rsid w:val="00A24EAB"/>
    <w:rsid w:val="00A25375"/>
    <w:rsid w:val="00A3001B"/>
    <w:rsid w:val="00A40154"/>
    <w:rsid w:val="00A51BE5"/>
    <w:rsid w:val="00A569BD"/>
    <w:rsid w:val="00A56D38"/>
    <w:rsid w:val="00A6774C"/>
    <w:rsid w:val="00A725A2"/>
    <w:rsid w:val="00A744C0"/>
    <w:rsid w:val="00A74F4E"/>
    <w:rsid w:val="00A778F4"/>
    <w:rsid w:val="00A82E18"/>
    <w:rsid w:val="00A82F38"/>
    <w:rsid w:val="00A85614"/>
    <w:rsid w:val="00A85885"/>
    <w:rsid w:val="00A9211A"/>
    <w:rsid w:val="00A96DBC"/>
    <w:rsid w:val="00AA2ADD"/>
    <w:rsid w:val="00AA3B1F"/>
    <w:rsid w:val="00AA591C"/>
    <w:rsid w:val="00AA67D2"/>
    <w:rsid w:val="00AB36C0"/>
    <w:rsid w:val="00AB7864"/>
    <w:rsid w:val="00AC3232"/>
    <w:rsid w:val="00AC3518"/>
    <w:rsid w:val="00AC4007"/>
    <w:rsid w:val="00AC51C8"/>
    <w:rsid w:val="00AD529E"/>
    <w:rsid w:val="00AD57F0"/>
    <w:rsid w:val="00AE0C97"/>
    <w:rsid w:val="00AE4B99"/>
    <w:rsid w:val="00AF3B9E"/>
    <w:rsid w:val="00AF441A"/>
    <w:rsid w:val="00AF61B8"/>
    <w:rsid w:val="00AF664B"/>
    <w:rsid w:val="00AF7C4B"/>
    <w:rsid w:val="00B0126A"/>
    <w:rsid w:val="00B10D09"/>
    <w:rsid w:val="00B1634B"/>
    <w:rsid w:val="00B17FAA"/>
    <w:rsid w:val="00B24EDD"/>
    <w:rsid w:val="00B278F7"/>
    <w:rsid w:val="00B31D79"/>
    <w:rsid w:val="00B3429D"/>
    <w:rsid w:val="00B35D06"/>
    <w:rsid w:val="00B44A04"/>
    <w:rsid w:val="00B53AAC"/>
    <w:rsid w:val="00B54C8B"/>
    <w:rsid w:val="00B5598B"/>
    <w:rsid w:val="00B61BFC"/>
    <w:rsid w:val="00B6282D"/>
    <w:rsid w:val="00B67320"/>
    <w:rsid w:val="00B7253E"/>
    <w:rsid w:val="00B77186"/>
    <w:rsid w:val="00B77451"/>
    <w:rsid w:val="00B80932"/>
    <w:rsid w:val="00B86307"/>
    <w:rsid w:val="00B92617"/>
    <w:rsid w:val="00B95207"/>
    <w:rsid w:val="00BA1C1B"/>
    <w:rsid w:val="00BA315A"/>
    <w:rsid w:val="00BA3F5F"/>
    <w:rsid w:val="00BA68AD"/>
    <w:rsid w:val="00BB0488"/>
    <w:rsid w:val="00BB3B09"/>
    <w:rsid w:val="00BC1894"/>
    <w:rsid w:val="00BC7FBB"/>
    <w:rsid w:val="00BD23B9"/>
    <w:rsid w:val="00BD381D"/>
    <w:rsid w:val="00BD6B4B"/>
    <w:rsid w:val="00BD729B"/>
    <w:rsid w:val="00BF1281"/>
    <w:rsid w:val="00BF1629"/>
    <w:rsid w:val="00BF3B24"/>
    <w:rsid w:val="00BF553C"/>
    <w:rsid w:val="00BF69EA"/>
    <w:rsid w:val="00C0083A"/>
    <w:rsid w:val="00C01AC6"/>
    <w:rsid w:val="00C05C19"/>
    <w:rsid w:val="00C06754"/>
    <w:rsid w:val="00C07BA4"/>
    <w:rsid w:val="00C13C48"/>
    <w:rsid w:val="00C16182"/>
    <w:rsid w:val="00C204B4"/>
    <w:rsid w:val="00C234FE"/>
    <w:rsid w:val="00C25DC3"/>
    <w:rsid w:val="00C30B11"/>
    <w:rsid w:val="00C33026"/>
    <w:rsid w:val="00C43B66"/>
    <w:rsid w:val="00C44947"/>
    <w:rsid w:val="00C45B4C"/>
    <w:rsid w:val="00C464C1"/>
    <w:rsid w:val="00C50E59"/>
    <w:rsid w:val="00C53AE4"/>
    <w:rsid w:val="00C55802"/>
    <w:rsid w:val="00C66136"/>
    <w:rsid w:val="00C67496"/>
    <w:rsid w:val="00C7604A"/>
    <w:rsid w:val="00C8113D"/>
    <w:rsid w:val="00C81E48"/>
    <w:rsid w:val="00C90716"/>
    <w:rsid w:val="00C94459"/>
    <w:rsid w:val="00CA39A3"/>
    <w:rsid w:val="00CA53C0"/>
    <w:rsid w:val="00CB1FB3"/>
    <w:rsid w:val="00CB5151"/>
    <w:rsid w:val="00CB5AC0"/>
    <w:rsid w:val="00CC17DA"/>
    <w:rsid w:val="00CC1A37"/>
    <w:rsid w:val="00CC3C49"/>
    <w:rsid w:val="00CC72D5"/>
    <w:rsid w:val="00CD5465"/>
    <w:rsid w:val="00CD6478"/>
    <w:rsid w:val="00CE6128"/>
    <w:rsid w:val="00CE6FD8"/>
    <w:rsid w:val="00CF4D0F"/>
    <w:rsid w:val="00CF5B2F"/>
    <w:rsid w:val="00CF5E5B"/>
    <w:rsid w:val="00D06DC7"/>
    <w:rsid w:val="00D073C7"/>
    <w:rsid w:val="00D13F9F"/>
    <w:rsid w:val="00D14B59"/>
    <w:rsid w:val="00D14DE2"/>
    <w:rsid w:val="00D21433"/>
    <w:rsid w:val="00D2276E"/>
    <w:rsid w:val="00D2619E"/>
    <w:rsid w:val="00D262AB"/>
    <w:rsid w:val="00D33766"/>
    <w:rsid w:val="00D337B8"/>
    <w:rsid w:val="00D3511A"/>
    <w:rsid w:val="00D55527"/>
    <w:rsid w:val="00D63CF3"/>
    <w:rsid w:val="00D64957"/>
    <w:rsid w:val="00D67017"/>
    <w:rsid w:val="00D677EA"/>
    <w:rsid w:val="00D67826"/>
    <w:rsid w:val="00D72607"/>
    <w:rsid w:val="00D74331"/>
    <w:rsid w:val="00D74C12"/>
    <w:rsid w:val="00D77781"/>
    <w:rsid w:val="00D819B7"/>
    <w:rsid w:val="00D83393"/>
    <w:rsid w:val="00D84E51"/>
    <w:rsid w:val="00D94097"/>
    <w:rsid w:val="00DA32C9"/>
    <w:rsid w:val="00DC43F7"/>
    <w:rsid w:val="00DC5BAC"/>
    <w:rsid w:val="00DC78E5"/>
    <w:rsid w:val="00DD0908"/>
    <w:rsid w:val="00DD71DE"/>
    <w:rsid w:val="00DE198E"/>
    <w:rsid w:val="00DE33A5"/>
    <w:rsid w:val="00DE666B"/>
    <w:rsid w:val="00DF2CB2"/>
    <w:rsid w:val="00DF4E98"/>
    <w:rsid w:val="00DF70F7"/>
    <w:rsid w:val="00DF7440"/>
    <w:rsid w:val="00E06C4C"/>
    <w:rsid w:val="00E1161D"/>
    <w:rsid w:val="00E140D6"/>
    <w:rsid w:val="00E27978"/>
    <w:rsid w:val="00E30E52"/>
    <w:rsid w:val="00E357B2"/>
    <w:rsid w:val="00E36872"/>
    <w:rsid w:val="00E3726A"/>
    <w:rsid w:val="00E41808"/>
    <w:rsid w:val="00E454B8"/>
    <w:rsid w:val="00E508DA"/>
    <w:rsid w:val="00E518FF"/>
    <w:rsid w:val="00E52F36"/>
    <w:rsid w:val="00E60AA2"/>
    <w:rsid w:val="00E60DD4"/>
    <w:rsid w:val="00E62679"/>
    <w:rsid w:val="00E67852"/>
    <w:rsid w:val="00E715B3"/>
    <w:rsid w:val="00E73C77"/>
    <w:rsid w:val="00E74420"/>
    <w:rsid w:val="00E76F19"/>
    <w:rsid w:val="00E80439"/>
    <w:rsid w:val="00E81007"/>
    <w:rsid w:val="00E8107E"/>
    <w:rsid w:val="00E82A23"/>
    <w:rsid w:val="00E876FB"/>
    <w:rsid w:val="00E87D50"/>
    <w:rsid w:val="00E923BE"/>
    <w:rsid w:val="00EA0347"/>
    <w:rsid w:val="00EA18F6"/>
    <w:rsid w:val="00EA34DC"/>
    <w:rsid w:val="00EA4C49"/>
    <w:rsid w:val="00EA4E3B"/>
    <w:rsid w:val="00EB5D14"/>
    <w:rsid w:val="00EC1A68"/>
    <w:rsid w:val="00EC7455"/>
    <w:rsid w:val="00EE04A4"/>
    <w:rsid w:val="00EE136E"/>
    <w:rsid w:val="00EE32A1"/>
    <w:rsid w:val="00EE340F"/>
    <w:rsid w:val="00EF092F"/>
    <w:rsid w:val="00EF29D2"/>
    <w:rsid w:val="00EF3E75"/>
    <w:rsid w:val="00F04037"/>
    <w:rsid w:val="00F04430"/>
    <w:rsid w:val="00F04646"/>
    <w:rsid w:val="00F10ABC"/>
    <w:rsid w:val="00F231ED"/>
    <w:rsid w:val="00F274B1"/>
    <w:rsid w:val="00F300E0"/>
    <w:rsid w:val="00F30B10"/>
    <w:rsid w:val="00F32DA7"/>
    <w:rsid w:val="00F377B8"/>
    <w:rsid w:val="00F45616"/>
    <w:rsid w:val="00F4738B"/>
    <w:rsid w:val="00F60C1F"/>
    <w:rsid w:val="00F6158C"/>
    <w:rsid w:val="00F6550A"/>
    <w:rsid w:val="00F6696D"/>
    <w:rsid w:val="00F70EAA"/>
    <w:rsid w:val="00F723E2"/>
    <w:rsid w:val="00F77D70"/>
    <w:rsid w:val="00F80E27"/>
    <w:rsid w:val="00F840E8"/>
    <w:rsid w:val="00F845CE"/>
    <w:rsid w:val="00F86B11"/>
    <w:rsid w:val="00F907FB"/>
    <w:rsid w:val="00F952ED"/>
    <w:rsid w:val="00FA0889"/>
    <w:rsid w:val="00FA28D8"/>
    <w:rsid w:val="00FA7676"/>
    <w:rsid w:val="00FB5748"/>
    <w:rsid w:val="00FC11E6"/>
    <w:rsid w:val="00FC575B"/>
    <w:rsid w:val="00FC7099"/>
    <w:rsid w:val="00FE2B9B"/>
    <w:rsid w:val="00FF4E97"/>
    <w:rsid w:val="00FF51D7"/>
    <w:rsid w:val="011013DF"/>
    <w:rsid w:val="011B9247"/>
    <w:rsid w:val="012A642C"/>
    <w:rsid w:val="01AD82F4"/>
    <w:rsid w:val="01B56167"/>
    <w:rsid w:val="01CA266D"/>
    <w:rsid w:val="01E6E3C9"/>
    <w:rsid w:val="0250EBAF"/>
    <w:rsid w:val="02889CBF"/>
    <w:rsid w:val="02CF47C2"/>
    <w:rsid w:val="041C12B4"/>
    <w:rsid w:val="04350952"/>
    <w:rsid w:val="043BEF92"/>
    <w:rsid w:val="047191EE"/>
    <w:rsid w:val="04D7312A"/>
    <w:rsid w:val="05556A48"/>
    <w:rsid w:val="055EDB16"/>
    <w:rsid w:val="05B5FDDE"/>
    <w:rsid w:val="05E9A9DF"/>
    <w:rsid w:val="0616E010"/>
    <w:rsid w:val="06FEC426"/>
    <w:rsid w:val="070CC86E"/>
    <w:rsid w:val="078871E7"/>
    <w:rsid w:val="07F09573"/>
    <w:rsid w:val="08CD7801"/>
    <w:rsid w:val="090B3A6D"/>
    <w:rsid w:val="095147CF"/>
    <w:rsid w:val="095765DF"/>
    <w:rsid w:val="0A4727E4"/>
    <w:rsid w:val="0A4DB888"/>
    <w:rsid w:val="0A9FC593"/>
    <w:rsid w:val="0AFC13D3"/>
    <w:rsid w:val="0B0267D4"/>
    <w:rsid w:val="0B97CCEB"/>
    <w:rsid w:val="0BC1700A"/>
    <w:rsid w:val="0BE7F0EC"/>
    <w:rsid w:val="0BED9210"/>
    <w:rsid w:val="0BF2B512"/>
    <w:rsid w:val="0C6BBD1B"/>
    <w:rsid w:val="0CAEEC26"/>
    <w:rsid w:val="0CF8DEC4"/>
    <w:rsid w:val="0D2A305F"/>
    <w:rsid w:val="0D630D46"/>
    <w:rsid w:val="0DB1CAF9"/>
    <w:rsid w:val="0E16D015"/>
    <w:rsid w:val="0EBF1259"/>
    <w:rsid w:val="0F9BD5F9"/>
    <w:rsid w:val="10CB3F8B"/>
    <w:rsid w:val="11484990"/>
    <w:rsid w:val="1215077B"/>
    <w:rsid w:val="12F09923"/>
    <w:rsid w:val="136E4965"/>
    <w:rsid w:val="14376026"/>
    <w:rsid w:val="14769EBD"/>
    <w:rsid w:val="150C158B"/>
    <w:rsid w:val="1529B538"/>
    <w:rsid w:val="1535B89D"/>
    <w:rsid w:val="153B9B38"/>
    <w:rsid w:val="1564AD7E"/>
    <w:rsid w:val="157C9FA7"/>
    <w:rsid w:val="158FD4C0"/>
    <w:rsid w:val="159D1E20"/>
    <w:rsid w:val="1672531B"/>
    <w:rsid w:val="16928370"/>
    <w:rsid w:val="174BDB85"/>
    <w:rsid w:val="175D6B00"/>
    <w:rsid w:val="177631A7"/>
    <w:rsid w:val="17783BE4"/>
    <w:rsid w:val="1785407D"/>
    <w:rsid w:val="178872B6"/>
    <w:rsid w:val="17F563EE"/>
    <w:rsid w:val="1820F934"/>
    <w:rsid w:val="183899A9"/>
    <w:rsid w:val="18937745"/>
    <w:rsid w:val="18BB2592"/>
    <w:rsid w:val="18D1A3C3"/>
    <w:rsid w:val="18DAE01C"/>
    <w:rsid w:val="18DDC5CF"/>
    <w:rsid w:val="194FAD02"/>
    <w:rsid w:val="19E0DE6D"/>
    <w:rsid w:val="1AA6F63B"/>
    <w:rsid w:val="1ACC50AF"/>
    <w:rsid w:val="1AE84830"/>
    <w:rsid w:val="1B5374E8"/>
    <w:rsid w:val="1B8F6D5E"/>
    <w:rsid w:val="1B90D125"/>
    <w:rsid w:val="1BC70B51"/>
    <w:rsid w:val="1C468991"/>
    <w:rsid w:val="1C6526B3"/>
    <w:rsid w:val="1C771931"/>
    <w:rsid w:val="1D2982E4"/>
    <w:rsid w:val="1DA9EDF9"/>
    <w:rsid w:val="1DCD91DB"/>
    <w:rsid w:val="1DDB7D91"/>
    <w:rsid w:val="1E845CB6"/>
    <w:rsid w:val="1EB6E3C2"/>
    <w:rsid w:val="1EC6BB38"/>
    <w:rsid w:val="1F1DDAC1"/>
    <w:rsid w:val="1F4F2882"/>
    <w:rsid w:val="1F571B3B"/>
    <w:rsid w:val="1F99B14E"/>
    <w:rsid w:val="1FC79CEE"/>
    <w:rsid w:val="1FF84457"/>
    <w:rsid w:val="203C8DB5"/>
    <w:rsid w:val="203E1B44"/>
    <w:rsid w:val="212F0DED"/>
    <w:rsid w:val="213B674C"/>
    <w:rsid w:val="22BA81FE"/>
    <w:rsid w:val="22C0059F"/>
    <w:rsid w:val="22F4D0C4"/>
    <w:rsid w:val="23017B68"/>
    <w:rsid w:val="23F96016"/>
    <w:rsid w:val="241CFEC3"/>
    <w:rsid w:val="242A210F"/>
    <w:rsid w:val="244B90CC"/>
    <w:rsid w:val="248643CB"/>
    <w:rsid w:val="2487D0F7"/>
    <w:rsid w:val="24DB75EE"/>
    <w:rsid w:val="259681A4"/>
    <w:rsid w:val="25DA16D2"/>
    <w:rsid w:val="25E46732"/>
    <w:rsid w:val="261E5425"/>
    <w:rsid w:val="2622142C"/>
    <w:rsid w:val="26467C98"/>
    <w:rsid w:val="265C1898"/>
    <w:rsid w:val="268F999E"/>
    <w:rsid w:val="26A33A23"/>
    <w:rsid w:val="26A449C0"/>
    <w:rsid w:val="26E8560C"/>
    <w:rsid w:val="272353C3"/>
    <w:rsid w:val="275743C1"/>
    <w:rsid w:val="275A666D"/>
    <w:rsid w:val="28369E0D"/>
    <w:rsid w:val="283F0A84"/>
    <w:rsid w:val="284EBCCF"/>
    <w:rsid w:val="28600CCA"/>
    <w:rsid w:val="287FDE99"/>
    <w:rsid w:val="28B1639C"/>
    <w:rsid w:val="28B33BAC"/>
    <w:rsid w:val="28CF07E6"/>
    <w:rsid w:val="28F635ED"/>
    <w:rsid w:val="28F636CE"/>
    <w:rsid w:val="28FF4F3B"/>
    <w:rsid w:val="29038DD9"/>
    <w:rsid w:val="29717582"/>
    <w:rsid w:val="297E1D5A"/>
    <w:rsid w:val="2A97417D"/>
    <w:rsid w:val="2AA700AC"/>
    <w:rsid w:val="2BA08316"/>
    <w:rsid w:val="2BB0DCF8"/>
    <w:rsid w:val="2C24A100"/>
    <w:rsid w:val="2C8AAB00"/>
    <w:rsid w:val="2D44CD10"/>
    <w:rsid w:val="2D5F6A2C"/>
    <w:rsid w:val="2DC4298B"/>
    <w:rsid w:val="2DC9A7F1"/>
    <w:rsid w:val="2E267B61"/>
    <w:rsid w:val="2E386620"/>
    <w:rsid w:val="2E3DFA42"/>
    <w:rsid w:val="2E6CBC0D"/>
    <w:rsid w:val="2E9AD928"/>
    <w:rsid w:val="2EF20E0F"/>
    <w:rsid w:val="2F26F606"/>
    <w:rsid w:val="2F60CF0D"/>
    <w:rsid w:val="301BFE9A"/>
    <w:rsid w:val="301DE45A"/>
    <w:rsid w:val="30BEE683"/>
    <w:rsid w:val="31D79F3C"/>
    <w:rsid w:val="31FCE1AF"/>
    <w:rsid w:val="32321727"/>
    <w:rsid w:val="32646982"/>
    <w:rsid w:val="330BD743"/>
    <w:rsid w:val="3358A230"/>
    <w:rsid w:val="337E0CE8"/>
    <w:rsid w:val="3383B57F"/>
    <w:rsid w:val="351B0F77"/>
    <w:rsid w:val="35CD2959"/>
    <w:rsid w:val="362871CB"/>
    <w:rsid w:val="366921F0"/>
    <w:rsid w:val="36CEB8D1"/>
    <w:rsid w:val="372EB785"/>
    <w:rsid w:val="37B49E25"/>
    <w:rsid w:val="380D9495"/>
    <w:rsid w:val="380FDB11"/>
    <w:rsid w:val="38BFC7B2"/>
    <w:rsid w:val="390953B8"/>
    <w:rsid w:val="390B9B61"/>
    <w:rsid w:val="3968B2F9"/>
    <w:rsid w:val="3980C752"/>
    <w:rsid w:val="399F152F"/>
    <w:rsid w:val="39A16A34"/>
    <w:rsid w:val="39B6DF4B"/>
    <w:rsid w:val="39BF2F5B"/>
    <w:rsid w:val="3A001D8B"/>
    <w:rsid w:val="3A059902"/>
    <w:rsid w:val="3B2ABA24"/>
    <w:rsid w:val="3B71240C"/>
    <w:rsid w:val="3B9000D6"/>
    <w:rsid w:val="3C119936"/>
    <w:rsid w:val="3CD6B5F1"/>
    <w:rsid w:val="3D1E95F0"/>
    <w:rsid w:val="3D3B4A22"/>
    <w:rsid w:val="3D56ED72"/>
    <w:rsid w:val="3D844558"/>
    <w:rsid w:val="3EB8984B"/>
    <w:rsid w:val="3FAB7EBE"/>
    <w:rsid w:val="3FD93C1A"/>
    <w:rsid w:val="40583DAD"/>
    <w:rsid w:val="4064D42D"/>
    <w:rsid w:val="4102645F"/>
    <w:rsid w:val="41302D33"/>
    <w:rsid w:val="415070B6"/>
    <w:rsid w:val="4184517C"/>
    <w:rsid w:val="41858865"/>
    <w:rsid w:val="41AD58DA"/>
    <w:rsid w:val="425CAF61"/>
    <w:rsid w:val="4395C4FA"/>
    <w:rsid w:val="43A82127"/>
    <w:rsid w:val="43F3F930"/>
    <w:rsid w:val="43FFBED7"/>
    <w:rsid w:val="4416342A"/>
    <w:rsid w:val="4426554E"/>
    <w:rsid w:val="4460DD89"/>
    <w:rsid w:val="44CDE464"/>
    <w:rsid w:val="44F92FE3"/>
    <w:rsid w:val="460BBCA9"/>
    <w:rsid w:val="46552215"/>
    <w:rsid w:val="468AC43B"/>
    <w:rsid w:val="4757E215"/>
    <w:rsid w:val="47B8F0D8"/>
    <w:rsid w:val="4806EC59"/>
    <w:rsid w:val="48614897"/>
    <w:rsid w:val="48BA0A13"/>
    <w:rsid w:val="4933D02B"/>
    <w:rsid w:val="499C109C"/>
    <w:rsid w:val="49A7C610"/>
    <w:rsid w:val="49ADBDE9"/>
    <w:rsid w:val="4A1F91A0"/>
    <w:rsid w:val="4A55CC6E"/>
    <w:rsid w:val="4A6955AA"/>
    <w:rsid w:val="4A6BFC20"/>
    <w:rsid w:val="4AC68EB4"/>
    <w:rsid w:val="4AF8717A"/>
    <w:rsid w:val="4BD09A39"/>
    <w:rsid w:val="4C4A179F"/>
    <w:rsid w:val="4C7B98B3"/>
    <w:rsid w:val="4CCE8D2D"/>
    <w:rsid w:val="4D13DB10"/>
    <w:rsid w:val="4D6C89DF"/>
    <w:rsid w:val="4DA3EF11"/>
    <w:rsid w:val="4DE3CE74"/>
    <w:rsid w:val="4DFB66FB"/>
    <w:rsid w:val="4E3A6726"/>
    <w:rsid w:val="4E45A454"/>
    <w:rsid w:val="4E648D64"/>
    <w:rsid w:val="4E8A3A19"/>
    <w:rsid w:val="4F3E8078"/>
    <w:rsid w:val="4F3F484A"/>
    <w:rsid w:val="50A07EA8"/>
    <w:rsid w:val="51B40296"/>
    <w:rsid w:val="51EF1C18"/>
    <w:rsid w:val="522B9929"/>
    <w:rsid w:val="5238B882"/>
    <w:rsid w:val="52B73F97"/>
    <w:rsid w:val="52C7C895"/>
    <w:rsid w:val="530DD849"/>
    <w:rsid w:val="533FC37A"/>
    <w:rsid w:val="5341781E"/>
    <w:rsid w:val="5412F2B9"/>
    <w:rsid w:val="550D0714"/>
    <w:rsid w:val="55595B9D"/>
    <w:rsid w:val="555CB2A2"/>
    <w:rsid w:val="55969AE4"/>
    <w:rsid w:val="559E7F63"/>
    <w:rsid w:val="55CEA912"/>
    <w:rsid w:val="55D5B7FC"/>
    <w:rsid w:val="5621EC99"/>
    <w:rsid w:val="56D65F19"/>
    <w:rsid w:val="575B69AB"/>
    <w:rsid w:val="5789A73C"/>
    <w:rsid w:val="578C35A4"/>
    <w:rsid w:val="5790913A"/>
    <w:rsid w:val="579D3D6D"/>
    <w:rsid w:val="57C7D90E"/>
    <w:rsid w:val="581242E9"/>
    <w:rsid w:val="581551A8"/>
    <w:rsid w:val="584D10AA"/>
    <w:rsid w:val="58AE7F78"/>
    <w:rsid w:val="592863DC"/>
    <w:rsid w:val="59920E3E"/>
    <w:rsid w:val="59B3B218"/>
    <w:rsid w:val="5A6CCD07"/>
    <w:rsid w:val="5A710A25"/>
    <w:rsid w:val="5AE65D1F"/>
    <w:rsid w:val="5B1934A6"/>
    <w:rsid w:val="5B4665A9"/>
    <w:rsid w:val="5B4C0F72"/>
    <w:rsid w:val="5B983500"/>
    <w:rsid w:val="5C2521D3"/>
    <w:rsid w:val="5C44F980"/>
    <w:rsid w:val="5D426F05"/>
    <w:rsid w:val="5DCA4162"/>
    <w:rsid w:val="5E069BEC"/>
    <w:rsid w:val="5E124E55"/>
    <w:rsid w:val="5EAD2D43"/>
    <w:rsid w:val="5EE62646"/>
    <w:rsid w:val="5EEE9B6B"/>
    <w:rsid w:val="5F2B2175"/>
    <w:rsid w:val="5F60401F"/>
    <w:rsid w:val="5F894BCE"/>
    <w:rsid w:val="5FB2AABA"/>
    <w:rsid w:val="6004DEA4"/>
    <w:rsid w:val="6026759D"/>
    <w:rsid w:val="60493E1B"/>
    <w:rsid w:val="6081E1D6"/>
    <w:rsid w:val="60A72E03"/>
    <w:rsid w:val="60E3B094"/>
    <w:rsid w:val="61D5790C"/>
    <w:rsid w:val="61EAAC31"/>
    <w:rsid w:val="62046132"/>
    <w:rsid w:val="627B48C3"/>
    <w:rsid w:val="629F1F05"/>
    <w:rsid w:val="62A4B41D"/>
    <w:rsid w:val="62E1BD86"/>
    <w:rsid w:val="6349A628"/>
    <w:rsid w:val="63883DDD"/>
    <w:rsid w:val="63A9BA85"/>
    <w:rsid w:val="63B1D073"/>
    <w:rsid w:val="6405B7A1"/>
    <w:rsid w:val="64A58536"/>
    <w:rsid w:val="64F6C1FF"/>
    <w:rsid w:val="6528391D"/>
    <w:rsid w:val="6543F560"/>
    <w:rsid w:val="6589E051"/>
    <w:rsid w:val="658C769B"/>
    <w:rsid w:val="65B3E9E9"/>
    <w:rsid w:val="6734D45A"/>
    <w:rsid w:val="678D6D9D"/>
    <w:rsid w:val="67B458F0"/>
    <w:rsid w:val="68003F7F"/>
    <w:rsid w:val="68068FAE"/>
    <w:rsid w:val="682D3DD9"/>
    <w:rsid w:val="68913E16"/>
    <w:rsid w:val="6996C845"/>
    <w:rsid w:val="69C4FF59"/>
    <w:rsid w:val="6A0EDAD6"/>
    <w:rsid w:val="6AFE3698"/>
    <w:rsid w:val="6B1D8B20"/>
    <w:rsid w:val="6B20E225"/>
    <w:rsid w:val="6B75D084"/>
    <w:rsid w:val="6BB5A0BF"/>
    <w:rsid w:val="6C1B4907"/>
    <w:rsid w:val="6CAC266F"/>
    <w:rsid w:val="6D3FBE59"/>
    <w:rsid w:val="6E5F0A30"/>
    <w:rsid w:val="6E8D9B49"/>
    <w:rsid w:val="6F71A7F7"/>
    <w:rsid w:val="6F852BF6"/>
    <w:rsid w:val="6F8FA529"/>
    <w:rsid w:val="6FAE5D2C"/>
    <w:rsid w:val="7024509A"/>
    <w:rsid w:val="7080D95A"/>
    <w:rsid w:val="708379F8"/>
    <w:rsid w:val="70993EE9"/>
    <w:rsid w:val="70F11F62"/>
    <w:rsid w:val="714F2AC8"/>
    <w:rsid w:val="717B2A2C"/>
    <w:rsid w:val="71FCF748"/>
    <w:rsid w:val="71FE1861"/>
    <w:rsid w:val="72184863"/>
    <w:rsid w:val="724B2F92"/>
    <w:rsid w:val="72B15793"/>
    <w:rsid w:val="7340906A"/>
    <w:rsid w:val="7361F471"/>
    <w:rsid w:val="737F1CD0"/>
    <w:rsid w:val="73A07523"/>
    <w:rsid w:val="73A573C5"/>
    <w:rsid w:val="73EFC0A2"/>
    <w:rsid w:val="749B1FBC"/>
    <w:rsid w:val="7509FB11"/>
    <w:rsid w:val="75C4667F"/>
    <w:rsid w:val="75C4E3AF"/>
    <w:rsid w:val="75D36947"/>
    <w:rsid w:val="7609ED16"/>
    <w:rsid w:val="76350CF4"/>
    <w:rsid w:val="77136AF4"/>
    <w:rsid w:val="771A1709"/>
    <w:rsid w:val="7764AF24"/>
    <w:rsid w:val="77CB143D"/>
    <w:rsid w:val="77D14353"/>
    <w:rsid w:val="780DE910"/>
    <w:rsid w:val="783F6B78"/>
    <w:rsid w:val="785635F5"/>
    <w:rsid w:val="786C90E9"/>
    <w:rsid w:val="79A1BCD7"/>
    <w:rsid w:val="79D21EF0"/>
    <w:rsid w:val="79E60B06"/>
    <w:rsid w:val="7A316EA8"/>
    <w:rsid w:val="7B08B23F"/>
    <w:rsid w:val="7B1A868D"/>
    <w:rsid w:val="7B74D693"/>
    <w:rsid w:val="7BB8A3C7"/>
    <w:rsid w:val="7BED882C"/>
    <w:rsid w:val="7C3DAA3B"/>
    <w:rsid w:val="7CB656EE"/>
    <w:rsid w:val="7D006905"/>
    <w:rsid w:val="7D191610"/>
    <w:rsid w:val="7D258A46"/>
    <w:rsid w:val="7D58D0EC"/>
    <w:rsid w:val="7D89588D"/>
    <w:rsid w:val="7DCC68C4"/>
    <w:rsid w:val="7DEADDEC"/>
    <w:rsid w:val="7E0324FF"/>
    <w:rsid w:val="7E62E040"/>
    <w:rsid w:val="7E738533"/>
    <w:rsid w:val="7E827DDB"/>
    <w:rsid w:val="7EC29C00"/>
    <w:rsid w:val="7ED71CFF"/>
    <w:rsid w:val="7F263742"/>
    <w:rsid w:val="7F5F5AA0"/>
    <w:rsid w:val="7F7473E9"/>
    <w:rsid w:val="7FF8094D"/>
    <w:rsid w:val="7FF842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3908"/>
  <w15:docId w15:val="{14E94224-E622-49DD-BBAA-35C237CD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C8B"/>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4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customStyle="1" w:styleId="normaltextrun">
    <w:name w:val="normaltextrun"/>
    <w:basedOn w:val="DefaultParagraphFont"/>
  </w:style>
  <w:style w:type="character" w:customStyle="1" w:styleId="ui-provider">
    <w:name w:val="ui-provider"/>
    <w:basedOn w:val="DefaultParagraphFont"/>
  </w:style>
  <w:style w:type="character" w:styleId="Strong">
    <w:name w:val="Strong"/>
    <w:basedOn w:val="DefaultParagraphFont"/>
    <w:rPr>
      <w:b/>
      <w:bCs/>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cs="Times New Roman"/>
      <w:sz w:val="24"/>
      <w:szCs w:val="24"/>
      <w:lang w:eastAsia="en-GB" w:bidi="ar-SA"/>
    </w:rPr>
  </w:style>
  <w:style w:type="character" w:customStyle="1" w:styleId="eop">
    <w:name w:val="eop"/>
    <w:basedOn w:val="DefaultParagraphFont"/>
  </w:style>
  <w:style w:type="numbering" w:customStyle="1" w:styleId="NoList1">
    <w:name w:val="No List_1"/>
    <w:basedOn w:val="NoList"/>
    <w:pPr>
      <w:numPr>
        <w:numId w:val="81"/>
      </w:numPr>
    </w:pPr>
  </w:style>
  <w:style w:type="numbering" w:customStyle="1" w:styleId="WWNum1">
    <w:name w:val="WWNum1"/>
    <w:basedOn w:val="NoList"/>
    <w:pPr>
      <w:numPr>
        <w:numId w:val="87"/>
      </w:numPr>
    </w:pPr>
  </w:style>
  <w:style w:type="numbering" w:customStyle="1" w:styleId="WWNum2">
    <w:name w:val="WWNum2"/>
    <w:basedOn w:val="NoList"/>
    <w:pPr>
      <w:numPr>
        <w:numId w:val="82"/>
      </w:numPr>
    </w:pPr>
  </w:style>
  <w:style w:type="numbering" w:customStyle="1" w:styleId="WWNum3">
    <w:name w:val="WWNum3"/>
    <w:basedOn w:val="NoList"/>
    <w:pPr>
      <w:numPr>
        <w:numId w:val="78"/>
      </w:numPr>
    </w:pPr>
  </w:style>
  <w:style w:type="numbering" w:customStyle="1" w:styleId="WWNum4">
    <w:name w:val="WWNum4"/>
    <w:basedOn w:val="NoList"/>
    <w:pPr>
      <w:numPr>
        <w:numId w:val="79"/>
      </w:numPr>
    </w:pPr>
  </w:style>
  <w:style w:type="numbering" w:customStyle="1" w:styleId="WWNum5">
    <w:name w:val="WWNum5"/>
    <w:basedOn w:val="NoList"/>
    <w:pPr>
      <w:numPr>
        <w:numId w:val="83"/>
      </w:numPr>
    </w:pPr>
  </w:style>
  <w:style w:type="numbering" w:customStyle="1" w:styleId="WWNum6">
    <w:name w:val="WWNum6"/>
    <w:basedOn w:val="NoList"/>
    <w:pPr>
      <w:numPr>
        <w:numId w:val="80"/>
      </w:numPr>
    </w:pPr>
  </w:style>
  <w:style w:type="numbering" w:customStyle="1" w:styleId="WWNum7">
    <w:name w:val="WWNum7"/>
    <w:basedOn w:val="NoList"/>
    <w:pPr>
      <w:numPr>
        <w:numId w:val="88"/>
      </w:numPr>
    </w:pPr>
  </w:style>
  <w:style w:type="numbering" w:customStyle="1" w:styleId="WWNum8">
    <w:name w:val="WWNum8"/>
    <w:basedOn w:val="NoList"/>
    <w:pPr>
      <w:numPr>
        <w:numId w:val="84"/>
      </w:numPr>
    </w:pPr>
  </w:style>
  <w:style w:type="numbering" w:customStyle="1" w:styleId="WWNum9">
    <w:name w:val="WWNum9"/>
    <w:basedOn w:val="NoList"/>
    <w:pPr>
      <w:numPr>
        <w:numId w:val="85"/>
      </w:numPr>
    </w:pPr>
  </w:style>
  <w:style w:type="numbering" w:customStyle="1" w:styleId="WWNum10">
    <w:name w:val="WWNum10"/>
    <w:basedOn w:val="NoList"/>
    <w:pPr>
      <w:numPr>
        <w:numId w:val="86"/>
      </w:numPr>
    </w:pPr>
  </w:style>
  <w:style w:type="numbering" w:customStyle="1" w:styleId="WWNum11">
    <w:name w:val="WWNum11"/>
    <w:basedOn w:val="NoList"/>
    <w:pPr>
      <w:numPr>
        <w:numId w:val="89"/>
      </w:numPr>
    </w:pPr>
  </w:style>
  <w:style w:type="numbering" w:customStyle="1" w:styleId="WWNum12">
    <w:name w:val="WWNum12"/>
    <w:basedOn w:val="NoList"/>
    <w:pPr>
      <w:numPr>
        <w:numId w:val="2"/>
      </w:numPr>
    </w:pPr>
  </w:style>
  <w:style w:type="numbering" w:customStyle="1" w:styleId="WWNum13">
    <w:name w:val="WWNum13"/>
    <w:basedOn w:val="NoList"/>
    <w:pPr>
      <w:numPr>
        <w:numId w:val="3"/>
      </w:numPr>
    </w:pPr>
  </w:style>
  <w:style w:type="numbering" w:customStyle="1" w:styleId="WWNum14">
    <w:name w:val="WWNum14"/>
    <w:basedOn w:val="NoList"/>
    <w:pPr>
      <w:numPr>
        <w:numId w:val="4"/>
      </w:numPr>
    </w:pPr>
  </w:style>
  <w:style w:type="numbering" w:customStyle="1" w:styleId="WWNum15">
    <w:name w:val="WWNum15"/>
    <w:basedOn w:val="NoList"/>
    <w:pPr>
      <w:numPr>
        <w:numId w:val="5"/>
      </w:numPr>
    </w:pPr>
  </w:style>
  <w:style w:type="numbering" w:customStyle="1" w:styleId="WWNum16">
    <w:name w:val="WWNum16"/>
    <w:basedOn w:val="NoList"/>
    <w:pPr>
      <w:numPr>
        <w:numId w:val="6"/>
      </w:numPr>
    </w:pPr>
  </w:style>
  <w:style w:type="numbering" w:customStyle="1" w:styleId="WWNum17">
    <w:name w:val="WWNum17"/>
    <w:basedOn w:val="NoList"/>
    <w:pPr>
      <w:numPr>
        <w:numId w:val="7"/>
      </w:numPr>
    </w:pPr>
  </w:style>
  <w:style w:type="numbering" w:customStyle="1" w:styleId="WWNum18">
    <w:name w:val="WWNum18"/>
    <w:basedOn w:val="NoList"/>
    <w:pPr>
      <w:numPr>
        <w:numId w:val="8"/>
      </w:numPr>
    </w:pPr>
  </w:style>
  <w:style w:type="numbering" w:customStyle="1" w:styleId="WWNum19">
    <w:name w:val="WWNum19"/>
    <w:basedOn w:val="NoList"/>
    <w:pPr>
      <w:numPr>
        <w:numId w:val="9"/>
      </w:numPr>
    </w:pPr>
  </w:style>
  <w:style w:type="numbering" w:customStyle="1" w:styleId="WWNum20">
    <w:name w:val="WWNum20"/>
    <w:basedOn w:val="NoList"/>
    <w:pPr>
      <w:numPr>
        <w:numId w:val="10"/>
      </w:numPr>
    </w:pPr>
  </w:style>
  <w:style w:type="numbering" w:customStyle="1" w:styleId="WWNum21">
    <w:name w:val="WWNum21"/>
    <w:basedOn w:val="NoList"/>
    <w:pPr>
      <w:numPr>
        <w:numId w:val="11"/>
      </w:numPr>
    </w:pPr>
  </w:style>
  <w:style w:type="numbering" w:customStyle="1" w:styleId="WWNum22">
    <w:name w:val="WWNum22"/>
    <w:basedOn w:val="NoList"/>
    <w:pPr>
      <w:numPr>
        <w:numId w:val="12"/>
      </w:numPr>
    </w:pPr>
  </w:style>
  <w:style w:type="numbering" w:customStyle="1" w:styleId="WWNum23">
    <w:name w:val="WWNum23"/>
    <w:basedOn w:val="NoList"/>
    <w:pPr>
      <w:numPr>
        <w:numId w:val="13"/>
      </w:numPr>
    </w:pPr>
  </w:style>
  <w:style w:type="numbering" w:customStyle="1" w:styleId="WWNum24">
    <w:name w:val="WWNum24"/>
    <w:basedOn w:val="NoList"/>
    <w:pPr>
      <w:numPr>
        <w:numId w:val="14"/>
      </w:numPr>
    </w:pPr>
  </w:style>
  <w:style w:type="numbering" w:customStyle="1" w:styleId="WWNum25">
    <w:name w:val="WWNum25"/>
    <w:basedOn w:val="NoList"/>
    <w:pPr>
      <w:numPr>
        <w:numId w:val="15"/>
      </w:numPr>
    </w:pPr>
  </w:style>
  <w:style w:type="numbering" w:customStyle="1" w:styleId="WWNum26">
    <w:name w:val="WWNum26"/>
    <w:basedOn w:val="NoList"/>
    <w:pPr>
      <w:numPr>
        <w:numId w:val="16"/>
      </w:numPr>
    </w:pPr>
  </w:style>
  <w:style w:type="numbering" w:customStyle="1" w:styleId="WWNum27">
    <w:name w:val="WWNum27"/>
    <w:basedOn w:val="NoList"/>
    <w:pPr>
      <w:numPr>
        <w:numId w:val="17"/>
      </w:numPr>
    </w:pPr>
  </w:style>
  <w:style w:type="numbering" w:customStyle="1" w:styleId="WWNum28">
    <w:name w:val="WWNum28"/>
    <w:basedOn w:val="NoList"/>
    <w:pPr>
      <w:numPr>
        <w:numId w:val="18"/>
      </w:numPr>
    </w:pPr>
  </w:style>
  <w:style w:type="numbering" w:customStyle="1" w:styleId="WWNum29">
    <w:name w:val="WWNum29"/>
    <w:basedOn w:val="NoList"/>
    <w:pPr>
      <w:numPr>
        <w:numId w:val="19"/>
      </w:numPr>
    </w:pPr>
  </w:style>
  <w:style w:type="numbering" w:customStyle="1" w:styleId="WWNum30">
    <w:name w:val="WWNum30"/>
    <w:basedOn w:val="NoList"/>
    <w:pPr>
      <w:numPr>
        <w:numId w:val="20"/>
      </w:numPr>
    </w:pPr>
  </w:style>
  <w:style w:type="numbering" w:customStyle="1" w:styleId="WWNum31">
    <w:name w:val="WWNum31"/>
    <w:basedOn w:val="NoList"/>
    <w:pPr>
      <w:numPr>
        <w:numId w:val="21"/>
      </w:numPr>
    </w:pPr>
  </w:style>
  <w:style w:type="numbering" w:customStyle="1" w:styleId="WWNum32">
    <w:name w:val="WWNum32"/>
    <w:basedOn w:val="NoList"/>
    <w:pPr>
      <w:numPr>
        <w:numId w:val="22"/>
      </w:numPr>
    </w:pPr>
  </w:style>
  <w:style w:type="numbering" w:customStyle="1" w:styleId="WWNum33">
    <w:name w:val="WWNum33"/>
    <w:basedOn w:val="NoList"/>
    <w:pPr>
      <w:numPr>
        <w:numId w:val="23"/>
      </w:numPr>
    </w:pPr>
  </w:style>
  <w:style w:type="numbering" w:customStyle="1" w:styleId="WWNum34">
    <w:name w:val="WWNum34"/>
    <w:basedOn w:val="NoList"/>
    <w:pPr>
      <w:numPr>
        <w:numId w:val="24"/>
      </w:numPr>
    </w:pPr>
  </w:style>
  <w:style w:type="numbering" w:customStyle="1" w:styleId="WWNum35">
    <w:name w:val="WWNum35"/>
    <w:basedOn w:val="NoList"/>
    <w:pPr>
      <w:numPr>
        <w:numId w:val="25"/>
      </w:numPr>
    </w:pPr>
  </w:style>
  <w:style w:type="numbering" w:customStyle="1" w:styleId="WWNum36">
    <w:name w:val="WWNum36"/>
    <w:basedOn w:val="NoList"/>
    <w:pPr>
      <w:numPr>
        <w:numId w:val="26"/>
      </w:numPr>
    </w:pPr>
  </w:style>
  <w:style w:type="numbering" w:customStyle="1" w:styleId="WWNum37">
    <w:name w:val="WWNum37"/>
    <w:basedOn w:val="NoList"/>
    <w:pPr>
      <w:numPr>
        <w:numId w:val="27"/>
      </w:numPr>
    </w:pPr>
  </w:style>
  <w:style w:type="numbering" w:customStyle="1" w:styleId="WWNum38">
    <w:name w:val="WWNum38"/>
    <w:basedOn w:val="NoList"/>
    <w:pPr>
      <w:numPr>
        <w:numId w:val="28"/>
      </w:numPr>
    </w:pPr>
  </w:style>
  <w:style w:type="numbering" w:customStyle="1" w:styleId="WWNum39">
    <w:name w:val="WWNum39"/>
    <w:basedOn w:val="NoList"/>
    <w:pPr>
      <w:numPr>
        <w:numId w:val="29"/>
      </w:numPr>
    </w:pPr>
  </w:style>
  <w:style w:type="numbering" w:customStyle="1" w:styleId="WWNum40">
    <w:name w:val="WWNum40"/>
    <w:basedOn w:val="NoList"/>
    <w:pPr>
      <w:numPr>
        <w:numId w:val="30"/>
      </w:numPr>
    </w:pPr>
  </w:style>
  <w:style w:type="numbering" w:customStyle="1" w:styleId="WWNum41">
    <w:name w:val="WWNum41"/>
    <w:basedOn w:val="NoList"/>
    <w:pPr>
      <w:numPr>
        <w:numId w:val="41"/>
      </w:numPr>
    </w:pPr>
  </w:style>
  <w:style w:type="numbering" w:customStyle="1" w:styleId="WWNum42">
    <w:name w:val="WWNum42"/>
    <w:basedOn w:val="NoList"/>
    <w:pPr>
      <w:numPr>
        <w:numId w:val="32"/>
      </w:numPr>
    </w:pPr>
  </w:style>
  <w:style w:type="numbering" w:customStyle="1" w:styleId="WWNum43">
    <w:name w:val="WWNum43"/>
    <w:basedOn w:val="NoList"/>
    <w:pPr>
      <w:numPr>
        <w:numId w:val="33"/>
      </w:numPr>
    </w:pPr>
  </w:style>
  <w:style w:type="numbering" w:customStyle="1" w:styleId="WWNum44">
    <w:name w:val="WWNum44"/>
    <w:basedOn w:val="NoList"/>
    <w:pPr>
      <w:numPr>
        <w:numId w:val="34"/>
      </w:numPr>
    </w:pPr>
  </w:style>
  <w:style w:type="numbering" w:customStyle="1" w:styleId="WWNum45">
    <w:name w:val="WWNum45"/>
    <w:basedOn w:val="NoList"/>
    <w:pPr>
      <w:numPr>
        <w:numId w:val="35"/>
      </w:numPr>
    </w:pPr>
  </w:style>
  <w:style w:type="numbering" w:customStyle="1" w:styleId="WWNum46">
    <w:name w:val="WWNum46"/>
    <w:basedOn w:val="NoList"/>
    <w:pPr>
      <w:numPr>
        <w:numId w:val="46"/>
      </w:numPr>
    </w:pPr>
  </w:style>
  <w:style w:type="numbering" w:customStyle="1" w:styleId="WWNum47">
    <w:name w:val="WWNum47"/>
    <w:basedOn w:val="NoList"/>
    <w:pPr>
      <w:numPr>
        <w:numId w:val="37"/>
      </w:numPr>
    </w:pPr>
  </w:style>
  <w:style w:type="numbering" w:customStyle="1" w:styleId="WWNum48">
    <w:name w:val="WWNum48"/>
    <w:basedOn w:val="NoList"/>
    <w:pPr>
      <w:numPr>
        <w:numId w:val="38"/>
      </w:numPr>
    </w:pPr>
  </w:style>
  <w:style w:type="numbering" w:customStyle="1" w:styleId="WWNum49">
    <w:name w:val="WWNum49"/>
    <w:basedOn w:val="NoList"/>
    <w:pPr>
      <w:numPr>
        <w:numId w:val="39"/>
      </w:numPr>
    </w:pPr>
  </w:style>
  <w:style w:type="numbering" w:customStyle="1" w:styleId="WWNum50">
    <w:name w:val="WWNum50"/>
    <w:basedOn w:val="NoList"/>
    <w:pPr>
      <w:numPr>
        <w:numId w:val="40"/>
      </w:numPr>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14A36"/>
    <w:rPr>
      <w:b/>
      <w:bCs/>
    </w:rPr>
  </w:style>
  <w:style w:type="character" w:customStyle="1" w:styleId="CommentSubjectChar">
    <w:name w:val="Comment Subject Char"/>
    <w:basedOn w:val="CommentTextChar"/>
    <w:link w:val="CommentSubject"/>
    <w:uiPriority w:val="99"/>
    <w:semiHidden/>
    <w:rsid w:val="00014A36"/>
    <w:rPr>
      <w:rFonts w:cs="Mangal"/>
      <w:b/>
      <w:bCs/>
      <w:sz w:val="20"/>
      <w:szCs w:val="18"/>
    </w:rPr>
  </w:style>
  <w:style w:type="paragraph" w:styleId="Revision">
    <w:name w:val="Revision"/>
    <w:hidden/>
    <w:uiPriority w:val="99"/>
    <w:semiHidden/>
    <w:rsid w:val="006E7D55"/>
    <w:pPr>
      <w:widowControl/>
      <w:autoSpaceDN/>
      <w:textAlignment w:val="auto"/>
    </w:pPr>
    <w:rPr>
      <w:rFonts w:cs="Mangal"/>
      <w:szCs w:val="20"/>
    </w:rPr>
  </w:style>
  <w:style w:type="paragraph" w:customStyle="1" w:styleId="Default">
    <w:name w:val="Default"/>
    <w:rsid w:val="00A6774C"/>
    <w:pPr>
      <w:widowControl/>
      <w:autoSpaceDE w:val="0"/>
      <w:adjustRightInd w:val="0"/>
      <w:textAlignment w:val="auto"/>
    </w:pPr>
    <w:rPr>
      <w:color w:val="000000"/>
      <w:sz w:val="24"/>
      <w:szCs w:val="24"/>
      <w:lang w:bidi="ar-SA"/>
    </w:rPr>
  </w:style>
  <w:style w:type="paragraph" w:customStyle="1" w:styleId="pf0">
    <w:name w:val="pf0"/>
    <w:basedOn w:val="Normal"/>
    <w:rsid w:val="0072512D"/>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customStyle="1" w:styleId="cf01">
    <w:name w:val="cf01"/>
    <w:basedOn w:val="DefaultParagraphFont"/>
    <w:rsid w:val="007251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02957">
      <w:bodyDiv w:val="1"/>
      <w:marLeft w:val="0"/>
      <w:marRight w:val="0"/>
      <w:marTop w:val="0"/>
      <w:marBottom w:val="0"/>
      <w:divBdr>
        <w:top w:val="none" w:sz="0" w:space="0" w:color="auto"/>
        <w:left w:val="none" w:sz="0" w:space="0" w:color="auto"/>
        <w:bottom w:val="none" w:sz="0" w:space="0" w:color="auto"/>
        <w:right w:val="none" w:sz="0" w:space="0" w:color="auto"/>
      </w:divBdr>
    </w:div>
    <w:div w:id="864447449">
      <w:bodyDiv w:val="1"/>
      <w:marLeft w:val="0"/>
      <w:marRight w:val="0"/>
      <w:marTop w:val="0"/>
      <w:marBottom w:val="0"/>
      <w:divBdr>
        <w:top w:val="none" w:sz="0" w:space="0" w:color="auto"/>
        <w:left w:val="none" w:sz="0" w:space="0" w:color="auto"/>
        <w:bottom w:val="none" w:sz="0" w:space="0" w:color="auto"/>
        <w:right w:val="none" w:sz="0" w:space="0" w:color="auto"/>
      </w:divBdr>
    </w:div>
    <w:div w:id="974330016">
      <w:bodyDiv w:val="1"/>
      <w:marLeft w:val="0"/>
      <w:marRight w:val="0"/>
      <w:marTop w:val="0"/>
      <w:marBottom w:val="0"/>
      <w:divBdr>
        <w:top w:val="none" w:sz="0" w:space="0" w:color="auto"/>
        <w:left w:val="none" w:sz="0" w:space="0" w:color="auto"/>
        <w:bottom w:val="none" w:sz="0" w:space="0" w:color="auto"/>
        <w:right w:val="none" w:sz="0" w:space="0" w:color="auto"/>
      </w:divBdr>
    </w:div>
    <w:div w:id="1134832620">
      <w:bodyDiv w:val="1"/>
      <w:marLeft w:val="0"/>
      <w:marRight w:val="0"/>
      <w:marTop w:val="0"/>
      <w:marBottom w:val="0"/>
      <w:divBdr>
        <w:top w:val="none" w:sz="0" w:space="0" w:color="auto"/>
        <w:left w:val="none" w:sz="0" w:space="0" w:color="auto"/>
        <w:bottom w:val="none" w:sz="0" w:space="0" w:color="auto"/>
        <w:right w:val="none" w:sz="0" w:space="0" w:color="auto"/>
      </w:divBdr>
    </w:div>
    <w:div w:id="1264728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Word_Document.docx"/><Relationship Id="rId18" Type="http://schemas.openxmlformats.org/officeDocument/2006/relationships/hyperlink" Target="https://www.npsa.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eader" Target="header4.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file:///C:\Users\Frenchale\Desktop\Procurement\EBSS%20AF%20Itinerant%20Travelers%20Voucher%20Scheme\Contract\G-Cloud%2013%20Call%20Off%20Agreement%20-%20Schedule%207%20-%20Annex%201%20to%20Independent%20Controllers.docx"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mailto:privacy@paypoint.com" TargetMode="Externa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1.xm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38"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34365A79-A1E8-4E1E-B594-3949425D7831}">
    <t:Anchor>
      <t:Comment id="1692403857"/>
    </t:Anchor>
    <t:History>
      <t:Event id="{2F087719-9599-448E-A307-1457B123D311}" time="2023-08-04T11:43:54.189Z">
        <t:Attribution userId="S::alexander.french@beis.gov.uk::2a10d74b-f5ae-409f-a5b2-c5c46ed20a60" userProvider="AD" userName="French, Alexander (BEIS)"/>
        <t:Anchor>
          <t:Comment id="1692403857"/>
        </t:Anchor>
        <t:Create/>
      </t:Event>
      <t:Event id="{8E66F3F0-E862-477C-82C9-2C81D306F32A}" time="2023-08-04T11:43:54.189Z">
        <t:Attribution userId="S::alexander.french@beis.gov.uk::2a10d74b-f5ae-409f-a5b2-c5c46ed20a60" userProvider="AD" userName="French, Alexander (BEIS)"/>
        <t:Anchor>
          <t:Comment id="1692403857"/>
        </t:Anchor>
        <t:Assign userId="S::Kram.Ali@beis.gov.uk::092b10b8-f4a1-4846-9120-732e599567f8" userProvider="AD" userName="Ali, Kram (BEIS Digital)"/>
      </t:Event>
      <t:Event id="{B3D8609B-043B-4CB5-958E-36EEB066F6D0}" time="2023-08-04T11:43:54.189Z">
        <t:Attribution userId="S::alexander.french@beis.gov.uk::2a10d74b-f5ae-409f-a5b2-c5c46ed20a60" userProvider="AD" userName="French, Alexander (BEIS)"/>
        <t:Anchor>
          <t:Comment id="1692403857"/>
        </t:Anchor>
        <t:SetTitle title="@Ali, Kram (BEIS Digital) please confirm"/>
      </t:Event>
    </t:History>
  </t:Task>
  <t:Task id="{F7E84C85-790C-4F3A-B0BE-22B92EE5495E}">
    <t:Anchor>
      <t:Comment id="679187540"/>
    </t:Anchor>
    <t:History>
      <t:Event id="{33CF854F-FC7C-4D4F-9903-335336C9CB27}" time="2023-08-08T11:25:31.052Z">
        <t:Attribution userId="S::carlos.azeredo@beis.gov.uk::9220b6e1-69b7-49c2-9b4d-4e995c42adaa" userProvider="AD" userName="Azeredo, Carlos (Corporate Services - BEIS Digital)"/>
        <t:Anchor>
          <t:Comment id="706612609"/>
        </t:Anchor>
        <t:Create/>
      </t:Event>
      <t:Event id="{2F943459-C5CE-41B5-8ACE-05161793BE87}" time="2023-08-08T11:25:31.052Z">
        <t:Attribution userId="S::carlos.azeredo@beis.gov.uk::9220b6e1-69b7-49c2-9b4d-4e995c42adaa" userProvider="AD" userName="Azeredo, Carlos (Corporate Services - BEIS Digital)"/>
        <t:Anchor>
          <t:Comment id="706612609"/>
        </t:Anchor>
        <t:Assign userId="S::magali.provensal@energysecurity.gov.uk::ca86846f-7e5a-413e-bafb-6425e7df32f6" userProvider="AD" userName="Provensal, Magali (Energy Security)"/>
      </t:Event>
      <t:Event id="{C1E4E066-3B08-4618-A563-271E7948BC31}" time="2023-08-08T11:25:31.052Z">
        <t:Attribution userId="S::carlos.azeredo@beis.gov.uk::9220b6e1-69b7-49c2-9b4d-4e995c42adaa" userProvider="AD" userName="Azeredo, Carlos (Corporate Services - BEIS Digital)"/>
        <t:Anchor>
          <t:Comment id="706612609"/>
        </t:Anchor>
        <t:SetTitle title="Thanks @Provensal, Magali (Energy Security)"/>
      </t:Event>
      <t:Event id="{F7633997-AA61-4610-A80D-38A157E74750}" time="2023-08-08T11:33:30.033Z">
        <t:Attribution userId="S::alexander.french@beis.gov.uk::2a10d74b-f5ae-409f-a5b2-c5c46ed20a60" userProvider="AD" userName="French, Alexander (BEIS)"/>
        <t:Progress percentComplete="100"/>
      </t:Event>
    </t:History>
  </t:Task>
  <t:Task id="{0323DB63-029D-4ACF-A6CA-444812251FF5}">
    <t:Anchor>
      <t:Comment id="104298870"/>
    </t:Anchor>
    <t:History>
      <t:Event id="{27ACA388-13C1-4AE7-A4E6-65C2ECA87891}" time="2023-08-04T11:45:02.602Z">
        <t:Attribution userId="S::alexander.french@beis.gov.uk::2a10d74b-f5ae-409f-a5b2-c5c46ed20a60" userProvider="AD" userName="French, Alexander (BEIS)"/>
        <t:Anchor>
          <t:Comment id="104298870"/>
        </t:Anchor>
        <t:Create/>
      </t:Event>
      <t:Event id="{049A4424-7A16-4965-97F9-AD006B61888A}" time="2023-08-04T11:45:02.602Z">
        <t:Attribution userId="S::alexander.french@beis.gov.uk::2a10d74b-f5ae-409f-a5b2-c5c46ed20a60" userProvider="AD" userName="French, Alexander (BEIS)"/>
        <t:Anchor>
          <t:Comment id="104298870"/>
        </t:Anchor>
        <t:Assign userId="S::Kram.Ali@beis.gov.uk::092b10b8-f4a1-4846-9120-732e599567f8" userProvider="AD" userName="Ali, Kram (BEIS Digital)"/>
      </t:Event>
      <t:Event id="{279692A0-E10B-4FED-B4DE-32128C8ACE8A}" time="2023-08-04T11:45:02.602Z">
        <t:Attribution userId="S::alexander.french@beis.gov.uk::2a10d74b-f5ae-409f-a5b2-c5c46ed20a60" userProvider="AD" userName="French, Alexander (BEIS)"/>
        <t:Anchor>
          <t:Comment id="104298870"/>
        </t:Anchor>
        <t:SetTitle title="@Ali, Kram (BEIS Digital) I'm unable to find any onboarding plan in the documentation - do we / you have any of this detail to hand?"/>
      </t:Event>
    </t:History>
  </t:Task>
  <t:Task id="{A8FA30D7-0B1C-4EB6-8BCF-0394279D7791}">
    <t:Anchor>
      <t:Comment id="1120195049"/>
    </t:Anchor>
    <t:History>
      <t:Event id="{A35DE20D-B9E1-4343-9273-D0AE0EA35B47}" time="2023-08-04T11:45:34.111Z">
        <t:Attribution userId="S::alexander.french@beis.gov.uk::2a10d74b-f5ae-409f-a5b2-c5c46ed20a60" userProvider="AD" userName="French, Alexander (BEIS)"/>
        <t:Anchor>
          <t:Comment id="1120195049"/>
        </t:Anchor>
        <t:Create/>
      </t:Event>
      <t:Event id="{C04B6485-486A-4DCE-B718-C086DD638AED}" time="2023-08-04T11:45:34.111Z">
        <t:Attribution userId="S::alexander.french@beis.gov.uk::2a10d74b-f5ae-409f-a5b2-c5c46ed20a60" userProvider="AD" userName="French, Alexander (BEIS)"/>
        <t:Anchor>
          <t:Comment id="1120195049"/>
        </t:Anchor>
        <t:Assign userId="S::Kram.Ali@beis.gov.uk::092b10b8-f4a1-4846-9120-732e599567f8" userProvider="AD" userName="Ali, Kram (BEIS Digital)"/>
      </t:Event>
      <t:Event id="{49F97FD4-7186-4BF6-9D9B-774E5693ACE2}" time="2023-08-04T11:45:34.111Z">
        <t:Attribution userId="S::alexander.french@beis.gov.uk::2a10d74b-f5ae-409f-a5b2-c5c46ed20a60" userProvider="AD" userName="French, Alexander (BEIS)"/>
        <t:Anchor>
          <t:Comment id="1120195049"/>
        </t:Anchor>
        <t:SetTitle title="@Ali, Kram (BEIS Digital) has this been discussed? What is their offering?"/>
      </t:Event>
      <t:Event id="{7436BD9F-1CD2-47E9-9C20-43EF5011E337}" time="2023-08-09T10:47:52.293Z">
        <t:Attribution userId="S::magali.provensal@energysecurity.gov.uk::ca86846f-7e5a-413e-bafb-6425e7df32f6" userProvider="AD" userName="Provensal, Magali (BEIS)"/>
        <t:Anchor>
          <t:Comment id="1018037472"/>
        </t:Anchor>
        <t:UnassignAll/>
      </t:Event>
      <t:Event id="{D60AE6D0-6A05-47AF-B67B-8FB89D0590E3}" time="2023-08-09T10:47:52.293Z">
        <t:Attribution userId="S::magali.provensal@energysecurity.gov.uk::ca86846f-7e5a-413e-bafb-6425e7df32f6" userProvider="AD" userName="Provensal, Magali (BEIS)"/>
        <t:Anchor>
          <t:Comment id="1018037472"/>
        </t:Anchor>
        <t:Assign userId="S::Jake.Elliott@beis.gov.uk::2ad040c5-a48c-4b36-814b-ea8221d8d841" userProvider="AD" userName="Elliott, Jake (Corporate Services - BEIS Digital)"/>
      </t:Event>
      <t:Event id="{8B4C1AB0-A7E1-4DA5-BA79-2AF644A08870}" time="2023-08-10T11:37:10.108Z">
        <t:Attribution userId="S::alexander.french@beis.gov.uk::2a10d74b-f5ae-409f-a5b2-c5c46ed20a60" userProvider="AD" userName="French, Alexander (BEIS)"/>
        <t:Progress percentComplete="100"/>
      </t:Event>
    </t:History>
  </t:Task>
  <t:Task id="{F79CB918-4D14-4EB1-89BC-88F7768FB84E}">
    <t:Anchor>
      <t:Comment id="489743164"/>
    </t:Anchor>
    <t:History>
      <t:Event id="{9B3A56DB-12D2-4BA1-8801-6A755C36D4E3}" time="2023-08-04T11:49:49.659Z">
        <t:Attribution userId="S::alexander.french@beis.gov.uk::2a10d74b-f5ae-409f-a5b2-c5c46ed20a60" userProvider="AD" userName="French, Alexander (BEIS)"/>
        <t:Anchor>
          <t:Comment id="489743164"/>
        </t:Anchor>
        <t:Create/>
      </t:Event>
      <t:Event id="{3C67B387-8E8D-4E8C-BF19-28CE2DE6F816}" time="2023-08-04T11:49:49.659Z">
        <t:Attribution userId="S::alexander.french@beis.gov.uk::2a10d74b-f5ae-409f-a5b2-c5c46ed20a60" userProvider="AD" userName="French, Alexander (BEIS)"/>
        <t:Anchor>
          <t:Comment id="489743164"/>
        </t:Anchor>
        <t:Assign userId="S::Kram.Ali@beis.gov.uk::092b10b8-f4a1-4846-9120-732e599567f8" userProvider="AD" userName="Ali, Kram (BEIS Digital)"/>
      </t:Event>
      <t:Event id="{3A979038-98A3-449C-9654-4C0A6DA52948}" time="2023-08-04T11:49:49.659Z">
        <t:Attribution userId="S::alexander.french@beis.gov.uk::2a10d74b-f5ae-409f-a5b2-c5c46ed20a60" userProvider="AD" userName="French, Alexander (BEIS)"/>
        <t:Anchor>
          <t:Comment id="489743164"/>
        </t:Anchor>
        <t:SetTitle title="@Ali, Kram (BEIS Digital) do you / we have any information on this? I can duplicate the exit plan info found in the supplier docs, but the rest is not something I am familiar with"/>
      </t:Event>
    </t:History>
  </t:Task>
  <t:Task id="{0353EFC1-0C06-43BA-AE95-6AB137D9B72F}">
    <t:Anchor>
      <t:Comment id="679192352"/>
    </t:Anchor>
    <t:History>
      <t:Event id="{3D40E777-19A9-4E89-BF6F-5F076146F225}" time="2023-08-07T16:23:44.183Z">
        <t:Attribution userId="S::Magali.Provensal@beis.gov.uk::ca86846f-7e5a-413e-bafb-6425e7df32f6" userProvider="AD" userName="Provensal, Magali (Energy Security)"/>
        <t:Anchor>
          <t:Comment id="679192352"/>
        </t:Anchor>
        <t:Create/>
      </t:Event>
      <t:Event id="{A0238826-DBFD-4E15-942C-4104F60C001E}" time="2023-08-07T16:23:44.183Z">
        <t:Attribution userId="S::Magali.Provensal@beis.gov.uk::ca86846f-7e5a-413e-bafb-6425e7df32f6" userProvider="AD" userName="Provensal, Magali (Energy Security)"/>
        <t:Anchor>
          <t:Comment id="679192352"/>
        </t:Anchor>
        <t:Assign userId="S::Kram.Ali@beis.gov.uk::092b10b8-f4a1-4846-9120-732e599567f8" userProvider="AD" userName="Ali, Kram (BEIS Digital)"/>
      </t:Event>
      <t:Event id="{B2011F34-1F54-4BB7-AA77-E7C9DE22C1E7}" time="2023-08-07T16:23:44.183Z">
        <t:Attribution userId="S::Magali.Provensal@beis.gov.uk::ca86846f-7e5a-413e-bafb-6425e7df32f6" userProvider="AD" userName="Provensal, Magali (Energy Security)"/>
        <t:Anchor>
          <t:Comment id="679192352"/>
        </t:Anchor>
        <t:SetTitle title="@Ali, Kram (BEIS Digital) Suggest we use this table to include the reporting requirements analytical and assurance colleagues have asked for - regular (daily/weekly?) reporting on: number of vouchers issuednumber of vouchers redeemednumber of vouchers…"/>
      </t:Event>
      <t:Event id="{2F0A1002-5A08-4DB3-A7CA-D97FC4CD8AFC}" time="2023-08-09T10:49:14.392Z">
        <t:Attribution userId="S::magali.provensal@energysecurity.gov.uk::ca86846f-7e5a-413e-bafb-6425e7df32f6" userProvider="AD" userName="Provensal, Magali (BEIS)"/>
        <t:Anchor>
          <t:Comment id="13918422"/>
        </t:Anchor>
        <t:UnassignAll/>
      </t:Event>
      <t:Event id="{634F01FE-B712-4D6B-AEBA-B872D5B7DED0}" time="2023-08-09T10:49:14.392Z">
        <t:Attribution userId="S::magali.provensal@energysecurity.gov.uk::ca86846f-7e5a-413e-bafb-6425e7df32f6" userProvider="AD" userName="Provensal, Magali (BEIS)"/>
        <t:Anchor>
          <t:Comment id="13918422"/>
        </t:Anchor>
        <t:Assign userId="S::Camille.Salord@energysecurity.gov.uk::703bf384-1866-44f0-b44d-661581673793" userProvider="AD" userName="Salord, Camille (Energy Security)"/>
      </t:Event>
      <t:Event id="{DD302526-97EE-47C1-8686-98680357A2B3}" time="2023-08-09T11:12:08.893Z">
        <t:Attribution userId="S::alexander.french@beis.gov.uk::2a10d74b-f5ae-409f-a5b2-c5c46ed20a60" userProvider="AD" userName="French, Alexander (BEIS)"/>
        <t:Anchor>
          <t:Comment id="19430350"/>
        </t:Anchor>
        <t:UnassignAll/>
      </t:Event>
      <t:Event id="{8ED094E3-2A5F-4DC8-A46D-AA6C99191F46}" time="2023-08-09T11:12:08.893Z">
        <t:Attribution userId="S::alexander.french@beis.gov.uk::2a10d74b-f5ae-409f-a5b2-c5c46ed20a60" userProvider="AD" userName="French, Alexander (BEIS)"/>
        <t:Anchor>
          <t:Comment id="19430350"/>
        </t:Anchor>
        <t:Assign userId="S::magali.provensal@energysecurity.gov.uk::ca86846f-7e5a-413e-bafb-6425e7df32f6" userProvider="AD" userName="Provensal, Magali (Energy Security)"/>
      </t:Event>
      <t:Event id="{A3490AF6-FFF8-4963-A0F0-52498FDB5332}" time="2023-08-09T13:44:56.441Z">
        <t:Attribution userId="S::Magali.Provensal@beis.gov.uk::ca86846f-7e5a-413e-bafb-6425e7df32f6" userProvider="AD" userName="Provensal, Magali (Energy Security)"/>
        <t:Anchor>
          <t:Comment id="679355624"/>
        </t:Anchor>
        <t:UnassignAll/>
      </t:Event>
      <t:Event id="{5A7B55A7-50C1-46DF-9FD1-7B6E40C429F0}" time="2023-08-09T13:44:56.441Z">
        <t:Attribution userId="S::Magali.Provensal@beis.gov.uk::ca86846f-7e5a-413e-bafb-6425e7df32f6" userProvider="AD" userName="Provensal, Magali (Energy Security)"/>
        <t:Anchor>
          <t:Comment id="679355624"/>
        </t:Anchor>
        <t:Assign userId="S::Yunus.Motala@beis.gov.uk::4d5d830d-d72f-4320-aaba-064f441d42cf" userProvider="AD" userName="Motala, Yunus (Corporate Services - BEIS Digital)"/>
      </t:Event>
      <t:Event id="{EF83380C-15ED-4B3E-AD4B-D2F6D8881299}" time="2023-08-09T15:45:11.791Z">
        <t:Attribution userId="S::yunus.motala@beis.gov.uk::4d5d830d-d72f-4320-aaba-064f441d42cf" userProvider="AD" userName="Motala, Yunus (Corporate Services - BEIS Digital)"/>
        <t:Anchor>
          <t:Comment id="1625615417"/>
        </t:Anchor>
        <t:UnassignAll/>
      </t:Event>
      <t:Event id="{736808FB-366E-4C42-B844-86837E9BBF8F}" time="2023-08-09T15:45:11.791Z">
        <t:Attribution userId="S::yunus.motala@beis.gov.uk::4d5d830d-d72f-4320-aaba-064f441d42cf" userProvider="AD" userName="Motala, Yunus (Corporate Services - BEIS Digital)"/>
        <t:Anchor>
          <t:Comment id="1625615417"/>
        </t:Anchor>
        <t:Assign userId="S::Fathir.Miah2@beis.gov.uk::de5843f1-8bc1-4ab1-b7c5-fdc46a24b727" userProvider="AD" userName="Miah2, Fathir (BEIS)"/>
      </t:Event>
      <t:Event id="{A984BE03-3679-49B9-9F2E-B3C2A1BB25C9}" time="2023-08-10T10:27:00.981Z">
        <t:Attribution userId="S::alexander.french@beis.gov.uk::2a10d74b-f5ae-409f-a5b2-c5c46ed20a60" userProvider="AD" userName="French, Alexander (BEIS)"/>
        <t:Progress percentComplete="100"/>
      </t:Event>
    </t:History>
  </t:Task>
  <t:Task id="{222CA530-7826-4E22-82E2-56F9EF6D4F78}">
    <t:Anchor>
      <t:Comment id="679355278"/>
    </t:Anchor>
    <t:History>
      <t:Event id="{0E4DAD04-8320-4423-B8D8-92BE0DD39F64}" time="2023-08-09T13:39:10.382Z">
        <t:Attribution userId="S::Magali.Provensal@beis.gov.uk::ca86846f-7e5a-413e-bafb-6425e7df32f6" userProvider="AD" userName="Provensal, Magali (Energy Security)"/>
        <t:Anchor>
          <t:Comment id="679355278"/>
        </t:Anchor>
        <t:Create/>
      </t:Event>
      <t:Event id="{1C2D8B60-F041-470F-BB10-9B48EADB5D47}" time="2023-08-09T13:39:10.382Z">
        <t:Attribution userId="S::Magali.Provensal@beis.gov.uk::ca86846f-7e5a-413e-bafb-6425e7df32f6" userProvider="AD" userName="Provensal, Magali (Energy Security)"/>
        <t:Anchor>
          <t:Comment id="679355278"/>
        </t:Anchor>
        <t:Assign userId="S::Oladunni.Tella@energysecurity.gov.uk::d7e48ecb-eb2f-4502-ba18-2f2dff2dd343" userProvider="AD" userName="Tella, Oladunni (Energy Security)"/>
      </t:Event>
      <t:Event id="{C6BC444C-DD0B-4B70-ACFA-CAE364FA8D39}" time="2023-08-09T13:39:10.382Z">
        <t:Attribution userId="S::Magali.Provensal@beis.gov.uk::ca86846f-7e5a-413e-bafb-6425e7df32f6" userProvider="AD" userName="Provensal, Magali (Energy Security)"/>
        <t:Anchor>
          <t:Comment id="679355278"/>
        </t:Anchor>
        <t:SetTitle title="Has this been checked with Finance colleagues? @Tella, Oladunni (Energy Security) "/>
      </t:Event>
      <t:Event id="{A466CB06-9ED5-4383-8BB8-AD8CDEEADAD6}" time="2023-08-10T10:13:05.41Z">
        <t:Attribution userId="S::alexander.french@beis.gov.uk::2a10d74b-f5ae-409f-a5b2-c5c46ed20a60" userProvider="AD" userName="French, Alexander (BEIS)"/>
        <t:Anchor>
          <t:Comment id="1055149786"/>
        </t:Anchor>
        <t:UnassignAll/>
      </t:Event>
      <t:Event id="{4EE7CB73-49E9-4437-B0F1-85FBF6A058F2}" time="2023-08-10T10:13:05.41Z">
        <t:Attribution userId="S::alexander.french@beis.gov.uk::2a10d74b-f5ae-409f-a5b2-c5c46ed20a60" userProvider="AD" userName="French, Alexander (BEIS)"/>
        <t:Anchor>
          <t:Comment id="1055149786"/>
        </t:Anchor>
        <t:Assign userId="S::magali.provensal@energysecurity.gov.uk::ca86846f-7e5a-413e-bafb-6425e7df32f6" userProvider="AD" userName="Provensal, Magali (Energy Security)"/>
      </t:Event>
      <t:Event id="{CAEC9F69-319A-41D5-9B02-010AAB5F57F4}" time="2023-08-10T11:40:31.291Z">
        <t:Attribution userId="S::alexander.french@beis.gov.uk::2a10d74b-f5ae-409f-a5b2-c5c46ed20a60" userProvider="AD" userName="French, Alexander (BEIS)"/>
        <t:Progress percentComplete="100"/>
      </t:Event>
    </t:History>
  </t:Task>
  <t:Task id="{37882ADB-959E-4694-ADC5-08AFA45BF672}">
    <t:Anchor>
      <t:Comment id="1404223501"/>
    </t:Anchor>
    <t:History>
      <t:Event id="{0E3F729E-73FD-4D31-AF79-446E8471117F}" time="2023-08-09T10:08:23.457Z">
        <t:Attribution userId="S::alexander.french@beis.gov.uk::2a10d74b-f5ae-409f-a5b2-c5c46ed20a60" userProvider="AD" userName="French, Alexander (BEIS)"/>
        <t:Anchor>
          <t:Comment id="818606150"/>
        </t:Anchor>
        <t:Create/>
      </t:Event>
      <t:Event id="{492BE096-5149-4532-8799-5F7F4D798705}" time="2023-08-09T10:08:23.457Z">
        <t:Attribution userId="S::alexander.french@beis.gov.uk::2a10d74b-f5ae-409f-a5b2-c5c46ed20a60" userProvider="AD" userName="French, Alexander (BEIS)"/>
        <t:Anchor>
          <t:Comment id="818606150"/>
        </t:Anchor>
        <t:Assign userId="S::Kram.Ali@beis.gov.uk::092b10b8-f4a1-4846-9120-732e599567f8" userProvider="AD" userName="Ali, Kram (BEIS Digital)"/>
      </t:Event>
      <t:Event id="{AB141F90-C52C-4BBE-BF14-1A3EF8346D69}" time="2023-08-09T10:08:23.457Z">
        <t:Attribution userId="S::alexander.french@beis.gov.uk::2a10d74b-f5ae-409f-a5b2-c5c46ed20a60" userProvider="AD" userName="French, Alexander (BEIS)"/>
        <t:Anchor>
          <t:Comment id="818606150"/>
        </t:Anchor>
        <t:SetTitle title="@Ali, Kram (BEIS Digital) @Provensal, Magali (Energy Security) this usually refers to the technical setup process"/>
      </t:Event>
      <t:Event id="{BC12E0B6-C2D8-48F4-97F2-F6CCA5156C2B}" time="2023-08-09T10:48:35.275Z">
        <t:Attribution userId="S::magali.provensal@energysecurity.gov.uk::ca86846f-7e5a-413e-bafb-6425e7df32f6" userProvider="AD" userName="Provensal, Magali (BEIS)"/>
        <t:Anchor>
          <t:Comment id="1704646751"/>
        </t:Anchor>
        <t:UnassignAll/>
      </t:Event>
      <t:Event id="{119000D4-5616-4AB0-B0CC-B8FE75E8BFE0}" time="2023-08-09T10:48:35.275Z">
        <t:Attribution userId="S::magali.provensal@energysecurity.gov.uk::ca86846f-7e5a-413e-bafb-6425e7df32f6" userProvider="AD" userName="Provensal, Magali (BEIS)"/>
        <t:Anchor>
          <t:Comment id="1704646751"/>
        </t:Anchor>
        <t:Assign userId="S::Jake.Elliott@beis.gov.uk::2ad040c5-a48c-4b36-814b-ea8221d8d841" userProvider="AD" userName="Elliott, Jake (Corporate Services - BEIS Digital)"/>
      </t:Event>
      <t:Event id="{DDC3E41E-A149-42AF-B278-E8084DD47257}" time="2023-08-09T12:04:26.015Z">
        <t:Attribution userId="S::jake.elliott@beis.gov.uk::2ad040c5-a48c-4b36-814b-ea8221d8d841" userProvider="AD" userName="Elliott, Jake (BEIS)"/>
        <t:Progress percentComplete="100"/>
      </t:Event>
      <t:Event id="{DF0E5F3D-FA01-4F8D-9A94-E6B0BE54AD67}" time="2023-08-09T12:04:29.751Z">
        <t:Attribution userId="S::jake.elliott@beis.gov.uk::2ad040c5-a48c-4b36-814b-ea8221d8d841" userProvider="AD" userName="Elliott, Jake (BEIS)"/>
        <t:Progress percentComplete="0"/>
      </t:Event>
      <t:Event id="{B3D22151-04D2-4766-A22D-ECE89B25B599}" time="2023-08-10T11:36:05.287Z">
        <t:Attribution userId="S::alexander.french@beis.gov.uk::2a10d74b-f5ae-409f-a5b2-c5c46ed20a60" userProvider="AD" userName="French, Alexander (BEIS)"/>
        <t:Progress percentComplete="100"/>
      </t:Event>
    </t:History>
  </t:Task>
  <t:Task id="{A04B995B-E34D-4B4C-A0B0-0F532CE7E4F9}">
    <t:Anchor>
      <t:Comment id="1315807663"/>
    </t:Anchor>
    <t:History>
      <t:Event id="{B3533295-F403-48F8-BAE2-D577371B83E5}" time="2023-08-09T10:26:45.504Z">
        <t:Attribution userId="S::alexander.french@beis.gov.uk::2a10d74b-f5ae-409f-a5b2-c5c46ed20a60" userProvider="AD" userName="French, Alexander (BEIS)"/>
        <t:Anchor>
          <t:Comment id="1315807663"/>
        </t:Anchor>
        <t:Create/>
      </t:Event>
      <t:Event id="{AEF3D030-8F2F-4F12-AF31-0EED8AF0C81A}" time="2023-08-09T10:26:45.504Z">
        <t:Attribution userId="S::alexander.french@beis.gov.uk::2a10d74b-f5ae-409f-a5b2-c5c46ed20a60" userProvider="AD" userName="French, Alexander (BEIS)"/>
        <t:Anchor>
          <t:Comment id="1315807663"/>
        </t:Anchor>
        <t:Assign userId="S::magali.provensal@energysecurity.gov.uk::ca86846f-7e5a-413e-bafb-6425e7df32f6" userProvider="AD" userName="Provensal, Magali (Energy Security)"/>
      </t:Event>
      <t:Event id="{E7B9098C-2391-4FFD-B6BB-D3D89A13089C}" time="2023-08-09T10:26:45.504Z">
        <t:Attribution userId="S::alexander.french@beis.gov.uk::2a10d74b-f5ae-409f-a5b2-c5c46ed20a60" userProvider="AD" userName="French, Alexander (BEIS)"/>
        <t:Anchor>
          <t:Comment id="1315807663"/>
        </t:Anchor>
        <t:SetTitle title="…(BEIS Digital) I've used this section to articulate fully the extract from the supplier t&amp;C's that relate to the transfer of funds - please let me know if this meets your requirements as per your earlier email to me @Provensal, Magali (Energy Security)"/>
      </t:Event>
      <t:Event id="{4ACE0465-A252-48B0-91E5-40995A9774AE}" time="2023-08-10T11:34:40.018Z">
        <t:Attribution userId="S::alexander.french@beis.gov.uk::2a10d74b-f5ae-409f-a5b2-c5c46ed20a60" userProvider="AD" userName="French, Alexander (BEIS)"/>
        <t:Progress percentComplete="100"/>
      </t:Event>
    </t:History>
  </t:Task>
  <t:Task id="{694D3DA4-AC2E-40AD-981D-C70F09822073}">
    <t:Anchor>
      <t:Comment id="679188155"/>
    </t:Anchor>
    <t:History>
      <t:Event id="{D1BCB535-EC1C-43A9-ACB2-813BF94E1581}" time="2023-08-09T10:28:53.931Z">
        <t:Attribution userId="S::alexander.french@beis.gov.uk::2a10d74b-f5ae-409f-a5b2-c5c46ed20a60" userProvider="AD" userName="French, Alexander (BEIS)"/>
        <t:Anchor>
          <t:Comment id="1680038750"/>
        </t:Anchor>
        <t:Create/>
      </t:Event>
      <t:Event id="{F67086E4-713D-4C02-AD12-10A1A6EFC213}" time="2023-08-09T10:28:53.931Z">
        <t:Attribution userId="S::alexander.french@beis.gov.uk::2a10d74b-f5ae-409f-a5b2-c5c46ed20a60" userProvider="AD" userName="French, Alexander (BEIS)"/>
        <t:Anchor>
          <t:Comment id="1680038750"/>
        </t:Anchor>
        <t:Assign userId="S::magali.provensal@energysecurity.gov.uk::ca86846f-7e5a-413e-bafb-6425e7df32f6" userProvider="AD" userName="Provensal, Magali (Energy Security)"/>
      </t:Event>
      <t:Event id="{E2194F01-C4BF-4465-92C9-3389DD0D59C2}" time="2023-08-09T10:28:53.931Z">
        <t:Attribution userId="S::alexander.french@beis.gov.uk::2a10d74b-f5ae-409f-a5b2-c5c46ed20a60" userProvider="AD" userName="French, Alexander (BEIS)"/>
        <t:Anchor>
          <t:Comment id="1680038750"/>
        </t:Anchor>
        <t:SetTitle title="@Provensal, Magali (Energy Security) yes these are standard from their service offering - if they are agreeable to us then imagine we don't need to add anything, but perhaps @Ali, Kram (BEIS Digital) has any specific requirements in addition to it?"/>
      </t:Event>
      <t:Event id="{9D0D517D-18FF-4237-8DC0-54F26B401582}" time="2023-08-09T16:12:15.872Z">
        <t:Attribution userId="S::carlos.azeredo@beis.gov.uk::9220b6e1-69b7-49c2-9b4d-4e995c42adaa" userProvider="AD" userName="Azeredo, Carlos (Corporate Services - BEIS Digital)"/>
        <t:Anchor>
          <t:Comment id="2106349458"/>
        </t:Anchor>
        <t:UnassignAll/>
      </t:Event>
      <t:Event id="{A11A7DE9-B47F-4258-8589-E5B9DA446DCE}" time="2023-08-09T16:12:15.872Z">
        <t:Attribution userId="S::carlos.azeredo@beis.gov.uk::9220b6e1-69b7-49c2-9b4d-4e995c42adaa" userProvider="AD" userName="Azeredo, Carlos (Corporate Services - BEIS Digital)"/>
        <t:Anchor>
          <t:Comment id="2106349458"/>
        </t:Anchor>
        <t:Assign userId="S::Alexander.French@beis.gov.uk::2a10d74b-f5ae-409f-a5b2-c5c46ed20a60" userProvider="AD" userName="French, Alexander (BEIS)"/>
      </t:Event>
      <t:Event id="{87B275EB-E102-44EC-9110-424EED3FEBD4}" time="2023-08-10T10:08:52.061Z">
        <t:Attribution userId="S::alexander.french@beis.gov.uk::2a10d74b-f5ae-409f-a5b2-c5c46ed20a60" userProvider="AD" userName="French, Alexander (BEIS)"/>
        <t:Progress percentComplete="100"/>
      </t:Event>
    </t:History>
  </t:Task>
  <t:Task id="{8BEF7F33-24D9-455D-A4C6-E807C12722ED}">
    <t:Anchor>
      <t:Comment id="679354975"/>
    </t:Anchor>
    <t:History>
      <t:Event id="{E66187B2-12CF-47D8-9F96-673E9550FFDC}" time="2023-08-09T13:45:47.029Z">
        <t:Attribution userId="S::carlos.azeredo@beis.gov.uk::9220b6e1-69b7-49c2-9b4d-4e995c42adaa" userProvider="AD" userName="Azeredo, Carlos (Corporate Services - BEIS Digital)"/>
        <t:Anchor>
          <t:Comment id="1263202862"/>
        </t:Anchor>
        <t:Create/>
      </t:Event>
      <t:Event id="{951147B0-7B90-4C2E-82AE-8ADF98F4C951}" time="2023-08-09T13:45:47.029Z">
        <t:Attribution userId="S::carlos.azeredo@beis.gov.uk::9220b6e1-69b7-49c2-9b4d-4e995c42adaa" userProvider="AD" userName="Azeredo, Carlos (Corporate Services - BEIS Digital)"/>
        <t:Anchor>
          <t:Comment id="1263202862"/>
        </t:Anchor>
        <t:Assign userId="S::magali.provensal@energysecurity.gov.uk::ca86846f-7e5a-413e-bafb-6425e7df32f6" userProvider="AD" userName="Provensal, Magali (Energy Security)"/>
      </t:Event>
      <t:Event id="{5A7F7865-86B8-4FE7-9D37-476E19837CA6}" time="2023-08-09T13:45:47.029Z">
        <t:Attribution userId="S::carlos.azeredo@beis.gov.uk::9220b6e1-69b7-49c2-9b4d-4e995c42adaa" userProvider="AD" userName="Azeredo, Carlos (Corporate Services - BEIS Digital)"/>
        <t:Anchor>
          <t:Comment id="1263202862"/>
        </t:Anchor>
        <t:SetTitle title="@Provensal, Magali (Energy Security) yes this is to liaise with BEIS Digital Finance on the PO number"/>
      </t:Event>
      <t:Event id="{58957713-A104-4F8D-AB90-D35BCB3EF08E}" time="2023-08-10T11:36:43.343Z">
        <t:Attribution userId="S::alexander.french@beis.gov.uk::2a10d74b-f5ae-409f-a5b2-c5c46ed20a60" userProvider="AD" userName="French, Alexander (BE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56B105-4FF3-48EA-8964-FF5DB12E5848}">
  <we:reference id="6da5b0d7-dbb0-49a9-93ba-d19c80971ba6" version="8.0.4.0" store="EXCatalog" storeType="EXCatalog"/>
  <we:alternateReferences>
    <we:reference id="WA104381050" version="8.0.4.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0eca57-d6e6-493d-979a-9825552eed03">
      <Terms xmlns="http://schemas.microsoft.com/office/infopath/2007/PartnerControls"/>
    </lcf76f155ced4ddcb4097134ff3c332f>
    <TaxCatchAll xmlns="c769f801-89b3-4805-91a6-652fd5e54167" xsi:nil="true"/>
    <SharedWithUsers xmlns="c769f801-89b3-4805-91a6-652fd5e54167">
      <UserInfo>
        <DisplayName>SharingLinks.0e92bb9c-3fb2-4e45-8fcf-d963bc7c2ff4.Flexible.86470135-666a-44b8-825a-88e84cb911f7</DisplayName>
        <AccountId>660</AccountId>
        <AccountType/>
      </UserInfo>
      <UserInfo>
        <DisplayName>SharingLinks.97495c2d-7273-4138-a580-4d0f82d85860.Flexible.29f91c2f-cab1-4957-b8f9-21b9ddc0a8d7</DisplayName>
        <AccountId>2104</AccountId>
        <AccountType/>
      </UserInfo>
      <UserInfo>
        <DisplayName>SharingLinks.edda929a-f5f8-4ef7-80aa-d1d79b2adc85.Flexible.292b8d9d-0940-4f6c-98fb-e7c981a6d040</DisplayName>
        <AccountId>2370</AccountId>
        <AccountType/>
      </UserInfo>
      <UserInfo>
        <DisplayName>French, Alexander (BEIS)</DisplayName>
        <AccountId>3545</AccountId>
        <AccountType/>
      </UserInfo>
      <UserInfo>
        <DisplayName>Sidhu, Ravi (Energy Security)</DisplayName>
        <AccountId>3407</AccountId>
        <AccountType/>
      </UserInfo>
      <UserInfo>
        <DisplayName>Kemsley, Stewart (NZBI - Portfolio &amp; Affordability)</DisplayName>
        <AccountId>14</AccountId>
        <AccountType/>
      </UserInfo>
      <UserInfo>
        <DisplayName>Yang, Bin (Energy Security)</DisplayName>
        <AccountId>1177</AccountId>
        <AccountType/>
      </UserInfo>
      <UserInfo>
        <DisplayName>Furnell, Stuart (BEIS)</DisplayName>
        <AccountId>1497</AccountId>
        <AccountType/>
      </UserInfo>
      <UserInfo>
        <DisplayName>Meadows, Oliver (BEIS)</DisplayName>
        <AccountId>3546</AccountId>
        <AccountType/>
      </UserInfo>
      <UserInfo>
        <DisplayName>Phillips, Lara (Energy Security)</DisplayName>
        <AccountId>1869</AccountId>
        <AccountType/>
      </UserInfo>
      <UserInfo>
        <DisplayName>Provensal, Magali (BEIS)</DisplayName>
        <AccountId>2236</AccountId>
        <AccountType/>
      </UserInfo>
    </SharedWithUsers>
    <BusinessArea xmlns="8e0eca57-d6e6-493d-979a-9825552eed03" xsi:nil="true"/>
    <BusinessOwner xmlns="8e0eca57-d6e6-493d-979a-9825552eed03">
      <UserInfo>
        <DisplayName/>
        <AccountId xsi:nil="true"/>
        <AccountType/>
      </UserInfo>
    </BusinessOwner>
    <Notes xmlns="8e0eca57-d6e6-493d-979a-9825552eed03" xsi:nil="true"/>
    <Status xmlns="8e0eca57-d6e6-493d-979a-9825552eed03">WIP</Status>
    <PPcontractingentity xmlns="8e0eca57-d6e6-493d-979a-9825552eed03" xsi:nil="true"/>
    <Priority xmlns="8e0eca57-d6e6-493d-979a-9825552eed03" xsi:nil="true"/>
    <LegalTeamOwner xmlns="8e0eca57-d6e6-493d-979a-9825552eed03">
      <UserInfo>
        <DisplayName/>
        <AccountId xsi:nil="true"/>
        <AccountType/>
      </UserInfo>
    </LegalTeam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8A9256D0E9E042AE8BC6C3B16948CF" ma:contentTypeVersion="29" ma:contentTypeDescription="Create a new document." ma:contentTypeScope="" ma:versionID="8fc71ccf2e13c283bbcbb6443b5f3b0c">
  <xsd:schema xmlns:xsd="http://www.w3.org/2001/XMLSchema" xmlns:xs="http://www.w3.org/2001/XMLSchema" xmlns:p="http://schemas.microsoft.com/office/2006/metadata/properties" xmlns:ns2="8e0eca57-d6e6-493d-979a-9825552eed03" xmlns:ns3="c769f801-89b3-4805-91a6-652fd5e54167" targetNamespace="http://schemas.microsoft.com/office/2006/metadata/properties" ma:root="true" ma:fieldsID="daac6b646eb38e276cc0d12aa45a4f83" ns2:_="" ns3:_="">
    <xsd:import namespace="8e0eca57-d6e6-493d-979a-9825552eed03"/>
    <xsd:import namespace="c769f801-89b3-4805-91a6-652fd5e541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LegalTeamOwner" minOccurs="0"/>
                <xsd:element ref="ns2:BusinessOwner" minOccurs="0"/>
                <xsd:element ref="ns2:BusinessArea" minOccurs="0"/>
                <xsd:element ref="ns2:PPcontractingentity"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eca57-d6e6-493d-979a-9825552ee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fault="WIP" ma:description="Is the matter Work in Progress, Pending or Completed or On Going" ma:format="Dropdown" ma:internalName="Status">
      <xsd:simpleType>
        <xsd:restriction base="dms:Choice">
          <xsd:enumeration value="WIP"/>
          <xsd:enumeration value="Completed"/>
          <xsd:enumeration value="Reoccurring internal"/>
          <xsd:enumeration value="On Hold"/>
        </xsd:restriction>
      </xsd:simpleType>
    </xsd:element>
    <xsd:element name="LegalTeamOwner" ma:index="13" nillable="true" ma:displayName="Legal Team Owner " ma:format="Dropdown" ma:list="UserInfo" ma:SharePointGroup="0" ma:internalName="LegalTeam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Owner" ma:index="14" nillable="true" ma:displayName="Business Owner" ma:description="Who in the business is the contract owner " ma:format="Dropdown" ma:list="UserInfo" ma:SharePointGroup="0" ma:internalName="Business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Area" ma:index="15" nillable="true" ma:displayName="Business Area" ma:format="Dropdown" ma:internalName="BusinessArea">
      <xsd:simpleType>
        <xsd:restriction base="dms:Choice">
          <xsd:enumeration value="Retail"/>
          <xsd:enumeration value="Appreciate"/>
          <xsd:enumeration value="Plc"/>
          <xsd:enumeration value="Charities"/>
          <xsd:enumeration value="Client"/>
          <xsd:enumeration value="Procurement"/>
          <xsd:enumeration value="Marketing"/>
          <xsd:enumeration value="Newspapers"/>
          <xsd:enumeration value="Supplier"/>
          <xsd:enumeration value="IT"/>
          <xsd:enumeration value="HR"/>
          <xsd:enumeration value="Client PPSL"/>
          <xsd:enumeration value="Partners"/>
          <xsd:enumeration value="Acquiring"/>
          <xsd:enumeration value="Parcels"/>
          <xsd:enumeration value="Legal internal"/>
        </xsd:restriction>
      </xsd:simpleType>
    </xsd:element>
    <xsd:element name="PPcontractingentity" ma:index="16" nillable="true" ma:displayName="PP contracting entity" ma:format="Dropdown" ma:internalName="PPcontractingentity">
      <xsd:complexType>
        <xsd:complexContent>
          <xsd:extension base="dms:MultiChoice">
            <xsd:sequence>
              <xsd:element name="Value" maxOccurs="unbounded" minOccurs="0" nillable="true">
                <xsd:simpleType>
                  <xsd:restriction base="dms:Choice">
                    <xsd:enumeration value="PLC"/>
                    <xsd:enumeration value="PPNL"/>
                    <xsd:enumeration value="PPSL"/>
                    <xsd:enumeration value="PPRSL"/>
                    <xsd:enumeration value="PPCL"/>
                    <xsd:enumeration value="RSM"/>
                    <xsd:enumeration value="MRL"/>
                    <xsd:enumeration value="Handepay"/>
                    <xsd:enumeration value="i-movo"/>
                    <xsd:enumeration value="Collect+"/>
                  </xsd:restriction>
                </xsd:simpleType>
              </xsd:element>
            </xsd:sequence>
          </xsd:extension>
        </xsd:complexContent>
      </xsd:complexType>
    </xsd:element>
    <xsd:element name="Notes" ma:index="17" nillable="true" ma:displayName="Notes" ma:description="Comments and progress notes " ma:format="Dropdown" ma:internalName="Notes">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9dc205-3247-4011-866c-4c9d5d3c625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riority" ma:index="25" nillable="true" ma:displayName="Priority " ma:format="Dropdown" ma:internalName="Priority">
      <xsd:simpleType>
        <xsd:restriction base="dms:Choice">
          <xsd:enumeration value="Urgent"/>
          <xsd:enumeration value="High"/>
          <xsd:enumeration value="Low"/>
        </xsd:restriction>
      </xsd:simpleType>
    </xsd:element>
  </xsd:schema>
  <xsd:schema xmlns:xsd="http://www.w3.org/2001/XMLSchema" xmlns:xs="http://www.w3.org/2001/XMLSchema" xmlns:dms="http://schemas.microsoft.com/office/2006/documentManagement/types" xmlns:pc="http://schemas.microsoft.com/office/infopath/2007/PartnerControls" targetNamespace="c769f801-89b3-4805-91a6-652fd5e541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b6d3725-c867-4abe-a752-93321e31a7ad}" ma:internalName="TaxCatchAll" ma:showField="CatchAllData" ma:web="c769f801-89b3-4805-91a6-652fd5e54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14CB5-AAD0-45AC-9299-46F81769636D}">
  <ds:schemaRefs>
    <ds:schemaRef ds:uri="http://schemas.microsoft.com/office/2006/metadata/properties"/>
    <ds:schemaRef ds:uri="http://schemas.microsoft.com/office/infopath/2007/PartnerControls"/>
    <ds:schemaRef ds:uri="8e0eca57-d6e6-493d-979a-9825552eed03"/>
    <ds:schemaRef ds:uri="c769f801-89b3-4805-91a6-652fd5e54167"/>
  </ds:schemaRefs>
</ds:datastoreItem>
</file>

<file path=customXml/itemProps2.xml><?xml version="1.0" encoding="utf-8"?>
<ds:datastoreItem xmlns:ds="http://schemas.openxmlformats.org/officeDocument/2006/customXml" ds:itemID="{C8FE6DF5-8393-4326-A511-CB10B59CF384}">
  <ds:schemaRefs>
    <ds:schemaRef ds:uri="http://schemas.openxmlformats.org/officeDocument/2006/bibliography"/>
  </ds:schemaRefs>
</ds:datastoreItem>
</file>

<file path=customXml/itemProps3.xml><?xml version="1.0" encoding="utf-8"?>
<ds:datastoreItem xmlns:ds="http://schemas.openxmlformats.org/officeDocument/2006/customXml" ds:itemID="{87946FA2-52A4-44B2-A3B4-341F70998DD8}">
  <ds:schemaRefs>
    <ds:schemaRef ds:uri="http://schemas.microsoft.com/sharepoint/v3/contenttype/forms"/>
  </ds:schemaRefs>
</ds:datastoreItem>
</file>

<file path=customXml/itemProps4.xml><?xml version="1.0" encoding="utf-8"?>
<ds:datastoreItem xmlns:ds="http://schemas.openxmlformats.org/officeDocument/2006/customXml" ds:itemID="{D6EB26D0-1914-451C-8C38-B786BE7B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eca57-d6e6-493d-979a-9825552eed03"/>
    <ds:schemaRef ds:uri="c769f801-89b3-4805-91a6-652fd5e54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95</Pages>
  <Words>24008</Words>
  <Characters>136851</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French, Alexander (BEIS)</cp:lastModifiedBy>
  <cp:revision>13</cp:revision>
  <cp:lastPrinted>2023-08-16T13:50:00Z</cp:lastPrinted>
  <dcterms:created xsi:type="dcterms:W3CDTF">2023-08-16T08:07:00Z</dcterms:created>
  <dcterms:modified xsi:type="dcterms:W3CDTF">2023-08-30T10:51:00Z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2023-08-03T15:10:55Z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1273859c-cb21-452a-8962-95ea97e1b945</vt:lpwstr>
  </property>
  <property fmtid="{D5CDD505-2E9C-101B-9397-08002B2CF9AE}" pid="8" name="MSIP_Label_ba62f585-b40f-4ab9-bafe-39150f03d124_ContentBits">
    <vt:lpwstr>0</vt:lpwstr>
  </property>
  <property fmtid="{D5CDD505-2E9C-101B-9397-08002B2CF9AE}" pid="9" name="MediaServiceImageTags">
    <vt:lpwstr/>
  </property>
  <property fmtid="{D5CDD505-2E9C-101B-9397-08002B2CF9AE}" pid="10" name="ContentTypeId">
    <vt:lpwstr>0x010100808A9256D0E9E042AE8BC6C3B16948CF</vt:lpwstr>
  </property>
  <property fmtid="{D5CDD505-2E9C-101B-9397-08002B2CF9AE}" pid="11" name="Business Unit">
    <vt:lpwstr>10;#BEIS|594de1fb-2f2e-49e8-a305-5172f7f325d0</vt:lpwstr>
  </property>
  <property fmtid="{D5CDD505-2E9C-101B-9397-08002B2CF9AE}" pid="12" name="_dlc_DocIdItemGuid">
    <vt:lpwstr>ebcffbeb-e121-432d-b476-4afc6105beec</vt:lpwstr>
  </property>
</Properties>
</file>