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23" w:rsidRPr="003A5123" w:rsidRDefault="003A5123" w:rsidP="003A512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This Framework Alliance Contract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RM6165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is for use by Contracting Authorities in the United Kingdom that exist on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08</w:t>
      </w:r>
      <w:r w:rsidRPr="003A5123">
        <w:rPr>
          <w:rFonts w:ascii="Calibri" w:eastAsia="Times New Roman" w:hAnsi="Calibri" w:cs="Calibri"/>
          <w:b/>
          <w:bCs/>
          <w:color w:val="1F497D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March 2021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and which fall into one or more of the following categories: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1.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Any of the following: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(a)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Ministerial government departments;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(b)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Non ministerial government departments;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(c)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Executive agencies of government;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(d)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Non-Departmental Public Bodies (NDPBs), including advisory NDPBs, executive NDPBs, and tribunal NDPBs;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(e)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Assembly Sponsored Public Bodies (ASPBs);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(f)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Police forces;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(g)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Fire and rescue services;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(h)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Ambulance services;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</w:t>
      </w:r>
      <w:proofErr w:type="spellStart"/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i</w:t>
      </w:r>
      <w:proofErr w:type="spellEnd"/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Maritime and coastguard agency services;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(j)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NHS bodies;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(k)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(l)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Hospices;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(m)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National Parks;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(n)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Housing associations, including registered social landlords;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(o)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Third sector and charities;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(p)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Citizens advice bodies;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(q)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Councils, including county councils, district councils, county borough councils, community councils, London borough councils, unitary councils, metropolitan councils, parish councils;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(r)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Public corporations;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(s)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Public financial bodies or institutions;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(t)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Public pension funds;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(u)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Central banks; and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(v)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Civil service bodies, including public sector buying organisations.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2.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Government on their website at </w:t>
      </w:r>
      <w:hyperlink r:id="rId6" w:history="1">
        <w:r w:rsidRPr="003A5123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https://www.gov.uk/government/organisations</w:t>
        </w:r>
      </w:hyperlink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3.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Office of National Statistics (ONS) at </w:t>
      </w:r>
      <w:hyperlink r:id="rId7" w:history="1">
        <w:r w:rsidRPr="003A5123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3A5123" w:rsidRPr="003A5123" w:rsidRDefault="003A5123" w:rsidP="003A512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383970" w:rsidRDefault="003A5123" w:rsidP="003A5123"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4.</w:t>
      </w:r>
      <w:r w:rsidRPr="003A5123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Those bodies in England, Wales or Northern Ireland which are within the scope of  the definition of “Contracting Authority” in regulation 2(1) of the Public Contract</w:t>
      </w:r>
      <w:bookmarkStart w:id="0" w:name="_GoBack"/>
      <w:bookmarkEnd w:id="0"/>
      <w:r w:rsidRPr="003A5123">
        <w:rPr>
          <w:rFonts w:ascii="Calibri" w:eastAsia="Times New Roman" w:hAnsi="Calibri" w:cs="Calibri"/>
          <w:b/>
          <w:bCs/>
          <w:color w:val="1F497D"/>
          <w:lang w:eastAsia="en-GB"/>
        </w:rPr>
        <w:t>s Regulations 2015 (PCR) and/or Schedule 1 PCR.</w:t>
      </w:r>
    </w:p>
    <w:sectPr w:rsidR="0038397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2B8" w:rsidRDefault="00F142B8" w:rsidP="003A5123">
      <w:pPr>
        <w:spacing w:after="0" w:line="240" w:lineRule="auto"/>
      </w:pPr>
      <w:r>
        <w:separator/>
      </w:r>
    </w:p>
  </w:endnote>
  <w:endnote w:type="continuationSeparator" w:id="0">
    <w:p w:rsidR="00F142B8" w:rsidRDefault="00F142B8" w:rsidP="003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23" w:rsidRDefault="003A5123">
    <w:pPr>
      <w:pStyle w:val="Footer"/>
    </w:pPr>
    <w:r>
      <w:t xml:space="preserve">RM6165 Construction Professional Services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2B8" w:rsidRDefault="00F142B8" w:rsidP="003A5123">
      <w:pPr>
        <w:spacing w:after="0" w:line="240" w:lineRule="auto"/>
      </w:pPr>
      <w:r>
        <w:separator/>
      </w:r>
    </w:p>
  </w:footnote>
  <w:footnote w:type="continuationSeparator" w:id="0">
    <w:p w:rsidR="00F142B8" w:rsidRDefault="00F142B8" w:rsidP="003A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23"/>
    <w:rsid w:val="0023249E"/>
    <w:rsid w:val="003A5123"/>
    <w:rsid w:val="00EA01D5"/>
    <w:rsid w:val="00F1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9149"/>
  <w15:chartTrackingRefBased/>
  <w15:docId w15:val="{129D01D9-3310-4921-8A5F-F938B52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51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23"/>
  </w:style>
  <w:style w:type="paragraph" w:styleId="Footer">
    <w:name w:val="footer"/>
    <w:basedOn w:val="Normal"/>
    <w:link w:val="FooterChar"/>
    <w:uiPriority w:val="99"/>
    <w:unhideWhenUsed/>
    <w:rsid w:val="003A5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Stewart</dc:creator>
  <cp:keywords/>
  <dc:description/>
  <cp:lastModifiedBy>Julia Stewart</cp:lastModifiedBy>
  <cp:revision>1</cp:revision>
  <dcterms:created xsi:type="dcterms:W3CDTF">2021-03-04T16:12:00Z</dcterms:created>
  <dcterms:modified xsi:type="dcterms:W3CDTF">2021-03-04T16:16:00Z</dcterms:modified>
</cp:coreProperties>
</file>