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B5CD" w14:textId="625169BA" w:rsidR="006A7B5F" w:rsidRPr="00B935CE" w:rsidRDefault="00E06000" w:rsidP="00B935CE">
      <w:pPr>
        <w:jc w:val="center"/>
        <w:rPr>
          <w:rFonts w:ascii="Arial" w:hAnsi="Arial" w:cs="Arial"/>
          <w:sz w:val="24"/>
          <w:szCs w:val="24"/>
        </w:rPr>
      </w:pPr>
      <w:bookmarkStart w:id="0" w:name="_Toc394922311"/>
      <w:r>
        <w:rPr>
          <w:rFonts w:ascii="Arial" w:hAnsi="Arial" w:cs="Arial"/>
          <w:b/>
          <w:sz w:val="24"/>
          <w:szCs w:val="24"/>
        </w:rPr>
        <w:t>Clinical Decision Support Solution</w:t>
      </w:r>
      <w:r w:rsidR="00C543FB">
        <w:rPr>
          <w:rFonts w:ascii="Arial" w:hAnsi="Arial" w:cs="Arial"/>
          <w:b/>
          <w:sz w:val="24"/>
          <w:szCs w:val="24"/>
        </w:rPr>
        <w:t xml:space="preserve"> for Buckinghamshire, </w:t>
      </w:r>
      <w:proofErr w:type="gramStart"/>
      <w:r w:rsidR="00C543FB">
        <w:rPr>
          <w:rFonts w:ascii="Arial" w:hAnsi="Arial" w:cs="Arial"/>
          <w:b/>
          <w:sz w:val="24"/>
          <w:szCs w:val="24"/>
        </w:rPr>
        <w:t>Oxfordshire</w:t>
      </w:r>
      <w:proofErr w:type="gramEnd"/>
      <w:r w:rsidR="00C543FB">
        <w:rPr>
          <w:rFonts w:ascii="Arial" w:hAnsi="Arial" w:cs="Arial"/>
          <w:b/>
          <w:sz w:val="24"/>
          <w:szCs w:val="24"/>
        </w:rPr>
        <w:t xml:space="preserve"> and Berkshire West Integrated Care Board</w:t>
      </w:r>
      <w:r w:rsidR="00CA5CD2" w:rsidRPr="00B935CE">
        <w:rPr>
          <w:rFonts w:ascii="Arial" w:hAnsi="Arial" w:cs="Arial"/>
          <w:b/>
          <w:sz w:val="24"/>
          <w:szCs w:val="24"/>
        </w:rPr>
        <w:t xml:space="preserve"> (‘</w:t>
      </w:r>
      <w:r>
        <w:rPr>
          <w:rFonts w:ascii="Arial" w:hAnsi="Arial" w:cs="Arial"/>
          <w:b/>
          <w:sz w:val="24"/>
          <w:szCs w:val="24"/>
        </w:rPr>
        <w:t xml:space="preserve">BOB </w:t>
      </w:r>
      <w:r w:rsidR="00CA5CD2" w:rsidRPr="00B935CE">
        <w:rPr>
          <w:rFonts w:ascii="Arial" w:hAnsi="Arial" w:cs="Arial"/>
          <w:b/>
          <w:sz w:val="24"/>
          <w:szCs w:val="24"/>
        </w:rPr>
        <w:t>ICB’)</w:t>
      </w:r>
    </w:p>
    <w:p w14:paraId="4720A601" w14:textId="3E2801BA" w:rsidR="00567DC1" w:rsidRPr="007E1B07" w:rsidRDefault="00A63AFB" w:rsidP="00B935CE">
      <w:pPr>
        <w:pStyle w:val="BodyText2"/>
        <w:spacing w:before="100" w:beforeAutospacing="1" w:after="200" w:line="276" w:lineRule="auto"/>
        <w:ind w:left="0"/>
        <w:jc w:val="center"/>
        <w:rPr>
          <w:rFonts w:cs="Arial"/>
          <w:b/>
          <w:sz w:val="24"/>
          <w:szCs w:val="24"/>
        </w:rPr>
      </w:pPr>
      <w:r>
        <w:rPr>
          <w:rFonts w:cs="Arial"/>
          <w:b/>
          <w:sz w:val="24"/>
          <w:szCs w:val="24"/>
        </w:rPr>
        <w:t xml:space="preserve">Market </w:t>
      </w:r>
      <w:r w:rsidR="00C305D7">
        <w:rPr>
          <w:rFonts w:cs="Arial"/>
          <w:b/>
          <w:sz w:val="24"/>
          <w:szCs w:val="24"/>
        </w:rPr>
        <w:t xml:space="preserve">Engagement </w:t>
      </w:r>
      <w:r>
        <w:rPr>
          <w:rFonts w:cs="Arial"/>
          <w:b/>
          <w:sz w:val="24"/>
          <w:szCs w:val="24"/>
        </w:rPr>
        <w:t>Insights Questionnaire</w:t>
      </w:r>
    </w:p>
    <w:p w14:paraId="1DE9D8AF" w14:textId="77777777" w:rsidR="00A90C55" w:rsidRDefault="00A90C55" w:rsidP="00A90C55">
      <w:pPr>
        <w:pStyle w:val="Default"/>
        <w:spacing w:before="120" w:after="120"/>
        <w:jc w:val="both"/>
        <w:rPr>
          <w:rFonts w:eastAsia="Times New Roman"/>
          <w:b/>
          <w:bCs/>
          <w:iCs/>
          <w:smallCaps/>
          <w:sz w:val="22"/>
          <w:szCs w:val="22"/>
        </w:rPr>
      </w:pPr>
    </w:p>
    <w:p w14:paraId="67C6E54E" w14:textId="2CDFB9DB" w:rsidR="00567DC1" w:rsidRDefault="00CA5CD2" w:rsidP="00B935CE">
      <w:pPr>
        <w:pStyle w:val="Default"/>
        <w:spacing w:before="100" w:beforeAutospacing="1" w:after="200" w:line="276" w:lineRule="auto"/>
        <w:jc w:val="both"/>
        <w:rPr>
          <w:rFonts w:eastAsia="Times New Roman"/>
          <w:b/>
          <w:bCs/>
          <w:iCs/>
          <w:smallCaps/>
          <w:sz w:val="22"/>
          <w:szCs w:val="22"/>
        </w:rPr>
      </w:pPr>
      <w:r>
        <w:rPr>
          <w:rFonts w:eastAsia="Times New Roman"/>
          <w:b/>
          <w:bCs/>
          <w:iCs/>
          <w:smallCaps/>
          <w:sz w:val="22"/>
          <w:szCs w:val="22"/>
        </w:rPr>
        <w:t>PURPOSE OF THIS DOCUMENT</w:t>
      </w:r>
    </w:p>
    <w:p w14:paraId="7A5F0453" w14:textId="5B207B8D" w:rsidR="00CA5CD2" w:rsidRPr="007631A7" w:rsidRDefault="00CA5CD2" w:rsidP="00B935CE">
      <w:pPr>
        <w:pStyle w:val="Default"/>
        <w:spacing w:before="100" w:beforeAutospacing="1" w:after="200" w:line="276" w:lineRule="auto"/>
        <w:jc w:val="both"/>
        <w:rPr>
          <w:sz w:val="22"/>
          <w:szCs w:val="22"/>
        </w:rPr>
      </w:pPr>
      <w:r w:rsidRPr="00052C4A">
        <w:rPr>
          <w:rFonts w:eastAsia="Calibri"/>
          <w:sz w:val="22"/>
          <w:szCs w:val="22"/>
        </w:rPr>
        <w:t xml:space="preserve">This </w:t>
      </w:r>
      <w:r w:rsidR="006471A1">
        <w:rPr>
          <w:rFonts w:eastAsia="Calibri"/>
          <w:sz w:val="22"/>
          <w:szCs w:val="22"/>
        </w:rPr>
        <w:t xml:space="preserve">Request for Information </w:t>
      </w:r>
      <w:r w:rsidRPr="00052C4A">
        <w:rPr>
          <w:rFonts w:eastAsia="Calibri"/>
          <w:sz w:val="22"/>
          <w:szCs w:val="22"/>
        </w:rPr>
        <w:t>Questionnair</w:t>
      </w:r>
      <w:r w:rsidR="0013329D">
        <w:rPr>
          <w:rFonts w:eastAsia="Calibri"/>
          <w:sz w:val="22"/>
          <w:szCs w:val="22"/>
        </w:rPr>
        <w:t>e</w:t>
      </w:r>
      <w:r>
        <w:rPr>
          <w:rFonts w:eastAsia="Calibri"/>
        </w:rPr>
        <w:t xml:space="preserve"> is an </w:t>
      </w:r>
      <w:r w:rsidRPr="007631A7">
        <w:rPr>
          <w:sz w:val="22"/>
          <w:szCs w:val="22"/>
        </w:rPr>
        <w:t xml:space="preserve">information gathering exercise by </w:t>
      </w:r>
      <w:r w:rsidR="00E06000">
        <w:rPr>
          <w:sz w:val="22"/>
          <w:szCs w:val="22"/>
        </w:rPr>
        <w:t>BOB</w:t>
      </w:r>
      <w:r w:rsidR="006471A1">
        <w:rPr>
          <w:sz w:val="22"/>
          <w:szCs w:val="22"/>
        </w:rPr>
        <w:t xml:space="preserve"> ICB </w:t>
      </w:r>
      <w:r w:rsidRPr="007631A7">
        <w:rPr>
          <w:sz w:val="22"/>
          <w:szCs w:val="22"/>
        </w:rPr>
        <w:t xml:space="preserve">to inform the development of </w:t>
      </w:r>
      <w:r>
        <w:rPr>
          <w:sz w:val="22"/>
          <w:szCs w:val="22"/>
        </w:rPr>
        <w:t xml:space="preserve">its </w:t>
      </w:r>
      <w:r w:rsidRPr="007631A7">
        <w:rPr>
          <w:sz w:val="22"/>
          <w:szCs w:val="22"/>
        </w:rPr>
        <w:t xml:space="preserve">approach </w:t>
      </w:r>
      <w:r>
        <w:rPr>
          <w:sz w:val="22"/>
          <w:szCs w:val="22"/>
        </w:rPr>
        <w:t xml:space="preserve">in the implementation and </w:t>
      </w:r>
      <w:r w:rsidRPr="007631A7">
        <w:rPr>
          <w:sz w:val="22"/>
          <w:szCs w:val="22"/>
        </w:rPr>
        <w:t xml:space="preserve">delivery </w:t>
      </w:r>
      <w:r>
        <w:rPr>
          <w:sz w:val="22"/>
          <w:szCs w:val="22"/>
        </w:rPr>
        <w:t xml:space="preserve">of a </w:t>
      </w:r>
      <w:r w:rsidR="006471A1">
        <w:rPr>
          <w:sz w:val="22"/>
          <w:szCs w:val="22"/>
        </w:rPr>
        <w:t xml:space="preserve">document and information sharing platform </w:t>
      </w:r>
      <w:r>
        <w:rPr>
          <w:sz w:val="22"/>
          <w:szCs w:val="22"/>
        </w:rPr>
        <w:t>for</w:t>
      </w:r>
      <w:r w:rsidR="001378CC">
        <w:rPr>
          <w:sz w:val="22"/>
          <w:szCs w:val="22"/>
        </w:rPr>
        <w:t xml:space="preserve"> </w:t>
      </w:r>
      <w:r w:rsidR="00E06000">
        <w:rPr>
          <w:sz w:val="22"/>
          <w:szCs w:val="22"/>
        </w:rPr>
        <w:t xml:space="preserve">BOB </w:t>
      </w:r>
      <w:r>
        <w:rPr>
          <w:sz w:val="22"/>
          <w:szCs w:val="22"/>
        </w:rPr>
        <w:t xml:space="preserve">ICB. </w:t>
      </w:r>
      <w:r w:rsidRPr="007631A7">
        <w:rPr>
          <w:sz w:val="22"/>
          <w:szCs w:val="22"/>
        </w:rPr>
        <w:t xml:space="preserve"> </w:t>
      </w:r>
      <w:r>
        <w:rPr>
          <w:sz w:val="22"/>
          <w:szCs w:val="22"/>
        </w:rPr>
        <w:t xml:space="preserve"> </w:t>
      </w:r>
    </w:p>
    <w:p w14:paraId="2A35EB40" w14:textId="78109543" w:rsidR="00CA5CD2" w:rsidRPr="007631A7" w:rsidRDefault="00CA5CD2" w:rsidP="00B935CE">
      <w:pPr>
        <w:pStyle w:val="Default"/>
        <w:spacing w:before="100" w:beforeAutospacing="1" w:after="200" w:line="276" w:lineRule="auto"/>
        <w:jc w:val="both"/>
        <w:rPr>
          <w:sz w:val="22"/>
          <w:szCs w:val="22"/>
        </w:rPr>
      </w:pPr>
      <w:r w:rsidRPr="007631A7">
        <w:rPr>
          <w:sz w:val="22"/>
          <w:szCs w:val="22"/>
        </w:rPr>
        <w:t>The</w:t>
      </w:r>
      <w:r>
        <w:rPr>
          <w:sz w:val="22"/>
          <w:szCs w:val="22"/>
        </w:rPr>
        <w:t xml:space="preserve"> </w:t>
      </w:r>
      <w:r w:rsidR="003D4007">
        <w:rPr>
          <w:sz w:val="22"/>
          <w:szCs w:val="22"/>
        </w:rPr>
        <w:t>ICB</w:t>
      </w:r>
      <w:r w:rsidRPr="007631A7">
        <w:rPr>
          <w:sz w:val="22"/>
          <w:szCs w:val="22"/>
        </w:rPr>
        <w:t xml:space="preserve"> reserve</w:t>
      </w:r>
      <w:r>
        <w:rPr>
          <w:sz w:val="22"/>
          <w:szCs w:val="22"/>
        </w:rPr>
        <w:t>s</w:t>
      </w:r>
      <w:r w:rsidRPr="007631A7">
        <w:rPr>
          <w:sz w:val="22"/>
          <w:szCs w:val="22"/>
        </w:rPr>
        <w:t xml:space="preserve"> the right to amend or change all and any aspects discussed in this exercise if a decision to move to formal procurement is made. This early engagement exercise </w:t>
      </w:r>
      <w:r w:rsidRPr="00BB551B">
        <w:rPr>
          <w:b/>
          <w:sz w:val="22"/>
          <w:szCs w:val="22"/>
        </w:rPr>
        <w:t>does not</w:t>
      </w:r>
      <w:r>
        <w:rPr>
          <w:sz w:val="22"/>
          <w:szCs w:val="22"/>
        </w:rPr>
        <w:t xml:space="preserve"> </w:t>
      </w:r>
      <w:r w:rsidRPr="007631A7">
        <w:rPr>
          <w:sz w:val="22"/>
          <w:szCs w:val="22"/>
        </w:rPr>
        <w:t xml:space="preserve">guarantee </w:t>
      </w:r>
      <w:r>
        <w:rPr>
          <w:sz w:val="22"/>
          <w:szCs w:val="22"/>
        </w:rPr>
        <w:t xml:space="preserve">the </w:t>
      </w:r>
      <w:r w:rsidRPr="007631A7">
        <w:rPr>
          <w:sz w:val="22"/>
          <w:szCs w:val="22"/>
        </w:rPr>
        <w:t>tendering of any services tak</w:t>
      </w:r>
      <w:r>
        <w:rPr>
          <w:sz w:val="22"/>
          <w:szCs w:val="22"/>
        </w:rPr>
        <w:t xml:space="preserve">ing </w:t>
      </w:r>
      <w:r w:rsidRPr="007631A7">
        <w:rPr>
          <w:sz w:val="22"/>
          <w:szCs w:val="22"/>
        </w:rPr>
        <w:t xml:space="preserve">place. </w:t>
      </w:r>
    </w:p>
    <w:p w14:paraId="718EBCE8" w14:textId="77777777" w:rsidR="00CA5CD2" w:rsidRPr="007631A7" w:rsidRDefault="00CA5CD2" w:rsidP="00B935CE">
      <w:pPr>
        <w:pStyle w:val="Default"/>
        <w:spacing w:before="100" w:beforeAutospacing="1" w:after="200" w:line="276" w:lineRule="auto"/>
        <w:jc w:val="both"/>
        <w:rPr>
          <w:sz w:val="22"/>
          <w:szCs w:val="22"/>
        </w:rPr>
      </w:pPr>
      <w:r w:rsidRPr="007631A7">
        <w:rPr>
          <w:sz w:val="22"/>
          <w:szCs w:val="22"/>
        </w:rPr>
        <w:t xml:space="preserve">All </w:t>
      </w:r>
      <w:r>
        <w:rPr>
          <w:sz w:val="22"/>
          <w:szCs w:val="22"/>
        </w:rPr>
        <w:t xml:space="preserve">responses should be </w:t>
      </w:r>
      <w:r w:rsidRPr="007631A7">
        <w:rPr>
          <w:sz w:val="22"/>
          <w:szCs w:val="22"/>
        </w:rPr>
        <w:t>entered into the question submission</w:t>
      </w:r>
      <w:r>
        <w:rPr>
          <w:sz w:val="22"/>
          <w:szCs w:val="22"/>
        </w:rPr>
        <w:t xml:space="preserve"> boxes</w:t>
      </w:r>
      <w:r w:rsidRPr="007631A7">
        <w:rPr>
          <w:sz w:val="22"/>
          <w:szCs w:val="22"/>
        </w:rPr>
        <w:t xml:space="preserve"> in this document and saved as a document that can be viewed in Microsoft Word. Other formats are not required. </w:t>
      </w:r>
    </w:p>
    <w:p w14:paraId="23A35A29" w14:textId="4596FE7F" w:rsidR="00CA5CD2" w:rsidRPr="00CA5CD2" w:rsidRDefault="00CA5CD2" w:rsidP="00B935CE">
      <w:pPr>
        <w:spacing w:before="100" w:beforeAutospacing="1"/>
        <w:jc w:val="both"/>
        <w:rPr>
          <w:rFonts w:ascii="Arial" w:eastAsia="Calibri" w:hAnsi="Arial" w:cs="Arial"/>
          <w:sz w:val="24"/>
          <w:szCs w:val="24"/>
        </w:rPr>
      </w:pPr>
      <w:r w:rsidRPr="00721CDD">
        <w:rPr>
          <w:rFonts w:ascii="Arial" w:hAnsi="Arial" w:cs="Arial"/>
          <w:b/>
          <w:bCs/>
        </w:rPr>
        <w:t xml:space="preserve">Please </w:t>
      </w:r>
      <w:r>
        <w:rPr>
          <w:rFonts w:ascii="Arial" w:hAnsi="Arial" w:cs="Arial"/>
          <w:b/>
          <w:bCs/>
        </w:rPr>
        <w:t xml:space="preserve">submit your responses and feedback </w:t>
      </w:r>
      <w:r w:rsidRPr="00721CDD">
        <w:rPr>
          <w:rFonts w:ascii="Arial" w:hAnsi="Arial" w:cs="Arial"/>
          <w:b/>
          <w:bCs/>
        </w:rPr>
        <w:t>by</w:t>
      </w:r>
      <w:r>
        <w:rPr>
          <w:rFonts w:ascii="Arial" w:hAnsi="Arial" w:cs="Arial"/>
          <w:b/>
          <w:bCs/>
        </w:rPr>
        <w:t xml:space="preserve"> </w:t>
      </w:r>
      <w:r w:rsidR="00A63AFB">
        <w:rPr>
          <w:rFonts w:ascii="Arial" w:hAnsi="Arial" w:cs="Arial"/>
          <w:b/>
          <w:bCs/>
        </w:rPr>
        <w:t>Tuesday, 9</w:t>
      </w:r>
      <w:r w:rsidR="00A63AFB" w:rsidRPr="00A63AFB">
        <w:rPr>
          <w:rFonts w:ascii="Arial" w:hAnsi="Arial" w:cs="Arial"/>
          <w:b/>
          <w:bCs/>
          <w:vertAlign w:val="superscript"/>
        </w:rPr>
        <w:t>th</w:t>
      </w:r>
      <w:r w:rsidR="00A63AFB">
        <w:rPr>
          <w:rFonts w:ascii="Arial" w:hAnsi="Arial" w:cs="Arial"/>
          <w:b/>
          <w:bCs/>
        </w:rPr>
        <w:t xml:space="preserve"> May</w:t>
      </w:r>
      <w:r w:rsidR="006471A1">
        <w:rPr>
          <w:rFonts w:ascii="Arial" w:hAnsi="Arial" w:cs="Arial"/>
          <w:b/>
          <w:bCs/>
        </w:rPr>
        <w:t xml:space="preserve"> </w:t>
      </w:r>
      <w:r>
        <w:rPr>
          <w:rFonts w:ascii="Arial" w:hAnsi="Arial" w:cs="Arial"/>
          <w:b/>
          <w:bCs/>
        </w:rPr>
        <w:t xml:space="preserve">via </w:t>
      </w:r>
      <w:r w:rsidR="00F30576">
        <w:rPr>
          <w:rFonts w:ascii="Arial" w:hAnsi="Arial" w:cs="Arial"/>
          <w:b/>
          <w:bCs/>
        </w:rPr>
        <w:t xml:space="preserve">email to </w:t>
      </w:r>
      <w:hyperlink r:id="rId8" w:history="1">
        <w:r w:rsidR="00F30576" w:rsidRPr="00D6589E">
          <w:rPr>
            <w:rStyle w:val="Hyperlink"/>
            <w:rFonts w:ascii="Arial" w:hAnsi="Arial" w:cs="Arial"/>
            <w:b/>
            <w:bCs/>
          </w:rPr>
          <w:t>stevie.crawford2@nhs.net</w:t>
        </w:r>
      </w:hyperlink>
      <w:r w:rsidR="00F30576">
        <w:rPr>
          <w:rFonts w:ascii="Arial" w:hAnsi="Arial" w:cs="Arial"/>
          <w:b/>
          <w:bCs/>
        </w:rPr>
        <w:t xml:space="preserve"> </w:t>
      </w:r>
    </w:p>
    <w:p w14:paraId="4788C10C" w14:textId="77777777" w:rsidR="00A90C55" w:rsidRDefault="00A90C55" w:rsidP="00A90C55">
      <w:pPr>
        <w:spacing w:before="120" w:after="120" w:line="240" w:lineRule="auto"/>
        <w:jc w:val="both"/>
        <w:rPr>
          <w:rFonts w:ascii="Arial" w:eastAsia="Calibri" w:hAnsi="Arial" w:cs="Arial"/>
          <w:b/>
          <w:bCs/>
        </w:rPr>
      </w:pPr>
    </w:p>
    <w:p w14:paraId="46758A49" w14:textId="179B9AA7" w:rsidR="007E21F9" w:rsidRPr="003D4007" w:rsidRDefault="007E21F9" w:rsidP="00B935CE">
      <w:pPr>
        <w:spacing w:before="100" w:beforeAutospacing="1"/>
        <w:jc w:val="both"/>
        <w:rPr>
          <w:rFonts w:ascii="Arial" w:eastAsia="Calibri" w:hAnsi="Arial" w:cs="Arial"/>
          <w:b/>
          <w:bCs/>
        </w:rPr>
      </w:pPr>
      <w:r w:rsidRPr="003D4007">
        <w:rPr>
          <w:rFonts w:ascii="Arial" w:eastAsia="Calibri" w:hAnsi="Arial" w:cs="Arial"/>
          <w:b/>
          <w:bCs/>
        </w:rPr>
        <w:t>B</w:t>
      </w:r>
      <w:r w:rsidR="003D4007" w:rsidRPr="003D4007">
        <w:rPr>
          <w:rFonts w:ascii="Arial" w:eastAsia="Calibri" w:hAnsi="Arial" w:cs="Arial"/>
          <w:b/>
          <w:bCs/>
        </w:rPr>
        <w:t>ACKGROUND INFORMATION</w:t>
      </w:r>
      <w:r w:rsidR="00F60E4C">
        <w:rPr>
          <w:rFonts w:ascii="Arial" w:eastAsia="Calibri" w:hAnsi="Arial" w:cs="Arial"/>
          <w:b/>
          <w:bCs/>
        </w:rPr>
        <w:t xml:space="preserve"> &amp; SCOPE</w:t>
      </w:r>
    </w:p>
    <w:p w14:paraId="781B969C" w14:textId="4CAE3204" w:rsidR="00E06000" w:rsidRPr="00E06000" w:rsidRDefault="00E06000" w:rsidP="00E06000">
      <w:pPr>
        <w:spacing w:before="100" w:beforeAutospacing="1"/>
        <w:jc w:val="both"/>
        <w:rPr>
          <w:rFonts w:ascii="Arial" w:hAnsi="Arial" w:cs="Arial"/>
        </w:rPr>
      </w:pPr>
      <w:r w:rsidRPr="00E06000">
        <w:rPr>
          <w:rFonts w:ascii="Arial" w:hAnsi="Arial" w:cs="Arial"/>
        </w:rPr>
        <w:t>BOB ICB require a clinical decision support solution (CDSS) for use across the footprint. The CDSS will act as a repository for documentation including</w:t>
      </w:r>
      <w:r>
        <w:rPr>
          <w:rFonts w:ascii="Arial" w:hAnsi="Arial" w:cs="Arial"/>
        </w:rPr>
        <w:t>,</w:t>
      </w:r>
      <w:r w:rsidRPr="00E06000">
        <w:rPr>
          <w:rFonts w:ascii="Arial" w:hAnsi="Arial" w:cs="Arial"/>
        </w:rPr>
        <w:t xml:space="preserve"> but not limited to:</w:t>
      </w:r>
    </w:p>
    <w:p w14:paraId="556DD788" w14:textId="28E1D853" w:rsidR="00E06000" w:rsidRPr="00E06000" w:rsidRDefault="00E06000" w:rsidP="00E06000">
      <w:pPr>
        <w:pStyle w:val="ListParagraph"/>
        <w:numPr>
          <w:ilvl w:val="0"/>
          <w:numId w:val="22"/>
        </w:numPr>
        <w:spacing w:before="100" w:beforeAutospacing="1"/>
        <w:jc w:val="both"/>
        <w:rPr>
          <w:rFonts w:ascii="Arial" w:hAnsi="Arial" w:cs="Arial"/>
        </w:rPr>
      </w:pPr>
      <w:r w:rsidRPr="00E06000">
        <w:rPr>
          <w:rFonts w:ascii="Arial" w:hAnsi="Arial" w:cs="Arial"/>
        </w:rPr>
        <w:t xml:space="preserve">Local and Regional clinical management guidelines and </w:t>
      </w:r>
      <w:proofErr w:type="gramStart"/>
      <w:r w:rsidRPr="00E06000">
        <w:rPr>
          <w:rFonts w:ascii="Arial" w:hAnsi="Arial" w:cs="Arial"/>
        </w:rPr>
        <w:t>protocols</w:t>
      </w:r>
      <w:r>
        <w:rPr>
          <w:rFonts w:ascii="Arial" w:hAnsi="Arial" w:cs="Arial"/>
        </w:rPr>
        <w:t>;</w:t>
      </w:r>
      <w:proofErr w:type="gramEnd"/>
    </w:p>
    <w:p w14:paraId="71F255CB" w14:textId="7B34BEB1" w:rsidR="00E06000" w:rsidRPr="00E06000" w:rsidRDefault="00E06000" w:rsidP="00E06000">
      <w:pPr>
        <w:pStyle w:val="ListParagraph"/>
        <w:numPr>
          <w:ilvl w:val="0"/>
          <w:numId w:val="22"/>
        </w:numPr>
        <w:spacing w:before="100" w:beforeAutospacing="1"/>
        <w:jc w:val="both"/>
        <w:rPr>
          <w:rFonts w:ascii="Arial" w:hAnsi="Arial" w:cs="Arial"/>
        </w:rPr>
      </w:pPr>
      <w:r w:rsidRPr="00E06000">
        <w:rPr>
          <w:rFonts w:ascii="Arial" w:hAnsi="Arial" w:cs="Arial"/>
        </w:rPr>
        <w:t xml:space="preserve">Referral </w:t>
      </w:r>
      <w:proofErr w:type="gramStart"/>
      <w:r w:rsidRPr="00E06000">
        <w:rPr>
          <w:rFonts w:ascii="Arial" w:hAnsi="Arial" w:cs="Arial"/>
        </w:rPr>
        <w:t>pathways</w:t>
      </w:r>
      <w:r>
        <w:rPr>
          <w:rFonts w:ascii="Arial" w:hAnsi="Arial" w:cs="Arial"/>
        </w:rPr>
        <w:t>;</w:t>
      </w:r>
      <w:proofErr w:type="gramEnd"/>
    </w:p>
    <w:p w14:paraId="78D24155" w14:textId="318484A3" w:rsidR="00E06000" w:rsidRPr="00E06000" w:rsidRDefault="00E06000" w:rsidP="00E06000">
      <w:pPr>
        <w:pStyle w:val="ListParagraph"/>
        <w:numPr>
          <w:ilvl w:val="0"/>
          <w:numId w:val="22"/>
        </w:numPr>
        <w:spacing w:before="100" w:beforeAutospacing="1"/>
        <w:jc w:val="both"/>
        <w:rPr>
          <w:rFonts w:ascii="Arial" w:hAnsi="Arial" w:cs="Arial"/>
        </w:rPr>
      </w:pPr>
      <w:r w:rsidRPr="00E06000">
        <w:rPr>
          <w:rFonts w:ascii="Arial" w:hAnsi="Arial" w:cs="Arial"/>
        </w:rPr>
        <w:t xml:space="preserve">Diagnostic </w:t>
      </w:r>
      <w:proofErr w:type="gramStart"/>
      <w:r w:rsidRPr="00E06000">
        <w:rPr>
          <w:rFonts w:ascii="Arial" w:hAnsi="Arial" w:cs="Arial"/>
        </w:rPr>
        <w:t>tools</w:t>
      </w:r>
      <w:r>
        <w:rPr>
          <w:rFonts w:ascii="Arial" w:hAnsi="Arial" w:cs="Arial"/>
        </w:rPr>
        <w:t>;</w:t>
      </w:r>
      <w:proofErr w:type="gramEnd"/>
    </w:p>
    <w:p w14:paraId="35214BFF" w14:textId="43E13044" w:rsidR="00E06000" w:rsidRPr="00E06000" w:rsidRDefault="00E06000" w:rsidP="00E06000">
      <w:pPr>
        <w:pStyle w:val="ListParagraph"/>
        <w:numPr>
          <w:ilvl w:val="0"/>
          <w:numId w:val="22"/>
        </w:numPr>
        <w:spacing w:before="100" w:beforeAutospacing="1"/>
        <w:jc w:val="both"/>
        <w:rPr>
          <w:rFonts w:ascii="Arial" w:hAnsi="Arial" w:cs="Arial"/>
        </w:rPr>
      </w:pPr>
      <w:r w:rsidRPr="00E06000">
        <w:rPr>
          <w:rFonts w:ascii="Arial" w:hAnsi="Arial" w:cs="Arial"/>
        </w:rPr>
        <w:t xml:space="preserve">Medicines and prescribing </w:t>
      </w:r>
      <w:proofErr w:type="gramStart"/>
      <w:r w:rsidRPr="00E06000">
        <w:rPr>
          <w:rFonts w:ascii="Arial" w:hAnsi="Arial" w:cs="Arial"/>
        </w:rPr>
        <w:t>guidance</w:t>
      </w:r>
      <w:r>
        <w:rPr>
          <w:rFonts w:ascii="Arial" w:hAnsi="Arial" w:cs="Arial"/>
        </w:rPr>
        <w:t>;</w:t>
      </w:r>
      <w:proofErr w:type="gramEnd"/>
    </w:p>
    <w:p w14:paraId="596D41B0" w14:textId="31056C62" w:rsidR="00E06000" w:rsidRPr="00E06000" w:rsidRDefault="00E06000" w:rsidP="00E06000">
      <w:pPr>
        <w:pStyle w:val="ListParagraph"/>
        <w:numPr>
          <w:ilvl w:val="0"/>
          <w:numId w:val="22"/>
        </w:numPr>
        <w:spacing w:before="100" w:beforeAutospacing="1"/>
        <w:jc w:val="both"/>
        <w:rPr>
          <w:rFonts w:ascii="Arial" w:hAnsi="Arial" w:cs="Arial"/>
        </w:rPr>
      </w:pPr>
      <w:r w:rsidRPr="00E06000">
        <w:rPr>
          <w:rFonts w:ascii="Arial" w:hAnsi="Arial" w:cs="Arial"/>
        </w:rPr>
        <w:t xml:space="preserve">Forms for referral or investigation where those do not integrate into a clinical </w:t>
      </w:r>
      <w:proofErr w:type="gramStart"/>
      <w:r w:rsidRPr="00E06000">
        <w:rPr>
          <w:rFonts w:ascii="Arial" w:hAnsi="Arial" w:cs="Arial"/>
        </w:rPr>
        <w:t>system</w:t>
      </w:r>
      <w:r>
        <w:rPr>
          <w:rFonts w:ascii="Arial" w:hAnsi="Arial" w:cs="Arial"/>
        </w:rPr>
        <w:t>;</w:t>
      </w:r>
      <w:proofErr w:type="gramEnd"/>
    </w:p>
    <w:p w14:paraId="4F7DE4CA" w14:textId="381BB09D" w:rsidR="00E06000" w:rsidRPr="00E06000" w:rsidRDefault="00E06000" w:rsidP="00E06000">
      <w:pPr>
        <w:pStyle w:val="ListParagraph"/>
        <w:numPr>
          <w:ilvl w:val="0"/>
          <w:numId w:val="22"/>
        </w:numPr>
        <w:spacing w:before="100" w:beforeAutospacing="1"/>
        <w:jc w:val="both"/>
        <w:rPr>
          <w:rFonts w:ascii="Arial" w:hAnsi="Arial" w:cs="Arial"/>
        </w:rPr>
      </w:pPr>
      <w:r w:rsidRPr="00E06000">
        <w:rPr>
          <w:rFonts w:ascii="Arial" w:hAnsi="Arial" w:cs="Arial"/>
        </w:rPr>
        <w:t xml:space="preserve">Information </w:t>
      </w:r>
      <w:proofErr w:type="gramStart"/>
      <w:r w:rsidRPr="00E06000">
        <w:rPr>
          <w:rFonts w:ascii="Arial" w:hAnsi="Arial" w:cs="Arial"/>
        </w:rPr>
        <w:t>leaflets</w:t>
      </w:r>
      <w:r>
        <w:rPr>
          <w:rFonts w:ascii="Arial" w:hAnsi="Arial" w:cs="Arial"/>
        </w:rPr>
        <w:t>;</w:t>
      </w:r>
      <w:proofErr w:type="gramEnd"/>
    </w:p>
    <w:p w14:paraId="2BBEE9C8" w14:textId="77777777" w:rsidR="00E06000" w:rsidRPr="00E06000" w:rsidRDefault="00E06000" w:rsidP="00E06000">
      <w:pPr>
        <w:pStyle w:val="ListParagraph"/>
        <w:numPr>
          <w:ilvl w:val="0"/>
          <w:numId w:val="22"/>
        </w:numPr>
        <w:spacing w:before="100" w:beforeAutospacing="1"/>
        <w:jc w:val="both"/>
        <w:rPr>
          <w:rFonts w:ascii="Arial" w:hAnsi="Arial" w:cs="Arial"/>
        </w:rPr>
      </w:pPr>
      <w:r w:rsidRPr="00E06000">
        <w:rPr>
          <w:rFonts w:ascii="Arial" w:hAnsi="Arial" w:cs="Arial"/>
        </w:rPr>
        <w:t xml:space="preserve">Our aim is to improve service delivery by accessibly providing the most up to date, well governed documentation. </w:t>
      </w:r>
    </w:p>
    <w:p w14:paraId="3348556A" w14:textId="7057558E" w:rsidR="00E06000" w:rsidRDefault="00E06000" w:rsidP="00E06000">
      <w:pPr>
        <w:spacing w:before="100" w:beforeAutospacing="1"/>
        <w:jc w:val="both"/>
        <w:rPr>
          <w:rFonts w:ascii="Arial" w:hAnsi="Arial" w:cs="Arial"/>
        </w:rPr>
      </w:pPr>
      <w:r>
        <w:rPr>
          <w:rFonts w:ascii="Arial" w:hAnsi="Arial" w:cs="Arial"/>
        </w:rPr>
        <w:t>There must be contingencies in a solution for migration of data from a mixed economy of pre-existing systems.</w:t>
      </w:r>
    </w:p>
    <w:p w14:paraId="1AB2AF0D" w14:textId="0F8BCDD6" w:rsidR="00A90C55" w:rsidRDefault="00E06000" w:rsidP="00A90C55">
      <w:pPr>
        <w:spacing w:before="100" w:beforeAutospacing="1"/>
        <w:jc w:val="both"/>
      </w:pPr>
      <w:r w:rsidRPr="00E06000">
        <w:rPr>
          <w:rFonts w:ascii="Arial" w:hAnsi="Arial" w:cs="Arial"/>
        </w:rPr>
        <w:t>We are keen to hear from suppliers who can meet a set of user requirements</w:t>
      </w:r>
      <w:r w:rsidR="001378CC">
        <w:rPr>
          <w:rFonts w:ascii="Arial" w:hAnsi="Arial" w:cs="Arial"/>
        </w:rPr>
        <w:t>:</w:t>
      </w:r>
    </w:p>
    <w:tbl>
      <w:tblPr>
        <w:tblStyle w:val="TableGrid"/>
        <w:tblW w:w="0" w:type="auto"/>
        <w:tblLayout w:type="fixed"/>
        <w:tblLook w:val="06A0" w:firstRow="1" w:lastRow="0" w:firstColumn="1" w:lastColumn="0" w:noHBand="1" w:noVBand="1"/>
      </w:tblPr>
      <w:tblGrid>
        <w:gridCol w:w="1410"/>
        <w:gridCol w:w="2196"/>
        <w:gridCol w:w="1803"/>
        <w:gridCol w:w="1803"/>
        <w:gridCol w:w="1803"/>
      </w:tblGrid>
      <w:tr w:rsidR="00A90C55" w:rsidRPr="00A90C55" w14:paraId="5A303B03" w14:textId="77777777" w:rsidTr="00A90C55">
        <w:trPr>
          <w:trHeight w:val="601"/>
          <w:tblHeader/>
        </w:trPr>
        <w:tc>
          <w:tcPr>
            <w:tcW w:w="9015" w:type="dxa"/>
            <w:gridSpan w:val="5"/>
            <w:shd w:val="clear" w:color="auto" w:fill="95B3D7" w:themeFill="accent1" w:themeFillTint="99"/>
            <w:vAlign w:val="center"/>
          </w:tcPr>
          <w:p w14:paraId="45229162" w14:textId="32492138" w:rsidR="00A90C55" w:rsidRPr="00A90C55" w:rsidRDefault="00A90C55" w:rsidP="00A90C55">
            <w:pPr>
              <w:spacing w:before="120" w:after="120"/>
              <w:rPr>
                <w:rFonts w:ascii="Arial" w:hAnsi="Arial" w:cs="Arial"/>
                <w:b/>
                <w:bCs/>
              </w:rPr>
            </w:pPr>
            <w:r>
              <w:rPr>
                <w:rFonts w:ascii="Arial" w:hAnsi="Arial" w:cs="Arial"/>
                <w:b/>
                <w:bCs/>
              </w:rPr>
              <w:lastRenderedPageBreak/>
              <w:t>REQUIREMENTS</w:t>
            </w:r>
          </w:p>
        </w:tc>
      </w:tr>
      <w:tr w:rsidR="00A90C55" w:rsidRPr="00A90C55" w14:paraId="0BA7F380" w14:textId="77777777" w:rsidTr="00A90C55">
        <w:trPr>
          <w:trHeight w:val="601"/>
          <w:tblHeader/>
        </w:trPr>
        <w:tc>
          <w:tcPr>
            <w:tcW w:w="1410" w:type="dxa"/>
            <w:shd w:val="clear" w:color="auto" w:fill="B8CCE4" w:themeFill="accent1" w:themeFillTint="66"/>
            <w:vAlign w:val="center"/>
          </w:tcPr>
          <w:p w14:paraId="53F25778" w14:textId="77777777" w:rsidR="00A90C55" w:rsidRPr="00A90C55" w:rsidRDefault="00A90C55" w:rsidP="00A90C55">
            <w:pPr>
              <w:spacing w:before="120" w:after="120"/>
              <w:jc w:val="center"/>
              <w:rPr>
                <w:rFonts w:ascii="Arial" w:hAnsi="Arial" w:cs="Arial"/>
                <w:b/>
                <w:bCs/>
              </w:rPr>
            </w:pPr>
            <w:r w:rsidRPr="00A90C55">
              <w:rPr>
                <w:rFonts w:ascii="Arial" w:hAnsi="Arial" w:cs="Arial"/>
                <w:b/>
                <w:bCs/>
              </w:rPr>
              <w:t>Feature</w:t>
            </w:r>
          </w:p>
        </w:tc>
        <w:tc>
          <w:tcPr>
            <w:tcW w:w="2196" w:type="dxa"/>
            <w:shd w:val="clear" w:color="auto" w:fill="B8CCE4" w:themeFill="accent1" w:themeFillTint="66"/>
            <w:vAlign w:val="center"/>
          </w:tcPr>
          <w:p w14:paraId="131276F4" w14:textId="77777777" w:rsidR="00A90C55" w:rsidRPr="00A90C55" w:rsidRDefault="00A90C55" w:rsidP="00A90C55">
            <w:pPr>
              <w:spacing w:before="120" w:after="120"/>
              <w:jc w:val="center"/>
              <w:rPr>
                <w:rFonts w:ascii="Arial" w:hAnsi="Arial" w:cs="Arial"/>
                <w:b/>
                <w:bCs/>
              </w:rPr>
            </w:pPr>
            <w:r w:rsidRPr="00A90C55">
              <w:rPr>
                <w:rFonts w:ascii="Arial" w:hAnsi="Arial" w:cs="Arial"/>
                <w:b/>
                <w:bCs/>
              </w:rPr>
              <w:t>Must have</w:t>
            </w:r>
          </w:p>
        </w:tc>
        <w:tc>
          <w:tcPr>
            <w:tcW w:w="1803" w:type="dxa"/>
            <w:shd w:val="clear" w:color="auto" w:fill="B8CCE4" w:themeFill="accent1" w:themeFillTint="66"/>
            <w:vAlign w:val="center"/>
          </w:tcPr>
          <w:p w14:paraId="466A38BF" w14:textId="77777777" w:rsidR="00A90C55" w:rsidRPr="00A90C55" w:rsidRDefault="00A90C55" w:rsidP="00A90C55">
            <w:pPr>
              <w:spacing w:before="120" w:after="120"/>
              <w:jc w:val="center"/>
              <w:rPr>
                <w:rFonts w:ascii="Arial" w:hAnsi="Arial" w:cs="Arial"/>
                <w:b/>
                <w:bCs/>
              </w:rPr>
            </w:pPr>
            <w:r w:rsidRPr="00A90C55">
              <w:rPr>
                <w:rFonts w:ascii="Arial" w:hAnsi="Arial" w:cs="Arial"/>
                <w:b/>
                <w:bCs/>
              </w:rPr>
              <w:t>Should have</w:t>
            </w:r>
          </w:p>
        </w:tc>
        <w:tc>
          <w:tcPr>
            <w:tcW w:w="1803" w:type="dxa"/>
            <w:shd w:val="clear" w:color="auto" w:fill="B8CCE4" w:themeFill="accent1" w:themeFillTint="66"/>
            <w:vAlign w:val="center"/>
          </w:tcPr>
          <w:p w14:paraId="740FC383" w14:textId="77777777" w:rsidR="00A90C55" w:rsidRPr="00A90C55" w:rsidRDefault="00A90C55" w:rsidP="00A90C55">
            <w:pPr>
              <w:spacing w:before="120" w:after="120"/>
              <w:jc w:val="center"/>
              <w:rPr>
                <w:rFonts w:ascii="Arial" w:hAnsi="Arial" w:cs="Arial"/>
                <w:b/>
                <w:bCs/>
              </w:rPr>
            </w:pPr>
            <w:r w:rsidRPr="00A90C55">
              <w:rPr>
                <w:rFonts w:ascii="Arial" w:hAnsi="Arial" w:cs="Arial"/>
                <w:b/>
                <w:bCs/>
              </w:rPr>
              <w:t>Could have</w:t>
            </w:r>
          </w:p>
        </w:tc>
        <w:tc>
          <w:tcPr>
            <w:tcW w:w="1803" w:type="dxa"/>
            <w:shd w:val="clear" w:color="auto" w:fill="B8CCE4" w:themeFill="accent1" w:themeFillTint="66"/>
            <w:vAlign w:val="center"/>
          </w:tcPr>
          <w:p w14:paraId="1BCC6769" w14:textId="77777777" w:rsidR="00A90C55" w:rsidRPr="00A90C55" w:rsidRDefault="00A90C55" w:rsidP="00A90C55">
            <w:pPr>
              <w:spacing w:before="120" w:after="120"/>
              <w:jc w:val="center"/>
              <w:rPr>
                <w:rFonts w:ascii="Arial" w:hAnsi="Arial" w:cs="Arial"/>
                <w:b/>
                <w:bCs/>
              </w:rPr>
            </w:pPr>
            <w:r w:rsidRPr="00A90C55">
              <w:rPr>
                <w:rFonts w:ascii="Arial" w:hAnsi="Arial" w:cs="Arial"/>
                <w:b/>
                <w:bCs/>
              </w:rPr>
              <w:t>Won’t have</w:t>
            </w:r>
          </w:p>
        </w:tc>
      </w:tr>
      <w:tr w:rsidR="00A90C55" w14:paraId="7233BEA9" w14:textId="77777777" w:rsidTr="00A90C55">
        <w:trPr>
          <w:trHeight w:val="300"/>
        </w:trPr>
        <w:tc>
          <w:tcPr>
            <w:tcW w:w="1410" w:type="dxa"/>
            <w:shd w:val="clear" w:color="auto" w:fill="DBE5F1" w:themeFill="accent1" w:themeFillTint="33"/>
            <w:vAlign w:val="center"/>
          </w:tcPr>
          <w:p w14:paraId="45352C7F" w14:textId="77777777" w:rsidR="00A90C55" w:rsidRPr="00A90C55" w:rsidRDefault="00A90C55" w:rsidP="00A90C55">
            <w:pPr>
              <w:spacing w:before="120" w:after="120"/>
              <w:rPr>
                <w:rFonts w:ascii="Arial" w:hAnsi="Arial" w:cs="Arial"/>
              </w:rPr>
            </w:pPr>
            <w:r w:rsidRPr="00A90C55">
              <w:rPr>
                <w:rFonts w:ascii="Arial" w:hAnsi="Arial" w:cs="Arial"/>
              </w:rPr>
              <w:t>Search</w:t>
            </w:r>
          </w:p>
        </w:tc>
        <w:tc>
          <w:tcPr>
            <w:tcW w:w="2196" w:type="dxa"/>
          </w:tcPr>
          <w:p w14:paraId="23F8EA6A" w14:textId="77777777" w:rsidR="00A90C55" w:rsidRPr="00A90C55" w:rsidRDefault="00A90C55" w:rsidP="00A90C55">
            <w:pPr>
              <w:spacing w:before="120" w:after="120"/>
              <w:rPr>
                <w:rFonts w:ascii="Arial" w:hAnsi="Arial" w:cs="Arial"/>
              </w:rPr>
            </w:pPr>
            <w:r w:rsidRPr="00A90C55">
              <w:rPr>
                <w:rFonts w:ascii="Arial" w:hAnsi="Arial" w:cs="Arial"/>
              </w:rPr>
              <w:t>Fast results</w:t>
            </w:r>
          </w:p>
          <w:p w14:paraId="1F45BC07" w14:textId="77777777" w:rsidR="00A90C55" w:rsidRPr="00A90C55" w:rsidRDefault="00A90C55" w:rsidP="00A90C55">
            <w:pPr>
              <w:spacing w:before="120" w:after="120"/>
              <w:rPr>
                <w:rFonts w:ascii="Arial" w:hAnsi="Arial" w:cs="Arial"/>
              </w:rPr>
            </w:pPr>
            <w:r w:rsidRPr="00A90C55">
              <w:rPr>
                <w:rFonts w:ascii="Arial" w:hAnsi="Arial" w:cs="Arial"/>
              </w:rPr>
              <w:t>Result categorisation</w:t>
            </w:r>
          </w:p>
          <w:p w14:paraId="514B1203" w14:textId="77777777" w:rsidR="00A90C55" w:rsidRPr="00A90C55" w:rsidRDefault="00A90C55" w:rsidP="00A90C55">
            <w:pPr>
              <w:spacing w:before="120" w:after="120"/>
              <w:rPr>
                <w:rFonts w:ascii="Arial" w:hAnsi="Arial" w:cs="Arial"/>
              </w:rPr>
            </w:pPr>
            <w:r w:rsidRPr="00A90C55">
              <w:rPr>
                <w:rFonts w:ascii="Arial" w:hAnsi="Arial" w:cs="Arial"/>
              </w:rPr>
              <w:t>An ‘advanced search’ function</w:t>
            </w:r>
          </w:p>
          <w:p w14:paraId="47FEE324" w14:textId="77777777" w:rsidR="00A90C55" w:rsidRPr="00A90C55" w:rsidRDefault="00A90C55" w:rsidP="00A90C55">
            <w:pPr>
              <w:spacing w:before="120" w:after="120"/>
              <w:rPr>
                <w:rFonts w:ascii="Arial" w:hAnsi="Arial" w:cs="Arial"/>
              </w:rPr>
            </w:pPr>
            <w:r w:rsidRPr="00A90C55">
              <w:rPr>
                <w:rFonts w:ascii="Arial" w:hAnsi="Arial" w:cs="Arial"/>
              </w:rPr>
              <w:t>Ability to optimise results</w:t>
            </w:r>
          </w:p>
        </w:tc>
        <w:tc>
          <w:tcPr>
            <w:tcW w:w="1803" w:type="dxa"/>
          </w:tcPr>
          <w:p w14:paraId="185CC50E" w14:textId="77777777" w:rsidR="00A90C55" w:rsidRPr="00A90C55" w:rsidRDefault="00A90C55" w:rsidP="00A90C55">
            <w:pPr>
              <w:spacing w:before="120" w:after="120"/>
              <w:rPr>
                <w:rFonts w:ascii="Arial" w:hAnsi="Arial" w:cs="Arial"/>
              </w:rPr>
            </w:pPr>
            <w:r w:rsidRPr="00A90C55">
              <w:rPr>
                <w:rFonts w:ascii="Arial" w:hAnsi="Arial" w:cs="Arial"/>
              </w:rPr>
              <w:t xml:space="preserve">Built in reporting for search analytics </w:t>
            </w:r>
            <w:proofErr w:type="gramStart"/>
            <w:r w:rsidRPr="00A90C55">
              <w:rPr>
                <w:rFonts w:ascii="Arial" w:hAnsi="Arial" w:cs="Arial"/>
              </w:rPr>
              <w:t>e.g.</w:t>
            </w:r>
            <w:proofErr w:type="gramEnd"/>
            <w:r w:rsidRPr="00A90C55">
              <w:rPr>
                <w:rFonts w:ascii="Arial" w:hAnsi="Arial" w:cs="Arial"/>
              </w:rPr>
              <w:t xml:space="preserve"> search terms</w:t>
            </w:r>
          </w:p>
          <w:p w14:paraId="3A006FEB" w14:textId="77777777" w:rsidR="00A90C55" w:rsidRPr="00A90C55" w:rsidRDefault="00A90C55" w:rsidP="00A90C55">
            <w:pPr>
              <w:spacing w:before="120" w:after="120"/>
              <w:rPr>
                <w:rFonts w:ascii="Arial" w:hAnsi="Arial" w:cs="Arial"/>
              </w:rPr>
            </w:pPr>
            <w:r w:rsidRPr="00A90C55">
              <w:rPr>
                <w:rFonts w:ascii="Arial" w:hAnsi="Arial" w:cs="Arial"/>
              </w:rPr>
              <w:t>Assisted optimisation of metadata</w:t>
            </w:r>
          </w:p>
        </w:tc>
        <w:tc>
          <w:tcPr>
            <w:tcW w:w="1803" w:type="dxa"/>
          </w:tcPr>
          <w:p w14:paraId="3DD26F4D" w14:textId="77777777" w:rsidR="00A90C55" w:rsidRPr="00A90C55" w:rsidRDefault="00A90C55" w:rsidP="00A90C55">
            <w:pPr>
              <w:spacing w:before="120" w:after="120"/>
              <w:rPr>
                <w:rFonts w:ascii="Arial" w:hAnsi="Arial" w:cs="Arial"/>
              </w:rPr>
            </w:pPr>
            <w:r w:rsidRPr="00A90C55">
              <w:rPr>
                <w:rFonts w:ascii="Arial" w:hAnsi="Arial" w:cs="Arial"/>
              </w:rPr>
              <w:t xml:space="preserve">Dynamic result ranking based on user features or system </w:t>
            </w:r>
            <w:proofErr w:type="gramStart"/>
            <w:r w:rsidRPr="00A90C55">
              <w:rPr>
                <w:rFonts w:ascii="Arial" w:hAnsi="Arial" w:cs="Arial"/>
              </w:rPr>
              <w:t>intelligence</w:t>
            </w:r>
            <w:proofErr w:type="gramEnd"/>
          </w:p>
          <w:p w14:paraId="4D04AA26" w14:textId="77777777" w:rsidR="00A90C55" w:rsidRPr="00A90C55" w:rsidRDefault="00A90C55" w:rsidP="00A90C55">
            <w:pPr>
              <w:spacing w:before="120" w:after="120"/>
              <w:rPr>
                <w:rFonts w:ascii="Arial" w:hAnsi="Arial" w:cs="Arial"/>
              </w:rPr>
            </w:pPr>
            <w:r w:rsidRPr="00A90C55">
              <w:rPr>
                <w:rFonts w:ascii="Arial" w:hAnsi="Arial" w:cs="Arial"/>
              </w:rPr>
              <w:t>Automated optimisation of resource metadata</w:t>
            </w:r>
          </w:p>
        </w:tc>
        <w:tc>
          <w:tcPr>
            <w:tcW w:w="1803" w:type="dxa"/>
          </w:tcPr>
          <w:p w14:paraId="47005117" w14:textId="77777777" w:rsidR="00A90C55" w:rsidRPr="00A90C55" w:rsidRDefault="00A90C55" w:rsidP="00A90C55">
            <w:pPr>
              <w:spacing w:before="120" w:after="120"/>
              <w:rPr>
                <w:rFonts w:ascii="Arial" w:hAnsi="Arial" w:cs="Arial"/>
              </w:rPr>
            </w:pPr>
          </w:p>
        </w:tc>
      </w:tr>
      <w:tr w:rsidR="00A90C55" w14:paraId="07DE60C7" w14:textId="77777777" w:rsidTr="00A90C55">
        <w:trPr>
          <w:trHeight w:val="300"/>
        </w:trPr>
        <w:tc>
          <w:tcPr>
            <w:tcW w:w="1410" w:type="dxa"/>
            <w:shd w:val="clear" w:color="auto" w:fill="DBE5F1" w:themeFill="accent1" w:themeFillTint="33"/>
            <w:vAlign w:val="center"/>
          </w:tcPr>
          <w:p w14:paraId="46265B65" w14:textId="77777777" w:rsidR="00A90C55" w:rsidRPr="00A90C55" w:rsidRDefault="00A90C55" w:rsidP="00A90C55">
            <w:pPr>
              <w:spacing w:before="120" w:after="120"/>
              <w:rPr>
                <w:rFonts w:ascii="Arial" w:hAnsi="Arial" w:cs="Arial"/>
              </w:rPr>
            </w:pPr>
            <w:r w:rsidRPr="00A90C55">
              <w:rPr>
                <w:rFonts w:ascii="Arial" w:hAnsi="Arial" w:cs="Arial"/>
              </w:rPr>
              <w:t>Navigation / browsing</w:t>
            </w:r>
          </w:p>
        </w:tc>
        <w:tc>
          <w:tcPr>
            <w:tcW w:w="2196" w:type="dxa"/>
          </w:tcPr>
          <w:p w14:paraId="488D113A" w14:textId="77777777" w:rsidR="00A90C55" w:rsidRPr="00A90C55" w:rsidRDefault="00A90C55" w:rsidP="00A90C55">
            <w:pPr>
              <w:spacing w:before="120" w:after="120"/>
              <w:rPr>
                <w:rFonts w:ascii="Arial" w:hAnsi="Arial" w:cs="Arial"/>
              </w:rPr>
            </w:pPr>
            <w:r w:rsidRPr="00A90C55">
              <w:rPr>
                <w:rFonts w:ascii="Arial" w:hAnsi="Arial" w:cs="Arial"/>
              </w:rPr>
              <w:t>Overarching categorisation of features including by clinical area and resource type</w:t>
            </w:r>
          </w:p>
        </w:tc>
        <w:tc>
          <w:tcPr>
            <w:tcW w:w="1803" w:type="dxa"/>
          </w:tcPr>
          <w:p w14:paraId="66DAA83F" w14:textId="77777777" w:rsidR="00A90C55" w:rsidRPr="00A90C55" w:rsidRDefault="00A90C55" w:rsidP="00A90C55">
            <w:pPr>
              <w:spacing w:before="120" w:after="120"/>
              <w:rPr>
                <w:rFonts w:ascii="Arial" w:hAnsi="Arial" w:cs="Arial"/>
              </w:rPr>
            </w:pPr>
            <w:r w:rsidRPr="00A90C55">
              <w:rPr>
                <w:rFonts w:ascii="Arial" w:hAnsi="Arial" w:cs="Arial"/>
              </w:rPr>
              <w:t xml:space="preserve">Ability to create additional groups of resources </w:t>
            </w:r>
            <w:proofErr w:type="gramStart"/>
            <w:r w:rsidRPr="00A90C55">
              <w:rPr>
                <w:rFonts w:ascii="Arial" w:hAnsi="Arial" w:cs="Arial"/>
              </w:rPr>
              <w:t>e.g.</w:t>
            </w:r>
            <w:proofErr w:type="gramEnd"/>
            <w:r w:rsidRPr="00A90C55">
              <w:rPr>
                <w:rFonts w:ascii="Arial" w:hAnsi="Arial" w:cs="Arial"/>
              </w:rPr>
              <w:t xml:space="preserve"> by condition</w:t>
            </w:r>
          </w:p>
        </w:tc>
        <w:tc>
          <w:tcPr>
            <w:tcW w:w="1803" w:type="dxa"/>
          </w:tcPr>
          <w:p w14:paraId="6D757258" w14:textId="77777777" w:rsidR="00A90C55" w:rsidRPr="00A90C55" w:rsidRDefault="00A90C55" w:rsidP="00A90C55">
            <w:pPr>
              <w:spacing w:before="120" w:after="120"/>
              <w:rPr>
                <w:rFonts w:ascii="Arial" w:hAnsi="Arial" w:cs="Arial"/>
              </w:rPr>
            </w:pPr>
            <w:r w:rsidRPr="00A90C55">
              <w:rPr>
                <w:rFonts w:ascii="Arial" w:hAnsi="Arial" w:cs="Arial"/>
              </w:rPr>
              <w:t>Ability to create additional custom categories</w:t>
            </w:r>
          </w:p>
        </w:tc>
        <w:tc>
          <w:tcPr>
            <w:tcW w:w="1803" w:type="dxa"/>
          </w:tcPr>
          <w:p w14:paraId="4DB084AB" w14:textId="77777777" w:rsidR="00A90C55" w:rsidRPr="00A90C55" w:rsidRDefault="00A90C55" w:rsidP="00A90C55">
            <w:pPr>
              <w:spacing w:before="120" w:after="120"/>
              <w:rPr>
                <w:rFonts w:ascii="Arial" w:hAnsi="Arial" w:cs="Arial"/>
              </w:rPr>
            </w:pPr>
          </w:p>
        </w:tc>
      </w:tr>
      <w:tr w:rsidR="00A90C55" w14:paraId="6FF8117C" w14:textId="77777777" w:rsidTr="00A90C55">
        <w:trPr>
          <w:trHeight w:val="300"/>
        </w:trPr>
        <w:tc>
          <w:tcPr>
            <w:tcW w:w="1410" w:type="dxa"/>
            <w:shd w:val="clear" w:color="auto" w:fill="DBE5F1" w:themeFill="accent1" w:themeFillTint="33"/>
            <w:vAlign w:val="center"/>
          </w:tcPr>
          <w:p w14:paraId="79335ECC" w14:textId="77777777" w:rsidR="00A90C55" w:rsidRPr="00A90C55" w:rsidRDefault="00A90C55" w:rsidP="00A90C55">
            <w:pPr>
              <w:spacing w:before="120" w:after="120"/>
              <w:rPr>
                <w:rFonts w:ascii="Arial" w:hAnsi="Arial" w:cs="Arial"/>
              </w:rPr>
            </w:pPr>
            <w:r w:rsidRPr="00A90C55">
              <w:rPr>
                <w:rFonts w:ascii="Arial" w:hAnsi="Arial" w:cs="Arial"/>
              </w:rPr>
              <w:t>User profiles</w:t>
            </w:r>
          </w:p>
        </w:tc>
        <w:tc>
          <w:tcPr>
            <w:tcW w:w="2196" w:type="dxa"/>
          </w:tcPr>
          <w:p w14:paraId="42C8B444" w14:textId="77777777" w:rsidR="00A90C55" w:rsidRPr="00A90C55" w:rsidRDefault="00A90C55" w:rsidP="00A90C55">
            <w:pPr>
              <w:spacing w:before="120" w:after="120"/>
              <w:rPr>
                <w:rFonts w:ascii="Arial" w:hAnsi="Arial" w:cs="Arial"/>
              </w:rPr>
            </w:pPr>
            <w:r w:rsidRPr="00A90C55">
              <w:rPr>
                <w:rFonts w:ascii="Arial" w:hAnsi="Arial" w:cs="Arial"/>
              </w:rPr>
              <w:t>User profiles able to record some metadata about users</w:t>
            </w:r>
          </w:p>
        </w:tc>
        <w:tc>
          <w:tcPr>
            <w:tcW w:w="1803" w:type="dxa"/>
          </w:tcPr>
          <w:p w14:paraId="28B86DCB" w14:textId="77777777" w:rsidR="00A90C55" w:rsidRPr="00A90C55" w:rsidRDefault="00A90C55" w:rsidP="00A90C55">
            <w:pPr>
              <w:spacing w:before="120" w:after="120"/>
              <w:rPr>
                <w:rFonts w:ascii="Arial" w:hAnsi="Arial" w:cs="Arial"/>
              </w:rPr>
            </w:pPr>
            <w:r w:rsidRPr="00A90C55">
              <w:rPr>
                <w:rFonts w:ascii="Arial" w:hAnsi="Arial" w:cs="Arial"/>
              </w:rPr>
              <w:t>User fields to record email address and job role</w:t>
            </w:r>
          </w:p>
        </w:tc>
        <w:tc>
          <w:tcPr>
            <w:tcW w:w="1803" w:type="dxa"/>
          </w:tcPr>
          <w:p w14:paraId="4658DD76" w14:textId="77777777" w:rsidR="00A90C55" w:rsidRPr="00A90C55" w:rsidRDefault="00A90C55" w:rsidP="00A90C55">
            <w:pPr>
              <w:spacing w:before="120" w:after="120"/>
              <w:rPr>
                <w:rFonts w:ascii="Arial" w:hAnsi="Arial" w:cs="Arial"/>
              </w:rPr>
            </w:pPr>
            <w:r w:rsidRPr="00A90C55">
              <w:rPr>
                <w:rFonts w:ascii="Arial" w:hAnsi="Arial" w:cs="Arial"/>
              </w:rPr>
              <w:t>Search history and resource access history</w:t>
            </w:r>
          </w:p>
          <w:p w14:paraId="5A34D41A" w14:textId="77777777" w:rsidR="00A90C55" w:rsidRPr="00A90C55" w:rsidRDefault="00A90C55" w:rsidP="00A90C55">
            <w:pPr>
              <w:spacing w:before="120" w:after="120"/>
              <w:rPr>
                <w:rFonts w:ascii="Arial" w:hAnsi="Arial" w:cs="Arial"/>
              </w:rPr>
            </w:pPr>
            <w:r w:rsidRPr="00A90C55">
              <w:rPr>
                <w:rFonts w:ascii="Arial" w:hAnsi="Arial" w:cs="Arial"/>
              </w:rPr>
              <w:t>Favourites list</w:t>
            </w:r>
          </w:p>
        </w:tc>
        <w:tc>
          <w:tcPr>
            <w:tcW w:w="1803" w:type="dxa"/>
          </w:tcPr>
          <w:p w14:paraId="37B9DA4A" w14:textId="77777777" w:rsidR="00A90C55" w:rsidRPr="00A90C55" w:rsidRDefault="00A90C55" w:rsidP="00A90C55">
            <w:pPr>
              <w:spacing w:before="120" w:after="120"/>
              <w:rPr>
                <w:rFonts w:ascii="Arial" w:hAnsi="Arial" w:cs="Arial"/>
              </w:rPr>
            </w:pPr>
            <w:r w:rsidRPr="00A90C55">
              <w:rPr>
                <w:rFonts w:ascii="Arial" w:hAnsi="Arial" w:cs="Arial"/>
              </w:rPr>
              <w:t xml:space="preserve">Login / user identification must be optional for </w:t>
            </w:r>
            <w:proofErr w:type="gramStart"/>
            <w:r w:rsidRPr="00A90C55">
              <w:rPr>
                <w:rFonts w:ascii="Arial" w:hAnsi="Arial" w:cs="Arial"/>
              </w:rPr>
              <w:t>the majority of</w:t>
            </w:r>
            <w:proofErr w:type="gramEnd"/>
            <w:r w:rsidRPr="00A90C55">
              <w:rPr>
                <w:rFonts w:ascii="Arial" w:hAnsi="Arial" w:cs="Arial"/>
              </w:rPr>
              <w:t xml:space="preserve"> resources</w:t>
            </w:r>
          </w:p>
        </w:tc>
      </w:tr>
      <w:tr w:rsidR="00A90C55" w14:paraId="296CC145" w14:textId="77777777" w:rsidTr="00A90C55">
        <w:trPr>
          <w:trHeight w:val="300"/>
        </w:trPr>
        <w:tc>
          <w:tcPr>
            <w:tcW w:w="1410" w:type="dxa"/>
            <w:shd w:val="clear" w:color="auto" w:fill="DBE5F1" w:themeFill="accent1" w:themeFillTint="33"/>
            <w:vAlign w:val="center"/>
          </w:tcPr>
          <w:p w14:paraId="1AC3C2A0" w14:textId="77777777" w:rsidR="00A90C55" w:rsidRPr="00A90C55" w:rsidRDefault="00A90C55" w:rsidP="00A90C55">
            <w:pPr>
              <w:spacing w:before="120" w:after="120"/>
              <w:rPr>
                <w:rFonts w:ascii="Arial" w:hAnsi="Arial" w:cs="Arial"/>
              </w:rPr>
            </w:pPr>
            <w:r w:rsidRPr="00A90C55">
              <w:rPr>
                <w:rFonts w:ascii="Arial" w:hAnsi="Arial" w:cs="Arial"/>
              </w:rPr>
              <w:t>Interoperability with clinical systems</w:t>
            </w:r>
          </w:p>
        </w:tc>
        <w:tc>
          <w:tcPr>
            <w:tcW w:w="2196" w:type="dxa"/>
          </w:tcPr>
          <w:p w14:paraId="630E4246" w14:textId="77777777" w:rsidR="00A90C55" w:rsidRPr="00A90C55" w:rsidRDefault="00A90C55" w:rsidP="00A90C55">
            <w:pPr>
              <w:spacing w:before="120" w:after="120"/>
              <w:rPr>
                <w:rFonts w:ascii="Arial" w:hAnsi="Arial" w:cs="Arial"/>
              </w:rPr>
            </w:pPr>
            <w:r w:rsidRPr="00A90C55">
              <w:rPr>
                <w:rFonts w:ascii="Arial" w:hAnsi="Arial" w:cs="Arial"/>
              </w:rPr>
              <w:t>A documented strategy for optimising the interface between clinical systems and the CDSS</w:t>
            </w:r>
          </w:p>
        </w:tc>
        <w:tc>
          <w:tcPr>
            <w:tcW w:w="1803" w:type="dxa"/>
          </w:tcPr>
          <w:p w14:paraId="35116294" w14:textId="77777777" w:rsidR="00A90C55" w:rsidRPr="00A90C55" w:rsidRDefault="00A90C55" w:rsidP="00A90C55">
            <w:pPr>
              <w:spacing w:before="120" w:after="120"/>
              <w:rPr>
                <w:rFonts w:ascii="Arial" w:hAnsi="Arial" w:cs="Arial"/>
              </w:rPr>
            </w:pPr>
            <w:r w:rsidRPr="00A90C55">
              <w:rPr>
                <w:rFonts w:ascii="Arial" w:hAnsi="Arial" w:cs="Arial"/>
              </w:rPr>
              <w:t>Case studies demonstrating integration with incumbent clinical systems</w:t>
            </w:r>
          </w:p>
        </w:tc>
        <w:tc>
          <w:tcPr>
            <w:tcW w:w="1803" w:type="dxa"/>
          </w:tcPr>
          <w:p w14:paraId="76FF97DC" w14:textId="77777777" w:rsidR="00A90C55" w:rsidRPr="00A90C55" w:rsidRDefault="00A90C55" w:rsidP="00A90C55">
            <w:pPr>
              <w:spacing w:before="120" w:after="120"/>
              <w:rPr>
                <w:rFonts w:ascii="Arial" w:hAnsi="Arial" w:cs="Arial"/>
              </w:rPr>
            </w:pPr>
            <w:r w:rsidRPr="00A90C55">
              <w:rPr>
                <w:rFonts w:ascii="Arial" w:hAnsi="Arial" w:cs="Arial"/>
              </w:rPr>
              <w:t>Direct integration with existing clinical systems</w:t>
            </w:r>
          </w:p>
          <w:p w14:paraId="4671D9CB" w14:textId="77777777" w:rsidR="00A90C55" w:rsidRPr="00A90C55" w:rsidRDefault="00A90C55" w:rsidP="00A90C55">
            <w:pPr>
              <w:spacing w:before="120" w:after="120"/>
              <w:rPr>
                <w:rFonts w:ascii="Arial" w:hAnsi="Arial" w:cs="Arial"/>
              </w:rPr>
            </w:pPr>
            <w:r w:rsidRPr="00A90C55">
              <w:rPr>
                <w:rFonts w:ascii="Arial" w:hAnsi="Arial" w:cs="Arial"/>
              </w:rPr>
              <w:t>Open API support for New Market Entrants</w:t>
            </w:r>
          </w:p>
        </w:tc>
        <w:tc>
          <w:tcPr>
            <w:tcW w:w="1803" w:type="dxa"/>
          </w:tcPr>
          <w:p w14:paraId="18BD18CA" w14:textId="77777777" w:rsidR="00A90C55" w:rsidRPr="00A90C55" w:rsidRDefault="00A90C55" w:rsidP="00A90C55">
            <w:pPr>
              <w:spacing w:before="120" w:after="120"/>
              <w:rPr>
                <w:rFonts w:ascii="Arial" w:hAnsi="Arial" w:cs="Arial"/>
              </w:rPr>
            </w:pPr>
          </w:p>
        </w:tc>
      </w:tr>
      <w:tr w:rsidR="00A90C55" w14:paraId="04352F4E" w14:textId="77777777" w:rsidTr="00A90C55">
        <w:trPr>
          <w:trHeight w:val="300"/>
        </w:trPr>
        <w:tc>
          <w:tcPr>
            <w:tcW w:w="1410" w:type="dxa"/>
            <w:shd w:val="clear" w:color="auto" w:fill="DBE5F1" w:themeFill="accent1" w:themeFillTint="33"/>
            <w:vAlign w:val="center"/>
          </w:tcPr>
          <w:p w14:paraId="4C3F3D45" w14:textId="77777777" w:rsidR="00A90C55" w:rsidRPr="00A90C55" w:rsidRDefault="00A90C55" w:rsidP="00A90C55">
            <w:pPr>
              <w:spacing w:before="120" w:after="120"/>
              <w:rPr>
                <w:rFonts w:ascii="Arial" w:hAnsi="Arial" w:cs="Arial"/>
              </w:rPr>
            </w:pPr>
            <w:r w:rsidRPr="00A90C55">
              <w:rPr>
                <w:rFonts w:ascii="Arial" w:hAnsi="Arial" w:cs="Arial"/>
              </w:rPr>
              <w:t>Guidance</w:t>
            </w:r>
          </w:p>
        </w:tc>
        <w:tc>
          <w:tcPr>
            <w:tcW w:w="2196" w:type="dxa"/>
          </w:tcPr>
          <w:p w14:paraId="311E6BAA" w14:textId="77777777" w:rsidR="00A90C55" w:rsidRPr="00A90C55" w:rsidRDefault="00A90C55" w:rsidP="00A90C55">
            <w:pPr>
              <w:spacing w:before="120" w:after="120"/>
              <w:rPr>
                <w:rFonts w:ascii="Arial" w:hAnsi="Arial" w:cs="Arial"/>
              </w:rPr>
            </w:pPr>
          </w:p>
        </w:tc>
        <w:tc>
          <w:tcPr>
            <w:tcW w:w="1803" w:type="dxa"/>
          </w:tcPr>
          <w:p w14:paraId="77152C4D" w14:textId="77777777" w:rsidR="00A90C55" w:rsidRPr="00A90C55" w:rsidRDefault="00A90C55" w:rsidP="00A90C55">
            <w:pPr>
              <w:spacing w:before="120" w:after="120"/>
              <w:rPr>
                <w:rFonts w:ascii="Arial" w:hAnsi="Arial" w:cs="Arial"/>
              </w:rPr>
            </w:pPr>
          </w:p>
        </w:tc>
        <w:tc>
          <w:tcPr>
            <w:tcW w:w="1803" w:type="dxa"/>
          </w:tcPr>
          <w:p w14:paraId="0251741F" w14:textId="77777777" w:rsidR="00A90C55" w:rsidRPr="00A90C55" w:rsidRDefault="00A90C55" w:rsidP="00A90C55">
            <w:pPr>
              <w:spacing w:before="120" w:after="120"/>
              <w:rPr>
                <w:rFonts w:ascii="Arial" w:hAnsi="Arial" w:cs="Arial"/>
              </w:rPr>
            </w:pPr>
          </w:p>
        </w:tc>
        <w:tc>
          <w:tcPr>
            <w:tcW w:w="1803" w:type="dxa"/>
          </w:tcPr>
          <w:p w14:paraId="09E07D57" w14:textId="77777777" w:rsidR="00A90C55" w:rsidRPr="00A90C55" w:rsidRDefault="00A90C55" w:rsidP="00A90C55">
            <w:pPr>
              <w:spacing w:before="120" w:after="120"/>
              <w:rPr>
                <w:rFonts w:ascii="Arial" w:hAnsi="Arial" w:cs="Arial"/>
              </w:rPr>
            </w:pPr>
          </w:p>
        </w:tc>
      </w:tr>
      <w:tr w:rsidR="00A90C55" w14:paraId="53C8CD66" w14:textId="77777777" w:rsidTr="00A90C55">
        <w:trPr>
          <w:trHeight w:val="300"/>
        </w:trPr>
        <w:tc>
          <w:tcPr>
            <w:tcW w:w="1410" w:type="dxa"/>
            <w:shd w:val="clear" w:color="auto" w:fill="DBE5F1" w:themeFill="accent1" w:themeFillTint="33"/>
            <w:vAlign w:val="center"/>
          </w:tcPr>
          <w:p w14:paraId="07646C64" w14:textId="77777777" w:rsidR="00A90C55" w:rsidRPr="00A90C55" w:rsidRDefault="00A90C55" w:rsidP="00A90C55">
            <w:pPr>
              <w:spacing w:before="120" w:after="120"/>
              <w:rPr>
                <w:rFonts w:ascii="Arial" w:hAnsi="Arial" w:cs="Arial"/>
              </w:rPr>
            </w:pPr>
            <w:r w:rsidRPr="00A90C55">
              <w:rPr>
                <w:rFonts w:ascii="Arial" w:hAnsi="Arial" w:cs="Arial"/>
              </w:rPr>
              <w:t>Digital Pathways</w:t>
            </w:r>
          </w:p>
        </w:tc>
        <w:tc>
          <w:tcPr>
            <w:tcW w:w="2196" w:type="dxa"/>
          </w:tcPr>
          <w:p w14:paraId="329EF13A" w14:textId="77777777" w:rsidR="00A90C55" w:rsidRPr="00A90C55" w:rsidRDefault="00A90C55" w:rsidP="00A90C55">
            <w:pPr>
              <w:spacing w:before="120" w:after="120"/>
              <w:rPr>
                <w:rFonts w:ascii="Arial" w:hAnsi="Arial" w:cs="Arial"/>
              </w:rPr>
            </w:pPr>
            <w:r w:rsidRPr="00A90C55">
              <w:rPr>
                <w:rFonts w:ascii="Arial" w:hAnsi="Arial" w:cs="Arial"/>
              </w:rPr>
              <w:t>Categorisation to identify which resources are or contain pathway descriptions</w:t>
            </w:r>
          </w:p>
        </w:tc>
        <w:tc>
          <w:tcPr>
            <w:tcW w:w="1803" w:type="dxa"/>
          </w:tcPr>
          <w:p w14:paraId="16991A27" w14:textId="77777777" w:rsidR="00A90C55" w:rsidRPr="00A90C55" w:rsidRDefault="00A90C55" w:rsidP="00A90C55">
            <w:pPr>
              <w:spacing w:before="120" w:after="120"/>
              <w:rPr>
                <w:rFonts w:ascii="Arial" w:hAnsi="Arial" w:cs="Arial"/>
              </w:rPr>
            </w:pPr>
            <w:r w:rsidRPr="00A90C55">
              <w:rPr>
                <w:rFonts w:ascii="Arial" w:hAnsi="Arial" w:cs="Arial"/>
              </w:rPr>
              <w:t>Tools to develop pathways within the CDSS – visual process mapping to record and render pathways dynamically as a resource type, and integration with other CDSS objects</w:t>
            </w:r>
          </w:p>
        </w:tc>
        <w:tc>
          <w:tcPr>
            <w:tcW w:w="1803" w:type="dxa"/>
          </w:tcPr>
          <w:p w14:paraId="0A8CF777" w14:textId="77777777" w:rsidR="00A90C55" w:rsidRPr="00A90C55" w:rsidRDefault="00A90C55" w:rsidP="00A90C55">
            <w:pPr>
              <w:spacing w:before="120" w:after="120"/>
              <w:rPr>
                <w:rFonts w:ascii="Arial" w:hAnsi="Arial" w:cs="Arial"/>
              </w:rPr>
            </w:pPr>
            <w:r w:rsidRPr="00A90C55">
              <w:rPr>
                <w:rFonts w:ascii="Arial" w:hAnsi="Arial" w:cs="Arial"/>
              </w:rPr>
              <w:t xml:space="preserve">True if-this-then-that decision support making use of in vivo patient data in assisted pathway </w:t>
            </w:r>
            <w:proofErr w:type="gramStart"/>
            <w:r w:rsidRPr="00A90C55">
              <w:rPr>
                <w:rFonts w:ascii="Arial" w:hAnsi="Arial" w:cs="Arial"/>
              </w:rPr>
              <w:t>navigation</w:t>
            </w:r>
            <w:proofErr w:type="gramEnd"/>
          </w:p>
          <w:p w14:paraId="5CFE4F48" w14:textId="77777777" w:rsidR="00A90C55" w:rsidRPr="00A90C55" w:rsidRDefault="00A90C55" w:rsidP="00A90C55">
            <w:pPr>
              <w:spacing w:before="120" w:after="120"/>
              <w:rPr>
                <w:rFonts w:ascii="Arial" w:hAnsi="Arial" w:cs="Arial"/>
              </w:rPr>
            </w:pPr>
            <w:r w:rsidRPr="00A90C55">
              <w:rPr>
                <w:rFonts w:ascii="Arial" w:hAnsi="Arial" w:cs="Arial"/>
              </w:rPr>
              <w:t xml:space="preserve">Pushback prescribing </w:t>
            </w:r>
            <w:proofErr w:type="gramStart"/>
            <w:r w:rsidRPr="00A90C55">
              <w:rPr>
                <w:rFonts w:ascii="Arial" w:hAnsi="Arial" w:cs="Arial"/>
              </w:rPr>
              <w:t>support</w:t>
            </w:r>
            <w:proofErr w:type="gramEnd"/>
          </w:p>
          <w:p w14:paraId="23346472" w14:textId="77777777" w:rsidR="00A90C55" w:rsidRPr="00A90C55" w:rsidRDefault="00A90C55" w:rsidP="00A90C55">
            <w:pPr>
              <w:spacing w:before="120" w:after="120"/>
              <w:rPr>
                <w:rFonts w:ascii="Arial" w:hAnsi="Arial" w:cs="Arial"/>
              </w:rPr>
            </w:pPr>
            <w:r w:rsidRPr="00A90C55">
              <w:rPr>
                <w:rFonts w:ascii="Arial" w:hAnsi="Arial" w:cs="Arial"/>
              </w:rPr>
              <w:t>Pathway logging and reporting</w:t>
            </w:r>
          </w:p>
        </w:tc>
        <w:tc>
          <w:tcPr>
            <w:tcW w:w="1803" w:type="dxa"/>
          </w:tcPr>
          <w:p w14:paraId="2BFE3F22" w14:textId="77777777" w:rsidR="00A90C55" w:rsidRPr="00A90C55" w:rsidRDefault="00A90C55" w:rsidP="00A90C55">
            <w:pPr>
              <w:spacing w:before="120" w:after="120"/>
              <w:rPr>
                <w:rFonts w:ascii="Arial" w:hAnsi="Arial" w:cs="Arial"/>
              </w:rPr>
            </w:pPr>
          </w:p>
        </w:tc>
      </w:tr>
      <w:tr w:rsidR="00A90C55" w14:paraId="18DDC509" w14:textId="77777777" w:rsidTr="00A90C55">
        <w:trPr>
          <w:trHeight w:val="300"/>
        </w:trPr>
        <w:tc>
          <w:tcPr>
            <w:tcW w:w="1410" w:type="dxa"/>
            <w:shd w:val="clear" w:color="auto" w:fill="DBE5F1" w:themeFill="accent1" w:themeFillTint="33"/>
            <w:vAlign w:val="center"/>
          </w:tcPr>
          <w:p w14:paraId="597C97EC" w14:textId="77777777" w:rsidR="00A90C55" w:rsidRPr="00A90C55" w:rsidRDefault="00A90C55" w:rsidP="00A90C55">
            <w:pPr>
              <w:spacing w:before="120" w:after="120"/>
              <w:rPr>
                <w:rFonts w:ascii="Arial" w:hAnsi="Arial" w:cs="Arial"/>
              </w:rPr>
            </w:pPr>
            <w:r w:rsidRPr="00A90C55">
              <w:rPr>
                <w:rFonts w:ascii="Arial" w:hAnsi="Arial" w:cs="Arial"/>
              </w:rPr>
              <w:t>Referral management</w:t>
            </w:r>
          </w:p>
        </w:tc>
        <w:tc>
          <w:tcPr>
            <w:tcW w:w="2196" w:type="dxa"/>
          </w:tcPr>
          <w:p w14:paraId="1BDD18B8" w14:textId="77777777" w:rsidR="00A90C55" w:rsidRPr="00A90C55" w:rsidRDefault="00A90C55" w:rsidP="00A90C55">
            <w:pPr>
              <w:spacing w:before="120" w:after="120"/>
              <w:rPr>
                <w:rFonts w:ascii="Arial" w:hAnsi="Arial" w:cs="Arial"/>
              </w:rPr>
            </w:pPr>
            <w:r w:rsidRPr="00A90C55">
              <w:rPr>
                <w:rFonts w:ascii="Arial" w:hAnsi="Arial" w:cs="Arial"/>
              </w:rPr>
              <w:t xml:space="preserve">A category for referral stationery with downloadable (blank) forms where those forms which do not </w:t>
            </w:r>
            <w:r w:rsidRPr="00A90C55">
              <w:rPr>
                <w:rFonts w:ascii="Arial" w:hAnsi="Arial" w:cs="Arial"/>
              </w:rPr>
              <w:lastRenderedPageBreak/>
              <w:t>require clinical system integration</w:t>
            </w:r>
          </w:p>
        </w:tc>
        <w:tc>
          <w:tcPr>
            <w:tcW w:w="1803" w:type="dxa"/>
          </w:tcPr>
          <w:p w14:paraId="0C0A1879" w14:textId="77777777" w:rsidR="00A90C55" w:rsidRPr="00A90C55" w:rsidRDefault="00A90C55" w:rsidP="00A90C55">
            <w:pPr>
              <w:spacing w:before="120" w:after="120"/>
              <w:rPr>
                <w:rFonts w:ascii="Arial" w:hAnsi="Arial" w:cs="Arial"/>
              </w:rPr>
            </w:pPr>
            <w:r w:rsidRPr="00A90C55">
              <w:rPr>
                <w:rFonts w:ascii="Arial" w:hAnsi="Arial" w:cs="Arial"/>
              </w:rPr>
              <w:lastRenderedPageBreak/>
              <w:t xml:space="preserve">A mechanism for identifying which pathways have form-based referral available, and where those </w:t>
            </w:r>
            <w:r w:rsidRPr="00A90C55">
              <w:rPr>
                <w:rFonts w:ascii="Arial" w:hAnsi="Arial" w:cs="Arial"/>
              </w:rPr>
              <w:lastRenderedPageBreak/>
              <w:t>forms can be found</w:t>
            </w:r>
          </w:p>
        </w:tc>
        <w:tc>
          <w:tcPr>
            <w:tcW w:w="1803" w:type="dxa"/>
          </w:tcPr>
          <w:p w14:paraId="7A599453" w14:textId="77777777" w:rsidR="00A90C55" w:rsidRPr="00A90C55" w:rsidRDefault="00A90C55" w:rsidP="00A90C55">
            <w:pPr>
              <w:spacing w:before="120" w:after="120"/>
              <w:rPr>
                <w:rFonts w:ascii="Arial" w:hAnsi="Arial" w:cs="Arial"/>
              </w:rPr>
            </w:pPr>
            <w:r w:rsidRPr="00A90C55">
              <w:rPr>
                <w:rFonts w:ascii="Arial" w:hAnsi="Arial" w:cs="Arial"/>
              </w:rPr>
              <w:lastRenderedPageBreak/>
              <w:t>A true referral management system as a managed service</w:t>
            </w:r>
          </w:p>
          <w:p w14:paraId="599C2119" w14:textId="77777777" w:rsidR="00A90C55" w:rsidRPr="00A90C55" w:rsidRDefault="00A90C55" w:rsidP="00A90C55">
            <w:pPr>
              <w:spacing w:before="120" w:after="120"/>
              <w:rPr>
                <w:rFonts w:ascii="Arial" w:hAnsi="Arial" w:cs="Arial"/>
              </w:rPr>
            </w:pPr>
            <w:r w:rsidRPr="00A90C55">
              <w:rPr>
                <w:rFonts w:ascii="Arial" w:hAnsi="Arial" w:cs="Arial"/>
              </w:rPr>
              <w:t xml:space="preserve">Integration with Digital Pathways </w:t>
            </w:r>
            <w:r w:rsidRPr="00A90C55">
              <w:rPr>
                <w:rFonts w:ascii="Arial" w:hAnsi="Arial" w:cs="Arial"/>
              </w:rPr>
              <w:lastRenderedPageBreak/>
              <w:t xml:space="preserve">resulting in assisted form selection and </w:t>
            </w:r>
            <w:proofErr w:type="gramStart"/>
            <w:r w:rsidRPr="00A90C55">
              <w:rPr>
                <w:rFonts w:ascii="Arial" w:hAnsi="Arial" w:cs="Arial"/>
              </w:rPr>
              <w:t>completion</w:t>
            </w:r>
            <w:proofErr w:type="gramEnd"/>
          </w:p>
          <w:p w14:paraId="55AE9A1E" w14:textId="77777777" w:rsidR="00A90C55" w:rsidRPr="00A90C55" w:rsidRDefault="00A90C55" w:rsidP="00A90C55">
            <w:pPr>
              <w:spacing w:before="120" w:after="120"/>
              <w:rPr>
                <w:rFonts w:ascii="Arial" w:hAnsi="Arial" w:cs="Arial"/>
              </w:rPr>
            </w:pPr>
            <w:r w:rsidRPr="00A90C55">
              <w:rPr>
                <w:rFonts w:ascii="Arial" w:hAnsi="Arial" w:cs="Arial"/>
              </w:rPr>
              <w:t>ERS API integration for service selection and referral completion</w:t>
            </w:r>
          </w:p>
          <w:p w14:paraId="265B492A" w14:textId="77777777" w:rsidR="00A90C55" w:rsidRPr="00A90C55" w:rsidRDefault="00A90C55" w:rsidP="00A90C55">
            <w:pPr>
              <w:spacing w:before="120" w:after="120"/>
              <w:rPr>
                <w:rFonts w:ascii="Arial" w:hAnsi="Arial" w:cs="Arial"/>
              </w:rPr>
            </w:pPr>
            <w:r w:rsidRPr="00A90C55">
              <w:rPr>
                <w:rFonts w:ascii="Arial" w:hAnsi="Arial" w:cs="Arial"/>
              </w:rPr>
              <w:t xml:space="preserve">Non-ERS pathway support </w:t>
            </w:r>
            <w:proofErr w:type="gramStart"/>
            <w:r w:rsidRPr="00A90C55">
              <w:rPr>
                <w:rFonts w:ascii="Arial" w:hAnsi="Arial" w:cs="Arial"/>
              </w:rPr>
              <w:t>e.g.</w:t>
            </w:r>
            <w:proofErr w:type="gramEnd"/>
            <w:r w:rsidRPr="00A90C55">
              <w:rPr>
                <w:rFonts w:ascii="Arial" w:hAnsi="Arial" w:cs="Arial"/>
              </w:rPr>
              <w:t xml:space="preserve"> refer by email / another mechanism</w:t>
            </w:r>
          </w:p>
          <w:p w14:paraId="1712A90D" w14:textId="77777777" w:rsidR="00A90C55" w:rsidRPr="00A90C55" w:rsidRDefault="00A90C55" w:rsidP="00A90C55">
            <w:pPr>
              <w:spacing w:before="120" w:after="120"/>
              <w:rPr>
                <w:rFonts w:ascii="Arial" w:hAnsi="Arial" w:cs="Arial"/>
              </w:rPr>
            </w:pPr>
            <w:r w:rsidRPr="00A90C55">
              <w:rPr>
                <w:rFonts w:ascii="Arial" w:hAnsi="Arial" w:cs="Arial"/>
              </w:rPr>
              <w:t>Structured data pushback to integrated clinical system</w:t>
            </w:r>
          </w:p>
        </w:tc>
        <w:tc>
          <w:tcPr>
            <w:tcW w:w="1803" w:type="dxa"/>
          </w:tcPr>
          <w:p w14:paraId="41EC1491" w14:textId="77777777" w:rsidR="00A90C55" w:rsidRPr="00A90C55" w:rsidRDefault="00A90C55" w:rsidP="00A90C55">
            <w:pPr>
              <w:spacing w:before="120" w:after="120"/>
              <w:rPr>
                <w:rFonts w:ascii="Arial" w:hAnsi="Arial" w:cs="Arial"/>
              </w:rPr>
            </w:pPr>
          </w:p>
        </w:tc>
      </w:tr>
      <w:tr w:rsidR="00A90C55" w14:paraId="04EC24DA" w14:textId="77777777" w:rsidTr="00A90C55">
        <w:trPr>
          <w:trHeight w:val="300"/>
        </w:trPr>
        <w:tc>
          <w:tcPr>
            <w:tcW w:w="1410" w:type="dxa"/>
            <w:shd w:val="clear" w:color="auto" w:fill="DBE5F1" w:themeFill="accent1" w:themeFillTint="33"/>
            <w:vAlign w:val="center"/>
          </w:tcPr>
          <w:p w14:paraId="0EDCB341" w14:textId="77777777" w:rsidR="00A90C55" w:rsidRPr="00A90C55" w:rsidRDefault="00A90C55" w:rsidP="00A90C55">
            <w:pPr>
              <w:spacing w:before="120" w:after="120"/>
              <w:rPr>
                <w:rFonts w:ascii="Arial" w:hAnsi="Arial" w:cs="Arial"/>
              </w:rPr>
            </w:pPr>
            <w:r w:rsidRPr="00A90C55">
              <w:rPr>
                <w:rFonts w:ascii="Arial" w:hAnsi="Arial" w:cs="Arial"/>
              </w:rPr>
              <w:t>Directory of Services</w:t>
            </w:r>
          </w:p>
        </w:tc>
        <w:tc>
          <w:tcPr>
            <w:tcW w:w="2196" w:type="dxa"/>
          </w:tcPr>
          <w:p w14:paraId="43D574F1" w14:textId="77777777" w:rsidR="00A90C55" w:rsidRPr="00A90C55" w:rsidRDefault="00A90C55" w:rsidP="00A90C55">
            <w:pPr>
              <w:spacing w:before="120" w:after="120"/>
              <w:rPr>
                <w:rFonts w:ascii="Arial" w:hAnsi="Arial" w:cs="Arial"/>
              </w:rPr>
            </w:pPr>
            <w:r w:rsidRPr="00A90C55">
              <w:rPr>
                <w:rFonts w:ascii="Arial" w:hAnsi="Arial" w:cs="Arial"/>
              </w:rPr>
              <w:t>System for recording the presence of local and distant services</w:t>
            </w:r>
          </w:p>
        </w:tc>
        <w:tc>
          <w:tcPr>
            <w:tcW w:w="1803" w:type="dxa"/>
          </w:tcPr>
          <w:p w14:paraId="6EF42175" w14:textId="77777777" w:rsidR="00A90C55" w:rsidRPr="00A90C55" w:rsidRDefault="00A90C55" w:rsidP="00A90C55">
            <w:pPr>
              <w:spacing w:before="120" w:after="120"/>
              <w:rPr>
                <w:rFonts w:ascii="Arial" w:hAnsi="Arial" w:cs="Arial"/>
              </w:rPr>
            </w:pPr>
          </w:p>
        </w:tc>
        <w:tc>
          <w:tcPr>
            <w:tcW w:w="1803" w:type="dxa"/>
          </w:tcPr>
          <w:p w14:paraId="26B47287" w14:textId="77777777" w:rsidR="00A90C55" w:rsidRPr="00A90C55" w:rsidRDefault="00A90C55" w:rsidP="00A90C55">
            <w:pPr>
              <w:spacing w:before="120" w:after="120"/>
              <w:rPr>
                <w:rFonts w:ascii="Arial" w:hAnsi="Arial" w:cs="Arial"/>
              </w:rPr>
            </w:pPr>
          </w:p>
        </w:tc>
        <w:tc>
          <w:tcPr>
            <w:tcW w:w="1803" w:type="dxa"/>
          </w:tcPr>
          <w:p w14:paraId="739A639B" w14:textId="77777777" w:rsidR="00A90C55" w:rsidRPr="00A90C55" w:rsidRDefault="00A90C55" w:rsidP="00A90C55">
            <w:pPr>
              <w:spacing w:before="120" w:after="120"/>
              <w:rPr>
                <w:rFonts w:ascii="Arial" w:hAnsi="Arial" w:cs="Arial"/>
              </w:rPr>
            </w:pPr>
          </w:p>
        </w:tc>
      </w:tr>
      <w:tr w:rsidR="00A90C55" w14:paraId="5729B131" w14:textId="77777777" w:rsidTr="00A90C55">
        <w:trPr>
          <w:trHeight w:val="300"/>
        </w:trPr>
        <w:tc>
          <w:tcPr>
            <w:tcW w:w="1410" w:type="dxa"/>
            <w:shd w:val="clear" w:color="auto" w:fill="DBE5F1" w:themeFill="accent1" w:themeFillTint="33"/>
            <w:vAlign w:val="center"/>
          </w:tcPr>
          <w:p w14:paraId="724E7644" w14:textId="77777777" w:rsidR="00A90C55" w:rsidRPr="00A90C55" w:rsidRDefault="00A90C55" w:rsidP="00A90C55">
            <w:pPr>
              <w:spacing w:before="120" w:after="120"/>
              <w:rPr>
                <w:rFonts w:ascii="Arial" w:hAnsi="Arial" w:cs="Arial"/>
              </w:rPr>
            </w:pPr>
            <w:r w:rsidRPr="00A90C55">
              <w:rPr>
                <w:rFonts w:ascii="Arial" w:hAnsi="Arial" w:cs="Arial"/>
              </w:rPr>
              <w:t>Accessibility</w:t>
            </w:r>
          </w:p>
        </w:tc>
        <w:tc>
          <w:tcPr>
            <w:tcW w:w="2196" w:type="dxa"/>
          </w:tcPr>
          <w:p w14:paraId="471BFBF3" w14:textId="77777777" w:rsidR="00A90C55" w:rsidRPr="00A90C55" w:rsidRDefault="00A90C55" w:rsidP="00A90C55">
            <w:pPr>
              <w:spacing w:before="120" w:after="120"/>
              <w:rPr>
                <w:rFonts w:ascii="Arial" w:hAnsi="Arial" w:cs="Arial"/>
              </w:rPr>
            </w:pPr>
            <w:r w:rsidRPr="00A90C55">
              <w:rPr>
                <w:rFonts w:ascii="Arial" w:hAnsi="Arial" w:cs="Arial"/>
              </w:rPr>
              <w:t>Device responsive access via internet browser</w:t>
            </w:r>
          </w:p>
        </w:tc>
        <w:tc>
          <w:tcPr>
            <w:tcW w:w="1803" w:type="dxa"/>
          </w:tcPr>
          <w:p w14:paraId="179D6CD3" w14:textId="77777777" w:rsidR="00A90C55" w:rsidRPr="00A90C55" w:rsidRDefault="00A90C55" w:rsidP="00A90C55">
            <w:pPr>
              <w:spacing w:before="120" w:after="120"/>
              <w:rPr>
                <w:rFonts w:ascii="Arial" w:hAnsi="Arial" w:cs="Arial"/>
              </w:rPr>
            </w:pPr>
          </w:p>
        </w:tc>
        <w:tc>
          <w:tcPr>
            <w:tcW w:w="1803" w:type="dxa"/>
          </w:tcPr>
          <w:p w14:paraId="0D64A270" w14:textId="77777777" w:rsidR="00A90C55" w:rsidRPr="00A90C55" w:rsidRDefault="00A90C55" w:rsidP="00A90C55">
            <w:pPr>
              <w:spacing w:before="120" w:after="120"/>
              <w:rPr>
                <w:rFonts w:ascii="Arial" w:hAnsi="Arial" w:cs="Arial"/>
              </w:rPr>
            </w:pPr>
            <w:r w:rsidRPr="00A90C55">
              <w:rPr>
                <w:rFonts w:ascii="Arial" w:hAnsi="Arial" w:cs="Arial"/>
              </w:rPr>
              <w:t>Client application for personal computers</w:t>
            </w:r>
          </w:p>
          <w:p w14:paraId="68B8569C" w14:textId="77777777" w:rsidR="00A90C55" w:rsidRPr="00A90C55" w:rsidRDefault="00A90C55" w:rsidP="00A90C55">
            <w:pPr>
              <w:spacing w:before="120" w:after="120"/>
              <w:rPr>
                <w:rFonts w:ascii="Arial" w:hAnsi="Arial" w:cs="Arial"/>
              </w:rPr>
            </w:pPr>
            <w:r w:rsidRPr="00A90C55">
              <w:rPr>
                <w:rFonts w:ascii="Arial" w:hAnsi="Arial" w:cs="Arial"/>
              </w:rPr>
              <w:t>Smart application for mobile devices</w:t>
            </w:r>
          </w:p>
        </w:tc>
        <w:tc>
          <w:tcPr>
            <w:tcW w:w="1803" w:type="dxa"/>
          </w:tcPr>
          <w:p w14:paraId="02DF9A28" w14:textId="77777777" w:rsidR="00A90C55" w:rsidRPr="00A90C55" w:rsidRDefault="00A90C55" w:rsidP="00A90C55">
            <w:pPr>
              <w:spacing w:before="120" w:after="120"/>
              <w:rPr>
                <w:rFonts w:ascii="Arial" w:hAnsi="Arial" w:cs="Arial"/>
              </w:rPr>
            </w:pPr>
            <w:r w:rsidRPr="00A90C55">
              <w:rPr>
                <w:rFonts w:ascii="Arial" w:hAnsi="Arial" w:cs="Arial"/>
              </w:rPr>
              <w:t>Must not be constrained within HSCN firewall</w:t>
            </w:r>
          </w:p>
        </w:tc>
      </w:tr>
      <w:tr w:rsidR="00A90C55" w14:paraId="62560DE8" w14:textId="77777777" w:rsidTr="00A90C55">
        <w:trPr>
          <w:trHeight w:val="300"/>
        </w:trPr>
        <w:tc>
          <w:tcPr>
            <w:tcW w:w="1410" w:type="dxa"/>
            <w:shd w:val="clear" w:color="auto" w:fill="DBE5F1" w:themeFill="accent1" w:themeFillTint="33"/>
            <w:vAlign w:val="center"/>
          </w:tcPr>
          <w:p w14:paraId="757F9BA3" w14:textId="77777777" w:rsidR="00A90C55" w:rsidRPr="00A90C55" w:rsidRDefault="00A90C55" w:rsidP="00A90C55">
            <w:pPr>
              <w:spacing w:before="120" w:after="120"/>
              <w:rPr>
                <w:rFonts w:ascii="Arial" w:hAnsi="Arial" w:cs="Arial"/>
              </w:rPr>
            </w:pPr>
            <w:r w:rsidRPr="00A90C55">
              <w:rPr>
                <w:rFonts w:ascii="Arial" w:hAnsi="Arial" w:cs="Arial"/>
              </w:rPr>
              <w:t>Security</w:t>
            </w:r>
          </w:p>
        </w:tc>
        <w:tc>
          <w:tcPr>
            <w:tcW w:w="2196" w:type="dxa"/>
          </w:tcPr>
          <w:p w14:paraId="3B82B034" w14:textId="77777777" w:rsidR="00A90C55" w:rsidRPr="00A90C55" w:rsidRDefault="00A90C55" w:rsidP="00A90C55">
            <w:pPr>
              <w:spacing w:before="120" w:after="120"/>
              <w:rPr>
                <w:rFonts w:ascii="Arial" w:hAnsi="Arial" w:cs="Arial"/>
              </w:rPr>
            </w:pPr>
            <w:r w:rsidRPr="00A90C55">
              <w:rPr>
                <w:rFonts w:ascii="Arial" w:hAnsi="Arial" w:cs="Arial"/>
              </w:rPr>
              <w:t>Appropriate web security</w:t>
            </w:r>
          </w:p>
        </w:tc>
        <w:tc>
          <w:tcPr>
            <w:tcW w:w="1803" w:type="dxa"/>
          </w:tcPr>
          <w:p w14:paraId="1FAE9BA0" w14:textId="77777777" w:rsidR="00A90C55" w:rsidRPr="00A90C55" w:rsidRDefault="00A90C55" w:rsidP="00A90C55">
            <w:pPr>
              <w:spacing w:before="120" w:after="120"/>
              <w:rPr>
                <w:rFonts w:ascii="Arial" w:hAnsi="Arial" w:cs="Arial"/>
              </w:rPr>
            </w:pPr>
          </w:p>
        </w:tc>
        <w:tc>
          <w:tcPr>
            <w:tcW w:w="1803" w:type="dxa"/>
          </w:tcPr>
          <w:p w14:paraId="08950FB6" w14:textId="77777777" w:rsidR="00A90C55" w:rsidRPr="00A90C55" w:rsidRDefault="00A90C55" w:rsidP="00A90C55">
            <w:pPr>
              <w:spacing w:before="120" w:after="120"/>
              <w:rPr>
                <w:rFonts w:ascii="Arial" w:hAnsi="Arial" w:cs="Arial"/>
              </w:rPr>
            </w:pPr>
          </w:p>
        </w:tc>
        <w:tc>
          <w:tcPr>
            <w:tcW w:w="1803" w:type="dxa"/>
          </w:tcPr>
          <w:p w14:paraId="598870A3" w14:textId="77777777" w:rsidR="00A90C55" w:rsidRPr="00A90C55" w:rsidRDefault="00A90C55" w:rsidP="00A90C55">
            <w:pPr>
              <w:spacing w:before="120" w:after="120"/>
              <w:rPr>
                <w:rFonts w:ascii="Arial" w:hAnsi="Arial" w:cs="Arial"/>
              </w:rPr>
            </w:pPr>
          </w:p>
        </w:tc>
      </w:tr>
      <w:tr w:rsidR="00A90C55" w14:paraId="3338E19D" w14:textId="77777777" w:rsidTr="00A90C55">
        <w:trPr>
          <w:trHeight w:val="300"/>
        </w:trPr>
        <w:tc>
          <w:tcPr>
            <w:tcW w:w="1410" w:type="dxa"/>
            <w:shd w:val="clear" w:color="auto" w:fill="DBE5F1" w:themeFill="accent1" w:themeFillTint="33"/>
            <w:vAlign w:val="center"/>
          </w:tcPr>
          <w:p w14:paraId="1A605E51" w14:textId="77777777" w:rsidR="00A90C55" w:rsidRPr="00A90C55" w:rsidRDefault="00A90C55" w:rsidP="00A90C55">
            <w:pPr>
              <w:spacing w:before="120" w:after="120"/>
              <w:rPr>
                <w:rFonts w:ascii="Arial" w:hAnsi="Arial" w:cs="Arial"/>
              </w:rPr>
            </w:pPr>
            <w:r w:rsidRPr="00A90C55">
              <w:rPr>
                <w:rFonts w:ascii="Arial" w:hAnsi="Arial" w:cs="Arial"/>
              </w:rPr>
              <w:t>Timeline</w:t>
            </w:r>
          </w:p>
        </w:tc>
        <w:tc>
          <w:tcPr>
            <w:tcW w:w="2196" w:type="dxa"/>
          </w:tcPr>
          <w:p w14:paraId="7E0F0584" w14:textId="77777777" w:rsidR="00A90C55" w:rsidRPr="00A90C55" w:rsidRDefault="00A90C55" w:rsidP="00A90C55">
            <w:pPr>
              <w:spacing w:before="120" w:after="120"/>
              <w:rPr>
                <w:rFonts w:ascii="Arial" w:hAnsi="Arial" w:cs="Arial"/>
              </w:rPr>
            </w:pPr>
            <w:r w:rsidRPr="00A90C55">
              <w:rPr>
                <w:rFonts w:ascii="Arial" w:hAnsi="Arial" w:cs="Arial"/>
              </w:rPr>
              <w:t>System audit trail to record resource publication events</w:t>
            </w:r>
          </w:p>
        </w:tc>
        <w:tc>
          <w:tcPr>
            <w:tcW w:w="1803" w:type="dxa"/>
          </w:tcPr>
          <w:p w14:paraId="21538CB8" w14:textId="77777777" w:rsidR="00A90C55" w:rsidRPr="00A90C55" w:rsidRDefault="00A90C55" w:rsidP="00A90C55">
            <w:pPr>
              <w:spacing w:before="120" w:after="120"/>
              <w:rPr>
                <w:rFonts w:ascii="Arial" w:hAnsi="Arial" w:cs="Arial"/>
              </w:rPr>
            </w:pPr>
            <w:r w:rsidRPr="00A90C55">
              <w:rPr>
                <w:rFonts w:ascii="Arial" w:hAnsi="Arial" w:cs="Arial"/>
              </w:rPr>
              <w:t>Surfaced change history for end-users</w:t>
            </w:r>
          </w:p>
        </w:tc>
        <w:tc>
          <w:tcPr>
            <w:tcW w:w="1803" w:type="dxa"/>
          </w:tcPr>
          <w:p w14:paraId="1D4A3AC0" w14:textId="77777777" w:rsidR="00A90C55" w:rsidRPr="00A90C55" w:rsidRDefault="00A90C55" w:rsidP="00A90C55">
            <w:pPr>
              <w:spacing w:before="120" w:after="120"/>
              <w:rPr>
                <w:rFonts w:ascii="Arial" w:hAnsi="Arial" w:cs="Arial"/>
              </w:rPr>
            </w:pPr>
            <w:r w:rsidRPr="00A90C55">
              <w:rPr>
                <w:rFonts w:ascii="Arial" w:hAnsi="Arial" w:cs="Arial"/>
              </w:rPr>
              <w:t>Users can record that they have noted the changes, so they know which changes they have already reviewed</w:t>
            </w:r>
          </w:p>
        </w:tc>
        <w:tc>
          <w:tcPr>
            <w:tcW w:w="1803" w:type="dxa"/>
          </w:tcPr>
          <w:p w14:paraId="43BC8B4D" w14:textId="77777777" w:rsidR="00A90C55" w:rsidRPr="00A90C55" w:rsidRDefault="00A90C55" w:rsidP="00A90C55">
            <w:pPr>
              <w:spacing w:before="120" w:after="120"/>
              <w:rPr>
                <w:rFonts w:ascii="Arial" w:hAnsi="Arial" w:cs="Arial"/>
              </w:rPr>
            </w:pPr>
          </w:p>
        </w:tc>
      </w:tr>
      <w:tr w:rsidR="00A90C55" w14:paraId="496E2C16" w14:textId="77777777" w:rsidTr="00A90C55">
        <w:trPr>
          <w:trHeight w:val="300"/>
        </w:trPr>
        <w:tc>
          <w:tcPr>
            <w:tcW w:w="1410" w:type="dxa"/>
            <w:shd w:val="clear" w:color="auto" w:fill="DBE5F1" w:themeFill="accent1" w:themeFillTint="33"/>
            <w:vAlign w:val="center"/>
          </w:tcPr>
          <w:p w14:paraId="2834194E" w14:textId="77777777" w:rsidR="00A90C55" w:rsidRPr="00A90C55" w:rsidRDefault="00A90C55" w:rsidP="00A90C55">
            <w:pPr>
              <w:spacing w:before="120" w:after="120"/>
              <w:rPr>
                <w:rFonts w:ascii="Arial" w:hAnsi="Arial" w:cs="Arial"/>
              </w:rPr>
            </w:pPr>
            <w:r w:rsidRPr="00A90C55">
              <w:rPr>
                <w:rFonts w:ascii="Arial" w:hAnsi="Arial" w:cs="Arial"/>
              </w:rPr>
              <w:t>Continuing professional development</w:t>
            </w:r>
          </w:p>
        </w:tc>
        <w:tc>
          <w:tcPr>
            <w:tcW w:w="2196" w:type="dxa"/>
          </w:tcPr>
          <w:p w14:paraId="71BB93EF" w14:textId="77777777" w:rsidR="00A90C55" w:rsidRPr="00A90C55" w:rsidRDefault="00A90C55" w:rsidP="00A90C55">
            <w:pPr>
              <w:spacing w:before="120" w:after="120"/>
              <w:rPr>
                <w:rFonts w:ascii="Arial" w:hAnsi="Arial" w:cs="Arial"/>
              </w:rPr>
            </w:pPr>
          </w:p>
        </w:tc>
        <w:tc>
          <w:tcPr>
            <w:tcW w:w="1803" w:type="dxa"/>
          </w:tcPr>
          <w:p w14:paraId="4427266B" w14:textId="77777777" w:rsidR="00A90C55" w:rsidRPr="00A90C55" w:rsidRDefault="00A90C55" w:rsidP="00A90C55">
            <w:pPr>
              <w:spacing w:before="120" w:after="120"/>
              <w:rPr>
                <w:rFonts w:ascii="Arial" w:hAnsi="Arial" w:cs="Arial"/>
              </w:rPr>
            </w:pPr>
          </w:p>
        </w:tc>
        <w:tc>
          <w:tcPr>
            <w:tcW w:w="1803" w:type="dxa"/>
          </w:tcPr>
          <w:p w14:paraId="2CF9B49C" w14:textId="77777777" w:rsidR="00A90C55" w:rsidRPr="00A90C55" w:rsidRDefault="00A90C55" w:rsidP="00A90C55">
            <w:pPr>
              <w:spacing w:before="120" w:after="120"/>
              <w:rPr>
                <w:rFonts w:ascii="Arial" w:hAnsi="Arial" w:cs="Arial"/>
              </w:rPr>
            </w:pPr>
          </w:p>
        </w:tc>
        <w:tc>
          <w:tcPr>
            <w:tcW w:w="1803" w:type="dxa"/>
          </w:tcPr>
          <w:p w14:paraId="02928111" w14:textId="77777777" w:rsidR="00A90C55" w:rsidRPr="00A90C55" w:rsidRDefault="00A90C55" w:rsidP="00A90C55">
            <w:pPr>
              <w:spacing w:before="120" w:after="120"/>
              <w:rPr>
                <w:rFonts w:ascii="Arial" w:hAnsi="Arial" w:cs="Arial"/>
              </w:rPr>
            </w:pPr>
          </w:p>
        </w:tc>
      </w:tr>
      <w:tr w:rsidR="00A90C55" w14:paraId="682A0B38" w14:textId="77777777" w:rsidTr="00A90C55">
        <w:trPr>
          <w:trHeight w:val="300"/>
        </w:trPr>
        <w:tc>
          <w:tcPr>
            <w:tcW w:w="1410" w:type="dxa"/>
            <w:shd w:val="clear" w:color="auto" w:fill="DBE5F1" w:themeFill="accent1" w:themeFillTint="33"/>
            <w:vAlign w:val="center"/>
          </w:tcPr>
          <w:p w14:paraId="229E29B4" w14:textId="77777777" w:rsidR="00A90C55" w:rsidRPr="00A90C55" w:rsidRDefault="00A90C55" w:rsidP="00A90C55">
            <w:pPr>
              <w:spacing w:before="120" w:after="120"/>
              <w:rPr>
                <w:rFonts w:ascii="Arial" w:hAnsi="Arial" w:cs="Arial"/>
              </w:rPr>
            </w:pPr>
            <w:r w:rsidRPr="00A90C55">
              <w:rPr>
                <w:rFonts w:ascii="Arial" w:hAnsi="Arial" w:cs="Arial"/>
              </w:rPr>
              <w:t>Portability</w:t>
            </w:r>
          </w:p>
        </w:tc>
        <w:tc>
          <w:tcPr>
            <w:tcW w:w="2196" w:type="dxa"/>
          </w:tcPr>
          <w:p w14:paraId="28B2A37A" w14:textId="77777777" w:rsidR="00A90C55" w:rsidRPr="00A90C55" w:rsidRDefault="00A90C55" w:rsidP="00A90C55">
            <w:pPr>
              <w:spacing w:before="120" w:after="120"/>
              <w:rPr>
                <w:rFonts w:ascii="Arial" w:hAnsi="Arial" w:cs="Arial"/>
              </w:rPr>
            </w:pPr>
            <w:r w:rsidRPr="00A90C55">
              <w:rPr>
                <w:rFonts w:ascii="Arial" w:hAnsi="Arial" w:cs="Arial"/>
              </w:rPr>
              <w:t xml:space="preserve">A clear call-off plan for the termination of service, such that the resource integration and configuration can </w:t>
            </w:r>
            <w:r w:rsidRPr="00A90C55">
              <w:rPr>
                <w:rFonts w:ascii="Arial" w:hAnsi="Arial" w:cs="Arial"/>
              </w:rPr>
              <w:lastRenderedPageBreak/>
              <w:t xml:space="preserve">be migrated to a future </w:t>
            </w:r>
            <w:proofErr w:type="gramStart"/>
            <w:r w:rsidRPr="00A90C55">
              <w:rPr>
                <w:rFonts w:ascii="Arial" w:hAnsi="Arial" w:cs="Arial"/>
              </w:rPr>
              <w:t>CDSS</w:t>
            </w:r>
            <w:proofErr w:type="gramEnd"/>
          </w:p>
          <w:p w14:paraId="683644ED" w14:textId="77777777" w:rsidR="00A90C55" w:rsidRPr="00A90C55" w:rsidRDefault="00A90C55" w:rsidP="00A90C55">
            <w:pPr>
              <w:spacing w:before="120" w:after="120"/>
              <w:rPr>
                <w:rFonts w:ascii="Arial" w:hAnsi="Arial" w:cs="Arial"/>
              </w:rPr>
            </w:pPr>
            <w:r w:rsidRPr="00A90C55">
              <w:rPr>
                <w:rFonts w:ascii="Arial" w:hAnsi="Arial" w:cs="Arial"/>
              </w:rPr>
              <w:t>All resource attachments must be exportable with sufficient identifiers to make them easy to import into any subsequent system</w:t>
            </w:r>
          </w:p>
        </w:tc>
        <w:tc>
          <w:tcPr>
            <w:tcW w:w="1803" w:type="dxa"/>
          </w:tcPr>
          <w:p w14:paraId="04FF2E7D" w14:textId="77777777" w:rsidR="00A90C55" w:rsidRPr="00A90C55" w:rsidRDefault="00A90C55" w:rsidP="00A90C55">
            <w:pPr>
              <w:spacing w:before="120" w:after="120"/>
              <w:rPr>
                <w:rFonts w:ascii="Arial" w:hAnsi="Arial" w:cs="Arial"/>
              </w:rPr>
            </w:pPr>
            <w:r w:rsidRPr="00A90C55">
              <w:rPr>
                <w:rFonts w:ascii="Arial" w:hAnsi="Arial" w:cs="Arial"/>
              </w:rPr>
              <w:lastRenderedPageBreak/>
              <w:t xml:space="preserve">Portable formats which can summarise resources </w:t>
            </w:r>
            <w:proofErr w:type="gramStart"/>
            <w:r w:rsidRPr="00A90C55">
              <w:rPr>
                <w:rFonts w:ascii="Arial" w:hAnsi="Arial" w:cs="Arial"/>
              </w:rPr>
              <w:t>e.g.</w:t>
            </w:r>
            <w:proofErr w:type="gramEnd"/>
            <w:r w:rsidRPr="00A90C55">
              <w:rPr>
                <w:rFonts w:ascii="Arial" w:hAnsi="Arial" w:cs="Arial"/>
              </w:rPr>
              <w:t xml:space="preserve"> </w:t>
            </w:r>
            <w:r w:rsidRPr="00A90C55">
              <w:rPr>
                <w:rFonts w:ascii="Arial" w:hAnsi="Arial" w:cs="Arial"/>
              </w:rPr>
              <w:lastRenderedPageBreak/>
              <w:t>pathway to PDF object generation</w:t>
            </w:r>
          </w:p>
          <w:p w14:paraId="4CA72496" w14:textId="77777777" w:rsidR="00A90C55" w:rsidRPr="00A90C55" w:rsidRDefault="00A90C55" w:rsidP="00A90C55">
            <w:pPr>
              <w:spacing w:before="120" w:after="120"/>
              <w:rPr>
                <w:rFonts w:ascii="Arial" w:hAnsi="Arial" w:cs="Arial"/>
              </w:rPr>
            </w:pPr>
            <w:r w:rsidRPr="00A90C55">
              <w:rPr>
                <w:rFonts w:ascii="Arial" w:hAnsi="Arial" w:cs="Arial"/>
              </w:rPr>
              <w:t>Clear Database Schemas</w:t>
            </w:r>
          </w:p>
        </w:tc>
        <w:tc>
          <w:tcPr>
            <w:tcW w:w="1803" w:type="dxa"/>
          </w:tcPr>
          <w:p w14:paraId="43336AA7" w14:textId="77777777" w:rsidR="00A90C55" w:rsidRPr="00A90C55" w:rsidRDefault="00A90C55" w:rsidP="00A90C55">
            <w:pPr>
              <w:spacing w:before="120" w:after="120"/>
              <w:rPr>
                <w:rFonts w:ascii="Arial" w:hAnsi="Arial" w:cs="Arial"/>
              </w:rPr>
            </w:pPr>
            <w:r w:rsidRPr="00A90C55">
              <w:rPr>
                <w:rFonts w:ascii="Arial" w:hAnsi="Arial" w:cs="Arial"/>
              </w:rPr>
              <w:lastRenderedPageBreak/>
              <w:t xml:space="preserve">Ability to export database structured in </w:t>
            </w:r>
            <w:r w:rsidRPr="00A90C55">
              <w:rPr>
                <w:rFonts w:ascii="Arial" w:hAnsi="Arial" w:cs="Arial"/>
              </w:rPr>
              <w:lastRenderedPageBreak/>
              <w:t xml:space="preserve">portable format </w:t>
            </w:r>
            <w:proofErr w:type="gramStart"/>
            <w:r w:rsidRPr="00A90C55">
              <w:rPr>
                <w:rFonts w:ascii="Arial" w:hAnsi="Arial" w:cs="Arial"/>
              </w:rPr>
              <w:t>e.g.</w:t>
            </w:r>
            <w:proofErr w:type="gramEnd"/>
            <w:r w:rsidRPr="00A90C55">
              <w:rPr>
                <w:rFonts w:ascii="Arial" w:hAnsi="Arial" w:cs="Arial"/>
              </w:rPr>
              <w:t xml:space="preserve"> SQL</w:t>
            </w:r>
          </w:p>
        </w:tc>
        <w:tc>
          <w:tcPr>
            <w:tcW w:w="1803" w:type="dxa"/>
          </w:tcPr>
          <w:p w14:paraId="268F728B" w14:textId="77777777" w:rsidR="00A90C55" w:rsidRPr="00A90C55" w:rsidRDefault="00A90C55" w:rsidP="00A90C55">
            <w:pPr>
              <w:spacing w:before="120" w:after="120"/>
              <w:rPr>
                <w:rFonts w:ascii="Arial" w:hAnsi="Arial" w:cs="Arial"/>
              </w:rPr>
            </w:pPr>
          </w:p>
        </w:tc>
      </w:tr>
    </w:tbl>
    <w:p w14:paraId="494D14ED" w14:textId="0FF2E5CC" w:rsidR="00E06000" w:rsidRPr="00E06000" w:rsidRDefault="00E06000" w:rsidP="00E06000">
      <w:pPr>
        <w:spacing w:before="100" w:beforeAutospacing="1"/>
        <w:jc w:val="both"/>
        <w:rPr>
          <w:rFonts w:ascii="Arial" w:hAnsi="Arial" w:cs="Arial"/>
          <w:u w:val="single"/>
        </w:rPr>
      </w:pPr>
      <w:r w:rsidRPr="00E06000">
        <w:rPr>
          <w:rFonts w:ascii="Arial" w:hAnsi="Arial" w:cs="Arial"/>
          <w:u w:val="single"/>
        </w:rPr>
        <w:t>User stories</w:t>
      </w:r>
    </w:p>
    <w:tbl>
      <w:tblPr>
        <w:tblStyle w:val="TableGrid"/>
        <w:tblW w:w="0" w:type="auto"/>
        <w:tblLayout w:type="fixed"/>
        <w:tblLook w:val="06A0" w:firstRow="1" w:lastRow="0" w:firstColumn="1" w:lastColumn="0" w:noHBand="1" w:noVBand="1"/>
      </w:tblPr>
      <w:tblGrid>
        <w:gridCol w:w="992"/>
        <w:gridCol w:w="8023"/>
      </w:tblGrid>
      <w:tr w:rsidR="00E06000" w:rsidRPr="00E06000" w14:paraId="10DCE243" w14:textId="77777777" w:rsidTr="00BE3AE5">
        <w:trPr>
          <w:trHeight w:val="300"/>
        </w:trPr>
        <w:tc>
          <w:tcPr>
            <w:tcW w:w="992" w:type="dxa"/>
            <w:vAlign w:val="center"/>
          </w:tcPr>
          <w:p w14:paraId="2D28B26C" w14:textId="77777777" w:rsidR="00E06000" w:rsidRPr="00892D0A" w:rsidRDefault="00E06000" w:rsidP="00892D0A">
            <w:pPr>
              <w:spacing w:before="120" w:after="120"/>
              <w:jc w:val="both"/>
              <w:rPr>
                <w:rFonts w:ascii="Arial" w:hAnsi="Arial" w:cs="Arial"/>
              </w:rPr>
            </w:pPr>
            <w:r w:rsidRPr="00892D0A">
              <w:rPr>
                <w:rFonts w:ascii="Arial" w:hAnsi="Arial" w:cs="Arial"/>
              </w:rPr>
              <w:t>As a</w:t>
            </w:r>
          </w:p>
        </w:tc>
        <w:tc>
          <w:tcPr>
            <w:tcW w:w="8023" w:type="dxa"/>
            <w:vAlign w:val="center"/>
          </w:tcPr>
          <w:p w14:paraId="0D51A969" w14:textId="77777777" w:rsidR="00E06000" w:rsidRPr="00892D0A" w:rsidRDefault="00E06000" w:rsidP="00892D0A">
            <w:pPr>
              <w:spacing w:before="120" w:after="120"/>
              <w:jc w:val="both"/>
              <w:rPr>
                <w:rFonts w:ascii="Arial" w:hAnsi="Arial" w:cs="Arial"/>
              </w:rPr>
            </w:pPr>
            <w:r w:rsidRPr="00892D0A">
              <w:rPr>
                <w:rFonts w:ascii="Arial" w:hAnsi="Arial" w:cs="Arial"/>
              </w:rPr>
              <w:t>Health/Social Care worker in a consultation or encounter</w:t>
            </w:r>
          </w:p>
        </w:tc>
      </w:tr>
      <w:tr w:rsidR="00E06000" w:rsidRPr="00E06000" w14:paraId="3FE2FAAA" w14:textId="77777777" w:rsidTr="00BE3AE5">
        <w:trPr>
          <w:trHeight w:val="300"/>
        </w:trPr>
        <w:tc>
          <w:tcPr>
            <w:tcW w:w="992" w:type="dxa"/>
            <w:vAlign w:val="center"/>
          </w:tcPr>
          <w:p w14:paraId="04E0D1E6" w14:textId="77777777" w:rsidR="00E06000" w:rsidRPr="00892D0A" w:rsidRDefault="00E06000" w:rsidP="00892D0A">
            <w:pPr>
              <w:spacing w:before="120" w:after="120"/>
              <w:jc w:val="both"/>
              <w:rPr>
                <w:rFonts w:ascii="Arial" w:hAnsi="Arial" w:cs="Arial"/>
              </w:rPr>
            </w:pPr>
            <w:r w:rsidRPr="00892D0A">
              <w:rPr>
                <w:rFonts w:ascii="Arial" w:hAnsi="Arial" w:cs="Arial"/>
              </w:rPr>
              <w:t xml:space="preserve">I </w:t>
            </w:r>
            <w:proofErr w:type="gramStart"/>
            <w:r w:rsidRPr="00892D0A">
              <w:rPr>
                <w:rFonts w:ascii="Arial" w:hAnsi="Arial" w:cs="Arial"/>
              </w:rPr>
              <w:t>want</w:t>
            </w:r>
            <w:proofErr w:type="gramEnd"/>
          </w:p>
          <w:p w14:paraId="3FE128D1" w14:textId="77777777" w:rsidR="00E06000" w:rsidRPr="00892D0A" w:rsidRDefault="00E06000" w:rsidP="00892D0A">
            <w:pPr>
              <w:spacing w:before="120" w:after="120"/>
              <w:jc w:val="both"/>
              <w:rPr>
                <w:rFonts w:ascii="Arial" w:hAnsi="Arial" w:cs="Arial"/>
              </w:rPr>
            </w:pPr>
          </w:p>
        </w:tc>
        <w:tc>
          <w:tcPr>
            <w:tcW w:w="8023" w:type="dxa"/>
            <w:vAlign w:val="center"/>
          </w:tcPr>
          <w:p w14:paraId="3BE79F9C" w14:textId="77777777" w:rsidR="00E06000" w:rsidRPr="00892D0A" w:rsidRDefault="00E06000" w:rsidP="00892D0A">
            <w:pPr>
              <w:spacing w:before="120" w:after="120"/>
              <w:jc w:val="both"/>
              <w:rPr>
                <w:rFonts w:ascii="Arial" w:hAnsi="Arial" w:cs="Arial"/>
              </w:rPr>
            </w:pPr>
            <w:r w:rsidRPr="00892D0A">
              <w:rPr>
                <w:rFonts w:ascii="Arial" w:hAnsi="Arial" w:cs="Arial"/>
              </w:rPr>
              <w:t>To have immediate access to the information that I require to guide my decisions while the patient is with me.</w:t>
            </w:r>
          </w:p>
        </w:tc>
      </w:tr>
      <w:tr w:rsidR="00E06000" w:rsidRPr="00E06000" w14:paraId="5AA51AA0" w14:textId="77777777" w:rsidTr="00BE3AE5">
        <w:trPr>
          <w:trHeight w:val="300"/>
        </w:trPr>
        <w:tc>
          <w:tcPr>
            <w:tcW w:w="992" w:type="dxa"/>
            <w:vAlign w:val="center"/>
          </w:tcPr>
          <w:p w14:paraId="01B7212E" w14:textId="77777777" w:rsidR="00E06000" w:rsidRPr="00892D0A" w:rsidRDefault="00E06000" w:rsidP="00892D0A">
            <w:pPr>
              <w:spacing w:before="120" w:after="120"/>
              <w:jc w:val="both"/>
              <w:rPr>
                <w:rFonts w:ascii="Arial" w:hAnsi="Arial" w:cs="Arial"/>
              </w:rPr>
            </w:pPr>
            <w:r w:rsidRPr="00892D0A">
              <w:rPr>
                <w:rFonts w:ascii="Arial" w:hAnsi="Arial" w:cs="Arial"/>
              </w:rPr>
              <w:t>So that</w:t>
            </w:r>
          </w:p>
          <w:p w14:paraId="698097E2" w14:textId="77777777" w:rsidR="00E06000" w:rsidRPr="00892D0A" w:rsidRDefault="00E06000" w:rsidP="00892D0A">
            <w:pPr>
              <w:spacing w:before="120" w:after="120"/>
              <w:jc w:val="both"/>
              <w:rPr>
                <w:rFonts w:ascii="Arial" w:hAnsi="Arial" w:cs="Arial"/>
              </w:rPr>
            </w:pPr>
          </w:p>
        </w:tc>
        <w:tc>
          <w:tcPr>
            <w:tcW w:w="8023" w:type="dxa"/>
            <w:vAlign w:val="center"/>
          </w:tcPr>
          <w:p w14:paraId="054F9F76" w14:textId="77777777" w:rsidR="00E06000" w:rsidRPr="00892D0A" w:rsidRDefault="00E06000" w:rsidP="00892D0A">
            <w:pPr>
              <w:spacing w:before="120" w:after="120"/>
              <w:jc w:val="both"/>
              <w:rPr>
                <w:rFonts w:ascii="Arial" w:hAnsi="Arial" w:cs="Arial"/>
              </w:rPr>
            </w:pPr>
            <w:r w:rsidRPr="00892D0A">
              <w:rPr>
                <w:rFonts w:ascii="Arial" w:hAnsi="Arial" w:cs="Arial"/>
              </w:rPr>
              <w:t>I can improve my management to the patient with information that I may not otherwise access. I want to be able to make informed treatment and referral decisions immediately, involving the patient, where I might otherwise have to defer finding that information until later, losing efficiency and reducing my ability to involve my patient when I source that asynchronously. That means I must either access that knowledge through my native clinical system, or with a very efficient mechanism for finding me the right information first time.</w:t>
            </w:r>
          </w:p>
        </w:tc>
      </w:tr>
    </w:tbl>
    <w:p w14:paraId="0AFB6523" w14:textId="77777777" w:rsidR="00E06000" w:rsidRPr="00E06000" w:rsidRDefault="00E06000" w:rsidP="00A90C55">
      <w:pPr>
        <w:spacing w:before="120" w:after="120" w:line="240" w:lineRule="auto"/>
        <w:jc w:val="both"/>
        <w:rPr>
          <w:rFonts w:ascii="Arial" w:hAnsi="Arial" w:cs="Arial"/>
        </w:rPr>
      </w:pPr>
    </w:p>
    <w:tbl>
      <w:tblPr>
        <w:tblStyle w:val="TableGrid"/>
        <w:tblW w:w="0" w:type="auto"/>
        <w:tblLayout w:type="fixed"/>
        <w:tblLook w:val="06A0" w:firstRow="1" w:lastRow="0" w:firstColumn="1" w:lastColumn="0" w:noHBand="1" w:noVBand="1"/>
      </w:tblPr>
      <w:tblGrid>
        <w:gridCol w:w="992"/>
        <w:gridCol w:w="8023"/>
      </w:tblGrid>
      <w:tr w:rsidR="00E06000" w:rsidRPr="00E06000" w14:paraId="7655E5C6" w14:textId="77777777" w:rsidTr="00BE3AE5">
        <w:trPr>
          <w:trHeight w:val="300"/>
        </w:trPr>
        <w:tc>
          <w:tcPr>
            <w:tcW w:w="992" w:type="dxa"/>
            <w:vAlign w:val="center"/>
          </w:tcPr>
          <w:p w14:paraId="6963B09A" w14:textId="77777777" w:rsidR="00E06000" w:rsidRPr="00892D0A" w:rsidRDefault="00E06000" w:rsidP="00892D0A">
            <w:pPr>
              <w:spacing w:before="120" w:after="120"/>
              <w:jc w:val="both"/>
              <w:rPr>
                <w:rFonts w:ascii="Arial" w:hAnsi="Arial" w:cs="Arial"/>
              </w:rPr>
            </w:pPr>
            <w:r w:rsidRPr="00892D0A">
              <w:rPr>
                <w:rFonts w:ascii="Arial" w:hAnsi="Arial" w:cs="Arial"/>
              </w:rPr>
              <w:t>As a</w:t>
            </w:r>
          </w:p>
        </w:tc>
        <w:tc>
          <w:tcPr>
            <w:tcW w:w="8023" w:type="dxa"/>
            <w:vAlign w:val="center"/>
          </w:tcPr>
          <w:p w14:paraId="307AE953" w14:textId="77777777" w:rsidR="00E06000" w:rsidRPr="00892D0A" w:rsidRDefault="00E06000" w:rsidP="00892D0A">
            <w:pPr>
              <w:spacing w:before="120" w:after="120"/>
              <w:jc w:val="both"/>
              <w:rPr>
                <w:rFonts w:ascii="Arial" w:hAnsi="Arial" w:cs="Arial"/>
              </w:rPr>
            </w:pPr>
            <w:r w:rsidRPr="00892D0A">
              <w:rPr>
                <w:rFonts w:ascii="Arial" w:hAnsi="Arial" w:cs="Arial"/>
              </w:rPr>
              <w:t>Health/Social Care worker making decisions outside of an encounter</w:t>
            </w:r>
          </w:p>
        </w:tc>
      </w:tr>
      <w:tr w:rsidR="00E06000" w:rsidRPr="00E06000" w14:paraId="1643AD7F" w14:textId="77777777" w:rsidTr="00BE3AE5">
        <w:tc>
          <w:tcPr>
            <w:tcW w:w="992" w:type="dxa"/>
            <w:vMerge w:val="restart"/>
            <w:vAlign w:val="center"/>
          </w:tcPr>
          <w:p w14:paraId="585CC7DA" w14:textId="77777777" w:rsidR="00E06000" w:rsidRPr="00892D0A" w:rsidRDefault="00E06000" w:rsidP="00892D0A">
            <w:pPr>
              <w:spacing w:before="120" w:after="120"/>
              <w:jc w:val="both"/>
              <w:rPr>
                <w:rFonts w:ascii="Arial" w:hAnsi="Arial" w:cs="Arial"/>
              </w:rPr>
            </w:pPr>
            <w:r w:rsidRPr="00892D0A">
              <w:rPr>
                <w:rFonts w:ascii="Arial" w:hAnsi="Arial" w:cs="Arial"/>
              </w:rPr>
              <w:t>I want</w:t>
            </w:r>
          </w:p>
        </w:tc>
        <w:tc>
          <w:tcPr>
            <w:tcW w:w="8023" w:type="dxa"/>
            <w:vAlign w:val="center"/>
          </w:tcPr>
          <w:p w14:paraId="7A6BD7D3" w14:textId="77777777" w:rsidR="00E06000" w:rsidRPr="00892D0A" w:rsidRDefault="00E06000" w:rsidP="00892D0A">
            <w:pPr>
              <w:spacing w:before="120" w:after="120"/>
              <w:jc w:val="both"/>
              <w:rPr>
                <w:rFonts w:ascii="Arial" w:hAnsi="Arial" w:cs="Arial"/>
              </w:rPr>
            </w:pPr>
            <w:r w:rsidRPr="00892D0A">
              <w:rPr>
                <w:rFonts w:ascii="Arial" w:hAnsi="Arial" w:cs="Arial"/>
              </w:rPr>
              <w:t xml:space="preserve">Detailed, well governed and up to date information that has been produced regionally to inform my management within the constraints of the regional commissioning, which may differ from national guidance and commissioning. </w:t>
            </w:r>
          </w:p>
        </w:tc>
      </w:tr>
      <w:tr w:rsidR="00E06000" w:rsidRPr="00E06000" w14:paraId="5E911733" w14:textId="77777777" w:rsidTr="00BE3AE5">
        <w:trPr>
          <w:trHeight w:val="300"/>
        </w:trPr>
        <w:tc>
          <w:tcPr>
            <w:tcW w:w="992" w:type="dxa"/>
            <w:vMerge/>
            <w:vAlign w:val="center"/>
          </w:tcPr>
          <w:p w14:paraId="3D638DB8" w14:textId="77777777" w:rsidR="00E06000" w:rsidRPr="00892D0A" w:rsidRDefault="00E06000" w:rsidP="00892D0A">
            <w:pPr>
              <w:spacing w:before="120" w:after="120"/>
              <w:jc w:val="both"/>
              <w:rPr>
                <w:rFonts w:ascii="Arial" w:hAnsi="Arial" w:cs="Arial"/>
              </w:rPr>
            </w:pPr>
          </w:p>
        </w:tc>
        <w:tc>
          <w:tcPr>
            <w:tcW w:w="8023" w:type="dxa"/>
            <w:vAlign w:val="center"/>
          </w:tcPr>
          <w:p w14:paraId="2F40A89B" w14:textId="77777777" w:rsidR="00E06000" w:rsidRPr="00892D0A" w:rsidRDefault="00E06000" w:rsidP="00892D0A">
            <w:pPr>
              <w:spacing w:before="120" w:after="120"/>
              <w:jc w:val="both"/>
              <w:rPr>
                <w:rFonts w:ascii="Arial" w:hAnsi="Arial" w:cs="Arial"/>
              </w:rPr>
            </w:pPr>
            <w:r w:rsidRPr="00892D0A">
              <w:rPr>
                <w:rFonts w:ascii="Arial" w:hAnsi="Arial" w:cs="Arial"/>
              </w:rPr>
              <w:t>To be able to access that information from home, on any device I choose, and to be able to rapidly identify whether I have found the correct information or not. I need to be able to search for documentation that I know or think may exist, but also be able to find information that I didn’t know existed. There must be different ways for me to find it, including browsing thematically in terms of the type of documentation, or the topic which might be specific to an area of clinical practice, a particular service or even a clinical condition.</w:t>
            </w:r>
          </w:p>
        </w:tc>
      </w:tr>
      <w:tr w:rsidR="00E06000" w:rsidRPr="00E06000" w14:paraId="2EA5CB09" w14:textId="77777777" w:rsidTr="00BE3AE5">
        <w:tc>
          <w:tcPr>
            <w:tcW w:w="992" w:type="dxa"/>
            <w:vMerge w:val="restart"/>
            <w:vAlign w:val="center"/>
          </w:tcPr>
          <w:p w14:paraId="7F33F802" w14:textId="77777777" w:rsidR="00E06000" w:rsidRPr="00892D0A" w:rsidRDefault="00E06000" w:rsidP="00892D0A">
            <w:pPr>
              <w:spacing w:before="120" w:after="120"/>
              <w:jc w:val="both"/>
              <w:rPr>
                <w:rFonts w:ascii="Arial" w:hAnsi="Arial" w:cs="Arial"/>
              </w:rPr>
            </w:pPr>
            <w:r w:rsidRPr="00892D0A">
              <w:rPr>
                <w:rFonts w:ascii="Arial" w:hAnsi="Arial" w:cs="Arial"/>
              </w:rPr>
              <w:t>So that</w:t>
            </w:r>
          </w:p>
        </w:tc>
        <w:tc>
          <w:tcPr>
            <w:tcW w:w="8023" w:type="dxa"/>
            <w:vAlign w:val="center"/>
          </w:tcPr>
          <w:p w14:paraId="07BE67EE" w14:textId="77777777" w:rsidR="00E06000" w:rsidRPr="00892D0A" w:rsidRDefault="00E06000" w:rsidP="00892D0A">
            <w:pPr>
              <w:spacing w:before="120" w:after="120"/>
              <w:jc w:val="both"/>
              <w:rPr>
                <w:rFonts w:ascii="Arial" w:hAnsi="Arial" w:cs="Arial"/>
              </w:rPr>
            </w:pPr>
            <w:r w:rsidRPr="00892D0A">
              <w:rPr>
                <w:rFonts w:ascii="Arial" w:hAnsi="Arial" w:cs="Arial"/>
              </w:rPr>
              <w:t>I can spend more time making decisions and less time just trying to find the information I need.</w:t>
            </w:r>
          </w:p>
        </w:tc>
      </w:tr>
      <w:tr w:rsidR="00E06000" w:rsidRPr="00E06000" w14:paraId="7E8E6DF6" w14:textId="77777777" w:rsidTr="00BE3AE5">
        <w:trPr>
          <w:trHeight w:val="300"/>
        </w:trPr>
        <w:tc>
          <w:tcPr>
            <w:tcW w:w="992" w:type="dxa"/>
            <w:vMerge/>
            <w:vAlign w:val="center"/>
          </w:tcPr>
          <w:p w14:paraId="296AED3D" w14:textId="77777777" w:rsidR="00E06000" w:rsidRPr="00892D0A" w:rsidRDefault="00E06000" w:rsidP="00892D0A">
            <w:pPr>
              <w:spacing w:before="120" w:after="120"/>
              <w:jc w:val="both"/>
              <w:rPr>
                <w:rFonts w:ascii="Arial" w:hAnsi="Arial" w:cs="Arial"/>
              </w:rPr>
            </w:pPr>
          </w:p>
        </w:tc>
        <w:tc>
          <w:tcPr>
            <w:tcW w:w="8023" w:type="dxa"/>
            <w:vAlign w:val="center"/>
          </w:tcPr>
          <w:p w14:paraId="061C1641" w14:textId="77777777" w:rsidR="00E06000" w:rsidRPr="00892D0A" w:rsidRDefault="00E06000" w:rsidP="00892D0A">
            <w:pPr>
              <w:spacing w:before="120" w:after="120"/>
              <w:jc w:val="both"/>
              <w:rPr>
                <w:rFonts w:ascii="Arial" w:hAnsi="Arial" w:cs="Arial"/>
              </w:rPr>
            </w:pPr>
            <w:r w:rsidRPr="00892D0A">
              <w:rPr>
                <w:rFonts w:ascii="Arial" w:hAnsi="Arial" w:cs="Arial"/>
              </w:rPr>
              <w:t>I can provide evidence-based, management to my patient that I know can be implemented within the commissioning constraints in which their care is being provided.</w:t>
            </w:r>
          </w:p>
        </w:tc>
      </w:tr>
    </w:tbl>
    <w:p w14:paraId="391D78F8" w14:textId="77777777" w:rsidR="00E06000" w:rsidRPr="00E06000" w:rsidRDefault="00E06000" w:rsidP="00A90C55">
      <w:pPr>
        <w:spacing w:before="120" w:after="120" w:line="240" w:lineRule="auto"/>
        <w:jc w:val="both"/>
        <w:rPr>
          <w:rFonts w:ascii="Arial" w:hAnsi="Arial" w:cs="Arial"/>
        </w:rPr>
      </w:pPr>
    </w:p>
    <w:tbl>
      <w:tblPr>
        <w:tblStyle w:val="TableGrid"/>
        <w:tblW w:w="0" w:type="auto"/>
        <w:tblLayout w:type="fixed"/>
        <w:tblLook w:val="06A0" w:firstRow="1" w:lastRow="0" w:firstColumn="1" w:lastColumn="0" w:noHBand="1" w:noVBand="1"/>
      </w:tblPr>
      <w:tblGrid>
        <w:gridCol w:w="992"/>
        <w:gridCol w:w="8023"/>
      </w:tblGrid>
      <w:tr w:rsidR="00E06000" w:rsidRPr="00892D0A" w14:paraId="62890CD4" w14:textId="77777777" w:rsidTr="00BE3AE5">
        <w:trPr>
          <w:trHeight w:val="300"/>
        </w:trPr>
        <w:tc>
          <w:tcPr>
            <w:tcW w:w="992" w:type="dxa"/>
            <w:vAlign w:val="center"/>
          </w:tcPr>
          <w:p w14:paraId="3AB68CA6" w14:textId="77777777" w:rsidR="00E06000" w:rsidRPr="00892D0A" w:rsidRDefault="00E06000" w:rsidP="00892D0A">
            <w:pPr>
              <w:spacing w:before="120" w:after="120"/>
              <w:jc w:val="both"/>
              <w:rPr>
                <w:rFonts w:ascii="Arial" w:hAnsi="Arial" w:cs="Arial"/>
              </w:rPr>
            </w:pPr>
            <w:r w:rsidRPr="00892D0A">
              <w:rPr>
                <w:rFonts w:ascii="Arial" w:hAnsi="Arial" w:cs="Arial"/>
              </w:rPr>
              <w:lastRenderedPageBreak/>
              <w:t>As a</w:t>
            </w:r>
          </w:p>
        </w:tc>
        <w:tc>
          <w:tcPr>
            <w:tcW w:w="8023" w:type="dxa"/>
            <w:vAlign w:val="center"/>
          </w:tcPr>
          <w:p w14:paraId="083E8BE2" w14:textId="7E0FD123" w:rsidR="00E06000" w:rsidRPr="00892D0A" w:rsidRDefault="00E06000" w:rsidP="00892D0A">
            <w:pPr>
              <w:spacing w:before="120" w:after="120"/>
              <w:jc w:val="both"/>
              <w:rPr>
                <w:rFonts w:ascii="Arial" w:hAnsi="Arial" w:cs="Arial"/>
              </w:rPr>
            </w:pPr>
            <w:r w:rsidRPr="00892D0A">
              <w:rPr>
                <w:rFonts w:ascii="Arial" w:hAnsi="Arial" w:cs="Arial"/>
              </w:rPr>
              <w:t>Man</w:t>
            </w:r>
            <w:r w:rsidR="00892D0A">
              <w:rPr>
                <w:rFonts w:ascii="Arial" w:hAnsi="Arial" w:cs="Arial"/>
              </w:rPr>
              <w:t>a</w:t>
            </w:r>
            <w:r w:rsidRPr="00892D0A">
              <w:rPr>
                <w:rFonts w:ascii="Arial" w:hAnsi="Arial" w:cs="Arial"/>
              </w:rPr>
              <w:t>ger, or commissioner of health and social care services</w:t>
            </w:r>
          </w:p>
        </w:tc>
      </w:tr>
      <w:tr w:rsidR="00E06000" w:rsidRPr="00892D0A" w14:paraId="4CE2845A" w14:textId="77777777" w:rsidTr="00BE3AE5">
        <w:trPr>
          <w:trHeight w:val="300"/>
        </w:trPr>
        <w:tc>
          <w:tcPr>
            <w:tcW w:w="992" w:type="dxa"/>
            <w:vAlign w:val="center"/>
          </w:tcPr>
          <w:p w14:paraId="3EBE15E7" w14:textId="77777777" w:rsidR="00E06000" w:rsidRPr="00892D0A" w:rsidRDefault="00E06000" w:rsidP="00892D0A">
            <w:pPr>
              <w:spacing w:before="120" w:after="120"/>
              <w:jc w:val="both"/>
              <w:rPr>
                <w:rFonts w:ascii="Arial" w:hAnsi="Arial" w:cs="Arial"/>
              </w:rPr>
            </w:pPr>
            <w:r w:rsidRPr="00892D0A">
              <w:rPr>
                <w:rFonts w:ascii="Arial" w:hAnsi="Arial" w:cs="Arial"/>
              </w:rPr>
              <w:t>I want</w:t>
            </w:r>
          </w:p>
        </w:tc>
        <w:tc>
          <w:tcPr>
            <w:tcW w:w="8023" w:type="dxa"/>
            <w:vAlign w:val="center"/>
          </w:tcPr>
          <w:p w14:paraId="1D5B268C" w14:textId="77777777" w:rsidR="00E06000" w:rsidRPr="00892D0A" w:rsidRDefault="00E06000" w:rsidP="00892D0A">
            <w:pPr>
              <w:spacing w:before="120" w:after="120"/>
              <w:jc w:val="both"/>
              <w:rPr>
                <w:rFonts w:ascii="Arial" w:hAnsi="Arial" w:cs="Arial"/>
              </w:rPr>
            </w:pPr>
            <w:r w:rsidRPr="00892D0A">
              <w:rPr>
                <w:rFonts w:ascii="Arial" w:hAnsi="Arial" w:cs="Arial"/>
              </w:rPr>
              <w:t>The strategic and commissioning intentions that I have decided on to be reflected in trusted, well governed documents that effectively communicate to the health and social care workers who will implement those intentions.</w:t>
            </w:r>
          </w:p>
        </w:tc>
      </w:tr>
      <w:tr w:rsidR="00E06000" w:rsidRPr="00892D0A" w14:paraId="103C6F78" w14:textId="77777777" w:rsidTr="00BE3AE5">
        <w:trPr>
          <w:trHeight w:val="300"/>
        </w:trPr>
        <w:tc>
          <w:tcPr>
            <w:tcW w:w="992" w:type="dxa"/>
            <w:vAlign w:val="center"/>
          </w:tcPr>
          <w:p w14:paraId="28FC5314" w14:textId="77777777" w:rsidR="00E06000" w:rsidRPr="00892D0A" w:rsidRDefault="00E06000" w:rsidP="00892D0A">
            <w:pPr>
              <w:spacing w:before="120" w:after="120"/>
              <w:jc w:val="both"/>
              <w:rPr>
                <w:rFonts w:ascii="Arial" w:hAnsi="Arial" w:cs="Arial"/>
              </w:rPr>
            </w:pPr>
            <w:r w:rsidRPr="00892D0A">
              <w:rPr>
                <w:rFonts w:ascii="Arial" w:hAnsi="Arial" w:cs="Arial"/>
              </w:rPr>
              <w:t>So that</w:t>
            </w:r>
          </w:p>
        </w:tc>
        <w:tc>
          <w:tcPr>
            <w:tcW w:w="8023" w:type="dxa"/>
            <w:vAlign w:val="center"/>
          </w:tcPr>
          <w:p w14:paraId="730BECB2" w14:textId="77777777" w:rsidR="00E06000" w:rsidRPr="00892D0A" w:rsidRDefault="00E06000" w:rsidP="00892D0A">
            <w:pPr>
              <w:spacing w:before="120" w:after="120"/>
              <w:jc w:val="both"/>
              <w:rPr>
                <w:rFonts w:ascii="Arial" w:hAnsi="Arial" w:cs="Arial"/>
              </w:rPr>
            </w:pPr>
            <w:r w:rsidRPr="00892D0A">
              <w:rPr>
                <w:rFonts w:ascii="Arial" w:hAnsi="Arial" w:cs="Arial"/>
              </w:rPr>
              <w:t>Those decision makers can access the documentation that will support their adherence to my strategic intentions, improving the outcomes that the ICS has prioritised as measured against our core goals.</w:t>
            </w:r>
          </w:p>
          <w:p w14:paraId="2B845EFA" w14:textId="77777777" w:rsidR="00E06000" w:rsidRPr="00892D0A" w:rsidRDefault="00E06000" w:rsidP="00892D0A">
            <w:pPr>
              <w:spacing w:before="120" w:after="120"/>
              <w:jc w:val="both"/>
              <w:rPr>
                <w:rFonts w:ascii="Arial" w:hAnsi="Arial" w:cs="Arial"/>
              </w:rPr>
            </w:pPr>
            <w:r w:rsidRPr="00892D0A">
              <w:rPr>
                <w:rFonts w:ascii="Arial" w:hAnsi="Arial" w:cs="Arial"/>
              </w:rPr>
              <w:t>The right people are managed well according to our best intentions, and effectiveness of our system resources is used well.</w:t>
            </w:r>
          </w:p>
        </w:tc>
      </w:tr>
    </w:tbl>
    <w:p w14:paraId="798D0F7A" w14:textId="77777777" w:rsidR="00E06000" w:rsidRPr="00892D0A" w:rsidRDefault="00E06000" w:rsidP="00892D0A">
      <w:pPr>
        <w:spacing w:before="120" w:after="120" w:line="240" w:lineRule="auto"/>
        <w:jc w:val="both"/>
        <w:rPr>
          <w:rFonts w:ascii="Arial" w:eastAsiaTheme="minorEastAsia" w:hAnsi="Arial" w:cs="Arial"/>
          <w:sz w:val="20"/>
          <w:szCs w:val="20"/>
          <w:lang w:eastAsia="ja-JP"/>
        </w:rPr>
      </w:pPr>
    </w:p>
    <w:tbl>
      <w:tblPr>
        <w:tblStyle w:val="TableGrid"/>
        <w:tblW w:w="0" w:type="auto"/>
        <w:tblLayout w:type="fixed"/>
        <w:tblLook w:val="06A0" w:firstRow="1" w:lastRow="0" w:firstColumn="1" w:lastColumn="0" w:noHBand="1" w:noVBand="1"/>
      </w:tblPr>
      <w:tblGrid>
        <w:gridCol w:w="992"/>
        <w:gridCol w:w="8023"/>
      </w:tblGrid>
      <w:tr w:rsidR="00E06000" w:rsidRPr="00892D0A" w14:paraId="3AC14A1E" w14:textId="77777777" w:rsidTr="00BE3AE5">
        <w:trPr>
          <w:trHeight w:val="300"/>
        </w:trPr>
        <w:tc>
          <w:tcPr>
            <w:tcW w:w="992" w:type="dxa"/>
            <w:vAlign w:val="center"/>
          </w:tcPr>
          <w:p w14:paraId="3397C710" w14:textId="77777777" w:rsidR="00E06000" w:rsidRPr="00892D0A" w:rsidRDefault="00E06000" w:rsidP="00892D0A">
            <w:pPr>
              <w:spacing w:before="120" w:after="120"/>
              <w:jc w:val="both"/>
              <w:rPr>
                <w:rFonts w:ascii="Arial" w:hAnsi="Arial" w:cs="Arial"/>
              </w:rPr>
            </w:pPr>
            <w:r w:rsidRPr="00892D0A">
              <w:rPr>
                <w:rFonts w:ascii="Arial" w:hAnsi="Arial" w:cs="Arial"/>
              </w:rPr>
              <w:t>As a</w:t>
            </w:r>
          </w:p>
        </w:tc>
        <w:tc>
          <w:tcPr>
            <w:tcW w:w="8023" w:type="dxa"/>
            <w:vAlign w:val="center"/>
          </w:tcPr>
          <w:p w14:paraId="60BC8182" w14:textId="77777777" w:rsidR="00E06000" w:rsidRPr="00892D0A" w:rsidRDefault="00E06000" w:rsidP="00892D0A">
            <w:pPr>
              <w:spacing w:before="120" w:after="120"/>
              <w:jc w:val="both"/>
              <w:rPr>
                <w:rFonts w:ascii="Arial" w:hAnsi="Arial" w:cs="Arial"/>
              </w:rPr>
            </w:pPr>
            <w:r w:rsidRPr="00892D0A">
              <w:rPr>
                <w:rFonts w:ascii="Arial" w:hAnsi="Arial" w:cs="Arial"/>
              </w:rPr>
              <w:t>Service provider</w:t>
            </w:r>
          </w:p>
        </w:tc>
      </w:tr>
      <w:tr w:rsidR="00E06000" w:rsidRPr="00892D0A" w14:paraId="1DC40F06" w14:textId="77777777" w:rsidTr="00BE3AE5">
        <w:trPr>
          <w:trHeight w:val="300"/>
        </w:trPr>
        <w:tc>
          <w:tcPr>
            <w:tcW w:w="992" w:type="dxa"/>
            <w:vAlign w:val="center"/>
          </w:tcPr>
          <w:p w14:paraId="24453E56" w14:textId="77777777" w:rsidR="00E06000" w:rsidRPr="00892D0A" w:rsidRDefault="00E06000" w:rsidP="00892D0A">
            <w:pPr>
              <w:spacing w:before="120" w:after="120"/>
              <w:jc w:val="both"/>
              <w:rPr>
                <w:rFonts w:ascii="Arial" w:hAnsi="Arial" w:cs="Arial"/>
              </w:rPr>
            </w:pPr>
            <w:r w:rsidRPr="00892D0A">
              <w:rPr>
                <w:rFonts w:ascii="Arial" w:hAnsi="Arial" w:cs="Arial"/>
              </w:rPr>
              <w:t>I want</w:t>
            </w:r>
          </w:p>
        </w:tc>
        <w:tc>
          <w:tcPr>
            <w:tcW w:w="8023" w:type="dxa"/>
            <w:vAlign w:val="center"/>
          </w:tcPr>
          <w:p w14:paraId="0F753021" w14:textId="77777777" w:rsidR="00E06000" w:rsidRPr="00892D0A" w:rsidRDefault="00E06000" w:rsidP="00892D0A">
            <w:pPr>
              <w:spacing w:before="120" w:after="120"/>
              <w:jc w:val="both"/>
              <w:rPr>
                <w:rFonts w:ascii="Arial" w:hAnsi="Arial" w:cs="Arial"/>
              </w:rPr>
            </w:pPr>
            <w:r w:rsidRPr="00892D0A">
              <w:rPr>
                <w:rFonts w:ascii="Arial" w:hAnsi="Arial" w:cs="Arial"/>
              </w:rPr>
              <w:t>For those interacting with my service (</w:t>
            </w:r>
            <w:proofErr w:type="gramStart"/>
            <w:r w:rsidRPr="00892D0A">
              <w:rPr>
                <w:rFonts w:ascii="Arial" w:hAnsi="Arial" w:cs="Arial"/>
              </w:rPr>
              <w:t>e.g.</w:t>
            </w:r>
            <w:proofErr w:type="gramEnd"/>
            <w:r w:rsidRPr="00892D0A">
              <w:rPr>
                <w:rFonts w:ascii="Arial" w:hAnsi="Arial" w:cs="Arial"/>
              </w:rPr>
              <w:t xml:space="preserve"> referring to us) to have accurate information about my services, how they fit together in planned management and referral guidance, and how to communicate with us.</w:t>
            </w:r>
          </w:p>
        </w:tc>
      </w:tr>
      <w:tr w:rsidR="00E06000" w:rsidRPr="00892D0A" w14:paraId="4538AD7D" w14:textId="77777777" w:rsidTr="00BE3AE5">
        <w:trPr>
          <w:trHeight w:val="300"/>
        </w:trPr>
        <w:tc>
          <w:tcPr>
            <w:tcW w:w="992" w:type="dxa"/>
            <w:vAlign w:val="center"/>
          </w:tcPr>
          <w:p w14:paraId="05811307" w14:textId="77777777" w:rsidR="00E06000" w:rsidRPr="00892D0A" w:rsidRDefault="00E06000" w:rsidP="00892D0A">
            <w:pPr>
              <w:spacing w:before="120" w:after="120"/>
              <w:jc w:val="both"/>
              <w:rPr>
                <w:rFonts w:ascii="Arial" w:hAnsi="Arial" w:cs="Arial"/>
              </w:rPr>
            </w:pPr>
            <w:r w:rsidRPr="00892D0A">
              <w:rPr>
                <w:rFonts w:ascii="Arial" w:hAnsi="Arial" w:cs="Arial"/>
              </w:rPr>
              <w:t>So that</w:t>
            </w:r>
          </w:p>
        </w:tc>
        <w:tc>
          <w:tcPr>
            <w:tcW w:w="8023" w:type="dxa"/>
            <w:vAlign w:val="center"/>
          </w:tcPr>
          <w:p w14:paraId="43C3AFB6" w14:textId="77777777" w:rsidR="00E06000" w:rsidRPr="00892D0A" w:rsidRDefault="00E06000" w:rsidP="00892D0A">
            <w:pPr>
              <w:spacing w:before="120" w:after="120"/>
              <w:jc w:val="both"/>
              <w:rPr>
                <w:rFonts w:ascii="Arial" w:hAnsi="Arial" w:cs="Arial"/>
              </w:rPr>
            </w:pPr>
            <w:r w:rsidRPr="00892D0A">
              <w:rPr>
                <w:rFonts w:ascii="Arial" w:hAnsi="Arial" w:cs="Arial"/>
              </w:rPr>
              <w:t>The patients who are referred to our service have optimal treatment prior to entering a pathway, and to receive referrals for the people who will benefit most from our service, with the information we need to ensure their appropriateness, and make the best response to the referral whatever that might be.</w:t>
            </w:r>
          </w:p>
        </w:tc>
      </w:tr>
    </w:tbl>
    <w:p w14:paraId="2A645C1E" w14:textId="77777777" w:rsidR="00E06000" w:rsidRPr="00892D0A" w:rsidRDefault="00E06000" w:rsidP="00E06000">
      <w:pPr>
        <w:spacing w:before="100" w:beforeAutospacing="1"/>
        <w:jc w:val="both"/>
        <w:rPr>
          <w:rFonts w:ascii="Arial" w:hAnsi="Arial" w:cs="Arial"/>
          <w:u w:val="single"/>
        </w:rPr>
      </w:pPr>
      <w:r w:rsidRPr="00892D0A">
        <w:rPr>
          <w:rFonts w:ascii="Arial" w:hAnsi="Arial" w:cs="Arial"/>
          <w:u w:val="single"/>
        </w:rPr>
        <w:t>A clinical journey through a fully mature system</w:t>
      </w:r>
    </w:p>
    <w:p w14:paraId="672EBE37" w14:textId="77777777" w:rsidR="00E06000" w:rsidRPr="00E06000" w:rsidRDefault="00E06000" w:rsidP="00E06000">
      <w:pPr>
        <w:spacing w:before="100" w:beforeAutospacing="1"/>
        <w:jc w:val="both"/>
        <w:rPr>
          <w:rFonts w:ascii="Arial" w:hAnsi="Arial" w:cs="Arial"/>
        </w:rPr>
      </w:pPr>
      <w:r w:rsidRPr="00E06000">
        <w:rPr>
          <w:rFonts w:ascii="Arial" w:hAnsi="Arial" w:cs="Arial"/>
        </w:rPr>
        <w:t>The Integrated Care System has defined its strategic aims, which are reflected in pathways, services and guidance optimised to prioritise them. All necessary stakeholders were included to ensure system-wide alignment. The complex documentation has been transformed into resources optimised for the end-users and is published within a managed CDSS.</w:t>
      </w:r>
    </w:p>
    <w:p w14:paraId="07444396" w14:textId="77777777" w:rsidR="00E06000" w:rsidRPr="00E06000" w:rsidRDefault="00E06000" w:rsidP="00E06000">
      <w:pPr>
        <w:spacing w:before="100" w:beforeAutospacing="1"/>
        <w:jc w:val="both"/>
        <w:rPr>
          <w:rFonts w:ascii="Arial" w:hAnsi="Arial" w:cs="Arial"/>
        </w:rPr>
      </w:pPr>
      <w:r w:rsidRPr="00E06000">
        <w:rPr>
          <w:rFonts w:ascii="Arial" w:hAnsi="Arial" w:cs="Arial"/>
        </w:rPr>
        <w:t>The clinicians are aware of the system-wide strategic priorities, that there are pathways and management guidance available. They are familiar with them, know how to access them easily and trust them.</w:t>
      </w:r>
    </w:p>
    <w:p w14:paraId="60E191C7" w14:textId="77777777" w:rsidR="00E06000" w:rsidRPr="00E06000" w:rsidRDefault="00E06000" w:rsidP="00E06000">
      <w:pPr>
        <w:spacing w:before="100" w:beforeAutospacing="1"/>
        <w:jc w:val="both"/>
        <w:rPr>
          <w:rFonts w:ascii="Arial" w:hAnsi="Arial" w:cs="Arial"/>
        </w:rPr>
      </w:pPr>
      <w:r w:rsidRPr="00E06000">
        <w:rPr>
          <w:rFonts w:ascii="Arial" w:hAnsi="Arial" w:cs="Arial"/>
        </w:rPr>
        <w:t>In this journey, a patient has self-identified issues relating to health needs which is a priority for the region. They have already considered their issues in the context of the accessible information the care system produced for them, and so are partially informed before the consultation, which they have booked with the most appropriate clinician according to the defined local pathway, in this instance a GP consultation. Self-referral would have been made available to the patient and promoted if that were an option. The patient has access to their medical record via patient facing services. They know what information is already recorded about them that is relevant to their assessment, which information the clinician is likely to need, and the information that they have prepared has been preserved in an accessible record in advance of their consultation.</w:t>
      </w:r>
    </w:p>
    <w:p w14:paraId="48A279A7" w14:textId="77777777" w:rsidR="00E06000" w:rsidRPr="00E06000" w:rsidRDefault="00E06000" w:rsidP="00E06000">
      <w:pPr>
        <w:spacing w:before="100" w:beforeAutospacing="1"/>
        <w:jc w:val="both"/>
        <w:rPr>
          <w:rFonts w:ascii="Arial" w:hAnsi="Arial" w:cs="Arial"/>
        </w:rPr>
      </w:pPr>
      <w:r w:rsidRPr="00E06000">
        <w:rPr>
          <w:rFonts w:ascii="Arial" w:hAnsi="Arial" w:cs="Arial"/>
        </w:rPr>
        <w:t xml:space="preserve">The reason for the consultation was established during booking, sufficient for them to have been booked to see the right clinician to assess the need. The clinician knows the key reason for the consultation before the patient is called in to the appointment and the clinician has therefore </w:t>
      </w:r>
      <w:r w:rsidRPr="00E06000">
        <w:rPr>
          <w:rFonts w:ascii="Arial" w:hAnsi="Arial" w:cs="Arial"/>
        </w:rPr>
        <w:lastRenderedPageBreak/>
        <w:t>had a chance to access to the relevant guidance to review before starting the consultation if necessary, and the information the patient has already prepared.</w:t>
      </w:r>
    </w:p>
    <w:p w14:paraId="1C21C6E6" w14:textId="77777777" w:rsidR="00E06000" w:rsidRPr="00E06000" w:rsidRDefault="00E06000" w:rsidP="00E06000">
      <w:pPr>
        <w:spacing w:before="100" w:beforeAutospacing="1"/>
        <w:jc w:val="both"/>
        <w:rPr>
          <w:rFonts w:ascii="Arial" w:hAnsi="Arial" w:cs="Arial"/>
        </w:rPr>
      </w:pPr>
      <w:r w:rsidRPr="00E06000">
        <w:rPr>
          <w:rFonts w:ascii="Arial" w:hAnsi="Arial" w:cs="Arial"/>
        </w:rPr>
        <w:t>During the consultation, the clinician and patient affirms the most appropriate pathway to take, and the CDSS supports the assessment by rapidly making effective and valid use of pre-existing structured data in the patient record (and recorded by the patient), to safely accelerate the gathering of any outstanding information necessary to navigate the pathway using if-this-then-that decision support to reduce the number of questions/decisions to the minimum necessary to compile the clinical referral information.  The CDSS supports the recording of the key decisions, and rapid conclusion of the pathway navigation, whether that is patient self-management, treatment, investigation and/or referral, and structures any information gathered during the navigation.</w:t>
      </w:r>
    </w:p>
    <w:p w14:paraId="56D8271E" w14:textId="77777777" w:rsidR="00E06000" w:rsidRPr="00E06000" w:rsidRDefault="00E06000" w:rsidP="00E06000">
      <w:pPr>
        <w:spacing w:before="100" w:beforeAutospacing="1"/>
        <w:jc w:val="both"/>
        <w:rPr>
          <w:rFonts w:ascii="Arial" w:hAnsi="Arial" w:cs="Arial"/>
        </w:rPr>
      </w:pPr>
      <w:r w:rsidRPr="00E06000">
        <w:rPr>
          <w:rFonts w:ascii="Arial" w:hAnsi="Arial" w:cs="Arial"/>
        </w:rPr>
        <w:t>Self-management is supported through the delivery of resources to the patient, in the format most suitable for them, including digital or paper resources, and in whatever format they require for accessibility. Treatment advice can be transcribed into the patient record including a record of the advice given, and suggested medication can be added to the clinical system directly from the CDSS if necessary.</w:t>
      </w:r>
    </w:p>
    <w:p w14:paraId="3D618144" w14:textId="77777777" w:rsidR="00E06000" w:rsidRPr="00E06000" w:rsidRDefault="00E06000" w:rsidP="00E06000">
      <w:pPr>
        <w:spacing w:before="100" w:beforeAutospacing="1"/>
        <w:jc w:val="both"/>
        <w:rPr>
          <w:rFonts w:ascii="Arial" w:hAnsi="Arial" w:cs="Arial"/>
        </w:rPr>
      </w:pPr>
      <w:r w:rsidRPr="00E06000">
        <w:rPr>
          <w:rFonts w:ascii="Arial" w:hAnsi="Arial" w:cs="Arial"/>
        </w:rPr>
        <w:t xml:space="preserve">If Investigation is chosen from the pathway, the CDSS can coordinate those predefined requests directly, for example by an integration with Order Comms (lab requesting solutions such as the Integrated Clinical Environment - ICE) or other request pathways such as ERS diagnostic pathways or any requesting modality necessary </w:t>
      </w:r>
      <w:proofErr w:type="gramStart"/>
      <w:r w:rsidRPr="00E06000">
        <w:rPr>
          <w:rFonts w:ascii="Arial" w:hAnsi="Arial" w:cs="Arial"/>
        </w:rPr>
        <w:t>e.g.</w:t>
      </w:r>
      <w:proofErr w:type="gramEnd"/>
      <w:r w:rsidRPr="00E06000">
        <w:rPr>
          <w:rFonts w:ascii="Arial" w:hAnsi="Arial" w:cs="Arial"/>
        </w:rPr>
        <w:t xml:space="preserve"> electronic form sent by email. The CDSS knows which investigations have already been done within the necessary time frame, only requests missing information, but also supports the optimisation of care by asking the clinician to consider appropriate opportunistic investigations </w:t>
      </w:r>
      <w:proofErr w:type="gramStart"/>
      <w:r w:rsidRPr="00E06000">
        <w:rPr>
          <w:rFonts w:ascii="Arial" w:hAnsi="Arial" w:cs="Arial"/>
        </w:rPr>
        <w:t>e.g.</w:t>
      </w:r>
      <w:proofErr w:type="gramEnd"/>
      <w:r w:rsidRPr="00E06000">
        <w:rPr>
          <w:rFonts w:ascii="Arial" w:hAnsi="Arial" w:cs="Arial"/>
        </w:rPr>
        <w:t xml:space="preserve"> asking the clinician if the annual thyroid blood test due the following month can be done at the same time as the diagnostic tests being requested.</w:t>
      </w:r>
    </w:p>
    <w:p w14:paraId="60A8DF99" w14:textId="77777777" w:rsidR="00E06000" w:rsidRPr="00E06000" w:rsidRDefault="00E06000" w:rsidP="00E06000">
      <w:pPr>
        <w:spacing w:before="100" w:beforeAutospacing="1"/>
        <w:jc w:val="both"/>
        <w:rPr>
          <w:rFonts w:ascii="Arial" w:hAnsi="Arial" w:cs="Arial"/>
        </w:rPr>
      </w:pPr>
      <w:r w:rsidRPr="00E06000">
        <w:rPr>
          <w:rFonts w:ascii="Arial" w:hAnsi="Arial" w:cs="Arial"/>
        </w:rPr>
        <w:t>It will be transparent during the navigation which routes are high and low priorities for the care system, and consideration of eligibility for services will be supported directly by the CDSS through the pre-existing information known about the patient, and navigation decisions. If a patient and clinician wish to pursue a low priority pathway, the CDSS will support them in understanding the Individual Funding Request (IFR) process, empowering them to make their case, and submitting the application to the necessary team directly.</w:t>
      </w:r>
    </w:p>
    <w:p w14:paraId="4996DEE0" w14:textId="77777777" w:rsidR="00E06000" w:rsidRPr="00E06000" w:rsidRDefault="00E06000" w:rsidP="00E06000">
      <w:pPr>
        <w:spacing w:before="100" w:beforeAutospacing="1"/>
        <w:jc w:val="both"/>
        <w:rPr>
          <w:rFonts w:ascii="Arial" w:hAnsi="Arial" w:cs="Arial"/>
        </w:rPr>
      </w:pPr>
      <w:r w:rsidRPr="00E06000">
        <w:rPr>
          <w:rFonts w:ascii="Arial" w:hAnsi="Arial" w:cs="Arial"/>
        </w:rPr>
        <w:t xml:space="preserve">If Referral is chosen from the pathway, the CDSS uses the pre-existing information combined with any information collected during the navigation to prepare the clinical referral information bundle as structured data. The commissioner’s preferred services are promoted to the referrer and patient who nevertheless can rapidly find alternative services based on the balanced priorities of the patient. The clinic booking and transmission of the clinical referral information bundle to the service by the CDSS which provides direct integration into the NHS </w:t>
      </w:r>
      <w:bookmarkStart w:id="1" w:name="_Int_kmHf1FFu"/>
      <w:proofErr w:type="spellStart"/>
      <w:r w:rsidRPr="00E06000">
        <w:rPr>
          <w:rFonts w:ascii="Arial" w:hAnsi="Arial" w:cs="Arial"/>
        </w:rPr>
        <w:t>eReferral</w:t>
      </w:r>
      <w:bookmarkEnd w:id="1"/>
      <w:proofErr w:type="spellEnd"/>
      <w:r w:rsidRPr="00E06000">
        <w:rPr>
          <w:rFonts w:ascii="Arial" w:hAnsi="Arial" w:cs="Arial"/>
        </w:rPr>
        <w:t xml:space="preserve"> Service or the service’s record system, or by whichever system preserves as much of the structure of the data as possible. The data are recorded in the source record system and the structure is preserved such that the referrer has only entered the information once (in the CDSS) and selected pseudonymised data are kept in the CDSS for analysis.</w:t>
      </w:r>
    </w:p>
    <w:p w14:paraId="3BF11F9A" w14:textId="77777777" w:rsidR="00E06000" w:rsidRPr="00E06000" w:rsidRDefault="00E06000" w:rsidP="00E06000">
      <w:pPr>
        <w:spacing w:before="100" w:beforeAutospacing="1"/>
        <w:jc w:val="both"/>
        <w:rPr>
          <w:rFonts w:ascii="Arial" w:hAnsi="Arial" w:cs="Arial"/>
        </w:rPr>
      </w:pPr>
      <w:r w:rsidRPr="00E06000">
        <w:rPr>
          <w:rFonts w:ascii="Arial" w:hAnsi="Arial" w:cs="Arial"/>
        </w:rPr>
        <w:lastRenderedPageBreak/>
        <w:t>The patient receives accurate and timely information in an accessible way (digital preferred) to support their engagement in the pathway, which would include their booking details and information on how to change the booking, safety netting information, self-management information, and is given the opportunity to prepare information that the service will require such as questionnaires, checklists, relevant family history which can then be incorporated into the clinical referral information bundle and selected relevant information can be fed back into the referrer's source record system if appropriate, as well as the service recipients record system.</w:t>
      </w:r>
    </w:p>
    <w:p w14:paraId="2C5623D3" w14:textId="77777777" w:rsidR="00E06000" w:rsidRPr="00E06000" w:rsidRDefault="00E06000" w:rsidP="00E06000">
      <w:pPr>
        <w:spacing w:before="100" w:beforeAutospacing="1"/>
        <w:jc w:val="both"/>
        <w:rPr>
          <w:rFonts w:ascii="Arial" w:hAnsi="Arial" w:cs="Arial"/>
        </w:rPr>
      </w:pPr>
      <w:r w:rsidRPr="00E06000">
        <w:rPr>
          <w:rFonts w:ascii="Arial" w:hAnsi="Arial" w:cs="Arial"/>
        </w:rPr>
        <w:t xml:space="preserve">During, and after the referral event, the service, </w:t>
      </w:r>
      <w:proofErr w:type="gramStart"/>
      <w:r w:rsidRPr="00E06000">
        <w:rPr>
          <w:rFonts w:ascii="Arial" w:hAnsi="Arial" w:cs="Arial"/>
        </w:rPr>
        <w:t>referrer</w:t>
      </w:r>
      <w:proofErr w:type="gramEnd"/>
      <w:r w:rsidRPr="00E06000">
        <w:rPr>
          <w:rFonts w:ascii="Arial" w:hAnsi="Arial" w:cs="Arial"/>
        </w:rPr>
        <w:t xml:space="preserve"> and patient should all have the ability to add intelligence to the CDSS’s recording of the interaction such as whether the pathway was effective or ineffective, from within the CDSS itself, and report bugs or issues seamlessly during an interaction or afterwards, either as microtransactional high level feedback (like/dislike) or substantive feedback (narrative submission). The CDSS should be able to provide both automated and custom reporting on which routes a patient encounter took through a pathway, to allow revision and optimisation later.</w:t>
      </w:r>
    </w:p>
    <w:p w14:paraId="7FA91710" w14:textId="77777777" w:rsidR="00E06000" w:rsidRPr="00E06000" w:rsidRDefault="00E06000" w:rsidP="00E06000">
      <w:pPr>
        <w:spacing w:before="100" w:beforeAutospacing="1"/>
        <w:jc w:val="both"/>
        <w:rPr>
          <w:rFonts w:ascii="Arial" w:hAnsi="Arial" w:cs="Arial"/>
        </w:rPr>
      </w:pPr>
      <w:r w:rsidRPr="00E06000">
        <w:rPr>
          <w:rFonts w:ascii="Arial" w:hAnsi="Arial" w:cs="Arial"/>
        </w:rPr>
        <w:t>The CDSS will support the governance of the published resources by capturing the key metadata about a resource such as the ‘owner’, publication and review dates, feedback received and integrations with other resources. The high-level strategic aims will also be recordable, such that system overviews can be naturally created, showing which resources are being used and how effectively.</w:t>
      </w:r>
    </w:p>
    <w:p w14:paraId="4609EBD0" w14:textId="77777777" w:rsidR="00B935CE" w:rsidRDefault="00793627" w:rsidP="00B935CE">
      <w:pPr>
        <w:pStyle w:val="Default"/>
        <w:spacing w:before="100" w:beforeAutospacing="1" w:after="200" w:line="276" w:lineRule="auto"/>
        <w:jc w:val="both"/>
        <w:rPr>
          <w:b/>
          <w:bCs/>
          <w:sz w:val="22"/>
          <w:szCs w:val="22"/>
        </w:rPr>
      </w:pPr>
      <w:r w:rsidRPr="00D1412C">
        <w:rPr>
          <w:b/>
          <w:bCs/>
          <w:sz w:val="22"/>
          <w:szCs w:val="22"/>
        </w:rPr>
        <w:t>QUESTIONS</w:t>
      </w:r>
    </w:p>
    <w:p w14:paraId="0BAD2F09" w14:textId="7EACCB8D" w:rsidR="00793627" w:rsidRPr="00F468CD" w:rsidRDefault="00793627" w:rsidP="00B935CE">
      <w:pPr>
        <w:pStyle w:val="Default"/>
        <w:spacing w:before="100" w:beforeAutospacing="1" w:after="200" w:line="276" w:lineRule="auto"/>
        <w:jc w:val="both"/>
        <w:rPr>
          <w:sz w:val="22"/>
          <w:szCs w:val="22"/>
        </w:rPr>
      </w:pPr>
      <w:r w:rsidRPr="00F468CD">
        <w:rPr>
          <w:sz w:val="22"/>
          <w:szCs w:val="22"/>
        </w:rPr>
        <w:t xml:space="preserve">The </w:t>
      </w:r>
      <w:r w:rsidRPr="00793627">
        <w:rPr>
          <w:sz w:val="22"/>
          <w:szCs w:val="22"/>
        </w:rPr>
        <w:t>ICB</w:t>
      </w:r>
      <w:r w:rsidRPr="00F468CD">
        <w:rPr>
          <w:sz w:val="22"/>
          <w:szCs w:val="22"/>
        </w:rPr>
        <w:t xml:space="preserve"> is engaging with the market to gain a better understanding of the potential services available to support its business requirements. </w:t>
      </w:r>
    </w:p>
    <w:p w14:paraId="5CCF9501" w14:textId="06403D06" w:rsidR="003942A4" w:rsidRPr="003942A4" w:rsidRDefault="00793627" w:rsidP="00B935CE">
      <w:pPr>
        <w:spacing w:before="100" w:beforeAutospacing="1"/>
        <w:jc w:val="both"/>
        <w:rPr>
          <w:rFonts w:ascii="Arial" w:eastAsia="Calibri" w:hAnsi="Arial" w:cs="Arial"/>
          <w:color w:val="606362"/>
        </w:rPr>
      </w:pPr>
      <w:r w:rsidRPr="00D1412C">
        <w:rPr>
          <w:rFonts w:ascii="Arial" w:hAnsi="Arial" w:cs="Arial"/>
        </w:rPr>
        <w:t xml:space="preserve">No questions in this questionnaire are scored. There are no word counts for any of the responses. Responses to this questionnaire will not impact any evaluation of any future opportunity.  Your input, effort and support </w:t>
      </w:r>
      <w:r>
        <w:rPr>
          <w:rFonts w:ascii="Arial" w:hAnsi="Arial" w:cs="Arial"/>
        </w:rPr>
        <w:t>are</w:t>
      </w:r>
      <w:r w:rsidRPr="00D1412C">
        <w:rPr>
          <w:rFonts w:ascii="Arial" w:hAnsi="Arial" w:cs="Arial"/>
        </w:rPr>
        <w:t xml:space="preserve"> very much sought and will be appreciated to aid and inform </w:t>
      </w:r>
      <w:r w:rsidR="004D20DE">
        <w:rPr>
          <w:rFonts w:ascii="Arial" w:hAnsi="Arial" w:cs="Arial"/>
        </w:rPr>
        <w:t xml:space="preserve">BOB </w:t>
      </w:r>
      <w:r w:rsidR="00080BFF">
        <w:rPr>
          <w:rFonts w:ascii="Arial" w:hAnsi="Arial" w:cs="Arial"/>
        </w:rPr>
        <w:t>ICB</w:t>
      </w:r>
      <w:r w:rsidRPr="00D1412C">
        <w:rPr>
          <w:rFonts w:ascii="Arial" w:hAnsi="Arial" w:cs="Arial"/>
        </w:rPr>
        <w:t xml:space="preserve"> in developing the most appropriate strategy and </w:t>
      </w:r>
      <w:r w:rsidRPr="003942A4">
        <w:rPr>
          <w:rFonts w:ascii="Arial" w:hAnsi="Arial" w:cs="Arial"/>
        </w:rPr>
        <w:t>approach.</w:t>
      </w:r>
      <w:r w:rsidR="003942A4" w:rsidRPr="003942A4">
        <w:rPr>
          <w:rFonts w:ascii="Arial" w:hAnsi="Arial" w:cs="Arial"/>
        </w:rPr>
        <w:t xml:space="preserve">  </w:t>
      </w:r>
      <w:r w:rsidR="003942A4" w:rsidRPr="003942A4">
        <w:rPr>
          <w:rFonts w:ascii="Arial" w:eastAsia="Calibri" w:hAnsi="Arial" w:cs="Arial"/>
          <w:color w:val="0B0C0C"/>
          <w:lang w:val="en"/>
        </w:rPr>
        <w:t xml:space="preserve">A response to this </w:t>
      </w:r>
      <w:r w:rsidR="003942A4">
        <w:rPr>
          <w:rFonts w:ascii="Arial" w:eastAsia="Calibri" w:hAnsi="Arial" w:cs="Arial"/>
          <w:color w:val="0B0C0C"/>
          <w:lang w:val="en"/>
        </w:rPr>
        <w:t>questionnaire</w:t>
      </w:r>
      <w:r w:rsidR="003942A4" w:rsidRPr="003942A4">
        <w:rPr>
          <w:rFonts w:ascii="Arial" w:eastAsia="Calibri" w:hAnsi="Arial" w:cs="Arial"/>
          <w:color w:val="0B0C0C"/>
          <w:lang w:val="en"/>
        </w:rPr>
        <w:t xml:space="preserve"> does not guarantee an automatic invitation to any subsequent formal process, which </w:t>
      </w:r>
      <w:r w:rsidR="004D20DE">
        <w:rPr>
          <w:rFonts w:ascii="Arial" w:eastAsia="Calibri" w:hAnsi="Arial" w:cs="Arial"/>
          <w:color w:val="0B0C0C"/>
          <w:lang w:val="en"/>
        </w:rPr>
        <w:t xml:space="preserve">BOB </w:t>
      </w:r>
      <w:r w:rsidR="00F06783">
        <w:rPr>
          <w:rFonts w:ascii="Arial" w:eastAsia="Calibri" w:hAnsi="Arial" w:cs="Arial"/>
          <w:color w:val="0B0C0C"/>
          <w:lang w:val="en"/>
        </w:rPr>
        <w:t xml:space="preserve">ICB </w:t>
      </w:r>
      <w:r w:rsidR="003942A4" w:rsidRPr="003942A4">
        <w:rPr>
          <w:rFonts w:ascii="Arial" w:eastAsia="Calibri" w:hAnsi="Arial" w:cs="Arial"/>
          <w:color w:val="0B0C0C"/>
          <w:lang w:val="en"/>
        </w:rPr>
        <w:t xml:space="preserve">will consider in due course. </w:t>
      </w:r>
      <w:r w:rsidR="004D20DE">
        <w:rPr>
          <w:rFonts w:ascii="Arial" w:eastAsia="Calibri" w:hAnsi="Arial" w:cs="Arial"/>
          <w:color w:val="0B0C0C"/>
          <w:lang w:val="en"/>
        </w:rPr>
        <w:t>BOB</w:t>
      </w:r>
      <w:r w:rsidR="00F06783">
        <w:rPr>
          <w:rFonts w:ascii="Arial" w:eastAsia="Calibri" w:hAnsi="Arial" w:cs="Arial"/>
          <w:color w:val="0B0C0C"/>
          <w:lang w:val="en"/>
        </w:rPr>
        <w:t xml:space="preserve"> </w:t>
      </w:r>
      <w:r w:rsidR="002E043C">
        <w:rPr>
          <w:rFonts w:ascii="Arial" w:eastAsia="Calibri" w:hAnsi="Arial" w:cs="Arial"/>
          <w:color w:val="0B0C0C"/>
          <w:lang w:val="en"/>
        </w:rPr>
        <w:t>ICB will not be liable for costs incurred by any interested party in participating in this exercise.</w:t>
      </w:r>
    </w:p>
    <w:p w14:paraId="12C26D16" w14:textId="5E0A1365" w:rsidR="00793627" w:rsidRDefault="00793627" w:rsidP="00B935CE">
      <w:pPr>
        <w:spacing w:before="100" w:beforeAutospacing="1"/>
        <w:jc w:val="both"/>
        <w:rPr>
          <w:rFonts w:ascii="Arial" w:hAnsi="Arial" w:cs="Arial"/>
        </w:rPr>
      </w:pPr>
      <w:r w:rsidRPr="00D1412C">
        <w:rPr>
          <w:rFonts w:ascii="Arial" w:hAnsi="Arial" w:cs="Arial"/>
        </w:rPr>
        <w:t>The responses to these questions could help to inform a possible market engagement event</w:t>
      </w:r>
      <w:r>
        <w:rPr>
          <w:rFonts w:ascii="Arial" w:hAnsi="Arial" w:cs="Arial"/>
        </w:rPr>
        <w:t>(s)</w:t>
      </w:r>
      <w:r w:rsidRPr="00D1412C">
        <w:rPr>
          <w:rFonts w:ascii="Arial" w:hAnsi="Arial" w:cs="Arial"/>
        </w:rPr>
        <w:t xml:space="preserve">.  </w:t>
      </w:r>
    </w:p>
    <w:p w14:paraId="2FE2C2AD" w14:textId="77777777" w:rsidR="00FC01E6" w:rsidRPr="00FC01E6" w:rsidRDefault="00FC01E6" w:rsidP="00B935CE">
      <w:pPr>
        <w:spacing w:before="100" w:beforeAutospacing="1"/>
        <w:rPr>
          <w:rFonts w:ascii="Arial" w:eastAsia="Calibri" w:hAnsi="Arial" w:cs="Arial"/>
          <w:bCs/>
        </w:rPr>
      </w:pPr>
      <w:r w:rsidRPr="00FC01E6">
        <w:rPr>
          <w:rFonts w:ascii="Arial" w:eastAsia="Calibri" w:hAnsi="Arial" w:cs="Arial"/>
          <w:bCs/>
        </w:rPr>
        <w:t xml:space="preserve">Thank you for your time and participation. </w:t>
      </w:r>
    </w:p>
    <w:p w14:paraId="2EC9797F" w14:textId="6971D0F7" w:rsidR="00793627" w:rsidRDefault="00793627" w:rsidP="00F06783">
      <w:pPr>
        <w:spacing w:before="100" w:beforeAutospacing="1"/>
        <w:rPr>
          <w:rStyle w:val="Hyperlink"/>
          <w:rFonts w:ascii="Arial" w:hAnsi="Arial" w:cs="Arial"/>
        </w:rPr>
      </w:pPr>
      <w:r w:rsidRPr="00080BFF">
        <w:rPr>
          <w:rFonts w:ascii="Arial" w:hAnsi="Arial" w:cs="Arial"/>
          <w:color w:val="C00000"/>
          <w:lang w:val="en-US"/>
        </w:rPr>
        <w:t>In order to process this</w:t>
      </w:r>
      <w:r w:rsidRPr="005B57D8">
        <w:rPr>
          <w:rFonts w:ascii="Arial" w:hAnsi="Arial" w:cs="Arial"/>
          <w:color w:val="C00000"/>
          <w:lang w:val="en-US"/>
        </w:rPr>
        <w:t xml:space="preserve"> questionnaire, we will ask you to provide some basic personal information, </w:t>
      </w:r>
      <w:proofErr w:type="gramStart"/>
      <w:r w:rsidRPr="005B57D8">
        <w:rPr>
          <w:rFonts w:ascii="Arial" w:hAnsi="Arial" w:cs="Arial"/>
          <w:color w:val="C00000"/>
          <w:lang w:val="en-US"/>
        </w:rPr>
        <w:t>e.g.</w:t>
      </w:r>
      <w:proofErr w:type="gramEnd"/>
      <w:r w:rsidRPr="005B57D8">
        <w:rPr>
          <w:rFonts w:ascii="Arial" w:hAnsi="Arial" w:cs="Arial"/>
          <w:color w:val="C00000"/>
          <w:lang w:val="en-US"/>
        </w:rPr>
        <w:t xml:space="preserve"> contact details. </w:t>
      </w:r>
      <w:r w:rsidRPr="00D1412C">
        <w:rPr>
          <w:rFonts w:ascii="Arial" w:hAnsi="Arial" w:cs="Arial"/>
          <w:color w:val="C00000"/>
          <w:lang w:val="en-US"/>
        </w:rPr>
        <w:t xml:space="preserve">All information will be treated as </w:t>
      </w:r>
      <w:r w:rsidRPr="00D1412C">
        <w:rPr>
          <w:rFonts w:ascii="Arial" w:hAnsi="Arial" w:cs="Arial"/>
          <w:b/>
          <w:color w:val="C00000"/>
          <w:lang w:val="en-US"/>
        </w:rPr>
        <w:t>CONFIDENTIAL</w:t>
      </w:r>
      <w:r w:rsidRPr="00D1412C">
        <w:rPr>
          <w:rFonts w:ascii="Arial" w:hAnsi="Arial" w:cs="Arial"/>
          <w:color w:val="C00000"/>
          <w:lang w:val="en-US"/>
        </w:rPr>
        <w:t xml:space="preserve"> and will only be shared amongst members of the Project Team.   </w:t>
      </w:r>
      <w:r w:rsidRPr="00D1412C">
        <w:rPr>
          <w:rFonts w:ascii="Arial" w:hAnsi="Arial" w:cs="Arial"/>
          <w:color w:val="C00000"/>
        </w:rPr>
        <w:t>No details about your organisation, including names or contact details, will be shared without your express permission.</w:t>
      </w:r>
      <w:r>
        <w:rPr>
          <w:rFonts w:ascii="Arial" w:hAnsi="Arial" w:cs="Arial"/>
          <w:color w:val="C00000"/>
        </w:rPr>
        <w:t xml:space="preserve"> The information will be destroyed following completion of this project. </w:t>
      </w:r>
      <w:r w:rsidRPr="005B57D8">
        <w:rPr>
          <w:rFonts w:ascii="Arial" w:hAnsi="Arial" w:cs="Arial"/>
          <w:color w:val="C00000"/>
        </w:rPr>
        <w:t>Further details on how we process personal information can be found on our Privacy Notice</w:t>
      </w:r>
      <w:r>
        <w:rPr>
          <w:rFonts w:ascii="Arial" w:hAnsi="Arial" w:cs="Arial"/>
          <w:color w:val="C00000"/>
        </w:rPr>
        <w:t xml:space="preserve">: </w:t>
      </w:r>
      <w:r w:rsidRPr="005B57D8">
        <w:rPr>
          <w:rFonts w:ascii="Arial" w:hAnsi="Arial" w:cs="Arial"/>
          <w:color w:val="C00000"/>
        </w:rPr>
        <w:t xml:space="preserve"> </w:t>
      </w:r>
      <w:r w:rsidR="00F06783">
        <w:rPr>
          <w:rFonts w:ascii="Arial" w:hAnsi="Arial" w:cs="Arial"/>
          <w:color w:val="C00000"/>
        </w:rPr>
        <w:br/>
      </w:r>
      <w:hyperlink r:id="rId9" w:history="1">
        <w:r w:rsidR="00F06783" w:rsidRPr="002E2E7F">
          <w:rPr>
            <w:rStyle w:val="Hyperlink"/>
            <w:rFonts w:ascii="Arial" w:hAnsi="Arial" w:cs="Arial"/>
          </w:rPr>
          <w:t>https://www.bucksoxonberksw.icb.nhs.uk/how-we-work/fair-processing-notice/</w:t>
        </w:r>
      </w:hyperlink>
    </w:p>
    <w:p w14:paraId="4E6A8000" w14:textId="70390A69" w:rsidR="004D20DE" w:rsidRPr="004D20DE" w:rsidRDefault="004D20DE" w:rsidP="004D20DE">
      <w:pPr>
        <w:spacing w:before="100" w:beforeAutospacing="1"/>
        <w:jc w:val="both"/>
        <w:rPr>
          <w:rFonts w:ascii="Arial" w:hAnsi="Arial" w:cs="Arial"/>
        </w:rPr>
      </w:pPr>
      <w:r w:rsidRPr="004D20DE">
        <w:rPr>
          <w:rFonts w:ascii="Arial" w:hAnsi="Arial" w:cs="Arial"/>
        </w:rPr>
        <w:lastRenderedPageBreak/>
        <w:t xml:space="preserve">This process is being managed by NHS </w:t>
      </w:r>
      <w:proofErr w:type="spellStart"/>
      <w:r w:rsidRPr="004D20DE">
        <w:rPr>
          <w:rFonts w:ascii="Arial" w:hAnsi="Arial" w:cs="Arial"/>
        </w:rPr>
        <w:t>South,</w:t>
      </w:r>
      <w:proofErr w:type="spellEnd"/>
      <w:r w:rsidRPr="004D20DE">
        <w:rPr>
          <w:rFonts w:ascii="Arial" w:hAnsi="Arial" w:cs="Arial"/>
        </w:rPr>
        <w:t xml:space="preserve"> Central and West Commissioning Support Unit on behalf of BOB ICB.</w:t>
      </w:r>
    </w:p>
    <w:p w14:paraId="4897CB46" w14:textId="7E36D91A" w:rsidR="00FC01E6" w:rsidRPr="00F2086A" w:rsidRDefault="00FC01E6" w:rsidP="00F2086A">
      <w:pPr>
        <w:pStyle w:val="Default"/>
        <w:numPr>
          <w:ilvl w:val="0"/>
          <w:numId w:val="19"/>
        </w:numPr>
        <w:spacing w:before="100" w:beforeAutospacing="1" w:after="200" w:line="276" w:lineRule="auto"/>
        <w:ind w:left="567" w:hanging="567"/>
        <w:rPr>
          <w:b/>
          <w:sz w:val="22"/>
          <w:szCs w:val="22"/>
        </w:rPr>
      </w:pPr>
      <w:r w:rsidRPr="00F2086A">
        <w:rPr>
          <w:b/>
          <w:sz w:val="22"/>
          <w:szCs w:val="22"/>
        </w:rPr>
        <w:t>PROVIDER/SUPPLIER DETAILS</w:t>
      </w:r>
      <w:r w:rsidR="00F2086A" w:rsidRPr="00F2086A">
        <w:rPr>
          <w:b/>
          <w:sz w:val="22"/>
          <w:szCs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0E6FF0B0" w14:textId="77777777" w:rsidTr="006C011A">
        <w:tc>
          <w:tcPr>
            <w:tcW w:w="9639" w:type="dxa"/>
            <w:tcBorders>
              <w:top w:val="single" w:sz="6" w:space="0" w:color="auto"/>
              <w:left w:val="single" w:sz="6" w:space="0" w:color="auto"/>
              <w:bottom w:val="single" w:sz="6" w:space="0" w:color="auto"/>
              <w:right w:val="single" w:sz="6" w:space="0" w:color="auto"/>
            </w:tcBorders>
          </w:tcPr>
          <w:p w14:paraId="754A2250" w14:textId="77777777" w:rsidR="00FC01E6" w:rsidRDefault="00FC01E6" w:rsidP="000D6060">
            <w:pPr>
              <w:spacing w:after="0"/>
              <w:rPr>
                <w:rFonts w:ascii="Arial" w:hAnsi="Arial"/>
                <w:spacing w:val="-2"/>
              </w:rPr>
            </w:pPr>
            <w:r w:rsidRPr="00F2086A">
              <w:rPr>
                <w:rFonts w:ascii="Arial" w:hAnsi="Arial"/>
                <w:spacing w:val="-2"/>
              </w:rPr>
              <w:t>Name of authorised representative</w:t>
            </w:r>
            <w:r w:rsidR="00F2086A">
              <w:rPr>
                <w:rFonts w:ascii="Arial" w:hAnsi="Arial"/>
                <w:spacing w:val="-2"/>
              </w:rPr>
              <w:t xml:space="preserve"> </w:t>
            </w:r>
            <w:r w:rsidR="00F2086A" w:rsidRPr="00F2086A">
              <w:rPr>
                <w:rFonts w:ascii="Arial" w:hAnsi="Arial"/>
                <w:i/>
                <w:iCs/>
                <w:spacing w:val="-2"/>
              </w:rPr>
              <w:t>(</w:t>
            </w:r>
            <w:r w:rsidR="00F2086A" w:rsidRPr="00F2086A">
              <w:rPr>
                <w:rFonts w:ascii="Arial" w:hAnsi="Arial"/>
                <w:bCs/>
                <w:i/>
                <w:iCs/>
                <w:spacing w:val="-3"/>
              </w:rPr>
              <w:t>this should be completed by the supplier or a partner or an authorised representative in their own name)</w:t>
            </w:r>
            <w:r w:rsidRPr="00F2086A">
              <w:rPr>
                <w:rFonts w:ascii="Arial" w:hAnsi="Arial"/>
                <w:spacing w:val="-2"/>
              </w:rPr>
              <w:t xml:space="preserve">: </w:t>
            </w:r>
          </w:p>
          <w:p w14:paraId="712408BB" w14:textId="4EC1A0FE" w:rsidR="000D6060" w:rsidRPr="00F2086A" w:rsidRDefault="000D6060" w:rsidP="000D6060">
            <w:pPr>
              <w:spacing w:after="0"/>
              <w:rPr>
                <w:rFonts w:ascii="Arial" w:hAnsi="Arial"/>
                <w:spacing w:val="-2"/>
              </w:rPr>
            </w:pPr>
          </w:p>
        </w:tc>
      </w:tr>
    </w:tbl>
    <w:p w14:paraId="777158FD" w14:textId="77777777" w:rsidR="00FC01E6" w:rsidRPr="00F2086A" w:rsidRDefault="00FC01E6" w:rsidP="000D6060">
      <w:pPr>
        <w:spacing w:after="0" w:line="240" w:lineRule="auto"/>
        <w:jc w:val="both"/>
        <w:rPr>
          <w:rFonts w:ascii="Arial" w:hAnsi="Arial"/>
          <w:b/>
          <w:bCs/>
          <w:spacing w:val="-3"/>
        </w:rPr>
      </w:pPr>
    </w:p>
    <w:tbl>
      <w:tblPr>
        <w:tblStyle w:val="TableGrid"/>
        <w:tblW w:w="9639" w:type="dxa"/>
        <w:tblInd w:w="137" w:type="dxa"/>
        <w:tblLayout w:type="fixed"/>
        <w:tblLook w:val="0000" w:firstRow="0" w:lastRow="0" w:firstColumn="0" w:lastColumn="0" w:noHBand="0" w:noVBand="0"/>
      </w:tblPr>
      <w:tblGrid>
        <w:gridCol w:w="9639"/>
      </w:tblGrid>
      <w:tr w:rsidR="00FC01E6" w:rsidRPr="00F2086A" w14:paraId="664C56CE" w14:textId="77777777" w:rsidTr="00B935CE">
        <w:tc>
          <w:tcPr>
            <w:tcW w:w="9639" w:type="dxa"/>
          </w:tcPr>
          <w:p w14:paraId="526FE5EF" w14:textId="77777777" w:rsidR="00FC01E6" w:rsidRPr="00F2086A" w:rsidRDefault="00FC01E6" w:rsidP="000D6060">
            <w:pPr>
              <w:spacing w:line="276" w:lineRule="auto"/>
              <w:rPr>
                <w:rFonts w:ascii="Arial" w:hAnsi="Arial"/>
                <w:spacing w:val="-2"/>
                <w:sz w:val="22"/>
                <w:szCs w:val="22"/>
              </w:rPr>
            </w:pPr>
            <w:r w:rsidRPr="00F2086A">
              <w:rPr>
                <w:rFonts w:ascii="Arial" w:hAnsi="Arial"/>
                <w:spacing w:val="-2"/>
                <w:sz w:val="22"/>
                <w:szCs w:val="22"/>
              </w:rPr>
              <w:t xml:space="preserve">Position: </w:t>
            </w:r>
          </w:p>
          <w:p w14:paraId="29D4DDC3" w14:textId="77777777" w:rsidR="00FC01E6" w:rsidRPr="00F2086A" w:rsidRDefault="00FC01E6" w:rsidP="000D6060">
            <w:pPr>
              <w:tabs>
                <w:tab w:val="left" w:pos="0"/>
                <w:tab w:val="left" w:pos="588"/>
                <w:tab w:val="left" w:pos="720"/>
              </w:tabs>
              <w:suppressAutoHyphens/>
              <w:spacing w:line="276" w:lineRule="auto"/>
              <w:jc w:val="both"/>
              <w:rPr>
                <w:rFonts w:ascii="Arial" w:hAnsi="Arial"/>
                <w:spacing w:val="-3"/>
                <w:sz w:val="22"/>
                <w:szCs w:val="22"/>
              </w:rPr>
            </w:pPr>
            <w:r w:rsidRPr="00F2086A">
              <w:rPr>
                <w:rFonts w:ascii="Arial" w:hAnsi="Arial"/>
                <w:spacing w:val="-3"/>
                <w:sz w:val="22"/>
                <w:szCs w:val="22"/>
              </w:rPr>
              <w:t xml:space="preserve"> </w:t>
            </w:r>
          </w:p>
        </w:tc>
      </w:tr>
    </w:tbl>
    <w:p w14:paraId="54691B99" w14:textId="53B92788" w:rsidR="00FC01E6" w:rsidRPr="00F2086A" w:rsidRDefault="00FC01E6" w:rsidP="000D6060">
      <w:pPr>
        <w:spacing w:after="0"/>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41ADA02C" w14:textId="77777777" w:rsidTr="006C011A">
        <w:tc>
          <w:tcPr>
            <w:tcW w:w="9639" w:type="dxa"/>
            <w:tcBorders>
              <w:top w:val="single" w:sz="6" w:space="0" w:color="auto"/>
              <w:left w:val="single" w:sz="6" w:space="0" w:color="auto"/>
              <w:bottom w:val="single" w:sz="6" w:space="0" w:color="auto"/>
              <w:right w:val="single" w:sz="6" w:space="0" w:color="auto"/>
            </w:tcBorders>
          </w:tcPr>
          <w:p w14:paraId="5F5498D1" w14:textId="77743AE8" w:rsidR="00FC01E6" w:rsidRPr="00F2086A" w:rsidRDefault="00FC01E6" w:rsidP="000D6060">
            <w:pPr>
              <w:spacing w:after="0"/>
              <w:rPr>
                <w:rFonts w:ascii="Arial" w:hAnsi="Arial"/>
                <w:spacing w:val="-2"/>
              </w:rPr>
            </w:pPr>
            <w:r w:rsidRPr="00F2086A">
              <w:rPr>
                <w:rFonts w:ascii="Arial" w:hAnsi="Arial"/>
                <w:spacing w:val="-2"/>
              </w:rPr>
              <w:t>For and on behalf of</w:t>
            </w:r>
            <w:r w:rsidR="000D6060">
              <w:rPr>
                <w:rFonts w:ascii="Arial" w:hAnsi="Arial"/>
                <w:spacing w:val="-2"/>
              </w:rPr>
              <w:t xml:space="preserve"> (</w:t>
            </w:r>
            <w:r w:rsidR="000D6060" w:rsidRPr="000D6060">
              <w:rPr>
                <w:rFonts w:ascii="Arial" w:hAnsi="Arial"/>
                <w:bCs/>
                <w:i/>
                <w:iCs/>
                <w:spacing w:val="-3"/>
              </w:rPr>
              <w:t>Please detail the company / organisation the abovenamed person is completing this questionnaire for)</w:t>
            </w:r>
            <w:r w:rsidRPr="00F2086A">
              <w:rPr>
                <w:rFonts w:ascii="Arial" w:hAnsi="Arial"/>
                <w:spacing w:val="-2"/>
              </w:rPr>
              <w:t xml:space="preserve">: </w:t>
            </w:r>
          </w:p>
          <w:p w14:paraId="4B777AC4"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77A73442" w14:textId="77777777" w:rsidR="00984980" w:rsidRPr="00F2086A" w:rsidRDefault="00984980" w:rsidP="00984980">
      <w:pPr>
        <w:spacing w:after="0" w:line="240" w:lineRule="auto"/>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984980" w:rsidRPr="00F2086A" w14:paraId="0A937C4C" w14:textId="77777777" w:rsidTr="006C011A">
        <w:tc>
          <w:tcPr>
            <w:tcW w:w="9639" w:type="dxa"/>
            <w:tcBorders>
              <w:top w:val="single" w:sz="6" w:space="0" w:color="auto"/>
              <w:left w:val="single" w:sz="6" w:space="0" w:color="auto"/>
              <w:bottom w:val="single" w:sz="6" w:space="0" w:color="auto"/>
              <w:right w:val="single" w:sz="6" w:space="0" w:color="auto"/>
            </w:tcBorders>
          </w:tcPr>
          <w:p w14:paraId="648CB97E" w14:textId="53424FAD" w:rsidR="00984980" w:rsidRPr="00F2086A" w:rsidRDefault="00984980" w:rsidP="006C011A">
            <w:pPr>
              <w:spacing w:after="0"/>
              <w:rPr>
                <w:rFonts w:ascii="Arial" w:hAnsi="Arial"/>
                <w:spacing w:val="-2"/>
              </w:rPr>
            </w:pPr>
            <w:r>
              <w:rPr>
                <w:rFonts w:ascii="Arial" w:hAnsi="Arial"/>
                <w:spacing w:val="-2"/>
              </w:rPr>
              <w:t>Contact telephone number</w:t>
            </w:r>
            <w:r w:rsidRPr="00F2086A">
              <w:rPr>
                <w:rFonts w:ascii="Arial" w:hAnsi="Arial"/>
                <w:spacing w:val="-2"/>
              </w:rPr>
              <w:t xml:space="preserve">: </w:t>
            </w:r>
            <w:r>
              <w:rPr>
                <w:rFonts w:ascii="Arial" w:hAnsi="Arial"/>
                <w:spacing w:val="-2"/>
              </w:rPr>
              <w:tab/>
            </w:r>
            <w:r>
              <w:rPr>
                <w:rFonts w:ascii="Arial" w:hAnsi="Arial"/>
                <w:spacing w:val="-2"/>
              </w:rPr>
              <w:tab/>
            </w:r>
          </w:p>
          <w:p w14:paraId="05B4F7CF" w14:textId="18E37D64" w:rsidR="00984980" w:rsidRPr="00F2086A" w:rsidRDefault="00984980" w:rsidP="006C011A">
            <w:pPr>
              <w:tabs>
                <w:tab w:val="left" w:pos="0"/>
                <w:tab w:val="left" w:pos="588"/>
                <w:tab w:val="left" w:pos="720"/>
              </w:tabs>
              <w:suppressAutoHyphens/>
              <w:spacing w:after="0"/>
              <w:jc w:val="both"/>
              <w:rPr>
                <w:rFonts w:ascii="Arial" w:hAnsi="Arial"/>
                <w:spacing w:val="-3"/>
              </w:rPr>
            </w:pPr>
            <w:r>
              <w:rPr>
                <w:rFonts w:ascii="Arial" w:hAnsi="Arial"/>
                <w:spacing w:val="-3"/>
              </w:rPr>
              <w:t xml:space="preserve">Email address:  </w:t>
            </w:r>
            <w:r>
              <w:rPr>
                <w:rFonts w:ascii="Arial" w:hAnsi="Arial"/>
                <w:spacing w:val="-3"/>
              </w:rPr>
              <w:tab/>
            </w:r>
            <w:r>
              <w:rPr>
                <w:rFonts w:ascii="Arial" w:hAnsi="Arial"/>
                <w:spacing w:val="-3"/>
              </w:rPr>
              <w:tab/>
            </w:r>
            <w:r>
              <w:rPr>
                <w:rFonts w:ascii="Arial" w:hAnsi="Arial"/>
                <w:spacing w:val="-3"/>
              </w:rPr>
              <w:tab/>
            </w:r>
          </w:p>
        </w:tc>
      </w:tr>
    </w:tbl>
    <w:p w14:paraId="2A47359F" w14:textId="77777777" w:rsidR="00FC01E6" w:rsidRPr="00F2086A" w:rsidRDefault="00FC01E6" w:rsidP="000D6060">
      <w:pPr>
        <w:spacing w:after="0"/>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16AF5C4C" w14:textId="77777777" w:rsidTr="000D6060">
        <w:tc>
          <w:tcPr>
            <w:tcW w:w="9639" w:type="dxa"/>
            <w:tcBorders>
              <w:top w:val="single" w:sz="6" w:space="0" w:color="auto"/>
              <w:left w:val="single" w:sz="6" w:space="0" w:color="auto"/>
              <w:bottom w:val="single" w:sz="6" w:space="0" w:color="auto"/>
              <w:right w:val="single" w:sz="6" w:space="0" w:color="auto"/>
            </w:tcBorders>
          </w:tcPr>
          <w:p w14:paraId="37B880EC" w14:textId="04A7E199" w:rsidR="00FC01E6" w:rsidRPr="00F2086A" w:rsidRDefault="00FC01E6" w:rsidP="000D6060">
            <w:pPr>
              <w:spacing w:after="0"/>
              <w:rPr>
                <w:rFonts w:ascii="Arial" w:hAnsi="Arial"/>
                <w:spacing w:val="-2"/>
              </w:rPr>
            </w:pPr>
            <w:r w:rsidRPr="00F2086A">
              <w:br w:type="page"/>
            </w:r>
            <w:r w:rsidRPr="00F2086A">
              <w:rPr>
                <w:rFonts w:ascii="Arial" w:hAnsi="Arial"/>
                <w:spacing w:val="-2"/>
              </w:rPr>
              <w:t xml:space="preserve">What is your organisation type </w:t>
            </w:r>
            <w:proofErr w:type="gramStart"/>
            <w:r w:rsidRPr="00F2086A">
              <w:rPr>
                <w:rFonts w:ascii="Arial" w:hAnsi="Arial"/>
                <w:spacing w:val="-2"/>
              </w:rPr>
              <w:t>e.g.</w:t>
            </w:r>
            <w:proofErr w:type="gramEnd"/>
            <w:r w:rsidRPr="00F2086A">
              <w:rPr>
                <w:rFonts w:ascii="Arial" w:hAnsi="Arial"/>
                <w:spacing w:val="-2"/>
              </w:rPr>
              <w:t xml:space="preserve"> limited company, sole trader</w:t>
            </w:r>
          </w:p>
          <w:p w14:paraId="3C36A045"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6074924B" w14:textId="77777777" w:rsidR="00FC01E6" w:rsidRPr="00F2086A" w:rsidRDefault="00FC01E6" w:rsidP="000D6060">
      <w:pPr>
        <w:spacing w:after="0"/>
      </w:pP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6F829430" w14:textId="77777777" w:rsidTr="006C011A">
        <w:tc>
          <w:tcPr>
            <w:tcW w:w="9639" w:type="dxa"/>
            <w:tcBorders>
              <w:top w:val="single" w:sz="6" w:space="0" w:color="auto"/>
              <w:left w:val="single" w:sz="6" w:space="0" w:color="auto"/>
              <w:bottom w:val="single" w:sz="6" w:space="0" w:color="auto"/>
              <w:right w:val="single" w:sz="6" w:space="0" w:color="auto"/>
            </w:tcBorders>
          </w:tcPr>
          <w:p w14:paraId="731D3A68" w14:textId="77777777" w:rsidR="00FC01E6" w:rsidRPr="00F2086A" w:rsidRDefault="00FC01E6" w:rsidP="000D6060">
            <w:pPr>
              <w:spacing w:after="0"/>
              <w:rPr>
                <w:rFonts w:ascii="Arial" w:hAnsi="Arial"/>
                <w:spacing w:val="-2"/>
              </w:rPr>
            </w:pPr>
            <w:r w:rsidRPr="00F2086A">
              <w:rPr>
                <w:rFonts w:ascii="Arial" w:hAnsi="Arial"/>
                <w:spacing w:val="-2"/>
              </w:rPr>
              <w:t xml:space="preserve">What is your core business? </w:t>
            </w:r>
          </w:p>
          <w:p w14:paraId="4356AEF4" w14:textId="77777777" w:rsidR="00FC01E6" w:rsidRPr="00F2086A" w:rsidRDefault="00FC01E6" w:rsidP="000D6060">
            <w:pPr>
              <w:spacing w:after="0"/>
              <w:rPr>
                <w:rFonts w:ascii="Arial" w:hAnsi="Arial"/>
                <w:spacing w:val="-3"/>
              </w:rPr>
            </w:pPr>
          </w:p>
        </w:tc>
      </w:tr>
    </w:tbl>
    <w:p w14:paraId="7F7BF590" w14:textId="77777777" w:rsidR="00FC01E6" w:rsidRPr="00F2086A" w:rsidRDefault="00FC01E6" w:rsidP="000D6060">
      <w:pPr>
        <w:spacing w:after="0"/>
      </w:pP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2AF08B41" w14:textId="77777777" w:rsidTr="006C011A">
        <w:tc>
          <w:tcPr>
            <w:tcW w:w="9639" w:type="dxa"/>
            <w:tcBorders>
              <w:top w:val="single" w:sz="6" w:space="0" w:color="auto"/>
              <w:left w:val="single" w:sz="6" w:space="0" w:color="auto"/>
              <w:bottom w:val="single" w:sz="6" w:space="0" w:color="auto"/>
              <w:right w:val="single" w:sz="6" w:space="0" w:color="auto"/>
            </w:tcBorders>
          </w:tcPr>
          <w:p w14:paraId="51888687" w14:textId="77777777" w:rsidR="00FC01E6" w:rsidRPr="00F2086A" w:rsidRDefault="00FC01E6" w:rsidP="000D6060">
            <w:pPr>
              <w:spacing w:after="0"/>
              <w:rPr>
                <w:rFonts w:ascii="Arial" w:hAnsi="Arial"/>
                <w:spacing w:val="-2"/>
              </w:rPr>
            </w:pPr>
            <w:r w:rsidRPr="00F2086A">
              <w:rPr>
                <w:rFonts w:ascii="Arial" w:hAnsi="Arial"/>
                <w:spacing w:val="-2"/>
              </w:rPr>
              <w:t>What is your main business address and website address (if available)?</w:t>
            </w:r>
          </w:p>
          <w:p w14:paraId="7D9DD490"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691B08AA" w14:textId="77777777" w:rsidR="00FC01E6" w:rsidRPr="00F2086A" w:rsidRDefault="00FC01E6" w:rsidP="000D6060">
      <w:pPr>
        <w:spacing w:after="0"/>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3D44D79C" w14:textId="77777777" w:rsidTr="00984980">
        <w:tc>
          <w:tcPr>
            <w:tcW w:w="9639" w:type="dxa"/>
            <w:tcBorders>
              <w:top w:val="single" w:sz="6" w:space="0" w:color="auto"/>
              <w:left w:val="single" w:sz="6" w:space="0" w:color="auto"/>
              <w:bottom w:val="single" w:sz="6" w:space="0" w:color="auto"/>
              <w:right w:val="single" w:sz="6" w:space="0" w:color="auto"/>
            </w:tcBorders>
          </w:tcPr>
          <w:p w14:paraId="2001A68F" w14:textId="06A07158" w:rsidR="00FC01E6" w:rsidRPr="00F2086A" w:rsidRDefault="00FC01E6" w:rsidP="000D6060">
            <w:pPr>
              <w:spacing w:after="0"/>
              <w:rPr>
                <w:rFonts w:ascii="Arial" w:hAnsi="Arial"/>
                <w:spacing w:val="-2"/>
              </w:rPr>
            </w:pPr>
            <w:r w:rsidRPr="00F2086A">
              <w:rPr>
                <w:rFonts w:ascii="Arial" w:hAnsi="Arial"/>
                <w:spacing w:val="-2"/>
              </w:rPr>
              <w:t xml:space="preserve">If invited, would you be interested in attending market engagement events with the </w:t>
            </w:r>
            <w:r w:rsidR="000D6060">
              <w:rPr>
                <w:rFonts w:ascii="Arial" w:hAnsi="Arial"/>
                <w:spacing w:val="-2"/>
              </w:rPr>
              <w:t>ICB</w:t>
            </w:r>
            <w:r w:rsidRPr="00F2086A">
              <w:rPr>
                <w:rFonts w:ascii="Arial" w:hAnsi="Arial"/>
                <w:spacing w:val="-2"/>
              </w:rPr>
              <w:t xml:space="preserve"> regarding this procurement?</w:t>
            </w:r>
            <w:r w:rsidR="000D6060">
              <w:rPr>
                <w:rFonts w:ascii="Arial" w:hAnsi="Arial"/>
                <w:spacing w:val="-2"/>
              </w:rPr>
              <w:t xml:space="preserve">          </w:t>
            </w:r>
            <w:r w:rsidRPr="00F2086A">
              <w:rPr>
                <w:rFonts w:ascii="Arial" w:hAnsi="Arial"/>
                <w:spacing w:val="-2"/>
              </w:rPr>
              <w:t xml:space="preserve">YES or </w:t>
            </w:r>
            <w:proofErr w:type="gramStart"/>
            <w:r w:rsidRPr="00F2086A">
              <w:rPr>
                <w:rFonts w:ascii="Arial" w:hAnsi="Arial"/>
                <w:spacing w:val="-2"/>
              </w:rPr>
              <w:t>NO</w:t>
            </w:r>
            <w:proofErr w:type="gramEnd"/>
          </w:p>
          <w:p w14:paraId="7A5F8381"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2FD846D0" w14:textId="15AA06F0" w:rsidR="00FC01E6" w:rsidRDefault="009F46E0" w:rsidP="00F2086A">
      <w:pPr>
        <w:numPr>
          <w:ilvl w:val="0"/>
          <w:numId w:val="19"/>
        </w:numPr>
        <w:spacing w:before="100" w:beforeAutospacing="1"/>
        <w:ind w:left="567" w:hanging="567"/>
        <w:jc w:val="both"/>
        <w:rPr>
          <w:rFonts w:ascii="Arial" w:hAnsi="Arial"/>
          <w:b/>
          <w:bCs/>
          <w:spacing w:val="-3"/>
        </w:rPr>
      </w:pPr>
      <w:r>
        <w:rPr>
          <w:rFonts w:ascii="Arial" w:hAnsi="Arial"/>
          <w:b/>
          <w:bCs/>
          <w:spacing w:val="-3"/>
        </w:rPr>
        <w:t>REQUIREMENTS</w:t>
      </w: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283C0D" w14:paraId="760BBEFC" w14:textId="77777777" w:rsidTr="006C011A">
        <w:tc>
          <w:tcPr>
            <w:tcW w:w="9639" w:type="dxa"/>
            <w:tcBorders>
              <w:top w:val="single" w:sz="7" w:space="0" w:color="auto"/>
              <w:left w:val="single" w:sz="7" w:space="0" w:color="auto"/>
              <w:bottom w:val="single" w:sz="7" w:space="0" w:color="auto"/>
              <w:right w:val="single" w:sz="7" w:space="0" w:color="auto"/>
            </w:tcBorders>
          </w:tcPr>
          <w:p w14:paraId="5165C1F9" w14:textId="5BEADEFA" w:rsidR="00FC01E6" w:rsidRPr="00283C0D" w:rsidRDefault="00FC01E6" w:rsidP="00283C0D">
            <w:pPr>
              <w:rPr>
                <w:rFonts w:ascii="Arial" w:hAnsi="Arial"/>
                <w:bCs/>
                <w:spacing w:val="-3"/>
              </w:rPr>
            </w:pPr>
            <w:r w:rsidRPr="00283C0D">
              <w:rPr>
                <w:rFonts w:ascii="Arial" w:hAnsi="Arial"/>
                <w:bCs/>
                <w:spacing w:val="-3"/>
              </w:rPr>
              <w:t>B</w:t>
            </w:r>
            <w:r w:rsidR="00A90C55" w:rsidRPr="00283C0D">
              <w:rPr>
                <w:rFonts w:ascii="Arial" w:hAnsi="Arial"/>
                <w:bCs/>
                <w:spacing w:val="-3"/>
              </w:rPr>
              <w:t>1</w:t>
            </w:r>
            <w:r w:rsidRPr="00283C0D">
              <w:rPr>
                <w:rFonts w:ascii="Arial" w:hAnsi="Arial"/>
                <w:bCs/>
                <w:spacing w:val="-3"/>
              </w:rPr>
              <w:t xml:space="preserve">) Are there any requirements that are of concern to you? If yes, </w:t>
            </w:r>
            <w:proofErr w:type="gramStart"/>
            <w:r w:rsidRPr="00283C0D">
              <w:rPr>
                <w:rFonts w:ascii="Arial" w:hAnsi="Arial"/>
                <w:bCs/>
                <w:spacing w:val="-3"/>
              </w:rPr>
              <w:t>what</w:t>
            </w:r>
            <w:proofErr w:type="gramEnd"/>
            <w:r w:rsidRPr="00283C0D">
              <w:rPr>
                <w:rFonts w:ascii="Arial" w:hAnsi="Arial"/>
                <w:bCs/>
                <w:spacing w:val="-3"/>
              </w:rPr>
              <w:t xml:space="preserve"> and why? How might these be addressed?</w:t>
            </w:r>
          </w:p>
          <w:p w14:paraId="47CF480C" w14:textId="7CB7C94F" w:rsidR="00FC01E6" w:rsidRPr="00283C0D" w:rsidRDefault="00FC01E6" w:rsidP="00283C0D">
            <w:pPr>
              <w:spacing w:after="0"/>
              <w:rPr>
                <w:rFonts w:ascii="Arial" w:hAnsi="Arial" w:cs="Arial"/>
              </w:rPr>
            </w:pPr>
          </w:p>
        </w:tc>
      </w:tr>
    </w:tbl>
    <w:p w14:paraId="5793E7B3" w14:textId="250E6139" w:rsidR="00984980" w:rsidRPr="00283C0D" w:rsidRDefault="00984980" w:rsidP="00283C0D">
      <w:pPr>
        <w:spacing w:after="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984980" w:rsidRPr="00283C0D" w14:paraId="6CCAE6C5" w14:textId="77777777" w:rsidTr="00B40DFA">
        <w:tc>
          <w:tcPr>
            <w:tcW w:w="9668" w:type="dxa"/>
            <w:shd w:val="clear" w:color="auto" w:fill="auto"/>
          </w:tcPr>
          <w:p w14:paraId="2505BEDA" w14:textId="65F788FD" w:rsidR="00984980" w:rsidRPr="00283C0D" w:rsidRDefault="00644BA6" w:rsidP="00283C0D">
            <w:pPr>
              <w:rPr>
                <w:rFonts w:ascii="Arial" w:hAnsi="Arial"/>
                <w:bCs/>
                <w:spacing w:val="-3"/>
              </w:rPr>
            </w:pPr>
            <w:r w:rsidRPr="00283C0D">
              <w:rPr>
                <w:rFonts w:ascii="Arial" w:hAnsi="Arial"/>
                <w:bCs/>
                <w:spacing w:val="-3"/>
              </w:rPr>
              <w:t>B</w:t>
            </w:r>
            <w:r w:rsidR="00A90C55" w:rsidRPr="00283C0D">
              <w:rPr>
                <w:rFonts w:ascii="Arial" w:hAnsi="Arial"/>
                <w:bCs/>
                <w:spacing w:val="-3"/>
              </w:rPr>
              <w:t>2</w:t>
            </w:r>
            <w:r w:rsidR="00984980" w:rsidRPr="00283C0D">
              <w:rPr>
                <w:rFonts w:ascii="Arial" w:hAnsi="Arial"/>
                <w:bCs/>
                <w:spacing w:val="-3"/>
              </w:rPr>
              <w:t xml:space="preserve">) Do you currently have experience of delivering </w:t>
            </w:r>
            <w:r w:rsidR="00272270" w:rsidRPr="00283C0D">
              <w:rPr>
                <w:rFonts w:ascii="Arial" w:hAnsi="Arial"/>
                <w:bCs/>
                <w:spacing w:val="-3"/>
              </w:rPr>
              <w:t xml:space="preserve">a </w:t>
            </w:r>
            <w:r w:rsidR="00A90C55" w:rsidRPr="00283C0D">
              <w:rPr>
                <w:rFonts w:ascii="Arial" w:hAnsi="Arial"/>
                <w:bCs/>
                <w:spacing w:val="-3"/>
              </w:rPr>
              <w:t>solution that can meet the Requirements</w:t>
            </w:r>
            <w:r w:rsidRPr="00283C0D">
              <w:rPr>
                <w:rFonts w:ascii="Arial" w:hAnsi="Arial"/>
                <w:bCs/>
                <w:spacing w:val="-3"/>
              </w:rPr>
              <w:t xml:space="preserve"> within an NHS environment?</w:t>
            </w:r>
            <w:r w:rsidR="00283C0D">
              <w:rPr>
                <w:rFonts w:ascii="Arial" w:hAnsi="Arial"/>
                <w:bCs/>
                <w:spacing w:val="-3"/>
              </w:rPr>
              <w:t xml:space="preserve">  What challenges do you think we should consider? What solution do you recommend </w:t>
            </w:r>
            <w:proofErr w:type="gramStart"/>
            <w:r w:rsidR="00283C0D">
              <w:rPr>
                <w:rFonts w:ascii="Arial" w:hAnsi="Arial"/>
                <w:bCs/>
                <w:spacing w:val="-3"/>
              </w:rPr>
              <w:t>to meet</w:t>
            </w:r>
            <w:proofErr w:type="gramEnd"/>
            <w:r w:rsidR="00283C0D">
              <w:rPr>
                <w:rFonts w:ascii="Arial" w:hAnsi="Arial"/>
                <w:bCs/>
                <w:spacing w:val="-3"/>
              </w:rPr>
              <w:t xml:space="preserve"> our Requirements and why?</w:t>
            </w:r>
          </w:p>
          <w:p w14:paraId="2E401DFB" w14:textId="1FAF5968" w:rsidR="00283C0D" w:rsidRPr="00283C0D" w:rsidRDefault="00283C0D" w:rsidP="00283C0D">
            <w:pPr>
              <w:spacing w:after="0"/>
              <w:rPr>
                <w:rFonts w:ascii="Arial" w:hAnsi="Arial" w:cs="Arial"/>
              </w:rPr>
            </w:pPr>
          </w:p>
        </w:tc>
      </w:tr>
    </w:tbl>
    <w:p w14:paraId="74FD90AA" w14:textId="77777777" w:rsidR="00DD211D" w:rsidRDefault="00DD211D" w:rsidP="00DD211D">
      <w:pPr>
        <w:spacing w:after="0" w:line="240" w:lineRule="auto"/>
        <w:ind w:left="567"/>
        <w:jc w:val="both"/>
        <w:rPr>
          <w:rFonts w:ascii="Arial" w:hAnsi="Arial"/>
          <w:b/>
          <w:bCs/>
          <w:spacing w:val="-3"/>
        </w:rPr>
      </w:pPr>
    </w:p>
    <w:p w14:paraId="4BF87722" w14:textId="77777777" w:rsidR="00283C0D" w:rsidRDefault="00283C0D">
      <w:pPr>
        <w:rPr>
          <w:rFonts w:ascii="Arial" w:hAnsi="Arial"/>
          <w:b/>
          <w:bCs/>
          <w:spacing w:val="-3"/>
        </w:rPr>
      </w:pPr>
      <w:r>
        <w:rPr>
          <w:rFonts w:ascii="Arial" w:hAnsi="Arial"/>
          <w:b/>
          <w:bCs/>
          <w:spacing w:val="-3"/>
        </w:rPr>
        <w:br w:type="page"/>
      </w:r>
    </w:p>
    <w:p w14:paraId="7E6DDF88" w14:textId="68778364" w:rsidR="00DD211D" w:rsidRDefault="00DD211D" w:rsidP="00DD211D">
      <w:pPr>
        <w:numPr>
          <w:ilvl w:val="0"/>
          <w:numId w:val="19"/>
        </w:numPr>
        <w:spacing w:after="0" w:line="240" w:lineRule="auto"/>
        <w:ind w:left="567" w:hanging="567"/>
        <w:jc w:val="both"/>
        <w:rPr>
          <w:rFonts w:ascii="Arial" w:hAnsi="Arial"/>
          <w:b/>
          <w:bCs/>
          <w:spacing w:val="-3"/>
        </w:rPr>
      </w:pPr>
      <w:r>
        <w:rPr>
          <w:rFonts w:ascii="Arial" w:hAnsi="Arial"/>
          <w:b/>
          <w:bCs/>
          <w:spacing w:val="-3"/>
        </w:rPr>
        <w:lastRenderedPageBreak/>
        <w:t>SCOPE AND REMIT OF THE SERVICES</w:t>
      </w:r>
    </w:p>
    <w:p w14:paraId="2D3FABD7" w14:textId="77777777" w:rsidR="00DD211D" w:rsidRDefault="00DD211D" w:rsidP="00DD211D">
      <w:pPr>
        <w:spacing w:after="0" w:line="240" w:lineRule="auto"/>
        <w:ind w:left="567"/>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06084DDB" w14:textId="77777777" w:rsidTr="00893451">
        <w:tc>
          <w:tcPr>
            <w:tcW w:w="9639" w:type="dxa"/>
            <w:shd w:val="clear" w:color="auto" w:fill="auto"/>
          </w:tcPr>
          <w:p w14:paraId="4E819FF4" w14:textId="77777777" w:rsidR="00DD211D" w:rsidRDefault="00644BA6" w:rsidP="00A86899">
            <w:pPr>
              <w:rPr>
                <w:rFonts w:ascii="Arial" w:hAnsi="Arial"/>
                <w:bCs/>
                <w:spacing w:val="-3"/>
              </w:rPr>
            </w:pPr>
            <w:bookmarkStart w:id="2" w:name="_Hlk113368042"/>
            <w:r>
              <w:rPr>
                <w:rFonts w:ascii="Arial" w:hAnsi="Arial"/>
                <w:bCs/>
                <w:spacing w:val="-3"/>
              </w:rPr>
              <w:t>C</w:t>
            </w:r>
            <w:r w:rsidR="00272270">
              <w:rPr>
                <w:rFonts w:ascii="Arial" w:hAnsi="Arial"/>
                <w:bCs/>
                <w:spacing w:val="-3"/>
              </w:rPr>
              <w:t>1</w:t>
            </w:r>
            <w:r w:rsidR="00DD211D">
              <w:rPr>
                <w:rFonts w:ascii="Arial" w:hAnsi="Arial"/>
                <w:bCs/>
                <w:spacing w:val="-3"/>
              </w:rPr>
              <w:t xml:space="preserve">) </w:t>
            </w:r>
            <w:r w:rsidR="00893451">
              <w:rPr>
                <w:rFonts w:ascii="Arial" w:hAnsi="Arial"/>
                <w:bCs/>
                <w:spacing w:val="-3"/>
              </w:rPr>
              <w:t xml:space="preserve">Do you subcontract or rely on third party suppliers in implementing and/or delivering and/or supporting the service?  </w:t>
            </w:r>
          </w:p>
          <w:p w14:paraId="74CD60D2" w14:textId="1C67A069" w:rsidR="00283C0D" w:rsidRPr="00274D34" w:rsidRDefault="00283C0D" w:rsidP="00A86899">
            <w:pPr>
              <w:rPr>
                <w:rFonts w:ascii="Arial" w:hAnsi="Arial"/>
                <w:bCs/>
                <w:spacing w:val="-3"/>
              </w:rPr>
            </w:pPr>
          </w:p>
        </w:tc>
      </w:tr>
    </w:tbl>
    <w:bookmarkEnd w:id="2"/>
    <w:p w14:paraId="19A40557" w14:textId="77777777" w:rsidR="003E472B" w:rsidRPr="00245465" w:rsidRDefault="003E472B" w:rsidP="003E472B">
      <w:pPr>
        <w:jc w:val="both"/>
        <w:rPr>
          <w:rFonts w:ascii="Arial" w:hAnsi="Arial"/>
          <w:b/>
          <w:bCs/>
          <w:spacing w:val="-3"/>
        </w:rPr>
      </w:pPr>
      <w:r w:rsidRPr="00F2086A">
        <w:rPr>
          <w:rFonts w:ascii="Arial" w:hAnsi="Arial" w:cs="Arial"/>
          <w:b/>
          <w:color w:val="FFFFFF" w:themeColor="background1"/>
        </w:rPr>
        <w:t>provided.</w:t>
      </w: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3E472B" w14:paraId="6E04155D" w14:textId="77777777" w:rsidTr="006C011A">
        <w:tc>
          <w:tcPr>
            <w:tcW w:w="9625" w:type="dxa"/>
            <w:tcBorders>
              <w:top w:val="single" w:sz="6" w:space="0" w:color="auto"/>
              <w:left w:val="single" w:sz="6" w:space="0" w:color="auto"/>
              <w:bottom w:val="single" w:sz="6" w:space="0" w:color="auto"/>
              <w:right w:val="single" w:sz="6" w:space="0" w:color="auto"/>
            </w:tcBorders>
          </w:tcPr>
          <w:p w14:paraId="6AB10FFF" w14:textId="0D16EF5A" w:rsidR="00500255" w:rsidRPr="00500255" w:rsidRDefault="00644BA6" w:rsidP="002D6F06">
            <w:pPr>
              <w:rPr>
                <w:rFonts w:ascii="Arial" w:hAnsi="Arial" w:cs="Arial"/>
                <w:b/>
              </w:rPr>
            </w:pPr>
            <w:r>
              <w:rPr>
                <w:rFonts w:ascii="Arial" w:hAnsi="Arial"/>
                <w:spacing w:val="-2"/>
              </w:rPr>
              <w:t>C</w:t>
            </w:r>
            <w:r w:rsidR="00272270">
              <w:rPr>
                <w:rFonts w:ascii="Arial" w:hAnsi="Arial"/>
                <w:spacing w:val="-2"/>
              </w:rPr>
              <w:t>2</w:t>
            </w:r>
            <w:r w:rsidR="003E472B">
              <w:rPr>
                <w:rFonts w:ascii="Arial" w:hAnsi="Arial"/>
                <w:spacing w:val="-2"/>
              </w:rPr>
              <w:t xml:space="preserve">) For all elements of the service including implementation, please </w:t>
            </w:r>
            <w:r w:rsidR="00283C0D">
              <w:rPr>
                <w:rFonts w:ascii="Arial" w:hAnsi="Arial"/>
                <w:spacing w:val="-2"/>
              </w:rPr>
              <w:t xml:space="preserve">can you </w:t>
            </w:r>
            <w:r w:rsidR="003E472B">
              <w:rPr>
                <w:rFonts w:ascii="Arial" w:hAnsi="Arial"/>
                <w:spacing w:val="-2"/>
              </w:rPr>
              <w:t>provide an indicative cost.  Please can you explain how this has been cal</w:t>
            </w:r>
            <w:r w:rsidR="00500255">
              <w:rPr>
                <w:rFonts w:ascii="Arial" w:hAnsi="Arial"/>
                <w:spacing w:val="-2"/>
              </w:rPr>
              <w:t xml:space="preserve">culated and any assumptions that you have made when deriving these </w:t>
            </w:r>
            <w:r w:rsidR="002D6F06">
              <w:rPr>
                <w:rFonts w:ascii="Arial" w:hAnsi="Arial"/>
                <w:spacing w:val="-2"/>
              </w:rPr>
              <w:t>costs for example, numbers of end users.</w:t>
            </w:r>
          </w:p>
          <w:p w14:paraId="3AA88506" w14:textId="7C194CF7" w:rsidR="003E472B" w:rsidRDefault="003E472B" w:rsidP="006C011A">
            <w:pPr>
              <w:rPr>
                <w:rFonts w:ascii="Arial" w:hAnsi="Arial"/>
                <w:spacing w:val="-3"/>
              </w:rPr>
            </w:pPr>
          </w:p>
        </w:tc>
      </w:tr>
    </w:tbl>
    <w:p w14:paraId="2DB476FD" w14:textId="77777777" w:rsidR="003E472B" w:rsidRPr="00245465" w:rsidRDefault="003E472B" w:rsidP="003E472B">
      <w:pPr>
        <w:jc w:val="both"/>
        <w:rPr>
          <w:rFonts w:ascii="Arial" w:hAnsi="Arial"/>
          <w:b/>
          <w:bCs/>
          <w:spacing w:val="-3"/>
        </w:rPr>
      </w:pP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DD211D" w14:paraId="72C0C898" w14:textId="77777777" w:rsidTr="0099175A">
        <w:tc>
          <w:tcPr>
            <w:tcW w:w="9625" w:type="dxa"/>
            <w:tcBorders>
              <w:top w:val="single" w:sz="6" w:space="0" w:color="auto"/>
              <w:left w:val="single" w:sz="6" w:space="0" w:color="auto"/>
              <w:bottom w:val="single" w:sz="6" w:space="0" w:color="auto"/>
              <w:right w:val="single" w:sz="6" w:space="0" w:color="auto"/>
            </w:tcBorders>
          </w:tcPr>
          <w:p w14:paraId="0F39C00D" w14:textId="400F25BE" w:rsidR="00DD211D" w:rsidRDefault="00644BA6" w:rsidP="006C011A">
            <w:pPr>
              <w:rPr>
                <w:rFonts w:ascii="Arial" w:hAnsi="Arial"/>
                <w:spacing w:val="-2"/>
              </w:rPr>
            </w:pPr>
            <w:r>
              <w:rPr>
                <w:rFonts w:ascii="Arial" w:hAnsi="Arial"/>
                <w:spacing w:val="-2"/>
              </w:rPr>
              <w:t>C</w:t>
            </w:r>
            <w:r w:rsidR="00272270">
              <w:rPr>
                <w:rFonts w:ascii="Arial" w:hAnsi="Arial"/>
                <w:spacing w:val="-2"/>
              </w:rPr>
              <w:t>3</w:t>
            </w:r>
            <w:r w:rsidR="00DD211D">
              <w:rPr>
                <w:rFonts w:ascii="Arial" w:hAnsi="Arial"/>
                <w:spacing w:val="-2"/>
              </w:rPr>
              <w:t>) Please descr</w:t>
            </w:r>
            <w:r w:rsidR="00FD419F">
              <w:rPr>
                <w:rFonts w:ascii="Arial" w:hAnsi="Arial"/>
                <w:spacing w:val="-2"/>
              </w:rPr>
              <w:t>ibe your recommendations for implementing the end-to-end solution including time frames, dependencies</w:t>
            </w:r>
            <w:r w:rsidR="0078518C">
              <w:rPr>
                <w:rFonts w:ascii="Arial" w:hAnsi="Arial"/>
                <w:spacing w:val="-2"/>
              </w:rPr>
              <w:t>, assumptions, risks</w:t>
            </w:r>
            <w:r w:rsidR="00DD211D">
              <w:rPr>
                <w:rFonts w:ascii="Arial" w:hAnsi="Arial"/>
                <w:spacing w:val="-2"/>
              </w:rPr>
              <w:t>.</w:t>
            </w:r>
            <w:r w:rsidR="0099175A">
              <w:rPr>
                <w:rFonts w:ascii="Arial" w:hAnsi="Arial"/>
                <w:spacing w:val="-2"/>
              </w:rPr>
              <w:t xml:space="preserve"> </w:t>
            </w:r>
          </w:p>
          <w:p w14:paraId="358963A7" w14:textId="71AA973D" w:rsidR="00DD211D" w:rsidRDefault="00DD211D" w:rsidP="006C011A">
            <w:pPr>
              <w:rPr>
                <w:rFonts w:ascii="Arial" w:hAnsi="Arial"/>
                <w:spacing w:val="-3"/>
              </w:rPr>
            </w:pPr>
          </w:p>
        </w:tc>
      </w:tr>
    </w:tbl>
    <w:p w14:paraId="2EC05C1C" w14:textId="77777777" w:rsidR="00F7427C" w:rsidRDefault="00F7427C" w:rsidP="002D6F06">
      <w:pPr>
        <w:ind w:left="567"/>
        <w:jc w:val="both"/>
        <w:rPr>
          <w:rFonts w:ascii="Arial" w:hAnsi="Arial"/>
          <w:b/>
          <w:bCs/>
          <w:spacing w:val="-3"/>
        </w:rPr>
      </w:pPr>
    </w:p>
    <w:p w14:paraId="755CCA65" w14:textId="4E8E3EF7" w:rsidR="0078518C" w:rsidRDefault="0078518C" w:rsidP="0078518C">
      <w:pPr>
        <w:numPr>
          <w:ilvl w:val="0"/>
          <w:numId w:val="19"/>
        </w:numPr>
        <w:ind w:left="567" w:hanging="567"/>
        <w:jc w:val="both"/>
        <w:rPr>
          <w:rFonts w:ascii="Arial" w:hAnsi="Arial"/>
          <w:b/>
          <w:bCs/>
          <w:spacing w:val="-3"/>
        </w:rPr>
      </w:pPr>
      <w:r>
        <w:rPr>
          <w:rFonts w:ascii="Arial" w:hAnsi="Arial"/>
          <w:b/>
          <w:bCs/>
          <w:spacing w:val="-3"/>
        </w:rPr>
        <w:t>ANY OTHER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DE5E3E" w14:paraId="29E1CBF3" w14:textId="77777777" w:rsidTr="006C011A">
        <w:tc>
          <w:tcPr>
            <w:tcW w:w="9747" w:type="dxa"/>
            <w:shd w:val="clear" w:color="auto" w:fill="auto"/>
          </w:tcPr>
          <w:p w14:paraId="03CD86D9" w14:textId="540FEB05" w:rsidR="0078518C" w:rsidRPr="00DE5E3E" w:rsidRDefault="00644BA6" w:rsidP="0078518C">
            <w:pPr>
              <w:rPr>
                <w:rFonts w:ascii="Arial" w:hAnsi="Arial"/>
                <w:bCs/>
                <w:spacing w:val="-3"/>
              </w:rPr>
            </w:pPr>
            <w:r>
              <w:rPr>
                <w:rFonts w:ascii="Arial" w:hAnsi="Arial"/>
                <w:bCs/>
                <w:spacing w:val="-3"/>
              </w:rPr>
              <w:t>D</w:t>
            </w:r>
            <w:r w:rsidR="0078518C">
              <w:rPr>
                <w:rFonts w:ascii="Arial" w:hAnsi="Arial"/>
                <w:bCs/>
                <w:spacing w:val="-3"/>
              </w:rPr>
              <w:t>1) Please do share any information you would like us to review or consider.</w:t>
            </w:r>
          </w:p>
          <w:p w14:paraId="7EBAD392" w14:textId="77777777" w:rsidR="0078518C" w:rsidRDefault="0078518C" w:rsidP="0078518C">
            <w:pPr>
              <w:jc w:val="both"/>
              <w:rPr>
                <w:rFonts w:ascii="Arial" w:hAnsi="Arial"/>
                <w:bCs/>
                <w:spacing w:val="-3"/>
              </w:rPr>
            </w:pPr>
          </w:p>
          <w:p w14:paraId="22582074" w14:textId="77777777" w:rsidR="0078518C" w:rsidRPr="00DE5E3E" w:rsidRDefault="0078518C" w:rsidP="0078518C">
            <w:pPr>
              <w:jc w:val="both"/>
              <w:rPr>
                <w:rFonts w:ascii="Arial" w:hAnsi="Arial"/>
                <w:bCs/>
                <w:spacing w:val="-3"/>
              </w:rPr>
            </w:pPr>
          </w:p>
        </w:tc>
      </w:tr>
    </w:tbl>
    <w:p w14:paraId="7041ED0E" w14:textId="28282D5B" w:rsidR="00F7427C" w:rsidRDefault="00F7427C" w:rsidP="00F7427C">
      <w:pPr>
        <w:jc w:val="both"/>
        <w:rPr>
          <w:rFonts w:ascii="Arial" w:hAnsi="Arial"/>
          <w:b/>
          <w:bCs/>
          <w:spacing w:val="-3"/>
        </w:rPr>
      </w:pPr>
    </w:p>
    <w:p w14:paraId="2BF9908C" w14:textId="77777777" w:rsidR="0078518C" w:rsidRDefault="0078518C" w:rsidP="0078518C">
      <w:pPr>
        <w:jc w:val="center"/>
        <w:rPr>
          <w:rFonts w:ascii="Arial" w:hAnsi="Arial" w:cs="Arial"/>
          <w:b/>
        </w:rPr>
      </w:pPr>
      <w:r w:rsidRPr="00664B87">
        <w:rPr>
          <w:rFonts w:ascii="Arial" w:hAnsi="Arial" w:cs="Arial"/>
          <w:b/>
        </w:rPr>
        <w:t xml:space="preserve">THANK YOU FOR </w:t>
      </w:r>
      <w:r>
        <w:rPr>
          <w:rFonts w:ascii="Arial" w:hAnsi="Arial" w:cs="Arial"/>
          <w:b/>
        </w:rPr>
        <w:t>TAKING THE TIME TO COMPLETE THIS QUESTIONNAIRE</w:t>
      </w:r>
    </w:p>
    <w:p w14:paraId="60679430" w14:textId="77777777" w:rsidR="0078518C" w:rsidRDefault="0078518C" w:rsidP="0078518C">
      <w:pPr>
        <w:jc w:val="both"/>
        <w:rPr>
          <w:rFonts w:ascii="Arial" w:hAnsi="Arial"/>
          <w:b/>
          <w:bCs/>
          <w:spacing w:val="-3"/>
        </w:rPr>
      </w:pPr>
    </w:p>
    <w:bookmarkEnd w:id="0"/>
    <w:p w14:paraId="297EB5FE" w14:textId="77777777" w:rsidR="0078518C" w:rsidRDefault="0078518C" w:rsidP="00DD211D">
      <w:pPr>
        <w:jc w:val="both"/>
        <w:rPr>
          <w:rFonts w:ascii="Arial" w:hAnsi="Arial"/>
          <w:b/>
          <w:bCs/>
          <w:spacing w:val="-3"/>
        </w:rPr>
      </w:pPr>
    </w:p>
    <w:sectPr w:rsidR="0078518C" w:rsidSect="00201CDB">
      <w:headerReference w:type="default" r:id="rId10"/>
      <w:footerReference w:type="default" r:id="rId11"/>
      <w:pgSz w:w="11906" w:h="16838"/>
      <w:pgMar w:top="1560"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EF95" w14:textId="77777777" w:rsidR="002E2D64" w:rsidRDefault="002E2D64" w:rsidP="00A177EF">
      <w:pPr>
        <w:spacing w:after="0" w:line="240" w:lineRule="auto"/>
      </w:pPr>
      <w:r>
        <w:separator/>
      </w:r>
    </w:p>
  </w:endnote>
  <w:endnote w:type="continuationSeparator" w:id="0">
    <w:p w14:paraId="388EB970" w14:textId="77777777" w:rsidR="002E2D64" w:rsidRDefault="002E2D64"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9CEA" w14:textId="77777777" w:rsidR="00B171C2" w:rsidRDefault="00B171C2">
    <w:pPr>
      <w:pStyle w:val="Footer"/>
    </w:pPr>
    <w:r>
      <w:rPr>
        <w:noProof/>
        <w:lang w:eastAsia="en-GB"/>
      </w:rPr>
      <mc:AlternateContent>
        <mc:Choice Requires="wps">
          <w:drawing>
            <wp:anchor distT="0" distB="0" distL="114300" distR="114300" simplePos="0" relativeHeight="251657216" behindDoc="0" locked="0" layoutInCell="1" allowOverlap="1" wp14:anchorId="16B600E8" wp14:editId="178EAC6D">
              <wp:simplePos x="0" y="0"/>
              <wp:positionH relativeFrom="column">
                <wp:posOffset>257175</wp:posOffset>
              </wp:positionH>
              <wp:positionV relativeFrom="paragraph">
                <wp:posOffset>148590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F0329" w14:textId="19922BF0" w:rsidR="00B171C2" w:rsidRPr="00F52C56" w:rsidRDefault="00892D0A" w:rsidP="00DE00B0">
                          <w:pPr>
                            <w:jc w:val="center"/>
                            <w:rPr>
                              <w:rFonts w:ascii="Arial" w:hAnsi="Arial" w:cs="Arial"/>
                              <w:b/>
                              <w:sz w:val="16"/>
                              <w:szCs w:val="16"/>
                            </w:rPr>
                          </w:pPr>
                          <w:r>
                            <w:rPr>
                              <w:rFonts w:ascii="Arial" w:hAnsi="Arial" w:cs="Arial"/>
                              <w:b/>
                              <w:sz w:val="16"/>
                              <w:szCs w:val="16"/>
                            </w:rPr>
                            <w:t>Clinical Decision Support Solution</w:t>
                          </w:r>
                          <w:r w:rsidR="007E21F9">
                            <w:rPr>
                              <w:rFonts w:ascii="Arial" w:hAnsi="Arial" w:cs="Arial"/>
                              <w:b/>
                              <w:sz w:val="16"/>
                              <w:szCs w:val="16"/>
                            </w:rPr>
                            <w:t xml:space="preserve"> </w:t>
                          </w:r>
                          <w:r w:rsidR="00D43F0B">
                            <w:rPr>
                              <w:rFonts w:ascii="Arial" w:hAnsi="Arial" w:cs="Arial"/>
                              <w:b/>
                              <w:sz w:val="16"/>
                              <w:szCs w:val="16"/>
                            </w:rPr>
                            <w:t xml:space="preserve">Market </w:t>
                          </w:r>
                          <w:r w:rsidR="00B935CE">
                            <w:rPr>
                              <w:rFonts w:ascii="Arial" w:hAnsi="Arial" w:cs="Arial"/>
                              <w:b/>
                              <w:sz w:val="16"/>
                              <w:szCs w:val="16"/>
                            </w:rPr>
                            <w:t xml:space="preserve">Engagement Insights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600E8" id="Rectangle 4" o:spid="_x0000_s1026" style="position:absolute;margin-left:20.25pt;margin-top:11.7pt;width:388.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" fillcolor="#1f497d [3215]" strokecolor="#243f60 [1604]" strokeweight="2pt">
              <v:textbox>
                <w:txbxContent>
                  <w:p w14:paraId="399F0329" w14:textId="19922BF0" w:rsidR="00B171C2" w:rsidRPr="00F52C56" w:rsidRDefault="00892D0A" w:rsidP="00DE00B0">
                    <w:pPr>
                      <w:jc w:val="center"/>
                      <w:rPr>
                        <w:rFonts w:ascii="Arial" w:hAnsi="Arial" w:cs="Arial"/>
                        <w:b/>
                        <w:sz w:val="16"/>
                        <w:szCs w:val="16"/>
                      </w:rPr>
                    </w:pPr>
                    <w:r>
                      <w:rPr>
                        <w:rFonts w:ascii="Arial" w:hAnsi="Arial" w:cs="Arial"/>
                        <w:b/>
                        <w:sz w:val="16"/>
                        <w:szCs w:val="16"/>
                      </w:rPr>
                      <w:t>Clinical Decision Support Solution</w:t>
                    </w:r>
                    <w:r w:rsidR="007E21F9">
                      <w:rPr>
                        <w:rFonts w:ascii="Arial" w:hAnsi="Arial" w:cs="Arial"/>
                        <w:b/>
                        <w:sz w:val="16"/>
                        <w:szCs w:val="16"/>
                      </w:rPr>
                      <w:t xml:space="preserve"> </w:t>
                    </w:r>
                    <w:r w:rsidR="00D43F0B">
                      <w:rPr>
                        <w:rFonts w:ascii="Arial" w:hAnsi="Arial" w:cs="Arial"/>
                        <w:b/>
                        <w:sz w:val="16"/>
                        <w:szCs w:val="16"/>
                      </w:rPr>
                      <w:t xml:space="preserve">Market </w:t>
                    </w:r>
                    <w:r w:rsidR="00B935CE">
                      <w:rPr>
                        <w:rFonts w:ascii="Arial" w:hAnsi="Arial" w:cs="Arial"/>
                        <w:b/>
                        <w:sz w:val="16"/>
                        <w:szCs w:val="16"/>
                      </w:rPr>
                      <w:t xml:space="preserve">Engagement Insights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1DF4" w14:textId="77777777" w:rsidR="002E2D64" w:rsidRDefault="002E2D64" w:rsidP="00A177EF">
      <w:pPr>
        <w:spacing w:after="0" w:line="240" w:lineRule="auto"/>
      </w:pPr>
      <w:r>
        <w:separator/>
      </w:r>
    </w:p>
  </w:footnote>
  <w:footnote w:type="continuationSeparator" w:id="0">
    <w:p w14:paraId="63171C73" w14:textId="77777777" w:rsidR="002E2D64" w:rsidRDefault="002E2D64" w:rsidP="00A1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4C99" w14:textId="02658878" w:rsidR="00EF3FC0" w:rsidRDefault="00C543FB" w:rsidP="00786CF4">
    <w:pPr>
      <w:pStyle w:val="Header"/>
      <w:jc w:val="right"/>
    </w:pPr>
    <w:r>
      <w:rPr>
        <w:noProof/>
        <w:szCs w:val="20"/>
      </w:rPr>
      <w:drawing>
        <wp:inline distT="0" distB="0" distL="0" distR="0" wp14:anchorId="78BF2A37" wp14:editId="58C38520">
          <wp:extent cx="2536190" cy="963223"/>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5896" cy="978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15B38"/>
    <w:multiLevelType w:val="hybridMultilevel"/>
    <w:tmpl w:val="35404A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40507"/>
    <w:multiLevelType w:val="hybridMultilevel"/>
    <w:tmpl w:val="82381224"/>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4629C"/>
    <w:multiLevelType w:val="hybridMultilevel"/>
    <w:tmpl w:val="9EFE1A8A"/>
    <w:lvl w:ilvl="0" w:tplc="86A269C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7492127"/>
    <w:multiLevelType w:val="hybridMultilevel"/>
    <w:tmpl w:val="3DBA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290127"/>
    <w:multiLevelType w:val="hybridMultilevel"/>
    <w:tmpl w:val="E5080890"/>
    <w:lvl w:ilvl="0" w:tplc="5350AD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052179">
    <w:abstractNumId w:val="8"/>
  </w:num>
  <w:num w:numId="2" w16cid:durableId="1948077828">
    <w:abstractNumId w:val="15"/>
  </w:num>
  <w:num w:numId="3" w16cid:durableId="1872379128">
    <w:abstractNumId w:val="5"/>
  </w:num>
  <w:num w:numId="4" w16cid:durableId="773591746">
    <w:abstractNumId w:val="2"/>
  </w:num>
  <w:num w:numId="5" w16cid:durableId="1682665072">
    <w:abstractNumId w:val="13"/>
  </w:num>
  <w:num w:numId="6" w16cid:durableId="577793115">
    <w:abstractNumId w:val="7"/>
  </w:num>
  <w:num w:numId="7" w16cid:durableId="16082633">
    <w:abstractNumId w:val="14"/>
  </w:num>
  <w:num w:numId="8" w16cid:durableId="1811745447">
    <w:abstractNumId w:val="16"/>
  </w:num>
  <w:num w:numId="9" w16cid:durableId="1978026436">
    <w:abstractNumId w:val="18"/>
  </w:num>
  <w:num w:numId="10" w16cid:durableId="636644163">
    <w:abstractNumId w:val="0"/>
  </w:num>
  <w:num w:numId="11" w16cid:durableId="548496346">
    <w:abstractNumId w:val="1"/>
  </w:num>
  <w:num w:numId="12" w16cid:durableId="1917588596">
    <w:abstractNumId w:val="3"/>
  </w:num>
  <w:num w:numId="13" w16cid:durableId="295988743">
    <w:abstractNumId w:val="9"/>
  </w:num>
  <w:num w:numId="14" w16cid:durableId="1592353055">
    <w:abstractNumId w:val="20"/>
  </w:num>
  <w:num w:numId="15" w16cid:durableId="869533024">
    <w:abstractNumId w:val="4"/>
  </w:num>
  <w:num w:numId="16" w16cid:durableId="234706033">
    <w:abstractNumId w:val="21"/>
  </w:num>
  <w:num w:numId="17" w16cid:durableId="55248331">
    <w:abstractNumId w:val="12"/>
  </w:num>
  <w:num w:numId="18" w16cid:durableId="1190408045">
    <w:abstractNumId w:val="19"/>
  </w:num>
  <w:num w:numId="19" w16cid:durableId="818230920">
    <w:abstractNumId w:val="6"/>
  </w:num>
  <w:num w:numId="20" w16cid:durableId="794442486">
    <w:abstractNumId w:val="10"/>
  </w:num>
  <w:num w:numId="21" w16cid:durableId="588545274">
    <w:abstractNumId w:val="17"/>
  </w:num>
  <w:num w:numId="22" w16cid:durableId="1439181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B"/>
    <w:rsid w:val="00001E47"/>
    <w:rsid w:val="0000305E"/>
    <w:rsid w:val="000134E3"/>
    <w:rsid w:val="0001586E"/>
    <w:rsid w:val="00021C47"/>
    <w:rsid w:val="00024DC2"/>
    <w:rsid w:val="000348C9"/>
    <w:rsid w:val="00041114"/>
    <w:rsid w:val="00041940"/>
    <w:rsid w:val="000456DF"/>
    <w:rsid w:val="00045A90"/>
    <w:rsid w:val="00050BEC"/>
    <w:rsid w:val="00052C4A"/>
    <w:rsid w:val="00057142"/>
    <w:rsid w:val="00062B66"/>
    <w:rsid w:val="00063A43"/>
    <w:rsid w:val="0006713E"/>
    <w:rsid w:val="000711E1"/>
    <w:rsid w:val="00080BFF"/>
    <w:rsid w:val="00084A2B"/>
    <w:rsid w:val="000902E1"/>
    <w:rsid w:val="00092737"/>
    <w:rsid w:val="00094D6C"/>
    <w:rsid w:val="00097AD9"/>
    <w:rsid w:val="000A3F5D"/>
    <w:rsid w:val="000C3460"/>
    <w:rsid w:val="000C35CA"/>
    <w:rsid w:val="000C5258"/>
    <w:rsid w:val="000D6060"/>
    <w:rsid w:val="000F415F"/>
    <w:rsid w:val="00110A22"/>
    <w:rsid w:val="00117603"/>
    <w:rsid w:val="00131B7D"/>
    <w:rsid w:val="0013329D"/>
    <w:rsid w:val="00135911"/>
    <w:rsid w:val="001378CC"/>
    <w:rsid w:val="00137962"/>
    <w:rsid w:val="001436B7"/>
    <w:rsid w:val="0014506C"/>
    <w:rsid w:val="001458E2"/>
    <w:rsid w:val="001574BA"/>
    <w:rsid w:val="001666B6"/>
    <w:rsid w:val="00167D0F"/>
    <w:rsid w:val="001731F1"/>
    <w:rsid w:val="00173D7C"/>
    <w:rsid w:val="00177601"/>
    <w:rsid w:val="001837FE"/>
    <w:rsid w:val="00191FC3"/>
    <w:rsid w:val="001A34F6"/>
    <w:rsid w:val="001B0C13"/>
    <w:rsid w:val="001B43AC"/>
    <w:rsid w:val="001C2CD3"/>
    <w:rsid w:val="001D1A64"/>
    <w:rsid w:val="001D4261"/>
    <w:rsid w:val="001E0518"/>
    <w:rsid w:val="001F3F13"/>
    <w:rsid w:val="00201CDB"/>
    <w:rsid w:val="002211DD"/>
    <w:rsid w:val="002306E6"/>
    <w:rsid w:val="00231175"/>
    <w:rsid w:val="002435B9"/>
    <w:rsid w:val="002441BF"/>
    <w:rsid w:val="00256FF0"/>
    <w:rsid w:val="00257B4D"/>
    <w:rsid w:val="002609D2"/>
    <w:rsid w:val="002657D3"/>
    <w:rsid w:val="00272270"/>
    <w:rsid w:val="00283C0D"/>
    <w:rsid w:val="00284FE1"/>
    <w:rsid w:val="00285A8A"/>
    <w:rsid w:val="00286430"/>
    <w:rsid w:val="00291B49"/>
    <w:rsid w:val="002A1E50"/>
    <w:rsid w:val="002C6A68"/>
    <w:rsid w:val="002D6F06"/>
    <w:rsid w:val="002E043C"/>
    <w:rsid w:val="002E2D64"/>
    <w:rsid w:val="002E6DA1"/>
    <w:rsid w:val="002F3B84"/>
    <w:rsid w:val="002F5552"/>
    <w:rsid w:val="003070D5"/>
    <w:rsid w:val="0031336A"/>
    <w:rsid w:val="00313AE2"/>
    <w:rsid w:val="0031531C"/>
    <w:rsid w:val="00316ABD"/>
    <w:rsid w:val="00337D86"/>
    <w:rsid w:val="00340490"/>
    <w:rsid w:val="0034249B"/>
    <w:rsid w:val="0034699A"/>
    <w:rsid w:val="00346E5D"/>
    <w:rsid w:val="00350934"/>
    <w:rsid w:val="00361A83"/>
    <w:rsid w:val="00390259"/>
    <w:rsid w:val="003942A4"/>
    <w:rsid w:val="003B0EB8"/>
    <w:rsid w:val="003B56DE"/>
    <w:rsid w:val="003B61BF"/>
    <w:rsid w:val="003B6568"/>
    <w:rsid w:val="003B76B3"/>
    <w:rsid w:val="003C0BA3"/>
    <w:rsid w:val="003C4AA5"/>
    <w:rsid w:val="003C64B6"/>
    <w:rsid w:val="003C6936"/>
    <w:rsid w:val="003D4007"/>
    <w:rsid w:val="003E472B"/>
    <w:rsid w:val="003E6065"/>
    <w:rsid w:val="003F2CE9"/>
    <w:rsid w:val="003F5C75"/>
    <w:rsid w:val="003F6644"/>
    <w:rsid w:val="004010A2"/>
    <w:rsid w:val="00407D63"/>
    <w:rsid w:val="00411E97"/>
    <w:rsid w:val="00424A85"/>
    <w:rsid w:val="00425F2F"/>
    <w:rsid w:val="00434926"/>
    <w:rsid w:val="00444C9C"/>
    <w:rsid w:val="00445814"/>
    <w:rsid w:val="00445C62"/>
    <w:rsid w:val="004672FA"/>
    <w:rsid w:val="00471D36"/>
    <w:rsid w:val="00473A0C"/>
    <w:rsid w:val="00474894"/>
    <w:rsid w:val="00481971"/>
    <w:rsid w:val="00482C00"/>
    <w:rsid w:val="00490BEE"/>
    <w:rsid w:val="0049535C"/>
    <w:rsid w:val="004A0E4D"/>
    <w:rsid w:val="004A6900"/>
    <w:rsid w:val="004B6ABC"/>
    <w:rsid w:val="004B7584"/>
    <w:rsid w:val="004D20DE"/>
    <w:rsid w:val="00500255"/>
    <w:rsid w:val="00512AA6"/>
    <w:rsid w:val="00533022"/>
    <w:rsid w:val="00552CBC"/>
    <w:rsid w:val="005540A3"/>
    <w:rsid w:val="00567DC1"/>
    <w:rsid w:val="00574719"/>
    <w:rsid w:val="005858DA"/>
    <w:rsid w:val="005A2C09"/>
    <w:rsid w:val="005A364F"/>
    <w:rsid w:val="005B0D4E"/>
    <w:rsid w:val="005B29A3"/>
    <w:rsid w:val="005C403A"/>
    <w:rsid w:val="005D575D"/>
    <w:rsid w:val="005E011B"/>
    <w:rsid w:val="005E058A"/>
    <w:rsid w:val="005F2003"/>
    <w:rsid w:val="005F2497"/>
    <w:rsid w:val="005F2BDB"/>
    <w:rsid w:val="005F33D2"/>
    <w:rsid w:val="00623A0E"/>
    <w:rsid w:val="00624555"/>
    <w:rsid w:val="006248B5"/>
    <w:rsid w:val="006302EB"/>
    <w:rsid w:val="00634554"/>
    <w:rsid w:val="0064269A"/>
    <w:rsid w:val="006438F2"/>
    <w:rsid w:val="00644BA6"/>
    <w:rsid w:val="006471A1"/>
    <w:rsid w:val="00653F44"/>
    <w:rsid w:val="00662039"/>
    <w:rsid w:val="00665043"/>
    <w:rsid w:val="00673926"/>
    <w:rsid w:val="00681933"/>
    <w:rsid w:val="006951B7"/>
    <w:rsid w:val="006A7B5F"/>
    <w:rsid w:val="006D0198"/>
    <w:rsid w:val="006D0A64"/>
    <w:rsid w:val="006D6138"/>
    <w:rsid w:val="006E3497"/>
    <w:rsid w:val="006E54D7"/>
    <w:rsid w:val="006E67AE"/>
    <w:rsid w:val="006F0121"/>
    <w:rsid w:val="00701068"/>
    <w:rsid w:val="00722D05"/>
    <w:rsid w:val="0073513E"/>
    <w:rsid w:val="0074086E"/>
    <w:rsid w:val="00754494"/>
    <w:rsid w:val="00756752"/>
    <w:rsid w:val="00756B64"/>
    <w:rsid w:val="00757F1C"/>
    <w:rsid w:val="00767CE0"/>
    <w:rsid w:val="007827ED"/>
    <w:rsid w:val="0078518C"/>
    <w:rsid w:val="00786660"/>
    <w:rsid w:val="00786CF4"/>
    <w:rsid w:val="00787D58"/>
    <w:rsid w:val="00791D4E"/>
    <w:rsid w:val="00793627"/>
    <w:rsid w:val="00797333"/>
    <w:rsid w:val="007A5C31"/>
    <w:rsid w:val="007B6BA7"/>
    <w:rsid w:val="007C1BA8"/>
    <w:rsid w:val="007E1B07"/>
    <w:rsid w:val="007E21F9"/>
    <w:rsid w:val="007E24AB"/>
    <w:rsid w:val="007F004C"/>
    <w:rsid w:val="007F1181"/>
    <w:rsid w:val="007F75AB"/>
    <w:rsid w:val="00802CD9"/>
    <w:rsid w:val="008051F9"/>
    <w:rsid w:val="00805CE7"/>
    <w:rsid w:val="0081137A"/>
    <w:rsid w:val="00812B26"/>
    <w:rsid w:val="0081627A"/>
    <w:rsid w:val="00825549"/>
    <w:rsid w:val="008256F7"/>
    <w:rsid w:val="00826162"/>
    <w:rsid w:val="00827779"/>
    <w:rsid w:val="008300E3"/>
    <w:rsid w:val="00833A32"/>
    <w:rsid w:val="0083637B"/>
    <w:rsid w:val="00842254"/>
    <w:rsid w:val="008465A0"/>
    <w:rsid w:val="00862109"/>
    <w:rsid w:val="00865200"/>
    <w:rsid w:val="008751BD"/>
    <w:rsid w:val="00876C74"/>
    <w:rsid w:val="00877441"/>
    <w:rsid w:val="00892D0A"/>
    <w:rsid w:val="00893451"/>
    <w:rsid w:val="00894EE2"/>
    <w:rsid w:val="00894EEA"/>
    <w:rsid w:val="00895F93"/>
    <w:rsid w:val="008A17F0"/>
    <w:rsid w:val="008A7935"/>
    <w:rsid w:val="008B19C8"/>
    <w:rsid w:val="008C042F"/>
    <w:rsid w:val="008D3235"/>
    <w:rsid w:val="008D5547"/>
    <w:rsid w:val="00902C88"/>
    <w:rsid w:val="00904341"/>
    <w:rsid w:val="00905CCE"/>
    <w:rsid w:val="00925BDE"/>
    <w:rsid w:val="00942281"/>
    <w:rsid w:val="0094276D"/>
    <w:rsid w:val="0095117E"/>
    <w:rsid w:val="009574E1"/>
    <w:rsid w:val="009602D5"/>
    <w:rsid w:val="009670BC"/>
    <w:rsid w:val="00971C53"/>
    <w:rsid w:val="00984980"/>
    <w:rsid w:val="0099175A"/>
    <w:rsid w:val="009962E3"/>
    <w:rsid w:val="009C5FF7"/>
    <w:rsid w:val="009E2723"/>
    <w:rsid w:val="009E6715"/>
    <w:rsid w:val="009F0AB5"/>
    <w:rsid w:val="009F0EBB"/>
    <w:rsid w:val="009F46E0"/>
    <w:rsid w:val="009F660A"/>
    <w:rsid w:val="00A033D4"/>
    <w:rsid w:val="00A177EF"/>
    <w:rsid w:val="00A5323C"/>
    <w:rsid w:val="00A5382E"/>
    <w:rsid w:val="00A543F4"/>
    <w:rsid w:val="00A63AFB"/>
    <w:rsid w:val="00A761CD"/>
    <w:rsid w:val="00A86899"/>
    <w:rsid w:val="00A87FDF"/>
    <w:rsid w:val="00A90C55"/>
    <w:rsid w:val="00AA0101"/>
    <w:rsid w:val="00AC1A46"/>
    <w:rsid w:val="00AD29FB"/>
    <w:rsid w:val="00AD438E"/>
    <w:rsid w:val="00AE32F2"/>
    <w:rsid w:val="00AF2837"/>
    <w:rsid w:val="00AF7276"/>
    <w:rsid w:val="00B07829"/>
    <w:rsid w:val="00B171C2"/>
    <w:rsid w:val="00B34B4C"/>
    <w:rsid w:val="00B40DAC"/>
    <w:rsid w:val="00B40DFA"/>
    <w:rsid w:val="00B479D3"/>
    <w:rsid w:val="00B63C18"/>
    <w:rsid w:val="00B66422"/>
    <w:rsid w:val="00B70659"/>
    <w:rsid w:val="00B802C5"/>
    <w:rsid w:val="00B935CE"/>
    <w:rsid w:val="00B95462"/>
    <w:rsid w:val="00BA1715"/>
    <w:rsid w:val="00BB0345"/>
    <w:rsid w:val="00BB0BA0"/>
    <w:rsid w:val="00BC0D05"/>
    <w:rsid w:val="00BC62E7"/>
    <w:rsid w:val="00BD0BC8"/>
    <w:rsid w:val="00BD2C0E"/>
    <w:rsid w:val="00BF1C91"/>
    <w:rsid w:val="00C0383D"/>
    <w:rsid w:val="00C1407B"/>
    <w:rsid w:val="00C1443A"/>
    <w:rsid w:val="00C15D15"/>
    <w:rsid w:val="00C26343"/>
    <w:rsid w:val="00C305D7"/>
    <w:rsid w:val="00C45D87"/>
    <w:rsid w:val="00C54208"/>
    <w:rsid w:val="00C543FB"/>
    <w:rsid w:val="00C57C46"/>
    <w:rsid w:val="00C643EC"/>
    <w:rsid w:val="00C65D05"/>
    <w:rsid w:val="00C76430"/>
    <w:rsid w:val="00C90601"/>
    <w:rsid w:val="00C936FC"/>
    <w:rsid w:val="00C94521"/>
    <w:rsid w:val="00CA5CD2"/>
    <w:rsid w:val="00CD6522"/>
    <w:rsid w:val="00CF3EB3"/>
    <w:rsid w:val="00CF6391"/>
    <w:rsid w:val="00D014F5"/>
    <w:rsid w:val="00D02D81"/>
    <w:rsid w:val="00D0728D"/>
    <w:rsid w:val="00D07B66"/>
    <w:rsid w:val="00D12011"/>
    <w:rsid w:val="00D123B0"/>
    <w:rsid w:val="00D25C13"/>
    <w:rsid w:val="00D25EAD"/>
    <w:rsid w:val="00D33E02"/>
    <w:rsid w:val="00D34778"/>
    <w:rsid w:val="00D37B8B"/>
    <w:rsid w:val="00D43F0B"/>
    <w:rsid w:val="00D56DED"/>
    <w:rsid w:val="00D721D9"/>
    <w:rsid w:val="00DA32EF"/>
    <w:rsid w:val="00DA5481"/>
    <w:rsid w:val="00DC003B"/>
    <w:rsid w:val="00DD211D"/>
    <w:rsid w:val="00DE00B0"/>
    <w:rsid w:val="00DF320E"/>
    <w:rsid w:val="00DF5FBD"/>
    <w:rsid w:val="00E003D9"/>
    <w:rsid w:val="00E0522B"/>
    <w:rsid w:val="00E06000"/>
    <w:rsid w:val="00E14D76"/>
    <w:rsid w:val="00E33896"/>
    <w:rsid w:val="00E577CC"/>
    <w:rsid w:val="00E60658"/>
    <w:rsid w:val="00E6745F"/>
    <w:rsid w:val="00E72919"/>
    <w:rsid w:val="00E733B1"/>
    <w:rsid w:val="00E74637"/>
    <w:rsid w:val="00E80F96"/>
    <w:rsid w:val="00E91184"/>
    <w:rsid w:val="00EA2376"/>
    <w:rsid w:val="00EA61AE"/>
    <w:rsid w:val="00EA792E"/>
    <w:rsid w:val="00EB6388"/>
    <w:rsid w:val="00EC2737"/>
    <w:rsid w:val="00EC7D10"/>
    <w:rsid w:val="00ED6CDE"/>
    <w:rsid w:val="00EE28E4"/>
    <w:rsid w:val="00EE300F"/>
    <w:rsid w:val="00EE35BD"/>
    <w:rsid w:val="00EE6D1A"/>
    <w:rsid w:val="00EF05CF"/>
    <w:rsid w:val="00EF3FC0"/>
    <w:rsid w:val="00EF5A1B"/>
    <w:rsid w:val="00EF5E4C"/>
    <w:rsid w:val="00F0350D"/>
    <w:rsid w:val="00F06783"/>
    <w:rsid w:val="00F11C22"/>
    <w:rsid w:val="00F17663"/>
    <w:rsid w:val="00F2086A"/>
    <w:rsid w:val="00F27463"/>
    <w:rsid w:val="00F30576"/>
    <w:rsid w:val="00F52C56"/>
    <w:rsid w:val="00F53C1D"/>
    <w:rsid w:val="00F563BD"/>
    <w:rsid w:val="00F6042B"/>
    <w:rsid w:val="00F60E4C"/>
    <w:rsid w:val="00F61A04"/>
    <w:rsid w:val="00F7427C"/>
    <w:rsid w:val="00F7735D"/>
    <w:rsid w:val="00F84932"/>
    <w:rsid w:val="00F95894"/>
    <w:rsid w:val="00FB5A80"/>
    <w:rsid w:val="00FB63CA"/>
    <w:rsid w:val="00FC01E6"/>
    <w:rsid w:val="00FC4FD0"/>
    <w:rsid w:val="00FD419F"/>
    <w:rsid w:val="00FE35C9"/>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3181"/>
  <w15:docId w15:val="{2F4CA307-AD68-4431-934A-48F720DE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styleId="Title">
    <w:name w:val="Title"/>
    <w:basedOn w:val="Normal"/>
    <w:next w:val="Normal"/>
    <w:link w:val="TitleChar"/>
    <w:uiPriority w:val="10"/>
    <w:qFormat/>
    <w:rsid w:val="00FB63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3CA"/>
    <w:rPr>
      <w:rFonts w:asciiTheme="majorHAnsi" w:eastAsiaTheme="majorEastAsia" w:hAnsiTheme="majorHAnsi" w:cstheme="majorBidi"/>
      <w:spacing w:val="-10"/>
      <w:kern w:val="28"/>
      <w:sz w:val="56"/>
      <w:szCs w:val="56"/>
    </w:rPr>
  </w:style>
  <w:style w:type="paragraph" w:customStyle="1" w:styleId="Default">
    <w:name w:val="Default"/>
    <w:rsid w:val="000711E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5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885216776">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365786044">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ie.crawford2@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ucksoxonberksw.icb.nhs.uk/how-we-work/fair-processing-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638C-E491-4C36-ACBA-4C856813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Harding Mark (South West Commissioning Support)</dc:creator>
  <cp:lastModifiedBy>CRAWFORD, Stevie (NHS SOUTH, CENTRAL AND WEST COMMISSIONING SUPPORT UNIT)</cp:lastModifiedBy>
  <cp:revision>4</cp:revision>
  <cp:lastPrinted>2020-02-14T11:47:00Z</cp:lastPrinted>
  <dcterms:created xsi:type="dcterms:W3CDTF">2023-04-26T08:59:00Z</dcterms:created>
  <dcterms:modified xsi:type="dcterms:W3CDTF">2023-04-26T09:01:00Z</dcterms:modified>
</cp:coreProperties>
</file>