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form is to be used in order to change a contract in accordance with Clause 24 (Changing the Contract)</w:t>
      </w:r>
    </w:p>
    <w:tbl>
      <w:tblPr>
        <w:tblStyle w:val="Table1"/>
        <w:tblW w:w="89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022"/>
        <w:gridCol w:w="3022"/>
        <w:tblGridChange w:id="0">
          <w:tblGrid>
            <w:gridCol w:w="2938"/>
            <w:gridCol w:w="3022"/>
            <w:gridCol w:w="302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Details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variation is between: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Buyer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“the Buyer"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Supplier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"the Supplier"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name: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contract to be changed]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(“the Contract”)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reference number]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Proposed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initiated by: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Buyer/Supplier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variation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variation is raised: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Proposed variation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 for the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reason]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Impact Assessment shall be provided within: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number] days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Likely impact of the proposed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[Supplier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of impact]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of Variation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 variation: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Contract detailed above is varied as follows: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Buyer to 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Clauses or Paragraphs to be varied and the changed clause]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variation: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 Contract Value: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cost due to variation: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Contract value: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[insert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amount]</w:t>
            </w:r>
          </w:p>
        </w:tc>
      </w:tr>
    </w:tbl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Variation must be agreed and signed by both Parties to the Contract and shall only be effective from the date it is signed by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Buyer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567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Words and expressions in this Variation shall have the meanings given to them in the Contract. </w:t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567" w:right="0" w:hanging="4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Contract, including any previous Variations, shall remain effective and unaltered except as amended by this Variation.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for and on behalf of the Buyer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150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10"/>
        <w:gridCol w:w="5940"/>
        <w:tblGridChange w:id="0">
          <w:tblGrid>
            <w:gridCol w:w="2210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Signed by an authorised signatory to sign for and on behalf of the Supplier</w:t>
      </w:r>
    </w:p>
    <w:tbl>
      <w:tblPr>
        <w:tblStyle w:val="Table3"/>
        <w:tblW w:w="8188.0" w:type="dxa"/>
        <w:jc w:val="left"/>
        <w:tblBorders>
          <w:bottom w:color="000000" w:space="0" w:sz="4" w:val="dotted"/>
          <w:insideH w:color="000000" w:space="0" w:sz="4" w:val="dotted"/>
        </w:tblBorders>
        <w:tblLayout w:type="fixed"/>
        <w:tblLook w:val="0000"/>
      </w:tblPr>
      <w:tblGrid>
        <w:gridCol w:w="2208"/>
        <w:gridCol w:w="5980"/>
        <w:tblGridChange w:id="0">
          <w:tblGrid>
            <w:gridCol w:w="2208"/>
            <w:gridCol w:w="59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(in Capitals)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2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40" w:top="1440" w:left="1440" w:right="1440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tabs>
        <w:tab w:val="center" w:pos="4513"/>
        <w:tab w:val="right" w:pos="9026"/>
      </w:tabs>
      <w:spacing w:after="0" w:lineRule="auto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RM6068</w:t>
      <w:tab/>
      <w:t xml:space="preserve">                                          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after="0" w:lineRule="auto"/>
      <w:jc w:val="left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tabs>
        <w:tab w:val="center" w:pos="4513"/>
        <w:tab w:val="right" w:pos="9026"/>
      </w:tabs>
      <w:spacing w:after="0" w:lineRule="auto"/>
      <w:rPr>
        <w:color w:val="bfbfb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after="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 xml:space="preserve">Model Version: v3.0</w:t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Joint Schedule 2 (Variation Form)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  <w:rtl w:val="0"/>
      </w:rPr>
      <w:t xml:space="preserve">Crown Copyright 2018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2"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