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EB5D45" w14:textId="77777777" w:rsidR="00D218BB" w:rsidRDefault="00D218BB" w:rsidP="00D218BB">
      <w:pPr>
        <w:rPr>
          <w:rFonts w:ascii="Arial" w:hAnsi="Arial" w:cs="Arial"/>
          <w:b/>
          <w:noProof/>
          <w:sz w:val="40"/>
          <w:szCs w:val="40"/>
          <w:lang w:eastAsia="en-GB"/>
        </w:rPr>
      </w:pPr>
      <w:r w:rsidRPr="00D218BB">
        <w:rPr>
          <w:rFonts w:ascii="Arial" w:hAnsi="Arial" w:cs="Arial"/>
          <w:b/>
          <w:noProof/>
          <w:sz w:val="40"/>
          <w:szCs w:val="40"/>
          <w:lang w:eastAsia="en-GB"/>
        </w:rPr>
        <mc:AlternateContent>
          <mc:Choice Requires="wps">
            <w:drawing>
              <wp:anchor distT="45720" distB="45720" distL="114300" distR="114300" simplePos="0" relativeHeight="251659264" behindDoc="0" locked="0" layoutInCell="1" allowOverlap="1" wp14:anchorId="428C7B8E" wp14:editId="226CCAE2">
                <wp:simplePos x="0" y="0"/>
                <wp:positionH relativeFrom="margin">
                  <wp:align>left</wp:align>
                </wp:positionH>
                <wp:positionV relativeFrom="paragraph">
                  <wp:posOffset>3810</wp:posOffset>
                </wp:positionV>
                <wp:extent cx="4686300" cy="1193800"/>
                <wp:effectExtent l="0" t="0" r="19050" b="254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6300" cy="1193800"/>
                        </a:xfrm>
                        <a:prstGeom prst="rect">
                          <a:avLst/>
                        </a:prstGeom>
                        <a:solidFill>
                          <a:srgbClr val="FFFFFF"/>
                        </a:solidFill>
                        <a:ln w="9525">
                          <a:solidFill>
                            <a:srgbClr val="000000"/>
                          </a:solidFill>
                          <a:miter lim="800000"/>
                          <a:headEnd/>
                          <a:tailEnd/>
                        </a:ln>
                      </wps:spPr>
                      <wps:txbx>
                        <w:txbxContent>
                          <w:p w14:paraId="2C3AB2E0" w14:textId="77777777" w:rsidR="00D218BB" w:rsidRDefault="00D218BB" w:rsidP="00853A37">
                            <w:pPr>
                              <w:jc w:val="center"/>
                              <w:rPr>
                                <w:rFonts w:ascii="Arial" w:hAnsi="Arial" w:cs="Arial"/>
                                <w:b/>
                                <w:sz w:val="32"/>
                                <w:szCs w:val="32"/>
                              </w:rPr>
                            </w:pPr>
                            <w:r>
                              <w:rPr>
                                <w:rFonts w:ascii="Arial" w:hAnsi="Arial" w:cs="Arial"/>
                                <w:b/>
                                <w:sz w:val="36"/>
                                <w:szCs w:val="36"/>
                              </w:rPr>
                              <w:t>L</w:t>
                            </w:r>
                            <w:r w:rsidRPr="00800A0C">
                              <w:rPr>
                                <w:rFonts w:ascii="Arial" w:hAnsi="Arial" w:cs="Arial"/>
                                <w:b/>
                                <w:sz w:val="36"/>
                                <w:szCs w:val="36"/>
                              </w:rPr>
                              <w:t>ake District National Park Authority</w:t>
                            </w:r>
                            <w:r>
                              <w:rPr>
                                <w:rFonts w:ascii="Arial" w:hAnsi="Arial" w:cs="Arial"/>
                                <w:b/>
                                <w:sz w:val="36"/>
                                <w:szCs w:val="36"/>
                              </w:rPr>
                              <w:t xml:space="preserve"> </w:t>
                            </w:r>
                            <w:r>
                              <w:rPr>
                                <w:rFonts w:ascii="Arial" w:hAnsi="Arial" w:cs="Arial"/>
                                <w:b/>
                                <w:sz w:val="32"/>
                                <w:szCs w:val="32"/>
                              </w:rPr>
                              <w:t>Invitation to Tender</w:t>
                            </w:r>
                          </w:p>
                          <w:p w14:paraId="62ED101E" w14:textId="77777777" w:rsidR="00853A37" w:rsidRDefault="00853A37" w:rsidP="00853A37">
                            <w:pPr>
                              <w:jc w:val="center"/>
                              <w:rPr>
                                <w:rFonts w:ascii="Arial" w:hAnsi="Arial" w:cs="Arial"/>
                                <w:b/>
                                <w:sz w:val="32"/>
                                <w:szCs w:val="32"/>
                              </w:rPr>
                            </w:pPr>
                          </w:p>
                          <w:p w14:paraId="3B903972" w14:textId="59391396" w:rsidR="00D218BB" w:rsidRPr="00D218BB" w:rsidRDefault="00DF475B" w:rsidP="00853A37">
                            <w:pPr>
                              <w:jc w:val="center"/>
                              <w:rPr>
                                <w:rFonts w:ascii="Arial" w:hAnsi="Arial" w:cs="Arial"/>
                                <w:b/>
                                <w:sz w:val="32"/>
                                <w:szCs w:val="32"/>
                              </w:rPr>
                            </w:pPr>
                            <w:r>
                              <w:rPr>
                                <w:rFonts w:ascii="Arial" w:hAnsi="Arial" w:cs="Arial"/>
                                <w:b/>
                                <w:sz w:val="28"/>
                                <w:szCs w:val="28"/>
                              </w:rPr>
                              <w:t>(</w:t>
                            </w:r>
                            <w:r w:rsidR="008B1867">
                              <w:rPr>
                                <w:rFonts w:ascii="Arial" w:hAnsi="Arial" w:cs="Arial"/>
                                <w:b/>
                                <w:sz w:val="28"/>
                                <w:szCs w:val="28"/>
                              </w:rPr>
                              <w:t>C</w:t>
                            </w:r>
                            <w:r w:rsidR="005024F0">
                              <w:rPr>
                                <w:rFonts w:ascii="Arial" w:hAnsi="Arial" w:cs="Arial"/>
                                <w:b/>
                                <w:sz w:val="28"/>
                                <w:szCs w:val="28"/>
                              </w:rPr>
                              <w:t xml:space="preserve"> to </w:t>
                            </w:r>
                            <w:r w:rsidR="008B1867">
                              <w:rPr>
                                <w:rFonts w:ascii="Arial" w:hAnsi="Arial" w:cs="Arial"/>
                                <w:b/>
                                <w:sz w:val="28"/>
                                <w:szCs w:val="28"/>
                              </w:rPr>
                              <w:t>C National Trail - Ennerdale</w:t>
                            </w:r>
                            <w:r w:rsidR="00D218BB">
                              <w:rPr>
                                <w:rFonts w:ascii="Arial" w:hAnsi="Arial" w:cs="Arial"/>
                                <w:b/>
                                <w:sz w:val="28"/>
                                <w:szCs w:val="28"/>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28C7B8E" id="_x0000_t202" coordsize="21600,21600" o:spt="202" path="m,l,21600r21600,l21600,xe">
                <v:stroke joinstyle="miter"/>
                <v:path gradientshapeok="t" o:connecttype="rect"/>
              </v:shapetype>
              <v:shape id="Text Box 2" o:spid="_x0000_s1026" type="#_x0000_t202" style="position:absolute;margin-left:0;margin-top:.3pt;width:369pt;height:94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">
                <v:textbox>
                  <w:txbxContent>
                    <w:p w14:paraId="2C3AB2E0" w14:textId="77777777" w:rsidR="00D218BB" w:rsidRDefault="00D218BB" w:rsidP="00853A37">
                      <w:pPr>
                        <w:jc w:val="center"/>
                        <w:rPr>
                          <w:rFonts w:ascii="Arial" w:hAnsi="Arial" w:cs="Arial"/>
                          <w:b/>
                          <w:sz w:val="32"/>
                          <w:szCs w:val="32"/>
                        </w:rPr>
                      </w:pPr>
                      <w:r>
                        <w:rPr>
                          <w:rFonts w:ascii="Arial" w:hAnsi="Arial" w:cs="Arial"/>
                          <w:b/>
                          <w:sz w:val="36"/>
                          <w:szCs w:val="36"/>
                        </w:rPr>
                        <w:t>L</w:t>
                      </w:r>
                      <w:r w:rsidRPr="00800A0C">
                        <w:rPr>
                          <w:rFonts w:ascii="Arial" w:hAnsi="Arial" w:cs="Arial"/>
                          <w:b/>
                          <w:sz w:val="36"/>
                          <w:szCs w:val="36"/>
                        </w:rPr>
                        <w:t>ake District National Park Authority</w:t>
                      </w:r>
                      <w:r>
                        <w:rPr>
                          <w:rFonts w:ascii="Arial" w:hAnsi="Arial" w:cs="Arial"/>
                          <w:b/>
                          <w:sz w:val="36"/>
                          <w:szCs w:val="36"/>
                        </w:rPr>
                        <w:t xml:space="preserve"> </w:t>
                      </w:r>
                      <w:r>
                        <w:rPr>
                          <w:rFonts w:ascii="Arial" w:hAnsi="Arial" w:cs="Arial"/>
                          <w:b/>
                          <w:sz w:val="32"/>
                          <w:szCs w:val="32"/>
                        </w:rPr>
                        <w:t>Invitation to Tender</w:t>
                      </w:r>
                    </w:p>
                    <w:p w14:paraId="62ED101E" w14:textId="77777777" w:rsidR="00853A37" w:rsidRDefault="00853A37" w:rsidP="00853A37">
                      <w:pPr>
                        <w:jc w:val="center"/>
                        <w:rPr>
                          <w:rFonts w:ascii="Arial" w:hAnsi="Arial" w:cs="Arial"/>
                          <w:b/>
                          <w:sz w:val="32"/>
                          <w:szCs w:val="32"/>
                        </w:rPr>
                      </w:pPr>
                    </w:p>
                    <w:p w14:paraId="3B903972" w14:textId="59391396" w:rsidR="00D218BB" w:rsidRPr="00D218BB" w:rsidRDefault="00DF475B" w:rsidP="00853A37">
                      <w:pPr>
                        <w:jc w:val="center"/>
                        <w:rPr>
                          <w:rFonts w:ascii="Arial" w:hAnsi="Arial" w:cs="Arial"/>
                          <w:b/>
                          <w:sz w:val="32"/>
                          <w:szCs w:val="32"/>
                        </w:rPr>
                      </w:pPr>
                      <w:r>
                        <w:rPr>
                          <w:rFonts w:ascii="Arial" w:hAnsi="Arial" w:cs="Arial"/>
                          <w:b/>
                          <w:sz w:val="28"/>
                          <w:szCs w:val="28"/>
                        </w:rPr>
                        <w:t>(</w:t>
                      </w:r>
                      <w:r w:rsidR="008B1867">
                        <w:rPr>
                          <w:rFonts w:ascii="Arial" w:hAnsi="Arial" w:cs="Arial"/>
                          <w:b/>
                          <w:sz w:val="28"/>
                          <w:szCs w:val="28"/>
                        </w:rPr>
                        <w:t>C</w:t>
                      </w:r>
                      <w:r w:rsidR="005024F0">
                        <w:rPr>
                          <w:rFonts w:ascii="Arial" w:hAnsi="Arial" w:cs="Arial"/>
                          <w:b/>
                          <w:sz w:val="28"/>
                          <w:szCs w:val="28"/>
                        </w:rPr>
                        <w:t xml:space="preserve"> to </w:t>
                      </w:r>
                      <w:r w:rsidR="008B1867">
                        <w:rPr>
                          <w:rFonts w:ascii="Arial" w:hAnsi="Arial" w:cs="Arial"/>
                          <w:b/>
                          <w:sz w:val="28"/>
                          <w:szCs w:val="28"/>
                        </w:rPr>
                        <w:t>C National Trail - Ennerdale</w:t>
                      </w:r>
                      <w:r w:rsidR="00D218BB">
                        <w:rPr>
                          <w:rFonts w:ascii="Arial" w:hAnsi="Arial" w:cs="Arial"/>
                          <w:b/>
                          <w:sz w:val="28"/>
                          <w:szCs w:val="28"/>
                        </w:rPr>
                        <w:t>)</w:t>
                      </w:r>
                    </w:p>
                  </w:txbxContent>
                </v:textbox>
                <w10:wrap type="square" anchorx="margin"/>
              </v:shape>
            </w:pict>
          </mc:Fallback>
        </mc:AlternateContent>
      </w:r>
      <w:r>
        <w:rPr>
          <w:rFonts w:ascii="Arial" w:hAnsi="Arial" w:cs="Arial"/>
          <w:b/>
          <w:noProof/>
          <w:sz w:val="40"/>
          <w:szCs w:val="40"/>
          <w:lang w:eastAsia="en-GB"/>
        </w:rPr>
        <w:drawing>
          <wp:inline distT="0" distB="0" distL="0" distR="0" wp14:anchorId="42B000D7" wp14:editId="751D0F8B">
            <wp:extent cx="1112850" cy="1155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44773" cy="1188853"/>
                    </a:xfrm>
                    <a:prstGeom prst="rect">
                      <a:avLst/>
                    </a:prstGeom>
                    <a:noFill/>
                  </pic:spPr>
                </pic:pic>
              </a:graphicData>
            </a:graphic>
          </wp:inline>
        </w:drawing>
      </w:r>
      <w:r>
        <w:rPr>
          <w:rFonts w:ascii="Arial" w:hAnsi="Arial" w:cs="Arial"/>
          <w:b/>
          <w:noProof/>
          <w:sz w:val="40"/>
          <w:szCs w:val="40"/>
          <w:lang w:eastAsia="en-GB"/>
        </w:rPr>
        <w:t xml:space="preserve">  </w:t>
      </w:r>
    </w:p>
    <w:p w14:paraId="6466146E" w14:textId="77777777" w:rsidR="00D218BB" w:rsidRDefault="00D218BB" w:rsidP="00D218BB">
      <w:pPr>
        <w:rPr>
          <w:rFonts w:ascii="Arial" w:hAnsi="Arial" w:cs="Arial"/>
          <w:b/>
          <w:noProof/>
          <w:sz w:val="40"/>
          <w:szCs w:val="40"/>
          <w:lang w:eastAsia="en-GB"/>
        </w:rPr>
      </w:pPr>
    </w:p>
    <w:p w14:paraId="3B2A9D2C" w14:textId="041B28DD" w:rsidR="00853A37" w:rsidRDefault="00853A37" w:rsidP="00D218BB">
      <w:pPr>
        <w:rPr>
          <w:rFonts w:ascii="Arial" w:hAnsi="Arial" w:cs="Arial"/>
          <w:b/>
          <w:noProof/>
          <w:sz w:val="40"/>
          <w:szCs w:val="40"/>
          <w:lang w:eastAsia="en-GB"/>
        </w:rPr>
      </w:pPr>
      <w:r w:rsidRPr="00D218BB">
        <w:rPr>
          <w:rFonts w:ascii="Arial" w:hAnsi="Arial" w:cs="Arial"/>
        </w:rPr>
        <w:t>T</w:t>
      </w:r>
      <w:r w:rsidR="006741DF">
        <w:rPr>
          <w:rFonts w:ascii="Arial" w:hAnsi="Arial" w:cs="Arial"/>
        </w:rPr>
        <w:t xml:space="preserve">rail improvements from Bleach Green Car Park at Ennerdale Bridge along the Lakeshore to Bowness Knott. </w:t>
      </w:r>
      <w:r w:rsidRPr="00D218BB">
        <w:rPr>
          <w:rFonts w:ascii="Arial" w:hAnsi="Arial" w:cs="Arial"/>
        </w:rPr>
        <w:t xml:space="preserve">   </w:t>
      </w:r>
      <w:r>
        <w:rPr>
          <w:rFonts w:ascii="Arial" w:hAnsi="Arial" w:cs="Arial"/>
          <w:b/>
          <w:sz w:val="40"/>
          <w:szCs w:val="40"/>
        </w:rPr>
        <w:t xml:space="preserve">                          </w:t>
      </w:r>
    </w:p>
    <w:p w14:paraId="6CDC7953" w14:textId="77777777" w:rsidR="00853A37" w:rsidRDefault="00853A37" w:rsidP="00D218BB">
      <w:pPr>
        <w:rPr>
          <w:rFonts w:ascii="Arial" w:hAnsi="Arial" w:cs="Arial"/>
          <w:b/>
          <w:noProof/>
          <w:sz w:val="40"/>
          <w:szCs w:val="40"/>
          <w:lang w:eastAsia="en-GB"/>
        </w:rPr>
      </w:pPr>
    </w:p>
    <w:p w14:paraId="612744E9" w14:textId="09BF4D98" w:rsidR="001D5FCB" w:rsidRDefault="00D218BB" w:rsidP="006A1ADF">
      <w:pPr>
        <w:rPr>
          <w:rFonts w:ascii="Arial" w:hAnsi="Arial" w:cs="Arial"/>
          <w:b/>
          <w:noProof/>
          <w:sz w:val="40"/>
          <w:szCs w:val="40"/>
          <w:lang w:eastAsia="en-GB"/>
        </w:rPr>
      </w:pPr>
      <w:r>
        <w:rPr>
          <w:rFonts w:ascii="Arial" w:hAnsi="Arial" w:cs="Arial"/>
          <w:b/>
          <w:noProof/>
          <w:sz w:val="40"/>
          <w:szCs w:val="40"/>
          <w:lang w:eastAsia="en-GB"/>
        </w:rPr>
        <w:t xml:space="preserve">       </w:t>
      </w:r>
      <w:r>
        <w:rPr>
          <w:rFonts w:ascii="Arial" w:hAnsi="Arial" w:cs="Arial"/>
          <w:b/>
          <w:sz w:val="40"/>
          <w:szCs w:val="40"/>
        </w:rPr>
        <w:t xml:space="preserve">    </w:t>
      </w:r>
    </w:p>
    <w:p w14:paraId="0F9557F6" w14:textId="7D812745" w:rsidR="008B1867" w:rsidRDefault="00D91049" w:rsidP="006A1ADF">
      <w:pPr>
        <w:rPr>
          <w:rFonts w:ascii="Arial" w:hAnsi="Arial" w:cs="Arial"/>
          <w:b/>
          <w:noProof/>
          <w:sz w:val="40"/>
          <w:szCs w:val="40"/>
          <w:lang w:eastAsia="en-GB"/>
        </w:rPr>
      </w:pPr>
      <w:r>
        <w:rPr>
          <w:rFonts w:ascii="Arial" w:hAnsi="Arial" w:cs="Arial"/>
          <w:b/>
          <w:noProof/>
          <w:sz w:val="40"/>
          <w:szCs w:val="40"/>
          <w:lang w:eastAsia="en-GB"/>
        </w:rPr>
        <w:drawing>
          <wp:inline distT="0" distB="0" distL="0" distR="0" wp14:anchorId="0CBCCC3C" wp14:editId="07024797">
            <wp:extent cx="6104890" cy="4580890"/>
            <wp:effectExtent l="0" t="0" r="0" b="0"/>
            <wp:docPr id="671859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04890" cy="4580890"/>
                    </a:xfrm>
                    <a:prstGeom prst="rect">
                      <a:avLst/>
                    </a:prstGeom>
                    <a:noFill/>
                  </pic:spPr>
                </pic:pic>
              </a:graphicData>
            </a:graphic>
          </wp:inline>
        </w:drawing>
      </w:r>
    </w:p>
    <w:p w14:paraId="4C042644" w14:textId="77777777" w:rsidR="008B1867" w:rsidRDefault="008B1867" w:rsidP="006A1ADF">
      <w:pPr>
        <w:rPr>
          <w:rFonts w:ascii="Arial" w:hAnsi="Arial" w:cs="Arial"/>
          <w:b/>
          <w:noProof/>
          <w:sz w:val="40"/>
          <w:szCs w:val="40"/>
          <w:lang w:eastAsia="en-GB"/>
        </w:rPr>
      </w:pPr>
    </w:p>
    <w:p w14:paraId="27E59400" w14:textId="77777777" w:rsidR="008B1867" w:rsidRDefault="008B1867" w:rsidP="006A1ADF">
      <w:pPr>
        <w:rPr>
          <w:rFonts w:ascii="Arial" w:hAnsi="Arial" w:cs="Arial"/>
          <w:b/>
          <w:noProof/>
          <w:sz w:val="40"/>
          <w:szCs w:val="40"/>
          <w:lang w:eastAsia="en-GB"/>
        </w:rPr>
      </w:pPr>
    </w:p>
    <w:p w14:paraId="1334628F" w14:textId="77777777" w:rsidR="008B1867" w:rsidRDefault="008B1867" w:rsidP="006A1ADF">
      <w:pPr>
        <w:rPr>
          <w:rFonts w:ascii="Arial" w:hAnsi="Arial" w:cs="Arial"/>
          <w:b/>
          <w:noProof/>
          <w:sz w:val="40"/>
          <w:szCs w:val="40"/>
          <w:lang w:eastAsia="en-GB"/>
        </w:rPr>
      </w:pPr>
    </w:p>
    <w:p w14:paraId="666E100F" w14:textId="77777777" w:rsidR="008B1867" w:rsidRDefault="008B1867" w:rsidP="006A1ADF">
      <w:pPr>
        <w:rPr>
          <w:rFonts w:ascii="Arial" w:hAnsi="Arial" w:cs="Arial"/>
          <w:b/>
          <w:sz w:val="40"/>
          <w:szCs w:val="40"/>
        </w:rPr>
      </w:pPr>
    </w:p>
    <w:p w14:paraId="3A8B7DE1" w14:textId="77777777" w:rsidR="00992015" w:rsidRPr="001D5FCB" w:rsidRDefault="00992015" w:rsidP="006A1ADF">
      <w:pPr>
        <w:rPr>
          <w:rFonts w:ascii="Arial" w:hAnsi="Arial" w:cs="Arial"/>
          <w:b/>
          <w:sz w:val="40"/>
          <w:szCs w:val="40"/>
        </w:rPr>
      </w:pPr>
    </w:p>
    <w:p w14:paraId="7F11DAD1" w14:textId="4200A9CC" w:rsidR="000F0370" w:rsidRDefault="001D5FCB" w:rsidP="006A1ADF">
      <w:pPr>
        <w:rPr>
          <w:rFonts w:ascii="Arial" w:hAnsi="Arial" w:cs="Arial"/>
          <w:b/>
          <w:sz w:val="28"/>
          <w:szCs w:val="28"/>
        </w:rPr>
      </w:pPr>
      <w:r w:rsidRPr="00F97EC0">
        <w:rPr>
          <w:rFonts w:ascii="Arial" w:hAnsi="Arial" w:cs="Arial"/>
          <w:b/>
          <w:sz w:val="28"/>
          <w:szCs w:val="28"/>
        </w:rPr>
        <w:t>Date</w:t>
      </w:r>
      <w:r w:rsidR="00800A0C" w:rsidRPr="00F97EC0">
        <w:rPr>
          <w:rFonts w:ascii="Arial" w:hAnsi="Arial" w:cs="Arial"/>
          <w:b/>
          <w:sz w:val="28"/>
          <w:szCs w:val="28"/>
        </w:rPr>
        <w:t xml:space="preserve">: </w:t>
      </w:r>
      <w:r w:rsidR="00C540AA">
        <w:rPr>
          <w:rFonts w:ascii="Arial" w:hAnsi="Arial" w:cs="Arial"/>
          <w:b/>
          <w:sz w:val="28"/>
          <w:szCs w:val="28"/>
        </w:rPr>
        <w:t>1</w:t>
      </w:r>
      <w:r w:rsidR="00F8668D">
        <w:rPr>
          <w:rFonts w:ascii="Arial" w:hAnsi="Arial" w:cs="Arial"/>
          <w:b/>
          <w:sz w:val="28"/>
          <w:szCs w:val="28"/>
        </w:rPr>
        <w:t>8</w:t>
      </w:r>
      <w:r w:rsidR="006741DF" w:rsidRPr="006741DF">
        <w:rPr>
          <w:rFonts w:ascii="Arial" w:hAnsi="Arial" w:cs="Arial"/>
          <w:b/>
          <w:sz w:val="28"/>
          <w:szCs w:val="28"/>
          <w:vertAlign w:val="superscript"/>
        </w:rPr>
        <w:t>th</w:t>
      </w:r>
      <w:r w:rsidR="006741DF">
        <w:rPr>
          <w:rFonts w:ascii="Arial" w:hAnsi="Arial" w:cs="Arial"/>
          <w:b/>
          <w:sz w:val="28"/>
          <w:szCs w:val="28"/>
        </w:rPr>
        <w:t xml:space="preserve"> </w:t>
      </w:r>
      <w:r w:rsidR="00F8668D">
        <w:rPr>
          <w:rFonts w:ascii="Arial" w:hAnsi="Arial" w:cs="Arial"/>
          <w:b/>
          <w:sz w:val="28"/>
          <w:szCs w:val="28"/>
        </w:rPr>
        <w:t>April</w:t>
      </w:r>
      <w:r w:rsidR="006741DF">
        <w:rPr>
          <w:rFonts w:ascii="Arial" w:hAnsi="Arial" w:cs="Arial"/>
          <w:b/>
          <w:sz w:val="28"/>
          <w:szCs w:val="28"/>
        </w:rPr>
        <w:t xml:space="preserve"> 2024</w:t>
      </w:r>
    </w:p>
    <w:p w14:paraId="199B7A5D" w14:textId="700435DF" w:rsidR="001D5FCB" w:rsidRDefault="000F0370" w:rsidP="006A1ADF">
      <w:pPr>
        <w:rPr>
          <w:rFonts w:ascii="Arial" w:hAnsi="Arial" w:cs="Arial"/>
          <w:b/>
          <w:sz w:val="28"/>
          <w:szCs w:val="28"/>
        </w:rPr>
      </w:pPr>
      <w:r>
        <w:rPr>
          <w:rFonts w:ascii="Arial" w:hAnsi="Arial" w:cs="Arial"/>
          <w:b/>
          <w:sz w:val="28"/>
          <w:szCs w:val="28"/>
        </w:rPr>
        <w:t>D</w:t>
      </w:r>
      <w:r w:rsidR="001D5FCB" w:rsidRPr="00F97EC0">
        <w:rPr>
          <w:rFonts w:ascii="Arial" w:hAnsi="Arial" w:cs="Arial"/>
          <w:b/>
          <w:sz w:val="28"/>
          <w:szCs w:val="28"/>
        </w:rPr>
        <w:t>eadline for Submissions</w:t>
      </w:r>
      <w:r w:rsidR="00800A0C" w:rsidRPr="00F97EC0">
        <w:rPr>
          <w:rFonts w:ascii="Arial" w:hAnsi="Arial" w:cs="Arial"/>
          <w:b/>
          <w:sz w:val="28"/>
          <w:szCs w:val="28"/>
        </w:rPr>
        <w:t xml:space="preserve">: </w:t>
      </w:r>
      <w:r w:rsidR="009A4014" w:rsidRPr="00F97EC0">
        <w:rPr>
          <w:rFonts w:ascii="Arial" w:hAnsi="Arial" w:cs="Arial"/>
          <w:b/>
          <w:sz w:val="28"/>
          <w:szCs w:val="28"/>
        </w:rPr>
        <w:t>12:</w:t>
      </w:r>
      <w:r w:rsidR="009A4014" w:rsidRPr="007708E6">
        <w:rPr>
          <w:rFonts w:ascii="Arial" w:hAnsi="Arial" w:cs="Arial"/>
          <w:b/>
          <w:sz w:val="28"/>
          <w:szCs w:val="28"/>
        </w:rPr>
        <w:t xml:space="preserve">00 </w:t>
      </w:r>
      <w:r w:rsidR="00462587">
        <w:rPr>
          <w:rFonts w:ascii="Arial" w:hAnsi="Arial" w:cs="Arial"/>
          <w:b/>
          <w:sz w:val="28"/>
          <w:szCs w:val="28"/>
        </w:rPr>
        <w:t>31st</w:t>
      </w:r>
      <w:r>
        <w:rPr>
          <w:rFonts w:ascii="Arial" w:hAnsi="Arial" w:cs="Arial"/>
          <w:b/>
          <w:sz w:val="28"/>
          <w:szCs w:val="28"/>
        </w:rPr>
        <w:t xml:space="preserve"> </w:t>
      </w:r>
      <w:r w:rsidR="00F8668D">
        <w:rPr>
          <w:rFonts w:ascii="Arial" w:hAnsi="Arial" w:cs="Arial"/>
          <w:b/>
          <w:sz w:val="28"/>
          <w:szCs w:val="28"/>
        </w:rPr>
        <w:t>May</w:t>
      </w:r>
      <w:r w:rsidR="006741DF">
        <w:rPr>
          <w:rFonts w:ascii="Arial" w:hAnsi="Arial" w:cs="Arial"/>
          <w:b/>
          <w:sz w:val="28"/>
          <w:szCs w:val="28"/>
        </w:rPr>
        <w:t xml:space="preserve"> 2024</w:t>
      </w:r>
      <w:r w:rsidR="007708E6">
        <w:rPr>
          <w:rFonts w:ascii="Arial" w:hAnsi="Arial" w:cs="Arial"/>
          <w:b/>
          <w:sz w:val="28"/>
          <w:szCs w:val="28"/>
        </w:rPr>
        <w:t xml:space="preserve"> </w:t>
      </w:r>
    </w:p>
    <w:p w14:paraId="3B9B7759" w14:textId="77777777" w:rsidR="00D218BB" w:rsidRDefault="00D218BB" w:rsidP="00D218BB">
      <w:pPr>
        <w:pStyle w:val="Heading3"/>
        <w:rPr>
          <w:color w:val="000080"/>
          <w:sz w:val="28"/>
          <w:szCs w:val="28"/>
        </w:rPr>
      </w:pPr>
      <w:r w:rsidRPr="001D5FCB">
        <w:rPr>
          <w:color w:val="000080"/>
          <w:sz w:val="28"/>
          <w:szCs w:val="28"/>
        </w:rPr>
        <w:lastRenderedPageBreak/>
        <w:t>Introduction and background to the project</w:t>
      </w:r>
    </w:p>
    <w:p w14:paraId="39972DDC" w14:textId="77777777" w:rsidR="008332F0" w:rsidRDefault="008332F0" w:rsidP="008332F0"/>
    <w:p w14:paraId="46E54B96" w14:textId="64C98B26" w:rsidR="008332F0" w:rsidRDefault="008332F0" w:rsidP="008332F0">
      <w:pPr>
        <w:spacing w:after="160" w:line="259" w:lineRule="auto"/>
        <w:rPr>
          <w:rFonts w:ascii="Arial" w:eastAsiaTheme="minorHAnsi" w:hAnsi="Arial" w:cs="Arial"/>
          <w:sz w:val="23"/>
          <w:szCs w:val="23"/>
        </w:rPr>
      </w:pPr>
      <w:r>
        <w:rPr>
          <w:rFonts w:ascii="Arial" w:eastAsiaTheme="minorHAnsi" w:hAnsi="Arial" w:cs="Arial"/>
          <w:sz w:val="23"/>
          <w:szCs w:val="23"/>
        </w:rPr>
        <w:t>The entire upgrade of the Coast-to-coast Trail is being project managed by Natural England and funded by DEFRA. The trail is being upgraded to meet National Trail standards. In addition to the practical works, there is a substantial amount of work to map the route and issue legal public path orders before the route can be designated as National Trail status.</w:t>
      </w:r>
    </w:p>
    <w:p w14:paraId="3A04ADBF" w14:textId="7C2D60B3" w:rsidR="008332F0" w:rsidRPr="007327B1" w:rsidRDefault="008332F0" w:rsidP="008332F0">
      <w:pPr>
        <w:rPr>
          <w:rFonts w:ascii="Arial" w:hAnsi="Arial" w:cs="Arial"/>
          <w:sz w:val="23"/>
          <w:szCs w:val="23"/>
        </w:rPr>
      </w:pPr>
      <w:r w:rsidRPr="007327B1">
        <w:rPr>
          <w:rFonts w:ascii="Arial" w:hAnsi="Arial" w:cs="Arial"/>
          <w:sz w:val="23"/>
          <w:szCs w:val="23"/>
        </w:rPr>
        <w:t>There following local authorities are involved in the delivery of the improvement works:</w:t>
      </w:r>
    </w:p>
    <w:p w14:paraId="00B8F7AF" w14:textId="77777777" w:rsidR="008332F0" w:rsidRPr="007327B1" w:rsidRDefault="008332F0" w:rsidP="008332F0">
      <w:pPr>
        <w:rPr>
          <w:rFonts w:ascii="Arial" w:hAnsi="Arial" w:cs="Arial"/>
          <w:sz w:val="23"/>
          <w:szCs w:val="23"/>
        </w:rPr>
      </w:pPr>
    </w:p>
    <w:p w14:paraId="2A45F1C2" w14:textId="6BFADC13" w:rsidR="008332F0" w:rsidRPr="007327B1" w:rsidRDefault="008332F0" w:rsidP="008332F0">
      <w:pPr>
        <w:pStyle w:val="ListParagraph"/>
        <w:numPr>
          <w:ilvl w:val="0"/>
          <w:numId w:val="26"/>
        </w:numPr>
        <w:rPr>
          <w:rFonts w:ascii="Arial" w:hAnsi="Arial" w:cs="Arial"/>
          <w:sz w:val="23"/>
          <w:szCs w:val="23"/>
        </w:rPr>
      </w:pPr>
      <w:r w:rsidRPr="007327B1">
        <w:rPr>
          <w:rFonts w:ascii="Arial" w:hAnsi="Arial" w:cs="Arial"/>
          <w:sz w:val="23"/>
          <w:szCs w:val="23"/>
        </w:rPr>
        <w:t>Cumberland Council</w:t>
      </w:r>
    </w:p>
    <w:p w14:paraId="669FDA44" w14:textId="7AF4A2A8" w:rsidR="008332F0" w:rsidRPr="007327B1" w:rsidRDefault="008332F0" w:rsidP="008332F0">
      <w:pPr>
        <w:pStyle w:val="ListParagraph"/>
        <w:numPr>
          <w:ilvl w:val="0"/>
          <w:numId w:val="26"/>
        </w:numPr>
        <w:rPr>
          <w:rFonts w:ascii="Arial" w:hAnsi="Arial" w:cs="Arial"/>
          <w:sz w:val="23"/>
          <w:szCs w:val="23"/>
        </w:rPr>
      </w:pPr>
      <w:r w:rsidRPr="007327B1">
        <w:rPr>
          <w:rFonts w:ascii="Arial" w:hAnsi="Arial" w:cs="Arial"/>
          <w:sz w:val="23"/>
          <w:szCs w:val="23"/>
        </w:rPr>
        <w:t>Lake District National Park</w:t>
      </w:r>
    </w:p>
    <w:p w14:paraId="244CD19F" w14:textId="41E45B11" w:rsidR="008332F0" w:rsidRPr="007327B1" w:rsidRDefault="008332F0" w:rsidP="008332F0">
      <w:pPr>
        <w:pStyle w:val="ListParagraph"/>
        <w:numPr>
          <w:ilvl w:val="0"/>
          <w:numId w:val="26"/>
        </w:numPr>
        <w:rPr>
          <w:rFonts w:ascii="Arial" w:hAnsi="Arial" w:cs="Arial"/>
          <w:sz w:val="23"/>
          <w:szCs w:val="23"/>
        </w:rPr>
      </w:pPr>
      <w:r w:rsidRPr="007327B1">
        <w:rPr>
          <w:rFonts w:ascii="Arial" w:hAnsi="Arial" w:cs="Arial"/>
          <w:sz w:val="23"/>
          <w:szCs w:val="23"/>
        </w:rPr>
        <w:t>Westmorland and Furness Council</w:t>
      </w:r>
    </w:p>
    <w:p w14:paraId="701059F6" w14:textId="2E523F5B" w:rsidR="008332F0" w:rsidRPr="007327B1" w:rsidRDefault="008332F0" w:rsidP="008332F0">
      <w:pPr>
        <w:pStyle w:val="ListParagraph"/>
        <w:numPr>
          <w:ilvl w:val="0"/>
          <w:numId w:val="26"/>
        </w:numPr>
        <w:rPr>
          <w:rFonts w:ascii="Arial" w:hAnsi="Arial" w:cs="Arial"/>
          <w:sz w:val="23"/>
          <w:szCs w:val="23"/>
        </w:rPr>
      </w:pPr>
      <w:r w:rsidRPr="007327B1">
        <w:rPr>
          <w:rFonts w:ascii="Arial" w:hAnsi="Arial" w:cs="Arial"/>
          <w:sz w:val="23"/>
          <w:szCs w:val="23"/>
        </w:rPr>
        <w:t xml:space="preserve">Yorkshire Dales </w:t>
      </w:r>
    </w:p>
    <w:p w14:paraId="1333C2B0" w14:textId="259BD7C4" w:rsidR="008332F0" w:rsidRPr="00961EEF" w:rsidRDefault="00961EEF" w:rsidP="008332F0">
      <w:pPr>
        <w:pStyle w:val="ListParagraph"/>
        <w:numPr>
          <w:ilvl w:val="0"/>
          <w:numId w:val="26"/>
        </w:numPr>
        <w:rPr>
          <w:rFonts w:ascii="Arial" w:hAnsi="Arial" w:cs="Arial"/>
          <w:sz w:val="23"/>
          <w:szCs w:val="23"/>
          <w:highlight w:val="yellow"/>
        </w:rPr>
      </w:pPr>
      <w:r w:rsidRPr="00F8668D">
        <w:rPr>
          <w:rFonts w:ascii="Arial" w:hAnsi="Arial" w:cs="Arial"/>
          <w:sz w:val="23"/>
          <w:szCs w:val="23"/>
        </w:rPr>
        <w:t>North Yorkshire County Council</w:t>
      </w:r>
    </w:p>
    <w:p w14:paraId="798C34E3" w14:textId="042A1C6E" w:rsidR="008332F0" w:rsidRPr="007327B1" w:rsidRDefault="008332F0" w:rsidP="008332F0">
      <w:pPr>
        <w:pStyle w:val="ListParagraph"/>
        <w:numPr>
          <w:ilvl w:val="0"/>
          <w:numId w:val="26"/>
        </w:numPr>
        <w:rPr>
          <w:rFonts w:ascii="Arial" w:hAnsi="Arial" w:cs="Arial"/>
          <w:sz w:val="23"/>
          <w:szCs w:val="23"/>
        </w:rPr>
      </w:pPr>
      <w:r w:rsidRPr="007327B1">
        <w:rPr>
          <w:rFonts w:ascii="Arial" w:hAnsi="Arial" w:cs="Arial"/>
          <w:sz w:val="23"/>
          <w:szCs w:val="23"/>
        </w:rPr>
        <w:t>North York Moors</w:t>
      </w:r>
    </w:p>
    <w:p w14:paraId="28AD5245" w14:textId="77777777" w:rsidR="008332F0" w:rsidRDefault="008332F0" w:rsidP="008332F0"/>
    <w:p w14:paraId="760680FC" w14:textId="305BDC28" w:rsidR="006741DF" w:rsidRDefault="008332F0" w:rsidP="003F0C13">
      <w:pPr>
        <w:rPr>
          <w:rFonts w:ascii="Arial" w:hAnsi="Arial" w:cs="Arial"/>
          <w:color w:val="000000"/>
          <w:sz w:val="23"/>
          <w:szCs w:val="23"/>
          <w:lang w:eastAsia="en-GB"/>
        </w:rPr>
      </w:pPr>
      <w:r>
        <w:t>The aim of the work at Ennerdale is to create</w:t>
      </w:r>
      <w:r w:rsidR="006741DF" w:rsidRPr="006741DF">
        <w:rPr>
          <w:rFonts w:ascii="Arial" w:hAnsi="Arial" w:cs="Arial"/>
          <w:color w:val="000000"/>
          <w:sz w:val="23"/>
          <w:szCs w:val="23"/>
          <w:lang w:eastAsia="en-GB"/>
        </w:rPr>
        <w:t xml:space="preserve"> an </w:t>
      </w:r>
      <w:r w:rsidR="006741DF" w:rsidRPr="006741DF">
        <w:rPr>
          <w:rFonts w:ascii="Arial" w:hAnsi="Arial" w:cs="Arial"/>
          <w:sz w:val="23"/>
          <w:szCs w:val="23"/>
          <w:lang w:eastAsia="en-GB"/>
        </w:rPr>
        <w:t xml:space="preserve">official braid </w:t>
      </w:r>
      <w:r w:rsidR="006741DF" w:rsidRPr="006741DF">
        <w:rPr>
          <w:rFonts w:ascii="Arial" w:hAnsi="Arial" w:cs="Arial"/>
          <w:color w:val="000000"/>
          <w:sz w:val="23"/>
          <w:szCs w:val="23"/>
          <w:lang w:eastAsia="en-GB"/>
        </w:rPr>
        <w:t xml:space="preserve">to the </w:t>
      </w:r>
      <w:r>
        <w:rPr>
          <w:rFonts w:ascii="Arial" w:hAnsi="Arial" w:cs="Arial"/>
          <w:color w:val="000000"/>
          <w:sz w:val="23"/>
          <w:szCs w:val="23"/>
          <w:lang w:eastAsia="en-GB"/>
        </w:rPr>
        <w:t>original Wainwright’s C</w:t>
      </w:r>
      <w:r w:rsidR="006741DF" w:rsidRPr="006741DF">
        <w:rPr>
          <w:rFonts w:ascii="Arial" w:hAnsi="Arial" w:cs="Arial"/>
          <w:color w:val="000000"/>
          <w:sz w:val="23"/>
          <w:szCs w:val="23"/>
          <w:lang w:eastAsia="en-GB"/>
        </w:rPr>
        <w:t>oast-to-Coast route</w:t>
      </w:r>
      <w:r>
        <w:rPr>
          <w:rFonts w:ascii="Arial" w:hAnsi="Arial" w:cs="Arial"/>
          <w:color w:val="000000"/>
          <w:sz w:val="23"/>
          <w:szCs w:val="23"/>
          <w:lang w:eastAsia="en-GB"/>
        </w:rPr>
        <w:t>.</w:t>
      </w:r>
      <w:r w:rsidR="003F0C13">
        <w:rPr>
          <w:rFonts w:ascii="Arial" w:hAnsi="Arial" w:cs="Arial"/>
          <w:color w:val="000000"/>
          <w:sz w:val="23"/>
          <w:szCs w:val="23"/>
          <w:lang w:eastAsia="en-GB"/>
        </w:rPr>
        <w:t xml:space="preserve"> </w:t>
      </w:r>
      <w:r w:rsidR="006741DF">
        <w:rPr>
          <w:rFonts w:ascii="Arial" w:hAnsi="Arial" w:cs="Arial"/>
          <w:color w:val="000000"/>
          <w:sz w:val="23"/>
          <w:szCs w:val="23"/>
          <w:lang w:eastAsia="en-GB"/>
        </w:rPr>
        <w:t>Users w</w:t>
      </w:r>
      <w:r w:rsidR="006741DF" w:rsidRPr="006741DF">
        <w:rPr>
          <w:rFonts w:ascii="Arial" w:hAnsi="Arial" w:cs="Arial"/>
          <w:color w:val="000000"/>
          <w:sz w:val="23"/>
          <w:szCs w:val="23"/>
          <w:lang w:eastAsia="en-GB"/>
        </w:rPr>
        <w:t xml:space="preserve">ill be able to use either </w:t>
      </w:r>
      <w:r w:rsidR="006741DF">
        <w:rPr>
          <w:rFonts w:ascii="Arial" w:hAnsi="Arial" w:cs="Arial"/>
          <w:color w:val="000000"/>
          <w:sz w:val="23"/>
          <w:szCs w:val="23"/>
          <w:lang w:eastAsia="en-GB"/>
        </w:rPr>
        <w:t xml:space="preserve">the original route or the newly improved </w:t>
      </w:r>
      <w:r w:rsidR="006741DF" w:rsidRPr="006741DF">
        <w:rPr>
          <w:rFonts w:ascii="Arial" w:hAnsi="Arial" w:cs="Arial"/>
          <w:color w:val="000000"/>
          <w:sz w:val="23"/>
          <w:szCs w:val="23"/>
          <w:lang w:eastAsia="en-GB"/>
        </w:rPr>
        <w:t xml:space="preserve">shoreline route – both legitimately ‘The Coast to Coast’. </w:t>
      </w:r>
    </w:p>
    <w:p w14:paraId="28902011" w14:textId="77777777" w:rsidR="006741DF" w:rsidRPr="006741DF" w:rsidRDefault="006741DF" w:rsidP="006741DF">
      <w:pPr>
        <w:autoSpaceDE w:val="0"/>
        <w:autoSpaceDN w:val="0"/>
        <w:adjustRightInd w:val="0"/>
        <w:rPr>
          <w:rFonts w:ascii="Arial" w:hAnsi="Arial" w:cs="Arial"/>
          <w:color w:val="000000"/>
          <w:sz w:val="23"/>
          <w:szCs w:val="23"/>
          <w:lang w:eastAsia="en-GB"/>
        </w:rPr>
      </w:pPr>
    </w:p>
    <w:p w14:paraId="728F4552" w14:textId="04C34A37" w:rsidR="006741DF" w:rsidRPr="006741DF" w:rsidRDefault="006741DF" w:rsidP="006741DF">
      <w:pPr>
        <w:autoSpaceDE w:val="0"/>
        <w:autoSpaceDN w:val="0"/>
        <w:adjustRightInd w:val="0"/>
        <w:rPr>
          <w:rFonts w:ascii="Arial" w:hAnsi="Arial" w:cs="Arial"/>
          <w:color w:val="000000"/>
          <w:sz w:val="23"/>
          <w:szCs w:val="23"/>
          <w:lang w:eastAsia="en-GB"/>
        </w:rPr>
      </w:pPr>
      <w:r>
        <w:rPr>
          <w:rFonts w:ascii="Arial" w:hAnsi="Arial" w:cs="Arial"/>
          <w:color w:val="000000"/>
          <w:sz w:val="23"/>
          <w:szCs w:val="23"/>
          <w:lang w:eastAsia="en-GB"/>
        </w:rPr>
        <w:t>There are t</w:t>
      </w:r>
      <w:r w:rsidRPr="006741DF">
        <w:rPr>
          <w:rFonts w:ascii="Arial" w:hAnsi="Arial" w:cs="Arial"/>
          <w:color w:val="000000"/>
          <w:sz w:val="23"/>
          <w:szCs w:val="23"/>
          <w:lang w:eastAsia="en-GB"/>
        </w:rPr>
        <w:t>wo main drivers for the creation of the braid:</w:t>
      </w:r>
    </w:p>
    <w:p w14:paraId="7D634BB4" w14:textId="274EEED4" w:rsidR="006741DF" w:rsidRPr="006741DF" w:rsidRDefault="006741DF" w:rsidP="006741DF">
      <w:pPr>
        <w:pStyle w:val="ListParagraph"/>
        <w:numPr>
          <w:ilvl w:val="0"/>
          <w:numId w:val="25"/>
        </w:numPr>
        <w:autoSpaceDE w:val="0"/>
        <w:autoSpaceDN w:val="0"/>
        <w:adjustRightInd w:val="0"/>
        <w:rPr>
          <w:rFonts w:ascii="Arial" w:hAnsi="Arial" w:cs="Arial"/>
          <w:color w:val="000000"/>
          <w:sz w:val="23"/>
          <w:szCs w:val="23"/>
          <w:lang w:eastAsia="en-GB"/>
        </w:rPr>
      </w:pPr>
      <w:r w:rsidRPr="006741DF">
        <w:rPr>
          <w:rFonts w:ascii="Arial" w:hAnsi="Arial" w:cs="Arial"/>
          <w:color w:val="000000"/>
          <w:sz w:val="23"/>
          <w:szCs w:val="23"/>
          <w:lang w:eastAsia="en-GB"/>
        </w:rPr>
        <w:t>To give an ‘officially sanctioned’ alternative for anyone not keen to experience the exposed scramble at Anglers Crag</w:t>
      </w:r>
      <w:r>
        <w:rPr>
          <w:rFonts w:ascii="Arial" w:hAnsi="Arial" w:cs="Arial"/>
          <w:color w:val="000000"/>
          <w:sz w:val="23"/>
          <w:szCs w:val="23"/>
          <w:lang w:eastAsia="en-GB"/>
        </w:rPr>
        <w:t>.</w:t>
      </w:r>
    </w:p>
    <w:p w14:paraId="655C2E67" w14:textId="1A2D05DF" w:rsidR="006741DF" w:rsidRDefault="006741DF" w:rsidP="006741DF">
      <w:pPr>
        <w:pStyle w:val="ListParagraph"/>
        <w:numPr>
          <w:ilvl w:val="0"/>
          <w:numId w:val="25"/>
        </w:numPr>
        <w:autoSpaceDE w:val="0"/>
        <w:autoSpaceDN w:val="0"/>
        <w:adjustRightInd w:val="0"/>
        <w:rPr>
          <w:rFonts w:ascii="Arial" w:hAnsi="Arial" w:cs="Arial"/>
          <w:color w:val="000000"/>
          <w:sz w:val="23"/>
          <w:szCs w:val="23"/>
          <w:lang w:eastAsia="en-GB"/>
        </w:rPr>
      </w:pPr>
      <w:r w:rsidRPr="006741DF">
        <w:rPr>
          <w:rFonts w:ascii="Arial" w:hAnsi="Arial" w:cs="Arial"/>
          <w:color w:val="000000"/>
          <w:sz w:val="23"/>
          <w:szCs w:val="23"/>
          <w:lang w:eastAsia="en-GB"/>
        </w:rPr>
        <w:t>To offer a potential opportunity to have a section of the Coast to Coast that is accessible to a wide</w:t>
      </w:r>
      <w:r>
        <w:rPr>
          <w:rFonts w:ascii="Arial" w:hAnsi="Arial" w:cs="Arial"/>
          <w:color w:val="000000"/>
          <w:sz w:val="23"/>
          <w:szCs w:val="23"/>
          <w:lang w:eastAsia="en-GB"/>
        </w:rPr>
        <w:t>r</w:t>
      </w:r>
      <w:r w:rsidRPr="006741DF">
        <w:rPr>
          <w:rFonts w:ascii="Arial" w:hAnsi="Arial" w:cs="Arial"/>
          <w:color w:val="000000"/>
          <w:sz w:val="23"/>
          <w:szCs w:val="23"/>
          <w:lang w:eastAsia="en-GB"/>
        </w:rPr>
        <w:t xml:space="preserve"> audience</w:t>
      </w:r>
      <w:r>
        <w:rPr>
          <w:rFonts w:ascii="Arial" w:hAnsi="Arial" w:cs="Arial"/>
          <w:color w:val="000000"/>
          <w:sz w:val="23"/>
          <w:szCs w:val="23"/>
          <w:lang w:eastAsia="en-GB"/>
        </w:rPr>
        <w:t>.</w:t>
      </w:r>
    </w:p>
    <w:p w14:paraId="5B01E1B0" w14:textId="77777777" w:rsidR="006741DF" w:rsidRPr="006741DF" w:rsidRDefault="006741DF" w:rsidP="006741DF">
      <w:pPr>
        <w:pStyle w:val="ListParagraph"/>
        <w:autoSpaceDE w:val="0"/>
        <w:autoSpaceDN w:val="0"/>
        <w:adjustRightInd w:val="0"/>
        <w:rPr>
          <w:rFonts w:ascii="Arial" w:hAnsi="Arial" w:cs="Arial"/>
          <w:color w:val="000000"/>
          <w:sz w:val="23"/>
          <w:szCs w:val="23"/>
          <w:lang w:eastAsia="en-GB"/>
        </w:rPr>
      </w:pPr>
    </w:p>
    <w:p w14:paraId="66C35318" w14:textId="07A049E8" w:rsidR="006741DF" w:rsidRDefault="006741DF" w:rsidP="006741DF">
      <w:pPr>
        <w:spacing w:after="160" w:line="259" w:lineRule="auto"/>
        <w:rPr>
          <w:rFonts w:ascii="Arial" w:hAnsi="Arial" w:cs="Arial"/>
          <w:color w:val="000000"/>
          <w:sz w:val="23"/>
          <w:szCs w:val="23"/>
          <w:lang w:eastAsia="en-GB"/>
        </w:rPr>
      </w:pPr>
      <w:r>
        <w:rPr>
          <w:rFonts w:ascii="Arial" w:hAnsi="Arial" w:cs="Arial"/>
          <w:color w:val="000000"/>
          <w:sz w:val="23"/>
          <w:szCs w:val="23"/>
          <w:lang w:eastAsia="en-GB"/>
        </w:rPr>
        <w:t>The</w:t>
      </w:r>
      <w:r w:rsidRPr="006741DF">
        <w:rPr>
          <w:rFonts w:ascii="Arial" w:hAnsi="Arial" w:cs="Arial"/>
          <w:color w:val="000000"/>
          <w:sz w:val="23"/>
          <w:szCs w:val="23"/>
          <w:lang w:eastAsia="en-GB"/>
        </w:rPr>
        <w:t xml:space="preserve"> focus is on </w:t>
      </w:r>
      <w:r>
        <w:rPr>
          <w:rFonts w:ascii="Arial" w:hAnsi="Arial" w:cs="Arial"/>
          <w:color w:val="000000"/>
          <w:sz w:val="23"/>
          <w:szCs w:val="23"/>
          <w:lang w:eastAsia="en-GB"/>
        </w:rPr>
        <w:t xml:space="preserve">improving </w:t>
      </w:r>
      <w:r w:rsidRPr="006741DF">
        <w:rPr>
          <w:rFonts w:ascii="Arial" w:hAnsi="Arial" w:cs="Arial"/>
          <w:color w:val="000000"/>
          <w:sz w:val="23"/>
          <w:szCs w:val="23"/>
          <w:lang w:eastAsia="en-GB"/>
        </w:rPr>
        <w:t>the section between Bleach Green and Bowness Knott</w:t>
      </w:r>
      <w:r>
        <w:rPr>
          <w:rFonts w:ascii="Arial" w:hAnsi="Arial" w:cs="Arial"/>
          <w:color w:val="000000"/>
          <w:sz w:val="23"/>
          <w:szCs w:val="23"/>
          <w:lang w:eastAsia="en-GB"/>
        </w:rPr>
        <w:t>.</w:t>
      </w:r>
      <w:r w:rsidR="007327B1">
        <w:rPr>
          <w:rFonts w:ascii="Arial" w:hAnsi="Arial" w:cs="Arial"/>
          <w:color w:val="000000"/>
          <w:sz w:val="23"/>
          <w:szCs w:val="23"/>
          <w:lang w:eastAsia="en-GB"/>
        </w:rPr>
        <w:t xml:space="preserve"> </w:t>
      </w:r>
    </w:p>
    <w:p w14:paraId="51AA7AAC" w14:textId="77777777" w:rsidR="003F0C13" w:rsidRDefault="003F0C13" w:rsidP="006741DF">
      <w:pPr>
        <w:spacing w:after="160" w:line="259" w:lineRule="auto"/>
        <w:rPr>
          <w:rFonts w:ascii="Arial" w:hAnsi="Arial" w:cs="Arial"/>
          <w:color w:val="000000"/>
          <w:sz w:val="23"/>
          <w:szCs w:val="23"/>
          <w:lang w:eastAsia="en-GB"/>
        </w:rPr>
      </w:pPr>
      <w:r>
        <w:rPr>
          <w:rFonts w:ascii="Arial" w:hAnsi="Arial" w:cs="Arial"/>
          <w:color w:val="000000"/>
          <w:sz w:val="23"/>
          <w:szCs w:val="23"/>
          <w:lang w:eastAsia="en-GB"/>
        </w:rPr>
        <w:t>The works will include:</w:t>
      </w:r>
    </w:p>
    <w:p w14:paraId="27B802E8" w14:textId="1430EEA8" w:rsidR="003F0C13" w:rsidRPr="003F0C13" w:rsidRDefault="003F0C13" w:rsidP="003F0C13">
      <w:pPr>
        <w:pStyle w:val="ListParagraph"/>
        <w:numPr>
          <w:ilvl w:val="0"/>
          <w:numId w:val="27"/>
        </w:numPr>
        <w:spacing w:line="259" w:lineRule="auto"/>
        <w:rPr>
          <w:rFonts w:ascii="Arial" w:hAnsi="Arial" w:cs="Arial"/>
          <w:color w:val="000000"/>
          <w:sz w:val="23"/>
          <w:szCs w:val="23"/>
          <w:lang w:eastAsia="en-GB"/>
        </w:rPr>
      </w:pPr>
      <w:r w:rsidRPr="003F0C13">
        <w:rPr>
          <w:rFonts w:ascii="Arial" w:hAnsi="Arial" w:cs="Arial"/>
          <w:color w:val="000000"/>
          <w:sz w:val="23"/>
          <w:szCs w:val="23"/>
          <w:lang w:eastAsia="en-GB"/>
        </w:rPr>
        <w:t>The replacement of 3 stepped bridges with a step free alternative</w:t>
      </w:r>
    </w:p>
    <w:p w14:paraId="6D6047D1" w14:textId="6A1D8192" w:rsidR="003F0C13" w:rsidRPr="003F0C13" w:rsidRDefault="003F0C13" w:rsidP="003F0C13">
      <w:pPr>
        <w:pStyle w:val="ListParagraph"/>
        <w:numPr>
          <w:ilvl w:val="0"/>
          <w:numId w:val="27"/>
        </w:numPr>
        <w:spacing w:line="259" w:lineRule="auto"/>
        <w:rPr>
          <w:rFonts w:ascii="Arial" w:hAnsi="Arial" w:cs="Arial"/>
          <w:color w:val="000000"/>
          <w:sz w:val="23"/>
          <w:szCs w:val="23"/>
          <w:lang w:eastAsia="en-GB"/>
        </w:rPr>
      </w:pPr>
      <w:r w:rsidRPr="003F0C13">
        <w:rPr>
          <w:rFonts w:ascii="Arial" w:hAnsi="Arial" w:cs="Arial"/>
          <w:color w:val="000000"/>
          <w:sz w:val="23"/>
          <w:szCs w:val="23"/>
          <w:lang w:eastAsia="en-GB"/>
        </w:rPr>
        <w:t>Drainage and surfacing repairs.</w:t>
      </w:r>
    </w:p>
    <w:p w14:paraId="7AF6F48E" w14:textId="790321E4" w:rsidR="003F0C13" w:rsidRPr="003F0C13" w:rsidRDefault="003F0C13" w:rsidP="003F0C13">
      <w:pPr>
        <w:pStyle w:val="ListParagraph"/>
        <w:numPr>
          <w:ilvl w:val="0"/>
          <w:numId w:val="27"/>
        </w:numPr>
        <w:spacing w:line="259" w:lineRule="auto"/>
        <w:rPr>
          <w:rFonts w:ascii="Arial" w:hAnsi="Arial" w:cs="Arial"/>
          <w:color w:val="000000"/>
          <w:sz w:val="23"/>
          <w:szCs w:val="23"/>
          <w:lang w:eastAsia="en-GB"/>
        </w:rPr>
      </w:pPr>
      <w:r w:rsidRPr="003F0C13">
        <w:rPr>
          <w:rFonts w:ascii="Arial" w:hAnsi="Arial" w:cs="Arial"/>
          <w:color w:val="000000"/>
          <w:sz w:val="23"/>
          <w:szCs w:val="23"/>
          <w:lang w:eastAsia="en-GB"/>
        </w:rPr>
        <w:t xml:space="preserve">Creation of passing and resting places, installation of bench seating </w:t>
      </w:r>
    </w:p>
    <w:p w14:paraId="38B6860F" w14:textId="77777777" w:rsidR="003F0C13" w:rsidRPr="006741DF" w:rsidRDefault="003F0C13" w:rsidP="006741DF">
      <w:pPr>
        <w:spacing w:after="160" w:line="259" w:lineRule="auto"/>
        <w:rPr>
          <w:rFonts w:ascii="Arial" w:eastAsiaTheme="minorHAnsi" w:hAnsi="Arial" w:cs="Arial"/>
          <w:sz w:val="23"/>
          <w:szCs w:val="23"/>
        </w:rPr>
      </w:pPr>
    </w:p>
    <w:p w14:paraId="366792FD" w14:textId="737103EC" w:rsidR="007327B1" w:rsidRDefault="003F0C13" w:rsidP="007327B1">
      <w:pPr>
        <w:spacing w:after="160" w:line="259" w:lineRule="auto"/>
        <w:rPr>
          <w:rFonts w:ascii="Arial" w:hAnsi="Arial" w:cs="Arial"/>
          <w:sz w:val="23"/>
          <w:szCs w:val="23"/>
        </w:rPr>
      </w:pPr>
      <w:r>
        <w:rPr>
          <w:rFonts w:ascii="Arial" w:eastAsiaTheme="minorHAnsi" w:hAnsi="Arial" w:cs="Arial"/>
          <w:sz w:val="23"/>
          <w:szCs w:val="23"/>
        </w:rPr>
        <w:t>This location is environmentally sensitive</w:t>
      </w:r>
      <w:r w:rsidR="007327B1">
        <w:rPr>
          <w:rFonts w:ascii="Arial" w:eastAsiaTheme="minorHAnsi" w:hAnsi="Arial" w:cs="Arial"/>
          <w:sz w:val="23"/>
          <w:szCs w:val="23"/>
        </w:rPr>
        <w:t xml:space="preserve">. </w:t>
      </w:r>
      <w:r w:rsidR="007327B1">
        <w:rPr>
          <w:rFonts w:ascii="Arial" w:hAnsi="Arial" w:cs="Arial"/>
          <w:sz w:val="23"/>
          <w:szCs w:val="23"/>
        </w:rPr>
        <w:t>The SSSI and SAC relevant to this location are as follows:</w:t>
      </w:r>
    </w:p>
    <w:p w14:paraId="3E7EC6B5" w14:textId="77777777" w:rsidR="007327B1" w:rsidRPr="0014011B" w:rsidRDefault="007327B1" w:rsidP="007327B1">
      <w:pPr>
        <w:numPr>
          <w:ilvl w:val="0"/>
          <w:numId w:val="30"/>
        </w:numPr>
        <w:rPr>
          <w:rFonts w:ascii="Arial" w:hAnsi="Arial" w:cs="Arial"/>
          <w:sz w:val="23"/>
          <w:szCs w:val="23"/>
        </w:rPr>
      </w:pPr>
      <w:r w:rsidRPr="0014011B">
        <w:rPr>
          <w:rFonts w:ascii="Arial" w:hAnsi="Arial" w:cs="Arial"/>
          <w:sz w:val="23"/>
          <w:szCs w:val="23"/>
        </w:rPr>
        <w:t xml:space="preserve">Bowness Knott SSSI </w:t>
      </w:r>
    </w:p>
    <w:p w14:paraId="2099DC95" w14:textId="77777777" w:rsidR="007327B1" w:rsidRPr="0014011B" w:rsidRDefault="007327B1" w:rsidP="007327B1">
      <w:pPr>
        <w:numPr>
          <w:ilvl w:val="0"/>
          <w:numId w:val="30"/>
        </w:numPr>
        <w:rPr>
          <w:rFonts w:ascii="Arial" w:hAnsi="Arial" w:cs="Arial"/>
          <w:sz w:val="23"/>
          <w:szCs w:val="23"/>
        </w:rPr>
      </w:pPr>
      <w:r w:rsidRPr="0014011B">
        <w:rPr>
          <w:rFonts w:ascii="Arial" w:hAnsi="Arial" w:cs="Arial"/>
          <w:sz w:val="23"/>
          <w:szCs w:val="23"/>
        </w:rPr>
        <w:t xml:space="preserve">Ennerdale SSSI </w:t>
      </w:r>
    </w:p>
    <w:p w14:paraId="49AFF6E7" w14:textId="77777777" w:rsidR="007327B1" w:rsidRPr="0014011B" w:rsidRDefault="007327B1" w:rsidP="007327B1">
      <w:pPr>
        <w:numPr>
          <w:ilvl w:val="0"/>
          <w:numId w:val="30"/>
        </w:numPr>
        <w:rPr>
          <w:rFonts w:ascii="Arial" w:hAnsi="Arial" w:cs="Arial"/>
          <w:sz w:val="23"/>
          <w:szCs w:val="23"/>
        </w:rPr>
      </w:pPr>
      <w:r w:rsidRPr="0014011B">
        <w:rPr>
          <w:rFonts w:ascii="Arial" w:hAnsi="Arial" w:cs="Arial"/>
          <w:sz w:val="23"/>
          <w:szCs w:val="23"/>
        </w:rPr>
        <w:t xml:space="preserve">River Ehen SAC </w:t>
      </w:r>
    </w:p>
    <w:p w14:paraId="7E9FCD49" w14:textId="77777777" w:rsidR="007327B1" w:rsidRDefault="007327B1" w:rsidP="007327B1">
      <w:pPr>
        <w:numPr>
          <w:ilvl w:val="0"/>
          <w:numId w:val="30"/>
        </w:numPr>
        <w:rPr>
          <w:rFonts w:ascii="Arial" w:hAnsi="Arial" w:cs="Arial"/>
          <w:sz w:val="23"/>
          <w:szCs w:val="23"/>
        </w:rPr>
      </w:pPr>
      <w:r w:rsidRPr="0014011B">
        <w:rPr>
          <w:rFonts w:ascii="Arial" w:hAnsi="Arial" w:cs="Arial"/>
          <w:sz w:val="23"/>
          <w:szCs w:val="23"/>
        </w:rPr>
        <w:t xml:space="preserve">Pillar and Ennerdale Fells </w:t>
      </w:r>
      <w:r>
        <w:rPr>
          <w:rFonts w:ascii="Arial" w:hAnsi="Arial" w:cs="Arial"/>
          <w:sz w:val="23"/>
          <w:szCs w:val="23"/>
        </w:rPr>
        <w:t>-SAC</w:t>
      </w:r>
    </w:p>
    <w:p w14:paraId="539373C3" w14:textId="77777777" w:rsidR="007327B1" w:rsidRDefault="007327B1" w:rsidP="007327B1">
      <w:pPr>
        <w:rPr>
          <w:rFonts w:ascii="Arial" w:hAnsi="Arial" w:cs="Arial"/>
          <w:sz w:val="23"/>
          <w:szCs w:val="23"/>
        </w:rPr>
      </w:pPr>
    </w:p>
    <w:p w14:paraId="5ACCDE9F" w14:textId="01AFE90C" w:rsidR="007327B1" w:rsidRDefault="007327B1" w:rsidP="007327B1">
      <w:pPr>
        <w:rPr>
          <w:rFonts w:ascii="Arial" w:hAnsi="Arial" w:cs="Arial"/>
          <w:sz w:val="23"/>
          <w:szCs w:val="23"/>
        </w:rPr>
      </w:pPr>
      <w:r>
        <w:rPr>
          <w:rFonts w:ascii="Arial" w:hAnsi="Arial" w:cs="Arial"/>
          <w:sz w:val="23"/>
          <w:szCs w:val="23"/>
        </w:rPr>
        <w:t>The River Ehen and Pillar and Ennerdale Fells are sufficiently distant from the site that the proposed work will not impact the habitat.</w:t>
      </w:r>
      <w:r w:rsidR="00961EEF">
        <w:rPr>
          <w:rFonts w:ascii="Arial" w:hAnsi="Arial" w:cs="Arial"/>
          <w:sz w:val="23"/>
          <w:szCs w:val="23"/>
        </w:rPr>
        <w:t xml:space="preserve"> Details of the designations are included in Annex 8.</w:t>
      </w:r>
    </w:p>
    <w:p w14:paraId="0085715A" w14:textId="77777777" w:rsidR="007327B1" w:rsidRDefault="007327B1" w:rsidP="007327B1">
      <w:pPr>
        <w:rPr>
          <w:rFonts w:ascii="Arial" w:hAnsi="Arial" w:cs="Arial"/>
          <w:sz w:val="23"/>
          <w:szCs w:val="23"/>
        </w:rPr>
      </w:pPr>
    </w:p>
    <w:p w14:paraId="63BAE606" w14:textId="77777777" w:rsidR="007327B1" w:rsidRDefault="007327B1" w:rsidP="00D218BB">
      <w:pPr>
        <w:spacing w:after="160" w:line="259" w:lineRule="auto"/>
        <w:rPr>
          <w:rFonts w:ascii="Arial" w:eastAsiaTheme="minorHAnsi" w:hAnsi="Arial" w:cs="Arial"/>
          <w:sz w:val="23"/>
          <w:szCs w:val="23"/>
        </w:rPr>
      </w:pPr>
    </w:p>
    <w:p w14:paraId="5E9CF607" w14:textId="77777777" w:rsidR="007327B1" w:rsidRDefault="007327B1" w:rsidP="00D218BB">
      <w:pPr>
        <w:spacing w:after="160" w:line="259" w:lineRule="auto"/>
        <w:rPr>
          <w:rFonts w:ascii="Arial" w:eastAsiaTheme="minorHAnsi" w:hAnsi="Arial" w:cs="Arial"/>
          <w:sz w:val="23"/>
          <w:szCs w:val="23"/>
        </w:rPr>
      </w:pPr>
    </w:p>
    <w:p w14:paraId="36F2F512" w14:textId="77777777" w:rsidR="007327B1" w:rsidRDefault="007327B1" w:rsidP="00D218BB">
      <w:pPr>
        <w:spacing w:after="160" w:line="259" w:lineRule="auto"/>
        <w:rPr>
          <w:rFonts w:ascii="Arial" w:eastAsiaTheme="minorHAnsi" w:hAnsi="Arial" w:cs="Arial"/>
          <w:sz w:val="23"/>
          <w:szCs w:val="23"/>
        </w:rPr>
      </w:pPr>
    </w:p>
    <w:p w14:paraId="3B329008" w14:textId="41B783CA" w:rsidR="003F0C13" w:rsidRDefault="00961EEF" w:rsidP="00D218BB">
      <w:pPr>
        <w:spacing w:after="160" w:line="259" w:lineRule="auto"/>
        <w:rPr>
          <w:rFonts w:ascii="Arial" w:eastAsiaTheme="minorHAnsi" w:hAnsi="Arial" w:cs="Arial"/>
          <w:sz w:val="23"/>
          <w:szCs w:val="23"/>
        </w:rPr>
      </w:pPr>
      <w:r>
        <w:rPr>
          <w:rFonts w:ascii="Arial" w:eastAsiaTheme="minorHAnsi" w:hAnsi="Arial" w:cs="Arial"/>
          <w:sz w:val="23"/>
          <w:szCs w:val="23"/>
        </w:rPr>
        <w:lastRenderedPageBreak/>
        <w:t xml:space="preserve">The following stakeholders have been consulted during the project development phase and will expect to be kept informed during the </w:t>
      </w:r>
      <w:r w:rsidR="003F0C13">
        <w:rPr>
          <w:rFonts w:ascii="Arial" w:eastAsiaTheme="minorHAnsi" w:hAnsi="Arial" w:cs="Arial"/>
          <w:sz w:val="23"/>
          <w:szCs w:val="23"/>
        </w:rPr>
        <w:t>delivery phase</w:t>
      </w:r>
      <w:r>
        <w:rPr>
          <w:rFonts w:ascii="Arial" w:eastAsiaTheme="minorHAnsi" w:hAnsi="Arial" w:cs="Arial"/>
          <w:sz w:val="23"/>
          <w:szCs w:val="23"/>
        </w:rPr>
        <w:t>:</w:t>
      </w:r>
    </w:p>
    <w:p w14:paraId="64EBF0F4" w14:textId="37741830" w:rsidR="003F0C13" w:rsidRPr="003F0C13" w:rsidRDefault="003F0C13" w:rsidP="003F0C13">
      <w:pPr>
        <w:pStyle w:val="ListParagraph"/>
        <w:numPr>
          <w:ilvl w:val="0"/>
          <w:numId w:val="29"/>
        </w:numPr>
        <w:spacing w:after="160" w:line="259" w:lineRule="auto"/>
        <w:rPr>
          <w:rFonts w:ascii="Arial" w:eastAsiaTheme="minorHAnsi" w:hAnsi="Arial" w:cs="Arial"/>
          <w:sz w:val="23"/>
          <w:szCs w:val="23"/>
        </w:rPr>
      </w:pPr>
      <w:r w:rsidRPr="003F0C13">
        <w:rPr>
          <w:rFonts w:ascii="Arial" w:eastAsiaTheme="minorHAnsi" w:hAnsi="Arial" w:cs="Arial"/>
          <w:sz w:val="23"/>
          <w:szCs w:val="23"/>
        </w:rPr>
        <w:t>National</w:t>
      </w:r>
      <w:r w:rsidR="00FF0CBF">
        <w:rPr>
          <w:rFonts w:ascii="Arial" w:eastAsiaTheme="minorHAnsi" w:hAnsi="Arial" w:cs="Arial"/>
          <w:sz w:val="23"/>
          <w:szCs w:val="23"/>
        </w:rPr>
        <w:t xml:space="preserve"> </w:t>
      </w:r>
      <w:r w:rsidRPr="003F0C13">
        <w:rPr>
          <w:rFonts w:ascii="Arial" w:eastAsiaTheme="minorHAnsi" w:hAnsi="Arial" w:cs="Arial"/>
          <w:sz w:val="23"/>
          <w:szCs w:val="23"/>
        </w:rPr>
        <w:t>Trust</w:t>
      </w:r>
    </w:p>
    <w:p w14:paraId="0907EFFF" w14:textId="7C8CD605" w:rsidR="003F0C13" w:rsidRPr="003F0C13" w:rsidRDefault="003F0C13" w:rsidP="003F0C13">
      <w:pPr>
        <w:pStyle w:val="ListParagraph"/>
        <w:numPr>
          <w:ilvl w:val="0"/>
          <w:numId w:val="29"/>
        </w:numPr>
        <w:spacing w:after="160" w:line="259" w:lineRule="auto"/>
        <w:rPr>
          <w:rFonts w:ascii="Arial" w:eastAsiaTheme="minorHAnsi" w:hAnsi="Arial" w:cs="Arial"/>
          <w:sz w:val="23"/>
          <w:szCs w:val="23"/>
        </w:rPr>
      </w:pPr>
      <w:r w:rsidRPr="003F0C13">
        <w:rPr>
          <w:rFonts w:ascii="Arial" w:eastAsiaTheme="minorHAnsi" w:hAnsi="Arial" w:cs="Arial"/>
          <w:sz w:val="23"/>
          <w:szCs w:val="23"/>
        </w:rPr>
        <w:t>United Utilities</w:t>
      </w:r>
    </w:p>
    <w:p w14:paraId="67EA99E4" w14:textId="65F6D008" w:rsidR="003F0C13" w:rsidRPr="003F0C13" w:rsidRDefault="003F0C13" w:rsidP="003F0C13">
      <w:pPr>
        <w:pStyle w:val="ListParagraph"/>
        <w:numPr>
          <w:ilvl w:val="0"/>
          <w:numId w:val="29"/>
        </w:numPr>
        <w:spacing w:after="160" w:line="259" w:lineRule="auto"/>
        <w:rPr>
          <w:rFonts w:ascii="Arial" w:eastAsiaTheme="minorHAnsi" w:hAnsi="Arial" w:cs="Arial"/>
          <w:sz w:val="23"/>
          <w:szCs w:val="23"/>
        </w:rPr>
      </w:pPr>
      <w:r w:rsidRPr="003F0C13">
        <w:rPr>
          <w:rFonts w:ascii="Arial" w:eastAsiaTheme="minorHAnsi" w:hAnsi="Arial" w:cs="Arial"/>
          <w:sz w:val="23"/>
          <w:szCs w:val="23"/>
        </w:rPr>
        <w:t xml:space="preserve">Forestry England </w:t>
      </w:r>
    </w:p>
    <w:p w14:paraId="50342D1B" w14:textId="70471491" w:rsidR="003F0C13" w:rsidRDefault="003F0C13" w:rsidP="003F0C13">
      <w:pPr>
        <w:pStyle w:val="ListParagraph"/>
        <w:numPr>
          <w:ilvl w:val="0"/>
          <w:numId w:val="29"/>
        </w:numPr>
        <w:spacing w:after="160" w:line="259" w:lineRule="auto"/>
        <w:rPr>
          <w:rFonts w:ascii="Arial" w:eastAsiaTheme="minorHAnsi" w:hAnsi="Arial" w:cs="Arial"/>
          <w:sz w:val="23"/>
          <w:szCs w:val="23"/>
        </w:rPr>
      </w:pPr>
      <w:r w:rsidRPr="003F0C13">
        <w:rPr>
          <w:rFonts w:ascii="Arial" w:eastAsiaTheme="minorHAnsi" w:hAnsi="Arial" w:cs="Arial"/>
          <w:sz w:val="23"/>
          <w:szCs w:val="23"/>
        </w:rPr>
        <w:t>Natural England</w:t>
      </w:r>
    </w:p>
    <w:p w14:paraId="623A0018" w14:textId="104162B3" w:rsidR="003F0C13" w:rsidRDefault="00FF0CBF" w:rsidP="003F0C13">
      <w:pPr>
        <w:pStyle w:val="ListParagraph"/>
        <w:numPr>
          <w:ilvl w:val="0"/>
          <w:numId w:val="29"/>
        </w:numPr>
        <w:spacing w:after="160" w:line="259" w:lineRule="auto"/>
        <w:rPr>
          <w:rFonts w:ascii="Arial" w:eastAsiaTheme="minorHAnsi" w:hAnsi="Arial" w:cs="Arial"/>
          <w:sz w:val="23"/>
          <w:szCs w:val="23"/>
        </w:rPr>
      </w:pPr>
      <w:r>
        <w:rPr>
          <w:rFonts w:ascii="Arial" w:eastAsiaTheme="minorHAnsi" w:hAnsi="Arial" w:cs="Arial"/>
          <w:sz w:val="23"/>
          <w:szCs w:val="23"/>
        </w:rPr>
        <w:t>West Cumbria Rivers Trust</w:t>
      </w:r>
    </w:p>
    <w:p w14:paraId="3FACB50B" w14:textId="772AA73D" w:rsidR="00D218BB" w:rsidRDefault="005D3408" w:rsidP="00D218BB">
      <w:pPr>
        <w:spacing w:after="160" w:line="259" w:lineRule="auto"/>
        <w:rPr>
          <w:rFonts w:ascii="Arial" w:eastAsiaTheme="minorHAnsi" w:hAnsi="Arial" w:cs="Arial"/>
          <w:sz w:val="23"/>
          <w:szCs w:val="23"/>
        </w:rPr>
      </w:pPr>
      <w:r>
        <w:rPr>
          <w:rFonts w:ascii="Arial" w:eastAsiaTheme="minorHAnsi" w:hAnsi="Arial" w:cs="Arial"/>
          <w:sz w:val="23"/>
          <w:szCs w:val="23"/>
        </w:rPr>
        <w:t>To</w:t>
      </w:r>
      <w:r w:rsidR="00D218BB">
        <w:rPr>
          <w:rFonts w:ascii="Arial" w:eastAsiaTheme="minorHAnsi" w:hAnsi="Arial" w:cs="Arial"/>
          <w:sz w:val="23"/>
          <w:szCs w:val="23"/>
        </w:rPr>
        <w:t xml:space="preserve"> </w:t>
      </w:r>
      <w:r w:rsidR="007327B1">
        <w:rPr>
          <w:rFonts w:ascii="Arial" w:eastAsiaTheme="minorHAnsi" w:hAnsi="Arial" w:cs="Arial"/>
          <w:sz w:val="23"/>
          <w:szCs w:val="23"/>
        </w:rPr>
        <w:t>comply with environmental protection guidelines, any work close to watercourses must be undertaken May to Sept 2024 and the entire project must complete by November 2024.</w:t>
      </w:r>
    </w:p>
    <w:p w14:paraId="5FAA5045" w14:textId="77777777" w:rsidR="00D218BB" w:rsidRPr="006A179A" w:rsidRDefault="00D218BB" w:rsidP="00D218BB">
      <w:pPr>
        <w:spacing w:after="160" w:line="259" w:lineRule="auto"/>
        <w:rPr>
          <w:rFonts w:ascii="Arial" w:eastAsiaTheme="minorHAnsi" w:hAnsi="Arial" w:cs="Arial"/>
          <w:sz w:val="23"/>
          <w:szCs w:val="23"/>
        </w:rPr>
      </w:pPr>
    </w:p>
    <w:p w14:paraId="2EF87FB1" w14:textId="77777777" w:rsidR="00D218BB" w:rsidRDefault="00D218BB" w:rsidP="00D218BB">
      <w:pPr>
        <w:spacing w:after="160" w:line="259" w:lineRule="auto"/>
        <w:rPr>
          <w:rFonts w:ascii="Arial" w:eastAsiaTheme="minorHAnsi" w:hAnsi="Arial" w:cs="Arial"/>
          <w:sz w:val="23"/>
          <w:szCs w:val="23"/>
        </w:rPr>
      </w:pPr>
    </w:p>
    <w:p w14:paraId="0E47756E" w14:textId="77777777" w:rsidR="00435BED" w:rsidRDefault="00435BED" w:rsidP="00435BED">
      <w:pPr>
        <w:spacing w:after="160" w:line="259" w:lineRule="auto"/>
        <w:rPr>
          <w:rFonts w:ascii="Arial" w:eastAsiaTheme="minorHAnsi" w:hAnsi="Arial" w:cs="Arial"/>
          <w:b/>
          <w:color w:val="7030A0"/>
          <w:sz w:val="28"/>
          <w:szCs w:val="28"/>
        </w:rPr>
      </w:pPr>
      <w:r>
        <w:rPr>
          <w:rFonts w:ascii="Arial" w:eastAsiaTheme="minorHAnsi" w:hAnsi="Arial" w:cs="Arial"/>
          <w:b/>
          <w:color w:val="7030A0"/>
          <w:sz w:val="28"/>
          <w:szCs w:val="28"/>
        </w:rPr>
        <w:t>Project Development</w:t>
      </w:r>
    </w:p>
    <w:p w14:paraId="325B1BC8" w14:textId="2750B170" w:rsidR="007327B1" w:rsidRDefault="00435BED" w:rsidP="00435BED">
      <w:pPr>
        <w:spacing w:after="160" w:line="259" w:lineRule="auto"/>
        <w:rPr>
          <w:rFonts w:ascii="Arial" w:eastAsiaTheme="minorHAnsi" w:hAnsi="Arial" w:cs="Arial"/>
          <w:sz w:val="23"/>
          <w:szCs w:val="23"/>
        </w:rPr>
      </w:pPr>
      <w:r w:rsidRPr="00915132">
        <w:rPr>
          <w:rFonts w:ascii="Arial" w:eastAsiaTheme="minorHAnsi" w:hAnsi="Arial" w:cs="Arial"/>
          <w:sz w:val="23"/>
          <w:szCs w:val="23"/>
        </w:rPr>
        <w:t xml:space="preserve">The </w:t>
      </w:r>
      <w:r w:rsidR="007327B1">
        <w:rPr>
          <w:rFonts w:ascii="Arial" w:eastAsiaTheme="minorHAnsi" w:hAnsi="Arial" w:cs="Arial"/>
          <w:sz w:val="23"/>
          <w:szCs w:val="23"/>
        </w:rPr>
        <w:t xml:space="preserve">works do not require planning </w:t>
      </w:r>
      <w:r w:rsidR="00377CE3">
        <w:rPr>
          <w:rFonts w:ascii="Arial" w:eastAsiaTheme="minorHAnsi" w:hAnsi="Arial" w:cs="Arial"/>
          <w:sz w:val="23"/>
          <w:szCs w:val="23"/>
        </w:rPr>
        <w:t>consent but</w:t>
      </w:r>
      <w:r w:rsidR="007327B1">
        <w:rPr>
          <w:rFonts w:ascii="Arial" w:eastAsiaTheme="minorHAnsi" w:hAnsi="Arial" w:cs="Arial"/>
          <w:sz w:val="23"/>
          <w:szCs w:val="23"/>
        </w:rPr>
        <w:t xml:space="preserve"> will require consent from Natural England and the Environment</w:t>
      </w:r>
      <w:r w:rsidR="00961EEF">
        <w:rPr>
          <w:rFonts w:ascii="Arial" w:eastAsiaTheme="minorHAnsi" w:hAnsi="Arial" w:cs="Arial"/>
          <w:sz w:val="23"/>
          <w:szCs w:val="23"/>
        </w:rPr>
        <w:t xml:space="preserve"> Agency.</w:t>
      </w:r>
    </w:p>
    <w:p w14:paraId="59505E2F" w14:textId="36BE6857" w:rsidR="00377CE3" w:rsidRDefault="00961EEF" w:rsidP="00435BED">
      <w:pPr>
        <w:spacing w:after="160" w:line="259" w:lineRule="auto"/>
        <w:rPr>
          <w:rFonts w:ascii="Arial" w:eastAsiaTheme="minorHAnsi" w:hAnsi="Arial" w:cs="Arial"/>
          <w:sz w:val="23"/>
          <w:szCs w:val="23"/>
        </w:rPr>
      </w:pPr>
      <w:r>
        <w:rPr>
          <w:rFonts w:ascii="Arial" w:eastAsiaTheme="minorHAnsi" w:hAnsi="Arial" w:cs="Arial"/>
          <w:sz w:val="23"/>
          <w:szCs w:val="23"/>
        </w:rPr>
        <w:t xml:space="preserve">The successful contractor will be expected to </w:t>
      </w:r>
      <w:r w:rsidR="00D20A46">
        <w:rPr>
          <w:rFonts w:ascii="Arial" w:eastAsiaTheme="minorHAnsi" w:hAnsi="Arial" w:cs="Arial"/>
          <w:sz w:val="23"/>
          <w:szCs w:val="23"/>
        </w:rPr>
        <w:t>apply</w:t>
      </w:r>
      <w:r w:rsidR="00377CE3">
        <w:rPr>
          <w:rFonts w:ascii="Arial" w:eastAsiaTheme="minorHAnsi" w:hAnsi="Arial" w:cs="Arial"/>
          <w:sz w:val="23"/>
          <w:szCs w:val="23"/>
        </w:rPr>
        <w:t xml:space="preserve"> for consent to work close to </w:t>
      </w:r>
      <w:r>
        <w:rPr>
          <w:rFonts w:ascii="Arial" w:eastAsiaTheme="minorHAnsi" w:hAnsi="Arial" w:cs="Arial"/>
          <w:sz w:val="23"/>
          <w:szCs w:val="23"/>
        </w:rPr>
        <w:t xml:space="preserve">an </w:t>
      </w:r>
      <w:r w:rsidR="00377CE3">
        <w:rPr>
          <w:rFonts w:ascii="Arial" w:eastAsiaTheme="minorHAnsi" w:hAnsi="Arial" w:cs="Arial"/>
          <w:sz w:val="23"/>
          <w:szCs w:val="23"/>
        </w:rPr>
        <w:t xml:space="preserve">Ordinary Watercourse to the Environment Agency and </w:t>
      </w:r>
      <w:r>
        <w:rPr>
          <w:rFonts w:ascii="Arial" w:eastAsiaTheme="minorHAnsi" w:hAnsi="Arial" w:cs="Arial"/>
          <w:sz w:val="23"/>
          <w:szCs w:val="23"/>
        </w:rPr>
        <w:t>submit an assent</w:t>
      </w:r>
      <w:r w:rsidR="00E82A0F">
        <w:rPr>
          <w:rFonts w:ascii="Arial" w:eastAsiaTheme="minorHAnsi" w:hAnsi="Arial" w:cs="Arial"/>
          <w:sz w:val="23"/>
          <w:szCs w:val="23"/>
        </w:rPr>
        <w:t xml:space="preserve"> notice to </w:t>
      </w:r>
      <w:r w:rsidR="00377CE3">
        <w:rPr>
          <w:rFonts w:ascii="Arial" w:eastAsiaTheme="minorHAnsi" w:hAnsi="Arial" w:cs="Arial"/>
          <w:sz w:val="23"/>
          <w:szCs w:val="23"/>
        </w:rPr>
        <w:t xml:space="preserve">Natural England regarding the works being undertaken in locations with SSSI or SAC designations. </w:t>
      </w:r>
    </w:p>
    <w:p w14:paraId="27FFE690" w14:textId="77777777" w:rsidR="00435BED" w:rsidRPr="00377CE3" w:rsidRDefault="00435BED" w:rsidP="00435BED">
      <w:pPr>
        <w:spacing w:after="160" w:line="259" w:lineRule="auto"/>
        <w:rPr>
          <w:rFonts w:ascii="Arial" w:eastAsiaTheme="minorHAnsi" w:hAnsi="Arial" w:cs="Arial"/>
          <w:bCs/>
          <w:sz w:val="23"/>
          <w:szCs w:val="23"/>
        </w:rPr>
      </w:pPr>
      <w:r w:rsidRPr="00377CE3">
        <w:rPr>
          <w:rFonts w:ascii="Arial" w:eastAsiaTheme="minorHAnsi" w:hAnsi="Arial" w:cs="Arial"/>
          <w:bCs/>
          <w:sz w:val="23"/>
          <w:szCs w:val="23"/>
        </w:rPr>
        <w:t>Site Surveys</w:t>
      </w:r>
    </w:p>
    <w:p w14:paraId="78AB6344" w14:textId="7CC0C36E" w:rsidR="00435BED" w:rsidRPr="00377CE3" w:rsidRDefault="00377CE3" w:rsidP="00377CE3">
      <w:pPr>
        <w:spacing w:after="160" w:line="259" w:lineRule="auto"/>
        <w:rPr>
          <w:rFonts w:ascii="Arial" w:eastAsiaTheme="minorHAnsi" w:hAnsi="Arial" w:cs="Arial"/>
          <w:sz w:val="23"/>
          <w:szCs w:val="23"/>
        </w:rPr>
      </w:pPr>
      <w:r>
        <w:rPr>
          <w:rFonts w:ascii="Arial" w:eastAsiaTheme="minorHAnsi" w:hAnsi="Arial" w:cs="Arial"/>
          <w:sz w:val="23"/>
          <w:szCs w:val="23"/>
        </w:rPr>
        <w:t>Route maps and images showing the condition of the existing route are included within this tender.</w:t>
      </w:r>
    </w:p>
    <w:p w14:paraId="745155D8" w14:textId="77777777" w:rsidR="00D218BB" w:rsidRPr="007465CE" w:rsidRDefault="007465CE" w:rsidP="00D218BB">
      <w:pPr>
        <w:spacing w:after="160" w:line="259" w:lineRule="auto"/>
        <w:rPr>
          <w:rFonts w:ascii="Arial" w:eastAsiaTheme="minorHAnsi" w:hAnsi="Arial" w:cs="Arial"/>
          <w:b/>
          <w:color w:val="4472C4" w:themeColor="accent5"/>
          <w:sz w:val="28"/>
          <w:szCs w:val="28"/>
        </w:rPr>
      </w:pPr>
      <w:r w:rsidRPr="007465CE">
        <w:rPr>
          <w:rFonts w:ascii="Arial" w:eastAsiaTheme="minorHAnsi" w:hAnsi="Arial" w:cs="Arial"/>
          <w:b/>
          <w:color w:val="4472C4" w:themeColor="accent5"/>
          <w:sz w:val="28"/>
          <w:szCs w:val="28"/>
        </w:rPr>
        <w:t>Enabling Works</w:t>
      </w:r>
    </w:p>
    <w:p w14:paraId="6F5734BB" w14:textId="016A643C" w:rsidR="00D218BB" w:rsidRDefault="007465CE" w:rsidP="00D218BB">
      <w:pPr>
        <w:spacing w:after="160" w:line="259" w:lineRule="auto"/>
        <w:rPr>
          <w:rFonts w:ascii="Arial" w:eastAsiaTheme="minorHAnsi" w:hAnsi="Arial" w:cs="Arial"/>
          <w:sz w:val="23"/>
          <w:szCs w:val="23"/>
        </w:rPr>
      </w:pPr>
      <w:r>
        <w:rPr>
          <w:rFonts w:ascii="Arial" w:eastAsiaTheme="minorHAnsi" w:hAnsi="Arial" w:cs="Arial"/>
          <w:sz w:val="23"/>
          <w:szCs w:val="23"/>
        </w:rPr>
        <w:t>T</w:t>
      </w:r>
      <w:r w:rsidR="00377CE3">
        <w:rPr>
          <w:rFonts w:ascii="Arial" w:eastAsiaTheme="minorHAnsi" w:hAnsi="Arial" w:cs="Arial"/>
          <w:sz w:val="23"/>
          <w:szCs w:val="23"/>
        </w:rPr>
        <w:t>ree</w:t>
      </w:r>
      <w:r>
        <w:rPr>
          <w:rFonts w:ascii="Arial" w:eastAsiaTheme="minorHAnsi" w:hAnsi="Arial" w:cs="Arial"/>
          <w:sz w:val="23"/>
          <w:szCs w:val="23"/>
        </w:rPr>
        <w:t xml:space="preserve"> works </w:t>
      </w:r>
      <w:r w:rsidR="00377CE3">
        <w:rPr>
          <w:rFonts w:ascii="Arial" w:eastAsiaTheme="minorHAnsi" w:hAnsi="Arial" w:cs="Arial"/>
          <w:sz w:val="23"/>
          <w:szCs w:val="23"/>
        </w:rPr>
        <w:t>and vegetation clearance will be undertaken before bird nesting season, and before the main contract works begin.</w:t>
      </w:r>
      <w:r>
        <w:rPr>
          <w:rFonts w:ascii="Arial" w:eastAsiaTheme="minorHAnsi" w:hAnsi="Arial" w:cs="Arial"/>
          <w:sz w:val="23"/>
          <w:szCs w:val="23"/>
        </w:rPr>
        <w:t xml:space="preserve"> </w:t>
      </w:r>
    </w:p>
    <w:p w14:paraId="32923AC1" w14:textId="77777777" w:rsidR="00377CE3" w:rsidRDefault="00377CE3" w:rsidP="00F976BC">
      <w:pPr>
        <w:rPr>
          <w:rFonts w:ascii="Arial" w:hAnsi="Arial" w:cs="Arial"/>
          <w:b/>
          <w:color w:val="000080"/>
          <w:sz w:val="28"/>
          <w:szCs w:val="28"/>
        </w:rPr>
      </w:pPr>
    </w:p>
    <w:p w14:paraId="248602D5" w14:textId="5FFE1C58" w:rsidR="002A57B0" w:rsidRPr="00F976BC" w:rsidRDefault="00F976BC" w:rsidP="00F976BC">
      <w:pPr>
        <w:rPr>
          <w:rFonts w:ascii="Arial" w:hAnsi="Arial" w:cs="Arial"/>
          <w:b/>
          <w:color w:val="000080"/>
          <w:sz w:val="28"/>
          <w:szCs w:val="28"/>
        </w:rPr>
      </w:pPr>
      <w:r w:rsidRPr="00F976BC">
        <w:rPr>
          <w:rFonts w:ascii="Arial" w:hAnsi="Arial" w:cs="Arial"/>
          <w:b/>
          <w:color w:val="000080"/>
          <w:sz w:val="28"/>
          <w:szCs w:val="28"/>
        </w:rPr>
        <w:t>T</w:t>
      </w:r>
      <w:r w:rsidR="00101394">
        <w:rPr>
          <w:rFonts w:ascii="Arial" w:hAnsi="Arial" w:cs="Arial"/>
          <w:b/>
          <w:color w:val="000080"/>
          <w:sz w:val="28"/>
          <w:szCs w:val="28"/>
        </w:rPr>
        <w:t>ender</w:t>
      </w:r>
      <w:r w:rsidR="00095D21" w:rsidRPr="00F976BC">
        <w:rPr>
          <w:rFonts w:ascii="Arial" w:hAnsi="Arial" w:cs="Arial"/>
          <w:b/>
          <w:color w:val="000080"/>
          <w:sz w:val="28"/>
          <w:szCs w:val="28"/>
        </w:rPr>
        <w:t xml:space="preserve"> Objective</w:t>
      </w:r>
      <w:r w:rsidR="004A242E" w:rsidRPr="00F976BC">
        <w:rPr>
          <w:rFonts w:ascii="Arial" w:hAnsi="Arial" w:cs="Arial"/>
          <w:b/>
          <w:color w:val="000080"/>
          <w:sz w:val="28"/>
          <w:szCs w:val="28"/>
        </w:rPr>
        <w:t xml:space="preserve"> </w:t>
      </w:r>
    </w:p>
    <w:p w14:paraId="21ED8157" w14:textId="77777777" w:rsidR="001561EA" w:rsidRDefault="00BB722C" w:rsidP="0071088C">
      <w:pPr>
        <w:tabs>
          <w:tab w:val="left" w:pos="8889"/>
        </w:tabs>
        <w:rPr>
          <w:rFonts w:ascii="Arial" w:hAnsi="Arial" w:cs="Arial"/>
        </w:rPr>
      </w:pPr>
      <w:r w:rsidRPr="009624E7">
        <w:rPr>
          <w:rFonts w:ascii="Arial" w:hAnsi="Arial" w:cs="Arial"/>
        </w:rPr>
        <w:t>The Lake District National Park</w:t>
      </w:r>
      <w:r w:rsidR="00124A78">
        <w:rPr>
          <w:rFonts w:ascii="Arial" w:hAnsi="Arial" w:cs="Arial"/>
        </w:rPr>
        <w:t xml:space="preserve"> Authority</w:t>
      </w:r>
      <w:r w:rsidRPr="009624E7">
        <w:rPr>
          <w:rFonts w:ascii="Arial" w:hAnsi="Arial" w:cs="Arial"/>
        </w:rPr>
        <w:t xml:space="preserve"> (LDNP</w:t>
      </w:r>
      <w:r w:rsidR="00124A78">
        <w:rPr>
          <w:rFonts w:ascii="Arial" w:hAnsi="Arial" w:cs="Arial"/>
        </w:rPr>
        <w:t>A</w:t>
      </w:r>
      <w:r w:rsidRPr="009624E7">
        <w:rPr>
          <w:rFonts w:ascii="Arial" w:hAnsi="Arial" w:cs="Arial"/>
        </w:rPr>
        <w:t xml:space="preserve">) invite contractors to submit tenders for the </w:t>
      </w:r>
      <w:r w:rsidR="001561EA">
        <w:rPr>
          <w:rFonts w:ascii="Arial" w:hAnsi="Arial" w:cs="Arial"/>
        </w:rPr>
        <w:t>following works at Ennerdale, between Bleach Green car park and Bowness Knott:</w:t>
      </w:r>
    </w:p>
    <w:p w14:paraId="01375D68" w14:textId="77777777" w:rsidR="001561EA" w:rsidRDefault="001561EA" w:rsidP="0071088C">
      <w:pPr>
        <w:tabs>
          <w:tab w:val="left" w:pos="8889"/>
        </w:tabs>
        <w:rPr>
          <w:rFonts w:ascii="Arial" w:hAnsi="Arial" w:cs="Arial"/>
        </w:rPr>
      </w:pPr>
    </w:p>
    <w:p w14:paraId="6A93815A" w14:textId="77777777" w:rsidR="001561EA" w:rsidRPr="003F0C13" w:rsidRDefault="001561EA" w:rsidP="001561EA">
      <w:pPr>
        <w:pStyle w:val="ListParagraph"/>
        <w:numPr>
          <w:ilvl w:val="0"/>
          <w:numId w:val="27"/>
        </w:numPr>
        <w:spacing w:line="259" w:lineRule="auto"/>
        <w:rPr>
          <w:rFonts w:ascii="Arial" w:hAnsi="Arial" w:cs="Arial"/>
          <w:color w:val="000000"/>
          <w:sz w:val="23"/>
          <w:szCs w:val="23"/>
          <w:lang w:eastAsia="en-GB"/>
        </w:rPr>
      </w:pPr>
      <w:r w:rsidRPr="003F0C13">
        <w:rPr>
          <w:rFonts w:ascii="Arial" w:hAnsi="Arial" w:cs="Arial"/>
          <w:color w:val="000000"/>
          <w:sz w:val="23"/>
          <w:szCs w:val="23"/>
          <w:lang w:eastAsia="en-GB"/>
        </w:rPr>
        <w:t>The replacement of 3 stepped bridges with a step free alternative</w:t>
      </w:r>
    </w:p>
    <w:p w14:paraId="37D640A6" w14:textId="77777777" w:rsidR="001561EA" w:rsidRPr="003F0C13" w:rsidRDefault="001561EA" w:rsidP="001561EA">
      <w:pPr>
        <w:pStyle w:val="ListParagraph"/>
        <w:numPr>
          <w:ilvl w:val="0"/>
          <w:numId w:val="27"/>
        </w:numPr>
        <w:spacing w:line="259" w:lineRule="auto"/>
        <w:rPr>
          <w:rFonts w:ascii="Arial" w:hAnsi="Arial" w:cs="Arial"/>
          <w:color w:val="000000"/>
          <w:sz w:val="23"/>
          <w:szCs w:val="23"/>
          <w:lang w:eastAsia="en-GB"/>
        </w:rPr>
      </w:pPr>
      <w:r w:rsidRPr="003F0C13">
        <w:rPr>
          <w:rFonts w:ascii="Arial" w:hAnsi="Arial" w:cs="Arial"/>
          <w:color w:val="000000"/>
          <w:sz w:val="23"/>
          <w:szCs w:val="23"/>
          <w:lang w:eastAsia="en-GB"/>
        </w:rPr>
        <w:t>Drainage and surfacing repairs.</w:t>
      </w:r>
    </w:p>
    <w:p w14:paraId="317AE9D0" w14:textId="77777777" w:rsidR="001561EA" w:rsidRPr="003F0C13" w:rsidRDefault="001561EA" w:rsidP="001561EA">
      <w:pPr>
        <w:pStyle w:val="ListParagraph"/>
        <w:numPr>
          <w:ilvl w:val="0"/>
          <w:numId w:val="27"/>
        </w:numPr>
        <w:spacing w:line="259" w:lineRule="auto"/>
        <w:rPr>
          <w:rFonts w:ascii="Arial" w:hAnsi="Arial" w:cs="Arial"/>
          <w:color w:val="000000"/>
          <w:sz w:val="23"/>
          <w:szCs w:val="23"/>
          <w:lang w:eastAsia="en-GB"/>
        </w:rPr>
      </w:pPr>
      <w:r w:rsidRPr="003F0C13">
        <w:rPr>
          <w:rFonts w:ascii="Arial" w:hAnsi="Arial" w:cs="Arial"/>
          <w:color w:val="000000"/>
          <w:sz w:val="23"/>
          <w:szCs w:val="23"/>
          <w:lang w:eastAsia="en-GB"/>
        </w:rPr>
        <w:t xml:space="preserve">Creation of passing and resting places, installation of bench seating </w:t>
      </w:r>
    </w:p>
    <w:p w14:paraId="53688B4E" w14:textId="0B7F54AA" w:rsidR="001561EA" w:rsidRPr="00E82A0F" w:rsidRDefault="001561EA" w:rsidP="004D7E45">
      <w:pPr>
        <w:pStyle w:val="ListParagraph"/>
        <w:spacing w:line="259" w:lineRule="auto"/>
        <w:rPr>
          <w:rFonts w:ascii="Arial" w:hAnsi="Arial" w:cs="Arial"/>
          <w:color w:val="000000"/>
          <w:sz w:val="23"/>
          <w:szCs w:val="23"/>
          <w:highlight w:val="yellow"/>
          <w:lang w:eastAsia="en-GB"/>
        </w:rPr>
      </w:pPr>
    </w:p>
    <w:p w14:paraId="5EEF78AA" w14:textId="77777777" w:rsidR="001561EA" w:rsidRDefault="001561EA" w:rsidP="0071088C">
      <w:pPr>
        <w:tabs>
          <w:tab w:val="left" w:pos="8889"/>
        </w:tabs>
        <w:rPr>
          <w:rFonts w:ascii="Arial" w:hAnsi="Arial" w:cs="Arial"/>
        </w:rPr>
      </w:pPr>
    </w:p>
    <w:p w14:paraId="44276631" w14:textId="46598FC3" w:rsidR="0071088C" w:rsidRDefault="00F12A53" w:rsidP="0071088C">
      <w:pPr>
        <w:tabs>
          <w:tab w:val="left" w:pos="8889"/>
        </w:tabs>
        <w:rPr>
          <w:rFonts w:ascii="Arial" w:hAnsi="Arial" w:cs="Arial"/>
        </w:rPr>
      </w:pPr>
      <w:r>
        <w:rPr>
          <w:rFonts w:ascii="Arial" w:hAnsi="Arial" w:cs="Arial"/>
        </w:rPr>
        <w:t xml:space="preserve">The contract terms will be as contained with a standard JCT </w:t>
      </w:r>
      <w:r w:rsidR="00A07D80">
        <w:rPr>
          <w:rFonts w:ascii="Arial" w:hAnsi="Arial" w:cs="Arial"/>
        </w:rPr>
        <w:t>Intermediate</w:t>
      </w:r>
      <w:r w:rsidR="00A5368B">
        <w:rPr>
          <w:rFonts w:ascii="Arial" w:hAnsi="Arial" w:cs="Arial"/>
        </w:rPr>
        <w:t xml:space="preserve"> C</w:t>
      </w:r>
      <w:r>
        <w:rPr>
          <w:rFonts w:ascii="Arial" w:hAnsi="Arial" w:cs="Arial"/>
        </w:rPr>
        <w:t>ontract.</w:t>
      </w:r>
    </w:p>
    <w:p w14:paraId="36884436" w14:textId="77777777" w:rsidR="00B96CB8" w:rsidRDefault="00B96CB8" w:rsidP="0071088C">
      <w:pPr>
        <w:tabs>
          <w:tab w:val="left" w:pos="8889"/>
        </w:tabs>
        <w:rPr>
          <w:rFonts w:ascii="Arial" w:hAnsi="Arial" w:cs="Arial"/>
        </w:rPr>
      </w:pPr>
    </w:p>
    <w:p w14:paraId="24ADA05D" w14:textId="317BC47C" w:rsidR="00B96CB8" w:rsidRDefault="00B96CB8" w:rsidP="0071088C">
      <w:pPr>
        <w:tabs>
          <w:tab w:val="left" w:pos="8889"/>
        </w:tabs>
        <w:rPr>
          <w:rFonts w:ascii="Arial" w:hAnsi="Arial" w:cs="Arial"/>
        </w:rPr>
      </w:pPr>
      <w:r>
        <w:rPr>
          <w:rFonts w:ascii="Arial" w:hAnsi="Arial" w:cs="Arial"/>
        </w:rPr>
        <w:t xml:space="preserve">The trail route crosses land owned by </w:t>
      </w:r>
      <w:r w:rsidR="002F28D6">
        <w:rPr>
          <w:rFonts w:ascii="Arial" w:hAnsi="Arial" w:cs="Arial"/>
        </w:rPr>
        <w:t>2</w:t>
      </w:r>
      <w:r w:rsidR="0096204D">
        <w:rPr>
          <w:rFonts w:ascii="Arial" w:hAnsi="Arial" w:cs="Arial"/>
        </w:rPr>
        <w:t xml:space="preserve"> private owners</w:t>
      </w:r>
      <w:r w:rsidR="002F28D6">
        <w:rPr>
          <w:rFonts w:ascii="Arial" w:hAnsi="Arial" w:cs="Arial"/>
        </w:rPr>
        <w:t xml:space="preserve">. </w:t>
      </w:r>
      <w:r w:rsidR="0096204D">
        <w:rPr>
          <w:rFonts w:ascii="Arial" w:hAnsi="Arial" w:cs="Arial"/>
        </w:rPr>
        <w:t xml:space="preserve">All the land is currently either </w:t>
      </w:r>
      <w:r w:rsidR="00151E16">
        <w:rPr>
          <w:rFonts w:ascii="Arial" w:hAnsi="Arial" w:cs="Arial"/>
        </w:rPr>
        <w:t xml:space="preserve">amenity </w:t>
      </w:r>
      <w:r w:rsidR="0096204D">
        <w:rPr>
          <w:rFonts w:ascii="Arial" w:hAnsi="Arial" w:cs="Arial"/>
        </w:rPr>
        <w:t xml:space="preserve">woodland or </w:t>
      </w:r>
      <w:r w:rsidR="001561EA">
        <w:rPr>
          <w:rFonts w:ascii="Arial" w:hAnsi="Arial" w:cs="Arial"/>
        </w:rPr>
        <w:t>public rights of way.</w:t>
      </w:r>
      <w:r w:rsidR="002F28D6">
        <w:rPr>
          <w:rFonts w:ascii="Arial" w:hAnsi="Arial" w:cs="Arial"/>
        </w:rPr>
        <w:t xml:space="preserve"> Local businesses and other contractors will be operating</w:t>
      </w:r>
      <w:r>
        <w:rPr>
          <w:rFonts w:ascii="Arial" w:hAnsi="Arial" w:cs="Arial"/>
        </w:rPr>
        <w:t xml:space="preserve"> </w:t>
      </w:r>
      <w:r w:rsidR="002F28D6">
        <w:rPr>
          <w:rFonts w:ascii="Arial" w:hAnsi="Arial" w:cs="Arial"/>
        </w:rPr>
        <w:t xml:space="preserve">in this area </w:t>
      </w:r>
      <w:r>
        <w:rPr>
          <w:rFonts w:ascii="Arial" w:hAnsi="Arial" w:cs="Arial"/>
        </w:rPr>
        <w:t xml:space="preserve">during the contract works and contactors must be mindful of this. </w:t>
      </w:r>
    </w:p>
    <w:p w14:paraId="33EDD3F9" w14:textId="77777777" w:rsidR="00FC7A61" w:rsidRDefault="00FC7A61" w:rsidP="0071088C">
      <w:pPr>
        <w:tabs>
          <w:tab w:val="left" w:pos="8889"/>
        </w:tabs>
        <w:rPr>
          <w:rFonts w:ascii="Arial" w:hAnsi="Arial" w:cs="Arial"/>
        </w:rPr>
      </w:pPr>
    </w:p>
    <w:p w14:paraId="45E9B62C" w14:textId="28B99963" w:rsidR="008A1297" w:rsidRDefault="008A1297" w:rsidP="0071088C">
      <w:pPr>
        <w:tabs>
          <w:tab w:val="left" w:pos="8889"/>
        </w:tabs>
        <w:rPr>
          <w:rFonts w:ascii="Arial" w:hAnsi="Arial" w:cs="Arial"/>
        </w:rPr>
      </w:pPr>
      <w:r w:rsidRPr="00FE3853">
        <w:rPr>
          <w:rFonts w:ascii="Arial" w:hAnsi="Arial" w:cs="Arial"/>
        </w:rPr>
        <w:t xml:space="preserve">A </w:t>
      </w:r>
      <w:r w:rsidR="00FE3853" w:rsidRPr="00FE3853">
        <w:rPr>
          <w:rFonts w:ascii="Arial" w:hAnsi="Arial" w:cs="Arial"/>
        </w:rPr>
        <w:t>trail overview</w:t>
      </w:r>
      <w:r w:rsidRPr="00FE3853">
        <w:rPr>
          <w:rFonts w:ascii="Arial" w:hAnsi="Arial" w:cs="Arial"/>
        </w:rPr>
        <w:t xml:space="preserve"> is provided (Annex 5) to help orientate the reader</w:t>
      </w:r>
      <w:r w:rsidR="00FE3853">
        <w:rPr>
          <w:rFonts w:ascii="Arial" w:hAnsi="Arial" w:cs="Arial"/>
          <w:highlight w:val="yellow"/>
        </w:rPr>
        <w:t>.</w:t>
      </w:r>
      <w:r w:rsidR="00E82A0F">
        <w:rPr>
          <w:rFonts w:ascii="Arial" w:hAnsi="Arial" w:cs="Arial"/>
        </w:rPr>
        <w:t xml:space="preserve"> L</w:t>
      </w:r>
      <w:r w:rsidR="00B96CB8">
        <w:rPr>
          <w:rFonts w:ascii="Arial" w:hAnsi="Arial" w:cs="Arial"/>
        </w:rPr>
        <w:t xml:space="preserve">ocations </w:t>
      </w:r>
      <w:r w:rsidR="00E82A0F">
        <w:rPr>
          <w:rFonts w:ascii="Arial" w:hAnsi="Arial" w:cs="Arial"/>
        </w:rPr>
        <w:t>for</w:t>
      </w:r>
      <w:r w:rsidR="00B96CB8">
        <w:rPr>
          <w:rFonts w:ascii="Arial" w:hAnsi="Arial" w:cs="Arial"/>
        </w:rPr>
        <w:t xml:space="preserve"> </w:t>
      </w:r>
      <w:r w:rsidR="00E82A0F">
        <w:rPr>
          <w:rFonts w:ascii="Arial" w:hAnsi="Arial" w:cs="Arial"/>
        </w:rPr>
        <w:t xml:space="preserve">passing/resting places and </w:t>
      </w:r>
      <w:r w:rsidR="00B96CB8">
        <w:rPr>
          <w:rFonts w:ascii="Arial" w:hAnsi="Arial" w:cs="Arial"/>
        </w:rPr>
        <w:t xml:space="preserve">furniture </w:t>
      </w:r>
      <w:r w:rsidR="00E82A0F">
        <w:rPr>
          <w:rFonts w:ascii="Arial" w:hAnsi="Arial" w:cs="Arial"/>
        </w:rPr>
        <w:t xml:space="preserve">will be confirmed during the delivery phase. </w:t>
      </w:r>
    </w:p>
    <w:p w14:paraId="31FE9119" w14:textId="77777777" w:rsidR="00B96CB8" w:rsidRDefault="00B96CB8" w:rsidP="0071088C">
      <w:pPr>
        <w:tabs>
          <w:tab w:val="left" w:pos="8889"/>
        </w:tabs>
        <w:rPr>
          <w:rFonts w:ascii="Arial" w:hAnsi="Arial" w:cs="Arial"/>
        </w:rPr>
      </w:pPr>
    </w:p>
    <w:p w14:paraId="0E114121" w14:textId="63159AB1" w:rsidR="00B96CB8" w:rsidRDefault="00B96CB8" w:rsidP="00B96CB8">
      <w:pPr>
        <w:tabs>
          <w:tab w:val="left" w:pos="8889"/>
        </w:tabs>
        <w:rPr>
          <w:rFonts w:ascii="Arial" w:hAnsi="Arial" w:cs="Arial"/>
        </w:rPr>
      </w:pPr>
      <w:r>
        <w:rPr>
          <w:rFonts w:ascii="Arial" w:hAnsi="Arial" w:cs="Arial"/>
        </w:rPr>
        <w:lastRenderedPageBreak/>
        <w:t xml:space="preserve">Included within the tender pack is a bill of quantities template (Annex </w:t>
      </w:r>
      <w:r w:rsidR="00E82A0F">
        <w:rPr>
          <w:rFonts w:ascii="Arial" w:hAnsi="Arial" w:cs="Arial"/>
        </w:rPr>
        <w:t>10</w:t>
      </w:r>
      <w:r>
        <w:rPr>
          <w:rFonts w:ascii="Arial" w:hAnsi="Arial" w:cs="Arial"/>
        </w:rPr>
        <w:t xml:space="preserve">) and </w:t>
      </w:r>
      <w:r w:rsidR="00E82A0F">
        <w:rPr>
          <w:rFonts w:ascii="Arial" w:hAnsi="Arial" w:cs="Arial"/>
        </w:rPr>
        <w:t xml:space="preserve">Design Guide </w:t>
      </w:r>
      <w:r w:rsidRPr="00105A8F">
        <w:rPr>
          <w:rFonts w:ascii="Arial" w:hAnsi="Arial" w:cs="Arial"/>
        </w:rPr>
        <w:t xml:space="preserve">document (Annex </w:t>
      </w:r>
      <w:r w:rsidR="00E82A0F">
        <w:rPr>
          <w:rFonts w:ascii="Arial" w:hAnsi="Arial" w:cs="Arial"/>
        </w:rPr>
        <w:t>9</w:t>
      </w:r>
      <w:r w:rsidRPr="00105A8F">
        <w:rPr>
          <w:rFonts w:ascii="Arial" w:hAnsi="Arial" w:cs="Arial"/>
        </w:rPr>
        <w:t>) outlining</w:t>
      </w:r>
      <w:r>
        <w:rPr>
          <w:rFonts w:ascii="Arial" w:hAnsi="Arial" w:cs="Arial"/>
        </w:rPr>
        <w:t xml:space="preserve"> our base requirements in terms of design standards</w:t>
      </w:r>
      <w:r w:rsidR="00C41F9A">
        <w:rPr>
          <w:rFonts w:ascii="Arial" w:hAnsi="Arial" w:cs="Arial"/>
        </w:rPr>
        <w:t xml:space="preserve"> and</w:t>
      </w:r>
      <w:r>
        <w:rPr>
          <w:rFonts w:ascii="Arial" w:hAnsi="Arial" w:cs="Arial"/>
        </w:rPr>
        <w:t xml:space="preserve"> materials</w:t>
      </w:r>
      <w:r w:rsidR="00C41F9A">
        <w:rPr>
          <w:rFonts w:ascii="Arial" w:hAnsi="Arial" w:cs="Arial"/>
        </w:rPr>
        <w:t>.</w:t>
      </w:r>
      <w:r>
        <w:rPr>
          <w:rFonts w:ascii="Arial" w:hAnsi="Arial" w:cs="Arial"/>
        </w:rPr>
        <w:t xml:space="preserve"> </w:t>
      </w:r>
    </w:p>
    <w:p w14:paraId="46FC48AF" w14:textId="77777777" w:rsidR="00FC7A61" w:rsidRDefault="00FC7A61" w:rsidP="0071088C">
      <w:pPr>
        <w:tabs>
          <w:tab w:val="left" w:pos="8889"/>
        </w:tabs>
        <w:rPr>
          <w:rFonts w:ascii="Arial" w:hAnsi="Arial" w:cs="Arial"/>
        </w:rPr>
      </w:pPr>
    </w:p>
    <w:p w14:paraId="577D362B" w14:textId="0A211AEB" w:rsidR="00AF4332" w:rsidRDefault="00FC7A61" w:rsidP="0071088C">
      <w:pPr>
        <w:tabs>
          <w:tab w:val="left" w:pos="8889"/>
        </w:tabs>
        <w:rPr>
          <w:rFonts w:ascii="Arial" w:hAnsi="Arial" w:cs="Arial"/>
        </w:rPr>
      </w:pPr>
      <w:r w:rsidRPr="00C41F9A">
        <w:rPr>
          <w:rFonts w:ascii="Arial" w:hAnsi="Arial" w:cs="Arial"/>
        </w:rPr>
        <w:t>The</w:t>
      </w:r>
      <w:r w:rsidR="008A1297" w:rsidRPr="00C41F9A">
        <w:rPr>
          <w:rFonts w:ascii="Arial" w:hAnsi="Arial" w:cs="Arial"/>
        </w:rPr>
        <w:t xml:space="preserve"> contractor must also make allowances for delivering the project whilst maintaining appropriate Health and Safety standards</w:t>
      </w:r>
      <w:r w:rsidR="00E82A0F">
        <w:rPr>
          <w:rFonts w:ascii="Arial" w:hAnsi="Arial" w:cs="Arial"/>
        </w:rPr>
        <w:t>.</w:t>
      </w:r>
      <w:r w:rsidR="00B96CB8" w:rsidRPr="00C41F9A">
        <w:rPr>
          <w:rFonts w:ascii="Arial" w:hAnsi="Arial" w:cs="Arial"/>
        </w:rPr>
        <w:t xml:space="preserve"> </w:t>
      </w:r>
      <w:r w:rsidR="00AF4332">
        <w:rPr>
          <w:rFonts w:ascii="Arial" w:hAnsi="Arial" w:cs="Arial"/>
        </w:rPr>
        <w:t xml:space="preserve">For clarification, the tender submission does not require the contractor to submit H &amp; S documentation, but an allowance must be made within the tender sum </w:t>
      </w:r>
      <w:r w:rsidR="00C41F9A">
        <w:rPr>
          <w:rFonts w:ascii="Arial" w:hAnsi="Arial" w:cs="Arial"/>
        </w:rPr>
        <w:t xml:space="preserve">to provide the appropriate information </w:t>
      </w:r>
      <w:r w:rsidR="00AF4332">
        <w:rPr>
          <w:rFonts w:ascii="Arial" w:hAnsi="Arial" w:cs="Arial"/>
        </w:rPr>
        <w:t>should the contractor be successful.</w:t>
      </w:r>
    </w:p>
    <w:p w14:paraId="7993EC3B" w14:textId="77777777" w:rsidR="009624E7" w:rsidRPr="009624E7" w:rsidRDefault="009624E7" w:rsidP="005E6468">
      <w:pPr>
        <w:rPr>
          <w:rFonts w:ascii="Arial" w:hAnsi="Arial" w:cs="Arial"/>
        </w:rPr>
      </w:pPr>
    </w:p>
    <w:p w14:paraId="3ADA80C1" w14:textId="77777777" w:rsidR="009624E7" w:rsidRPr="009624E7" w:rsidRDefault="009624E7" w:rsidP="009624E7">
      <w:pPr>
        <w:rPr>
          <w:rFonts w:ascii="Arial" w:hAnsi="Arial" w:cs="Arial"/>
        </w:rPr>
      </w:pPr>
      <w:r w:rsidRPr="009624E7">
        <w:rPr>
          <w:rFonts w:ascii="Arial" w:hAnsi="Arial" w:cs="Arial"/>
        </w:rPr>
        <w:t>A weighted evaluation will be</w:t>
      </w:r>
      <w:r w:rsidR="00435BED">
        <w:rPr>
          <w:rFonts w:ascii="Arial" w:hAnsi="Arial" w:cs="Arial"/>
        </w:rPr>
        <w:t xml:space="preserve"> made on tender returns, based 60% on cost and 2</w:t>
      </w:r>
      <w:r w:rsidRPr="009624E7">
        <w:rPr>
          <w:rFonts w:ascii="Arial" w:hAnsi="Arial" w:cs="Arial"/>
        </w:rPr>
        <w:t xml:space="preserve">0% on quality of the proposed solution and 20% on contractor’s skills and experience. </w:t>
      </w:r>
    </w:p>
    <w:p w14:paraId="6B8A468D" w14:textId="77777777" w:rsidR="0066133D" w:rsidRPr="009624E7" w:rsidRDefault="0066133D" w:rsidP="005E6468">
      <w:pPr>
        <w:rPr>
          <w:rFonts w:ascii="Arial" w:hAnsi="Arial" w:cs="Arial"/>
        </w:rPr>
      </w:pPr>
    </w:p>
    <w:p w14:paraId="32C17247" w14:textId="6311E078" w:rsidR="00CB6584" w:rsidRPr="009624E7" w:rsidRDefault="00CB6584" w:rsidP="00CB6584">
      <w:pPr>
        <w:rPr>
          <w:rFonts w:ascii="Arial" w:hAnsi="Arial" w:cs="Arial"/>
          <w:b/>
        </w:rPr>
      </w:pPr>
      <w:r w:rsidRPr="009624E7">
        <w:rPr>
          <w:rFonts w:ascii="Arial" w:hAnsi="Arial" w:cs="Arial"/>
        </w:rPr>
        <w:t>The contractor will be expected to submit a fixed fee proposal and have the capacity to deliver the contract</w:t>
      </w:r>
      <w:r w:rsidR="009624E7" w:rsidRPr="009624E7">
        <w:rPr>
          <w:rFonts w:ascii="Arial" w:hAnsi="Arial" w:cs="Arial"/>
        </w:rPr>
        <w:t xml:space="preserve"> </w:t>
      </w:r>
      <w:r w:rsidRPr="009624E7">
        <w:rPr>
          <w:rFonts w:ascii="Arial" w:hAnsi="Arial" w:cs="Arial"/>
        </w:rPr>
        <w:t>by</w:t>
      </w:r>
      <w:r w:rsidRPr="009624E7">
        <w:rPr>
          <w:rFonts w:ascii="Arial" w:hAnsi="Arial" w:cs="Arial"/>
          <w:b/>
        </w:rPr>
        <w:t xml:space="preserve"> </w:t>
      </w:r>
      <w:r w:rsidR="00F8668D" w:rsidRPr="00D20A46">
        <w:rPr>
          <w:rFonts w:ascii="Arial" w:hAnsi="Arial" w:cs="Arial"/>
          <w:b/>
        </w:rPr>
        <w:t>30</w:t>
      </w:r>
      <w:r w:rsidR="001561EA" w:rsidRPr="00D20A46">
        <w:rPr>
          <w:rFonts w:ascii="Arial" w:hAnsi="Arial" w:cs="Arial"/>
          <w:b/>
        </w:rPr>
        <w:t xml:space="preserve"> </w:t>
      </w:r>
      <w:r w:rsidR="00F8668D" w:rsidRPr="00D20A46">
        <w:rPr>
          <w:rFonts w:ascii="Arial" w:hAnsi="Arial" w:cs="Arial"/>
          <w:b/>
        </w:rPr>
        <w:t xml:space="preserve">September </w:t>
      </w:r>
      <w:r w:rsidR="001561EA" w:rsidRPr="00D20A46">
        <w:rPr>
          <w:rFonts w:ascii="Arial" w:hAnsi="Arial" w:cs="Arial"/>
          <w:b/>
        </w:rPr>
        <w:t>2024.</w:t>
      </w:r>
    </w:p>
    <w:p w14:paraId="4249ECBA" w14:textId="77777777" w:rsidR="00CB6584" w:rsidRPr="009624E7" w:rsidRDefault="00CB6584" w:rsidP="005E6468">
      <w:pPr>
        <w:rPr>
          <w:rFonts w:ascii="Arial" w:hAnsi="Arial" w:cs="Arial"/>
        </w:rPr>
      </w:pPr>
    </w:p>
    <w:p w14:paraId="290B7ABB" w14:textId="3E499184" w:rsidR="000C0518" w:rsidRPr="009624E7" w:rsidRDefault="000C0518" w:rsidP="00C11611">
      <w:pPr>
        <w:rPr>
          <w:rFonts w:ascii="Arial" w:hAnsi="Arial" w:cs="Arial"/>
          <w:bCs/>
        </w:rPr>
      </w:pPr>
      <w:r w:rsidRPr="009624E7">
        <w:rPr>
          <w:rFonts w:ascii="Arial" w:hAnsi="Arial" w:cs="Arial"/>
          <w:bCs/>
        </w:rPr>
        <w:t>A</w:t>
      </w:r>
      <w:r w:rsidR="005C52AB">
        <w:rPr>
          <w:rFonts w:ascii="Arial" w:hAnsi="Arial" w:cs="Arial"/>
          <w:bCs/>
        </w:rPr>
        <w:t xml:space="preserve">n accompanied </w:t>
      </w:r>
      <w:r w:rsidRPr="009624E7">
        <w:rPr>
          <w:rFonts w:ascii="Arial" w:hAnsi="Arial" w:cs="Arial"/>
          <w:bCs/>
        </w:rPr>
        <w:t>site visit is essential to fully appreciate the opportunity. Appointments are available</w:t>
      </w:r>
      <w:r w:rsidR="00F8668D">
        <w:rPr>
          <w:rFonts w:ascii="Arial" w:hAnsi="Arial" w:cs="Arial"/>
          <w:bCs/>
        </w:rPr>
        <w:t xml:space="preserve"> </w:t>
      </w:r>
      <w:r w:rsidR="00F8668D" w:rsidRPr="00C11611">
        <w:rPr>
          <w:rFonts w:ascii="Arial" w:hAnsi="Arial" w:cs="Arial"/>
          <w:bCs/>
        </w:rPr>
        <w:t xml:space="preserve">w/c </w:t>
      </w:r>
      <w:r w:rsidR="00462587" w:rsidRPr="00C11611">
        <w:rPr>
          <w:rFonts w:ascii="Arial" w:hAnsi="Arial" w:cs="Arial"/>
          <w:bCs/>
        </w:rPr>
        <w:t>6</w:t>
      </w:r>
      <w:r w:rsidR="00E33990" w:rsidRPr="00C11611">
        <w:rPr>
          <w:rFonts w:ascii="Arial" w:hAnsi="Arial" w:cs="Arial"/>
          <w:bCs/>
          <w:vertAlign w:val="superscript"/>
        </w:rPr>
        <w:t xml:space="preserve">th </w:t>
      </w:r>
      <w:r w:rsidR="00E33990" w:rsidRPr="00C11611">
        <w:rPr>
          <w:rFonts w:ascii="Arial" w:hAnsi="Arial" w:cs="Arial"/>
          <w:bCs/>
        </w:rPr>
        <w:t xml:space="preserve">May </w:t>
      </w:r>
      <w:r w:rsidR="002F28D6" w:rsidRPr="00C11611">
        <w:rPr>
          <w:rFonts w:ascii="Arial" w:hAnsi="Arial" w:cs="Arial"/>
          <w:b/>
          <w:bCs/>
        </w:rPr>
        <w:t>202</w:t>
      </w:r>
      <w:r w:rsidR="001561EA" w:rsidRPr="00C11611">
        <w:rPr>
          <w:rFonts w:ascii="Arial" w:hAnsi="Arial" w:cs="Arial"/>
          <w:b/>
          <w:bCs/>
        </w:rPr>
        <w:t>4</w:t>
      </w:r>
      <w:r w:rsidR="00435BED" w:rsidRPr="00F97EC0">
        <w:rPr>
          <w:rFonts w:ascii="Arial" w:hAnsi="Arial" w:cs="Arial"/>
          <w:b/>
          <w:bCs/>
        </w:rPr>
        <w:t xml:space="preserve"> </w:t>
      </w:r>
      <w:r w:rsidRPr="00F97EC0">
        <w:rPr>
          <w:rFonts w:ascii="Arial" w:hAnsi="Arial" w:cs="Arial"/>
          <w:bCs/>
        </w:rPr>
        <w:t>and</w:t>
      </w:r>
      <w:r w:rsidRPr="009624E7">
        <w:rPr>
          <w:rFonts w:ascii="Arial" w:hAnsi="Arial" w:cs="Arial"/>
          <w:bCs/>
        </w:rPr>
        <w:t xml:space="preserve"> can be arranged through </w:t>
      </w:r>
      <w:hyperlink r:id="rId12" w:history="1">
        <w:r w:rsidRPr="009624E7">
          <w:rPr>
            <w:rStyle w:val="Hyperlink"/>
            <w:rFonts w:ascii="Arial" w:hAnsi="Arial" w:cs="Arial"/>
          </w:rPr>
          <w:t>Sharon.hodgson@lakedistrict.gov.uk</w:t>
        </w:r>
      </w:hyperlink>
      <w:r w:rsidRPr="009624E7">
        <w:rPr>
          <w:rFonts w:ascii="Arial" w:hAnsi="Arial" w:cs="Arial"/>
        </w:rPr>
        <w:t xml:space="preserve"> telephone on 07929119389.</w:t>
      </w:r>
    </w:p>
    <w:p w14:paraId="387025A3" w14:textId="77777777" w:rsidR="007E4999" w:rsidRDefault="007E4999" w:rsidP="005E6468">
      <w:pPr>
        <w:rPr>
          <w:rFonts w:ascii="Arial" w:hAnsi="Arial" w:cs="Arial"/>
          <w:b/>
        </w:rPr>
      </w:pPr>
    </w:p>
    <w:p w14:paraId="41609F8D" w14:textId="77777777" w:rsidR="007465CE" w:rsidRDefault="007465CE" w:rsidP="005E6468">
      <w:pPr>
        <w:rPr>
          <w:rFonts w:ascii="Arial" w:hAnsi="Arial" w:cs="Arial"/>
          <w:b/>
        </w:rPr>
      </w:pPr>
    </w:p>
    <w:p w14:paraId="32D5CD0C" w14:textId="77777777" w:rsidR="00C41F9A" w:rsidRDefault="00C41F9A" w:rsidP="005E6468">
      <w:pPr>
        <w:rPr>
          <w:rFonts w:ascii="Arial" w:hAnsi="Arial" w:cs="Arial"/>
          <w:b/>
        </w:rPr>
      </w:pPr>
    </w:p>
    <w:p w14:paraId="4F28239E" w14:textId="77777777" w:rsidR="00B65C14" w:rsidRDefault="00101394" w:rsidP="00791199">
      <w:pPr>
        <w:pStyle w:val="Heading3"/>
      </w:pPr>
      <w:r>
        <w:rPr>
          <w:color w:val="000080"/>
          <w:sz w:val="28"/>
          <w:szCs w:val="28"/>
        </w:rPr>
        <w:t xml:space="preserve">Tender </w:t>
      </w:r>
      <w:r w:rsidR="00791199">
        <w:rPr>
          <w:color w:val="000080"/>
          <w:sz w:val="28"/>
          <w:szCs w:val="28"/>
        </w:rPr>
        <w:t>Documents</w:t>
      </w:r>
    </w:p>
    <w:p w14:paraId="51EB5191" w14:textId="77777777" w:rsidR="00B65C14" w:rsidRPr="009624E7" w:rsidRDefault="00B65C14" w:rsidP="00B65C14">
      <w:pPr>
        <w:rPr>
          <w:rFonts w:ascii="Arial" w:hAnsi="Arial" w:cs="Arial"/>
        </w:rPr>
      </w:pPr>
      <w:r w:rsidRPr="009624E7">
        <w:rPr>
          <w:rFonts w:ascii="Arial" w:hAnsi="Arial" w:cs="Arial"/>
        </w:rPr>
        <w:t>T</w:t>
      </w:r>
      <w:r w:rsidR="002E1D79" w:rsidRPr="009624E7">
        <w:rPr>
          <w:rFonts w:ascii="Arial" w:hAnsi="Arial" w:cs="Arial"/>
        </w:rPr>
        <w:t>he following documentation</w:t>
      </w:r>
      <w:r w:rsidRPr="009624E7">
        <w:rPr>
          <w:rFonts w:ascii="Arial" w:hAnsi="Arial" w:cs="Arial"/>
        </w:rPr>
        <w:t xml:space="preserve"> has been included:</w:t>
      </w:r>
    </w:p>
    <w:p w14:paraId="4BA51A77" w14:textId="77777777" w:rsidR="00B65C14" w:rsidRPr="009624E7" w:rsidRDefault="00B65C14" w:rsidP="00B65C14">
      <w:pPr>
        <w:rPr>
          <w:rFonts w:ascii="Arial" w:hAnsi="Arial" w:cs="Arial"/>
        </w:rPr>
      </w:pPr>
    </w:p>
    <w:p w14:paraId="17F52B90" w14:textId="77777777" w:rsidR="00B65C14" w:rsidRPr="009624E7" w:rsidRDefault="00B65C14" w:rsidP="00B65C14">
      <w:pPr>
        <w:rPr>
          <w:rFonts w:ascii="Arial" w:hAnsi="Arial" w:cs="Arial"/>
        </w:rPr>
      </w:pPr>
      <w:r w:rsidRPr="009624E7">
        <w:rPr>
          <w:rFonts w:ascii="Arial" w:hAnsi="Arial" w:cs="Arial"/>
        </w:rPr>
        <w:t xml:space="preserve">Annex 1 </w:t>
      </w:r>
      <w:r w:rsidR="00477DE4" w:rsidRPr="009624E7">
        <w:rPr>
          <w:rFonts w:ascii="Arial" w:hAnsi="Arial" w:cs="Arial"/>
        </w:rPr>
        <w:t>-</w:t>
      </w:r>
      <w:r w:rsidR="00930439" w:rsidRPr="009624E7">
        <w:rPr>
          <w:rFonts w:ascii="Arial" w:hAnsi="Arial" w:cs="Arial"/>
        </w:rPr>
        <w:t xml:space="preserve"> </w:t>
      </w:r>
      <w:r w:rsidR="00F02F6E" w:rsidRPr="009624E7">
        <w:rPr>
          <w:rFonts w:ascii="Arial" w:hAnsi="Arial" w:cs="Arial"/>
        </w:rPr>
        <w:t>Invitation to Tender</w:t>
      </w:r>
      <w:r w:rsidR="00101394" w:rsidRPr="009624E7">
        <w:rPr>
          <w:rFonts w:ascii="Arial" w:hAnsi="Arial" w:cs="Arial"/>
        </w:rPr>
        <w:t xml:space="preserve"> </w:t>
      </w:r>
      <w:r w:rsidRPr="009624E7">
        <w:rPr>
          <w:rFonts w:ascii="Arial" w:hAnsi="Arial" w:cs="Arial"/>
        </w:rPr>
        <w:t>document</w:t>
      </w:r>
      <w:r w:rsidR="002B0284" w:rsidRPr="009624E7">
        <w:rPr>
          <w:rFonts w:ascii="Arial" w:hAnsi="Arial" w:cs="Arial"/>
        </w:rPr>
        <w:t xml:space="preserve"> (this document)</w:t>
      </w:r>
    </w:p>
    <w:p w14:paraId="3394EF1B" w14:textId="77777777" w:rsidR="00B65C14" w:rsidRPr="009624E7" w:rsidRDefault="00791199" w:rsidP="00B65C14">
      <w:pPr>
        <w:rPr>
          <w:rFonts w:ascii="Arial" w:hAnsi="Arial" w:cs="Arial"/>
        </w:rPr>
      </w:pPr>
      <w:r w:rsidRPr="009624E7">
        <w:rPr>
          <w:rFonts w:ascii="Arial" w:hAnsi="Arial" w:cs="Arial"/>
        </w:rPr>
        <w:t xml:space="preserve">Annex </w:t>
      </w:r>
      <w:r w:rsidR="002E1D79" w:rsidRPr="009624E7">
        <w:rPr>
          <w:rFonts w:ascii="Arial" w:hAnsi="Arial" w:cs="Arial"/>
        </w:rPr>
        <w:t>2</w:t>
      </w:r>
      <w:r w:rsidR="00477DE4" w:rsidRPr="009624E7">
        <w:rPr>
          <w:rFonts w:ascii="Arial" w:hAnsi="Arial" w:cs="Arial"/>
        </w:rPr>
        <w:t xml:space="preserve"> -</w:t>
      </w:r>
      <w:r w:rsidR="002E1D79" w:rsidRPr="009624E7">
        <w:rPr>
          <w:rFonts w:ascii="Arial" w:hAnsi="Arial" w:cs="Arial"/>
        </w:rPr>
        <w:t xml:space="preserve"> </w:t>
      </w:r>
      <w:r w:rsidR="00B65C14" w:rsidRPr="009624E7">
        <w:rPr>
          <w:rFonts w:ascii="Arial" w:hAnsi="Arial" w:cs="Arial"/>
        </w:rPr>
        <w:t>Form of Tender</w:t>
      </w:r>
      <w:r w:rsidR="00135F2A" w:rsidRPr="009624E7">
        <w:rPr>
          <w:rFonts w:ascii="Arial" w:hAnsi="Arial" w:cs="Arial"/>
        </w:rPr>
        <w:t xml:space="preserve"> </w:t>
      </w:r>
    </w:p>
    <w:p w14:paraId="73A5B6B2" w14:textId="609DD83B" w:rsidR="00B65C14" w:rsidRPr="009624E7" w:rsidRDefault="002E1D79" w:rsidP="00B65C14">
      <w:pPr>
        <w:rPr>
          <w:rFonts w:ascii="Arial" w:hAnsi="Arial" w:cs="Arial"/>
        </w:rPr>
      </w:pPr>
      <w:r w:rsidRPr="009624E7">
        <w:rPr>
          <w:rFonts w:ascii="Arial" w:hAnsi="Arial" w:cs="Arial"/>
        </w:rPr>
        <w:t>Annex 3</w:t>
      </w:r>
      <w:r w:rsidR="00477DE4" w:rsidRPr="009624E7">
        <w:rPr>
          <w:rFonts w:ascii="Arial" w:hAnsi="Arial" w:cs="Arial"/>
        </w:rPr>
        <w:t xml:space="preserve"> -</w:t>
      </w:r>
      <w:r w:rsidR="00B65C14" w:rsidRPr="009624E7">
        <w:rPr>
          <w:rFonts w:ascii="Arial" w:hAnsi="Arial" w:cs="Arial"/>
        </w:rPr>
        <w:t xml:space="preserve"> Declaration of </w:t>
      </w:r>
      <w:r w:rsidR="00E82A0F" w:rsidRPr="009624E7">
        <w:rPr>
          <w:rFonts w:ascii="Arial" w:hAnsi="Arial" w:cs="Arial"/>
        </w:rPr>
        <w:t>non-collusion</w:t>
      </w:r>
    </w:p>
    <w:p w14:paraId="375ECD57" w14:textId="77777777" w:rsidR="00B65C14" w:rsidRPr="009624E7" w:rsidRDefault="002E1D79" w:rsidP="00B65C14">
      <w:pPr>
        <w:rPr>
          <w:rFonts w:ascii="Arial" w:hAnsi="Arial" w:cs="Arial"/>
        </w:rPr>
      </w:pPr>
      <w:r w:rsidRPr="009624E7">
        <w:rPr>
          <w:rFonts w:ascii="Arial" w:hAnsi="Arial" w:cs="Arial"/>
        </w:rPr>
        <w:t>Annex 4</w:t>
      </w:r>
      <w:r w:rsidR="00B65C14" w:rsidRPr="009624E7">
        <w:rPr>
          <w:rFonts w:ascii="Arial" w:hAnsi="Arial" w:cs="Arial"/>
        </w:rPr>
        <w:t xml:space="preserve"> </w:t>
      </w:r>
      <w:r w:rsidR="00C07636" w:rsidRPr="009624E7">
        <w:rPr>
          <w:rFonts w:ascii="Arial" w:hAnsi="Arial" w:cs="Arial"/>
        </w:rPr>
        <w:t>-</w:t>
      </w:r>
      <w:r w:rsidR="00B65C14" w:rsidRPr="009624E7">
        <w:rPr>
          <w:rFonts w:ascii="Arial" w:hAnsi="Arial" w:cs="Arial"/>
        </w:rPr>
        <w:t xml:space="preserve"> References</w:t>
      </w:r>
    </w:p>
    <w:p w14:paraId="61CCA305" w14:textId="61622D97" w:rsidR="002F28D6" w:rsidRDefault="00C07636" w:rsidP="002F28D6">
      <w:pPr>
        <w:rPr>
          <w:rFonts w:ascii="Arial" w:hAnsi="Arial" w:cs="Arial"/>
        </w:rPr>
      </w:pPr>
      <w:r w:rsidRPr="00F012D2">
        <w:rPr>
          <w:rFonts w:ascii="Arial" w:hAnsi="Arial" w:cs="Arial"/>
        </w:rPr>
        <w:t xml:space="preserve">Annex 5 </w:t>
      </w:r>
      <w:r w:rsidR="00124A78">
        <w:rPr>
          <w:rFonts w:ascii="Arial" w:hAnsi="Arial" w:cs="Arial"/>
        </w:rPr>
        <w:t>–</w:t>
      </w:r>
      <w:r w:rsidR="002F28D6">
        <w:rPr>
          <w:rFonts w:ascii="Arial" w:hAnsi="Arial" w:cs="Arial"/>
        </w:rPr>
        <w:t>Trail Route Overview</w:t>
      </w:r>
      <w:r w:rsidR="001561EA">
        <w:rPr>
          <w:rFonts w:ascii="Arial" w:hAnsi="Arial" w:cs="Arial"/>
        </w:rPr>
        <w:t xml:space="preserve"> Map</w:t>
      </w:r>
    </w:p>
    <w:p w14:paraId="43EC1407" w14:textId="085D3A49" w:rsidR="00C41F9A" w:rsidRDefault="00C41F9A" w:rsidP="00854625">
      <w:pPr>
        <w:jc w:val="both"/>
        <w:rPr>
          <w:rFonts w:ascii="Arial" w:hAnsi="Arial" w:cs="Arial"/>
        </w:rPr>
      </w:pPr>
      <w:r>
        <w:rPr>
          <w:rFonts w:ascii="Arial" w:hAnsi="Arial" w:cs="Arial"/>
        </w:rPr>
        <w:t xml:space="preserve">Annex </w:t>
      </w:r>
      <w:r w:rsidR="00377CE3">
        <w:rPr>
          <w:rFonts w:ascii="Arial" w:hAnsi="Arial" w:cs="Arial"/>
        </w:rPr>
        <w:t>6</w:t>
      </w:r>
      <w:r>
        <w:rPr>
          <w:rFonts w:ascii="Arial" w:hAnsi="Arial" w:cs="Arial"/>
        </w:rPr>
        <w:t xml:space="preserve"> – </w:t>
      </w:r>
      <w:r w:rsidR="00E82A0F">
        <w:rPr>
          <w:rFonts w:ascii="Arial" w:hAnsi="Arial" w:cs="Arial"/>
        </w:rPr>
        <w:t>Specification Passing places and bench seating</w:t>
      </w:r>
    </w:p>
    <w:p w14:paraId="4447F927" w14:textId="71692F9D" w:rsidR="00E7440A" w:rsidRDefault="00E7440A" w:rsidP="00854625">
      <w:pPr>
        <w:jc w:val="both"/>
        <w:rPr>
          <w:rFonts w:ascii="Arial" w:hAnsi="Arial" w:cs="Arial"/>
        </w:rPr>
      </w:pPr>
      <w:r>
        <w:rPr>
          <w:rFonts w:ascii="Arial" w:hAnsi="Arial" w:cs="Arial"/>
        </w:rPr>
        <w:t>Annex 7 – A L Daines Bridge Specification</w:t>
      </w:r>
    </w:p>
    <w:p w14:paraId="5A4B098A" w14:textId="6907F33F" w:rsidR="00377CE3" w:rsidRDefault="00377CE3" w:rsidP="00854625">
      <w:pPr>
        <w:jc w:val="both"/>
        <w:rPr>
          <w:rFonts w:ascii="Arial" w:hAnsi="Arial" w:cs="Arial"/>
        </w:rPr>
      </w:pPr>
      <w:r>
        <w:rPr>
          <w:rFonts w:ascii="Arial" w:hAnsi="Arial" w:cs="Arial"/>
        </w:rPr>
        <w:t xml:space="preserve">Annex </w:t>
      </w:r>
      <w:r w:rsidR="00E7440A">
        <w:rPr>
          <w:rFonts w:ascii="Arial" w:hAnsi="Arial" w:cs="Arial"/>
        </w:rPr>
        <w:t>8</w:t>
      </w:r>
      <w:r>
        <w:rPr>
          <w:rFonts w:ascii="Arial" w:hAnsi="Arial" w:cs="Arial"/>
        </w:rPr>
        <w:t xml:space="preserve"> -  Environmental Co</w:t>
      </w:r>
      <w:r w:rsidR="00E82A0F">
        <w:rPr>
          <w:rFonts w:ascii="Arial" w:hAnsi="Arial" w:cs="Arial"/>
        </w:rPr>
        <w:t>nstraints</w:t>
      </w:r>
    </w:p>
    <w:p w14:paraId="30BA45E1" w14:textId="77777777" w:rsidR="00E82A0F" w:rsidRDefault="002F28D6" w:rsidP="00854625">
      <w:pPr>
        <w:jc w:val="both"/>
        <w:rPr>
          <w:rFonts w:ascii="Arial" w:hAnsi="Arial" w:cs="Arial"/>
        </w:rPr>
      </w:pPr>
      <w:r>
        <w:rPr>
          <w:rFonts w:ascii="Arial" w:hAnsi="Arial" w:cs="Arial"/>
        </w:rPr>
        <w:t xml:space="preserve">Annex </w:t>
      </w:r>
      <w:r w:rsidR="00E7440A">
        <w:rPr>
          <w:rFonts w:ascii="Arial" w:hAnsi="Arial" w:cs="Arial"/>
        </w:rPr>
        <w:t xml:space="preserve">9 </w:t>
      </w:r>
      <w:r w:rsidR="005173A3">
        <w:rPr>
          <w:rFonts w:ascii="Arial" w:hAnsi="Arial" w:cs="Arial"/>
        </w:rPr>
        <w:t>–</w:t>
      </w:r>
      <w:r>
        <w:rPr>
          <w:rFonts w:ascii="Arial" w:hAnsi="Arial" w:cs="Arial"/>
        </w:rPr>
        <w:t xml:space="preserve"> </w:t>
      </w:r>
      <w:r w:rsidR="00E82A0F">
        <w:rPr>
          <w:rFonts w:ascii="Arial" w:hAnsi="Arial" w:cs="Arial"/>
        </w:rPr>
        <w:t>Design Guide</w:t>
      </w:r>
    </w:p>
    <w:p w14:paraId="40D14634" w14:textId="75179490" w:rsidR="005173A3" w:rsidRDefault="00E82A0F" w:rsidP="00854625">
      <w:pPr>
        <w:jc w:val="both"/>
        <w:rPr>
          <w:rFonts w:ascii="Arial" w:hAnsi="Arial" w:cs="Arial"/>
        </w:rPr>
      </w:pPr>
      <w:r>
        <w:rPr>
          <w:rFonts w:ascii="Arial" w:hAnsi="Arial" w:cs="Arial"/>
        </w:rPr>
        <w:t>A</w:t>
      </w:r>
      <w:r w:rsidR="005173A3">
        <w:rPr>
          <w:rFonts w:ascii="Arial" w:hAnsi="Arial" w:cs="Arial"/>
        </w:rPr>
        <w:t xml:space="preserve">nnex </w:t>
      </w:r>
      <w:r w:rsidR="00E7440A">
        <w:rPr>
          <w:rFonts w:ascii="Arial" w:hAnsi="Arial" w:cs="Arial"/>
        </w:rPr>
        <w:t>10</w:t>
      </w:r>
      <w:r w:rsidR="005173A3">
        <w:rPr>
          <w:rFonts w:ascii="Arial" w:hAnsi="Arial" w:cs="Arial"/>
        </w:rPr>
        <w:t xml:space="preserve"> – Bill of Quantities</w:t>
      </w:r>
    </w:p>
    <w:p w14:paraId="75B2A694" w14:textId="7F61C31A" w:rsidR="005173A3" w:rsidRPr="009624E7" w:rsidRDefault="005173A3" w:rsidP="00854625">
      <w:pPr>
        <w:jc w:val="both"/>
        <w:rPr>
          <w:rFonts w:ascii="Arial" w:hAnsi="Arial" w:cs="Arial"/>
        </w:rPr>
      </w:pPr>
      <w:r>
        <w:rPr>
          <w:rFonts w:ascii="Arial" w:hAnsi="Arial" w:cs="Arial"/>
        </w:rPr>
        <w:t>Annex 1</w:t>
      </w:r>
      <w:r w:rsidR="00E7440A">
        <w:rPr>
          <w:rFonts w:ascii="Arial" w:hAnsi="Arial" w:cs="Arial"/>
        </w:rPr>
        <w:t>1</w:t>
      </w:r>
      <w:r>
        <w:rPr>
          <w:rFonts w:ascii="Arial" w:hAnsi="Arial" w:cs="Arial"/>
        </w:rPr>
        <w:t xml:space="preserve"> – Contractor Health and Safety Code of Practice</w:t>
      </w:r>
    </w:p>
    <w:p w14:paraId="52C91660" w14:textId="77777777" w:rsidR="005C6BB0" w:rsidRDefault="005C6BB0" w:rsidP="005C6BB0">
      <w:pPr>
        <w:jc w:val="both"/>
        <w:rPr>
          <w:rFonts w:ascii="Arial" w:hAnsi="Arial" w:cs="Arial"/>
        </w:rPr>
      </w:pPr>
    </w:p>
    <w:p w14:paraId="5B671D99" w14:textId="77777777" w:rsidR="00E82A0F" w:rsidRDefault="00E82A0F" w:rsidP="005C6BB0">
      <w:pPr>
        <w:jc w:val="both"/>
        <w:rPr>
          <w:rFonts w:ascii="Arial" w:hAnsi="Arial" w:cs="Arial"/>
        </w:rPr>
      </w:pPr>
    </w:p>
    <w:p w14:paraId="4E52AD6A" w14:textId="77777777" w:rsidR="00E82A0F" w:rsidRDefault="00E82A0F" w:rsidP="005C6BB0">
      <w:pPr>
        <w:jc w:val="both"/>
        <w:rPr>
          <w:rFonts w:ascii="Arial" w:hAnsi="Arial" w:cs="Arial"/>
        </w:rPr>
      </w:pPr>
    </w:p>
    <w:p w14:paraId="5496A32F" w14:textId="77777777" w:rsidR="00E82A0F" w:rsidRDefault="00E82A0F" w:rsidP="005C6BB0">
      <w:pPr>
        <w:jc w:val="both"/>
        <w:rPr>
          <w:rFonts w:ascii="Arial" w:hAnsi="Arial" w:cs="Arial"/>
        </w:rPr>
      </w:pPr>
    </w:p>
    <w:p w14:paraId="0A4185FB" w14:textId="77777777" w:rsidR="00A6222C" w:rsidRDefault="00A6222C" w:rsidP="005C6BB0">
      <w:pPr>
        <w:jc w:val="both"/>
        <w:rPr>
          <w:rFonts w:ascii="Arial" w:hAnsi="Arial" w:cs="Arial"/>
        </w:rPr>
      </w:pPr>
    </w:p>
    <w:p w14:paraId="1B6B6805" w14:textId="77777777" w:rsidR="00A6222C" w:rsidRDefault="00A6222C" w:rsidP="005C6BB0">
      <w:pPr>
        <w:jc w:val="both"/>
        <w:rPr>
          <w:rFonts w:ascii="Arial" w:hAnsi="Arial" w:cs="Arial"/>
        </w:rPr>
      </w:pPr>
    </w:p>
    <w:p w14:paraId="58C20293" w14:textId="77777777" w:rsidR="00A6222C" w:rsidRDefault="00A6222C" w:rsidP="005C6BB0">
      <w:pPr>
        <w:jc w:val="both"/>
        <w:rPr>
          <w:rFonts w:ascii="Arial" w:hAnsi="Arial" w:cs="Arial"/>
        </w:rPr>
      </w:pPr>
    </w:p>
    <w:p w14:paraId="0D20CBC6" w14:textId="77777777" w:rsidR="00A6222C" w:rsidRDefault="00A6222C" w:rsidP="005C6BB0">
      <w:pPr>
        <w:jc w:val="both"/>
        <w:rPr>
          <w:rFonts w:ascii="Arial" w:hAnsi="Arial" w:cs="Arial"/>
        </w:rPr>
      </w:pPr>
    </w:p>
    <w:p w14:paraId="076C45CF" w14:textId="77777777" w:rsidR="00952190" w:rsidRPr="001D5FCB" w:rsidRDefault="00D82E6D" w:rsidP="00952190">
      <w:pPr>
        <w:pStyle w:val="Heading3"/>
        <w:rPr>
          <w:color w:val="000080"/>
          <w:sz w:val="28"/>
          <w:szCs w:val="28"/>
        </w:rPr>
      </w:pPr>
      <w:r>
        <w:rPr>
          <w:color w:val="000080"/>
          <w:sz w:val="28"/>
          <w:szCs w:val="28"/>
        </w:rPr>
        <w:lastRenderedPageBreak/>
        <w:t>S</w:t>
      </w:r>
      <w:r w:rsidR="00952190" w:rsidRPr="001D5FCB">
        <w:rPr>
          <w:color w:val="000080"/>
          <w:sz w:val="28"/>
          <w:szCs w:val="28"/>
        </w:rPr>
        <w:t>ubmission of the tender documents</w:t>
      </w:r>
    </w:p>
    <w:p w14:paraId="5FBEBD03" w14:textId="77777777" w:rsidR="005E1775" w:rsidRPr="009624E7" w:rsidRDefault="005E1775" w:rsidP="00992015">
      <w:pPr>
        <w:pStyle w:val="Heading3"/>
        <w:rPr>
          <w:rFonts w:cs="Times New Roman"/>
          <w:b w:val="0"/>
          <w:bCs w:val="0"/>
          <w:sz w:val="24"/>
          <w:szCs w:val="24"/>
        </w:rPr>
      </w:pPr>
      <w:r w:rsidRPr="009624E7">
        <w:rPr>
          <w:rFonts w:cs="Times New Roman"/>
          <w:b w:val="0"/>
          <w:bCs w:val="0"/>
          <w:sz w:val="24"/>
          <w:szCs w:val="24"/>
        </w:rPr>
        <w:t>Your submission should include:</w:t>
      </w:r>
    </w:p>
    <w:p w14:paraId="3365F960" w14:textId="77777777" w:rsidR="00D95126" w:rsidRPr="009624E7" w:rsidRDefault="00D064B2" w:rsidP="00D064B2">
      <w:pPr>
        <w:pStyle w:val="ListParagraph"/>
        <w:numPr>
          <w:ilvl w:val="0"/>
          <w:numId w:val="19"/>
        </w:numPr>
        <w:rPr>
          <w:rFonts w:ascii="Arial" w:hAnsi="Arial"/>
        </w:rPr>
      </w:pPr>
      <w:r w:rsidRPr="009624E7">
        <w:rPr>
          <w:rFonts w:ascii="Arial" w:hAnsi="Arial"/>
        </w:rPr>
        <w:t>Complete</w:t>
      </w:r>
      <w:r w:rsidR="000E0A8D" w:rsidRPr="009624E7">
        <w:rPr>
          <w:rFonts w:ascii="Arial" w:hAnsi="Arial"/>
        </w:rPr>
        <w:t>d</w:t>
      </w:r>
      <w:r w:rsidRPr="009624E7">
        <w:rPr>
          <w:rFonts w:ascii="Arial" w:hAnsi="Arial"/>
        </w:rPr>
        <w:t xml:space="preserve"> form of tender, including breakdown of costs </w:t>
      </w:r>
      <w:r w:rsidR="00367030">
        <w:rPr>
          <w:rFonts w:ascii="Arial" w:hAnsi="Arial"/>
        </w:rPr>
        <w:t xml:space="preserve">and priced bill of quantities </w:t>
      </w:r>
      <w:r w:rsidRPr="009624E7">
        <w:rPr>
          <w:rFonts w:ascii="Arial" w:hAnsi="Arial"/>
        </w:rPr>
        <w:t>(Annex 2)</w:t>
      </w:r>
      <w:r w:rsidR="00F9491A">
        <w:rPr>
          <w:rFonts w:ascii="Arial" w:hAnsi="Arial"/>
        </w:rPr>
        <w:t>.</w:t>
      </w:r>
    </w:p>
    <w:p w14:paraId="6A1CB72E" w14:textId="77777777" w:rsidR="00D064B2" w:rsidRPr="009624E7" w:rsidRDefault="00D064B2" w:rsidP="00D064B2">
      <w:pPr>
        <w:pStyle w:val="ListParagraph"/>
        <w:numPr>
          <w:ilvl w:val="0"/>
          <w:numId w:val="19"/>
        </w:numPr>
        <w:rPr>
          <w:rFonts w:ascii="Arial" w:hAnsi="Arial"/>
        </w:rPr>
      </w:pPr>
      <w:r w:rsidRPr="009624E7">
        <w:rPr>
          <w:rFonts w:ascii="Arial" w:hAnsi="Arial"/>
        </w:rPr>
        <w:t>Declaration of non-collusion (Annex 3)</w:t>
      </w:r>
      <w:r w:rsidR="00F9491A">
        <w:rPr>
          <w:rFonts w:ascii="Arial" w:hAnsi="Arial"/>
        </w:rPr>
        <w:t>.</w:t>
      </w:r>
    </w:p>
    <w:p w14:paraId="6AAC61B6" w14:textId="77777777" w:rsidR="00D064B2" w:rsidRPr="009624E7" w:rsidRDefault="00D064B2" w:rsidP="00D064B2">
      <w:pPr>
        <w:pStyle w:val="ListParagraph"/>
        <w:numPr>
          <w:ilvl w:val="0"/>
          <w:numId w:val="19"/>
        </w:numPr>
        <w:rPr>
          <w:rFonts w:ascii="Arial" w:hAnsi="Arial"/>
        </w:rPr>
      </w:pPr>
      <w:r w:rsidRPr="009624E7">
        <w:rPr>
          <w:rFonts w:ascii="Arial" w:hAnsi="Arial"/>
        </w:rPr>
        <w:t>References – these should demonstrate where possible a similar project on a similar site (Annex 4)</w:t>
      </w:r>
      <w:r w:rsidR="00F9491A">
        <w:rPr>
          <w:rFonts w:ascii="Arial" w:hAnsi="Arial"/>
        </w:rPr>
        <w:t>.</w:t>
      </w:r>
    </w:p>
    <w:p w14:paraId="722D6293" w14:textId="77777777" w:rsidR="000E0A8D" w:rsidRDefault="000E0A8D" w:rsidP="000E0A8D">
      <w:pPr>
        <w:pStyle w:val="ListParagraph"/>
        <w:numPr>
          <w:ilvl w:val="0"/>
          <w:numId w:val="19"/>
        </w:numPr>
        <w:rPr>
          <w:rFonts w:ascii="Arial" w:hAnsi="Arial"/>
        </w:rPr>
      </w:pPr>
      <w:r w:rsidRPr="009624E7">
        <w:rPr>
          <w:rFonts w:ascii="Arial" w:hAnsi="Arial"/>
        </w:rPr>
        <w:t>A programme/schedule of works</w:t>
      </w:r>
      <w:r w:rsidR="00F9491A">
        <w:rPr>
          <w:rFonts w:ascii="Arial" w:hAnsi="Arial"/>
        </w:rPr>
        <w:t>, such as Gantt chart or a plan.</w:t>
      </w:r>
    </w:p>
    <w:p w14:paraId="522B8AFA" w14:textId="59C4B29E" w:rsidR="005B4C72" w:rsidRPr="004C3075" w:rsidRDefault="005B4C72" w:rsidP="005B4C72">
      <w:pPr>
        <w:pStyle w:val="ListParagraph"/>
        <w:numPr>
          <w:ilvl w:val="0"/>
          <w:numId w:val="19"/>
        </w:numPr>
        <w:rPr>
          <w:rFonts w:ascii="Arial" w:hAnsi="Arial" w:cs="Arial"/>
          <w:sz w:val="23"/>
          <w:szCs w:val="23"/>
        </w:rPr>
      </w:pPr>
      <w:r w:rsidRPr="004C3075">
        <w:rPr>
          <w:rFonts w:ascii="Arial" w:hAnsi="Arial" w:cs="Arial"/>
          <w:sz w:val="23"/>
          <w:szCs w:val="23"/>
        </w:rPr>
        <w:t xml:space="preserve">Details and methodology of how you propose to effectively deliver the scheme with minimal disruption to </w:t>
      </w:r>
      <w:r w:rsidR="007465CE">
        <w:rPr>
          <w:rFonts w:ascii="Arial" w:hAnsi="Arial" w:cs="Arial"/>
          <w:sz w:val="23"/>
          <w:szCs w:val="23"/>
        </w:rPr>
        <w:t xml:space="preserve">landowners, tenants </w:t>
      </w:r>
      <w:r w:rsidRPr="004C3075">
        <w:rPr>
          <w:rFonts w:ascii="Arial" w:hAnsi="Arial" w:cs="Arial"/>
          <w:sz w:val="23"/>
          <w:szCs w:val="23"/>
        </w:rPr>
        <w:t xml:space="preserve">and </w:t>
      </w:r>
      <w:r w:rsidR="007465CE">
        <w:rPr>
          <w:rFonts w:ascii="Arial" w:hAnsi="Arial" w:cs="Arial"/>
          <w:sz w:val="23"/>
          <w:szCs w:val="23"/>
        </w:rPr>
        <w:t xml:space="preserve">neighbouring properties and </w:t>
      </w:r>
      <w:r w:rsidRPr="004C3075">
        <w:rPr>
          <w:rFonts w:ascii="Arial" w:hAnsi="Arial" w:cs="Arial"/>
          <w:sz w:val="23"/>
          <w:szCs w:val="23"/>
        </w:rPr>
        <w:t xml:space="preserve">appropriate consideration for </w:t>
      </w:r>
      <w:r w:rsidR="00E82A0F">
        <w:rPr>
          <w:rFonts w:ascii="Arial" w:hAnsi="Arial" w:cs="Arial"/>
          <w:sz w:val="23"/>
          <w:szCs w:val="23"/>
        </w:rPr>
        <w:t xml:space="preserve">environmental protection and </w:t>
      </w:r>
      <w:r w:rsidR="00721E47">
        <w:rPr>
          <w:rFonts w:ascii="Arial" w:hAnsi="Arial" w:cs="Arial"/>
          <w:sz w:val="23"/>
          <w:szCs w:val="23"/>
        </w:rPr>
        <w:t xml:space="preserve">employee and </w:t>
      </w:r>
      <w:r w:rsidRPr="004C3075">
        <w:rPr>
          <w:rFonts w:ascii="Arial" w:hAnsi="Arial" w:cs="Arial"/>
          <w:sz w:val="23"/>
          <w:szCs w:val="23"/>
        </w:rPr>
        <w:t>public safety</w:t>
      </w:r>
      <w:r w:rsidR="00F9491A">
        <w:rPr>
          <w:rFonts w:ascii="Arial" w:hAnsi="Arial" w:cs="Arial"/>
          <w:sz w:val="23"/>
          <w:szCs w:val="23"/>
        </w:rPr>
        <w:t>.</w:t>
      </w:r>
    </w:p>
    <w:p w14:paraId="6B7F701C" w14:textId="77777777" w:rsidR="00CA7821" w:rsidRPr="009624E7" w:rsidRDefault="00CA7821" w:rsidP="00CA7821">
      <w:pPr>
        <w:numPr>
          <w:ilvl w:val="0"/>
          <w:numId w:val="19"/>
        </w:numPr>
        <w:jc w:val="both"/>
        <w:rPr>
          <w:rFonts w:ascii="Arial" w:hAnsi="Arial"/>
        </w:rPr>
      </w:pPr>
      <w:r w:rsidRPr="009624E7">
        <w:rPr>
          <w:rFonts w:ascii="Arial" w:hAnsi="Arial"/>
        </w:rPr>
        <w:t>Details of your accounts and evidence in relation to financial viability of your business</w:t>
      </w:r>
      <w:r w:rsidR="00F9491A">
        <w:rPr>
          <w:rFonts w:ascii="Arial" w:hAnsi="Arial"/>
        </w:rPr>
        <w:t>.</w:t>
      </w:r>
    </w:p>
    <w:p w14:paraId="12FCD377" w14:textId="77777777" w:rsidR="00CA7821" w:rsidRDefault="00CA7821" w:rsidP="00CA7821">
      <w:pPr>
        <w:numPr>
          <w:ilvl w:val="0"/>
          <w:numId w:val="19"/>
        </w:numPr>
        <w:jc w:val="both"/>
        <w:rPr>
          <w:rFonts w:ascii="Arial" w:hAnsi="Arial"/>
        </w:rPr>
      </w:pPr>
      <w:r w:rsidRPr="009624E7">
        <w:rPr>
          <w:rFonts w:ascii="Arial" w:hAnsi="Arial"/>
        </w:rPr>
        <w:t>Brief CVs of the key personnel w</w:t>
      </w:r>
      <w:r w:rsidR="00F9491A">
        <w:rPr>
          <w:rFonts w:ascii="Arial" w:hAnsi="Arial"/>
        </w:rPr>
        <w:t>ho will be undertaking the work</w:t>
      </w:r>
      <w:r w:rsidRPr="009624E7">
        <w:rPr>
          <w:rFonts w:ascii="Arial" w:hAnsi="Arial"/>
        </w:rPr>
        <w:t xml:space="preserve"> (for example Contracts manager and Site supervisor)</w:t>
      </w:r>
      <w:r w:rsidR="00F9491A">
        <w:rPr>
          <w:rFonts w:ascii="Arial" w:hAnsi="Arial"/>
        </w:rPr>
        <w:t>.</w:t>
      </w:r>
    </w:p>
    <w:p w14:paraId="08494849" w14:textId="77777777" w:rsidR="007465CE" w:rsidRPr="009624E7" w:rsidRDefault="007465CE" w:rsidP="00CA7821">
      <w:pPr>
        <w:numPr>
          <w:ilvl w:val="0"/>
          <w:numId w:val="19"/>
        </w:numPr>
        <w:jc w:val="both"/>
        <w:rPr>
          <w:rFonts w:ascii="Arial" w:hAnsi="Arial"/>
        </w:rPr>
      </w:pPr>
      <w:r>
        <w:rPr>
          <w:rFonts w:ascii="Arial" w:hAnsi="Arial"/>
        </w:rPr>
        <w:t>Details of any sub-contractors who will be involved in this project for example, structural engineer.</w:t>
      </w:r>
    </w:p>
    <w:p w14:paraId="7E66DA01" w14:textId="77777777" w:rsidR="00311682" w:rsidRPr="009624E7" w:rsidRDefault="00311682" w:rsidP="00311682">
      <w:pPr>
        <w:pStyle w:val="Heading3"/>
        <w:rPr>
          <w:rFonts w:cs="Times New Roman"/>
          <w:b w:val="0"/>
          <w:bCs w:val="0"/>
          <w:sz w:val="24"/>
          <w:szCs w:val="24"/>
        </w:rPr>
      </w:pPr>
      <w:r w:rsidRPr="009624E7">
        <w:rPr>
          <w:rFonts w:cs="Times New Roman"/>
          <w:b w:val="0"/>
          <w:bCs w:val="0"/>
          <w:sz w:val="24"/>
          <w:szCs w:val="24"/>
        </w:rPr>
        <w:t>Before commencing a formal tender evaluation, documents provided by tenderers will be checked to ensure that they are complete. At this stage, any non-compliant tenders will be rejected by the Authority. Tender responses which are deemed to meet the eligibility requirements will be shortlisted and we may invite tenderers for a second stage interview. Shortlisted tender submissions will be evaluated according to the Evaluation Criteria given later in this document.</w:t>
      </w:r>
    </w:p>
    <w:p w14:paraId="4AC64F20" w14:textId="76F9B1B8" w:rsidR="00C73CE2" w:rsidRPr="009624E7" w:rsidRDefault="00311682" w:rsidP="00992015">
      <w:pPr>
        <w:pStyle w:val="Heading3"/>
        <w:rPr>
          <w:rFonts w:cs="Times New Roman"/>
          <w:b w:val="0"/>
          <w:bCs w:val="0"/>
          <w:sz w:val="24"/>
          <w:szCs w:val="24"/>
        </w:rPr>
      </w:pPr>
      <w:r w:rsidRPr="009624E7">
        <w:rPr>
          <w:rFonts w:cs="Times New Roman"/>
          <w:b w:val="0"/>
          <w:bCs w:val="0"/>
          <w:sz w:val="24"/>
          <w:szCs w:val="24"/>
        </w:rPr>
        <w:t>T</w:t>
      </w:r>
      <w:r w:rsidR="00C73CE2" w:rsidRPr="009624E7">
        <w:rPr>
          <w:rFonts w:cs="Times New Roman"/>
          <w:b w:val="0"/>
          <w:bCs w:val="0"/>
          <w:sz w:val="24"/>
          <w:szCs w:val="24"/>
        </w:rPr>
        <w:t xml:space="preserve">enders </w:t>
      </w:r>
      <w:r w:rsidR="000B69E1" w:rsidRPr="009624E7">
        <w:rPr>
          <w:rFonts w:cs="Times New Roman"/>
          <w:b w:val="0"/>
          <w:bCs w:val="0"/>
          <w:sz w:val="24"/>
          <w:szCs w:val="24"/>
        </w:rPr>
        <w:t xml:space="preserve">must be </w:t>
      </w:r>
      <w:r w:rsidR="00C73CE2" w:rsidRPr="009624E7">
        <w:rPr>
          <w:rFonts w:cs="Times New Roman"/>
          <w:b w:val="0"/>
          <w:bCs w:val="0"/>
          <w:sz w:val="24"/>
          <w:szCs w:val="24"/>
        </w:rPr>
        <w:t xml:space="preserve">received </w:t>
      </w:r>
      <w:r w:rsidR="00CF60CE" w:rsidRPr="009624E7">
        <w:rPr>
          <w:rFonts w:cs="Times New Roman"/>
          <w:b w:val="0"/>
          <w:bCs w:val="0"/>
          <w:sz w:val="24"/>
          <w:szCs w:val="24"/>
        </w:rPr>
        <w:t xml:space="preserve">via the Chest procurement portal </w:t>
      </w:r>
      <w:r w:rsidR="00C73CE2" w:rsidRPr="00F97EC0">
        <w:rPr>
          <w:rFonts w:cs="Times New Roman"/>
          <w:b w:val="0"/>
          <w:bCs w:val="0"/>
          <w:sz w:val="24"/>
          <w:szCs w:val="24"/>
        </w:rPr>
        <w:t>by</w:t>
      </w:r>
      <w:r w:rsidR="005E1775" w:rsidRPr="00F97EC0">
        <w:rPr>
          <w:rFonts w:cs="Times New Roman"/>
          <w:b w:val="0"/>
          <w:bCs w:val="0"/>
          <w:sz w:val="24"/>
          <w:szCs w:val="24"/>
        </w:rPr>
        <w:t xml:space="preserve"> </w:t>
      </w:r>
      <w:r w:rsidR="00242C66" w:rsidRPr="00530FA6">
        <w:rPr>
          <w:rFonts w:cs="Times New Roman"/>
          <w:bCs w:val="0"/>
          <w:sz w:val="24"/>
          <w:szCs w:val="24"/>
        </w:rPr>
        <w:t>12:00</w:t>
      </w:r>
      <w:r w:rsidR="00F9491A" w:rsidRPr="00530FA6">
        <w:rPr>
          <w:rFonts w:cs="Times New Roman"/>
          <w:bCs w:val="0"/>
          <w:sz w:val="24"/>
          <w:szCs w:val="24"/>
        </w:rPr>
        <w:t xml:space="preserve"> noon</w:t>
      </w:r>
      <w:r w:rsidR="00242C66" w:rsidRPr="00530FA6">
        <w:rPr>
          <w:rFonts w:cs="Times New Roman"/>
          <w:bCs w:val="0"/>
          <w:sz w:val="24"/>
          <w:szCs w:val="24"/>
        </w:rPr>
        <w:t xml:space="preserve"> </w:t>
      </w:r>
      <w:r w:rsidR="00530FA6" w:rsidRPr="00530FA6">
        <w:rPr>
          <w:rFonts w:cs="Times New Roman"/>
          <w:bCs w:val="0"/>
          <w:sz w:val="24"/>
          <w:szCs w:val="24"/>
        </w:rPr>
        <w:t>31st</w:t>
      </w:r>
      <w:r w:rsidR="00F8668D" w:rsidRPr="00530FA6">
        <w:rPr>
          <w:rFonts w:cs="Times New Roman"/>
          <w:bCs w:val="0"/>
          <w:sz w:val="24"/>
          <w:szCs w:val="24"/>
        </w:rPr>
        <w:t xml:space="preserve"> May 2024</w:t>
      </w:r>
      <w:r w:rsidR="005173A3" w:rsidRPr="00530FA6">
        <w:rPr>
          <w:rFonts w:cs="Times New Roman"/>
          <w:bCs w:val="0"/>
          <w:sz w:val="24"/>
          <w:szCs w:val="24"/>
        </w:rPr>
        <w:t>.</w:t>
      </w:r>
      <w:r w:rsidR="00C73CE2" w:rsidRPr="00530FA6">
        <w:rPr>
          <w:rFonts w:cs="Times New Roman"/>
          <w:b w:val="0"/>
          <w:bCs w:val="0"/>
          <w:sz w:val="24"/>
          <w:szCs w:val="24"/>
        </w:rPr>
        <w:t xml:space="preserve">  </w:t>
      </w:r>
      <w:r w:rsidR="00A872C6" w:rsidRPr="00530FA6">
        <w:rPr>
          <w:rFonts w:cs="Times New Roman"/>
          <w:b w:val="0"/>
          <w:bCs w:val="0"/>
          <w:sz w:val="24"/>
          <w:szCs w:val="24"/>
        </w:rPr>
        <w:t xml:space="preserve">Please ensure you allow enough time to complete uploads before the deadline. </w:t>
      </w:r>
      <w:r w:rsidR="00C73CE2" w:rsidRPr="00530FA6">
        <w:rPr>
          <w:rFonts w:cs="Times New Roman"/>
          <w:b w:val="0"/>
          <w:bCs w:val="0"/>
          <w:sz w:val="24"/>
          <w:szCs w:val="24"/>
        </w:rPr>
        <w:t>Tender documents received late, i.e. after the specified date and time, will not be considered.</w:t>
      </w:r>
    </w:p>
    <w:p w14:paraId="34D654B8" w14:textId="77777777" w:rsidR="00477DE4" w:rsidRPr="009624E7" w:rsidRDefault="00477DE4">
      <w:pPr>
        <w:rPr>
          <w:rFonts w:ascii="Arial" w:hAnsi="Arial" w:cs="Arial"/>
          <w:b/>
          <w:bCs/>
          <w:color w:val="000080"/>
        </w:rPr>
      </w:pPr>
      <w:r w:rsidRPr="009624E7">
        <w:rPr>
          <w:rFonts w:ascii="Arial" w:hAnsi="Arial" w:cs="Arial"/>
          <w:b/>
          <w:bCs/>
          <w:color w:val="000080"/>
        </w:rPr>
        <w:br w:type="page"/>
      </w:r>
    </w:p>
    <w:p w14:paraId="1D7CE55F" w14:textId="77777777" w:rsidR="00627F29" w:rsidRPr="00D82E6D" w:rsidRDefault="00627F29" w:rsidP="00627F29">
      <w:pPr>
        <w:spacing w:before="240" w:after="120"/>
        <w:jc w:val="both"/>
        <w:rPr>
          <w:rFonts w:ascii="Arial" w:hAnsi="Arial" w:cs="Arial"/>
          <w:b/>
          <w:bCs/>
          <w:color w:val="000080"/>
          <w:sz w:val="28"/>
          <w:szCs w:val="28"/>
        </w:rPr>
      </w:pPr>
      <w:r w:rsidRPr="00D82E6D">
        <w:rPr>
          <w:rFonts w:ascii="Arial" w:hAnsi="Arial" w:cs="Arial"/>
          <w:b/>
          <w:bCs/>
          <w:color w:val="000080"/>
          <w:sz w:val="28"/>
          <w:szCs w:val="28"/>
        </w:rPr>
        <w:lastRenderedPageBreak/>
        <w:t>How to return the tender</w:t>
      </w:r>
    </w:p>
    <w:p w14:paraId="5B782EC6" w14:textId="77777777" w:rsidR="00627F29" w:rsidRPr="009624E7" w:rsidRDefault="00627F29" w:rsidP="00791199">
      <w:pPr>
        <w:spacing w:before="240" w:after="120"/>
        <w:rPr>
          <w:rStyle w:val="Hyperlink"/>
        </w:rPr>
      </w:pPr>
      <w:r w:rsidRPr="009624E7">
        <w:rPr>
          <w:rFonts w:ascii="Arial" w:hAnsi="Arial"/>
        </w:rPr>
        <w:t xml:space="preserve">The tender is to be submitted in electronic format via the </w:t>
      </w:r>
      <w:r w:rsidR="007954A7" w:rsidRPr="009624E7">
        <w:rPr>
          <w:rFonts w:ascii="Arial" w:hAnsi="Arial"/>
        </w:rPr>
        <w:t>Chest procurement portal.</w:t>
      </w:r>
    </w:p>
    <w:p w14:paraId="2CA743CA" w14:textId="77777777" w:rsidR="00627F29" w:rsidRPr="009624E7" w:rsidRDefault="00A2023E" w:rsidP="00627F29">
      <w:pPr>
        <w:pStyle w:val="Heading3"/>
        <w:rPr>
          <w:rFonts w:cs="Times New Roman"/>
          <w:b w:val="0"/>
          <w:bCs w:val="0"/>
          <w:sz w:val="24"/>
          <w:szCs w:val="24"/>
        </w:rPr>
      </w:pPr>
      <w:r w:rsidRPr="009624E7">
        <w:rPr>
          <w:rFonts w:cs="Times New Roman"/>
          <w:b w:val="0"/>
          <w:bCs w:val="0"/>
          <w:sz w:val="24"/>
          <w:szCs w:val="24"/>
        </w:rPr>
        <w:t>Please raise all queries related to the tender via the Chest messaging system.</w:t>
      </w:r>
      <w:r w:rsidR="00175545" w:rsidRPr="009624E7">
        <w:rPr>
          <w:rFonts w:cs="Times New Roman"/>
          <w:b w:val="0"/>
          <w:bCs w:val="0"/>
          <w:sz w:val="24"/>
          <w:szCs w:val="24"/>
        </w:rPr>
        <w:t xml:space="preserve"> </w:t>
      </w:r>
    </w:p>
    <w:p w14:paraId="27E05867" w14:textId="77777777" w:rsidR="00B52E99" w:rsidRPr="00D82E6D" w:rsidRDefault="00B52E99" w:rsidP="00992015">
      <w:pPr>
        <w:spacing w:before="240" w:after="120"/>
        <w:jc w:val="both"/>
        <w:rPr>
          <w:rFonts w:ascii="Arial" w:hAnsi="Arial" w:cs="Arial"/>
          <w:b/>
          <w:bCs/>
          <w:color w:val="000080"/>
          <w:sz w:val="28"/>
          <w:szCs w:val="28"/>
        </w:rPr>
      </w:pPr>
      <w:r w:rsidRPr="00D82E6D">
        <w:rPr>
          <w:rFonts w:ascii="Arial" w:hAnsi="Arial" w:cs="Arial"/>
          <w:b/>
          <w:bCs/>
          <w:color w:val="000080"/>
          <w:sz w:val="28"/>
          <w:szCs w:val="28"/>
        </w:rPr>
        <w:t>Opening of tenders</w:t>
      </w:r>
    </w:p>
    <w:p w14:paraId="64AC2DD9" w14:textId="77777777" w:rsidR="00D72EE1" w:rsidRPr="009624E7" w:rsidRDefault="00D72EE1" w:rsidP="00992015">
      <w:pPr>
        <w:pStyle w:val="Heading3"/>
        <w:rPr>
          <w:rFonts w:cs="Times New Roman"/>
          <w:b w:val="0"/>
          <w:bCs w:val="0"/>
          <w:sz w:val="24"/>
          <w:szCs w:val="24"/>
        </w:rPr>
      </w:pPr>
      <w:r w:rsidRPr="009624E7">
        <w:rPr>
          <w:rFonts w:cs="Times New Roman"/>
          <w:b w:val="0"/>
          <w:bCs w:val="0"/>
          <w:sz w:val="24"/>
          <w:szCs w:val="24"/>
        </w:rPr>
        <w:t>Tender documents</w:t>
      </w:r>
      <w:r w:rsidR="00985AAE" w:rsidRPr="009624E7">
        <w:rPr>
          <w:rFonts w:cs="Times New Roman"/>
          <w:b w:val="0"/>
          <w:bCs w:val="0"/>
          <w:sz w:val="24"/>
          <w:szCs w:val="24"/>
        </w:rPr>
        <w:t xml:space="preserve"> </w:t>
      </w:r>
      <w:r w:rsidRPr="009624E7">
        <w:rPr>
          <w:rFonts w:cs="Times New Roman"/>
          <w:b w:val="0"/>
          <w:bCs w:val="0"/>
          <w:sz w:val="24"/>
          <w:szCs w:val="24"/>
        </w:rPr>
        <w:t xml:space="preserve">will remain unopened until after the closing date, after which time they will </w:t>
      </w:r>
      <w:r w:rsidR="00A2023E" w:rsidRPr="009624E7">
        <w:rPr>
          <w:rFonts w:cs="Times New Roman"/>
          <w:b w:val="0"/>
          <w:bCs w:val="0"/>
          <w:sz w:val="24"/>
          <w:szCs w:val="24"/>
        </w:rPr>
        <w:t xml:space="preserve">all be passed to the originating department. </w:t>
      </w:r>
      <w:r w:rsidR="00242732" w:rsidRPr="009624E7">
        <w:rPr>
          <w:rFonts w:cs="Times New Roman"/>
          <w:b w:val="0"/>
          <w:bCs w:val="0"/>
          <w:sz w:val="24"/>
          <w:szCs w:val="24"/>
        </w:rPr>
        <w:t xml:space="preserve">All </w:t>
      </w:r>
      <w:r w:rsidR="00B52E99" w:rsidRPr="009624E7">
        <w:rPr>
          <w:rFonts w:cs="Times New Roman"/>
          <w:b w:val="0"/>
          <w:bCs w:val="0"/>
          <w:sz w:val="24"/>
          <w:szCs w:val="24"/>
        </w:rPr>
        <w:t>tenders submitted</w:t>
      </w:r>
      <w:r w:rsidR="00242732" w:rsidRPr="009624E7">
        <w:rPr>
          <w:rFonts w:cs="Times New Roman"/>
          <w:b w:val="0"/>
          <w:bCs w:val="0"/>
          <w:sz w:val="24"/>
          <w:szCs w:val="24"/>
        </w:rPr>
        <w:t xml:space="preserve"> will be verified to ensure that the information</w:t>
      </w:r>
      <w:r w:rsidR="00EE5335" w:rsidRPr="009624E7">
        <w:rPr>
          <w:rFonts w:cs="Times New Roman"/>
          <w:b w:val="0"/>
          <w:bCs w:val="0"/>
          <w:sz w:val="24"/>
          <w:szCs w:val="24"/>
        </w:rPr>
        <w:t xml:space="preserve"> requested has been provide</w:t>
      </w:r>
      <w:r w:rsidR="007005D0" w:rsidRPr="009624E7">
        <w:rPr>
          <w:rFonts w:cs="Times New Roman"/>
          <w:b w:val="0"/>
          <w:bCs w:val="0"/>
          <w:sz w:val="24"/>
          <w:szCs w:val="24"/>
        </w:rPr>
        <w:t>d before they are evaluated.</w:t>
      </w:r>
    </w:p>
    <w:p w14:paraId="3C67D425" w14:textId="77777777" w:rsidR="00A62DD6" w:rsidRPr="00D82E6D" w:rsidRDefault="00A62DD6" w:rsidP="00992015">
      <w:pPr>
        <w:spacing w:before="240" w:after="120"/>
        <w:jc w:val="both"/>
        <w:rPr>
          <w:rFonts w:ascii="Arial" w:hAnsi="Arial" w:cs="Arial"/>
          <w:b/>
          <w:bCs/>
          <w:color w:val="000080"/>
          <w:sz w:val="28"/>
          <w:szCs w:val="28"/>
        </w:rPr>
      </w:pPr>
      <w:r w:rsidRPr="00D82E6D">
        <w:rPr>
          <w:rFonts w:ascii="Arial" w:hAnsi="Arial" w:cs="Arial"/>
          <w:b/>
          <w:bCs/>
          <w:color w:val="000080"/>
          <w:sz w:val="28"/>
          <w:szCs w:val="28"/>
        </w:rPr>
        <w:t xml:space="preserve">Timetable for this </w:t>
      </w:r>
      <w:r w:rsidR="001A2725" w:rsidRPr="00D82E6D">
        <w:rPr>
          <w:rFonts w:ascii="Arial" w:hAnsi="Arial" w:cs="Arial"/>
          <w:b/>
          <w:bCs/>
          <w:color w:val="000080"/>
          <w:sz w:val="28"/>
          <w:szCs w:val="28"/>
        </w:rPr>
        <w:t>tender</w:t>
      </w:r>
    </w:p>
    <w:p w14:paraId="76426202" w14:textId="77777777" w:rsidR="00803C07" w:rsidRPr="00803C07" w:rsidRDefault="00803C07" w:rsidP="00803C07"/>
    <w:tbl>
      <w:tblPr>
        <w:tblW w:w="974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6"/>
        <w:gridCol w:w="6060"/>
      </w:tblGrid>
      <w:tr w:rsidR="00476AAA" w:rsidRPr="009624E7" w14:paraId="6E2A0648" w14:textId="77777777" w:rsidTr="00151E16">
        <w:trPr>
          <w:trHeight w:val="240"/>
        </w:trPr>
        <w:tc>
          <w:tcPr>
            <w:tcW w:w="3686" w:type="dxa"/>
            <w:shd w:val="clear" w:color="auto" w:fill="auto"/>
          </w:tcPr>
          <w:p w14:paraId="6BB6ED5F" w14:textId="77777777" w:rsidR="00476AAA" w:rsidRPr="009624E7" w:rsidRDefault="00476AAA" w:rsidP="00D72EE1">
            <w:pPr>
              <w:rPr>
                <w:rFonts w:ascii="Arial" w:hAnsi="Arial" w:cs="Arial"/>
                <w:b/>
                <w:szCs w:val="23"/>
              </w:rPr>
            </w:pPr>
            <w:r w:rsidRPr="009624E7">
              <w:rPr>
                <w:rFonts w:ascii="Arial" w:hAnsi="Arial" w:cs="Arial"/>
                <w:b/>
                <w:szCs w:val="23"/>
              </w:rPr>
              <w:t>Date</w:t>
            </w:r>
          </w:p>
        </w:tc>
        <w:tc>
          <w:tcPr>
            <w:tcW w:w="6060" w:type="dxa"/>
            <w:shd w:val="clear" w:color="auto" w:fill="auto"/>
          </w:tcPr>
          <w:p w14:paraId="63BD3F15" w14:textId="77777777" w:rsidR="00476AAA" w:rsidRPr="009624E7" w:rsidRDefault="00476AAA" w:rsidP="00D72EE1">
            <w:pPr>
              <w:rPr>
                <w:rFonts w:ascii="Arial" w:hAnsi="Arial" w:cs="Arial"/>
                <w:b/>
                <w:szCs w:val="23"/>
              </w:rPr>
            </w:pPr>
            <w:r w:rsidRPr="009624E7">
              <w:rPr>
                <w:rFonts w:ascii="Arial" w:hAnsi="Arial" w:cs="Arial"/>
                <w:b/>
                <w:szCs w:val="23"/>
              </w:rPr>
              <w:t>Activity</w:t>
            </w:r>
          </w:p>
        </w:tc>
      </w:tr>
      <w:tr w:rsidR="00632550" w:rsidRPr="009624E7" w14:paraId="275228DE" w14:textId="77777777" w:rsidTr="00151E16">
        <w:trPr>
          <w:trHeight w:val="240"/>
        </w:trPr>
        <w:tc>
          <w:tcPr>
            <w:tcW w:w="3686" w:type="dxa"/>
            <w:shd w:val="clear" w:color="auto" w:fill="auto"/>
          </w:tcPr>
          <w:p w14:paraId="5D3FE972" w14:textId="6423E13E" w:rsidR="00632550" w:rsidRPr="00A313E9" w:rsidRDefault="00803C07" w:rsidP="00885EE2">
            <w:pPr>
              <w:tabs>
                <w:tab w:val="right" w:pos="2979"/>
              </w:tabs>
              <w:jc w:val="right"/>
              <w:rPr>
                <w:rFonts w:ascii="Arial" w:hAnsi="Arial" w:cs="Arial"/>
                <w:b/>
                <w:szCs w:val="23"/>
              </w:rPr>
            </w:pPr>
            <w:r w:rsidRPr="00A313E9">
              <w:rPr>
                <w:rFonts w:ascii="Arial" w:hAnsi="Arial" w:cs="Arial"/>
                <w:b/>
                <w:bCs/>
                <w:szCs w:val="23"/>
              </w:rPr>
              <w:tab/>
            </w:r>
            <w:r w:rsidR="00F32490" w:rsidRPr="00A313E9">
              <w:rPr>
                <w:rFonts w:ascii="Arial" w:hAnsi="Arial" w:cs="Arial"/>
                <w:b/>
                <w:bCs/>
                <w:szCs w:val="23"/>
              </w:rPr>
              <w:t xml:space="preserve"> </w:t>
            </w:r>
            <w:r w:rsidR="00530FA6" w:rsidRPr="00A313E9">
              <w:rPr>
                <w:rFonts w:ascii="Arial" w:hAnsi="Arial" w:cs="Arial"/>
                <w:b/>
                <w:bCs/>
                <w:szCs w:val="23"/>
              </w:rPr>
              <w:t>1</w:t>
            </w:r>
            <w:r w:rsidR="00F8668D" w:rsidRPr="00A313E9">
              <w:rPr>
                <w:rFonts w:ascii="Arial" w:hAnsi="Arial" w:cs="Arial"/>
                <w:b/>
                <w:bCs/>
                <w:szCs w:val="23"/>
              </w:rPr>
              <w:t>8</w:t>
            </w:r>
            <w:r w:rsidR="007B558D" w:rsidRPr="00A313E9">
              <w:rPr>
                <w:rFonts w:ascii="Arial" w:hAnsi="Arial" w:cs="Arial"/>
                <w:b/>
                <w:bCs/>
                <w:szCs w:val="23"/>
                <w:vertAlign w:val="superscript"/>
              </w:rPr>
              <w:t>th</w:t>
            </w:r>
            <w:r w:rsidR="007B558D" w:rsidRPr="00A313E9">
              <w:rPr>
                <w:rFonts w:ascii="Arial" w:hAnsi="Arial" w:cs="Arial"/>
                <w:b/>
                <w:bCs/>
                <w:szCs w:val="23"/>
              </w:rPr>
              <w:t xml:space="preserve"> </w:t>
            </w:r>
            <w:r w:rsidR="00F8668D" w:rsidRPr="00A313E9">
              <w:rPr>
                <w:rFonts w:ascii="Arial" w:hAnsi="Arial" w:cs="Arial"/>
                <w:b/>
                <w:bCs/>
                <w:szCs w:val="23"/>
              </w:rPr>
              <w:t>April 2024</w:t>
            </w:r>
          </w:p>
        </w:tc>
        <w:tc>
          <w:tcPr>
            <w:tcW w:w="6060" w:type="dxa"/>
            <w:shd w:val="clear" w:color="auto" w:fill="auto"/>
          </w:tcPr>
          <w:p w14:paraId="77EBACD4" w14:textId="77777777" w:rsidR="00632550" w:rsidRPr="00A313E9" w:rsidRDefault="00632550" w:rsidP="00D72EE1">
            <w:pPr>
              <w:rPr>
                <w:rFonts w:ascii="Arial" w:hAnsi="Arial" w:cs="Arial"/>
                <w:szCs w:val="23"/>
              </w:rPr>
            </w:pPr>
            <w:r w:rsidRPr="00A313E9">
              <w:rPr>
                <w:rFonts w:ascii="Arial" w:hAnsi="Arial" w:cs="Arial"/>
                <w:szCs w:val="23"/>
              </w:rPr>
              <w:t>Publication of Tender Documentation</w:t>
            </w:r>
          </w:p>
        </w:tc>
      </w:tr>
      <w:tr w:rsidR="00EC671E" w:rsidRPr="009624E7" w14:paraId="6B8F4393" w14:textId="77777777" w:rsidTr="00151E16">
        <w:trPr>
          <w:trHeight w:val="240"/>
        </w:trPr>
        <w:tc>
          <w:tcPr>
            <w:tcW w:w="3686" w:type="dxa"/>
            <w:shd w:val="clear" w:color="auto" w:fill="auto"/>
          </w:tcPr>
          <w:p w14:paraId="15F69D33" w14:textId="13B99CBF" w:rsidR="00EC671E" w:rsidRPr="00A313E9" w:rsidRDefault="007B558D" w:rsidP="007B558D">
            <w:pPr>
              <w:tabs>
                <w:tab w:val="right" w:pos="2979"/>
              </w:tabs>
              <w:rPr>
                <w:rFonts w:ascii="Arial" w:hAnsi="Arial" w:cs="Arial"/>
                <w:b/>
                <w:bCs/>
                <w:szCs w:val="23"/>
              </w:rPr>
            </w:pPr>
            <w:r w:rsidRPr="00A313E9">
              <w:rPr>
                <w:rFonts w:ascii="Arial" w:hAnsi="Arial" w:cs="Arial"/>
                <w:b/>
                <w:bCs/>
                <w:szCs w:val="23"/>
              </w:rPr>
              <w:t xml:space="preserve">             </w:t>
            </w:r>
            <w:r w:rsidR="009E1480" w:rsidRPr="00A313E9">
              <w:rPr>
                <w:rFonts w:ascii="Arial" w:hAnsi="Arial" w:cs="Arial"/>
                <w:b/>
                <w:bCs/>
                <w:szCs w:val="23"/>
              </w:rPr>
              <w:t xml:space="preserve">     </w:t>
            </w:r>
            <w:r w:rsidRPr="00A313E9">
              <w:rPr>
                <w:rFonts w:ascii="Arial" w:hAnsi="Arial" w:cs="Arial"/>
                <w:b/>
                <w:bCs/>
                <w:szCs w:val="23"/>
              </w:rPr>
              <w:t xml:space="preserve">     </w:t>
            </w:r>
            <w:r w:rsidR="00F8668D" w:rsidRPr="00A313E9">
              <w:rPr>
                <w:rFonts w:ascii="Arial" w:hAnsi="Arial" w:cs="Arial"/>
                <w:b/>
                <w:bCs/>
                <w:szCs w:val="23"/>
              </w:rPr>
              <w:t xml:space="preserve">w/c </w:t>
            </w:r>
            <w:r w:rsidR="00530FA6" w:rsidRPr="00A313E9">
              <w:rPr>
                <w:rFonts w:ascii="Arial" w:hAnsi="Arial" w:cs="Arial"/>
                <w:b/>
                <w:bCs/>
                <w:szCs w:val="23"/>
              </w:rPr>
              <w:t>6</w:t>
            </w:r>
            <w:r w:rsidR="00530FA6" w:rsidRPr="00A313E9">
              <w:rPr>
                <w:rFonts w:ascii="Arial" w:hAnsi="Arial" w:cs="Arial"/>
                <w:b/>
                <w:bCs/>
                <w:szCs w:val="23"/>
                <w:vertAlign w:val="superscript"/>
              </w:rPr>
              <w:t>th</w:t>
            </w:r>
            <w:r w:rsidR="00530FA6" w:rsidRPr="00A313E9">
              <w:rPr>
                <w:rFonts w:ascii="Arial" w:hAnsi="Arial" w:cs="Arial"/>
                <w:b/>
                <w:bCs/>
                <w:szCs w:val="23"/>
              </w:rPr>
              <w:t xml:space="preserve"> May </w:t>
            </w:r>
            <w:r w:rsidR="00F8668D" w:rsidRPr="00A313E9">
              <w:rPr>
                <w:rFonts w:ascii="Arial" w:hAnsi="Arial" w:cs="Arial"/>
                <w:b/>
                <w:bCs/>
                <w:szCs w:val="23"/>
              </w:rPr>
              <w:t>2024</w:t>
            </w:r>
          </w:p>
        </w:tc>
        <w:tc>
          <w:tcPr>
            <w:tcW w:w="6060" w:type="dxa"/>
            <w:shd w:val="clear" w:color="auto" w:fill="auto"/>
          </w:tcPr>
          <w:p w14:paraId="30F96B1F" w14:textId="7DA5BFB6" w:rsidR="00EC671E" w:rsidRPr="00A313E9" w:rsidRDefault="004C10D7" w:rsidP="00D72EE1">
            <w:pPr>
              <w:rPr>
                <w:rFonts w:ascii="Arial" w:hAnsi="Arial" w:cs="Arial"/>
                <w:szCs w:val="23"/>
              </w:rPr>
            </w:pPr>
            <w:r w:rsidRPr="00A313E9">
              <w:rPr>
                <w:rFonts w:ascii="Arial" w:hAnsi="Arial" w:cs="Arial"/>
                <w:szCs w:val="23"/>
              </w:rPr>
              <w:t xml:space="preserve">Planned </w:t>
            </w:r>
            <w:r w:rsidR="00F8668D" w:rsidRPr="00A313E9">
              <w:rPr>
                <w:rFonts w:ascii="Arial" w:hAnsi="Arial" w:cs="Arial"/>
                <w:szCs w:val="23"/>
              </w:rPr>
              <w:t xml:space="preserve">accompanied </w:t>
            </w:r>
            <w:r w:rsidRPr="00A313E9">
              <w:rPr>
                <w:rFonts w:ascii="Arial" w:hAnsi="Arial" w:cs="Arial"/>
                <w:szCs w:val="23"/>
              </w:rPr>
              <w:t>site visit</w:t>
            </w:r>
          </w:p>
        </w:tc>
      </w:tr>
      <w:tr w:rsidR="00123075" w:rsidRPr="009624E7" w14:paraId="29657A68" w14:textId="77777777" w:rsidTr="00151E16">
        <w:trPr>
          <w:trHeight w:val="240"/>
        </w:trPr>
        <w:tc>
          <w:tcPr>
            <w:tcW w:w="3686" w:type="dxa"/>
            <w:shd w:val="clear" w:color="auto" w:fill="auto"/>
          </w:tcPr>
          <w:p w14:paraId="72204AE5" w14:textId="4A139716" w:rsidR="00123075" w:rsidRPr="00A313E9" w:rsidRDefault="00803C07" w:rsidP="007708E6">
            <w:pPr>
              <w:tabs>
                <w:tab w:val="right" w:pos="2979"/>
              </w:tabs>
              <w:rPr>
                <w:rFonts w:ascii="Arial" w:hAnsi="Arial" w:cs="Arial"/>
                <w:b/>
                <w:szCs w:val="23"/>
              </w:rPr>
            </w:pPr>
            <w:r w:rsidRPr="00A313E9">
              <w:rPr>
                <w:rFonts w:ascii="Arial" w:hAnsi="Arial" w:cs="Arial"/>
                <w:b/>
                <w:bCs/>
                <w:szCs w:val="23"/>
              </w:rPr>
              <w:tab/>
            </w:r>
            <w:r w:rsidR="005173A3" w:rsidRPr="00A313E9">
              <w:rPr>
                <w:rFonts w:ascii="Arial" w:hAnsi="Arial" w:cs="Arial"/>
                <w:b/>
                <w:bCs/>
                <w:szCs w:val="23"/>
              </w:rPr>
              <w:t xml:space="preserve">   </w:t>
            </w:r>
            <w:r w:rsidR="007B558D" w:rsidRPr="00A313E9">
              <w:rPr>
                <w:rFonts w:ascii="Arial" w:hAnsi="Arial" w:cs="Arial"/>
                <w:b/>
                <w:bCs/>
                <w:szCs w:val="23"/>
              </w:rPr>
              <w:t xml:space="preserve"> </w:t>
            </w:r>
            <w:r w:rsidR="00632550" w:rsidRPr="00A313E9">
              <w:rPr>
                <w:rFonts w:ascii="Arial" w:hAnsi="Arial" w:cs="Arial"/>
                <w:b/>
                <w:szCs w:val="23"/>
              </w:rPr>
              <w:t>12:00</w:t>
            </w:r>
            <w:r w:rsidR="008559C7" w:rsidRPr="00A313E9">
              <w:rPr>
                <w:rFonts w:ascii="Arial" w:hAnsi="Arial" w:cs="Arial"/>
                <w:b/>
                <w:szCs w:val="23"/>
              </w:rPr>
              <w:t xml:space="preserve"> no</w:t>
            </w:r>
            <w:r w:rsidR="00632550" w:rsidRPr="00A313E9">
              <w:rPr>
                <w:rFonts w:ascii="Arial" w:hAnsi="Arial" w:cs="Arial"/>
                <w:b/>
                <w:szCs w:val="23"/>
              </w:rPr>
              <w:t xml:space="preserve">on </w:t>
            </w:r>
            <w:r w:rsidR="00E83F9C" w:rsidRPr="00A313E9">
              <w:rPr>
                <w:rFonts w:ascii="Arial" w:hAnsi="Arial" w:cs="Arial"/>
                <w:b/>
                <w:szCs w:val="23"/>
              </w:rPr>
              <w:t>31st</w:t>
            </w:r>
            <w:r w:rsidR="007B558D" w:rsidRPr="00A313E9">
              <w:rPr>
                <w:rFonts w:ascii="Arial" w:hAnsi="Arial" w:cs="Arial"/>
                <w:b/>
                <w:szCs w:val="23"/>
              </w:rPr>
              <w:t xml:space="preserve"> </w:t>
            </w:r>
            <w:r w:rsidR="005173A3" w:rsidRPr="00A313E9">
              <w:rPr>
                <w:rFonts w:ascii="Arial" w:hAnsi="Arial" w:cs="Arial"/>
                <w:b/>
                <w:szCs w:val="23"/>
              </w:rPr>
              <w:t xml:space="preserve"> M</w:t>
            </w:r>
            <w:r w:rsidR="00F8668D" w:rsidRPr="00A313E9">
              <w:rPr>
                <w:rFonts w:ascii="Arial" w:hAnsi="Arial" w:cs="Arial"/>
                <w:b/>
                <w:szCs w:val="23"/>
              </w:rPr>
              <w:t>ay 2024</w:t>
            </w:r>
          </w:p>
        </w:tc>
        <w:tc>
          <w:tcPr>
            <w:tcW w:w="6060" w:type="dxa"/>
            <w:shd w:val="clear" w:color="auto" w:fill="auto"/>
          </w:tcPr>
          <w:p w14:paraId="5BE633FE" w14:textId="77777777" w:rsidR="00123075" w:rsidRPr="00A313E9" w:rsidRDefault="00123075" w:rsidP="00D72EE1">
            <w:pPr>
              <w:rPr>
                <w:rFonts w:ascii="Arial" w:hAnsi="Arial" w:cs="Arial"/>
                <w:szCs w:val="23"/>
              </w:rPr>
            </w:pPr>
            <w:r w:rsidRPr="00A313E9">
              <w:rPr>
                <w:rFonts w:ascii="Arial" w:hAnsi="Arial" w:cs="Arial"/>
                <w:szCs w:val="23"/>
              </w:rPr>
              <w:t>Tenders return deadline</w:t>
            </w:r>
          </w:p>
        </w:tc>
      </w:tr>
      <w:tr w:rsidR="00476AAA" w:rsidRPr="009624E7" w14:paraId="1564F250" w14:textId="77777777" w:rsidTr="00151E16">
        <w:trPr>
          <w:trHeight w:val="240"/>
        </w:trPr>
        <w:tc>
          <w:tcPr>
            <w:tcW w:w="3686" w:type="dxa"/>
            <w:shd w:val="clear" w:color="auto" w:fill="auto"/>
          </w:tcPr>
          <w:p w14:paraId="3515A72C" w14:textId="4D260B5C" w:rsidR="00476AAA" w:rsidRPr="00A313E9" w:rsidRDefault="00803C07" w:rsidP="007708E6">
            <w:pPr>
              <w:tabs>
                <w:tab w:val="right" w:pos="2979"/>
              </w:tabs>
              <w:jc w:val="right"/>
              <w:rPr>
                <w:rFonts w:ascii="Arial" w:hAnsi="Arial" w:cs="Arial"/>
                <w:b/>
                <w:szCs w:val="23"/>
              </w:rPr>
            </w:pPr>
            <w:r w:rsidRPr="00A313E9">
              <w:rPr>
                <w:rFonts w:ascii="Arial" w:hAnsi="Arial" w:cs="Arial"/>
                <w:b/>
                <w:bCs/>
                <w:szCs w:val="23"/>
              </w:rPr>
              <w:tab/>
            </w:r>
            <w:r w:rsidR="007708E6" w:rsidRPr="00A313E9">
              <w:rPr>
                <w:rFonts w:ascii="Arial" w:hAnsi="Arial" w:cs="Arial"/>
                <w:b/>
                <w:bCs/>
                <w:szCs w:val="23"/>
              </w:rPr>
              <w:t xml:space="preserve">w/c </w:t>
            </w:r>
            <w:r w:rsidR="00AF3712" w:rsidRPr="00A313E9">
              <w:rPr>
                <w:rFonts w:ascii="Arial" w:hAnsi="Arial" w:cs="Arial"/>
                <w:b/>
                <w:bCs/>
                <w:szCs w:val="23"/>
              </w:rPr>
              <w:t>3</w:t>
            </w:r>
            <w:r w:rsidR="00AF3712" w:rsidRPr="00A313E9">
              <w:rPr>
                <w:rFonts w:ascii="Arial" w:hAnsi="Arial" w:cs="Arial"/>
                <w:b/>
                <w:bCs/>
                <w:szCs w:val="23"/>
                <w:vertAlign w:val="superscript"/>
              </w:rPr>
              <w:t>rd</w:t>
            </w:r>
            <w:r w:rsidR="00AF3712" w:rsidRPr="00A313E9">
              <w:rPr>
                <w:rFonts w:ascii="Arial" w:hAnsi="Arial" w:cs="Arial"/>
                <w:b/>
                <w:bCs/>
                <w:szCs w:val="23"/>
              </w:rPr>
              <w:t xml:space="preserve"> June</w:t>
            </w:r>
            <w:r w:rsidR="00F8668D" w:rsidRPr="00A313E9">
              <w:rPr>
                <w:rFonts w:ascii="Arial" w:hAnsi="Arial" w:cs="Arial"/>
                <w:b/>
                <w:bCs/>
                <w:szCs w:val="23"/>
              </w:rPr>
              <w:t xml:space="preserve"> </w:t>
            </w:r>
            <w:r w:rsidR="007708E6" w:rsidRPr="00A313E9">
              <w:rPr>
                <w:rFonts w:ascii="Arial" w:hAnsi="Arial" w:cs="Arial"/>
                <w:b/>
                <w:bCs/>
                <w:szCs w:val="23"/>
              </w:rPr>
              <w:t>202</w:t>
            </w:r>
            <w:r w:rsidR="00F8668D" w:rsidRPr="00A313E9">
              <w:rPr>
                <w:rFonts w:ascii="Arial" w:hAnsi="Arial" w:cs="Arial"/>
                <w:b/>
                <w:bCs/>
                <w:szCs w:val="23"/>
              </w:rPr>
              <w:t>4</w:t>
            </w:r>
            <w:r w:rsidR="00885EE2" w:rsidRPr="00A313E9">
              <w:rPr>
                <w:rFonts w:ascii="Arial" w:hAnsi="Arial" w:cs="Arial"/>
                <w:b/>
                <w:bCs/>
                <w:szCs w:val="23"/>
              </w:rPr>
              <w:t xml:space="preserve"> </w:t>
            </w:r>
          </w:p>
        </w:tc>
        <w:tc>
          <w:tcPr>
            <w:tcW w:w="6060" w:type="dxa"/>
            <w:shd w:val="clear" w:color="auto" w:fill="auto"/>
          </w:tcPr>
          <w:p w14:paraId="1ABB1017" w14:textId="77777777" w:rsidR="00476AAA" w:rsidRPr="00A313E9" w:rsidRDefault="00476AAA" w:rsidP="00632550">
            <w:pPr>
              <w:rPr>
                <w:rFonts w:ascii="Arial" w:hAnsi="Arial" w:cs="Arial"/>
                <w:szCs w:val="23"/>
              </w:rPr>
            </w:pPr>
            <w:r w:rsidRPr="00A313E9">
              <w:rPr>
                <w:rFonts w:ascii="Arial" w:hAnsi="Arial" w:cs="Arial"/>
                <w:szCs w:val="23"/>
              </w:rPr>
              <w:t>Tender evaluation</w:t>
            </w:r>
            <w:r w:rsidR="008A3571" w:rsidRPr="00A313E9">
              <w:rPr>
                <w:rFonts w:ascii="Arial" w:hAnsi="Arial" w:cs="Arial"/>
                <w:szCs w:val="23"/>
              </w:rPr>
              <w:t xml:space="preserve"> and shortlisting</w:t>
            </w:r>
          </w:p>
        </w:tc>
      </w:tr>
      <w:tr w:rsidR="00632550" w:rsidRPr="009624E7" w14:paraId="20C0B73C" w14:textId="77777777" w:rsidTr="00151E16">
        <w:trPr>
          <w:trHeight w:val="240"/>
        </w:trPr>
        <w:tc>
          <w:tcPr>
            <w:tcW w:w="3686" w:type="dxa"/>
            <w:shd w:val="clear" w:color="auto" w:fill="auto"/>
          </w:tcPr>
          <w:p w14:paraId="5CB0A421" w14:textId="4767F664" w:rsidR="00632550" w:rsidRPr="00A313E9" w:rsidRDefault="007708E6" w:rsidP="007708E6">
            <w:pPr>
              <w:tabs>
                <w:tab w:val="right" w:pos="2979"/>
              </w:tabs>
              <w:jc w:val="right"/>
              <w:rPr>
                <w:rFonts w:ascii="Arial" w:hAnsi="Arial" w:cs="Arial"/>
                <w:b/>
                <w:szCs w:val="23"/>
              </w:rPr>
            </w:pPr>
            <w:r w:rsidRPr="00A313E9">
              <w:rPr>
                <w:rFonts w:ascii="Arial" w:hAnsi="Arial" w:cs="Arial"/>
                <w:b/>
                <w:szCs w:val="23"/>
              </w:rPr>
              <w:t xml:space="preserve"> </w:t>
            </w:r>
            <w:r w:rsidR="00607224" w:rsidRPr="00A313E9">
              <w:rPr>
                <w:rFonts w:ascii="Arial" w:hAnsi="Arial" w:cs="Arial"/>
                <w:b/>
                <w:szCs w:val="23"/>
              </w:rPr>
              <w:t xml:space="preserve">  </w:t>
            </w:r>
            <w:r w:rsidR="007B558D" w:rsidRPr="00A313E9">
              <w:rPr>
                <w:rFonts w:ascii="Arial" w:hAnsi="Arial" w:cs="Arial"/>
                <w:b/>
                <w:szCs w:val="23"/>
              </w:rPr>
              <w:t>7</w:t>
            </w:r>
            <w:r w:rsidR="003C6F2D" w:rsidRPr="00A313E9">
              <w:rPr>
                <w:rFonts w:ascii="Arial" w:hAnsi="Arial" w:cs="Arial"/>
                <w:b/>
                <w:szCs w:val="23"/>
              </w:rPr>
              <w:t>th</w:t>
            </w:r>
            <w:r w:rsidRPr="00A313E9">
              <w:rPr>
                <w:rFonts w:ascii="Arial" w:hAnsi="Arial" w:cs="Arial"/>
                <w:b/>
                <w:szCs w:val="23"/>
              </w:rPr>
              <w:t xml:space="preserve"> </w:t>
            </w:r>
            <w:r w:rsidR="00607224" w:rsidRPr="00A313E9">
              <w:rPr>
                <w:rFonts w:ascii="Arial" w:hAnsi="Arial" w:cs="Arial"/>
                <w:b/>
                <w:szCs w:val="23"/>
              </w:rPr>
              <w:t>June</w:t>
            </w:r>
            <w:r w:rsidR="00F8668D" w:rsidRPr="00A313E9">
              <w:rPr>
                <w:rFonts w:ascii="Arial" w:hAnsi="Arial" w:cs="Arial"/>
                <w:b/>
                <w:szCs w:val="23"/>
              </w:rPr>
              <w:t xml:space="preserve"> </w:t>
            </w:r>
            <w:r w:rsidRPr="00A313E9">
              <w:rPr>
                <w:rFonts w:ascii="Arial" w:hAnsi="Arial" w:cs="Arial"/>
                <w:b/>
                <w:szCs w:val="23"/>
              </w:rPr>
              <w:t>202</w:t>
            </w:r>
            <w:r w:rsidR="00F8668D" w:rsidRPr="00A313E9">
              <w:rPr>
                <w:rFonts w:ascii="Arial" w:hAnsi="Arial" w:cs="Arial"/>
                <w:b/>
                <w:szCs w:val="23"/>
              </w:rPr>
              <w:t>4</w:t>
            </w:r>
          </w:p>
        </w:tc>
        <w:tc>
          <w:tcPr>
            <w:tcW w:w="6060" w:type="dxa"/>
            <w:shd w:val="clear" w:color="auto" w:fill="auto"/>
          </w:tcPr>
          <w:p w14:paraId="7F95613F" w14:textId="77777777" w:rsidR="00F61CEA" w:rsidRPr="00A313E9" w:rsidRDefault="00632550" w:rsidP="00F61CEA">
            <w:pPr>
              <w:rPr>
                <w:rFonts w:ascii="Arial" w:hAnsi="Arial" w:cs="Arial"/>
                <w:szCs w:val="23"/>
              </w:rPr>
            </w:pPr>
            <w:r w:rsidRPr="00A313E9">
              <w:rPr>
                <w:rFonts w:ascii="Arial" w:hAnsi="Arial" w:cs="Arial"/>
                <w:szCs w:val="23"/>
              </w:rPr>
              <w:t>Presentation</w:t>
            </w:r>
            <w:r w:rsidR="00885C50" w:rsidRPr="00A313E9">
              <w:rPr>
                <w:rFonts w:ascii="Arial" w:hAnsi="Arial" w:cs="Arial"/>
                <w:szCs w:val="23"/>
              </w:rPr>
              <w:t>s</w:t>
            </w:r>
            <w:r w:rsidRPr="00A313E9">
              <w:rPr>
                <w:rFonts w:ascii="Arial" w:hAnsi="Arial" w:cs="Arial"/>
                <w:szCs w:val="23"/>
              </w:rPr>
              <w:t xml:space="preserve"> by shortlisted </w:t>
            </w:r>
            <w:r w:rsidR="00F61CEA" w:rsidRPr="00A313E9">
              <w:rPr>
                <w:rFonts w:ascii="Arial" w:hAnsi="Arial" w:cs="Arial"/>
                <w:szCs w:val="23"/>
              </w:rPr>
              <w:t>consultants</w:t>
            </w:r>
            <w:r w:rsidR="00EC6A58" w:rsidRPr="00A313E9">
              <w:rPr>
                <w:rFonts w:ascii="Arial" w:hAnsi="Arial" w:cs="Arial"/>
                <w:szCs w:val="23"/>
              </w:rPr>
              <w:t xml:space="preserve"> (if required)</w:t>
            </w:r>
          </w:p>
        </w:tc>
      </w:tr>
      <w:tr w:rsidR="00632550" w:rsidRPr="009624E7" w14:paraId="138C3CAE" w14:textId="77777777" w:rsidTr="00151E16">
        <w:trPr>
          <w:trHeight w:val="240"/>
        </w:trPr>
        <w:tc>
          <w:tcPr>
            <w:tcW w:w="3686" w:type="dxa"/>
            <w:shd w:val="clear" w:color="auto" w:fill="auto"/>
          </w:tcPr>
          <w:p w14:paraId="1C422A54" w14:textId="1009423C" w:rsidR="00632550" w:rsidRPr="00A313E9" w:rsidRDefault="00803C07" w:rsidP="007708E6">
            <w:pPr>
              <w:tabs>
                <w:tab w:val="right" w:pos="2979"/>
              </w:tabs>
              <w:jc w:val="right"/>
              <w:rPr>
                <w:rFonts w:ascii="Arial" w:hAnsi="Arial" w:cs="Arial"/>
                <w:b/>
                <w:szCs w:val="23"/>
              </w:rPr>
            </w:pPr>
            <w:r w:rsidRPr="00A313E9">
              <w:rPr>
                <w:rFonts w:ascii="Arial" w:hAnsi="Arial" w:cs="Arial"/>
                <w:b/>
                <w:bCs/>
                <w:szCs w:val="23"/>
              </w:rPr>
              <w:tab/>
            </w:r>
            <w:r w:rsidR="00FF2768" w:rsidRPr="00A313E9">
              <w:rPr>
                <w:rFonts w:ascii="Arial" w:hAnsi="Arial" w:cs="Arial"/>
                <w:b/>
                <w:bCs/>
                <w:szCs w:val="23"/>
              </w:rPr>
              <w:t xml:space="preserve">  </w:t>
            </w:r>
            <w:r w:rsidR="000C3A5C" w:rsidRPr="00A313E9">
              <w:rPr>
                <w:rFonts w:ascii="Arial" w:hAnsi="Arial" w:cs="Arial"/>
                <w:b/>
                <w:bCs/>
                <w:szCs w:val="23"/>
              </w:rPr>
              <w:t>10</w:t>
            </w:r>
            <w:r w:rsidR="000C3A5C" w:rsidRPr="00A313E9">
              <w:rPr>
                <w:rFonts w:ascii="Arial" w:hAnsi="Arial" w:cs="Arial"/>
                <w:b/>
                <w:bCs/>
                <w:szCs w:val="23"/>
                <w:vertAlign w:val="superscript"/>
              </w:rPr>
              <w:t>th</w:t>
            </w:r>
            <w:r w:rsidR="000C3A5C" w:rsidRPr="00A313E9">
              <w:rPr>
                <w:rFonts w:ascii="Arial" w:hAnsi="Arial" w:cs="Arial"/>
                <w:b/>
                <w:bCs/>
                <w:szCs w:val="23"/>
              </w:rPr>
              <w:t xml:space="preserve"> June</w:t>
            </w:r>
            <w:r w:rsidR="007708E6" w:rsidRPr="00A313E9">
              <w:rPr>
                <w:rFonts w:ascii="Arial" w:hAnsi="Arial" w:cs="Arial"/>
                <w:b/>
                <w:bCs/>
                <w:szCs w:val="23"/>
              </w:rPr>
              <w:t xml:space="preserve"> 202</w:t>
            </w:r>
            <w:r w:rsidR="00F8668D" w:rsidRPr="00A313E9">
              <w:rPr>
                <w:rFonts w:ascii="Arial" w:hAnsi="Arial" w:cs="Arial"/>
                <w:b/>
                <w:bCs/>
                <w:szCs w:val="23"/>
              </w:rPr>
              <w:t>4</w:t>
            </w:r>
          </w:p>
        </w:tc>
        <w:tc>
          <w:tcPr>
            <w:tcW w:w="6060" w:type="dxa"/>
            <w:shd w:val="clear" w:color="auto" w:fill="auto"/>
          </w:tcPr>
          <w:p w14:paraId="315E8E77" w14:textId="77777777" w:rsidR="00632550" w:rsidRPr="00A313E9" w:rsidRDefault="00632550" w:rsidP="00632550">
            <w:pPr>
              <w:rPr>
                <w:rFonts w:ascii="Arial" w:hAnsi="Arial" w:cs="Arial"/>
                <w:szCs w:val="23"/>
              </w:rPr>
            </w:pPr>
            <w:r w:rsidRPr="00A313E9">
              <w:rPr>
                <w:rFonts w:ascii="Arial" w:hAnsi="Arial" w:cs="Arial"/>
                <w:szCs w:val="23"/>
              </w:rPr>
              <w:t>Notification to successful supplier</w:t>
            </w:r>
          </w:p>
        </w:tc>
      </w:tr>
      <w:tr w:rsidR="00885C50" w:rsidRPr="009624E7" w14:paraId="22538E3E" w14:textId="77777777" w:rsidTr="00151E16">
        <w:trPr>
          <w:trHeight w:val="240"/>
        </w:trPr>
        <w:tc>
          <w:tcPr>
            <w:tcW w:w="3686" w:type="dxa"/>
            <w:shd w:val="clear" w:color="auto" w:fill="auto"/>
          </w:tcPr>
          <w:p w14:paraId="0600A3B3" w14:textId="53046491" w:rsidR="00885C50" w:rsidRPr="00A313E9" w:rsidRDefault="00A313E9" w:rsidP="00AE6C35">
            <w:pPr>
              <w:tabs>
                <w:tab w:val="right" w:pos="2979"/>
              </w:tabs>
              <w:jc w:val="right"/>
              <w:rPr>
                <w:rFonts w:ascii="Arial" w:hAnsi="Arial" w:cs="Arial"/>
                <w:b/>
                <w:szCs w:val="23"/>
              </w:rPr>
            </w:pPr>
            <w:r w:rsidRPr="00A313E9">
              <w:rPr>
                <w:rFonts w:ascii="Arial" w:hAnsi="Arial" w:cs="Arial"/>
                <w:b/>
                <w:bCs/>
                <w:szCs w:val="23"/>
              </w:rPr>
              <w:t>24th</w:t>
            </w:r>
            <w:r w:rsidR="003C6F2D" w:rsidRPr="00A313E9">
              <w:rPr>
                <w:rFonts w:ascii="Arial" w:hAnsi="Arial" w:cs="Arial"/>
                <w:b/>
                <w:bCs/>
                <w:szCs w:val="23"/>
              </w:rPr>
              <w:t xml:space="preserve"> </w:t>
            </w:r>
            <w:r w:rsidR="00F8668D" w:rsidRPr="00A313E9">
              <w:rPr>
                <w:rFonts w:ascii="Arial" w:hAnsi="Arial" w:cs="Arial"/>
                <w:b/>
                <w:bCs/>
                <w:szCs w:val="23"/>
              </w:rPr>
              <w:t>June</w:t>
            </w:r>
            <w:r w:rsidR="00AE6C35" w:rsidRPr="00A313E9">
              <w:rPr>
                <w:rFonts w:ascii="Arial" w:hAnsi="Arial" w:cs="Arial"/>
                <w:b/>
                <w:bCs/>
                <w:szCs w:val="23"/>
              </w:rPr>
              <w:t xml:space="preserve"> 202</w:t>
            </w:r>
            <w:r w:rsidR="00F8668D" w:rsidRPr="00A313E9">
              <w:rPr>
                <w:rFonts w:ascii="Arial" w:hAnsi="Arial" w:cs="Arial"/>
                <w:b/>
                <w:bCs/>
                <w:szCs w:val="23"/>
              </w:rPr>
              <w:t>4</w:t>
            </w:r>
          </w:p>
        </w:tc>
        <w:tc>
          <w:tcPr>
            <w:tcW w:w="6060" w:type="dxa"/>
            <w:shd w:val="clear" w:color="auto" w:fill="auto"/>
          </w:tcPr>
          <w:p w14:paraId="6194BE40" w14:textId="77777777" w:rsidR="00885C50" w:rsidRPr="00A313E9" w:rsidRDefault="00885C50" w:rsidP="00632550">
            <w:pPr>
              <w:rPr>
                <w:rFonts w:ascii="Arial" w:hAnsi="Arial" w:cs="Arial"/>
                <w:szCs w:val="23"/>
              </w:rPr>
            </w:pPr>
            <w:r w:rsidRPr="00A313E9">
              <w:rPr>
                <w:rFonts w:ascii="Arial" w:hAnsi="Arial" w:cs="Arial"/>
                <w:szCs w:val="23"/>
              </w:rPr>
              <w:t>Contract Award</w:t>
            </w:r>
            <w:r w:rsidR="009A0950" w:rsidRPr="00A313E9">
              <w:rPr>
                <w:rFonts w:ascii="Arial" w:hAnsi="Arial" w:cs="Arial"/>
                <w:szCs w:val="23"/>
              </w:rPr>
              <w:t xml:space="preserve"> (after 10 working day cooling off period)</w:t>
            </w:r>
          </w:p>
        </w:tc>
      </w:tr>
    </w:tbl>
    <w:p w14:paraId="7A84B710" w14:textId="77777777" w:rsidR="008571B6" w:rsidRPr="00D82E6D" w:rsidRDefault="009723AE" w:rsidP="008571B6">
      <w:pPr>
        <w:spacing w:before="240" w:after="120"/>
        <w:jc w:val="both"/>
        <w:rPr>
          <w:rFonts w:ascii="Arial" w:hAnsi="Arial" w:cs="Arial"/>
          <w:b/>
          <w:bCs/>
          <w:color w:val="000080"/>
          <w:sz w:val="28"/>
          <w:szCs w:val="28"/>
        </w:rPr>
      </w:pPr>
      <w:r w:rsidRPr="00D82E6D">
        <w:rPr>
          <w:rFonts w:ascii="Arial" w:hAnsi="Arial" w:cs="Arial"/>
          <w:b/>
          <w:bCs/>
          <w:color w:val="000080"/>
          <w:sz w:val="28"/>
          <w:szCs w:val="28"/>
        </w:rPr>
        <w:t>Contact and information</w:t>
      </w:r>
    </w:p>
    <w:p w14:paraId="506FD926" w14:textId="77777777" w:rsidR="00123075" w:rsidRPr="009624E7" w:rsidRDefault="00123075" w:rsidP="00DB1DF0">
      <w:pPr>
        <w:rPr>
          <w:rFonts w:ascii="Arial" w:hAnsi="Arial" w:cs="Arial"/>
          <w:b/>
          <w:bCs/>
        </w:rPr>
      </w:pPr>
      <w:r w:rsidRPr="00853A37">
        <w:rPr>
          <w:rFonts w:ascii="Arial" w:hAnsi="Arial" w:cs="Arial"/>
        </w:rPr>
        <w:t xml:space="preserve">For </w:t>
      </w:r>
      <w:r w:rsidR="00885C50" w:rsidRPr="00853A37">
        <w:rPr>
          <w:rFonts w:ascii="Arial" w:hAnsi="Arial" w:cs="Arial"/>
        </w:rPr>
        <w:t>feedback on your submission</w:t>
      </w:r>
      <w:r w:rsidRPr="00853A37">
        <w:rPr>
          <w:rFonts w:ascii="Arial" w:hAnsi="Arial" w:cs="Arial"/>
        </w:rPr>
        <w:t xml:space="preserve"> please contact </w:t>
      </w:r>
      <w:r w:rsidR="00853A37" w:rsidRPr="00853A37">
        <w:rPr>
          <w:rFonts w:ascii="Arial" w:hAnsi="Arial" w:cs="Arial"/>
        </w:rPr>
        <w:t>Sharon Hodgson at Sharon.Hodgson@lakedistrict.gov.uk</w:t>
      </w:r>
    </w:p>
    <w:p w14:paraId="6DEA55DA" w14:textId="77777777" w:rsidR="004A66C3" w:rsidRPr="009624E7" w:rsidRDefault="00C80672" w:rsidP="00A920FE">
      <w:pPr>
        <w:pStyle w:val="Heading3"/>
        <w:rPr>
          <w:rFonts w:cs="Times New Roman"/>
          <w:b w:val="0"/>
          <w:bCs w:val="0"/>
          <w:sz w:val="24"/>
          <w:szCs w:val="24"/>
        </w:rPr>
      </w:pPr>
      <w:r w:rsidRPr="009624E7">
        <w:rPr>
          <w:rFonts w:cs="Times New Roman"/>
          <w:b w:val="0"/>
          <w:bCs w:val="0"/>
          <w:sz w:val="24"/>
          <w:szCs w:val="24"/>
        </w:rPr>
        <w:t>Lake District National Park Authority, Murley Moss Business Park, Oxenholme Road, Kendal, Cumbria</w:t>
      </w:r>
      <w:r w:rsidR="00A920FE" w:rsidRPr="009624E7">
        <w:rPr>
          <w:rFonts w:cs="Times New Roman"/>
          <w:b w:val="0"/>
          <w:bCs w:val="0"/>
          <w:sz w:val="24"/>
          <w:szCs w:val="24"/>
        </w:rPr>
        <w:t xml:space="preserve">. </w:t>
      </w:r>
      <w:r w:rsidRPr="009624E7">
        <w:rPr>
          <w:rFonts w:cs="Times New Roman"/>
          <w:b w:val="0"/>
          <w:bCs w:val="0"/>
          <w:sz w:val="24"/>
          <w:szCs w:val="24"/>
        </w:rPr>
        <w:t>LA9 7RL</w:t>
      </w:r>
    </w:p>
    <w:p w14:paraId="51EC7E3C" w14:textId="77777777" w:rsidR="007E4999" w:rsidRDefault="007E4999" w:rsidP="007E4999"/>
    <w:p w14:paraId="78B3AF51" w14:textId="77777777" w:rsidR="007E4999" w:rsidRDefault="00D32594" w:rsidP="007E4999">
      <w:pPr>
        <w:rPr>
          <w:rFonts w:ascii="Arial" w:hAnsi="Arial" w:cs="Arial"/>
          <w:b/>
          <w:bCs/>
          <w:color w:val="000080"/>
          <w:sz w:val="28"/>
          <w:szCs w:val="28"/>
        </w:rPr>
      </w:pPr>
      <w:r w:rsidRPr="00D32594">
        <w:rPr>
          <w:rFonts w:ascii="Arial" w:hAnsi="Arial" w:cs="Arial"/>
          <w:b/>
          <w:bCs/>
          <w:color w:val="000080"/>
          <w:sz w:val="28"/>
          <w:szCs w:val="28"/>
        </w:rPr>
        <w:t>Checklist for Compliance</w:t>
      </w:r>
    </w:p>
    <w:p w14:paraId="2059A95E" w14:textId="77777777" w:rsidR="00D32594" w:rsidRPr="00D32594" w:rsidRDefault="00D32594" w:rsidP="007E4999">
      <w:pPr>
        <w:rPr>
          <w:rFonts w:ascii="Arial" w:hAnsi="Arial" w:cs="Arial"/>
          <w:b/>
          <w:bCs/>
          <w:color w:val="000080"/>
          <w:sz w:val="28"/>
          <w:szCs w:val="28"/>
        </w:rPr>
      </w:pPr>
    </w:p>
    <w:p w14:paraId="2AC34734" w14:textId="77777777" w:rsidR="00D32594" w:rsidRDefault="00D32594" w:rsidP="007E4999">
      <w:pPr>
        <w:rPr>
          <w:rFonts w:ascii="Arial" w:hAnsi="Arial" w:cs="Arial"/>
          <w:sz w:val="28"/>
        </w:rPr>
      </w:pPr>
      <w:r w:rsidRPr="009624E7">
        <w:rPr>
          <w:rFonts w:ascii="Arial" w:hAnsi="Arial" w:cs="Arial"/>
          <w:sz w:val="28"/>
        </w:rPr>
        <w:t>The following completed documents are required for the tender to be deemed compliant:</w:t>
      </w:r>
    </w:p>
    <w:p w14:paraId="208F5761" w14:textId="77777777" w:rsidR="005C52AB" w:rsidRPr="009624E7" w:rsidRDefault="005C52AB" w:rsidP="007E4999">
      <w:pPr>
        <w:rPr>
          <w:rFonts w:ascii="Arial" w:hAnsi="Arial" w:cs="Arial"/>
          <w:sz w:val="28"/>
        </w:rPr>
      </w:pPr>
    </w:p>
    <w:p w14:paraId="3617F4A3" w14:textId="77777777" w:rsidR="00D32594" w:rsidRPr="005C52AB" w:rsidRDefault="005C52AB" w:rsidP="005C52AB">
      <w:pPr>
        <w:pStyle w:val="ListParagraph"/>
        <w:numPr>
          <w:ilvl w:val="0"/>
          <w:numId w:val="24"/>
        </w:numPr>
        <w:rPr>
          <w:rFonts w:ascii="Arial" w:hAnsi="Arial" w:cs="Arial"/>
          <w:sz w:val="28"/>
        </w:rPr>
      </w:pPr>
      <w:r w:rsidRPr="005C52AB">
        <w:rPr>
          <w:rFonts w:ascii="Arial" w:hAnsi="Arial" w:cs="Arial"/>
          <w:sz w:val="28"/>
        </w:rPr>
        <w:t>Accompanied site visit</w:t>
      </w:r>
    </w:p>
    <w:p w14:paraId="5010E73B" w14:textId="77777777" w:rsidR="007E4999" w:rsidRPr="00F9491A" w:rsidRDefault="00D32594" w:rsidP="00D32594">
      <w:pPr>
        <w:pStyle w:val="ListParagraph"/>
        <w:numPr>
          <w:ilvl w:val="0"/>
          <w:numId w:val="21"/>
        </w:numPr>
        <w:rPr>
          <w:rFonts w:ascii="Arial" w:hAnsi="Arial" w:cs="Arial"/>
          <w:sz w:val="28"/>
        </w:rPr>
      </w:pPr>
      <w:r w:rsidRPr="00F9491A">
        <w:rPr>
          <w:rFonts w:ascii="Arial" w:hAnsi="Arial" w:cs="Arial"/>
          <w:sz w:val="28"/>
        </w:rPr>
        <w:t xml:space="preserve">Form of Tender </w:t>
      </w:r>
      <w:r w:rsidR="00853A37">
        <w:rPr>
          <w:rFonts w:ascii="Arial" w:hAnsi="Arial" w:cs="Arial"/>
          <w:sz w:val="28"/>
        </w:rPr>
        <w:t xml:space="preserve">and Bill of Quantities </w:t>
      </w:r>
      <w:r w:rsidRPr="00F9491A">
        <w:rPr>
          <w:rFonts w:ascii="Arial" w:hAnsi="Arial" w:cs="Arial"/>
          <w:sz w:val="28"/>
        </w:rPr>
        <w:t>(Annex 2)</w:t>
      </w:r>
    </w:p>
    <w:p w14:paraId="3383B05B" w14:textId="77777777" w:rsidR="00D32594" w:rsidRPr="00F9491A" w:rsidRDefault="00D32594" w:rsidP="00D32594">
      <w:pPr>
        <w:pStyle w:val="ListParagraph"/>
        <w:numPr>
          <w:ilvl w:val="0"/>
          <w:numId w:val="21"/>
        </w:numPr>
        <w:rPr>
          <w:rFonts w:ascii="Arial" w:hAnsi="Arial" w:cs="Arial"/>
          <w:sz w:val="28"/>
        </w:rPr>
      </w:pPr>
      <w:r w:rsidRPr="00F9491A">
        <w:rPr>
          <w:rFonts w:ascii="Arial" w:hAnsi="Arial" w:cs="Arial"/>
          <w:sz w:val="28"/>
        </w:rPr>
        <w:t>Declaration of Non-Collusion (Annex 3)</w:t>
      </w:r>
    </w:p>
    <w:p w14:paraId="5E115871" w14:textId="77777777" w:rsidR="00D32594" w:rsidRPr="00F9491A" w:rsidRDefault="00D32594" w:rsidP="00D32594">
      <w:pPr>
        <w:pStyle w:val="ListParagraph"/>
        <w:numPr>
          <w:ilvl w:val="0"/>
          <w:numId w:val="21"/>
        </w:numPr>
        <w:rPr>
          <w:rFonts w:ascii="Arial" w:hAnsi="Arial" w:cs="Arial"/>
          <w:sz w:val="28"/>
        </w:rPr>
      </w:pPr>
      <w:r w:rsidRPr="00F9491A">
        <w:rPr>
          <w:rFonts w:ascii="Arial" w:hAnsi="Arial" w:cs="Arial"/>
          <w:sz w:val="28"/>
        </w:rPr>
        <w:t>References (Annex 4)</w:t>
      </w:r>
    </w:p>
    <w:p w14:paraId="5A7AC888" w14:textId="77777777" w:rsidR="00D32594" w:rsidRPr="00F9491A" w:rsidRDefault="00D32594" w:rsidP="00D32594">
      <w:pPr>
        <w:pStyle w:val="ListParagraph"/>
        <w:numPr>
          <w:ilvl w:val="0"/>
          <w:numId w:val="21"/>
        </w:numPr>
        <w:rPr>
          <w:rFonts w:ascii="Arial" w:hAnsi="Arial" w:cs="Arial"/>
          <w:sz w:val="28"/>
        </w:rPr>
      </w:pPr>
      <w:r w:rsidRPr="00F9491A">
        <w:rPr>
          <w:rFonts w:ascii="Arial" w:hAnsi="Arial" w:cs="Arial"/>
          <w:sz w:val="28"/>
        </w:rPr>
        <w:t>Programme/Schedule</w:t>
      </w:r>
    </w:p>
    <w:p w14:paraId="336BEF4F" w14:textId="77777777" w:rsidR="007E4999" w:rsidRPr="00F9491A" w:rsidRDefault="00F9491A" w:rsidP="004D3226">
      <w:pPr>
        <w:pStyle w:val="ListParagraph"/>
        <w:numPr>
          <w:ilvl w:val="0"/>
          <w:numId w:val="21"/>
        </w:numPr>
      </w:pPr>
      <w:r w:rsidRPr="00F9491A">
        <w:rPr>
          <w:rFonts w:ascii="Arial" w:hAnsi="Arial" w:cs="Arial"/>
          <w:sz w:val="28"/>
        </w:rPr>
        <w:t xml:space="preserve">Detailed </w:t>
      </w:r>
      <w:r w:rsidR="005B4C72" w:rsidRPr="00F9491A">
        <w:rPr>
          <w:rFonts w:ascii="Arial" w:hAnsi="Arial" w:cs="Arial"/>
          <w:sz w:val="28"/>
        </w:rPr>
        <w:t>Methodology</w:t>
      </w:r>
    </w:p>
    <w:p w14:paraId="4EC884BD" w14:textId="77777777" w:rsidR="007E4999" w:rsidRDefault="007E4999" w:rsidP="007E4999"/>
    <w:p w14:paraId="7D9914BB" w14:textId="77777777" w:rsidR="00CB0F0E" w:rsidRDefault="00CB0F0E" w:rsidP="007E4999"/>
    <w:p w14:paraId="74BD5479" w14:textId="77777777" w:rsidR="00456F32" w:rsidRPr="00D42F77" w:rsidRDefault="00827C78" w:rsidP="00D42F77">
      <w:pPr>
        <w:pStyle w:val="Heading3"/>
        <w:rPr>
          <w:color w:val="000080"/>
          <w:sz w:val="28"/>
          <w:szCs w:val="28"/>
        </w:rPr>
      </w:pPr>
      <w:r w:rsidRPr="001D5FCB">
        <w:rPr>
          <w:color w:val="000080"/>
          <w:sz w:val="28"/>
          <w:szCs w:val="28"/>
        </w:rPr>
        <w:lastRenderedPageBreak/>
        <w:t>Evaluation of tenders</w:t>
      </w:r>
    </w:p>
    <w:p w14:paraId="1E5EA09E" w14:textId="77777777" w:rsidR="00E03D01" w:rsidRPr="00536BE5" w:rsidRDefault="007005D0" w:rsidP="00992015">
      <w:pPr>
        <w:pStyle w:val="Heading3"/>
        <w:rPr>
          <w:b w:val="0"/>
          <w:bCs w:val="0"/>
          <w:sz w:val="24"/>
          <w:szCs w:val="24"/>
        </w:rPr>
      </w:pPr>
      <w:r w:rsidRPr="00536BE5">
        <w:rPr>
          <w:b w:val="0"/>
          <w:bCs w:val="0"/>
          <w:sz w:val="24"/>
          <w:szCs w:val="24"/>
        </w:rPr>
        <w:t>Once verified as complete the tenders</w:t>
      </w:r>
      <w:r w:rsidR="00827C78" w:rsidRPr="00536BE5">
        <w:rPr>
          <w:b w:val="0"/>
          <w:bCs w:val="0"/>
          <w:sz w:val="24"/>
          <w:szCs w:val="24"/>
        </w:rPr>
        <w:t xml:space="preserve"> will be considered based on the information they have submitted in their tender.  The tenders will be evaluated upon the following criteria;</w:t>
      </w:r>
    </w:p>
    <w:p w14:paraId="2F448E36" w14:textId="77777777" w:rsidR="00992015" w:rsidRPr="00536BE5" w:rsidRDefault="00992015" w:rsidP="00992015">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59"/>
        <w:gridCol w:w="1255"/>
      </w:tblGrid>
      <w:tr w:rsidR="00632550" w:rsidRPr="00536BE5" w14:paraId="4AE28424" w14:textId="77777777" w:rsidTr="00063054">
        <w:tc>
          <w:tcPr>
            <w:tcW w:w="8359" w:type="dxa"/>
            <w:shd w:val="clear" w:color="auto" w:fill="auto"/>
            <w:vAlign w:val="center"/>
          </w:tcPr>
          <w:p w14:paraId="74108C06" w14:textId="77777777" w:rsidR="00632550" w:rsidRPr="00536BE5" w:rsidRDefault="0046699C" w:rsidP="00561805">
            <w:pPr>
              <w:rPr>
                <w:rFonts w:ascii="Arial" w:hAnsi="Arial" w:cs="Arial"/>
                <w:b/>
              </w:rPr>
            </w:pPr>
            <w:r w:rsidRPr="00536BE5">
              <w:rPr>
                <w:rFonts w:ascii="Arial" w:hAnsi="Arial" w:cs="Arial"/>
                <w:b/>
              </w:rPr>
              <w:t xml:space="preserve">Evaluation </w:t>
            </w:r>
            <w:r w:rsidR="00632550" w:rsidRPr="00536BE5">
              <w:rPr>
                <w:rFonts w:ascii="Arial" w:hAnsi="Arial" w:cs="Arial"/>
                <w:b/>
              </w:rPr>
              <w:t>Criteria</w:t>
            </w:r>
          </w:p>
        </w:tc>
        <w:tc>
          <w:tcPr>
            <w:tcW w:w="1255" w:type="dxa"/>
            <w:shd w:val="clear" w:color="auto" w:fill="auto"/>
            <w:vAlign w:val="center"/>
          </w:tcPr>
          <w:p w14:paraId="39D8BD4A" w14:textId="77777777" w:rsidR="00632550" w:rsidRPr="00536BE5" w:rsidRDefault="00632550" w:rsidP="006E6DF7">
            <w:pPr>
              <w:jc w:val="center"/>
              <w:rPr>
                <w:rFonts w:ascii="Arial" w:hAnsi="Arial" w:cs="Arial"/>
                <w:b/>
              </w:rPr>
            </w:pPr>
            <w:r w:rsidRPr="00536BE5">
              <w:rPr>
                <w:rFonts w:ascii="Arial" w:hAnsi="Arial" w:cs="Arial"/>
                <w:b/>
              </w:rPr>
              <w:t>Potential Score</w:t>
            </w:r>
          </w:p>
        </w:tc>
      </w:tr>
      <w:tr w:rsidR="00632550" w:rsidRPr="00536BE5" w14:paraId="31253E5A" w14:textId="77777777" w:rsidTr="00536BE5">
        <w:trPr>
          <w:trHeight w:hRule="exact" w:val="3320"/>
        </w:trPr>
        <w:tc>
          <w:tcPr>
            <w:tcW w:w="8359" w:type="dxa"/>
            <w:shd w:val="clear" w:color="auto" w:fill="auto"/>
            <w:vAlign w:val="center"/>
          </w:tcPr>
          <w:p w14:paraId="6EF4451F" w14:textId="009CA8D1" w:rsidR="00DB1DF0" w:rsidRPr="00536BE5" w:rsidRDefault="00632550" w:rsidP="00632550">
            <w:pPr>
              <w:rPr>
                <w:rFonts w:ascii="Arial" w:hAnsi="Arial" w:cs="Arial"/>
              </w:rPr>
            </w:pPr>
            <w:r w:rsidRPr="00536BE5">
              <w:rPr>
                <w:rFonts w:ascii="Arial" w:hAnsi="Arial" w:cs="Arial"/>
              </w:rPr>
              <w:t>P</w:t>
            </w:r>
            <w:r w:rsidR="003C6F2D">
              <w:rPr>
                <w:rFonts w:ascii="Arial" w:hAnsi="Arial" w:cs="Arial"/>
              </w:rPr>
              <w:t>ri</w:t>
            </w:r>
            <w:r w:rsidRPr="00536BE5">
              <w:rPr>
                <w:rFonts w:ascii="Arial" w:hAnsi="Arial" w:cs="Arial"/>
              </w:rPr>
              <w:t>ce</w:t>
            </w:r>
          </w:p>
          <w:p w14:paraId="4FEBC7B5" w14:textId="008C57C2" w:rsidR="00803C07" w:rsidRPr="003C6F2D" w:rsidRDefault="004C3075" w:rsidP="00CF60CE">
            <w:pPr>
              <w:pStyle w:val="ListParagraph"/>
              <w:numPr>
                <w:ilvl w:val="0"/>
                <w:numId w:val="1"/>
              </w:numPr>
              <w:rPr>
                <w:rFonts w:ascii="Arial" w:hAnsi="Arial" w:cs="Arial"/>
              </w:rPr>
            </w:pPr>
            <w:r w:rsidRPr="00536BE5">
              <w:rPr>
                <w:rFonts w:ascii="Arial" w:hAnsi="Arial" w:cs="Arial"/>
              </w:rPr>
              <w:t xml:space="preserve">Fixed fee proposal including </w:t>
            </w:r>
            <w:r w:rsidR="00DC19A7" w:rsidRPr="00536BE5">
              <w:rPr>
                <w:rFonts w:ascii="Arial" w:hAnsi="Arial" w:cs="Arial"/>
              </w:rPr>
              <w:t xml:space="preserve">breakdown of </w:t>
            </w:r>
            <w:r w:rsidRPr="00536BE5">
              <w:rPr>
                <w:rFonts w:ascii="Arial" w:hAnsi="Arial" w:cs="Arial"/>
              </w:rPr>
              <w:t>contractor prelims and priced schedule of works</w:t>
            </w:r>
            <w:r w:rsidR="003C6F2D">
              <w:rPr>
                <w:rFonts w:ascii="Arial" w:hAnsi="Arial" w:cs="Arial"/>
              </w:rPr>
              <w:t>.</w:t>
            </w:r>
            <w:r w:rsidR="00F9491A">
              <w:rPr>
                <w:rFonts w:ascii="Arial" w:hAnsi="Arial" w:cs="Arial"/>
              </w:rPr>
              <w:t xml:space="preserve"> (Annex 2)</w:t>
            </w:r>
          </w:p>
        </w:tc>
        <w:tc>
          <w:tcPr>
            <w:tcW w:w="1255" w:type="dxa"/>
            <w:shd w:val="clear" w:color="auto" w:fill="auto"/>
            <w:vAlign w:val="center"/>
          </w:tcPr>
          <w:p w14:paraId="23593A7B" w14:textId="7FABE565" w:rsidR="00DB1DF0" w:rsidRPr="00536BE5" w:rsidRDefault="003C6F2D" w:rsidP="00B469DD">
            <w:pPr>
              <w:jc w:val="center"/>
              <w:rPr>
                <w:rFonts w:ascii="Arial" w:hAnsi="Arial" w:cs="Arial"/>
              </w:rPr>
            </w:pPr>
            <w:r>
              <w:rPr>
                <w:rFonts w:ascii="Arial" w:hAnsi="Arial" w:cs="Arial"/>
              </w:rPr>
              <w:t>6</w:t>
            </w:r>
            <w:r w:rsidR="009A4692" w:rsidRPr="00536BE5">
              <w:rPr>
                <w:rFonts w:ascii="Arial" w:hAnsi="Arial" w:cs="Arial"/>
              </w:rPr>
              <w:t>0</w:t>
            </w:r>
          </w:p>
        </w:tc>
      </w:tr>
      <w:tr w:rsidR="0057531C" w:rsidRPr="00536BE5" w14:paraId="698AD0D4" w14:textId="77777777" w:rsidTr="00803C07">
        <w:tc>
          <w:tcPr>
            <w:tcW w:w="8359" w:type="dxa"/>
            <w:shd w:val="clear" w:color="auto" w:fill="auto"/>
          </w:tcPr>
          <w:p w14:paraId="7CD5C8FA" w14:textId="77777777" w:rsidR="00762FCA" w:rsidRPr="00AA3F82" w:rsidRDefault="009A0950" w:rsidP="002D18CC">
            <w:pPr>
              <w:rPr>
                <w:rFonts w:ascii="Arial" w:hAnsi="Arial" w:cs="Arial"/>
              </w:rPr>
            </w:pPr>
            <w:r w:rsidRPr="00AA3F82">
              <w:rPr>
                <w:rFonts w:ascii="Arial" w:hAnsi="Arial" w:cs="Arial"/>
              </w:rPr>
              <w:t>Quality</w:t>
            </w:r>
            <w:r w:rsidR="009316D0" w:rsidRPr="00AA3F82">
              <w:rPr>
                <w:rFonts w:ascii="Arial" w:hAnsi="Arial" w:cs="Arial"/>
              </w:rPr>
              <w:t xml:space="preserve"> </w:t>
            </w:r>
          </w:p>
          <w:p w14:paraId="308C0732" w14:textId="77777777" w:rsidR="0022086D" w:rsidRPr="00AA3F82" w:rsidRDefault="004C10D7" w:rsidP="00504855">
            <w:pPr>
              <w:pStyle w:val="ListParagraph"/>
              <w:numPr>
                <w:ilvl w:val="0"/>
                <w:numId w:val="2"/>
              </w:numPr>
              <w:rPr>
                <w:rFonts w:ascii="Arial" w:hAnsi="Arial" w:cs="Arial"/>
              </w:rPr>
            </w:pPr>
            <w:r w:rsidRPr="00AA3F82">
              <w:rPr>
                <w:rFonts w:ascii="Arial" w:hAnsi="Arial" w:cs="Arial"/>
              </w:rPr>
              <w:t>Quality of tender submission</w:t>
            </w:r>
            <w:r w:rsidR="00313B64" w:rsidRPr="00AA3F82">
              <w:rPr>
                <w:rFonts w:ascii="Arial" w:hAnsi="Arial" w:cs="Arial"/>
              </w:rPr>
              <w:t xml:space="preserve"> (presentation and relevance of content)</w:t>
            </w:r>
          </w:p>
          <w:p w14:paraId="06FCE40E" w14:textId="77777777" w:rsidR="00B96AFF" w:rsidRPr="00AA3F82" w:rsidRDefault="00A519C6" w:rsidP="00AA41EC">
            <w:pPr>
              <w:pStyle w:val="ListParagraph"/>
              <w:numPr>
                <w:ilvl w:val="0"/>
                <w:numId w:val="2"/>
              </w:numPr>
              <w:contextualSpacing w:val="0"/>
              <w:rPr>
                <w:rFonts w:ascii="Arial" w:hAnsi="Arial" w:cs="Arial"/>
              </w:rPr>
            </w:pPr>
            <w:r>
              <w:rPr>
                <w:rFonts w:ascii="Arial" w:hAnsi="Arial" w:cs="Arial"/>
              </w:rPr>
              <w:t>Ability to deliver within the required timescales (programme/schedule)</w:t>
            </w:r>
          </w:p>
          <w:p w14:paraId="2EC5AD3A" w14:textId="77777777" w:rsidR="00A54D90" w:rsidRPr="00F012D2" w:rsidRDefault="00A54D90" w:rsidP="00B96AFF">
            <w:pPr>
              <w:pStyle w:val="ListParagraph"/>
              <w:contextualSpacing w:val="0"/>
              <w:rPr>
                <w:rFonts w:ascii="Arial" w:hAnsi="Arial" w:cs="Arial"/>
                <w:highlight w:val="yellow"/>
              </w:rPr>
            </w:pPr>
          </w:p>
        </w:tc>
        <w:tc>
          <w:tcPr>
            <w:tcW w:w="1255" w:type="dxa"/>
            <w:shd w:val="clear" w:color="auto" w:fill="auto"/>
            <w:vAlign w:val="center"/>
          </w:tcPr>
          <w:p w14:paraId="70935020" w14:textId="77777777" w:rsidR="00367030" w:rsidRDefault="00367030" w:rsidP="00112047">
            <w:pPr>
              <w:jc w:val="center"/>
              <w:rPr>
                <w:rFonts w:ascii="Arial" w:hAnsi="Arial" w:cs="Arial"/>
              </w:rPr>
            </w:pPr>
            <w:r>
              <w:rPr>
                <w:rFonts w:ascii="Arial" w:hAnsi="Arial" w:cs="Arial"/>
              </w:rPr>
              <w:t>10</w:t>
            </w:r>
          </w:p>
          <w:p w14:paraId="5E75D575" w14:textId="77777777" w:rsidR="0057531C" w:rsidRPr="00536BE5" w:rsidRDefault="00367030" w:rsidP="00367030">
            <w:pPr>
              <w:jc w:val="center"/>
              <w:rPr>
                <w:rFonts w:ascii="Arial" w:hAnsi="Arial" w:cs="Arial"/>
              </w:rPr>
            </w:pPr>
            <w:r>
              <w:rPr>
                <w:rFonts w:ascii="Arial" w:hAnsi="Arial" w:cs="Arial"/>
              </w:rPr>
              <w:t>1</w:t>
            </w:r>
            <w:r w:rsidR="00B96AFF" w:rsidRPr="00536BE5">
              <w:rPr>
                <w:rFonts w:ascii="Arial" w:hAnsi="Arial" w:cs="Arial"/>
              </w:rPr>
              <w:t>0</w:t>
            </w:r>
          </w:p>
        </w:tc>
      </w:tr>
      <w:tr w:rsidR="00B96AFF" w:rsidRPr="00536BE5" w14:paraId="166E1B8D" w14:textId="77777777" w:rsidTr="00803C07">
        <w:tc>
          <w:tcPr>
            <w:tcW w:w="8359" w:type="dxa"/>
            <w:shd w:val="clear" w:color="auto" w:fill="auto"/>
          </w:tcPr>
          <w:p w14:paraId="0D7A415E" w14:textId="77777777" w:rsidR="00B96AFF" w:rsidRPr="00A519C6" w:rsidRDefault="00B96AFF" w:rsidP="002D18CC">
            <w:pPr>
              <w:rPr>
                <w:rFonts w:ascii="Arial" w:hAnsi="Arial" w:cs="Arial"/>
              </w:rPr>
            </w:pPr>
            <w:r w:rsidRPr="00A519C6">
              <w:rPr>
                <w:rFonts w:ascii="Arial" w:hAnsi="Arial" w:cs="Arial"/>
              </w:rPr>
              <w:t>Skills and Experience</w:t>
            </w:r>
          </w:p>
          <w:p w14:paraId="262A594A" w14:textId="421AD263" w:rsidR="00B96AFF" w:rsidRPr="00A519C6" w:rsidRDefault="00B96AFF" w:rsidP="00834428">
            <w:pPr>
              <w:pStyle w:val="ListParagraph"/>
              <w:numPr>
                <w:ilvl w:val="0"/>
                <w:numId w:val="2"/>
              </w:numPr>
              <w:rPr>
                <w:rFonts w:ascii="Arial" w:hAnsi="Arial" w:cs="Arial"/>
              </w:rPr>
            </w:pPr>
            <w:r w:rsidRPr="00A519C6">
              <w:rPr>
                <w:rFonts w:ascii="Arial" w:hAnsi="Arial" w:cs="Arial"/>
              </w:rPr>
              <w:t>Appreciation of site</w:t>
            </w:r>
            <w:r w:rsidR="00755DF5">
              <w:rPr>
                <w:rFonts w:ascii="Arial" w:hAnsi="Arial" w:cs="Arial"/>
              </w:rPr>
              <w:t>,</w:t>
            </w:r>
            <w:r w:rsidRPr="00A519C6">
              <w:rPr>
                <w:rFonts w:ascii="Arial" w:hAnsi="Arial" w:cs="Arial"/>
              </w:rPr>
              <w:t xml:space="preserve"> specific </w:t>
            </w:r>
            <w:r w:rsidR="00755DF5" w:rsidRPr="00A519C6">
              <w:rPr>
                <w:rFonts w:ascii="Arial" w:hAnsi="Arial" w:cs="Arial"/>
              </w:rPr>
              <w:t>issues,</w:t>
            </w:r>
            <w:r w:rsidRPr="00A519C6">
              <w:rPr>
                <w:rFonts w:ascii="Arial" w:hAnsi="Arial" w:cs="Arial"/>
              </w:rPr>
              <w:t xml:space="preserve"> and ability to demonstrate effective delivery whilst maintaining public safety and ability to demonstrate minimal disruption to </w:t>
            </w:r>
            <w:r w:rsidR="00367030">
              <w:rPr>
                <w:rFonts w:ascii="Arial" w:hAnsi="Arial" w:cs="Arial"/>
              </w:rPr>
              <w:t>landowners, tenants and neighbouring properties</w:t>
            </w:r>
            <w:r w:rsidR="00F012D2" w:rsidRPr="00A519C6">
              <w:rPr>
                <w:rFonts w:ascii="Arial" w:hAnsi="Arial" w:cs="Arial"/>
              </w:rPr>
              <w:t xml:space="preserve"> (</w:t>
            </w:r>
            <w:r w:rsidR="00A519C6" w:rsidRPr="00A519C6">
              <w:rPr>
                <w:rFonts w:ascii="Arial" w:hAnsi="Arial" w:cs="Arial"/>
              </w:rPr>
              <w:t>methodology</w:t>
            </w:r>
            <w:r w:rsidR="00F012D2" w:rsidRPr="00A519C6">
              <w:rPr>
                <w:rFonts w:ascii="Arial" w:hAnsi="Arial" w:cs="Arial"/>
              </w:rPr>
              <w:t>)</w:t>
            </w:r>
          </w:p>
          <w:p w14:paraId="41B030D1" w14:textId="77777777" w:rsidR="00B96AFF" w:rsidRPr="00A519C6" w:rsidRDefault="00B96AFF" w:rsidP="002D18CC">
            <w:pPr>
              <w:rPr>
                <w:rFonts w:ascii="Arial" w:hAnsi="Arial" w:cs="Arial"/>
              </w:rPr>
            </w:pPr>
          </w:p>
          <w:p w14:paraId="1F4D9FF7" w14:textId="77777777" w:rsidR="00B96AFF" w:rsidRPr="00A519C6" w:rsidRDefault="00B96AFF" w:rsidP="00B96AFF">
            <w:pPr>
              <w:pStyle w:val="ListParagraph"/>
              <w:numPr>
                <w:ilvl w:val="0"/>
                <w:numId w:val="2"/>
              </w:numPr>
              <w:rPr>
                <w:rFonts w:ascii="Arial" w:hAnsi="Arial" w:cs="Arial"/>
              </w:rPr>
            </w:pPr>
            <w:r w:rsidRPr="00A519C6">
              <w:rPr>
                <w:rFonts w:ascii="Arial" w:hAnsi="Arial" w:cs="Arial"/>
              </w:rPr>
              <w:t>Evidence of prior experience delivering similar services on a comparable site</w:t>
            </w:r>
            <w:r w:rsidR="00A519C6" w:rsidRPr="00A519C6">
              <w:rPr>
                <w:rFonts w:ascii="Arial" w:hAnsi="Arial" w:cs="Arial"/>
              </w:rPr>
              <w:t xml:space="preserve"> (references</w:t>
            </w:r>
            <w:r w:rsidR="005B4C72" w:rsidRPr="00A519C6">
              <w:rPr>
                <w:rFonts w:ascii="Arial" w:hAnsi="Arial" w:cs="Arial"/>
              </w:rPr>
              <w:t>)</w:t>
            </w:r>
          </w:p>
          <w:p w14:paraId="7FFE78A1" w14:textId="77777777" w:rsidR="00B96AFF" w:rsidRPr="00F012D2" w:rsidRDefault="00B96AFF" w:rsidP="002D18CC">
            <w:pPr>
              <w:rPr>
                <w:rFonts w:ascii="Arial" w:hAnsi="Arial" w:cs="Arial"/>
                <w:highlight w:val="yellow"/>
              </w:rPr>
            </w:pPr>
          </w:p>
        </w:tc>
        <w:tc>
          <w:tcPr>
            <w:tcW w:w="1255" w:type="dxa"/>
            <w:shd w:val="clear" w:color="auto" w:fill="auto"/>
            <w:vAlign w:val="center"/>
          </w:tcPr>
          <w:p w14:paraId="6066B7A4" w14:textId="77777777" w:rsidR="00367030" w:rsidRDefault="00367030" w:rsidP="00112047">
            <w:pPr>
              <w:jc w:val="center"/>
              <w:rPr>
                <w:rFonts w:ascii="Arial" w:hAnsi="Arial" w:cs="Arial"/>
              </w:rPr>
            </w:pPr>
            <w:r>
              <w:rPr>
                <w:rFonts w:ascii="Arial" w:hAnsi="Arial" w:cs="Arial"/>
              </w:rPr>
              <w:t>10</w:t>
            </w:r>
          </w:p>
          <w:p w14:paraId="5F9FF1DB" w14:textId="77777777" w:rsidR="00367030" w:rsidRDefault="00367030" w:rsidP="00112047">
            <w:pPr>
              <w:jc w:val="center"/>
              <w:rPr>
                <w:rFonts w:ascii="Arial" w:hAnsi="Arial" w:cs="Arial"/>
              </w:rPr>
            </w:pPr>
          </w:p>
          <w:p w14:paraId="160E5240" w14:textId="77777777" w:rsidR="00367030" w:rsidRDefault="00367030" w:rsidP="00112047">
            <w:pPr>
              <w:jc w:val="center"/>
              <w:rPr>
                <w:rFonts w:ascii="Arial" w:hAnsi="Arial" w:cs="Arial"/>
              </w:rPr>
            </w:pPr>
          </w:p>
          <w:p w14:paraId="3E76261C" w14:textId="77777777" w:rsidR="00367030" w:rsidRDefault="00367030" w:rsidP="00112047">
            <w:pPr>
              <w:jc w:val="center"/>
              <w:rPr>
                <w:rFonts w:ascii="Arial" w:hAnsi="Arial" w:cs="Arial"/>
              </w:rPr>
            </w:pPr>
          </w:p>
          <w:p w14:paraId="55A0D73D" w14:textId="77777777" w:rsidR="00B96AFF" w:rsidRPr="00536BE5" w:rsidRDefault="00367030" w:rsidP="00367030">
            <w:pPr>
              <w:jc w:val="center"/>
              <w:rPr>
                <w:rFonts w:ascii="Arial" w:hAnsi="Arial" w:cs="Arial"/>
              </w:rPr>
            </w:pPr>
            <w:r>
              <w:rPr>
                <w:rFonts w:ascii="Arial" w:hAnsi="Arial" w:cs="Arial"/>
              </w:rPr>
              <w:t>1</w:t>
            </w:r>
            <w:r w:rsidR="00B96AFF" w:rsidRPr="00536BE5">
              <w:rPr>
                <w:rFonts w:ascii="Arial" w:hAnsi="Arial" w:cs="Arial"/>
              </w:rPr>
              <w:t>0</w:t>
            </w:r>
          </w:p>
        </w:tc>
      </w:tr>
      <w:tr w:rsidR="00632550" w:rsidRPr="00536BE5" w14:paraId="54FE5F7E" w14:textId="77777777" w:rsidTr="00063054">
        <w:trPr>
          <w:trHeight w:hRule="exact" w:val="567"/>
        </w:trPr>
        <w:tc>
          <w:tcPr>
            <w:tcW w:w="8359" w:type="dxa"/>
            <w:shd w:val="clear" w:color="auto" w:fill="auto"/>
            <w:vAlign w:val="center"/>
          </w:tcPr>
          <w:p w14:paraId="1923A247" w14:textId="77777777" w:rsidR="00803C07" w:rsidRPr="00536BE5" w:rsidRDefault="00632550" w:rsidP="00671AB7">
            <w:pPr>
              <w:rPr>
                <w:rFonts w:ascii="Arial" w:hAnsi="Arial" w:cs="Arial"/>
                <w:b/>
              </w:rPr>
            </w:pPr>
            <w:r w:rsidRPr="00536BE5">
              <w:rPr>
                <w:rFonts w:ascii="Arial" w:hAnsi="Arial" w:cs="Arial"/>
                <w:b/>
              </w:rPr>
              <w:t>Maximum Possible Score</w:t>
            </w:r>
          </w:p>
        </w:tc>
        <w:tc>
          <w:tcPr>
            <w:tcW w:w="1255" w:type="dxa"/>
            <w:shd w:val="clear" w:color="auto" w:fill="auto"/>
            <w:vAlign w:val="center"/>
          </w:tcPr>
          <w:p w14:paraId="07153E29" w14:textId="77777777" w:rsidR="00632550" w:rsidRPr="00536BE5" w:rsidRDefault="00632550" w:rsidP="006E6DF7">
            <w:pPr>
              <w:jc w:val="center"/>
              <w:rPr>
                <w:rFonts w:ascii="Arial" w:hAnsi="Arial" w:cs="Arial"/>
                <w:b/>
              </w:rPr>
            </w:pPr>
            <w:r w:rsidRPr="00536BE5">
              <w:rPr>
                <w:rFonts w:ascii="Arial" w:hAnsi="Arial" w:cs="Arial"/>
                <w:b/>
              </w:rPr>
              <w:t>100</w:t>
            </w:r>
          </w:p>
        </w:tc>
      </w:tr>
    </w:tbl>
    <w:p w14:paraId="3DA2523E" w14:textId="77777777" w:rsidR="00477DE4" w:rsidRPr="00536BE5" w:rsidRDefault="00477DE4" w:rsidP="00992015">
      <w:pPr>
        <w:spacing w:before="240" w:after="120"/>
        <w:jc w:val="both"/>
        <w:rPr>
          <w:rFonts w:ascii="Arial" w:hAnsi="Arial" w:cs="Arial"/>
          <w:b/>
          <w:bCs/>
          <w:color w:val="000080"/>
        </w:rPr>
      </w:pPr>
    </w:p>
    <w:p w14:paraId="1739FCD4" w14:textId="77777777" w:rsidR="00477DE4" w:rsidRPr="00536BE5" w:rsidRDefault="00477DE4">
      <w:pPr>
        <w:rPr>
          <w:rFonts w:ascii="Arial" w:hAnsi="Arial" w:cs="Arial"/>
          <w:b/>
          <w:bCs/>
          <w:color w:val="000080"/>
        </w:rPr>
      </w:pPr>
      <w:r w:rsidRPr="00536BE5">
        <w:rPr>
          <w:rFonts w:ascii="Arial" w:hAnsi="Arial" w:cs="Arial"/>
          <w:b/>
          <w:bCs/>
          <w:color w:val="000080"/>
        </w:rPr>
        <w:br w:type="page"/>
      </w:r>
    </w:p>
    <w:p w14:paraId="26A4FE80" w14:textId="77777777" w:rsidR="00500606" w:rsidRPr="00536BE5" w:rsidRDefault="00500606" w:rsidP="00992015">
      <w:pPr>
        <w:spacing w:before="240" w:after="120"/>
        <w:jc w:val="both"/>
        <w:rPr>
          <w:rFonts w:ascii="Arial" w:hAnsi="Arial" w:cs="Arial"/>
          <w:b/>
          <w:bCs/>
          <w:color w:val="000080"/>
        </w:rPr>
      </w:pPr>
      <w:r w:rsidRPr="00536BE5">
        <w:rPr>
          <w:rFonts w:ascii="Arial" w:hAnsi="Arial" w:cs="Arial"/>
          <w:b/>
          <w:bCs/>
          <w:color w:val="000080"/>
        </w:rPr>
        <w:lastRenderedPageBreak/>
        <w:t>Questions on tender submissions</w:t>
      </w:r>
    </w:p>
    <w:p w14:paraId="22C431CB" w14:textId="77777777" w:rsidR="00DB1DF0" w:rsidRPr="00536BE5" w:rsidRDefault="00500606" w:rsidP="00D42F77">
      <w:pPr>
        <w:pStyle w:val="Heading3"/>
        <w:rPr>
          <w:b w:val="0"/>
          <w:bCs w:val="0"/>
          <w:sz w:val="24"/>
          <w:szCs w:val="24"/>
        </w:rPr>
      </w:pPr>
      <w:r w:rsidRPr="00536BE5">
        <w:rPr>
          <w:b w:val="0"/>
          <w:bCs w:val="0"/>
          <w:sz w:val="24"/>
          <w:szCs w:val="24"/>
        </w:rPr>
        <w:t xml:space="preserve">If tenderers have any questions they wish to ask the </w:t>
      </w:r>
      <w:r w:rsidR="005D0E9A" w:rsidRPr="00536BE5">
        <w:rPr>
          <w:b w:val="0"/>
          <w:bCs w:val="0"/>
          <w:sz w:val="24"/>
          <w:szCs w:val="24"/>
        </w:rPr>
        <w:t>Authority</w:t>
      </w:r>
      <w:r w:rsidR="005B2B43" w:rsidRPr="00536BE5">
        <w:rPr>
          <w:b w:val="0"/>
          <w:bCs w:val="0"/>
          <w:sz w:val="24"/>
          <w:szCs w:val="24"/>
        </w:rPr>
        <w:t xml:space="preserve">, they must submit them via the Chest procurement portal. </w:t>
      </w:r>
    </w:p>
    <w:p w14:paraId="5BB7028D" w14:textId="77777777" w:rsidR="00175545" w:rsidRPr="00536BE5" w:rsidRDefault="00175545" w:rsidP="00175545">
      <w:pPr>
        <w:rPr>
          <w:rFonts w:ascii="Arial" w:hAnsi="Arial" w:cs="Arial"/>
        </w:rPr>
      </w:pPr>
    </w:p>
    <w:p w14:paraId="16E9B1D8" w14:textId="77777777" w:rsidR="00500606" w:rsidRPr="00536BE5" w:rsidRDefault="00C91EE6" w:rsidP="00D42F77">
      <w:pPr>
        <w:pStyle w:val="Heading3"/>
        <w:rPr>
          <w:b w:val="0"/>
          <w:bCs w:val="0"/>
          <w:sz w:val="24"/>
          <w:szCs w:val="24"/>
        </w:rPr>
      </w:pPr>
      <w:r w:rsidRPr="00536BE5">
        <w:rPr>
          <w:b w:val="0"/>
          <w:bCs w:val="0"/>
          <w:sz w:val="24"/>
          <w:szCs w:val="24"/>
        </w:rPr>
        <w:t>Any questions received will be made anonymous and responses sen</w:t>
      </w:r>
      <w:r w:rsidR="00535FC2" w:rsidRPr="00536BE5">
        <w:rPr>
          <w:b w:val="0"/>
          <w:bCs w:val="0"/>
          <w:sz w:val="24"/>
          <w:szCs w:val="24"/>
        </w:rPr>
        <w:t>t</w:t>
      </w:r>
      <w:r w:rsidRPr="00536BE5">
        <w:rPr>
          <w:b w:val="0"/>
          <w:bCs w:val="0"/>
          <w:sz w:val="24"/>
          <w:szCs w:val="24"/>
        </w:rPr>
        <w:t xml:space="preserve"> to all tenderers.</w:t>
      </w:r>
    </w:p>
    <w:p w14:paraId="1E585E0C" w14:textId="77777777" w:rsidR="0056556C" w:rsidRPr="00536BE5" w:rsidRDefault="0056556C" w:rsidP="00992015">
      <w:pPr>
        <w:spacing w:before="240" w:after="120"/>
        <w:jc w:val="both"/>
        <w:rPr>
          <w:rFonts w:ascii="Arial" w:hAnsi="Arial" w:cs="Arial"/>
          <w:b/>
          <w:bCs/>
          <w:color w:val="000080"/>
        </w:rPr>
      </w:pPr>
      <w:r w:rsidRPr="00536BE5">
        <w:rPr>
          <w:rFonts w:ascii="Arial" w:hAnsi="Arial" w:cs="Arial"/>
          <w:b/>
          <w:bCs/>
          <w:color w:val="000080"/>
        </w:rPr>
        <w:t>Award of tender</w:t>
      </w:r>
    </w:p>
    <w:p w14:paraId="3F1CBD23" w14:textId="77777777" w:rsidR="00EE5335" w:rsidRPr="00536BE5" w:rsidRDefault="004B545E" w:rsidP="00D42F77">
      <w:pPr>
        <w:pStyle w:val="Heading3"/>
        <w:rPr>
          <w:b w:val="0"/>
          <w:bCs w:val="0"/>
          <w:sz w:val="24"/>
          <w:szCs w:val="24"/>
        </w:rPr>
      </w:pPr>
      <w:r w:rsidRPr="00536BE5">
        <w:rPr>
          <w:b w:val="0"/>
          <w:bCs w:val="0"/>
          <w:sz w:val="24"/>
          <w:szCs w:val="24"/>
        </w:rPr>
        <w:t xml:space="preserve">The </w:t>
      </w:r>
      <w:r w:rsidR="005D0E9A" w:rsidRPr="00536BE5">
        <w:rPr>
          <w:b w:val="0"/>
          <w:bCs w:val="0"/>
          <w:sz w:val="24"/>
          <w:szCs w:val="24"/>
        </w:rPr>
        <w:t>Authority</w:t>
      </w:r>
      <w:r w:rsidRPr="00536BE5">
        <w:rPr>
          <w:b w:val="0"/>
          <w:bCs w:val="0"/>
          <w:sz w:val="24"/>
          <w:szCs w:val="24"/>
        </w:rPr>
        <w:t xml:space="preserve"> will decide to whom the contract shall be awarded</w:t>
      </w:r>
      <w:r w:rsidR="00651CFC" w:rsidRPr="00536BE5">
        <w:rPr>
          <w:b w:val="0"/>
          <w:bCs w:val="0"/>
          <w:sz w:val="24"/>
          <w:szCs w:val="24"/>
        </w:rPr>
        <w:t xml:space="preserve"> based on the evaluation criteria outline above.  </w:t>
      </w:r>
      <w:r w:rsidR="00A46C9D" w:rsidRPr="00536BE5">
        <w:rPr>
          <w:b w:val="0"/>
          <w:bCs w:val="0"/>
          <w:sz w:val="24"/>
          <w:szCs w:val="24"/>
        </w:rPr>
        <w:t xml:space="preserve">The </w:t>
      </w:r>
      <w:r w:rsidR="005D0E9A" w:rsidRPr="00536BE5">
        <w:rPr>
          <w:b w:val="0"/>
          <w:bCs w:val="0"/>
          <w:sz w:val="24"/>
          <w:szCs w:val="24"/>
        </w:rPr>
        <w:t>Authority</w:t>
      </w:r>
      <w:r w:rsidR="00A46C9D" w:rsidRPr="00536BE5">
        <w:rPr>
          <w:b w:val="0"/>
          <w:bCs w:val="0"/>
          <w:sz w:val="24"/>
          <w:szCs w:val="24"/>
        </w:rPr>
        <w:t xml:space="preserve"> does not bind itself to accept the lowest or any tender/quotation and reserves the right to accept the whole or parts of tenders/quotations.  </w:t>
      </w:r>
      <w:r w:rsidR="0056556C" w:rsidRPr="00536BE5">
        <w:rPr>
          <w:b w:val="0"/>
          <w:bCs w:val="0"/>
          <w:sz w:val="24"/>
          <w:szCs w:val="24"/>
        </w:rPr>
        <w:t xml:space="preserve">The </w:t>
      </w:r>
      <w:r w:rsidR="005D0E9A" w:rsidRPr="00536BE5">
        <w:rPr>
          <w:b w:val="0"/>
          <w:bCs w:val="0"/>
          <w:sz w:val="24"/>
          <w:szCs w:val="24"/>
        </w:rPr>
        <w:t>Authority</w:t>
      </w:r>
      <w:r w:rsidR="0056556C" w:rsidRPr="00536BE5">
        <w:rPr>
          <w:b w:val="0"/>
          <w:bCs w:val="0"/>
          <w:sz w:val="24"/>
          <w:szCs w:val="24"/>
        </w:rPr>
        <w:t xml:space="preserve"> will notify acceptance of the tender to the successful tenderer as soon as is reasonably practicable.</w:t>
      </w:r>
    </w:p>
    <w:p w14:paraId="4C90CC31" w14:textId="77777777" w:rsidR="00477DE4" w:rsidRPr="00536BE5" w:rsidRDefault="00477DE4">
      <w:pPr>
        <w:rPr>
          <w:rFonts w:ascii="Arial" w:hAnsi="Arial" w:cs="Arial"/>
          <w:b/>
          <w:bCs/>
          <w:color w:val="000080"/>
        </w:rPr>
      </w:pPr>
      <w:r w:rsidRPr="00536BE5">
        <w:rPr>
          <w:rFonts w:ascii="Arial" w:hAnsi="Arial" w:cs="Arial"/>
          <w:color w:val="000080"/>
        </w:rPr>
        <w:br w:type="page"/>
      </w:r>
    </w:p>
    <w:p w14:paraId="69F663E4" w14:textId="77777777" w:rsidR="00142601" w:rsidRPr="00536BE5" w:rsidRDefault="00EA3018" w:rsidP="00D42F77">
      <w:pPr>
        <w:pStyle w:val="Heading3"/>
        <w:rPr>
          <w:color w:val="000080"/>
          <w:sz w:val="24"/>
          <w:szCs w:val="24"/>
        </w:rPr>
      </w:pPr>
      <w:r w:rsidRPr="00536BE5">
        <w:rPr>
          <w:color w:val="000080"/>
          <w:sz w:val="24"/>
          <w:szCs w:val="24"/>
        </w:rPr>
        <w:lastRenderedPageBreak/>
        <w:t>T</w:t>
      </w:r>
      <w:r w:rsidR="00DD4245" w:rsidRPr="00536BE5">
        <w:rPr>
          <w:color w:val="000080"/>
          <w:sz w:val="24"/>
          <w:szCs w:val="24"/>
        </w:rPr>
        <w:t>ENDER INFORMATION</w:t>
      </w:r>
    </w:p>
    <w:p w14:paraId="2C6317D7" w14:textId="77777777" w:rsidR="00DD4245" w:rsidRPr="00536BE5" w:rsidRDefault="00DD4245" w:rsidP="00D42F77">
      <w:pPr>
        <w:spacing w:before="240" w:after="120"/>
        <w:jc w:val="both"/>
        <w:rPr>
          <w:rFonts w:ascii="Arial" w:hAnsi="Arial" w:cs="Arial"/>
          <w:b/>
          <w:bCs/>
          <w:color w:val="000080"/>
        </w:rPr>
      </w:pPr>
      <w:r w:rsidRPr="00536BE5">
        <w:rPr>
          <w:rFonts w:ascii="Arial" w:hAnsi="Arial" w:cs="Arial"/>
          <w:b/>
          <w:bCs/>
          <w:color w:val="000080"/>
        </w:rPr>
        <w:t>Confidentiality</w:t>
      </w:r>
    </w:p>
    <w:p w14:paraId="7096702A" w14:textId="77777777" w:rsidR="00DD4245" w:rsidRPr="00536BE5" w:rsidRDefault="00DD4245" w:rsidP="00D42F77">
      <w:pPr>
        <w:pStyle w:val="Heading3"/>
        <w:rPr>
          <w:b w:val="0"/>
          <w:bCs w:val="0"/>
          <w:sz w:val="24"/>
          <w:szCs w:val="24"/>
        </w:rPr>
      </w:pPr>
      <w:r w:rsidRPr="00536BE5">
        <w:rPr>
          <w:b w:val="0"/>
          <w:bCs w:val="0"/>
          <w:sz w:val="24"/>
          <w:szCs w:val="24"/>
        </w:rPr>
        <w:t>The details of these documents and all associated documents are to be treated as private and confidential for use only in conne</w:t>
      </w:r>
      <w:r w:rsidR="00D42F77" w:rsidRPr="00536BE5">
        <w:rPr>
          <w:b w:val="0"/>
          <w:bCs w:val="0"/>
          <w:sz w:val="24"/>
          <w:szCs w:val="24"/>
        </w:rPr>
        <w:t>ction with the Tender process.</w:t>
      </w:r>
    </w:p>
    <w:p w14:paraId="5659EC06" w14:textId="77777777" w:rsidR="000D09A0" w:rsidRPr="00536BE5" w:rsidRDefault="000D09A0" w:rsidP="00D42F77">
      <w:pPr>
        <w:spacing w:before="240" w:after="120"/>
        <w:jc w:val="both"/>
        <w:rPr>
          <w:rFonts w:ascii="Arial" w:hAnsi="Arial" w:cs="Arial"/>
          <w:b/>
          <w:bCs/>
          <w:color w:val="000080"/>
        </w:rPr>
      </w:pPr>
      <w:r w:rsidRPr="00536BE5">
        <w:rPr>
          <w:rFonts w:ascii="Arial" w:hAnsi="Arial" w:cs="Arial"/>
          <w:b/>
          <w:bCs/>
          <w:color w:val="000080"/>
        </w:rPr>
        <w:t>Freedom of Information</w:t>
      </w:r>
    </w:p>
    <w:p w14:paraId="52C08A41" w14:textId="77777777" w:rsidR="000D09A0" w:rsidRPr="00536BE5" w:rsidRDefault="008D0B4D" w:rsidP="00D42F77">
      <w:pPr>
        <w:pStyle w:val="Heading3"/>
        <w:rPr>
          <w:b w:val="0"/>
          <w:bCs w:val="0"/>
          <w:sz w:val="24"/>
          <w:szCs w:val="24"/>
        </w:rPr>
      </w:pPr>
      <w:r w:rsidRPr="00536BE5">
        <w:rPr>
          <w:b w:val="0"/>
          <w:bCs w:val="0"/>
          <w:sz w:val="24"/>
          <w:szCs w:val="24"/>
        </w:rPr>
        <w:t>The</w:t>
      </w:r>
      <w:r w:rsidR="000D09A0" w:rsidRPr="00536BE5">
        <w:rPr>
          <w:b w:val="0"/>
          <w:bCs w:val="0"/>
          <w:sz w:val="24"/>
          <w:szCs w:val="24"/>
        </w:rPr>
        <w:t xml:space="preserve"> </w:t>
      </w:r>
      <w:r w:rsidR="005D0E9A" w:rsidRPr="00536BE5">
        <w:rPr>
          <w:b w:val="0"/>
          <w:bCs w:val="0"/>
          <w:sz w:val="24"/>
          <w:szCs w:val="24"/>
        </w:rPr>
        <w:t>Authority</w:t>
      </w:r>
      <w:r w:rsidR="000D09A0" w:rsidRPr="00536BE5">
        <w:rPr>
          <w:b w:val="0"/>
          <w:bCs w:val="0"/>
          <w:sz w:val="24"/>
          <w:szCs w:val="24"/>
        </w:rPr>
        <w:t xml:space="preserve"> is committed to meeting its legal responsibilities under the Freedom of Information Act 2000.  Accordingly all information submitted to the </w:t>
      </w:r>
      <w:r w:rsidR="005D0E9A" w:rsidRPr="00536BE5">
        <w:rPr>
          <w:b w:val="0"/>
          <w:bCs w:val="0"/>
          <w:sz w:val="24"/>
          <w:szCs w:val="24"/>
        </w:rPr>
        <w:t>Authority</w:t>
      </w:r>
      <w:r w:rsidR="000D09A0" w:rsidRPr="00536BE5">
        <w:rPr>
          <w:b w:val="0"/>
          <w:bCs w:val="0"/>
          <w:sz w:val="24"/>
          <w:szCs w:val="24"/>
        </w:rPr>
        <w:t xml:space="preserve"> may need to be disclosed in response to a request under the Act.  If you consider that any of the information included in your tender is commercially sensitive, please identify it and explain (in broad terms) what harm may result from disclosure if a request is received, and the time period applicable to that sensitivity.  You should be aware that, even where you have indicated that information is commercially sensitive, we may be required to disclose it under the Act if a request is received.  Please also note that the receipt of any material marked ‘confidential’ or equivalent by the public authority should not be taken to mean that the public authority accepts any duty of confidence by virtue of that marking.  If a request is received, we may also be required to disclose details of unsuccessful tenders.</w:t>
      </w:r>
    </w:p>
    <w:p w14:paraId="3F84C4EB" w14:textId="77777777" w:rsidR="00336FFF" w:rsidRPr="00536BE5" w:rsidRDefault="00027F33" w:rsidP="00D42F77">
      <w:pPr>
        <w:spacing w:before="240" w:after="120"/>
        <w:jc w:val="both"/>
        <w:rPr>
          <w:rFonts w:ascii="Arial" w:hAnsi="Arial" w:cs="Arial"/>
          <w:b/>
          <w:bCs/>
          <w:color w:val="000080"/>
        </w:rPr>
      </w:pPr>
      <w:r w:rsidRPr="00536BE5">
        <w:rPr>
          <w:rFonts w:ascii="Arial" w:hAnsi="Arial" w:cs="Arial"/>
          <w:b/>
          <w:bCs/>
          <w:color w:val="000080"/>
        </w:rPr>
        <w:t>Anti-Fraud</w:t>
      </w:r>
      <w:r w:rsidR="00336FFF" w:rsidRPr="00536BE5">
        <w:rPr>
          <w:rFonts w:ascii="Arial" w:hAnsi="Arial" w:cs="Arial"/>
          <w:b/>
          <w:bCs/>
          <w:color w:val="000080"/>
        </w:rPr>
        <w:t xml:space="preserve"> and Corruption Policy</w:t>
      </w:r>
    </w:p>
    <w:p w14:paraId="63833506" w14:textId="77777777" w:rsidR="004A66C3" w:rsidRPr="00536BE5" w:rsidRDefault="00336FFF" w:rsidP="00D42F77">
      <w:pPr>
        <w:pStyle w:val="Heading3"/>
        <w:rPr>
          <w:b w:val="0"/>
          <w:bCs w:val="0"/>
          <w:sz w:val="24"/>
          <w:szCs w:val="24"/>
        </w:rPr>
      </w:pPr>
      <w:r w:rsidRPr="00536BE5">
        <w:rPr>
          <w:b w:val="0"/>
          <w:bCs w:val="0"/>
          <w:sz w:val="24"/>
          <w:szCs w:val="24"/>
        </w:rPr>
        <w:t xml:space="preserve">The </w:t>
      </w:r>
      <w:r w:rsidR="005D0E9A" w:rsidRPr="00536BE5">
        <w:rPr>
          <w:b w:val="0"/>
          <w:bCs w:val="0"/>
          <w:sz w:val="24"/>
          <w:szCs w:val="24"/>
        </w:rPr>
        <w:t>Authority</w:t>
      </w:r>
      <w:r w:rsidRPr="00536BE5">
        <w:rPr>
          <w:b w:val="0"/>
          <w:bCs w:val="0"/>
          <w:sz w:val="24"/>
          <w:szCs w:val="24"/>
        </w:rPr>
        <w:t xml:space="preserve"> has an </w:t>
      </w:r>
      <w:r w:rsidR="00027F33" w:rsidRPr="00536BE5">
        <w:rPr>
          <w:b w:val="0"/>
          <w:bCs w:val="0"/>
          <w:sz w:val="24"/>
          <w:szCs w:val="24"/>
        </w:rPr>
        <w:t>Anti-Fraud</w:t>
      </w:r>
      <w:r w:rsidRPr="00536BE5">
        <w:rPr>
          <w:b w:val="0"/>
          <w:bCs w:val="0"/>
          <w:sz w:val="24"/>
          <w:szCs w:val="24"/>
        </w:rPr>
        <w:t xml:space="preserve"> and Corruption Strategy which sets out the responsibilities of officers and action to be taken in cases of theft, corruption, irregularity, or when damage is suspected.</w:t>
      </w:r>
      <w:r w:rsidR="008D0B4D" w:rsidRPr="00536BE5">
        <w:rPr>
          <w:b w:val="0"/>
          <w:bCs w:val="0"/>
          <w:sz w:val="24"/>
          <w:szCs w:val="24"/>
        </w:rPr>
        <w:t xml:space="preserve"> </w:t>
      </w:r>
      <w:r w:rsidRPr="00536BE5">
        <w:rPr>
          <w:b w:val="0"/>
          <w:bCs w:val="0"/>
          <w:sz w:val="24"/>
          <w:szCs w:val="24"/>
        </w:rPr>
        <w:t>The Confidential Reporting Code, (Whistle Blowing Policy), forms part of this Strategy which provides a mechanism for staff to report suspected wrong doings confidentially</w:t>
      </w:r>
      <w:r w:rsidR="008D0B4D" w:rsidRPr="00536BE5">
        <w:rPr>
          <w:b w:val="0"/>
          <w:bCs w:val="0"/>
          <w:sz w:val="24"/>
          <w:szCs w:val="24"/>
        </w:rPr>
        <w:t>.</w:t>
      </w:r>
      <w:r w:rsidRPr="00536BE5">
        <w:rPr>
          <w:b w:val="0"/>
          <w:bCs w:val="0"/>
          <w:sz w:val="24"/>
          <w:szCs w:val="24"/>
        </w:rPr>
        <w:t xml:space="preserve">  In the event of such an issue, an investigation would be carried out and action taken as necessary.</w:t>
      </w:r>
    </w:p>
    <w:p w14:paraId="3B961639" w14:textId="77777777" w:rsidR="00DD4245" w:rsidRPr="00536BE5" w:rsidRDefault="00DD4245" w:rsidP="00D42F77">
      <w:pPr>
        <w:spacing w:before="240" w:after="120"/>
        <w:jc w:val="both"/>
        <w:rPr>
          <w:rFonts w:ascii="Arial" w:hAnsi="Arial" w:cs="Arial"/>
          <w:b/>
          <w:bCs/>
          <w:color w:val="000080"/>
        </w:rPr>
      </w:pPr>
      <w:r w:rsidRPr="00536BE5">
        <w:rPr>
          <w:rFonts w:ascii="Arial" w:hAnsi="Arial" w:cs="Arial"/>
          <w:b/>
          <w:bCs/>
          <w:color w:val="000080"/>
        </w:rPr>
        <w:t>Costs and expenses</w:t>
      </w:r>
    </w:p>
    <w:p w14:paraId="07DF69E5" w14:textId="77777777" w:rsidR="00535FC2" w:rsidRPr="00536BE5" w:rsidRDefault="00D604F6" w:rsidP="00D42F77">
      <w:pPr>
        <w:pStyle w:val="Heading3"/>
        <w:rPr>
          <w:b w:val="0"/>
          <w:bCs w:val="0"/>
          <w:sz w:val="24"/>
          <w:szCs w:val="24"/>
        </w:rPr>
      </w:pPr>
      <w:r w:rsidRPr="00536BE5">
        <w:rPr>
          <w:b w:val="0"/>
          <w:bCs w:val="0"/>
          <w:sz w:val="24"/>
          <w:szCs w:val="24"/>
        </w:rPr>
        <w:t>The</w:t>
      </w:r>
      <w:r w:rsidR="00DD4245" w:rsidRPr="00536BE5">
        <w:rPr>
          <w:b w:val="0"/>
          <w:bCs w:val="0"/>
          <w:sz w:val="24"/>
          <w:szCs w:val="24"/>
        </w:rPr>
        <w:t xml:space="preserve"> </w:t>
      </w:r>
      <w:r w:rsidR="005D0E9A" w:rsidRPr="00536BE5">
        <w:rPr>
          <w:b w:val="0"/>
          <w:bCs w:val="0"/>
          <w:sz w:val="24"/>
          <w:szCs w:val="24"/>
        </w:rPr>
        <w:t>Authority</w:t>
      </w:r>
      <w:r w:rsidR="00DD4245" w:rsidRPr="00536BE5">
        <w:rPr>
          <w:b w:val="0"/>
          <w:bCs w:val="0"/>
          <w:sz w:val="24"/>
          <w:szCs w:val="24"/>
        </w:rPr>
        <w:t xml:space="preserve"> will not be responsible for, or pay for, expenses or losses which may be incurred by a tenderer in the preparation of their tender.  The </w:t>
      </w:r>
      <w:r w:rsidR="005D0E9A" w:rsidRPr="00536BE5">
        <w:rPr>
          <w:b w:val="0"/>
          <w:bCs w:val="0"/>
          <w:sz w:val="24"/>
          <w:szCs w:val="24"/>
        </w:rPr>
        <w:t>Authority</w:t>
      </w:r>
      <w:r w:rsidR="00DD4245" w:rsidRPr="00536BE5">
        <w:rPr>
          <w:b w:val="0"/>
          <w:bCs w:val="0"/>
          <w:sz w:val="24"/>
          <w:szCs w:val="24"/>
        </w:rPr>
        <w:t xml:space="preserve"> does not bind itself to accept any of the tenders as a result of the tendering process</w:t>
      </w:r>
      <w:r w:rsidR="000D2EEA" w:rsidRPr="00536BE5">
        <w:rPr>
          <w:b w:val="0"/>
          <w:bCs w:val="0"/>
          <w:sz w:val="24"/>
          <w:szCs w:val="24"/>
        </w:rPr>
        <w:t xml:space="preserve"> including the lowest tender.</w:t>
      </w:r>
    </w:p>
    <w:p w14:paraId="20EE19DC" w14:textId="77777777" w:rsidR="00DD4245" w:rsidRPr="00536BE5" w:rsidRDefault="00DD4245" w:rsidP="00D42F77">
      <w:pPr>
        <w:spacing w:before="240" w:after="120"/>
        <w:jc w:val="both"/>
        <w:rPr>
          <w:rFonts w:ascii="Arial" w:hAnsi="Arial" w:cs="Arial"/>
          <w:b/>
          <w:bCs/>
          <w:color w:val="000080"/>
        </w:rPr>
      </w:pPr>
      <w:r w:rsidRPr="00536BE5">
        <w:rPr>
          <w:rFonts w:ascii="Arial" w:hAnsi="Arial" w:cs="Arial"/>
          <w:b/>
          <w:bCs/>
          <w:color w:val="000080"/>
        </w:rPr>
        <w:t>Preparation of Tenders</w:t>
      </w:r>
    </w:p>
    <w:p w14:paraId="6962D214" w14:textId="77777777" w:rsidR="00DD4245" w:rsidRPr="00536BE5" w:rsidRDefault="00DD4245" w:rsidP="00D42F77">
      <w:pPr>
        <w:pStyle w:val="Heading3"/>
        <w:rPr>
          <w:b w:val="0"/>
          <w:bCs w:val="0"/>
          <w:sz w:val="24"/>
          <w:szCs w:val="24"/>
        </w:rPr>
      </w:pPr>
      <w:r w:rsidRPr="00536BE5">
        <w:rPr>
          <w:b w:val="0"/>
          <w:bCs w:val="0"/>
          <w:sz w:val="24"/>
          <w:szCs w:val="24"/>
        </w:rPr>
        <w:t xml:space="preserve">For the preparation of their tender and entering into a contract with the </w:t>
      </w:r>
      <w:r w:rsidR="005D0E9A" w:rsidRPr="00536BE5">
        <w:rPr>
          <w:b w:val="0"/>
          <w:bCs w:val="0"/>
          <w:sz w:val="24"/>
          <w:szCs w:val="24"/>
        </w:rPr>
        <w:t>Authority</w:t>
      </w:r>
      <w:r w:rsidRPr="00536BE5">
        <w:rPr>
          <w:b w:val="0"/>
          <w:bCs w:val="0"/>
          <w:sz w:val="24"/>
          <w:szCs w:val="24"/>
        </w:rPr>
        <w:t xml:space="preserve">, tenderers must ensure that they have all the information required and must satisfy </w:t>
      </w:r>
      <w:r w:rsidR="00027F33" w:rsidRPr="00536BE5">
        <w:rPr>
          <w:b w:val="0"/>
          <w:bCs w:val="0"/>
          <w:sz w:val="24"/>
          <w:szCs w:val="24"/>
        </w:rPr>
        <w:t>them</w:t>
      </w:r>
      <w:r w:rsidRPr="00536BE5">
        <w:rPr>
          <w:b w:val="0"/>
          <w:bCs w:val="0"/>
          <w:sz w:val="24"/>
          <w:szCs w:val="24"/>
        </w:rPr>
        <w:t xml:space="preserve"> of the correct interpretation of terminology used in these documents.    </w:t>
      </w:r>
    </w:p>
    <w:p w14:paraId="0F223C35" w14:textId="77777777" w:rsidR="00DD4245" w:rsidRPr="00536BE5" w:rsidRDefault="00DD4245" w:rsidP="00D42F77">
      <w:pPr>
        <w:spacing w:before="240" w:after="120"/>
        <w:jc w:val="both"/>
        <w:rPr>
          <w:rFonts w:ascii="Arial" w:hAnsi="Arial" w:cs="Arial"/>
          <w:b/>
          <w:bCs/>
          <w:color w:val="000080"/>
        </w:rPr>
      </w:pPr>
      <w:r w:rsidRPr="00536BE5">
        <w:rPr>
          <w:rFonts w:ascii="Arial" w:hAnsi="Arial" w:cs="Arial"/>
          <w:b/>
          <w:bCs/>
          <w:color w:val="000080"/>
        </w:rPr>
        <w:t>Alterations</w:t>
      </w:r>
    </w:p>
    <w:p w14:paraId="2F6C8928" w14:textId="77777777" w:rsidR="00DD4245" w:rsidRPr="00536BE5" w:rsidRDefault="000B69E1" w:rsidP="00D42F77">
      <w:pPr>
        <w:pStyle w:val="Heading3"/>
        <w:rPr>
          <w:b w:val="0"/>
          <w:bCs w:val="0"/>
          <w:sz w:val="24"/>
          <w:szCs w:val="24"/>
        </w:rPr>
      </w:pPr>
      <w:r w:rsidRPr="00536BE5">
        <w:rPr>
          <w:b w:val="0"/>
          <w:bCs w:val="0"/>
          <w:sz w:val="24"/>
          <w:szCs w:val="24"/>
        </w:rPr>
        <w:t>None</w:t>
      </w:r>
      <w:r w:rsidR="00DD4245" w:rsidRPr="00536BE5">
        <w:rPr>
          <w:b w:val="0"/>
          <w:bCs w:val="0"/>
          <w:sz w:val="24"/>
          <w:szCs w:val="24"/>
        </w:rPr>
        <w:t xml:space="preserve"> of these documents may be altered by the tenderer.  If the tenderer wishes to propose modifications to any of the documents (which they may consider would provide a better way to achieve the contracts objectives) they must provide details in a separate letter accompanying the tender response.</w:t>
      </w:r>
    </w:p>
    <w:p w14:paraId="71D69D71" w14:textId="77777777" w:rsidR="00EA3018" w:rsidRPr="00536BE5" w:rsidRDefault="00EA3018" w:rsidP="00A54D90">
      <w:pPr>
        <w:rPr>
          <w:rFonts w:ascii="Arial" w:hAnsi="Arial" w:cs="Arial"/>
          <w:b/>
          <w:color w:val="002060"/>
        </w:rPr>
      </w:pPr>
    </w:p>
    <w:p w14:paraId="5162F70E" w14:textId="77777777" w:rsidR="00A54D90" w:rsidRPr="00536BE5" w:rsidRDefault="00A54D90" w:rsidP="00A54D90">
      <w:pPr>
        <w:rPr>
          <w:rFonts w:ascii="Arial" w:hAnsi="Arial" w:cs="Arial"/>
          <w:b/>
          <w:color w:val="002060"/>
        </w:rPr>
      </w:pPr>
      <w:r w:rsidRPr="00536BE5">
        <w:rPr>
          <w:rFonts w:ascii="Arial" w:hAnsi="Arial" w:cs="Arial"/>
          <w:b/>
          <w:color w:val="002060"/>
        </w:rPr>
        <w:t>Prices</w:t>
      </w:r>
    </w:p>
    <w:p w14:paraId="5CACA96E" w14:textId="77777777" w:rsidR="00A54D90" w:rsidRPr="00536BE5" w:rsidRDefault="00A54D90" w:rsidP="00A54D90">
      <w:pPr>
        <w:rPr>
          <w:rFonts w:ascii="Arial" w:hAnsi="Arial" w:cs="Arial"/>
        </w:rPr>
      </w:pPr>
    </w:p>
    <w:p w14:paraId="66ECB687" w14:textId="77777777" w:rsidR="00A54D90" w:rsidRPr="00536BE5" w:rsidRDefault="00A54D90" w:rsidP="00A54D90">
      <w:pPr>
        <w:rPr>
          <w:rFonts w:ascii="Arial" w:hAnsi="Arial" w:cs="Arial"/>
        </w:rPr>
      </w:pPr>
      <w:r w:rsidRPr="00536BE5">
        <w:rPr>
          <w:rFonts w:ascii="Arial" w:hAnsi="Arial" w:cs="Arial"/>
        </w:rPr>
        <w:lastRenderedPageBreak/>
        <w:t>All prices must be net and, where applicable, carriage paid with all cash and trade discounts allowed for.</w:t>
      </w:r>
    </w:p>
    <w:p w14:paraId="22234385" w14:textId="77777777" w:rsidR="009624E7" w:rsidRPr="00536BE5" w:rsidRDefault="009624E7" w:rsidP="00A54D90">
      <w:pPr>
        <w:rPr>
          <w:rFonts w:ascii="Arial" w:hAnsi="Arial" w:cs="Arial"/>
        </w:rPr>
      </w:pPr>
    </w:p>
    <w:p w14:paraId="3DE1FD10" w14:textId="77777777" w:rsidR="00A54D90" w:rsidRPr="00536BE5" w:rsidRDefault="00A54D90" w:rsidP="00A54D90">
      <w:pPr>
        <w:rPr>
          <w:rFonts w:ascii="Arial" w:hAnsi="Arial" w:cs="Arial"/>
          <w:b/>
          <w:bCs/>
          <w:color w:val="000080"/>
        </w:rPr>
      </w:pPr>
      <w:r w:rsidRPr="00536BE5">
        <w:rPr>
          <w:rFonts w:ascii="Arial" w:hAnsi="Arial" w:cs="Arial"/>
          <w:b/>
          <w:bCs/>
          <w:color w:val="000080"/>
        </w:rPr>
        <w:t>VAT</w:t>
      </w:r>
    </w:p>
    <w:p w14:paraId="21B62E0C" w14:textId="77777777" w:rsidR="00A54D90" w:rsidRPr="00536BE5" w:rsidRDefault="00A54D90" w:rsidP="00A54D90">
      <w:pPr>
        <w:rPr>
          <w:rFonts w:ascii="Arial" w:hAnsi="Arial" w:cs="Arial"/>
          <w:color w:val="44546A" w:themeColor="text2"/>
        </w:rPr>
      </w:pPr>
    </w:p>
    <w:p w14:paraId="65115707" w14:textId="77777777" w:rsidR="00A54D90" w:rsidRPr="00536BE5" w:rsidRDefault="00A54D90" w:rsidP="00A54D90">
      <w:pPr>
        <w:rPr>
          <w:rFonts w:ascii="Arial" w:hAnsi="Arial" w:cs="Arial"/>
        </w:rPr>
      </w:pPr>
      <w:r w:rsidRPr="00536BE5">
        <w:rPr>
          <w:rFonts w:ascii="Arial" w:hAnsi="Arial" w:cs="Arial"/>
        </w:rPr>
        <w:t xml:space="preserve">All prices and/or rates shall be </w:t>
      </w:r>
      <w:r w:rsidRPr="00536BE5">
        <w:rPr>
          <w:rFonts w:ascii="Arial" w:hAnsi="Arial" w:cs="Arial"/>
          <w:b/>
        </w:rPr>
        <w:t>exclusive</w:t>
      </w:r>
      <w:r w:rsidRPr="00536BE5">
        <w:rPr>
          <w:rFonts w:ascii="Arial" w:hAnsi="Arial" w:cs="Arial"/>
        </w:rPr>
        <w:t xml:space="preserve"> of VAT.</w:t>
      </w:r>
    </w:p>
    <w:p w14:paraId="65448B1F" w14:textId="77777777" w:rsidR="00DD4245" w:rsidRPr="00536BE5" w:rsidRDefault="00DD4245" w:rsidP="00D42F77">
      <w:pPr>
        <w:spacing w:before="240" w:after="120"/>
        <w:jc w:val="both"/>
        <w:rPr>
          <w:rFonts w:ascii="Arial" w:hAnsi="Arial" w:cs="Arial"/>
          <w:b/>
          <w:bCs/>
          <w:color w:val="000080"/>
        </w:rPr>
      </w:pPr>
      <w:r w:rsidRPr="00536BE5">
        <w:rPr>
          <w:rFonts w:ascii="Arial" w:hAnsi="Arial" w:cs="Arial"/>
          <w:b/>
          <w:bCs/>
          <w:color w:val="000080"/>
        </w:rPr>
        <w:t>Validity of tenders</w:t>
      </w:r>
    </w:p>
    <w:p w14:paraId="119A0D77" w14:textId="77777777" w:rsidR="00DD4245" w:rsidRPr="00536BE5" w:rsidRDefault="00DD4245" w:rsidP="00D42F77">
      <w:pPr>
        <w:pStyle w:val="Heading3"/>
        <w:rPr>
          <w:b w:val="0"/>
          <w:bCs w:val="0"/>
          <w:sz w:val="24"/>
          <w:szCs w:val="24"/>
        </w:rPr>
      </w:pPr>
      <w:r w:rsidRPr="00536BE5">
        <w:rPr>
          <w:b w:val="0"/>
          <w:bCs w:val="0"/>
          <w:sz w:val="24"/>
          <w:szCs w:val="24"/>
        </w:rPr>
        <w:t>Tenders shall be valid for a minimum of three calendar months from the closing date for receipt of tenders.</w:t>
      </w:r>
    </w:p>
    <w:p w14:paraId="5E03429B" w14:textId="77777777" w:rsidR="00DD4245" w:rsidRPr="00536BE5" w:rsidRDefault="00DD4245" w:rsidP="00D42F77">
      <w:pPr>
        <w:spacing w:before="240" w:after="120"/>
        <w:jc w:val="both"/>
        <w:rPr>
          <w:rFonts w:ascii="Arial" w:hAnsi="Arial" w:cs="Arial"/>
          <w:b/>
          <w:bCs/>
          <w:color w:val="000080"/>
        </w:rPr>
      </w:pPr>
      <w:r w:rsidRPr="00536BE5">
        <w:rPr>
          <w:rFonts w:ascii="Arial" w:hAnsi="Arial" w:cs="Arial"/>
          <w:b/>
          <w:bCs/>
          <w:color w:val="000080"/>
        </w:rPr>
        <w:t>Sub-contractors</w:t>
      </w:r>
    </w:p>
    <w:p w14:paraId="3E1F0CE0" w14:textId="77777777" w:rsidR="00DD4245" w:rsidRPr="00536BE5" w:rsidRDefault="00DD4245" w:rsidP="00D42F77">
      <w:pPr>
        <w:pStyle w:val="Heading3"/>
        <w:rPr>
          <w:b w:val="0"/>
          <w:bCs w:val="0"/>
          <w:sz w:val="24"/>
          <w:szCs w:val="24"/>
        </w:rPr>
      </w:pPr>
      <w:r w:rsidRPr="00536BE5">
        <w:rPr>
          <w:b w:val="0"/>
          <w:bCs w:val="0"/>
          <w:sz w:val="24"/>
          <w:szCs w:val="24"/>
        </w:rPr>
        <w:t>The names and addresses of any sub-contractors the tenderer proposes to employ must be provided with the tender.</w:t>
      </w:r>
    </w:p>
    <w:p w14:paraId="483DBBAD" w14:textId="77777777" w:rsidR="00DD4245" w:rsidRPr="00536BE5" w:rsidRDefault="00DD4245" w:rsidP="00D42F77">
      <w:pPr>
        <w:spacing w:before="240" w:after="120"/>
        <w:jc w:val="both"/>
        <w:rPr>
          <w:rFonts w:ascii="Arial" w:hAnsi="Arial" w:cs="Arial"/>
          <w:b/>
          <w:bCs/>
          <w:color w:val="000080"/>
        </w:rPr>
      </w:pPr>
      <w:r w:rsidRPr="00536BE5">
        <w:rPr>
          <w:rFonts w:ascii="Arial" w:hAnsi="Arial" w:cs="Arial"/>
          <w:b/>
          <w:bCs/>
          <w:color w:val="000080"/>
        </w:rPr>
        <w:t>Quality of goods / services</w:t>
      </w:r>
    </w:p>
    <w:p w14:paraId="0355AE93" w14:textId="77777777" w:rsidR="00DD4245" w:rsidRPr="00536BE5" w:rsidRDefault="00DD4245" w:rsidP="00D42F77">
      <w:pPr>
        <w:pStyle w:val="Heading3"/>
        <w:rPr>
          <w:b w:val="0"/>
          <w:bCs w:val="0"/>
          <w:sz w:val="24"/>
          <w:szCs w:val="24"/>
        </w:rPr>
      </w:pPr>
      <w:r w:rsidRPr="00536BE5">
        <w:rPr>
          <w:b w:val="0"/>
          <w:bCs w:val="0"/>
          <w:sz w:val="24"/>
          <w:szCs w:val="24"/>
        </w:rPr>
        <w:t xml:space="preserve">Tenderers must </w:t>
      </w:r>
      <w:r w:rsidR="00C513D0" w:rsidRPr="00536BE5">
        <w:rPr>
          <w:b w:val="0"/>
          <w:bCs w:val="0"/>
          <w:sz w:val="24"/>
          <w:szCs w:val="24"/>
        </w:rPr>
        <w:t>possess relevant professional qualifications and experience.</w:t>
      </w:r>
    </w:p>
    <w:p w14:paraId="0916DEE6" w14:textId="77777777" w:rsidR="00DD4245" w:rsidRPr="00536BE5" w:rsidRDefault="00DD4245" w:rsidP="00D42F77">
      <w:pPr>
        <w:spacing w:before="240" w:after="120"/>
        <w:jc w:val="both"/>
        <w:rPr>
          <w:rFonts w:ascii="Arial" w:hAnsi="Arial" w:cs="Arial"/>
          <w:b/>
          <w:bCs/>
          <w:color w:val="000080"/>
        </w:rPr>
      </w:pPr>
      <w:r w:rsidRPr="00536BE5">
        <w:rPr>
          <w:rFonts w:ascii="Arial" w:hAnsi="Arial" w:cs="Arial"/>
          <w:b/>
          <w:bCs/>
          <w:color w:val="000080"/>
        </w:rPr>
        <w:t>Conflict of Interest</w:t>
      </w:r>
    </w:p>
    <w:p w14:paraId="4D71D873" w14:textId="77777777" w:rsidR="00472F26" w:rsidRPr="00536BE5" w:rsidRDefault="00DD4245" w:rsidP="00D42F77">
      <w:pPr>
        <w:pStyle w:val="Heading3"/>
        <w:rPr>
          <w:b w:val="0"/>
          <w:bCs w:val="0"/>
          <w:sz w:val="24"/>
          <w:szCs w:val="24"/>
        </w:rPr>
      </w:pPr>
      <w:r w:rsidRPr="00536BE5">
        <w:rPr>
          <w:b w:val="0"/>
          <w:bCs w:val="0"/>
          <w:sz w:val="24"/>
          <w:szCs w:val="24"/>
        </w:rPr>
        <w:t xml:space="preserve">The </w:t>
      </w:r>
      <w:r w:rsidR="005D0E9A" w:rsidRPr="00536BE5">
        <w:rPr>
          <w:b w:val="0"/>
          <w:bCs w:val="0"/>
          <w:sz w:val="24"/>
          <w:szCs w:val="24"/>
        </w:rPr>
        <w:t>Authority</w:t>
      </w:r>
      <w:r w:rsidRPr="00536BE5">
        <w:rPr>
          <w:b w:val="0"/>
          <w:bCs w:val="0"/>
          <w:sz w:val="24"/>
          <w:szCs w:val="24"/>
        </w:rPr>
        <w:t xml:space="preserve"> requires all tenderers to confirm whether any actual or potential conflicts of interest that exist which may prevent them undertaking this work, and a description of measures they would adopt if a potential conflict of interest arose during or following completion of this work.</w:t>
      </w:r>
    </w:p>
    <w:p w14:paraId="238984C7" w14:textId="77777777" w:rsidR="00DD4245" w:rsidRPr="00536BE5" w:rsidRDefault="00DD4245" w:rsidP="00D42F77">
      <w:pPr>
        <w:spacing w:before="240" w:after="120"/>
        <w:jc w:val="both"/>
        <w:rPr>
          <w:rFonts w:ascii="Arial" w:hAnsi="Arial" w:cs="Arial"/>
          <w:b/>
          <w:bCs/>
          <w:color w:val="000080"/>
        </w:rPr>
      </w:pPr>
      <w:r w:rsidRPr="00536BE5">
        <w:rPr>
          <w:rFonts w:ascii="Arial" w:hAnsi="Arial" w:cs="Arial"/>
          <w:b/>
          <w:bCs/>
          <w:color w:val="000080"/>
        </w:rPr>
        <w:t>Treatment of tender</w:t>
      </w:r>
    </w:p>
    <w:p w14:paraId="6DB78754" w14:textId="77777777" w:rsidR="00142601" w:rsidRPr="00536BE5" w:rsidRDefault="00DD4245" w:rsidP="00D42F77">
      <w:pPr>
        <w:pStyle w:val="Heading3"/>
        <w:rPr>
          <w:b w:val="0"/>
          <w:bCs w:val="0"/>
          <w:sz w:val="24"/>
          <w:szCs w:val="24"/>
        </w:rPr>
      </w:pPr>
      <w:r w:rsidRPr="00536BE5">
        <w:rPr>
          <w:b w:val="0"/>
          <w:bCs w:val="0"/>
          <w:sz w:val="24"/>
          <w:szCs w:val="24"/>
        </w:rPr>
        <w:t xml:space="preserve">The acknowledgement of receipt of any submitted tender shall not constitute any actual or implied agreement between the </w:t>
      </w:r>
      <w:r w:rsidR="005D0E9A" w:rsidRPr="00536BE5">
        <w:rPr>
          <w:b w:val="0"/>
          <w:bCs w:val="0"/>
          <w:sz w:val="24"/>
          <w:szCs w:val="24"/>
        </w:rPr>
        <w:t>Authority</w:t>
      </w:r>
      <w:r w:rsidRPr="00536BE5">
        <w:rPr>
          <w:b w:val="0"/>
          <w:bCs w:val="0"/>
          <w:sz w:val="24"/>
          <w:szCs w:val="24"/>
        </w:rPr>
        <w:t xml:space="preserve"> and the tenderer.  </w:t>
      </w:r>
    </w:p>
    <w:p w14:paraId="34CF94D5" w14:textId="77777777" w:rsidR="00142601" w:rsidRPr="00536BE5" w:rsidRDefault="00142601" w:rsidP="00D42F77">
      <w:pPr>
        <w:spacing w:before="240" w:after="120"/>
        <w:jc w:val="both"/>
        <w:rPr>
          <w:rFonts w:ascii="Arial" w:hAnsi="Arial" w:cs="Arial"/>
          <w:b/>
          <w:bCs/>
          <w:color w:val="000080"/>
        </w:rPr>
      </w:pPr>
      <w:r w:rsidRPr="00536BE5">
        <w:rPr>
          <w:rFonts w:ascii="Arial" w:hAnsi="Arial" w:cs="Arial"/>
          <w:b/>
          <w:bCs/>
          <w:color w:val="000080"/>
        </w:rPr>
        <w:t>Debriefing</w:t>
      </w:r>
    </w:p>
    <w:p w14:paraId="1A8D77D6" w14:textId="77777777" w:rsidR="00142601" w:rsidRPr="00536BE5" w:rsidRDefault="00142601" w:rsidP="00D42F77">
      <w:pPr>
        <w:pStyle w:val="Heading3"/>
        <w:rPr>
          <w:b w:val="0"/>
          <w:bCs w:val="0"/>
          <w:sz w:val="24"/>
          <w:szCs w:val="24"/>
        </w:rPr>
      </w:pPr>
      <w:r w:rsidRPr="00536BE5">
        <w:rPr>
          <w:b w:val="0"/>
          <w:bCs w:val="0"/>
          <w:sz w:val="24"/>
          <w:szCs w:val="24"/>
        </w:rPr>
        <w:t>All unsuccessful bidders will be offered the opportunity to be given a debriefing.  Requests for debriefing are to be made in writing.</w:t>
      </w:r>
    </w:p>
    <w:p w14:paraId="403B1905" w14:textId="77777777" w:rsidR="00336FFF" w:rsidRPr="00536BE5" w:rsidRDefault="00142601" w:rsidP="00D42F77">
      <w:pPr>
        <w:spacing w:before="240" w:after="120"/>
        <w:jc w:val="both"/>
        <w:rPr>
          <w:rFonts w:ascii="Arial" w:hAnsi="Arial" w:cs="Arial"/>
          <w:b/>
          <w:bCs/>
          <w:color w:val="000080"/>
        </w:rPr>
      </w:pPr>
      <w:r w:rsidRPr="00536BE5">
        <w:rPr>
          <w:rFonts w:ascii="Arial" w:hAnsi="Arial" w:cs="Arial"/>
          <w:b/>
          <w:bCs/>
          <w:color w:val="000080"/>
        </w:rPr>
        <w:t xml:space="preserve">The </w:t>
      </w:r>
      <w:r w:rsidR="005D0E9A" w:rsidRPr="00536BE5">
        <w:rPr>
          <w:rFonts w:ascii="Arial" w:hAnsi="Arial" w:cs="Arial"/>
          <w:b/>
          <w:bCs/>
          <w:color w:val="000080"/>
        </w:rPr>
        <w:t>Authority</w:t>
      </w:r>
      <w:r w:rsidR="00D604F6" w:rsidRPr="00536BE5">
        <w:rPr>
          <w:rFonts w:ascii="Arial" w:hAnsi="Arial" w:cs="Arial"/>
          <w:b/>
          <w:bCs/>
          <w:color w:val="000080"/>
        </w:rPr>
        <w:t>’</w:t>
      </w:r>
      <w:r w:rsidRPr="00536BE5">
        <w:rPr>
          <w:rFonts w:ascii="Arial" w:hAnsi="Arial" w:cs="Arial"/>
          <w:b/>
          <w:bCs/>
          <w:color w:val="000080"/>
        </w:rPr>
        <w:t xml:space="preserve">s use of </w:t>
      </w:r>
      <w:r w:rsidR="005062C2" w:rsidRPr="00536BE5">
        <w:rPr>
          <w:rFonts w:ascii="Arial" w:hAnsi="Arial" w:cs="Arial"/>
          <w:b/>
          <w:bCs/>
          <w:color w:val="000080"/>
        </w:rPr>
        <w:t>Contract Outputs</w:t>
      </w:r>
    </w:p>
    <w:p w14:paraId="363BAB36" w14:textId="77777777" w:rsidR="00D42F77" w:rsidRPr="00536BE5" w:rsidRDefault="00142601" w:rsidP="00D42F77">
      <w:pPr>
        <w:pStyle w:val="Heading3"/>
        <w:rPr>
          <w:b w:val="0"/>
          <w:bCs w:val="0"/>
          <w:sz w:val="24"/>
          <w:szCs w:val="24"/>
        </w:rPr>
      </w:pPr>
      <w:r w:rsidRPr="00536BE5">
        <w:rPr>
          <w:b w:val="0"/>
          <w:bCs w:val="0"/>
          <w:sz w:val="24"/>
          <w:szCs w:val="24"/>
        </w:rPr>
        <w:t xml:space="preserve">The </w:t>
      </w:r>
      <w:r w:rsidR="005D0E9A" w:rsidRPr="00536BE5">
        <w:rPr>
          <w:b w:val="0"/>
          <w:bCs w:val="0"/>
          <w:sz w:val="24"/>
          <w:szCs w:val="24"/>
        </w:rPr>
        <w:t>Authority</w:t>
      </w:r>
      <w:r w:rsidRPr="00536BE5">
        <w:rPr>
          <w:b w:val="0"/>
          <w:bCs w:val="0"/>
          <w:sz w:val="24"/>
          <w:szCs w:val="24"/>
        </w:rPr>
        <w:t xml:space="preserve"> may wish to publicly quote the </w:t>
      </w:r>
      <w:r w:rsidR="005062C2" w:rsidRPr="00536BE5">
        <w:rPr>
          <w:b w:val="0"/>
          <w:bCs w:val="0"/>
          <w:sz w:val="24"/>
          <w:szCs w:val="24"/>
        </w:rPr>
        <w:t>Contract Outputs such as any policies, figures, training materials, risk assessments etc</w:t>
      </w:r>
      <w:r w:rsidRPr="00536BE5">
        <w:rPr>
          <w:b w:val="0"/>
          <w:bCs w:val="0"/>
          <w:sz w:val="24"/>
          <w:szCs w:val="24"/>
        </w:rPr>
        <w:t xml:space="preserve">.  Tenders are requested to confirm that the </w:t>
      </w:r>
      <w:r w:rsidR="005D0E9A" w:rsidRPr="00536BE5">
        <w:rPr>
          <w:b w:val="0"/>
          <w:bCs w:val="0"/>
          <w:sz w:val="24"/>
          <w:szCs w:val="24"/>
        </w:rPr>
        <w:t>Authority</w:t>
      </w:r>
      <w:r w:rsidRPr="00536BE5">
        <w:rPr>
          <w:b w:val="0"/>
          <w:bCs w:val="0"/>
          <w:sz w:val="24"/>
          <w:szCs w:val="24"/>
        </w:rPr>
        <w:t xml:space="preserve"> may (at the </w:t>
      </w:r>
      <w:r w:rsidR="005D0E9A" w:rsidRPr="00536BE5">
        <w:rPr>
          <w:b w:val="0"/>
          <w:bCs w:val="0"/>
          <w:sz w:val="24"/>
          <w:szCs w:val="24"/>
        </w:rPr>
        <w:t>Authority</w:t>
      </w:r>
      <w:r w:rsidR="00D604F6" w:rsidRPr="00536BE5">
        <w:rPr>
          <w:b w:val="0"/>
          <w:bCs w:val="0"/>
          <w:sz w:val="24"/>
          <w:szCs w:val="24"/>
        </w:rPr>
        <w:t>’</w:t>
      </w:r>
      <w:r w:rsidRPr="00536BE5">
        <w:rPr>
          <w:b w:val="0"/>
          <w:bCs w:val="0"/>
          <w:sz w:val="24"/>
          <w:szCs w:val="24"/>
        </w:rPr>
        <w:t>s own discretion) do so without restriction.</w:t>
      </w:r>
    </w:p>
    <w:p w14:paraId="2A23FAA7" w14:textId="77777777" w:rsidR="000D2EEA" w:rsidRPr="00536BE5" w:rsidRDefault="000D2EEA" w:rsidP="00D42F77">
      <w:pPr>
        <w:spacing w:before="240" w:after="120"/>
        <w:jc w:val="both"/>
        <w:rPr>
          <w:rFonts w:ascii="Arial" w:hAnsi="Arial" w:cs="Arial"/>
          <w:b/>
          <w:bCs/>
          <w:color w:val="000080"/>
        </w:rPr>
      </w:pPr>
      <w:r w:rsidRPr="00536BE5">
        <w:rPr>
          <w:rFonts w:ascii="Arial" w:hAnsi="Arial" w:cs="Arial"/>
          <w:b/>
          <w:bCs/>
          <w:color w:val="000080"/>
        </w:rPr>
        <w:t>Ownership</w:t>
      </w:r>
    </w:p>
    <w:p w14:paraId="4153AFCF" w14:textId="77777777" w:rsidR="000D2EEA" w:rsidRPr="00536BE5" w:rsidRDefault="000D2EEA" w:rsidP="00D42F77">
      <w:pPr>
        <w:pStyle w:val="Heading3"/>
        <w:rPr>
          <w:b w:val="0"/>
          <w:bCs w:val="0"/>
          <w:sz w:val="24"/>
          <w:szCs w:val="24"/>
        </w:rPr>
      </w:pPr>
      <w:r w:rsidRPr="00536BE5">
        <w:rPr>
          <w:b w:val="0"/>
          <w:bCs w:val="0"/>
          <w:sz w:val="24"/>
          <w:szCs w:val="24"/>
        </w:rPr>
        <w:t>Th</w:t>
      </w:r>
      <w:r w:rsidR="00F677C1" w:rsidRPr="00536BE5">
        <w:rPr>
          <w:b w:val="0"/>
          <w:bCs w:val="0"/>
          <w:sz w:val="24"/>
          <w:szCs w:val="24"/>
        </w:rPr>
        <w:t>e</w:t>
      </w:r>
      <w:r w:rsidRPr="00536BE5">
        <w:rPr>
          <w:b w:val="0"/>
          <w:bCs w:val="0"/>
          <w:sz w:val="24"/>
          <w:szCs w:val="24"/>
        </w:rPr>
        <w:t xml:space="preserve"> intellectual property rights rests with the Authority, not the tenderer.</w:t>
      </w:r>
    </w:p>
    <w:sectPr w:rsidR="000D2EEA" w:rsidRPr="00536BE5" w:rsidSect="000A1678">
      <w:footerReference w:type="default" r:id="rId13"/>
      <w:pgSz w:w="11906" w:h="16838"/>
      <w:pgMar w:top="1134" w:right="1134" w:bottom="1134" w:left="1134" w:header="720" w:footer="720"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EC5BFE" w14:textId="77777777" w:rsidR="000A1678" w:rsidRDefault="000A1678">
      <w:r>
        <w:separator/>
      </w:r>
    </w:p>
  </w:endnote>
  <w:endnote w:type="continuationSeparator" w:id="0">
    <w:p w14:paraId="6572982D" w14:textId="77777777" w:rsidR="000A1678" w:rsidRDefault="000A16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w:altName w:val="Times New Roman"/>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D34B1F" w14:textId="0BC2E251" w:rsidR="001A6735" w:rsidRDefault="001A6735">
    <w:pPr>
      <w:pStyle w:val="Footer"/>
    </w:pPr>
  </w:p>
  <w:p w14:paraId="58F5A1C7" w14:textId="2628A995" w:rsidR="009F1BE2" w:rsidRDefault="009F1BE2">
    <w:pPr>
      <w:pStyle w:val="Footer"/>
    </w:pPr>
  </w:p>
  <w:p w14:paraId="624C2E00" w14:textId="77777777" w:rsidR="001A6735" w:rsidRDefault="001A67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5401B2" w14:textId="77777777" w:rsidR="000A1678" w:rsidRDefault="000A1678">
      <w:r>
        <w:separator/>
      </w:r>
    </w:p>
  </w:footnote>
  <w:footnote w:type="continuationSeparator" w:id="0">
    <w:p w14:paraId="6890435A" w14:textId="77777777" w:rsidR="000A1678" w:rsidRDefault="000A16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0233E"/>
    <w:multiLevelType w:val="hybridMultilevel"/>
    <w:tmpl w:val="53DA39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D327E7"/>
    <w:multiLevelType w:val="hybridMultilevel"/>
    <w:tmpl w:val="ED7AFD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DB7774"/>
    <w:multiLevelType w:val="multilevel"/>
    <w:tmpl w:val="5ACA4D66"/>
    <w:styleLink w:val="Style1"/>
    <w:lvl w:ilvl="0">
      <w:start w:val="1"/>
      <w:numFmt w:val="lowerRoman"/>
      <w:lvlText w:val="(%1)"/>
      <w:lvlJc w:val="left"/>
      <w:pPr>
        <w:ind w:left="1800" w:hanging="360"/>
      </w:pPr>
      <w:rPr>
        <w:rFonts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abstractNum w:abstractNumId="3" w15:restartNumberingAfterBreak="0">
    <w:nsid w:val="11AF24C1"/>
    <w:multiLevelType w:val="hybridMultilevel"/>
    <w:tmpl w:val="51FC95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B300DE"/>
    <w:multiLevelType w:val="hybridMultilevel"/>
    <w:tmpl w:val="CBBC9BD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5BA3ABE"/>
    <w:multiLevelType w:val="hybridMultilevel"/>
    <w:tmpl w:val="79567D94"/>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6D23E02"/>
    <w:multiLevelType w:val="hybridMultilevel"/>
    <w:tmpl w:val="351E136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1F1C37AE"/>
    <w:multiLevelType w:val="hybridMultilevel"/>
    <w:tmpl w:val="C5947AD6"/>
    <w:lvl w:ilvl="0" w:tplc="12ACD7F8">
      <w:numFmt w:val="bullet"/>
      <w:lvlText w:val="-"/>
      <w:lvlJc w:val="left"/>
      <w:pPr>
        <w:ind w:left="1080" w:hanging="360"/>
      </w:pPr>
      <w:rPr>
        <w:rFonts w:ascii="Arial" w:eastAsia="Calibri" w:hAnsi="Arial" w:cs="Aria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8" w15:restartNumberingAfterBreak="0">
    <w:nsid w:val="258104B2"/>
    <w:multiLevelType w:val="hybridMultilevel"/>
    <w:tmpl w:val="9A46F5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59204CB"/>
    <w:multiLevelType w:val="hybridMultilevel"/>
    <w:tmpl w:val="0F30E9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89D4C0B"/>
    <w:multiLevelType w:val="hybridMultilevel"/>
    <w:tmpl w:val="02F8541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FE512BB"/>
    <w:multiLevelType w:val="hybridMultilevel"/>
    <w:tmpl w:val="10AA8BE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0F55814"/>
    <w:multiLevelType w:val="hybridMultilevel"/>
    <w:tmpl w:val="267236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1275AC2"/>
    <w:multiLevelType w:val="hybridMultilevel"/>
    <w:tmpl w:val="1C1009C4"/>
    <w:lvl w:ilvl="0" w:tplc="0C42A170">
      <w:start w:val="1"/>
      <w:numFmt w:val="lowerRoman"/>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14" w15:restartNumberingAfterBreak="0">
    <w:nsid w:val="35A12727"/>
    <w:multiLevelType w:val="hybridMultilevel"/>
    <w:tmpl w:val="87C89C56"/>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74109DE"/>
    <w:multiLevelType w:val="hybridMultilevel"/>
    <w:tmpl w:val="83E0A27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8031B78"/>
    <w:multiLevelType w:val="hybridMultilevel"/>
    <w:tmpl w:val="CA1C41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C4D10BF"/>
    <w:multiLevelType w:val="hybridMultilevel"/>
    <w:tmpl w:val="32C4EFD2"/>
    <w:lvl w:ilvl="0" w:tplc="8724E35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20D38C2"/>
    <w:multiLevelType w:val="hybridMultilevel"/>
    <w:tmpl w:val="90F0DB1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2502F81"/>
    <w:multiLevelType w:val="hybridMultilevel"/>
    <w:tmpl w:val="40B267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505171D"/>
    <w:multiLevelType w:val="hybridMultilevel"/>
    <w:tmpl w:val="AFC45E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8CF0317"/>
    <w:multiLevelType w:val="multilevel"/>
    <w:tmpl w:val="5ACA4D66"/>
    <w:numStyleLink w:val="Style1"/>
  </w:abstractNum>
  <w:abstractNum w:abstractNumId="22" w15:restartNumberingAfterBreak="0">
    <w:nsid w:val="4E805439"/>
    <w:multiLevelType w:val="hybridMultilevel"/>
    <w:tmpl w:val="B37412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4033BC7"/>
    <w:multiLevelType w:val="hybridMultilevel"/>
    <w:tmpl w:val="944498C0"/>
    <w:lvl w:ilvl="0" w:tplc="8724E35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4E05BC7"/>
    <w:multiLevelType w:val="hybridMultilevel"/>
    <w:tmpl w:val="36141752"/>
    <w:lvl w:ilvl="0" w:tplc="0C42A170">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8A61062"/>
    <w:multiLevelType w:val="hybridMultilevel"/>
    <w:tmpl w:val="7FC083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6A047D9"/>
    <w:multiLevelType w:val="hybridMultilevel"/>
    <w:tmpl w:val="3A2E4D62"/>
    <w:lvl w:ilvl="0" w:tplc="292A7A8E">
      <w:start w:val="1"/>
      <w:numFmt w:val="decimal"/>
      <w:lvlText w:val="%1."/>
      <w:lvlJc w:val="left"/>
      <w:pPr>
        <w:ind w:left="360" w:hanging="360"/>
      </w:pPr>
      <w:rPr>
        <w:rFonts w:hint="default"/>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78C0214D"/>
    <w:multiLevelType w:val="hybridMultilevel"/>
    <w:tmpl w:val="776E1A2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8D84A69"/>
    <w:multiLevelType w:val="hybridMultilevel"/>
    <w:tmpl w:val="D01ECA0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7CB46865"/>
    <w:multiLevelType w:val="hybridMultilevel"/>
    <w:tmpl w:val="54222C78"/>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278373634">
    <w:abstractNumId w:val="15"/>
  </w:num>
  <w:num w:numId="2" w16cid:durableId="1738358618">
    <w:abstractNumId w:val="12"/>
  </w:num>
  <w:num w:numId="3" w16cid:durableId="20937035">
    <w:abstractNumId w:val="6"/>
  </w:num>
  <w:num w:numId="4" w16cid:durableId="967735875">
    <w:abstractNumId w:val="19"/>
  </w:num>
  <w:num w:numId="5" w16cid:durableId="1686787520">
    <w:abstractNumId w:val="8"/>
  </w:num>
  <w:num w:numId="6" w16cid:durableId="1016536820">
    <w:abstractNumId w:val="16"/>
  </w:num>
  <w:num w:numId="7" w16cid:durableId="1776250087">
    <w:abstractNumId w:val="10"/>
  </w:num>
  <w:num w:numId="8" w16cid:durableId="471798655">
    <w:abstractNumId w:val="11"/>
  </w:num>
  <w:num w:numId="9" w16cid:durableId="1864900898">
    <w:abstractNumId w:val="21"/>
  </w:num>
  <w:num w:numId="10" w16cid:durableId="2075157552">
    <w:abstractNumId w:val="2"/>
  </w:num>
  <w:num w:numId="11" w16cid:durableId="2113745295">
    <w:abstractNumId w:val="13"/>
  </w:num>
  <w:num w:numId="12" w16cid:durableId="457336845">
    <w:abstractNumId w:val="24"/>
  </w:num>
  <w:num w:numId="13" w16cid:durableId="861433985">
    <w:abstractNumId w:val="27"/>
  </w:num>
  <w:num w:numId="14" w16cid:durableId="828323397">
    <w:abstractNumId w:val="26"/>
  </w:num>
  <w:num w:numId="15" w16cid:durableId="707341036">
    <w:abstractNumId w:val="14"/>
  </w:num>
  <w:num w:numId="16" w16cid:durableId="1395199429">
    <w:abstractNumId w:val="5"/>
  </w:num>
  <w:num w:numId="17" w16cid:durableId="1509247287">
    <w:abstractNumId w:val="28"/>
  </w:num>
  <w:num w:numId="18" w16cid:durableId="1430851710">
    <w:abstractNumId w:val="9"/>
  </w:num>
  <w:num w:numId="19" w16cid:durableId="2080979670">
    <w:abstractNumId w:val="18"/>
  </w:num>
  <w:num w:numId="20" w16cid:durableId="1055156129">
    <w:abstractNumId w:val="7"/>
  </w:num>
  <w:num w:numId="21" w16cid:durableId="294140171">
    <w:abstractNumId w:val="23"/>
  </w:num>
  <w:num w:numId="22" w16cid:durableId="168063932">
    <w:abstractNumId w:val="25"/>
  </w:num>
  <w:num w:numId="23" w16cid:durableId="1189641076">
    <w:abstractNumId w:val="3"/>
  </w:num>
  <w:num w:numId="24" w16cid:durableId="1928028137">
    <w:abstractNumId w:val="17"/>
  </w:num>
  <w:num w:numId="25" w16cid:durableId="1724908410">
    <w:abstractNumId w:val="0"/>
  </w:num>
  <w:num w:numId="26" w16cid:durableId="1864636433">
    <w:abstractNumId w:val="1"/>
  </w:num>
  <w:num w:numId="27" w16cid:durableId="1186792863">
    <w:abstractNumId w:val="22"/>
  </w:num>
  <w:num w:numId="28" w16cid:durableId="886139154">
    <w:abstractNumId w:val="4"/>
  </w:num>
  <w:num w:numId="29" w16cid:durableId="1179125754">
    <w:abstractNumId w:val="29"/>
  </w:num>
  <w:num w:numId="30" w16cid:durableId="664893289">
    <w:abstractNumId w:val="2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136"/>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7EFE"/>
    <w:rsid w:val="00001425"/>
    <w:rsid w:val="00001D04"/>
    <w:rsid w:val="00005019"/>
    <w:rsid w:val="00010DCF"/>
    <w:rsid w:val="00012FCE"/>
    <w:rsid w:val="000134D8"/>
    <w:rsid w:val="000140CB"/>
    <w:rsid w:val="000161C9"/>
    <w:rsid w:val="00021A5E"/>
    <w:rsid w:val="00024C03"/>
    <w:rsid w:val="000269DF"/>
    <w:rsid w:val="00027F33"/>
    <w:rsid w:val="00030B7D"/>
    <w:rsid w:val="00036F9E"/>
    <w:rsid w:val="00050090"/>
    <w:rsid w:val="00063054"/>
    <w:rsid w:val="00070031"/>
    <w:rsid w:val="00074707"/>
    <w:rsid w:val="00074C6A"/>
    <w:rsid w:val="000752D0"/>
    <w:rsid w:val="00075854"/>
    <w:rsid w:val="0007725C"/>
    <w:rsid w:val="000812F7"/>
    <w:rsid w:val="00083381"/>
    <w:rsid w:val="0009217C"/>
    <w:rsid w:val="00095D21"/>
    <w:rsid w:val="000A1678"/>
    <w:rsid w:val="000A49C8"/>
    <w:rsid w:val="000A4DE9"/>
    <w:rsid w:val="000B69E1"/>
    <w:rsid w:val="000B6CB8"/>
    <w:rsid w:val="000C0518"/>
    <w:rsid w:val="000C3A5C"/>
    <w:rsid w:val="000D09A0"/>
    <w:rsid w:val="000D2EEA"/>
    <w:rsid w:val="000D74D7"/>
    <w:rsid w:val="000E0A8D"/>
    <w:rsid w:val="000E3FEC"/>
    <w:rsid w:val="000F0370"/>
    <w:rsid w:val="000F33BD"/>
    <w:rsid w:val="000F62F5"/>
    <w:rsid w:val="00101394"/>
    <w:rsid w:val="00105A8F"/>
    <w:rsid w:val="00112047"/>
    <w:rsid w:val="001123D3"/>
    <w:rsid w:val="00112BF7"/>
    <w:rsid w:val="001226A9"/>
    <w:rsid w:val="00123075"/>
    <w:rsid w:val="00124A78"/>
    <w:rsid w:val="001251C0"/>
    <w:rsid w:val="00125466"/>
    <w:rsid w:val="00131E15"/>
    <w:rsid w:val="001320A4"/>
    <w:rsid w:val="00135B7D"/>
    <w:rsid w:val="00135F2A"/>
    <w:rsid w:val="001375EE"/>
    <w:rsid w:val="00140B0B"/>
    <w:rsid w:val="00142601"/>
    <w:rsid w:val="00143F11"/>
    <w:rsid w:val="00145D7D"/>
    <w:rsid w:val="00151E16"/>
    <w:rsid w:val="001561EA"/>
    <w:rsid w:val="00160236"/>
    <w:rsid w:val="0016276D"/>
    <w:rsid w:val="00163136"/>
    <w:rsid w:val="00163C0A"/>
    <w:rsid w:val="00165543"/>
    <w:rsid w:val="00175545"/>
    <w:rsid w:val="0017734F"/>
    <w:rsid w:val="00181F58"/>
    <w:rsid w:val="00182067"/>
    <w:rsid w:val="00187267"/>
    <w:rsid w:val="00195202"/>
    <w:rsid w:val="001A2725"/>
    <w:rsid w:val="001A6735"/>
    <w:rsid w:val="001C28F6"/>
    <w:rsid w:val="001C2D24"/>
    <w:rsid w:val="001C4FCB"/>
    <w:rsid w:val="001C71FD"/>
    <w:rsid w:val="001D5FCB"/>
    <w:rsid w:val="001D5FFF"/>
    <w:rsid w:val="001D7EFE"/>
    <w:rsid w:val="001E3008"/>
    <w:rsid w:val="001F6FA9"/>
    <w:rsid w:val="00200542"/>
    <w:rsid w:val="0020533D"/>
    <w:rsid w:val="0020626F"/>
    <w:rsid w:val="00212363"/>
    <w:rsid w:val="00212D97"/>
    <w:rsid w:val="00214070"/>
    <w:rsid w:val="00217CA3"/>
    <w:rsid w:val="0022086D"/>
    <w:rsid w:val="00223A88"/>
    <w:rsid w:val="00242732"/>
    <w:rsid w:val="00242C66"/>
    <w:rsid w:val="0025500A"/>
    <w:rsid w:val="002553D6"/>
    <w:rsid w:val="002558EA"/>
    <w:rsid w:val="0026627F"/>
    <w:rsid w:val="00267FA5"/>
    <w:rsid w:val="00271766"/>
    <w:rsid w:val="00274029"/>
    <w:rsid w:val="00281F78"/>
    <w:rsid w:val="0028279C"/>
    <w:rsid w:val="00283614"/>
    <w:rsid w:val="00287A64"/>
    <w:rsid w:val="00293A58"/>
    <w:rsid w:val="002A1BC9"/>
    <w:rsid w:val="002A57B0"/>
    <w:rsid w:val="002B0284"/>
    <w:rsid w:val="002B0976"/>
    <w:rsid w:val="002C082A"/>
    <w:rsid w:val="002C4F81"/>
    <w:rsid w:val="002C5384"/>
    <w:rsid w:val="002D18CC"/>
    <w:rsid w:val="002D6AE2"/>
    <w:rsid w:val="002E0011"/>
    <w:rsid w:val="002E0F62"/>
    <w:rsid w:val="002E1D79"/>
    <w:rsid w:val="002F1AB7"/>
    <w:rsid w:val="002F2056"/>
    <w:rsid w:val="002F28D6"/>
    <w:rsid w:val="002F2CA0"/>
    <w:rsid w:val="002F6FD6"/>
    <w:rsid w:val="00311682"/>
    <w:rsid w:val="00313B64"/>
    <w:rsid w:val="00324B20"/>
    <w:rsid w:val="00325CB2"/>
    <w:rsid w:val="0033041D"/>
    <w:rsid w:val="00331D17"/>
    <w:rsid w:val="00332B26"/>
    <w:rsid w:val="00336FFF"/>
    <w:rsid w:val="0035666A"/>
    <w:rsid w:val="00363D09"/>
    <w:rsid w:val="00367030"/>
    <w:rsid w:val="003672EE"/>
    <w:rsid w:val="003702CE"/>
    <w:rsid w:val="00370F4C"/>
    <w:rsid w:val="003737F4"/>
    <w:rsid w:val="00377A15"/>
    <w:rsid w:val="00377CE3"/>
    <w:rsid w:val="0038045D"/>
    <w:rsid w:val="00387452"/>
    <w:rsid w:val="00390DD3"/>
    <w:rsid w:val="00395CA6"/>
    <w:rsid w:val="00396365"/>
    <w:rsid w:val="00397204"/>
    <w:rsid w:val="003A1073"/>
    <w:rsid w:val="003A2745"/>
    <w:rsid w:val="003B6088"/>
    <w:rsid w:val="003B62D3"/>
    <w:rsid w:val="003C23B7"/>
    <w:rsid w:val="003C27FD"/>
    <w:rsid w:val="003C6F2D"/>
    <w:rsid w:val="003D3982"/>
    <w:rsid w:val="003E32BB"/>
    <w:rsid w:val="003E38ED"/>
    <w:rsid w:val="003E552E"/>
    <w:rsid w:val="003F0C13"/>
    <w:rsid w:val="003F6CF1"/>
    <w:rsid w:val="0040788F"/>
    <w:rsid w:val="0041643F"/>
    <w:rsid w:val="004248F4"/>
    <w:rsid w:val="0042509E"/>
    <w:rsid w:val="00435BED"/>
    <w:rsid w:val="00437886"/>
    <w:rsid w:val="00437D69"/>
    <w:rsid w:val="00440104"/>
    <w:rsid w:val="00440785"/>
    <w:rsid w:val="00444005"/>
    <w:rsid w:val="00444B10"/>
    <w:rsid w:val="00447FE5"/>
    <w:rsid w:val="00450485"/>
    <w:rsid w:val="00452598"/>
    <w:rsid w:val="00456F32"/>
    <w:rsid w:val="00461FF1"/>
    <w:rsid w:val="00462587"/>
    <w:rsid w:val="00463E15"/>
    <w:rsid w:val="00464ED6"/>
    <w:rsid w:val="0046699C"/>
    <w:rsid w:val="00471062"/>
    <w:rsid w:val="0047288B"/>
    <w:rsid w:val="00472F26"/>
    <w:rsid w:val="004738BD"/>
    <w:rsid w:val="00475C82"/>
    <w:rsid w:val="00476AAA"/>
    <w:rsid w:val="004773EC"/>
    <w:rsid w:val="00477DE4"/>
    <w:rsid w:val="00480524"/>
    <w:rsid w:val="0049134A"/>
    <w:rsid w:val="004A187B"/>
    <w:rsid w:val="004A242E"/>
    <w:rsid w:val="004A66C3"/>
    <w:rsid w:val="004A68FE"/>
    <w:rsid w:val="004B3BB2"/>
    <w:rsid w:val="004B545E"/>
    <w:rsid w:val="004B55B1"/>
    <w:rsid w:val="004B59F3"/>
    <w:rsid w:val="004C10D7"/>
    <w:rsid w:val="004C3075"/>
    <w:rsid w:val="004C31C7"/>
    <w:rsid w:val="004C7685"/>
    <w:rsid w:val="004D2230"/>
    <w:rsid w:val="004D23F3"/>
    <w:rsid w:val="004D7E45"/>
    <w:rsid w:val="004D7FA0"/>
    <w:rsid w:val="004F06C8"/>
    <w:rsid w:val="004F6EED"/>
    <w:rsid w:val="00500606"/>
    <w:rsid w:val="005024F0"/>
    <w:rsid w:val="0050419A"/>
    <w:rsid w:val="00504855"/>
    <w:rsid w:val="00504BCB"/>
    <w:rsid w:val="005055EC"/>
    <w:rsid w:val="005062C2"/>
    <w:rsid w:val="00515516"/>
    <w:rsid w:val="005173A3"/>
    <w:rsid w:val="00521900"/>
    <w:rsid w:val="0052273C"/>
    <w:rsid w:val="00530FA6"/>
    <w:rsid w:val="00535E00"/>
    <w:rsid w:val="00535FC2"/>
    <w:rsid w:val="00536BE5"/>
    <w:rsid w:val="00541A6A"/>
    <w:rsid w:val="00550B83"/>
    <w:rsid w:val="00553D0A"/>
    <w:rsid w:val="00561805"/>
    <w:rsid w:val="0056556C"/>
    <w:rsid w:val="0056572C"/>
    <w:rsid w:val="00570D68"/>
    <w:rsid w:val="005725CD"/>
    <w:rsid w:val="0057531C"/>
    <w:rsid w:val="005910E1"/>
    <w:rsid w:val="00595C1A"/>
    <w:rsid w:val="005A2F58"/>
    <w:rsid w:val="005A547B"/>
    <w:rsid w:val="005B2B43"/>
    <w:rsid w:val="005B3EA3"/>
    <w:rsid w:val="005B4C72"/>
    <w:rsid w:val="005C3439"/>
    <w:rsid w:val="005C52AB"/>
    <w:rsid w:val="005C6BB0"/>
    <w:rsid w:val="005D0E9A"/>
    <w:rsid w:val="005D3408"/>
    <w:rsid w:val="005E1775"/>
    <w:rsid w:val="005E629C"/>
    <w:rsid w:val="005E6468"/>
    <w:rsid w:val="005F4560"/>
    <w:rsid w:val="005F4E50"/>
    <w:rsid w:val="005F59D7"/>
    <w:rsid w:val="00607224"/>
    <w:rsid w:val="0060786D"/>
    <w:rsid w:val="00612436"/>
    <w:rsid w:val="00620466"/>
    <w:rsid w:val="00627F29"/>
    <w:rsid w:val="00632550"/>
    <w:rsid w:val="00632EBE"/>
    <w:rsid w:val="00642611"/>
    <w:rsid w:val="00643EE8"/>
    <w:rsid w:val="00647B3E"/>
    <w:rsid w:val="0065076C"/>
    <w:rsid w:val="00651CFC"/>
    <w:rsid w:val="006535B6"/>
    <w:rsid w:val="00655E6B"/>
    <w:rsid w:val="006571A1"/>
    <w:rsid w:val="0066133D"/>
    <w:rsid w:val="00664EE5"/>
    <w:rsid w:val="00671AB7"/>
    <w:rsid w:val="006741DF"/>
    <w:rsid w:val="00680370"/>
    <w:rsid w:val="00680BEA"/>
    <w:rsid w:val="00680FEB"/>
    <w:rsid w:val="00681E64"/>
    <w:rsid w:val="006823D3"/>
    <w:rsid w:val="00690703"/>
    <w:rsid w:val="006A1ADF"/>
    <w:rsid w:val="006B3EDC"/>
    <w:rsid w:val="006B5D35"/>
    <w:rsid w:val="006B60A9"/>
    <w:rsid w:val="006D0464"/>
    <w:rsid w:val="006E6DF7"/>
    <w:rsid w:val="006F105F"/>
    <w:rsid w:val="006F1F5A"/>
    <w:rsid w:val="007005D0"/>
    <w:rsid w:val="00710641"/>
    <w:rsid w:val="0071088C"/>
    <w:rsid w:val="0071284F"/>
    <w:rsid w:val="00721E47"/>
    <w:rsid w:val="00730792"/>
    <w:rsid w:val="0073232F"/>
    <w:rsid w:val="007327B1"/>
    <w:rsid w:val="00734253"/>
    <w:rsid w:val="007465CE"/>
    <w:rsid w:val="00746BB3"/>
    <w:rsid w:val="00750910"/>
    <w:rsid w:val="00755DF5"/>
    <w:rsid w:val="00756633"/>
    <w:rsid w:val="00756BD5"/>
    <w:rsid w:val="00757D1E"/>
    <w:rsid w:val="00762FCA"/>
    <w:rsid w:val="00763168"/>
    <w:rsid w:val="00764449"/>
    <w:rsid w:val="007655A5"/>
    <w:rsid w:val="00767DE4"/>
    <w:rsid w:val="007708E6"/>
    <w:rsid w:val="00770BC5"/>
    <w:rsid w:val="0078230A"/>
    <w:rsid w:val="00785968"/>
    <w:rsid w:val="00791199"/>
    <w:rsid w:val="00793D3B"/>
    <w:rsid w:val="007954A7"/>
    <w:rsid w:val="00796270"/>
    <w:rsid w:val="007A4A48"/>
    <w:rsid w:val="007B17AD"/>
    <w:rsid w:val="007B17FE"/>
    <w:rsid w:val="007B558D"/>
    <w:rsid w:val="007B68C6"/>
    <w:rsid w:val="007C6140"/>
    <w:rsid w:val="007C77C8"/>
    <w:rsid w:val="007D50EC"/>
    <w:rsid w:val="007E4999"/>
    <w:rsid w:val="007F09BF"/>
    <w:rsid w:val="00800A0C"/>
    <w:rsid w:val="00801F07"/>
    <w:rsid w:val="00803BFD"/>
    <w:rsid w:val="00803C07"/>
    <w:rsid w:val="00812E17"/>
    <w:rsid w:val="0081752B"/>
    <w:rsid w:val="00817772"/>
    <w:rsid w:val="0082276F"/>
    <w:rsid w:val="00827C78"/>
    <w:rsid w:val="008332F0"/>
    <w:rsid w:val="00833898"/>
    <w:rsid w:val="008416E3"/>
    <w:rsid w:val="00841B60"/>
    <w:rsid w:val="00850797"/>
    <w:rsid w:val="0085247A"/>
    <w:rsid w:val="00853A37"/>
    <w:rsid w:val="00854625"/>
    <w:rsid w:val="008559C7"/>
    <w:rsid w:val="008571B6"/>
    <w:rsid w:val="00863443"/>
    <w:rsid w:val="00865ABF"/>
    <w:rsid w:val="008721DE"/>
    <w:rsid w:val="008728E2"/>
    <w:rsid w:val="0087395A"/>
    <w:rsid w:val="00874D01"/>
    <w:rsid w:val="00875237"/>
    <w:rsid w:val="00877BD8"/>
    <w:rsid w:val="008827BA"/>
    <w:rsid w:val="00884BA4"/>
    <w:rsid w:val="00885C50"/>
    <w:rsid w:val="00885EE2"/>
    <w:rsid w:val="00891CD9"/>
    <w:rsid w:val="0089664F"/>
    <w:rsid w:val="008A1297"/>
    <w:rsid w:val="008A23A5"/>
    <w:rsid w:val="008A3571"/>
    <w:rsid w:val="008A463F"/>
    <w:rsid w:val="008B1867"/>
    <w:rsid w:val="008D0B4D"/>
    <w:rsid w:val="008D2E69"/>
    <w:rsid w:val="008D6A96"/>
    <w:rsid w:val="008D75B5"/>
    <w:rsid w:val="008E08B1"/>
    <w:rsid w:val="008E5881"/>
    <w:rsid w:val="008E68CD"/>
    <w:rsid w:val="008F3CB8"/>
    <w:rsid w:val="008F5D21"/>
    <w:rsid w:val="0090417D"/>
    <w:rsid w:val="00907601"/>
    <w:rsid w:val="00911F06"/>
    <w:rsid w:val="00927E25"/>
    <w:rsid w:val="00930439"/>
    <w:rsid w:val="009316D0"/>
    <w:rsid w:val="0093189B"/>
    <w:rsid w:val="009343D5"/>
    <w:rsid w:val="00947D69"/>
    <w:rsid w:val="00950B81"/>
    <w:rsid w:val="00952190"/>
    <w:rsid w:val="00953EE2"/>
    <w:rsid w:val="00961EEF"/>
    <w:rsid w:val="0096204D"/>
    <w:rsid w:val="009624E7"/>
    <w:rsid w:val="00964039"/>
    <w:rsid w:val="00964E2A"/>
    <w:rsid w:val="0096523F"/>
    <w:rsid w:val="009661C4"/>
    <w:rsid w:val="00966EC5"/>
    <w:rsid w:val="00970937"/>
    <w:rsid w:val="009723AE"/>
    <w:rsid w:val="009768CF"/>
    <w:rsid w:val="00982B5E"/>
    <w:rsid w:val="00985AAE"/>
    <w:rsid w:val="00986A8C"/>
    <w:rsid w:val="00992015"/>
    <w:rsid w:val="009A0950"/>
    <w:rsid w:val="009A3952"/>
    <w:rsid w:val="009A4014"/>
    <w:rsid w:val="009A4692"/>
    <w:rsid w:val="009A5274"/>
    <w:rsid w:val="009A6BD3"/>
    <w:rsid w:val="009B40EE"/>
    <w:rsid w:val="009B49AF"/>
    <w:rsid w:val="009B4A7D"/>
    <w:rsid w:val="009B6F83"/>
    <w:rsid w:val="009C0F64"/>
    <w:rsid w:val="009C2F83"/>
    <w:rsid w:val="009C5163"/>
    <w:rsid w:val="009D2AF5"/>
    <w:rsid w:val="009D3F22"/>
    <w:rsid w:val="009D5D47"/>
    <w:rsid w:val="009D63B2"/>
    <w:rsid w:val="009D7E62"/>
    <w:rsid w:val="009E1480"/>
    <w:rsid w:val="009F1BE2"/>
    <w:rsid w:val="00A00531"/>
    <w:rsid w:val="00A0192B"/>
    <w:rsid w:val="00A02BDF"/>
    <w:rsid w:val="00A03062"/>
    <w:rsid w:val="00A07D80"/>
    <w:rsid w:val="00A2023E"/>
    <w:rsid w:val="00A27B17"/>
    <w:rsid w:val="00A313E9"/>
    <w:rsid w:val="00A35D80"/>
    <w:rsid w:val="00A40BA9"/>
    <w:rsid w:val="00A46C9D"/>
    <w:rsid w:val="00A519C6"/>
    <w:rsid w:val="00A5368B"/>
    <w:rsid w:val="00A54D90"/>
    <w:rsid w:val="00A60C89"/>
    <w:rsid w:val="00A61DF7"/>
    <w:rsid w:val="00A6222C"/>
    <w:rsid w:val="00A62A9C"/>
    <w:rsid w:val="00A62DD6"/>
    <w:rsid w:val="00A71E1D"/>
    <w:rsid w:val="00A74FC3"/>
    <w:rsid w:val="00A774B5"/>
    <w:rsid w:val="00A8680A"/>
    <w:rsid w:val="00A872C6"/>
    <w:rsid w:val="00A920FE"/>
    <w:rsid w:val="00A93DFB"/>
    <w:rsid w:val="00A94502"/>
    <w:rsid w:val="00AA14A8"/>
    <w:rsid w:val="00AA3F82"/>
    <w:rsid w:val="00AA70DF"/>
    <w:rsid w:val="00AB0FBF"/>
    <w:rsid w:val="00AB11C1"/>
    <w:rsid w:val="00AC001C"/>
    <w:rsid w:val="00AC68B0"/>
    <w:rsid w:val="00AD4735"/>
    <w:rsid w:val="00AE6C35"/>
    <w:rsid w:val="00AE6DBE"/>
    <w:rsid w:val="00AF3712"/>
    <w:rsid w:val="00AF4332"/>
    <w:rsid w:val="00AF61A0"/>
    <w:rsid w:val="00B06001"/>
    <w:rsid w:val="00B06B4C"/>
    <w:rsid w:val="00B06E71"/>
    <w:rsid w:val="00B06F76"/>
    <w:rsid w:val="00B21865"/>
    <w:rsid w:val="00B25CD4"/>
    <w:rsid w:val="00B37622"/>
    <w:rsid w:val="00B4118F"/>
    <w:rsid w:val="00B45B36"/>
    <w:rsid w:val="00B469DD"/>
    <w:rsid w:val="00B52E99"/>
    <w:rsid w:val="00B61D60"/>
    <w:rsid w:val="00B65C14"/>
    <w:rsid w:val="00B76D4C"/>
    <w:rsid w:val="00B818E0"/>
    <w:rsid w:val="00B92291"/>
    <w:rsid w:val="00B96AFF"/>
    <w:rsid w:val="00B96CB8"/>
    <w:rsid w:val="00BA3470"/>
    <w:rsid w:val="00BB1E7F"/>
    <w:rsid w:val="00BB35C2"/>
    <w:rsid w:val="00BB722C"/>
    <w:rsid w:val="00BC1651"/>
    <w:rsid w:val="00BC60D7"/>
    <w:rsid w:val="00BC7780"/>
    <w:rsid w:val="00BD0558"/>
    <w:rsid w:val="00BD6653"/>
    <w:rsid w:val="00BE4BD5"/>
    <w:rsid w:val="00BE6584"/>
    <w:rsid w:val="00BF76F7"/>
    <w:rsid w:val="00C014D2"/>
    <w:rsid w:val="00C03587"/>
    <w:rsid w:val="00C04075"/>
    <w:rsid w:val="00C04B26"/>
    <w:rsid w:val="00C07636"/>
    <w:rsid w:val="00C07BA2"/>
    <w:rsid w:val="00C100A7"/>
    <w:rsid w:val="00C11611"/>
    <w:rsid w:val="00C171CC"/>
    <w:rsid w:val="00C21DD6"/>
    <w:rsid w:val="00C23EA0"/>
    <w:rsid w:val="00C321D0"/>
    <w:rsid w:val="00C32C92"/>
    <w:rsid w:val="00C3357A"/>
    <w:rsid w:val="00C41F9A"/>
    <w:rsid w:val="00C4216D"/>
    <w:rsid w:val="00C43357"/>
    <w:rsid w:val="00C47057"/>
    <w:rsid w:val="00C513D0"/>
    <w:rsid w:val="00C540AA"/>
    <w:rsid w:val="00C56121"/>
    <w:rsid w:val="00C570AD"/>
    <w:rsid w:val="00C608E2"/>
    <w:rsid w:val="00C6255C"/>
    <w:rsid w:val="00C66962"/>
    <w:rsid w:val="00C67334"/>
    <w:rsid w:val="00C73CE2"/>
    <w:rsid w:val="00C77F1B"/>
    <w:rsid w:val="00C80672"/>
    <w:rsid w:val="00C83E0B"/>
    <w:rsid w:val="00C877EA"/>
    <w:rsid w:val="00C91EE6"/>
    <w:rsid w:val="00C93B38"/>
    <w:rsid w:val="00C95EFD"/>
    <w:rsid w:val="00C9635B"/>
    <w:rsid w:val="00C96B59"/>
    <w:rsid w:val="00CA7821"/>
    <w:rsid w:val="00CB0F0E"/>
    <w:rsid w:val="00CB29E9"/>
    <w:rsid w:val="00CB6584"/>
    <w:rsid w:val="00CB7EF8"/>
    <w:rsid w:val="00CC2D8C"/>
    <w:rsid w:val="00CD1224"/>
    <w:rsid w:val="00CD2FD3"/>
    <w:rsid w:val="00CD53EA"/>
    <w:rsid w:val="00CD677C"/>
    <w:rsid w:val="00CE16C9"/>
    <w:rsid w:val="00CE4ACF"/>
    <w:rsid w:val="00CE6F67"/>
    <w:rsid w:val="00CF0232"/>
    <w:rsid w:val="00CF309C"/>
    <w:rsid w:val="00CF60CE"/>
    <w:rsid w:val="00D064B2"/>
    <w:rsid w:val="00D06F4A"/>
    <w:rsid w:val="00D13361"/>
    <w:rsid w:val="00D160CD"/>
    <w:rsid w:val="00D17547"/>
    <w:rsid w:val="00D20A46"/>
    <w:rsid w:val="00D218BB"/>
    <w:rsid w:val="00D220E2"/>
    <w:rsid w:val="00D263EC"/>
    <w:rsid w:val="00D26563"/>
    <w:rsid w:val="00D32056"/>
    <w:rsid w:val="00D32594"/>
    <w:rsid w:val="00D41474"/>
    <w:rsid w:val="00D42F77"/>
    <w:rsid w:val="00D51B06"/>
    <w:rsid w:val="00D604F6"/>
    <w:rsid w:val="00D65DC8"/>
    <w:rsid w:val="00D7246B"/>
    <w:rsid w:val="00D72EE1"/>
    <w:rsid w:val="00D73498"/>
    <w:rsid w:val="00D76B04"/>
    <w:rsid w:val="00D82E6D"/>
    <w:rsid w:val="00D8379E"/>
    <w:rsid w:val="00D8519C"/>
    <w:rsid w:val="00D91049"/>
    <w:rsid w:val="00D92909"/>
    <w:rsid w:val="00D95126"/>
    <w:rsid w:val="00D95CA2"/>
    <w:rsid w:val="00D965A3"/>
    <w:rsid w:val="00DA2B79"/>
    <w:rsid w:val="00DA69A5"/>
    <w:rsid w:val="00DA7701"/>
    <w:rsid w:val="00DA7D73"/>
    <w:rsid w:val="00DB1DF0"/>
    <w:rsid w:val="00DC0AF4"/>
    <w:rsid w:val="00DC19A7"/>
    <w:rsid w:val="00DC2A87"/>
    <w:rsid w:val="00DC518F"/>
    <w:rsid w:val="00DC5C87"/>
    <w:rsid w:val="00DD3B44"/>
    <w:rsid w:val="00DD4245"/>
    <w:rsid w:val="00DE2CDC"/>
    <w:rsid w:val="00DE369F"/>
    <w:rsid w:val="00DF475B"/>
    <w:rsid w:val="00E00C8D"/>
    <w:rsid w:val="00E03D01"/>
    <w:rsid w:val="00E12BF8"/>
    <w:rsid w:val="00E17CC6"/>
    <w:rsid w:val="00E24663"/>
    <w:rsid w:val="00E267BE"/>
    <w:rsid w:val="00E327D2"/>
    <w:rsid w:val="00E330F8"/>
    <w:rsid w:val="00E33990"/>
    <w:rsid w:val="00E41B77"/>
    <w:rsid w:val="00E437F3"/>
    <w:rsid w:val="00E45208"/>
    <w:rsid w:val="00E63CFB"/>
    <w:rsid w:val="00E70F3C"/>
    <w:rsid w:val="00E7440A"/>
    <w:rsid w:val="00E82A0F"/>
    <w:rsid w:val="00E82E4B"/>
    <w:rsid w:val="00E83F9C"/>
    <w:rsid w:val="00E84125"/>
    <w:rsid w:val="00E97AD4"/>
    <w:rsid w:val="00EA2B61"/>
    <w:rsid w:val="00EA3018"/>
    <w:rsid w:val="00EA3613"/>
    <w:rsid w:val="00EB51FA"/>
    <w:rsid w:val="00EB6D7E"/>
    <w:rsid w:val="00EC671E"/>
    <w:rsid w:val="00EC6A58"/>
    <w:rsid w:val="00ED25E4"/>
    <w:rsid w:val="00EE0EBE"/>
    <w:rsid w:val="00EE32A6"/>
    <w:rsid w:val="00EE5335"/>
    <w:rsid w:val="00F012D2"/>
    <w:rsid w:val="00F018D6"/>
    <w:rsid w:val="00F023DC"/>
    <w:rsid w:val="00F02F6E"/>
    <w:rsid w:val="00F047BD"/>
    <w:rsid w:val="00F070C1"/>
    <w:rsid w:val="00F12A53"/>
    <w:rsid w:val="00F14F57"/>
    <w:rsid w:val="00F21A9E"/>
    <w:rsid w:val="00F2415C"/>
    <w:rsid w:val="00F261CE"/>
    <w:rsid w:val="00F31499"/>
    <w:rsid w:val="00F31ADC"/>
    <w:rsid w:val="00F32490"/>
    <w:rsid w:val="00F338D3"/>
    <w:rsid w:val="00F350B9"/>
    <w:rsid w:val="00F35630"/>
    <w:rsid w:val="00F35A14"/>
    <w:rsid w:val="00F37BDB"/>
    <w:rsid w:val="00F41F91"/>
    <w:rsid w:val="00F50023"/>
    <w:rsid w:val="00F61CEA"/>
    <w:rsid w:val="00F66C4A"/>
    <w:rsid w:val="00F66F66"/>
    <w:rsid w:val="00F67766"/>
    <w:rsid w:val="00F677C1"/>
    <w:rsid w:val="00F85170"/>
    <w:rsid w:val="00F8668D"/>
    <w:rsid w:val="00F87ADF"/>
    <w:rsid w:val="00F87F52"/>
    <w:rsid w:val="00F9491A"/>
    <w:rsid w:val="00F976BC"/>
    <w:rsid w:val="00F97EC0"/>
    <w:rsid w:val="00FA6783"/>
    <w:rsid w:val="00FA6C6D"/>
    <w:rsid w:val="00FA74B1"/>
    <w:rsid w:val="00FC1DB6"/>
    <w:rsid w:val="00FC7A61"/>
    <w:rsid w:val="00FD17D8"/>
    <w:rsid w:val="00FD75DD"/>
    <w:rsid w:val="00FD7F58"/>
    <w:rsid w:val="00FE1DDC"/>
    <w:rsid w:val="00FE3853"/>
    <w:rsid w:val="00FE5A54"/>
    <w:rsid w:val="00FE5E1E"/>
    <w:rsid w:val="00FF0CBF"/>
    <w:rsid w:val="00FF0EF3"/>
    <w:rsid w:val="00FF1FB0"/>
    <w:rsid w:val="00FF2768"/>
    <w:rsid w:val="00FF3B37"/>
    <w:rsid w:val="00FF41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A53749"/>
  <w15:docId w15:val="{71FCC1A8-2558-435B-8CC9-A3ACBCAA0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42F77"/>
    <w:rPr>
      <w:sz w:val="24"/>
      <w:szCs w:val="24"/>
      <w:lang w:eastAsia="en-US"/>
    </w:rPr>
  </w:style>
  <w:style w:type="paragraph" w:styleId="Heading1">
    <w:name w:val="heading 1"/>
    <w:basedOn w:val="Normal"/>
    <w:next w:val="Normal"/>
    <w:qFormat/>
    <w:rsid w:val="00D72EE1"/>
    <w:pPr>
      <w:keepNext/>
      <w:outlineLvl w:val="0"/>
    </w:pPr>
    <w:rPr>
      <w:b/>
      <w:szCs w:val="20"/>
      <w:u w:val="single"/>
    </w:rPr>
  </w:style>
  <w:style w:type="paragraph" w:styleId="Heading3">
    <w:name w:val="heading 3"/>
    <w:basedOn w:val="Normal"/>
    <w:next w:val="Normal"/>
    <w:qFormat/>
    <w:rsid w:val="00BB35C2"/>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D72EE1"/>
    <w:rPr>
      <w:rFonts w:ascii="Arial" w:hAnsi="Arial"/>
      <w:sz w:val="22"/>
      <w:szCs w:val="20"/>
    </w:rPr>
  </w:style>
  <w:style w:type="paragraph" w:styleId="BodyTextIndent">
    <w:name w:val="Body Text Indent"/>
    <w:basedOn w:val="Normal"/>
    <w:rsid w:val="00001425"/>
    <w:pPr>
      <w:spacing w:after="120"/>
      <w:ind w:left="283"/>
    </w:pPr>
  </w:style>
  <w:style w:type="paragraph" w:styleId="Title">
    <w:name w:val="Title"/>
    <w:basedOn w:val="Normal"/>
    <w:qFormat/>
    <w:rsid w:val="0089664F"/>
    <w:pPr>
      <w:jc w:val="center"/>
    </w:pPr>
    <w:rPr>
      <w:b/>
      <w:sz w:val="36"/>
      <w:szCs w:val="20"/>
      <w:u w:val="single"/>
      <w:lang w:val="en-US"/>
    </w:rPr>
  </w:style>
  <w:style w:type="paragraph" w:styleId="BalloonText">
    <w:name w:val="Balloon Text"/>
    <w:basedOn w:val="Normal"/>
    <w:semiHidden/>
    <w:rsid w:val="002F2CA0"/>
    <w:rPr>
      <w:rFonts w:ascii="Tahoma" w:hAnsi="Tahoma" w:cs="Tahoma"/>
      <w:sz w:val="16"/>
      <w:szCs w:val="16"/>
    </w:rPr>
  </w:style>
  <w:style w:type="table" w:styleId="TableGrid">
    <w:name w:val="Table Grid"/>
    <w:basedOn w:val="TableNormal"/>
    <w:rsid w:val="00F241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B06F76"/>
    <w:rPr>
      <w:color w:val="0000FF"/>
      <w:u w:val="single"/>
    </w:rPr>
  </w:style>
  <w:style w:type="character" w:styleId="FollowedHyperlink">
    <w:name w:val="FollowedHyperlink"/>
    <w:rsid w:val="00B06E71"/>
    <w:rPr>
      <w:color w:val="800080"/>
      <w:u w:val="single"/>
    </w:rPr>
  </w:style>
  <w:style w:type="paragraph" w:styleId="ListParagraph">
    <w:name w:val="List Paragraph"/>
    <w:basedOn w:val="Normal"/>
    <w:uiPriority w:val="34"/>
    <w:qFormat/>
    <w:rsid w:val="00CF0232"/>
    <w:pPr>
      <w:ind w:left="720"/>
      <w:contextualSpacing/>
    </w:pPr>
  </w:style>
  <w:style w:type="paragraph" w:styleId="Caption">
    <w:name w:val="caption"/>
    <w:basedOn w:val="Normal"/>
    <w:next w:val="Normal"/>
    <w:unhideWhenUsed/>
    <w:qFormat/>
    <w:rsid w:val="00396365"/>
    <w:pPr>
      <w:spacing w:after="200"/>
    </w:pPr>
    <w:rPr>
      <w:b/>
      <w:bCs/>
      <w:color w:val="5B9BD5" w:themeColor="accent1"/>
      <w:sz w:val="18"/>
      <w:szCs w:val="18"/>
    </w:rPr>
  </w:style>
  <w:style w:type="paragraph" w:customStyle="1" w:styleId="Default">
    <w:name w:val="Default"/>
    <w:rsid w:val="00E97AD4"/>
    <w:pPr>
      <w:autoSpaceDE w:val="0"/>
      <w:autoSpaceDN w:val="0"/>
      <w:adjustRightInd w:val="0"/>
    </w:pPr>
    <w:rPr>
      <w:rFonts w:ascii="Arial" w:hAnsi="Arial" w:cs="Arial"/>
      <w:color w:val="000000"/>
      <w:sz w:val="24"/>
      <w:szCs w:val="24"/>
    </w:rPr>
  </w:style>
  <w:style w:type="paragraph" w:customStyle="1" w:styleId="sm-margin-bottommd">
    <w:name w:val="sm-margin-bottom_md"/>
    <w:basedOn w:val="Normal"/>
    <w:rsid w:val="00AF61A0"/>
    <w:pPr>
      <w:spacing w:before="100" w:beforeAutospacing="1" w:after="300" w:line="300" w:lineRule="atLeast"/>
    </w:pPr>
    <w:rPr>
      <w:rFonts w:ascii="Open Sans" w:hAnsi="Open Sans"/>
      <w:color w:val="082E3F"/>
      <w:sz w:val="21"/>
      <w:szCs w:val="21"/>
      <w:lang w:eastAsia="en-GB"/>
    </w:rPr>
  </w:style>
  <w:style w:type="numbering" w:customStyle="1" w:styleId="Style1">
    <w:name w:val="Style1"/>
    <w:uiPriority w:val="99"/>
    <w:rsid w:val="00E17CC6"/>
    <w:pPr>
      <w:numPr>
        <w:numId w:val="10"/>
      </w:numPr>
    </w:pPr>
  </w:style>
  <w:style w:type="paragraph" w:styleId="Header">
    <w:name w:val="header"/>
    <w:basedOn w:val="Normal"/>
    <w:link w:val="HeaderChar"/>
    <w:uiPriority w:val="99"/>
    <w:unhideWhenUsed/>
    <w:rsid w:val="00BC1651"/>
    <w:pPr>
      <w:tabs>
        <w:tab w:val="center" w:pos="4513"/>
        <w:tab w:val="right" w:pos="9026"/>
      </w:tabs>
    </w:pPr>
  </w:style>
  <w:style w:type="character" w:customStyle="1" w:styleId="HeaderChar">
    <w:name w:val="Header Char"/>
    <w:basedOn w:val="DefaultParagraphFont"/>
    <w:link w:val="Header"/>
    <w:uiPriority w:val="99"/>
    <w:rsid w:val="00BC1651"/>
    <w:rPr>
      <w:sz w:val="24"/>
      <w:szCs w:val="24"/>
      <w:lang w:eastAsia="en-US"/>
    </w:rPr>
  </w:style>
  <w:style w:type="paragraph" w:styleId="Footer">
    <w:name w:val="footer"/>
    <w:basedOn w:val="Normal"/>
    <w:link w:val="FooterChar"/>
    <w:uiPriority w:val="99"/>
    <w:unhideWhenUsed/>
    <w:rsid w:val="00BC1651"/>
    <w:pPr>
      <w:tabs>
        <w:tab w:val="center" w:pos="4513"/>
        <w:tab w:val="right" w:pos="9026"/>
      </w:tabs>
    </w:pPr>
  </w:style>
  <w:style w:type="character" w:customStyle="1" w:styleId="FooterChar">
    <w:name w:val="Footer Char"/>
    <w:basedOn w:val="DefaultParagraphFont"/>
    <w:link w:val="Footer"/>
    <w:uiPriority w:val="99"/>
    <w:rsid w:val="00BC1651"/>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913836">
      <w:bodyDiv w:val="1"/>
      <w:marLeft w:val="0"/>
      <w:marRight w:val="0"/>
      <w:marTop w:val="0"/>
      <w:marBottom w:val="0"/>
      <w:divBdr>
        <w:top w:val="none" w:sz="0" w:space="0" w:color="auto"/>
        <w:left w:val="none" w:sz="0" w:space="0" w:color="auto"/>
        <w:bottom w:val="none" w:sz="0" w:space="0" w:color="auto"/>
        <w:right w:val="none" w:sz="0" w:space="0" w:color="auto"/>
      </w:divBdr>
    </w:div>
    <w:div w:id="232814601">
      <w:bodyDiv w:val="1"/>
      <w:marLeft w:val="0"/>
      <w:marRight w:val="0"/>
      <w:marTop w:val="0"/>
      <w:marBottom w:val="0"/>
      <w:divBdr>
        <w:top w:val="none" w:sz="0" w:space="0" w:color="auto"/>
        <w:left w:val="none" w:sz="0" w:space="0" w:color="auto"/>
        <w:bottom w:val="none" w:sz="0" w:space="0" w:color="auto"/>
        <w:right w:val="none" w:sz="0" w:space="0" w:color="auto"/>
      </w:divBdr>
      <w:divsChild>
        <w:div w:id="1970162860">
          <w:marLeft w:val="0"/>
          <w:marRight w:val="0"/>
          <w:marTop w:val="0"/>
          <w:marBottom w:val="0"/>
          <w:divBdr>
            <w:top w:val="none" w:sz="0" w:space="0" w:color="auto"/>
            <w:left w:val="none" w:sz="0" w:space="0" w:color="auto"/>
            <w:bottom w:val="none" w:sz="0" w:space="0" w:color="auto"/>
            <w:right w:val="none" w:sz="0" w:space="0" w:color="auto"/>
          </w:divBdr>
          <w:divsChild>
            <w:div w:id="868638616">
              <w:marLeft w:val="0"/>
              <w:marRight w:val="0"/>
              <w:marTop w:val="100"/>
              <w:marBottom w:val="100"/>
              <w:divBdr>
                <w:top w:val="none" w:sz="0" w:space="0" w:color="auto"/>
                <w:left w:val="none" w:sz="0" w:space="0" w:color="auto"/>
                <w:bottom w:val="none" w:sz="0" w:space="0" w:color="auto"/>
                <w:right w:val="none" w:sz="0" w:space="0" w:color="auto"/>
              </w:divBdr>
              <w:divsChild>
                <w:div w:id="508259410">
                  <w:marLeft w:val="0"/>
                  <w:marRight w:val="0"/>
                  <w:marTop w:val="0"/>
                  <w:marBottom w:val="0"/>
                  <w:divBdr>
                    <w:top w:val="none" w:sz="0" w:space="0" w:color="auto"/>
                    <w:left w:val="none" w:sz="0" w:space="0" w:color="auto"/>
                    <w:bottom w:val="none" w:sz="0" w:space="0" w:color="auto"/>
                    <w:right w:val="none" w:sz="0" w:space="0" w:color="auto"/>
                  </w:divBdr>
                  <w:divsChild>
                    <w:div w:id="36294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1259306">
      <w:bodyDiv w:val="1"/>
      <w:marLeft w:val="0"/>
      <w:marRight w:val="0"/>
      <w:marTop w:val="0"/>
      <w:marBottom w:val="0"/>
      <w:divBdr>
        <w:top w:val="none" w:sz="0" w:space="0" w:color="auto"/>
        <w:left w:val="none" w:sz="0" w:space="0" w:color="auto"/>
        <w:bottom w:val="none" w:sz="0" w:space="0" w:color="auto"/>
        <w:right w:val="none" w:sz="0" w:space="0" w:color="auto"/>
      </w:divBdr>
    </w:div>
    <w:div w:id="675033295">
      <w:bodyDiv w:val="1"/>
      <w:marLeft w:val="0"/>
      <w:marRight w:val="0"/>
      <w:marTop w:val="0"/>
      <w:marBottom w:val="0"/>
      <w:divBdr>
        <w:top w:val="none" w:sz="0" w:space="0" w:color="auto"/>
        <w:left w:val="none" w:sz="0" w:space="0" w:color="auto"/>
        <w:bottom w:val="none" w:sz="0" w:space="0" w:color="auto"/>
        <w:right w:val="none" w:sz="0" w:space="0" w:color="auto"/>
      </w:divBdr>
    </w:div>
    <w:div w:id="687026007">
      <w:bodyDiv w:val="1"/>
      <w:marLeft w:val="0"/>
      <w:marRight w:val="0"/>
      <w:marTop w:val="0"/>
      <w:marBottom w:val="0"/>
      <w:divBdr>
        <w:top w:val="none" w:sz="0" w:space="0" w:color="auto"/>
        <w:left w:val="none" w:sz="0" w:space="0" w:color="auto"/>
        <w:bottom w:val="none" w:sz="0" w:space="0" w:color="auto"/>
        <w:right w:val="none" w:sz="0" w:space="0" w:color="auto"/>
      </w:divBdr>
    </w:div>
    <w:div w:id="763962603">
      <w:bodyDiv w:val="1"/>
      <w:marLeft w:val="0"/>
      <w:marRight w:val="0"/>
      <w:marTop w:val="0"/>
      <w:marBottom w:val="0"/>
      <w:divBdr>
        <w:top w:val="none" w:sz="0" w:space="0" w:color="auto"/>
        <w:left w:val="none" w:sz="0" w:space="0" w:color="auto"/>
        <w:bottom w:val="none" w:sz="0" w:space="0" w:color="auto"/>
        <w:right w:val="none" w:sz="0" w:space="0" w:color="auto"/>
      </w:divBdr>
      <w:divsChild>
        <w:div w:id="96290709">
          <w:marLeft w:val="0"/>
          <w:marRight w:val="0"/>
          <w:marTop w:val="0"/>
          <w:marBottom w:val="0"/>
          <w:divBdr>
            <w:top w:val="none" w:sz="0" w:space="0" w:color="auto"/>
            <w:left w:val="none" w:sz="0" w:space="0" w:color="auto"/>
            <w:bottom w:val="none" w:sz="0" w:space="0" w:color="auto"/>
            <w:right w:val="none" w:sz="0" w:space="0" w:color="auto"/>
          </w:divBdr>
          <w:divsChild>
            <w:div w:id="374818531">
              <w:marLeft w:val="0"/>
              <w:marRight w:val="0"/>
              <w:marTop w:val="100"/>
              <w:marBottom w:val="100"/>
              <w:divBdr>
                <w:top w:val="none" w:sz="0" w:space="0" w:color="auto"/>
                <w:left w:val="none" w:sz="0" w:space="0" w:color="auto"/>
                <w:bottom w:val="none" w:sz="0" w:space="0" w:color="auto"/>
                <w:right w:val="none" w:sz="0" w:space="0" w:color="auto"/>
              </w:divBdr>
              <w:divsChild>
                <w:div w:id="1927301619">
                  <w:marLeft w:val="0"/>
                  <w:marRight w:val="0"/>
                  <w:marTop w:val="0"/>
                  <w:marBottom w:val="0"/>
                  <w:divBdr>
                    <w:top w:val="none" w:sz="0" w:space="0" w:color="auto"/>
                    <w:left w:val="none" w:sz="0" w:space="0" w:color="auto"/>
                    <w:bottom w:val="none" w:sz="0" w:space="0" w:color="auto"/>
                    <w:right w:val="none" w:sz="0" w:space="0" w:color="auto"/>
                  </w:divBdr>
                  <w:divsChild>
                    <w:div w:id="1702897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8061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Sharon.hodgson@lakedistrict.gov.uk" TargetMode="External"/><Relationship Id="rId2" Type="http://schemas.openxmlformats.org/officeDocument/2006/relationships/customXml" Target="../customXml/item2.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D02F838D9A824287A2935E442C8C56" ma:contentTypeVersion="15" ma:contentTypeDescription="Create a new document." ma:contentTypeScope="" ma:versionID="ee5246440df65aef56d5275a0a606f33">
  <xsd:schema xmlns:xsd="http://www.w3.org/2001/XMLSchema" xmlns:xs="http://www.w3.org/2001/XMLSchema" xmlns:p="http://schemas.microsoft.com/office/2006/metadata/properties" xmlns:ns2="a6f7674e-6269-4b2d-a31f-b63357b90380" xmlns:ns3="1fea4862-6e6e-4247-afd4-80c218cdd93b" targetNamespace="http://schemas.microsoft.com/office/2006/metadata/properties" ma:root="true" ma:fieldsID="d9b9773ff85ddedfd0d4e692b0accf6a" ns2:_="" ns3:_="">
    <xsd:import namespace="a6f7674e-6269-4b2d-a31f-b63357b90380"/>
    <xsd:import namespace="1fea4862-6e6e-4247-afd4-80c218cdd93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f7674e-6269-4b2d-a31f-b63357b903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0e531e9-5551-44a2-9197-36703813fcb2"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fea4862-6e6e-4247-afd4-80c218cdd93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044a9fd-e43e-49b1-9cc8-397ed40e04d4}" ma:internalName="TaxCatchAll" ma:showField="CatchAllData" ma:web="1fea4862-6e6e-4247-afd4-80c218cdd93b">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1fea4862-6e6e-4247-afd4-80c218cdd93b">
      <UserInfo>
        <DisplayName>Jamie Mackintosh</DisplayName>
        <AccountId>119</AccountId>
        <AccountType/>
      </UserInfo>
    </SharedWithUsers>
    <lcf76f155ced4ddcb4097134ff3c332f xmlns="a6f7674e-6269-4b2d-a31f-b63357b90380">
      <Terms xmlns="http://schemas.microsoft.com/office/infopath/2007/PartnerControls"/>
    </lcf76f155ced4ddcb4097134ff3c332f>
    <TaxCatchAll xmlns="1fea4862-6e6e-4247-afd4-80c218cdd93b" xsi:nil="true"/>
  </documentManagement>
</p:properties>
</file>

<file path=customXml/itemProps1.xml><?xml version="1.0" encoding="utf-8"?>
<ds:datastoreItem xmlns:ds="http://schemas.openxmlformats.org/officeDocument/2006/customXml" ds:itemID="{5BAA885E-197B-435C-8D2E-4C4E3D2C2A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f7674e-6269-4b2d-a31f-b63357b90380"/>
    <ds:schemaRef ds:uri="1fea4862-6e6e-4247-afd4-80c218cdd9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CB89FBB-29A1-4CB8-87CD-EACEC7B5B181}">
  <ds:schemaRefs>
    <ds:schemaRef ds:uri="http://schemas.openxmlformats.org/officeDocument/2006/bibliography"/>
  </ds:schemaRefs>
</ds:datastoreItem>
</file>

<file path=customXml/itemProps3.xml><?xml version="1.0" encoding="utf-8"?>
<ds:datastoreItem xmlns:ds="http://schemas.openxmlformats.org/officeDocument/2006/customXml" ds:itemID="{EF6983B5-18EA-478C-95A3-71669757E763}">
  <ds:schemaRefs>
    <ds:schemaRef ds:uri="http://schemas.microsoft.com/sharepoint/v3/contenttype/forms"/>
  </ds:schemaRefs>
</ds:datastoreItem>
</file>

<file path=customXml/itemProps4.xml><?xml version="1.0" encoding="utf-8"?>
<ds:datastoreItem xmlns:ds="http://schemas.openxmlformats.org/officeDocument/2006/customXml" ds:itemID="{B935DB63-305C-41B9-A70B-85119738FE73}"/>
</file>

<file path=docProps/app.xml><?xml version="1.0" encoding="utf-8"?>
<Properties xmlns="http://schemas.openxmlformats.org/officeDocument/2006/extended-properties" xmlns:vt="http://schemas.openxmlformats.org/officeDocument/2006/docPropsVTypes">
  <Template>Normal</Template>
  <TotalTime>478</TotalTime>
  <Pages>10</Pages>
  <Words>2195</Words>
  <Characters>12215</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Tender template</vt:lpstr>
    </vt:vector>
  </TitlesOfParts>
  <Company>Allerdale Borough Council</Company>
  <LinksUpToDate>false</LinksUpToDate>
  <CharactersWithSpaces>14382</CharactersWithSpaces>
  <SharedDoc>false</SharedDoc>
  <HLinks>
    <vt:vector size="18" baseType="variant">
      <vt:variant>
        <vt:i4>6619163</vt:i4>
      </vt:variant>
      <vt:variant>
        <vt:i4>6</vt:i4>
      </vt:variant>
      <vt:variant>
        <vt:i4>0</vt:i4>
      </vt:variant>
      <vt:variant>
        <vt:i4>5</vt:i4>
      </vt:variant>
      <vt:variant>
        <vt:lpwstr>mailto:Sandra.Edmondson@lake-district.gov.uk</vt:lpwstr>
      </vt:variant>
      <vt:variant>
        <vt:lpwstr/>
      </vt:variant>
      <vt:variant>
        <vt:i4>2228315</vt:i4>
      </vt:variant>
      <vt:variant>
        <vt:i4>3</vt:i4>
      </vt:variant>
      <vt:variant>
        <vt:i4>0</vt:i4>
      </vt:variant>
      <vt:variant>
        <vt:i4>5</vt:i4>
      </vt:variant>
      <vt:variant>
        <vt:lpwstr>mailto:Katrina.Rice@lake-district.gov.uk</vt:lpwstr>
      </vt:variant>
      <vt:variant>
        <vt:lpwstr/>
      </vt:variant>
      <vt:variant>
        <vt:i4>6619163</vt:i4>
      </vt:variant>
      <vt:variant>
        <vt:i4>0</vt:i4>
      </vt:variant>
      <vt:variant>
        <vt:i4>0</vt:i4>
      </vt:variant>
      <vt:variant>
        <vt:i4>5</vt:i4>
      </vt:variant>
      <vt:variant>
        <vt:lpwstr>mailto:Sandra.Edmondson@lake-district.gov.uk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Tender template</dc:title>
  <dc:creator>Carole Carre</dc:creator>
  <cp:lastModifiedBy>Sharon Hodgson</cp:lastModifiedBy>
  <cp:revision>39</cp:revision>
  <cp:lastPrinted>2020-10-01T14:56:00Z</cp:lastPrinted>
  <dcterms:created xsi:type="dcterms:W3CDTF">2022-02-17T14:36:00Z</dcterms:created>
  <dcterms:modified xsi:type="dcterms:W3CDTF">2024-04-23T08:28:00Z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ritten By">
    <vt:lpwstr>None</vt:lpwstr>
  </property>
  <property fmtid="{D5CDD505-2E9C-101B-9397-08002B2CF9AE}" pid="3" name="Publisher">
    <vt:lpwstr>Lake District National Park Authority</vt:lpwstr>
  </property>
  <property fmtid="{D5CDD505-2E9C-101B-9397-08002B2CF9AE}" pid="4" name="Last Edited By">
    <vt:lpwstr>None</vt:lpwstr>
  </property>
  <property fmtid="{D5CDD505-2E9C-101B-9397-08002B2CF9AE}" pid="5" name="Language">
    <vt:lpwstr>English</vt:lpwstr>
  </property>
  <property fmtid="{D5CDD505-2E9C-101B-9397-08002B2CF9AE}" pid="6" name="Document Type">
    <vt:lpwstr>Other</vt:lpwstr>
  </property>
  <property fmtid="{D5CDD505-2E9C-101B-9397-08002B2CF9AE}" pid="7" name="ContentTypeId">
    <vt:lpwstr>0x010100C9D02F838D9A824287A2935E442C8C56</vt:lpwstr>
  </property>
</Properties>
</file>