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B80362">
          <w:rPr>
            <w:noProof/>
            <w:webHidden/>
          </w:rPr>
          <w:t>1</w:t>
        </w:r>
        <w:r w:rsidR="00B80362">
          <w:rPr>
            <w:noProof/>
            <w:webHidden/>
          </w:rPr>
          <w:fldChar w:fldCharType="end"/>
        </w:r>
      </w:hyperlink>
    </w:p>
    <w:p w14:paraId="0C5989AC" w14:textId="660BE072" w:rsidR="00B80362" w:rsidRDefault="00981DED">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B80362">
          <w:rPr>
            <w:noProof/>
            <w:webHidden/>
          </w:rPr>
          <w:t>3</w:t>
        </w:r>
        <w:r w:rsidR="00B80362">
          <w:rPr>
            <w:noProof/>
            <w:webHidden/>
          </w:rPr>
          <w:fldChar w:fldCharType="end"/>
        </w:r>
      </w:hyperlink>
    </w:p>
    <w:p w14:paraId="620335E4" w14:textId="31B23714" w:rsidR="00B80362" w:rsidRDefault="00981DED">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B80362">
          <w:rPr>
            <w:noProof/>
            <w:webHidden/>
          </w:rPr>
          <w:t>4</w:t>
        </w:r>
        <w:r w:rsidR="00B80362">
          <w:rPr>
            <w:noProof/>
            <w:webHidden/>
          </w:rPr>
          <w:fldChar w:fldCharType="end"/>
        </w:r>
      </w:hyperlink>
    </w:p>
    <w:p w14:paraId="303764B0" w14:textId="550DE923" w:rsidR="00B80362" w:rsidRDefault="00981DED">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r w:rsidR="00B80362">
          <w:rPr>
            <w:noProof/>
            <w:webHidden/>
          </w:rPr>
          <w:fldChar w:fldCharType="begin"/>
        </w:r>
        <w:r w:rsidR="00B80362">
          <w:rPr>
            <w:noProof/>
            <w:webHidden/>
          </w:rPr>
          <w:instrText xml:space="preserve"> PAGEREF _Toc141107471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581E8D40" w14:textId="5090F886" w:rsidR="00B80362" w:rsidRDefault="00981DED">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B80362">
          <w:rPr>
            <w:noProof/>
            <w:webHidden/>
          </w:rPr>
          <w:fldChar w:fldCharType="begin"/>
        </w:r>
        <w:r w:rsidR="00B80362">
          <w:rPr>
            <w:noProof/>
            <w:webHidden/>
          </w:rPr>
          <w:instrText xml:space="preserve"> PAGEREF _Toc141107472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271DBDDF" w14:textId="78B78508" w:rsidR="00B80362" w:rsidRDefault="00981DED">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B80362">
          <w:rPr>
            <w:noProof/>
            <w:webHidden/>
          </w:rPr>
          <w:fldChar w:fldCharType="begin"/>
        </w:r>
        <w:r w:rsidR="00B80362">
          <w:rPr>
            <w:noProof/>
            <w:webHidden/>
          </w:rPr>
          <w:instrText xml:space="preserve"> PAGEREF _Toc141107473 \h </w:instrText>
        </w:r>
        <w:r w:rsidR="00B80362">
          <w:rPr>
            <w:noProof/>
            <w:webHidden/>
          </w:rPr>
        </w:r>
        <w:r w:rsidR="00B80362">
          <w:rPr>
            <w:noProof/>
            <w:webHidden/>
          </w:rPr>
          <w:fldChar w:fldCharType="separate"/>
        </w:r>
        <w:r w:rsidR="00B80362">
          <w:rPr>
            <w:noProof/>
            <w:webHidden/>
          </w:rPr>
          <w:t>18</w:t>
        </w:r>
        <w:r w:rsidR="00B80362">
          <w:rPr>
            <w:noProof/>
            <w:webHidden/>
          </w:rPr>
          <w:fldChar w:fldCharType="end"/>
        </w:r>
      </w:hyperlink>
    </w:p>
    <w:p w14:paraId="3B09E3E3" w14:textId="7B170157" w:rsidR="00B80362" w:rsidRDefault="00981DED">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B80362">
          <w:rPr>
            <w:noProof/>
            <w:webHidden/>
          </w:rPr>
          <w:fldChar w:fldCharType="begin"/>
        </w:r>
        <w:r w:rsidR="00B80362">
          <w:rPr>
            <w:noProof/>
            <w:webHidden/>
          </w:rPr>
          <w:instrText xml:space="preserve"> PAGEREF _Toc141107474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05784712" w14:textId="05D85C5E" w:rsidR="00B80362" w:rsidRDefault="00981DED">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B80362">
          <w:rPr>
            <w:noProof/>
            <w:webHidden/>
          </w:rPr>
          <w:fldChar w:fldCharType="begin"/>
        </w:r>
        <w:r w:rsidR="00B80362">
          <w:rPr>
            <w:noProof/>
            <w:webHidden/>
          </w:rPr>
          <w:instrText xml:space="preserve"> PAGEREF _Toc141107475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724B3B94" w14:textId="217DA6F0" w:rsidR="00B80362" w:rsidRDefault="00981DED">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B80362">
          <w:rPr>
            <w:noProof/>
            <w:webHidden/>
          </w:rPr>
          <w:fldChar w:fldCharType="begin"/>
        </w:r>
        <w:r w:rsidR="00B80362">
          <w:rPr>
            <w:noProof/>
            <w:webHidden/>
          </w:rPr>
          <w:instrText xml:space="preserve"> PAGEREF _Toc141107476 \h </w:instrText>
        </w:r>
        <w:r w:rsidR="00B80362">
          <w:rPr>
            <w:noProof/>
            <w:webHidden/>
          </w:rPr>
        </w:r>
        <w:r w:rsidR="00B80362">
          <w:rPr>
            <w:noProof/>
            <w:webHidden/>
          </w:rPr>
          <w:fldChar w:fldCharType="separate"/>
        </w:r>
        <w:r w:rsidR="00B80362">
          <w:rPr>
            <w:noProof/>
            <w:webHidden/>
          </w:rPr>
          <w:t>21</w:t>
        </w:r>
        <w:r w:rsidR="00B80362">
          <w:rPr>
            <w:noProof/>
            <w:webHidden/>
          </w:rPr>
          <w:fldChar w:fldCharType="end"/>
        </w:r>
      </w:hyperlink>
    </w:p>
    <w:p w14:paraId="4B3985E4" w14:textId="39B15491" w:rsidR="00B80362" w:rsidRDefault="00981DED">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78D24FAB" w14:textId="5C86C400" w:rsidR="00B80362" w:rsidRDefault="00981DED">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37475D24" w14:textId="32E99A0F" w:rsidR="00B80362" w:rsidRDefault="00981DED">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B80362">
          <w:rPr>
            <w:noProof/>
            <w:webHidden/>
          </w:rPr>
          <w:t>23</w:t>
        </w:r>
        <w:r w:rsidR="00B80362">
          <w:rPr>
            <w:noProof/>
            <w:webHidden/>
          </w:rPr>
          <w:fldChar w:fldCharType="end"/>
        </w:r>
      </w:hyperlink>
    </w:p>
    <w:p w14:paraId="47CCF808" w14:textId="0BCC34CB" w:rsidR="00B80362" w:rsidRDefault="00981DED">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1D542F76" w14:textId="39E2CC82" w:rsidR="00B80362" w:rsidRDefault="00981DED">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41AD9291" w14:textId="6614298C" w:rsidR="00B80362" w:rsidRDefault="00981DED">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B80362">
          <w:rPr>
            <w:noProof/>
            <w:webHidden/>
          </w:rPr>
          <w:t>26</w:t>
        </w:r>
        <w:r w:rsidR="00B80362">
          <w:rPr>
            <w:noProof/>
            <w:webHidden/>
          </w:rPr>
          <w:fldChar w:fldCharType="end"/>
        </w:r>
      </w:hyperlink>
    </w:p>
    <w:p w14:paraId="3ADC9034" w14:textId="51739B03" w:rsidR="00B80362" w:rsidRDefault="00981DED">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B80362">
          <w:rPr>
            <w:noProof/>
            <w:webHidden/>
          </w:rPr>
          <w:t>28</w:t>
        </w:r>
        <w:r w:rsidR="00B80362">
          <w:rPr>
            <w:noProof/>
            <w:webHidden/>
          </w:rPr>
          <w:fldChar w:fldCharType="end"/>
        </w:r>
      </w:hyperlink>
    </w:p>
    <w:p w14:paraId="3A94F854" w14:textId="379D13A9" w:rsidR="00B80362" w:rsidRDefault="00981DED">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00077567" w14:textId="142F558E" w:rsidR="00B80362" w:rsidRDefault="00981DED">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392F9D73" w14:textId="337BAA18" w:rsidR="00B80362" w:rsidRDefault="00981DED">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B80362">
          <w:rPr>
            <w:noProof/>
            <w:webHidden/>
          </w:rPr>
          <w:t>34</w:t>
        </w:r>
        <w:r w:rsidR="00B80362">
          <w:rPr>
            <w:noProof/>
            <w:webHidden/>
          </w:rPr>
          <w:fldChar w:fldCharType="end"/>
        </w:r>
      </w:hyperlink>
    </w:p>
    <w:p w14:paraId="72B824FC" w14:textId="095ADE62" w:rsidR="00B80362" w:rsidRDefault="00981DED">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1D6FC7B8" w14:textId="2D3647DA" w:rsidR="00B80362" w:rsidRDefault="00981DED">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644D8E2C" w14:textId="428B0A2A" w:rsidR="00B80362" w:rsidRDefault="00981DED">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0E540DE5" w14:textId="24D695C9" w:rsidR="00B80362" w:rsidRDefault="00981DED">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49A5D0D9" w14:textId="33F1CED5" w:rsidR="00B80362" w:rsidRDefault="00981DED">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7949F9AF" w14:textId="6A6AA7F5" w:rsidR="00B80362" w:rsidRDefault="00981DED">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5FC9B26" w14:textId="3130B111" w:rsidR="00B80362" w:rsidRDefault="00981DED">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6D8BBEC" w14:textId="6AAE77D7" w:rsidR="00B80362" w:rsidRDefault="00981DED">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3AE32A4" w14:textId="730A7810" w:rsidR="00B80362" w:rsidRDefault="00981DED">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CD97240" w14:textId="284A90C7" w:rsidR="00B80362" w:rsidRDefault="00981DED">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D00F5B0" w14:textId="75412A6B" w:rsidR="00B80362" w:rsidRDefault="00981DED">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58DE4544" w14:textId="343098E8" w:rsidR="00B80362" w:rsidRDefault="00981DED">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21423EF" w14:textId="3FA1416E" w:rsidR="00B80362" w:rsidRDefault="00981DED">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39B366AF" w14:textId="3A83B3E1" w:rsidR="00B80362" w:rsidRDefault="00981DED">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B80362">
          <w:rPr>
            <w:noProof/>
            <w:webHidden/>
          </w:rPr>
          <w:fldChar w:fldCharType="begin"/>
        </w:r>
        <w:r w:rsidR="00B80362">
          <w:rPr>
            <w:noProof/>
            <w:webHidden/>
          </w:rPr>
          <w:instrText xml:space="preserve"> PAGEREF _Toc141107500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32771FC4" w14:textId="04355745" w:rsidR="00B80362" w:rsidRDefault="00981DED">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1F0A7407" w14:textId="5048ABE4" w:rsidR="00B80362" w:rsidRDefault="00981DED">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B80362">
          <w:rPr>
            <w:noProof/>
            <w:webHidden/>
          </w:rPr>
          <w:fldChar w:fldCharType="begin"/>
        </w:r>
        <w:r w:rsidR="00B80362">
          <w:rPr>
            <w:noProof/>
            <w:webHidden/>
          </w:rPr>
          <w:instrText xml:space="preserve"> PAGEREF _Toc141107502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6F11F181" w14:textId="047E7955" w:rsidR="00B80362" w:rsidRDefault="00981DED">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B80362">
          <w:rPr>
            <w:noProof/>
            <w:webHidden/>
          </w:rPr>
          <w:fldChar w:fldCharType="begin"/>
        </w:r>
        <w:r w:rsidR="00B80362">
          <w:rPr>
            <w:noProof/>
            <w:webHidden/>
          </w:rPr>
          <w:instrText xml:space="preserve"> PAGEREF _Toc141107504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1E6ACE36" w14:textId="6AB7C835" w:rsidR="00B80362" w:rsidRDefault="00981DED">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275BA46" w14:textId="7EA56990" w:rsidR="00B80362" w:rsidRDefault="00981DED">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7977BBEF" w14:textId="7DA2667A" w:rsidR="00B80362" w:rsidRDefault="00981DED">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171BBFD" w14:textId="5A44BE62" w:rsidR="00B80362" w:rsidRDefault="00981DED">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3457C35" w14:textId="78295AC0" w:rsidR="00B80362" w:rsidRDefault="00981DED">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B80362">
          <w:rPr>
            <w:noProof/>
            <w:webHidden/>
          </w:rPr>
          <w:t>43</w:t>
        </w:r>
        <w:r w:rsidR="00B80362">
          <w:rPr>
            <w:noProof/>
            <w:webHidden/>
          </w:rPr>
          <w:fldChar w:fldCharType="end"/>
        </w:r>
      </w:hyperlink>
    </w:p>
    <w:p w14:paraId="1BBA9F93" w14:textId="7459D1F2" w:rsidR="00B80362" w:rsidRDefault="00981DED">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618890B8" w14:textId="0476A362" w:rsidR="00B80362" w:rsidRDefault="00981DED">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4F24CAE2" w14:textId="40C60E06" w:rsidR="00B80362" w:rsidRDefault="00981DED">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 xml:space="preserve">Joint Controller Agreement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51880EC7" w14:textId="2C306BEF" w:rsidR="00B80362" w:rsidRDefault="00981DED">
      <w:pPr>
        <w:pStyle w:val="TOC2"/>
        <w:rPr>
          <w:rFonts w:asciiTheme="minorHAnsi" w:eastAsiaTheme="minorEastAsia" w:hAnsiTheme="minorHAnsi" w:cstheme="minorBidi"/>
          <w:noProof/>
          <w:sz w:val="22"/>
          <w:lang w:eastAsia="en-GB"/>
        </w:rPr>
      </w:pPr>
      <w:hyperlink w:anchor="_Toc141107513"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Joint Controller Status and Allocation of Responsibilities</w:t>
        </w:r>
        <w:r w:rsidR="00B80362">
          <w:rPr>
            <w:noProof/>
            <w:webHidden/>
          </w:rPr>
          <w:tab/>
        </w:r>
        <w:r w:rsidR="00B80362">
          <w:rPr>
            <w:noProof/>
            <w:webHidden/>
          </w:rPr>
          <w:fldChar w:fldCharType="begin"/>
        </w:r>
        <w:r w:rsidR="00B80362">
          <w:rPr>
            <w:noProof/>
            <w:webHidden/>
          </w:rPr>
          <w:instrText xml:space="preserve"> PAGEREF _Toc141107513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6BABB77D" w14:textId="144C20C7" w:rsidR="00B80362" w:rsidRDefault="00981DED">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r w:rsidR="00B80362">
          <w:rPr>
            <w:noProof/>
            <w:webHidden/>
          </w:rPr>
          <w:fldChar w:fldCharType="begin"/>
        </w:r>
        <w:r w:rsidR="00B80362">
          <w:rPr>
            <w:noProof/>
            <w:webHidden/>
          </w:rPr>
          <w:instrText xml:space="preserve"> PAGEREF _Toc141107514 \h </w:instrText>
        </w:r>
        <w:r w:rsidR="00B80362">
          <w:rPr>
            <w:noProof/>
            <w:webHidden/>
          </w:rPr>
        </w:r>
        <w:r w:rsidR="00B80362">
          <w:rPr>
            <w:noProof/>
            <w:webHidden/>
          </w:rPr>
          <w:fldChar w:fldCharType="separate"/>
        </w:r>
        <w:r w:rsidR="00B80362">
          <w:rPr>
            <w:noProof/>
            <w:webHidden/>
          </w:rPr>
          <w:t>46</w:t>
        </w:r>
        <w:r w:rsidR="00B80362">
          <w:rPr>
            <w:noProof/>
            <w:webHidden/>
          </w:rPr>
          <w:fldChar w:fldCharType="end"/>
        </w:r>
      </w:hyperlink>
    </w:p>
    <w:p w14:paraId="35AB3663" w14:textId="7BCEFB97" w:rsidR="00B80362" w:rsidRDefault="00981DED">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r w:rsidR="00B80362">
          <w:rPr>
            <w:noProof/>
            <w:webHidden/>
          </w:rPr>
          <w:fldChar w:fldCharType="begin"/>
        </w:r>
        <w:r w:rsidR="00B80362">
          <w:rPr>
            <w:noProof/>
            <w:webHidden/>
          </w:rPr>
          <w:instrText xml:space="preserve"> PAGEREF _Toc141107515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04525719" w14:textId="21C4F47E" w:rsidR="00B80362" w:rsidRDefault="00981DED">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r w:rsidR="00B80362">
          <w:rPr>
            <w:noProof/>
            <w:webHidden/>
          </w:rPr>
          <w:fldChar w:fldCharType="begin"/>
        </w:r>
        <w:r w:rsidR="00B80362">
          <w:rPr>
            <w:noProof/>
            <w:webHidden/>
          </w:rPr>
          <w:instrText xml:space="preserve"> PAGEREF _Toc141107516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65E41978" w14:textId="5DFF60A9" w:rsidR="00B80362" w:rsidRDefault="00981DED">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r w:rsidR="00B80362">
          <w:rPr>
            <w:noProof/>
            <w:webHidden/>
          </w:rPr>
          <w:fldChar w:fldCharType="begin"/>
        </w:r>
        <w:r w:rsidR="00B80362">
          <w:rPr>
            <w:noProof/>
            <w:webHidden/>
          </w:rPr>
          <w:instrText xml:space="preserve"> PAGEREF _Toc141107517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7AB2040E" w14:textId="4A4A7A9A" w:rsidR="00B80362" w:rsidRDefault="00981DED">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r w:rsidR="00B80362">
          <w:rPr>
            <w:noProof/>
            <w:webHidden/>
          </w:rPr>
          <w:fldChar w:fldCharType="begin"/>
        </w:r>
        <w:r w:rsidR="00B80362">
          <w:rPr>
            <w:noProof/>
            <w:webHidden/>
          </w:rPr>
          <w:instrText xml:space="preserve"> PAGEREF _Toc141107518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1A5289C5" w14:textId="20B88DB1" w:rsidR="00B80362" w:rsidRDefault="00981DED">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r w:rsidR="00B80362">
          <w:rPr>
            <w:noProof/>
            <w:webHidden/>
          </w:rPr>
          <w:fldChar w:fldCharType="begin"/>
        </w:r>
        <w:r w:rsidR="00B80362">
          <w:rPr>
            <w:noProof/>
            <w:webHidden/>
          </w:rPr>
          <w:instrText xml:space="preserve"> PAGEREF _Toc141107519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6B7C07A1" w14:textId="14B1E414" w:rsidR="00B80362" w:rsidRDefault="00981DED">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r w:rsidR="00B80362">
          <w:rPr>
            <w:noProof/>
            <w:webHidden/>
          </w:rPr>
          <w:fldChar w:fldCharType="begin"/>
        </w:r>
        <w:r w:rsidR="00B80362">
          <w:rPr>
            <w:noProof/>
            <w:webHidden/>
          </w:rPr>
          <w:instrText xml:space="preserve"> PAGEREF _Toc141107520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03DAD1E" w14:textId="5446DA8E" w:rsidR="00B80362" w:rsidRDefault="00981DED">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r w:rsidR="00B80362">
          <w:rPr>
            <w:noProof/>
            <w:webHidden/>
          </w:rPr>
          <w:fldChar w:fldCharType="begin"/>
        </w:r>
        <w:r w:rsidR="00B80362">
          <w:rPr>
            <w:noProof/>
            <w:webHidden/>
          </w:rPr>
          <w:instrText xml:space="preserve"> PAGEREF _Toc141107521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292714AB" w14:textId="2AFA01CD" w:rsidR="00B80362" w:rsidRDefault="00981DED">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r w:rsidR="00B80362">
          <w:rPr>
            <w:noProof/>
            <w:webHidden/>
          </w:rPr>
          <w:fldChar w:fldCharType="begin"/>
        </w:r>
        <w:r w:rsidR="00B80362">
          <w:rPr>
            <w:noProof/>
            <w:webHidden/>
          </w:rPr>
          <w:instrText xml:space="preserve"> PAGEREF _Toc141107522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5B50A382" w14:textId="3207CE5B" w:rsidR="00B80362" w:rsidRDefault="00981DED">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_Toc141107523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3F9DA5B1" w14:textId="46F87E15" w:rsidR="00B80362" w:rsidRDefault="00981DED">
      <w:pPr>
        <w:pStyle w:val="TOC2"/>
        <w:rPr>
          <w:rFonts w:asciiTheme="minorHAnsi" w:eastAsiaTheme="minorEastAsia" w:hAnsiTheme="minorHAnsi" w:cstheme="minorBidi"/>
          <w:noProof/>
          <w:sz w:val="22"/>
          <w:lang w:eastAsia="en-GB"/>
        </w:rPr>
      </w:pPr>
      <w:hyperlink w:anchor="_Toc141107524"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 Provisions</w:t>
        </w:r>
        <w:r w:rsidR="00B80362">
          <w:rPr>
            <w:noProof/>
            <w:webHidden/>
          </w:rPr>
          <w:tab/>
        </w:r>
        <w:r w:rsidR="00B80362">
          <w:rPr>
            <w:noProof/>
            <w:webHidden/>
          </w:rPr>
          <w:fldChar w:fldCharType="begin"/>
        </w:r>
        <w:r w:rsidR="00B80362">
          <w:rPr>
            <w:noProof/>
            <w:webHidden/>
          </w:rPr>
          <w:instrText xml:space="preserve"> PAGEREF _Toc141107524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DEA4D9F" w14:textId="36417304" w:rsidR="00B80362" w:rsidRPr="00653EA8" w:rsidRDefault="00981DED">
      <w:pPr>
        <w:pStyle w:val="TOC1"/>
        <w:rPr>
          <w:rFonts w:asciiTheme="minorHAnsi" w:eastAsiaTheme="minorEastAsia" w:hAnsiTheme="minorHAnsi" w:cstheme="minorBidi"/>
          <w:b w:val="0"/>
          <w:noProof/>
          <w:lang w:eastAsia="en-GB"/>
        </w:rPr>
      </w:pPr>
      <w:hyperlink w:anchor="_Toc141107525" w:history="1">
        <w:r w:rsidR="00B80362" w:rsidRPr="00653EA8">
          <w:rPr>
            <w:rStyle w:val="Hyperlink"/>
            <w:rFonts w:eastAsia="Arial"/>
            <w:noProof/>
          </w:rPr>
          <w:t>VI.</w:t>
        </w:r>
        <w:r w:rsidR="00B80362" w:rsidRPr="00653EA8">
          <w:rPr>
            <w:rFonts w:asciiTheme="minorHAnsi" w:eastAsiaTheme="minorEastAsia" w:hAnsiTheme="minorHAnsi" w:cstheme="minorBidi"/>
            <w:b w:val="0"/>
            <w:noProof/>
            <w:lang w:eastAsia="en-GB"/>
          </w:rPr>
          <w:tab/>
        </w:r>
        <w:r w:rsidR="00B80362" w:rsidRPr="00653EA8">
          <w:rPr>
            <w:rStyle w:val="Hyperlink"/>
            <w:rFonts w:eastAsia="Arial"/>
            <w:noProof/>
          </w:rPr>
          <w:t>Annex 2 – Specification</w:t>
        </w:r>
        <w:r w:rsidR="00B80362" w:rsidRPr="00653EA8">
          <w:rPr>
            <w:noProof/>
            <w:webHidden/>
          </w:rPr>
          <w:tab/>
        </w:r>
        <w:r w:rsidR="00B80362" w:rsidRPr="00653EA8">
          <w:rPr>
            <w:noProof/>
            <w:webHidden/>
          </w:rPr>
          <w:fldChar w:fldCharType="begin"/>
        </w:r>
        <w:r w:rsidR="00B80362" w:rsidRPr="00653EA8">
          <w:rPr>
            <w:noProof/>
            <w:webHidden/>
          </w:rPr>
          <w:instrText xml:space="preserve"> PAGEREF _Toc141107525 \h </w:instrText>
        </w:r>
        <w:r w:rsidR="00B80362" w:rsidRPr="00653EA8">
          <w:rPr>
            <w:noProof/>
            <w:webHidden/>
          </w:rPr>
        </w:r>
        <w:r w:rsidR="00B80362" w:rsidRPr="00653EA8">
          <w:rPr>
            <w:noProof/>
            <w:webHidden/>
          </w:rPr>
          <w:fldChar w:fldCharType="separate"/>
        </w:r>
        <w:r w:rsidR="00B80362" w:rsidRPr="00653EA8">
          <w:rPr>
            <w:noProof/>
            <w:webHidden/>
          </w:rPr>
          <w:t>56</w:t>
        </w:r>
        <w:r w:rsidR="00B80362" w:rsidRPr="00653EA8">
          <w:rPr>
            <w:noProof/>
            <w:webHidden/>
          </w:rPr>
          <w:fldChar w:fldCharType="end"/>
        </w:r>
      </w:hyperlink>
    </w:p>
    <w:p w14:paraId="40B089D4" w14:textId="22327A95" w:rsidR="00B80362" w:rsidRPr="00653EA8" w:rsidRDefault="00981DED">
      <w:pPr>
        <w:pStyle w:val="TOC1"/>
        <w:rPr>
          <w:rFonts w:asciiTheme="minorHAnsi" w:eastAsiaTheme="minorEastAsia" w:hAnsiTheme="minorHAnsi" w:cstheme="minorBidi"/>
          <w:b w:val="0"/>
          <w:noProof/>
          <w:lang w:eastAsia="en-GB"/>
        </w:rPr>
      </w:pPr>
      <w:hyperlink w:anchor="_Toc141107526" w:history="1">
        <w:r w:rsidR="00B80362" w:rsidRPr="00653EA8">
          <w:rPr>
            <w:rStyle w:val="Hyperlink"/>
            <w:rFonts w:eastAsia="Arial"/>
            <w:noProof/>
          </w:rPr>
          <w:t>VII.</w:t>
        </w:r>
        <w:r w:rsidR="00B80362" w:rsidRPr="00653EA8">
          <w:rPr>
            <w:rFonts w:asciiTheme="minorHAnsi" w:eastAsiaTheme="minorEastAsia" w:hAnsiTheme="minorHAnsi" w:cstheme="minorBidi"/>
            <w:b w:val="0"/>
            <w:noProof/>
            <w:lang w:eastAsia="en-GB"/>
          </w:rPr>
          <w:tab/>
        </w:r>
        <w:r w:rsidR="00B80362" w:rsidRPr="00653EA8">
          <w:rPr>
            <w:rStyle w:val="Hyperlink"/>
            <w:rFonts w:eastAsia="Arial"/>
            <w:noProof/>
          </w:rPr>
          <w:t>Annex 3 – Charges</w:t>
        </w:r>
        <w:r w:rsidR="00B80362" w:rsidRPr="00653EA8">
          <w:rPr>
            <w:noProof/>
            <w:webHidden/>
          </w:rPr>
          <w:tab/>
        </w:r>
        <w:r w:rsidR="00B80362" w:rsidRPr="00653EA8">
          <w:rPr>
            <w:noProof/>
            <w:webHidden/>
          </w:rPr>
          <w:fldChar w:fldCharType="begin"/>
        </w:r>
        <w:r w:rsidR="00B80362" w:rsidRPr="00653EA8">
          <w:rPr>
            <w:noProof/>
            <w:webHidden/>
          </w:rPr>
          <w:instrText xml:space="preserve"> PAGEREF _Toc141107526 \h </w:instrText>
        </w:r>
        <w:r w:rsidR="00B80362" w:rsidRPr="00653EA8">
          <w:rPr>
            <w:noProof/>
            <w:webHidden/>
          </w:rPr>
        </w:r>
        <w:r w:rsidR="00B80362" w:rsidRPr="00653EA8">
          <w:rPr>
            <w:noProof/>
            <w:webHidden/>
          </w:rPr>
          <w:fldChar w:fldCharType="separate"/>
        </w:r>
        <w:r w:rsidR="00B80362" w:rsidRPr="00653EA8">
          <w:rPr>
            <w:noProof/>
            <w:webHidden/>
          </w:rPr>
          <w:t>57</w:t>
        </w:r>
        <w:r w:rsidR="00B80362" w:rsidRPr="00653EA8">
          <w:rPr>
            <w:noProof/>
            <w:webHidden/>
          </w:rPr>
          <w:fldChar w:fldCharType="end"/>
        </w:r>
      </w:hyperlink>
    </w:p>
    <w:p w14:paraId="4FA46547" w14:textId="109D09BB" w:rsidR="00B80362" w:rsidRPr="00653EA8" w:rsidRDefault="00981DED">
      <w:pPr>
        <w:pStyle w:val="TOC1"/>
        <w:rPr>
          <w:rFonts w:asciiTheme="minorHAnsi" w:eastAsiaTheme="minorEastAsia" w:hAnsiTheme="minorHAnsi" w:cstheme="minorBidi"/>
          <w:b w:val="0"/>
          <w:noProof/>
          <w:lang w:eastAsia="en-GB"/>
        </w:rPr>
      </w:pPr>
      <w:hyperlink w:anchor="_Toc141107527" w:history="1">
        <w:r w:rsidR="00B80362" w:rsidRPr="00653EA8">
          <w:rPr>
            <w:rStyle w:val="Hyperlink"/>
            <w:rFonts w:eastAsia="Arial"/>
            <w:noProof/>
          </w:rPr>
          <w:t>VIII.</w:t>
        </w:r>
        <w:r w:rsidR="00B80362" w:rsidRPr="00653EA8">
          <w:rPr>
            <w:rFonts w:asciiTheme="minorHAnsi" w:eastAsiaTheme="minorEastAsia" w:hAnsiTheme="minorHAnsi" w:cstheme="minorBidi"/>
            <w:b w:val="0"/>
            <w:noProof/>
            <w:lang w:eastAsia="en-GB"/>
          </w:rPr>
          <w:tab/>
        </w:r>
        <w:r w:rsidR="00B80362" w:rsidRPr="00653EA8">
          <w:rPr>
            <w:rStyle w:val="Hyperlink"/>
            <w:rFonts w:eastAsia="Arial"/>
            <w:noProof/>
          </w:rPr>
          <w:t>Annex 4 – Supplier Tender</w:t>
        </w:r>
        <w:r w:rsidR="00B80362" w:rsidRPr="00653EA8">
          <w:rPr>
            <w:noProof/>
            <w:webHidden/>
          </w:rPr>
          <w:tab/>
        </w:r>
        <w:r w:rsidR="00B80362" w:rsidRPr="00653EA8">
          <w:rPr>
            <w:noProof/>
            <w:webHidden/>
          </w:rPr>
          <w:fldChar w:fldCharType="begin"/>
        </w:r>
        <w:r w:rsidR="00B80362" w:rsidRPr="00653EA8">
          <w:rPr>
            <w:noProof/>
            <w:webHidden/>
          </w:rPr>
          <w:instrText xml:space="preserve"> PAGEREF _Toc141107527 \h </w:instrText>
        </w:r>
        <w:r w:rsidR="00B80362" w:rsidRPr="00653EA8">
          <w:rPr>
            <w:noProof/>
            <w:webHidden/>
          </w:rPr>
        </w:r>
        <w:r w:rsidR="00B80362" w:rsidRPr="00653EA8">
          <w:rPr>
            <w:noProof/>
            <w:webHidden/>
          </w:rPr>
          <w:fldChar w:fldCharType="separate"/>
        </w:r>
        <w:r w:rsidR="00B80362" w:rsidRPr="00653EA8">
          <w:rPr>
            <w:noProof/>
            <w:webHidden/>
          </w:rPr>
          <w:t>58</w:t>
        </w:r>
        <w:r w:rsidR="00B80362" w:rsidRPr="00653EA8">
          <w:rPr>
            <w:noProof/>
            <w:webHidden/>
          </w:rPr>
          <w:fldChar w:fldCharType="end"/>
        </w:r>
      </w:hyperlink>
    </w:p>
    <w:p w14:paraId="2B5231FA" w14:textId="44526725" w:rsidR="00B80362" w:rsidRDefault="00B80362">
      <w:pPr>
        <w:pStyle w:val="TOC2"/>
        <w:rPr>
          <w:rFonts w:asciiTheme="minorHAnsi" w:eastAsiaTheme="minorEastAsia" w:hAnsiTheme="minorHAnsi" w:cstheme="minorBidi"/>
          <w:noProof/>
          <w:sz w:val="22"/>
          <w:lang w:eastAsia="en-GB"/>
        </w:rPr>
      </w:pPr>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0000029" w14:textId="57BA0077" w:rsidR="00955A47" w:rsidRDefault="00653EA8" w:rsidP="00A76A57">
      <w:pPr>
        <w:rPr>
          <w:rFonts w:eastAsia="Arial"/>
        </w:rPr>
      </w:pPr>
      <w:r>
        <w:rPr>
          <w:rFonts w:eastAsia="Arial"/>
        </w:rPr>
        <w:t>Department for Business and Trade</w:t>
      </w:r>
    </w:p>
    <w:p w14:paraId="3042FBAA" w14:textId="620C1E66" w:rsidR="007B440E" w:rsidRDefault="0058648A" w:rsidP="00A76A57">
      <w:pPr>
        <w:rPr>
          <w:rFonts w:eastAsia="Arial"/>
          <w:color w:val="000000"/>
          <w:highlight w:val="yellow"/>
        </w:rPr>
      </w:pPr>
      <w:bookmarkStart w:id="17" w:name="_heading=h.1fob9te" w:colFirst="0" w:colLast="0"/>
      <w:bookmarkEnd w:id="17"/>
      <w:commentRangeStart w:id="18"/>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Supplier name</w:t>
      </w:r>
      <w:r w:rsidR="006B20FC">
        <w:rPr>
          <w:rFonts w:eastAsia="Arial"/>
          <w:color w:val="000000"/>
          <w:highlight w:val="yellow"/>
        </w:rPr>
        <w:t>]</w:t>
      </w:r>
    </w:p>
    <w:p w14:paraId="0000002B" w14:textId="430CEDD0" w:rsidR="00955A47" w:rsidRDefault="006B20FC" w:rsidP="00A76A57">
      <w:pPr>
        <w:rPr>
          <w:rFonts w:eastAsia="Arial"/>
          <w:color w:val="000000"/>
        </w:rPr>
      </w:pPr>
      <w:r w:rsidRPr="006B20FC">
        <w:rPr>
          <w:rFonts w:eastAsia="Arial"/>
          <w:color w:val="000000"/>
          <w:highlight w:val="yellow"/>
        </w:rPr>
        <w:t>[</w:t>
      </w:r>
      <w:r>
        <w:rPr>
          <w:rFonts w:eastAsia="Arial"/>
          <w:b/>
          <w:bCs/>
          <w:color w:val="000000"/>
          <w:highlight w:val="yellow"/>
        </w:rPr>
        <w:t xml:space="preserve">Insert </w:t>
      </w:r>
      <w:r w:rsidR="0058648A">
        <w:rPr>
          <w:rFonts w:eastAsia="Arial"/>
          <w:color w:val="000000"/>
          <w:highlight w:val="yellow"/>
        </w:rPr>
        <w:t>Supplier address]</w:t>
      </w:r>
      <w:commentRangeEnd w:id="18"/>
      <w:r w:rsidR="00653EA8">
        <w:rPr>
          <w:rStyle w:val="CommentReference"/>
        </w:rPr>
        <w:commentReference w:id="18"/>
      </w:r>
    </w:p>
    <w:p w14:paraId="0000002C" w14:textId="77777777" w:rsidR="00955A47" w:rsidRDefault="00955A47" w:rsidP="00A76A57">
      <w:pPr>
        <w:rPr>
          <w:rFonts w:eastAsia="Arial"/>
          <w:color w:val="000000"/>
        </w:rPr>
      </w:pPr>
    </w:p>
    <w:p w14:paraId="0000002D" w14:textId="419BD332" w:rsidR="00955A47" w:rsidRDefault="0058648A" w:rsidP="00A76A57">
      <w:pPr>
        <w:rPr>
          <w:rFonts w:eastAsia="Arial"/>
          <w:color w:val="000000"/>
        </w:rPr>
      </w:pPr>
      <w:bookmarkStart w:id="19" w:name="_heading=h.3znysh7" w:colFirst="0" w:colLast="0"/>
      <w:bookmarkEnd w:id="19"/>
      <w:commentRangeStart w:id="20"/>
      <w:r>
        <w:rPr>
          <w:rFonts w:eastAsia="Arial"/>
          <w:color w:val="000000"/>
        </w:rPr>
        <w:t>Attn: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2E" w14:textId="6F3976B5" w:rsidR="00955A47" w:rsidRDefault="0058648A" w:rsidP="00A76A57">
      <w:pPr>
        <w:rPr>
          <w:rFonts w:eastAsia="Arial"/>
          <w:color w:val="000000"/>
        </w:rPr>
      </w:pPr>
      <w:bookmarkStart w:id="21" w:name="_heading=h.2et92p0" w:colFirst="0" w:colLast="0"/>
      <w:bookmarkEnd w:id="21"/>
      <w:r>
        <w:rPr>
          <w:rFonts w:eastAsia="Arial"/>
          <w:color w:val="000000"/>
        </w:rPr>
        <w:t>By email to: [</w:t>
      </w:r>
      <w:r w:rsidR="00B85316" w:rsidRPr="00B85316">
        <w:rPr>
          <w:rFonts w:eastAsia="Arial"/>
          <w:b/>
          <w:color w:val="000000"/>
          <w:highlight w:val="yellow"/>
        </w:rPr>
        <w:t>insert</w:t>
      </w:r>
      <w:r>
        <w:rPr>
          <w:rFonts w:eastAsia="Arial"/>
          <w:color w:val="000000"/>
          <w:highlight w:val="yellow"/>
        </w:rPr>
        <w:t xml:space="preserve"> Supplier contact email address</w:t>
      </w:r>
      <w:r>
        <w:rPr>
          <w:rFonts w:eastAsia="Arial"/>
          <w:color w:val="000000"/>
        </w:rPr>
        <w:t>]</w:t>
      </w:r>
    </w:p>
    <w:p w14:paraId="0000002F" w14:textId="6A116A39" w:rsidR="00955A47" w:rsidRDefault="0058648A" w:rsidP="007B440E">
      <w:pPr>
        <w:jc w:val="right"/>
        <w:rPr>
          <w:rFonts w:eastAsia="Arial"/>
          <w:color w:val="000000"/>
        </w:rPr>
      </w:pPr>
      <w:bookmarkStart w:id="22" w:name="bookmark=id.tyjcwt" w:colFirst="0" w:colLast="0"/>
      <w:bookmarkStart w:id="23" w:name="_heading=h.3dy6vkm" w:colFirst="0" w:colLast="0"/>
      <w:bookmarkEnd w:id="22"/>
      <w:bookmarkEnd w:id="23"/>
      <w:r>
        <w:rPr>
          <w:rFonts w:eastAsia="Arial"/>
          <w:color w:val="000000"/>
        </w:rPr>
        <w:t>Date: [</w:t>
      </w:r>
      <w:r w:rsidR="00823CB0" w:rsidRPr="00823CB0">
        <w:rPr>
          <w:rFonts w:eastAsia="Arial"/>
          <w:b/>
          <w:color w:val="000000"/>
          <w:highlight w:val="yellow"/>
        </w:rPr>
        <w:t>Insert</w:t>
      </w:r>
      <w:r>
        <w:rPr>
          <w:rFonts w:eastAsia="Arial"/>
          <w:color w:val="000000"/>
          <w:highlight w:val="yellow"/>
        </w:rPr>
        <w:t xml:space="preserve"> date</w:t>
      </w:r>
      <w:r>
        <w:rPr>
          <w:rFonts w:eastAsia="Arial"/>
          <w:color w:val="000000"/>
        </w:rPr>
        <w:t xml:space="preserve">] </w:t>
      </w:r>
    </w:p>
    <w:p w14:paraId="00000030" w14:textId="5CFFDD3B" w:rsidR="00955A47" w:rsidRDefault="0058648A" w:rsidP="007B440E">
      <w:pPr>
        <w:jc w:val="right"/>
        <w:rPr>
          <w:rFonts w:eastAsia="Arial"/>
          <w:color w:val="000000"/>
        </w:rPr>
      </w:pPr>
      <w:bookmarkStart w:id="24" w:name="_heading=h.1t3h5sf" w:colFirst="0" w:colLast="0"/>
      <w:bookmarkEnd w:id="24"/>
      <w:r>
        <w:rPr>
          <w:rFonts w:eastAsia="Arial"/>
          <w:color w:val="000000"/>
        </w:rPr>
        <w:t>Your ref: [</w:t>
      </w:r>
      <w:r w:rsidR="00823CB0" w:rsidRPr="00823CB0">
        <w:rPr>
          <w:rFonts w:eastAsia="Arial"/>
          <w:b/>
          <w:color w:val="000000"/>
          <w:highlight w:val="yellow"/>
        </w:rPr>
        <w:t>Insert</w:t>
      </w:r>
      <w:r>
        <w:rPr>
          <w:rFonts w:eastAsia="Arial"/>
          <w:color w:val="000000"/>
          <w:highlight w:val="yellow"/>
        </w:rPr>
        <w:t xml:space="preserve"> Supplier’s reference, if any</w:t>
      </w:r>
      <w:r>
        <w:rPr>
          <w:rFonts w:eastAsia="Arial"/>
          <w:color w:val="000000"/>
        </w:rPr>
        <w:t>]</w:t>
      </w:r>
    </w:p>
    <w:p w14:paraId="00000031" w14:textId="78B39C71" w:rsidR="00955A47" w:rsidRDefault="0058648A" w:rsidP="007B440E">
      <w:pPr>
        <w:jc w:val="right"/>
        <w:rPr>
          <w:rFonts w:eastAsia="Arial"/>
          <w:color w:val="000000"/>
        </w:rPr>
      </w:pPr>
      <w:bookmarkStart w:id="25" w:name="_heading=h.4d34og8" w:colFirst="0" w:colLast="0"/>
      <w:bookmarkEnd w:id="25"/>
      <w:r>
        <w:rPr>
          <w:rFonts w:eastAsia="Arial"/>
          <w:color w:val="000000"/>
        </w:rPr>
        <w:t>Our ref: [</w:t>
      </w:r>
      <w:r w:rsidR="00823CB0" w:rsidRPr="00823CB0">
        <w:rPr>
          <w:rFonts w:eastAsia="Arial"/>
          <w:b/>
          <w:color w:val="000000"/>
          <w:highlight w:val="yellow"/>
        </w:rPr>
        <w:t>Insert</w:t>
      </w:r>
      <w:r>
        <w:rPr>
          <w:rFonts w:eastAsia="Arial"/>
          <w:color w:val="000000"/>
          <w:highlight w:val="yellow"/>
        </w:rPr>
        <w:t xml:space="preserve"> Buyer’s reference</w:t>
      </w:r>
      <w:r>
        <w:rPr>
          <w:rFonts w:eastAsia="Arial"/>
          <w:color w:val="000000"/>
        </w:rPr>
        <w:t>]</w:t>
      </w:r>
      <w:commentRangeEnd w:id="20"/>
      <w:r w:rsidR="00F16356">
        <w:rPr>
          <w:rStyle w:val="CommentReference"/>
        </w:rPr>
        <w:commentReference w:id="20"/>
      </w:r>
    </w:p>
    <w:p w14:paraId="00000032" w14:textId="3777F34E" w:rsidR="00955A47" w:rsidRDefault="0058648A" w:rsidP="007B440E">
      <w:pPr>
        <w:spacing w:after="360"/>
        <w:rPr>
          <w:rFonts w:eastAsia="Arial"/>
          <w:color w:val="000000"/>
        </w:rPr>
      </w:pPr>
      <w:bookmarkStart w:id="26" w:name="_heading=h.2s8eyo1" w:colFirst="0" w:colLast="0"/>
      <w:bookmarkEnd w:id="26"/>
      <w:r>
        <w:rPr>
          <w:rFonts w:eastAsia="Arial"/>
          <w:color w:val="000000"/>
        </w:rPr>
        <w:t>Dear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34" w14:textId="089ACDA2" w:rsidR="00955A47" w:rsidRDefault="0058648A" w:rsidP="00A76A57">
      <w:pPr>
        <w:rPr>
          <w:rFonts w:eastAsia="Arial"/>
          <w:color w:val="000000"/>
        </w:rPr>
      </w:pPr>
      <w:bookmarkStart w:id="27" w:name="_heading=h.17dp8vu" w:colFirst="0" w:colLast="0"/>
      <w:bookmarkStart w:id="28" w:name="_heading=h.3rdcrjn" w:colFirst="0" w:colLast="0"/>
      <w:bookmarkEnd w:id="27"/>
      <w:bookmarkEnd w:id="28"/>
      <w:r>
        <w:rPr>
          <w:rFonts w:eastAsia="Arial"/>
          <w:color w:val="000000"/>
        </w:rPr>
        <w:t xml:space="preserve">Following your tender/proposal for the supply of </w:t>
      </w:r>
      <w:r w:rsidR="00F16356">
        <w:rPr>
          <w:rFonts w:eastAsia="Arial"/>
          <w:color w:val="000000"/>
        </w:rPr>
        <w:t>UK Market Research data</w:t>
      </w:r>
      <w:r>
        <w:rPr>
          <w:rFonts w:eastAsia="Arial"/>
          <w:color w:val="000000"/>
        </w:rPr>
        <w:t xml:space="preserve"> to </w:t>
      </w:r>
      <w:r w:rsidR="00F16356">
        <w:rPr>
          <w:rFonts w:eastAsia="Arial"/>
          <w:color w:val="000000"/>
        </w:rPr>
        <w:t>the Department of Business and Trade</w:t>
      </w:r>
      <w:r>
        <w:rPr>
          <w:rFonts w:eastAsia="Arial"/>
          <w:color w:val="000000"/>
        </w:rPr>
        <w:t xml:space="preserve">, we are pleased confirm our intention to award this Contract to you.  </w:t>
      </w:r>
    </w:p>
    <w:p w14:paraId="00000035" w14:textId="0E787C8B" w:rsidR="00955A47" w:rsidRDefault="0058648A" w:rsidP="00A76A57">
      <w:pPr>
        <w:rPr>
          <w:rFonts w:eastAsia="Arial"/>
        </w:rPr>
      </w:pPr>
      <w:bookmarkStart w:id="29" w:name="_heading=h.26in1rg" w:colFirst="0" w:colLast="0"/>
      <w:bookmarkEnd w:id="29"/>
      <w:r>
        <w:rPr>
          <w:rFonts w:eastAsia="Arial"/>
        </w:rPr>
        <w:t>The attached</w:t>
      </w:r>
      <w:r w:rsidR="00B85316">
        <w:rPr>
          <w:rFonts w:eastAsia="Arial"/>
        </w:rPr>
        <w:t xml:space="preserve"> Order Form</w:t>
      </w:r>
      <w:r>
        <w:rPr>
          <w:rFonts w:eastAsia="Arial"/>
        </w:rPr>
        <w:t>, contract Conditions and t</w:t>
      </w:r>
      <w:r w:rsidRPr="00F16356">
        <w:rPr>
          <w:rFonts w:eastAsia="Arial"/>
        </w:rPr>
        <w:t>he Annexes</w:t>
      </w:r>
      <w:r>
        <w:rPr>
          <w:rFonts w:eastAsia="Arial"/>
        </w:rPr>
        <w:t xml:space="preserve"> set out the terms of the Contract between </w:t>
      </w:r>
      <w:r w:rsidR="00F16356">
        <w:rPr>
          <w:rFonts w:eastAsia="Arial"/>
        </w:rPr>
        <w:t>the Department for Business and Trade</w:t>
      </w:r>
      <w:r>
        <w:rPr>
          <w:rFonts w:eastAsia="Arial"/>
        </w:rPr>
        <w:t xml:space="preserve"> and [</w:t>
      </w:r>
      <w:r w:rsidR="00B85316" w:rsidRPr="00B85316">
        <w:rPr>
          <w:rFonts w:eastAsia="Arial"/>
          <w:b/>
          <w:bCs/>
          <w:highlight w:val="yellow"/>
        </w:rPr>
        <w:t>insert</w:t>
      </w:r>
      <w:r>
        <w:rPr>
          <w:rFonts w:eastAsia="Arial"/>
          <w:highlight w:val="yellow"/>
        </w:rPr>
        <w:t xml:space="preserve"> Supplier’s name</w:t>
      </w:r>
      <w:r>
        <w:rPr>
          <w:rFonts w:eastAsia="Arial"/>
        </w:rPr>
        <w:t>] for the provision of the Deliverables set out in the Order Form.</w:t>
      </w:r>
    </w:p>
    <w:p w14:paraId="00000036" w14:textId="5305DC8B" w:rsidR="00955A47" w:rsidRPr="00DE7711" w:rsidRDefault="0058648A" w:rsidP="00A76A57">
      <w:pPr>
        <w:rPr>
          <w:rFonts w:eastAsia="Arial"/>
          <w:color w:val="000000"/>
        </w:rPr>
      </w:pPr>
      <w:bookmarkStart w:id="30" w:name="_heading=h.lnxbz9" w:colFirst="0" w:colLast="0"/>
      <w:bookmarkEnd w:id="30"/>
      <w:r>
        <w:rPr>
          <w:rFonts w:eastAsia="Arial"/>
          <w:color w:val="000000"/>
        </w:rPr>
        <w:t xml:space="preserve">We thank you for your co-operation to </w:t>
      </w:r>
      <w:proofErr w:type="gramStart"/>
      <w:r>
        <w:rPr>
          <w:rFonts w:eastAsia="Arial"/>
          <w:color w:val="000000"/>
        </w:rPr>
        <w:t>date, and</w:t>
      </w:r>
      <w:proofErr w:type="gramEnd"/>
      <w:r>
        <w:rPr>
          <w:rFonts w:eastAsia="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F16356">
        <w:rPr>
          <w:rFonts w:eastAsia="Arial"/>
          <w:color w:val="000000"/>
        </w:rPr>
        <w:t xml:space="preserve">the Commercial Team </w:t>
      </w:r>
      <w:r>
        <w:rPr>
          <w:rFonts w:eastAsia="Arial"/>
          <w:color w:val="000000"/>
        </w:rPr>
        <w:t xml:space="preserve">at the following email address: </w:t>
      </w:r>
      <w:r w:rsidR="00F16356">
        <w:rPr>
          <w:rFonts w:eastAsia="Arial"/>
          <w:color w:val="000000"/>
        </w:rPr>
        <w:t>commercialddat@businessandtrade.gov.uk</w:t>
      </w:r>
      <w:r>
        <w:rPr>
          <w:rFonts w:eastAsia="Arial"/>
          <w:color w:val="000000"/>
        </w:rPr>
        <w:t xml:space="preserve"> within </w:t>
      </w:r>
      <w:r w:rsidR="00F16356">
        <w:rPr>
          <w:rFonts w:eastAsia="Arial"/>
          <w:color w:val="000000"/>
        </w:rPr>
        <w:t>7</w:t>
      </w:r>
      <w:r>
        <w:rPr>
          <w:rFonts w:eastAsia="Arial"/>
          <w:color w:val="000000"/>
        </w:rPr>
        <w:t xml:space="preserve"> days from the date of the Order Form.  No other form of acknowledgement will be accepted.  Please remember to include the reference number(s) above in any </w:t>
      </w:r>
      <w:r w:rsidRPr="00DE7711">
        <w:rPr>
          <w:rFonts w:eastAsia="Arial"/>
          <w:color w:val="000000"/>
        </w:rPr>
        <w:t>future communications relating to this Contract.</w:t>
      </w:r>
    </w:p>
    <w:p w14:paraId="00000039" w14:textId="15040B8B" w:rsidR="00955A47" w:rsidRDefault="0058648A" w:rsidP="00A76A57">
      <w:pPr>
        <w:rPr>
          <w:rFonts w:eastAsia="Arial"/>
          <w:color w:val="000000"/>
        </w:rPr>
      </w:pPr>
      <w:r w:rsidRPr="00DE7711">
        <w:rPr>
          <w:rFonts w:eastAsia="Arial"/>
          <w:color w:val="000000"/>
        </w:rPr>
        <w:t>We will then arrange for the Order Form to be countersigned which will create a binding contract between us</w:t>
      </w:r>
    </w:p>
    <w:p w14:paraId="0000003A" w14:textId="77777777" w:rsidR="00955A47" w:rsidRDefault="0058648A" w:rsidP="007B440E">
      <w:pPr>
        <w:spacing w:before="360"/>
        <w:rPr>
          <w:rFonts w:eastAsia="Arial"/>
          <w:color w:val="000000"/>
        </w:rPr>
      </w:pPr>
      <w:bookmarkStart w:id="31" w:name="_heading=h.35nkun2" w:colFirst="0" w:colLast="0"/>
      <w:bookmarkEnd w:id="31"/>
      <w:r>
        <w:rPr>
          <w:rFonts w:eastAsia="Arial"/>
          <w:color w:val="000000"/>
        </w:rPr>
        <w:t>Yours faithfully,</w:t>
      </w:r>
    </w:p>
    <w:p w14:paraId="0000003B" w14:textId="15292E0D" w:rsidR="00955A47" w:rsidRDefault="00DE7711" w:rsidP="00A76A57">
      <w:pPr>
        <w:rPr>
          <w:rFonts w:eastAsia="Arial"/>
          <w:color w:val="000000"/>
        </w:rPr>
      </w:pPr>
      <w:r>
        <w:rPr>
          <w:rFonts w:eastAsia="Arial"/>
          <w:color w:val="000000"/>
        </w:rPr>
        <w:t>DDaT Commercial Team</w:t>
      </w:r>
    </w:p>
    <w:p w14:paraId="0000003F" w14:textId="77777777" w:rsidR="00955A47" w:rsidRDefault="0058648A" w:rsidP="007B440E">
      <w:pPr>
        <w:pStyle w:val="PartHeading"/>
        <w:rPr>
          <w:rFonts w:eastAsia="Arial"/>
        </w:rPr>
      </w:pPr>
      <w:bookmarkStart w:id="32" w:name="_heading=h.1ksv4uv" w:colFirst="0" w:colLast="0"/>
      <w:bookmarkStart w:id="33" w:name="_Ref140661460"/>
      <w:bookmarkStart w:id="34" w:name="_Toc141107470"/>
      <w:bookmarkEnd w:id="32"/>
      <w:r>
        <w:rPr>
          <w:rFonts w:eastAsia="Arial"/>
        </w:rPr>
        <w:lastRenderedPageBreak/>
        <w:t>Order Form</w:t>
      </w:r>
      <w:bookmarkEnd w:id="33"/>
      <w:bookmarkEnd w:id="34"/>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021AE4">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2701154A" w:rsidR="00955A47" w:rsidRDefault="00DE7711" w:rsidP="00A76A57">
            <w:pPr>
              <w:rPr>
                <w:rFonts w:eastAsia="Arial"/>
                <w:highlight w:val="yellow"/>
              </w:rPr>
            </w:pPr>
            <w:r>
              <w:rPr>
                <w:rFonts w:eastAsia="Arial"/>
                <w:highlight w:val="yellow"/>
              </w:rPr>
              <w:t>TBD</w:t>
            </w:r>
          </w:p>
        </w:tc>
      </w:tr>
      <w:tr w:rsidR="00955A47" w14:paraId="495BF9DC" w14:textId="77777777" w:rsidTr="00021AE4">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7288BA7E" w:rsidR="00955A47" w:rsidRDefault="00DE7711" w:rsidP="00A76A57">
            <w:pPr>
              <w:rPr>
                <w:rFonts w:eastAsia="Arial"/>
                <w:highlight w:val="yellow"/>
              </w:rPr>
            </w:pPr>
            <w:r>
              <w:rPr>
                <w:rFonts w:eastAsia="Arial"/>
              </w:rPr>
              <w:t>The Department for Business and Trade, Old Admiralty Building, Whitehall, London, SW1A 2DY</w:t>
            </w:r>
            <w:r w:rsidR="0058648A">
              <w:rPr>
                <w:rFonts w:eastAsia="Arial"/>
              </w:rPr>
              <w:t xml:space="preserve">. In </w:t>
            </w:r>
            <w:proofErr w:type="gramStart"/>
            <w:r w:rsidR="0058648A">
              <w:rPr>
                <w:rFonts w:eastAsia="Arial"/>
              </w:rPr>
              <w:t>entering into</w:t>
            </w:r>
            <w:proofErr w:type="gramEnd"/>
            <w:r w:rsidR="0058648A">
              <w:rPr>
                <w:rFonts w:eastAsia="Arial"/>
              </w:rPr>
              <w:t xml:space="preserve"> this Contract, the Buyer is acting as part of the Crown and the Supplier shall be treated as contracting with the Crown as a whole.</w:t>
            </w:r>
          </w:p>
        </w:tc>
      </w:tr>
      <w:tr w:rsidR="00955A47" w14:paraId="688D3CDE" w14:textId="77777777" w:rsidTr="00021AE4">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1FDF858A" w:rsidR="00955A47" w:rsidRDefault="0058648A" w:rsidP="00A76A57">
            <w:pPr>
              <w:rPr>
                <w:rFonts w:eastAsia="Arial"/>
                <w:highlight w:val="yellow"/>
              </w:rPr>
            </w:pPr>
            <w:r>
              <w:rPr>
                <w:rFonts w:eastAsia="Arial"/>
                <w:highlight w:val="yellow"/>
              </w:rPr>
              <w:t>[</w:t>
            </w:r>
            <w:r w:rsidR="00823CB0" w:rsidRPr="00823CB0">
              <w:rPr>
                <w:rFonts w:eastAsia="Arial"/>
                <w:b/>
                <w:highlight w:val="yellow"/>
              </w:rPr>
              <w:t>Insert</w:t>
            </w:r>
            <w:r>
              <w:rPr>
                <w:rFonts w:eastAsia="Arial"/>
                <w:highlight w:val="yellow"/>
              </w:rPr>
              <w:t xml:space="preserve"> Supplier’s name, registered address (if registered), and registration number (if registered)]</w:t>
            </w:r>
          </w:p>
        </w:tc>
      </w:tr>
      <w:tr w:rsidR="00955A47" w14:paraId="2EED2BE2" w14:textId="77777777" w:rsidTr="00021AE4">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267D4C43"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DE7711">
              <w:rPr>
                <w:rFonts w:eastAsia="Arial"/>
              </w:rPr>
              <w:t>Annexes.</w:t>
            </w:r>
            <w:r>
              <w:rPr>
                <w:rFonts w:eastAsia="Arial"/>
              </w:rPr>
              <w:t xml:space="preserve"> </w:t>
            </w:r>
          </w:p>
          <w:p w14:paraId="0000004D" w14:textId="1B12E1EC" w:rsidR="00955A47" w:rsidRPr="00DE7711"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021AE4">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35" w:name="_heading=h.44sinio" w:colFirst="0" w:colLast="0"/>
            <w:bookmarkEnd w:id="35"/>
            <w:r>
              <w:t>Deliverables</w:t>
            </w:r>
          </w:p>
        </w:tc>
        <w:tc>
          <w:tcPr>
            <w:tcW w:w="1233" w:type="dxa"/>
            <w:shd w:val="clear" w:color="auto" w:fill="auto"/>
          </w:tcPr>
          <w:p w14:paraId="00000050" w14:textId="722AA321" w:rsidR="00955A47" w:rsidRPr="00A115D3" w:rsidRDefault="00021AE4" w:rsidP="00A76A57">
            <w:pPr>
              <w:rPr>
                <w:rFonts w:eastAsia="Arial"/>
                <w:b/>
                <w:bCs/>
              </w:rPr>
            </w:pPr>
            <w:r>
              <w:rPr>
                <w:rFonts w:eastAsia="Arial"/>
                <w:b/>
                <w:bCs/>
              </w:rPr>
              <w:t>Services</w:t>
            </w:r>
          </w:p>
        </w:tc>
        <w:tc>
          <w:tcPr>
            <w:tcW w:w="7188" w:type="dxa"/>
            <w:shd w:val="clear" w:color="auto" w:fill="auto"/>
          </w:tcPr>
          <w:p w14:paraId="00000053" w14:textId="3D385BBA" w:rsidR="00955A47" w:rsidRPr="00DE7711" w:rsidRDefault="0058648A" w:rsidP="00DE7711">
            <w:pPr>
              <w:rPr>
                <w:rFonts w:eastAsia="Arial"/>
                <w:color w:val="000000"/>
              </w:rPr>
            </w:pPr>
            <w:r w:rsidRPr="00DE7711">
              <w:rPr>
                <w:rFonts w:eastAsia="Arial"/>
                <w:color w:val="000000"/>
              </w:rPr>
              <w:t>Description: as set out belo</w:t>
            </w:r>
            <w:r w:rsidR="00DE7711" w:rsidRPr="00DE7711">
              <w:rPr>
                <w:rFonts w:eastAsia="Arial"/>
                <w:color w:val="000000"/>
              </w:rPr>
              <w:t>w:</w:t>
            </w:r>
            <w:r w:rsidRPr="00DE7711">
              <w:rPr>
                <w:rFonts w:eastAsia="Arial"/>
                <w:color w:val="000000"/>
              </w:rPr>
              <w:t xml:space="preserve"> </w:t>
            </w:r>
          </w:p>
          <w:p w14:paraId="00000054" w14:textId="724802D3" w:rsidR="00955A47" w:rsidRPr="00DE7711" w:rsidRDefault="0058648A" w:rsidP="00B832E2">
            <w:pPr>
              <w:pStyle w:val="ListParagraph"/>
              <w:numPr>
                <w:ilvl w:val="0"/>
                <w:numId w:val="4"/>
              </w:numPr>
              <w:ind w:left="425" w:hanging="425"/>
              <w:rPr>
                <w:rFonts w:eastAsia="Arial"/>
                <w:color w:val="000000"/>
              </w:rPr>
            </w:pPr>
            <w:r w:rsidRPr="00DE7711">
              <w:rPr>
                <w:rFonts w:eastAsia="Arial"/>
                <w:color w:val="000000"/>
              </w:rPr>
              <w:t xml:space="preserve">in </w:t>
            </w:r>
            <w:r w:rsidR="00823CB0" w:rsidRPr="00DE7711">
              <w:rPr>
                <w:rFonts w:eastAsia="Arial"/>
                <w:color w:val="000000"/>
              </w:rPr>
              <w:fldChar w:fldCharType="begin"/>
            </w:r>
            <w:r w:rsidR="00823CB0" w:rsidRPr="00DE7711">
              <w:rPr>
                <w:rFonts w:eastAsia="Arial"/>
                <w:color w:val="000000"/>
              </w:rPr>
              <w:instrText xml:space="preserve"> REF _Ref140662185 \h </w:instrText>
            </w:r>
            <w:r w:rsidR="00823CB0" w:rsidRPr="00DE7711">
              <w:rPr>
                <w:rFonts w:eastAsia="Arial"/>
                <w:color w:val="000000"/>
              </w:rPr>
            </w:r>
            <w:r w:rsidR="00DE7711">
              <w:rPr>
                <w:rFonts w:eastAsia="Arial"/>
                <w:color w:val="000000"/>
              </w:rPr>
              <w:instrText xml:space="preserve"> \* MERGEFORMAT </w:instrText>
            </w:r>
            <w:r w:rsidR="00823CB0" w:rsidRPr="00DE7711">
              <w:rPr>
                <w:rFonts w:eastAsia="Arial"/>
                <w:color w:val="000000"/>
              </w:rPr>
              <w:fldChar w:fldCharType="separate"/>
            </w:r>
            <w:r w:rsidR="00B80362" w:rsidRPr="00DE7711">
              <w:rPr>
                <w:rFonts w:eastAsia="Arial"/>
              </w:rPr>
              <w:t>Annex 2 – Specification</w:t>
            </w:r>
            <w:r w:rsidR="00823CB0" w:rsidRPr="00DE7711">
              <w:rPr>
                <w:rFonts w:eastAsia="Arial"/>
                <w:color w:val="000000"/>
              </w:rPr>
              <w:fldChar w:fldCharType="end"/>
            </w:r>
          </w:p>
          <w:p w14:paraId="00000055" w14:textId="210CD30E" w:rsidR="00955A47" w:rsidRPr="00DE7711" w:rsidRDefault="0058648A" w:rsidP="00B832E2">
            <w:pPr>
              <w:pStyle w:val="ListParagraph"/>
              <w:numPr>
                <w:ilvl w:val="0"/>
                <w:numId w:val="4"/>
              </w:numPr>
              <w:ind w:left="425" w:hanging="425"/>
              <w:rPr>
                <w:rFonts w:eastAsia="Arial"/>
                <w:color w:val="000000"/>
              </w:rPr>
            </w:pPr>
            <w:r w:rsidRPr="00DE7711">
              <w:rPr>
                <w:rFonts w:eastAsia="Arial"/>
                <w:color w:val="000000"/>
              </w:rPr>
              <w:t>in the Supplier’s tender as set out in</w:t>
            </w:r>
            <w:r w:rsidR="00DE7711" w:rsidRPr="00DE7711">
              <w:rPr>
                <w:rFonts w:eastAsia="Arial"/>
                <w:color w:val="000000"/>
              </w:rPr>
              <w:t xml:space="preserve"> Annex 4 Supplier Tender</w:t>
            </w:r>
          </w:p>
          <w:p w14:paraId="00000056" w14:textId="188A89CC" w:rsidR="00955A47" w:rsidRDefault="0058648A" w:rsidP="00A76A57">
            <w:pPr>
              <w:rPr>
                <w:rFonts w:eastAsia="Arial"/>
              </w:rPr>
            </w:pPr>
            <w:r>
              <w:rPr>
                <w:rFonts w:eastAsia="Arial"/>
              </w:rPr>
              <w:t>The</w:t>
            </w:r>
            <w:r w:rsidR="00021AE4">
              <w:rPr>
                <w:rFonts w:eastAsia="Arial"/>
              </w:rPr>
              <w:t xml:space="preserve"> Services</w:t>
            </w:r>
            <w:r>
              <w:rPr>
                <w:rFonts w:eastAsia="Arial"/>
              </w:rPr>
              <w:t xml:space="preserve"> are:</w:t>
            </w:r>
          </w:p>
          <w:p w14:paraId="33001056" w14:textId="0AB03DD7" w:rsidR="00021AE4" w:rsidRPr="00B832E2" w:rsidRDefault="00021AE4" w:rsidP="00021AE4">
            <w:pPr>
              <w:pStyle w:val="ListParagraph"/>
              <w:numPr>
                <w:ilvl w:val="0"/>
                <w:numId w:val="6"/>
              </w:numPr>
              <w:ind w:left="425" w:hanging="425"/>
              <w:rPr>
                <w:rFonts w:eastAsia="Arial"/>
                <w:color w:val="000000"/>
              </w:rPr>
            </w:pPr>
            <w:r w:rsidRPr="00B832E2">
              <w:rPr>
                <w:rFonts w:eastAsia="Arial"/>
                <w:color w:val="000000"/>
              </w:rPr>
              <w:t xml:space="preserve">To be performed </w:t>
            </w:r>
            <w:r>
              <w:rPr>
                <w:rFonts w:eastAsia="Arial"/>
                <w:color w:val="000000"/>
              </w:rPr>
              <w:t>virtually</w:t>
            </w:r>
          </w:p>
          <w:p w14:paraId="0000005A" w14:textId="1647B04A" w:rsidR="00955A47" w:rsidRPr="00A115D3" w:rsidRDefault="00021AE4" w:rsidP="00021AE4">
            <w:pPr>
              <w:rPr>
                <w:rFonts w:eastAsia="Arial"/>
                <w:color w:val="000000"/>
              </w:rPr>
            </w:pPr>
            <w:r w:rsidRPr="00B832E2">
              <w:rPr>
                <w:rFonts w:eastAsia="Arial"/>
                <w:color w:val="000000"/>
              </w:rPr>
              <w:t xml:space="preserve">Date(s) of Delivery: </w:t>
            </w:r>
            <w:r>
              <w:rPr>
                <w:rFonts w:eastAsia="Arial"/>
                <w:color w:val="000000"/>
              </w:rPr>
              <w:t>01/01/2025-31/12/2025</w:t>
            </w:r>
          </w:p>
        </w:tc>
      </w:tr>
      <w:tr w:rsidR="00955A47" w14:paraId="0EB4CF22" w14:textId="77777777" w:rsidTr="00021AE4">
        <w:trPr>
          <w:trHeight w:val="383"/>
          <w:jc w:val="center"/>
        </w:trPr>
        <w:tc>
          <w:tcPr>
            <w:tcW w:w="2031" w:type="dxa"/>
            <w:shd w:val="clear" w:color="auto" w:fill="auto"/>
          </w:tcPr>
          <w:p w14:paraId="00000065" w14:textId="77777777" w:rsidR="00955A47" w:rsidRDefault="0058648A" w:rsidP="006A752B">
            <w:pPr>
              <w:pStyle w:val="OrderFormTabNum"/>
            </w:pPr>
            <w:bookmarkStart w:id="36" w:name="_heading=h.4i7ojhp" w:colFirst="0" w:colLast="0"/>
            <w:bookmarkEnd w:id="36"/>
            <w:r>
              <w:t>Specification</w:t>
            </w:r>
          </w:p>
        </w:tc>
        <w:tc>
          <w:tcPr>
            <w:tcW w:w="8436" w:type="dxa"/>
            <w:gridSpan w:val="3"/>
            <w:shd w:val="clear" w:color="auto" w:fill="auto"/>
          </w:tcPr>
          <w:p w14:paraId="424C3583" w14:textId="77777777" w:rsidR="00021AE4" w:rsidRDefault="0058648A" w:rsidP="00021AE4">
            <w:pPr>
              <w:rPr>
                <w:rFonts w:eastAsia="Arial"/>
                <w:b/>
                <w:bCs/>
                <w:i/>
                <w:color w:val="000000"/>
                <w:highlight w:val="yellow"/>
              </w:rPr>
            </w:pPr>
            <w:r>
              <w:rPr>
                <w:rFonts w:eastAsia="Arial"/>
                <w:color w:val="000000"/>
              </w:rPr>
              <w:t xml:space="preserve">The specification of the Deliverables is as set out </w:t>
            </w:r>
          </w:p>
          <w:p w14:paraId="00000068" w14:textId="6D2E9464" w:rsidR="00955A47" w:rsidRPr="00BE5EB3" w:rsidRDefault="0058648A" w:rsidP="00BE5EB3">
            <w:pPr>
              <w:pStyle w:val="ListParagraph"/>
              <w:numPr>
                <w:ilvl w:val="0"/>
                <w:numId w:val="6"/>
              </w:numPr>
              <w:rPr>
                <w:rFonts w:eastAsia="Arial"/>
                <w:color w:val="000000"/>
              </w:rPr>
            </w:pPr>
            <w:r w:rsidRPr="00BE5EB3">
              <w:rPr>
                <w:rFonts w:eastAsia="Arial"/>
                <w:color w:val="000000"/>
              </w:rPr>
              <w:t xml:space="preserve">in </w:t>
            </w:r>
            <w:r w:rsidR="00823CB0" w:rsidRPr="00BE5EB3">
              <w:rPr>
                <w:rFonts w:eastAsia="Arial"/>
                <w:color w:val="000000"/>
              </w:rPr>
              <w:fldChar w:fldCharType="begin"/>
            </w:r>
            <w:r w:rsidR="00823CB0" w:rsidRPr="00BE5EB3">
              <w:rPr>
                <w:rFonts w:eastAsia="Arial"/>
                <w:color w:val="000000"/>
              </w:rPr>
              <w:instrText xml:space="preserve"> REF _Ref140662541 \h </w:instrText>
            </w:r>
            <w:r w:rsidR="00823CB0" w:rsidRPr="00BE5EB3">
              <w:rPr>
                <w:rFonts w:eastAsia="Arial"/>
              </w:rPr>
            </w:r>
            <w:r w:rsidR="00BE5EB3" w:rsidRPr="00BE5EB3">
              <w:rPr>
                <w:rFonts w:eastAsia="Arial"/>
                <w:color w:val="000000"/>
              </w:rPr>
              <w:instrText xml:space="preserve"> \* MERGEFORMAT </w:instrText>
            </w:r>
            <w:r w:rsidR="00823CB0" w:rsidRPr="00BE5EB3">
              <w:rPr>
                <w:rFonts w:eastAsia="Arial"/>
                <w:color w:val="000000"/>
              </w:rPr>
              <w:fldChar w:fldCharType="separate"/>
            </w:r>
            <w:r w:rsidR="00B80362" w:rsidRPr="00BE5EB3">
              <w:rPr>
                <w:rFonts w:eastAsia="Arial"/>
              </w:rPr>
              <w:t>Annex 2 – Specification</w:t>
            </w:r>
            <w:r w:rsidR="00823CB0" w:rsidRPr="00BE5EB3">
              <w:rPr>
                <w:rFonts w:eastAsia="Arial"/>
                <w:color w:val="000000"/>
              </w:rPr>
              <w:fldChar w:fldCharType="end"/>
            </w:r>
            <w:r w:rsidRPr="00BE5EB3">
              <w:rPr>
                <w:rFonts w:eastAsia="Arial"/>
                <w:color w:val="000000"/>
              </w:rPr>
              <w:t xml:space="preserve"> </w:t>
            </w:r>
          </w:p>
          <w:p w14:paraId="00000069" w14:textId="2EFFA391" w:rsidR="00955A47" w:rsidRPr="00BE5EB3" w:rsidRDefault="0058648A" w:rsidP="00BE5EB3">
            <w:pPr>
              <w:pStyle w:val="ListParagraph"/>
              <w:numPr>
                <w:ilvl w:val="0"/>
                <w:numId w:val="6"/>
              </w:numPr>
              <w:rPr>
                <w:rFonts w:eastAsia="Arial"/>
                <w:color w:val="000000"/>
              </w:rPr>
            </w:pPr>
            <w:r w:rsidRPr="00BE5EB3">
              <w:rPr>
                <w:rFonts w:eastAsia="Arial"/>
                <w:color w:val="000000"/>
              </w:rPr>
              <w:t xml:space="preserve">in the Supplier’s tender as set out in </w:t>
            </w:r>
            <w:r w:rsidR="00823CB0" w:rsidRPr="00BE5EB3">
              <w:rPr>
                <w:rFonts w:eastAsia="Arial"/>
                <w:color w:val="000000"/>
              </w:rPr>
              <w:fldChar w:fldCharType="begin"/>
            </w:r>
            <w:r w:rsidR="00823CB0" w:rsidRPr="00BE5EB3">
              <w:rPr>
                <w:rFonts w:eastAsia="Arial"/>
                <w:color w:val="000000"/>
              </w:rPr>
              <w:instrText xml:space="preserve"> REF _Ref140662559 \h </w:instrText>
            </w:r>
            <w:r w:rsidR="00823CB0" w:rsidRPr="00BE5EB3">
              <w:rPr>
                <w:rFonts w:eastAsia="Arial"/>
              </w:rPr>
            </w:r>
            <w:r w:rsidR="00BE5EB3" w:rsidRPr="00BE5EB3">
              <w:rPr>
                <w:rFonts w:eastAsia="Arial"/>
              </w:rPr>
              <w:instrText xml:space="preserve"> \* MERGEFORMAT </w:instrText>
            </w:r>
            <w:r w:rsidR="00823CB0" w:rsidRPr="00BE5EB3">
              <w:rPr>
                <w:rFonts w:eastAsia="Arial"/>
                <w:color w:val="000000"/>
              </w:rPr>
              <w:fldChar w:fldCharType="separate"/>
            </w:r>
            <w:r w:rsidR="00B80362" w:rsidRPr="00BE5EB3">
              <w:rPr>
                <w:rFonts w:eastAsia="Arial"/>
              </w:rPr>
              <w:t>Annex 4 – Supplier Tender</w:t>
            </w:r>
            <w:r w:rsidR="00823CB0" w:rsidRPr="00BE5EB3">
              <w:rPr>
                <w:rFonts w:eastAsia="Arial"/>
                <w:color w:val="000000"/>
              </w:rPr>
              <w:fldChar w:fldCharType="end"/>
            </w:r>
            <w:r w:rsidR="00BE5EB3" w:rsidRPr="00BE5EB3">
              <w:rPr>
                <w:rFonts w:eastAsia="Arial"/>
                <w:color w:val="000000"/>
              </w:rPr>
              <w:t>.</w:t>
            </w:r>
          </w:p>
        </w:tc>
      </w:tr>
      <w:tr w:rsidR="00955A47" w14:paraId="497B0A4B" w14:textId="77777777" w:rsidTr="00021AE4">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1387D1FC" w:rsidR="00955A47" w:rsidRDefault="00BE5EB3" w:rsidP="00A76A57">
            <w:pPr>
              <w:rPr>
                <w:rFonts w:eastAsia="Arial"/>
                <w:color w:val="000000"/>
                <w:highlight w:val="yellow"/>
              </w:rPr>
            </w:pPr>
            <w:bookmarkStart w:id="37" w:name="_heading=h.1ci93xb" w:colFirst="0" w:colLast="0"/>
            <w:bookmarkEnd w:id="37"/>
            <w:r>
              <w:rPr>
                <w:rFonts w:eastAsia="Arial"/>
                <w:color w:val="000000"/>
                <w:highlight w:val="yellow"/>
              </w:rPr>
              <w:t>01/01/2025</w:t>
            </w:r>
          </w:p>
        </w:tc>
      </w:tr>
      <w:tr w:rsidR="00955A47" w14:paraId="1046A8E7" w14:textId="77777777" w:rsidTr="00021AE4">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6802A15A" w:rsidR="00955A47" w:rsidRDefault="00BE5EB3" w:rsidP="00A76A57">
            <w:pPr>
              <w:rPr>
                <w:rFonts w:eastAsia="Arial"/>
                <w:color w:val="000000"/>
                <w:highlight w:val="yellow"/>
              </w:rPr>
            </w:pPr>
            <w:r>
              <w:rPr>
                <w:rFonts w:eastAsia="Arial"/>
                <w:color w:val="000000"/>
                <w:highlight w:val="yellow"/>
              </w:rPr>
              <w:t>31/12/2025</w:t>
            </w:r>
          </w:p>
        </w:tc>
      </w:tr>
      <w:tr w:rsidR="00955A47" w14:paraId="01CA6E9A" w14:textId="77777777" w:rsidTr="00021AE4">
        <w:trPr>
          <w:trHeight w:val="383"/>
          <w:jc w:val="center"/>
        </w:trPr>
        <w:tc>
          <w:tcPr>
            <w:tcW w:w="2031" w:type="dxa"/>
            <w:shd w:val="clear" w:color="auto" w:fill="auto"/>
          </w:tcPr>
          <w:p w14:paraId="00000071" w14:textId="77777777" w:rsidR="00955A47" w:rsidRDefault="0058648A" w:rsidP="006A752B">
            <w:pPr>
              <w:pStyle w:val="OrderFormTabNum"/>
            </w:pPr>
            <w:bookmarkStart w:id="38" w:name="_heading=h.3whwml4" w:colFirst="0" w:colLast="0"/>
            <w:bookmarkEnd w:id="38"/>
            <w:r>
              <w:t xml:space="preserve">Extension </w:t>
            </w:r>
            <w:r w:rsidRPr="006A752B">
              <w:t>Period</w:t>
            </w:r>
          </w:p>
        </w:tc>
        <w:tc>
          <w:tcPr>
            <w:tcW w:w="8436" w:type="dxa"/>
            <w:gridSpan w:val="3"/>
            <w:shd w:val="clear" w:color="auto" w:fill="auto"/>
          </w:tcPr>
          <w:p w14:paraId="00000073" w14:textId="017B4C68" w:rsidR="00955A47" w:rsidRPr="00BE5EB3" w:rsidRDefault="0058648A" w:rsidP="00A76A57">
            <w:pPr>
              <w:rPr>
                <w:rFonts w:eastAsia="Arial"/>
                <w:color w:val="000000"/>
              </w:rPr>
            </w:pPr>
            <w:r w:rsidRPr="00BE5EB3">
              <w:rPr>
                <w:rFonts w:eastAsia="Arial"/>
                <w:color w:val="000000"/>
              </w:rPr>
              <w:t xml:space="preserve">The Buyer may extend the Contract for a period of up to </w:t>
            </w:r>
            <w:r w:rsidR="00BE5EB3" w:rsidRPr="00BE5EB3">
              <w:rPr>
                <w:rFonts w:eastAsia="Arial"/>
                <w:color w:val="000000"/>
              </w:rPr>
              <w:t>12</w:t>
            </w:r>
            <w:r w:rsidRPr="00BE5EB3">
              <w:rPr>
                <w:rFonts w:eastAsia="Arial"/>
                <w:color w:val="000000"/>
              </w:rPr>
              <w:t xml:space="preserve"> Months by giving not less than 10 Working Days’ notice in writing to the Supplier prior to the Expiry Date. The Conditions of the Contract shall apply throughout any such extended period.</w:t>
            </w:r>
          </w:p>
        </w:tc>
      </w:tr>
      <w:tr w:rsidR="00955A47" w14:paraId="3454E368" w14:textId="77777777" w:rsidTr="00021AE4">
        <w:trPr>
          <w:trHeight w:val="383"/>
          <w:jc w:val="center"/>
        </w:trPr>
        <w:tc>
          <w:tcPr>
            <w:tcW w:w="2031" w:type="dxa"/>
            <w:shd w:val="clear" w:color="auto" w:fill="auto"/>
          </w:tcPr>
          <w:p w14:paraId="00000075" w14:textId="26529F11" w:rsidR="00955A47" w:rsidRDefault="0058648A" w:rsidP="006A752B">
            <w:pPr>
              <w:pStyle w:val="OrderFormTabNum"/>
            </w:pPr>
            <w:bookmarkStart w:id="39" w:name="_heading=h.5o2xalj0p398" w:colFirst="0" w:colLast="0"/>
            <w:bookmarkStart w:id="40" w:name="_Ref141096224"/>
            <w:bookmarkEnd w:id="39"/>
            <w:r>
              <w:t>Buyer Cause</w:t>
            </w:r>
            <w:bookmarkEnd w:id="40"/>
          </w:p>
        </w:tc>
        <w:tc>
          <w:tcPr>
            <w:tcW w:w="8436" w:type="dxa"/>
            <w:gridSpan w:val="3"/>
            <w:shd w:val="clear" w:color="auto" w:fill="auto"/>
          </w:tcPr>
          <w:p w14:paraId="0000007B" w14:textId="44DE6303" w:rsidR="00955A47" w:rsidRDefault="0058648A" w:rsidP="00A76A57">
            <w:pPr>
              <w:rPr>
                <w:rFonts w:eastAsia="Arial"/>
                <w:color w:val="000000"/>
                <w:sz w:val="20"/>
                <w:szCs w:val="20"/>
              </w:rPr>
            </w:pPr>
            <w:r w:rsidRPr="00FB596B">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021AE4">
        <w:trPr>
          <w:trHeight w:val="383"/>
          <w:jc w:val="center"/>
        </w:trPr>
        <w:tc>
          <w:tcPr>
            <w:tcW w:w="2031" w:type="dxa"/>
            <w:shd w:val="clear" w:color="auto" w:fill="auto"/>
          </w:tcPr>
          <w:p w14:paraId="0000007D" w14:textId="6B3BAAC7" w:rsidR="00955A47" w:rsidRDefault="0058648A" w:rsidP="006A752B">
            <w:pPr>
              <w:pStyle w:val="OrderFormTabNum"/>
            </w:pPr>
            <w:bookmarkStart w:id="41" w:name="_heading=h.2bn6wsx" w:colFirst="0" w:colLast="0"/>
            <w:bookmarkStart w:id="42" w:name="_Ref141090062"/>
            <w:bookmarkEnd w:id="41"/>
            <w:r>
              <w:t xml:space="preserve">Optional Intellectual </w:t>
            </w:r>
            <w:r>
              <w:lastRenderedPageBreak/>
              <w:t>Property Rights (</w:t>
            </w:r>
            <w:r w:rsidR="00185E4B">
              <w:t>“</w:t>
            </w:r>
            <w:r>
              <w:t>IPR</w:t>
            </w:r>
            <w:r w:rsidR="00185E4B">
              <w:t>”</w:t>
            </w:r>
            <w:r>
              <w:t>) Clauses</w:t>
            </w:r>
            <w:bookmarkEnd w:id="42"/>
          </w:p>
        </w:tc>
        <w:tc>
          <w:tcPr>
            <w:tcW w:w="8436" w:type="dxa"/>
            <w:gridSpan w:val="3"/>
            <w:shd w:val="clear" w:color="auto" w:fill="auto"/>
          </w:tcPr>
          <w:p w14:paraId="00000080" w14:textId="3AA18DB3" w:rsidR="00955A47" w:rsidRPr="00FB596B" w:rsidRDefault="00FB596B" w:rsidP="00A76A57">
            <w:pPr>
              <w:rPr>
                <w:rFonts w:eastAsia="Arial"/>
                <w:iCs/>
                <w:color w:val="000000"/>
                <w:highlight w:val="yellow"/>
              </w:rPr>
            </w:pPr>
            <w:r w:rsidRPr="00FB596B">
              <w:rPr>
                <w:rFonts w:eastAsia="Arial"/>
                <w:iCs/>
                <w:color w:val="000000"/>
              </w:rPr>
              <w:lastRenderedPageBreak/>
              <w:t>Not Applicable</w:t>
            </w:r>
          </w:p>
        </w:tc>
      </w:tr>
      <w:tr w:rsidR="00955A47" w14:paraId="1A7F1512" w14:textId="77777777" w:rsidTr="00021AE4">
        <w:trPr>
          <w:trHeight w:val="383"/>
          <w:jc w:val="center"/>
        </w:trPr>
        <w:tc>
          <w:tcPr>
            <w:tcW w:w="2031" w:type="dxa"/>
            <w:shd w:val="clear" w:color="auto" w:fill="auto"/>
          </w:tcPr>
          <w:p w14:paraId="00000082" w14:textId="77777777" w:rsidR="00955A47" w:rsidRDefault="0058648A" w:rsidP="006A752B">
            <w:pPr>
              <w:pStyle w:val="OrderFormTabNum"/>
            </w:pPr>
            <w:bookmarkStart w:id="43" w:name="_heading=h.qsh70q" w:colFirst="0" w:colLast="0"/>
            <w:bookmarkEnd w:id="43"/>
            <w:r>
              <w:lastRenderedPageBreak/>
              <w:t>Charges</w:t>
            </w:r>
          </w:p>
        </w:tc>
        <w:tc>
          <w:tcPr>
            <w:tcW w:w="8436" w:type="dxa"/>
            <w:gridSpan w:val="3"/>
            <w:shd w:val="clear" w:color="auto" w:fill="auto"/>
          </w:tcPr>
          <w:p w14:paraId="00000083" w14:textId="5B05DFB0" w:rsidR="00955A47" w:rsidRDefault="0058648A" w:rsidP="00A76A57">
            <w:pPr>
              <w:rPr>
                <w:rFonts w:eastAsia="Arial"/>
                <w:i/>
                <w:color w:val="000000"/>
              </w:rPr>
            </w:pPr>
            <w:bookmarkStart w:id="44" w:name="_heading=h.3as4poj" w:colFirst="0" w:colLast="0"/>
            <w:bookmarkEnd w:id="44"/>
            <w:commentRangeStart w:id="45"/>
            <w:r>
              <w:rPr>
                <w:rFonts w:eastAsia="Arial"/>
                <w:color w:val="000000"/>
              </w:rPr>
              <w:t xml:space="preserve">The Charges for the Deliverables shall be as set out </w:t>
            </w:r>
            <w:r w:rsidRPr="00EC094A">
              <w:rPr>
                <w:rFonts w:eastAsia="Arial"/>
                <w:b/>
                <w:bCs/>
                <w:i/>
                <w:color w:val="000000"/>
                <w:highlight w:val="yellow"/>
              </w:rPr>
              <w:t>[Guidance: select as relevant and consider whether indexation may be appropriate]</w:t>
            </w:r>
            <w:r>
              <w:rPr>
                <w:rFonts w:eastAsia="Arial"/>
                <w:i/>
                <w:color w:val="000000"/>
              </w:rPr>
              <w:t xml:space="preserve"> </w:t>
            </w:r>
          </w:p>
          <w:p w14:paraId="00000084" w14:textId="6773380E"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rPr>
              <w:t>[</w:t>
            </w:r>
            <w:r w:rsidRPr="00B832E2">
              <w:rPr>
                <w:rFonts w:eastAsia="Arial"/>
                <w:color w:val="000000"/>
                <w:highlight w:val="yellow"/>
              </w:rPr>
              <w:t xml:space="preserve">below </w:t>
            </w:r>
            <w:r w:rsidRPr="00EC094A">
              <w:rPr>
                <w:rFonts w:eastAsia="Arial"/>
                <w:b/>
                <w:bCs/>
                <w:i/>
                <w:color w:val="000000"/>
                <w:highlight w:val="yellow"/>
              </w:rPr>
              <w:t>[Guidance: fill in below</w:t>
            </w:r>
            <w:r w:rsidRPr="00B832E2">
              <w:rPr>
                <w:rFonts w:eastAsia="Arial"/>
                <w:i/>
                <w:color w:val="000000"/>
                <w:highlight w:val="yellow"/>
              </w:rPr>
              <w:t>]</w:t>
            </w:r>
            <w:r w:rsidRPr="00B832E2">
              <w:rPr>
                <w:rFonts w:eastAsia="Arial"/>
                <w:color w:val="000000"/>
                <w:highlight w:val="yellow"/>
              </w:rPr>
              <w:t xml:space="preserve"> / </w:t>
            </w:r>
          </w:p>
          <w:p w14:paraId="00000085" w14:textId="3E2A604A"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highlight w:val="yellow"/>
              </w:rPr>
              <w:t>in</w:t>
            </w:r>
            <w:r w:rsidRPr="00D76139">
              <w:rPr>
                <w:rFonts w:eastAsia="Arial"/>
                <w:color w:val="000000"/>
                <w:highlight w:val="yellow"/>
              </w:rPr>
              <w:t xml:space="preserve">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_Ref140662911 \h </w:instrText>
            </w:r>
            <w:r w:rsidR="00D76139" w:rsidRPr="00D76139">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highlight w:val="yellow"/>
              </w:rPr>
              <w:t>[Annex 3 – Charges]</w:t>
            </w:r>
            <w:r w:rsidR="00B80362">
              <w:rPr>
                <w:rFonts w:eastAsia="Arial"/>
                <w:i/>
                <w:iCs/>
                <w:highlight w:val="yellow"/>
              </w:rPr>
              <w:t xml:space="preserve"> (Optional)</w:t>
            </w:r>
            <w:r w:rsidR="003E1E84" w:rsidRPr="00D76139">
              <w:rPr>
                <w:rFonts w:eastAsia="Arial"/>
                <w:color w:val="000000"/>
                <w:highlight w:val="yellow"/>
              </w:rPr>
              <w:fldChar w:fldCharType="end"/>
            </w:r>
            <w:r w:rsidRPr="00B832E2">
              <w:rPr>
                <w:rFonts w:eastAsia="Arial"/>
                <w:color w:val="000000"/>
                <w:highlight w:val="yellow"/>
              </w:rPr>
              <w:t xml:space="preserve"> / </w:t>
            </w:r>
          </w:p>
          <w:p w14:paraId="00000086" w14:textId="38134137" w:rsidR="00955A47" w:rsidRPr="00B832E2" w:rsidRDefault="0058648A" w:rsidP="00B832E2">
            <w:pPr>
              <w:pStyle w:val="ListParagraph"/>
              <w:numPr>
                <w:ilvl w:val="0"/>
                <w:numId w:val="8"/>
              </w:numPr>
              <w:ind w:left="425" w:hanging="425"/>
              <w:rPr>
                <w:rFonts w:eastAsia="Arial"/>
                <w:color w:val="000000"/>
              </w:rPr>
            </w:pPr>
            <w:r w:rsidRPr="00B832E2">
              <w:rPr>
                <w:rFonts w:eastAsia="Arial"/>
                <w:color w:val="000000"/>
                <w:highlight w:val="yellow"/>
              </w:rPr>
              <w:t xml:space="preserve">in the Supplier’s tender as set out </w:t>
            </w:r>
            <w:r w:rsidRPr="00D76139">
              <w:rPr>
                <w:rFonts w:eastAsia="Arial"/>
                <w:color w:val="000000"/>
                <w:highlight w:val="yellow"/>
              </w:rPr>
              <w:t xml:space="preserve">in </w:t>
            </w:r>
            <w:r w:rsidR="003E1E84" w:rsidRPr="00D76139">
              <w:rPr>
                <w:rFonts w:eastAsia="Arial"/>
                <w:color w:val="000000"/>
                <w:highlight w:val="yellow"/>
              </w:rPr>
              <w:fldChar w:fldCharType="begin"/>
            </w:r>
            <w:r w:rsidR="003E1E84" w:rsidRPr="00D76139">
              <w:rPr>
                <w:rFonts w:eastAsia="Arial"/>
                <w:color w:val="000000"/>
                <w:highlight w:val="yellow"/>
              </w:rPr>
              <w:instrText xml:space="preserve"> REF _Ref140662922 \h </w:instrText>
            </w:r>
            <w:r w:rsidR="00D76139" w:rsidRPr="00D76139">
              <w:rPr>
                <w:rFonts w:eastAsia="Arial"/>
                <w:color w:val="000000"/>
                <w:highlight w:val="yellow"/>
              </w:rPr>
              <w:instrText xml:space="preserve"> \* MERGEFORMAT </w:instrText>
            </w:r>
            <w:r w:rsidR="003E1E84" w:rsidRPr="00D76139">
              <w:rPr>
                <w:rFonts w:eastAsia="Arial"/>
                <w:color w:val="000000"/>
                <w:highlight w:val="yellow"/>
              </w:rPr>
            </w:r>
            <w:r w:rsidR="003E1E84" w:rsidRPr="00D76139">
              <w:rPr>
                <w:rFonts w:eastAsia="Arial"/>
                <w:color w:val="000000"/>
                <w:highlight w:val="yellow"/>
              </w:rPr>
              <w:fldChar w:fldCharType="separate"/>
            </w:r>
            <w:r w:rsidR="00B80362">
              <w:rPr>
                <w:rFonts w:eastAsia="Arial"/>
                <w:highlight w:val="yellow"/>
              </w:rPr>
              <w:t>[Annex 4 – Supplier Tender]</w:t>
            </w:r>
            <w:r w:rsidR="00B80362">
              <w:rPr>
                <w:rFonts w:eastAsia="Arial"/>
                <w:i/>
                <w:iCs/>
                <w:highlight w:val="yellow"/>
              </w:rPr>
              <w:t xml:space="preserve"> (Optional)</w:t>
            </w:r>
            <w:r w:rsidR="003E1E84" w:rsidRPr="00D76139">
              <w:rPr>
                <w:rFonts w:eastAsia="Arial"/>
                <w:color w:val="000000"/>
                <w:highlight w:val="yellow"/>
              </w:rPr>
              <w:fldChar w:fldCharType="end"/>
            </w:r>
            <w:r w:rsidRPr="00B832E2">
              <w:rPr>
                <w:rFonts w:eastAsia="Arial"/>
                <w:color w:val="000000"/>
                <w:highlight w:val="yellow"/>
              </w:rPr>
              <w:t>].</w:t>
            </w:r>
            <w:r w:rsidRPr="00B832E2">
              <w:rPr>
                <w:rFonts w:eastAsia="Arial"/>
                <w:color w:val="000000"/>
              </w:rPr>
              <w:t xml:space="preserve"> </w:t>
            </w:r>
            <w:commentRangeEnd w:id="45"/>
            <w:r w:rsidR="00FB596B">
              <w:rPr>
                <w:rStyle w:val="CommentReference"/>
              </w:rPr>
              <w:commentReference w:id="45"/>
            </w:r>
          </w:p>
        </w:tc>
      </w:tr>
      <w:tr w:rsidR="00955A47" w14:paraId="0EDC25ED" w14:textId="77777777" w:rsidTr="00021AE4">
        <w:trPr>
          <w:trHeight w:val="383"/>
          <w:jc w:val="center"/>
        </w:trPr>
        <w:tc>
          <w:tcPr>
            <w:tcW w:w="2031" w:type="dxa"/>
            <w:shd w:val="clear" w:color="auto" w:fill="auto"/>
          </w:tcPr>
          <w:p w14:paraId="00000088" w14:textId="77777777" w:rsidR="00955A47" w:rsidRDefault="0058648A" w:rsidP="006A752B">
            <w:pPr>
              <w:pStyle w:val="OrderFormTabNum"/>
            </w:pPr>
            <w:bookmarkStart w:id="46" w:name="_heading=h.1pxezwc" w:colFirst="0" w:colLast="0"/>
            <w:bookmarkEnd w:id="46"/>
            <w:r>
              <w:t>Payment</w:t>
            </w:r>
          </w:p>
        </w:tc>
        <w:tc>
          <w:tcPr>
            <w:tcW w:w="8436" w:type="dxa"/>
            <w:gridSpan w:val="3"/>
            <w:shd w:val="clear" w:color="auto" w:fill="auto"/>
          </w:tcPr>
          <w:p w14:paraId="00000089" w14:textId="77777777" w:rsidR="00955A47" w:rsidRDefault="0058648A" w:rsidP="00A76A57">
            <w:pPr>
              <w:rPr>
                <w:rFonts w:eastAsia="Arial"/>
                <w:color w:val="000000"/>
              </w:rPr>
            </w:pPr>
            <w:bookmarkStart w:id="47" w:name="_heading=h.49x2ik5" w:colFirst="0" w:colLast="0"/>
            <w:bookmarkEnd w:id="47"/>
            <w:r>
              <w:rPr>
                <w:rFonts w:eastAsia="Arial"/>
                <w:color w:val="000000"/>
              </w:rPr>
              <w:t>Payment of undisputed invoices will be made within 30 days of receipt of invoice, which must be submitted promptly by the Supplier.</w:t>
            </w:r>
          </w:p>
          <w:p w14:paraId="0000008A" w14:textId="1A14C888" w:rsidR="00955A47" w:rsidRDefault="0058648A" w:rsidP="00A76A57">
            <w:pPr>
              <w:rPr>
                <w:rFonts w:eastAsia="Arial"/>
                <w:color w:val="000000"/>
              </w:rPr>
            </w:pPr>
            <w:bookmarkStart w:id="48" w:name="_heading=h.2p2csry" w:colFirst="0" w:colLast="0"/>
            <w:bookmarkEnd w:id="48"/>
            <w:r>
              <w:rPr>
                <w:rFonts w:eastAsia="Arial"/>
                <w:color w:val="000000"/>
              </w:rPr>
              <w:t>All invoices must be sent, quoting a valid Purchase Order Number (PO Number) and any other relevant details, to: [</w:t>
            </w:r>
            <w:commentRangeStart w:id="49"/>
            <w:r w:rsidR="00823CB0" w:rsidRPr="00823CB0">
              <w:rPr>
                <w:rFonts w:eastAsia="Arial"/>
                <w:b/>
                <w:color w:val="000000"/>
                <w:highlight w:val="yellow"/>
              </w:rPr>
              <w:t>Insert</w:t>
            </w:r>
            <w:r>
              <w:rPr>
                <w:rFonts w:eastAsia="Arial"/>
                <w:color w:val="000000"/>
                <w:highlight w:val="yellow"/>
              </w:rPr>
              <w:t xml:space="preserve"> address or email address</w:t>
            </w:r>
            <w:r>
              <w:rPr>
                <w:rFonts w:eastAsia="Arial"/>
                <w:color w:val="000000"/>
              </w:rPr>
              <w:t xml:space="preserve">]. </w:t>
            </w:r>
            <w:commentRangeEnd w:id="49"/>
            <w:r w:rsidR="00FB596B">
              <w:rPr>
                <w:rStyle w:val="CommentReference"/>
              </w:rPr>
              <w:commentReference w:id="49"/>
            </w:r>
          </w:p>
          <w:p w14:paraId="0000008B" w14:textId="0CFC2700" w:rsidR="00955A47" w:rsidRDefault="0058648A" w:rsidP="00A76A57">
            <w:pPr>
              <w:rPr>
                <w:rFonts w:eastAsia="Arial"/>
                <w:color w:val="000000"/>
              </w:rPr>
            </w:pPr>
            <w:bookmarkStart w:id="50" w:name="_heading=h.147n2zr" w:colFirst="0" w:colLast="0"/>
            <w:bookmarkEnd w:id="50"/>
            <w:r>
              <w:rPr>
                <w:rFonts w:eastAsia="Arial"/>
                <w:color w:val="000000"/>
              </w:rPr>
              <w:t xml:space="preserve">Within </w:t>
            </w:r>
            <w:r w:rsidR="00FB596B">
              <w:rPr>
                <w:rFonts w:eastAsia="Arial"/>
                <w:color w:val="000000"/>
              </w:rPr>
              <w:t>31</w:t>
            </w:r>
            <w:r>
              <w:rPr>
                <w:rFonts w:eastAsia="Arial"/>
                <w:color w:val="000000"/>
              </w:rPr>
              <w:t xml:space="preserve"> Working Days of receipt of your countersigned copy of this Order Form, we will send you a unique PO Number.  You must be in receipt of a valid PO Number before submitting an invoice. </w:t>
            </w:r>
          </w:p>
          <w:p w14:paraId="0000008C" w14:textId="77777777" w:rsidR="00955A47" w:rsidRDefault="0058648A" w:rsidP="00A76A57">
            <w:pPr>
              <w:rPr>
                <w:rFonts w:eastAsia="Arial"/>
                <w:color w:val="000000"/>
              </w:rPr>
            </w:pPr>
            <w:bookmarkStart w:id="51" w:name="_heading=h.3o7alnk" w:colFirst="0" w:colLast="0"/>
            <w:bookmarkEnd w:id="51"/>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68DC1F01" w:rsidR="00955A47" w:rsidRDefault="0058648A" w:rsidP="00A76A57">
            <w:pPr>
              <w:rPr>
                <w:rFonts w:eastAsia="Arial"/>
                <w:color w:val="000000"/>
                <w:highlight w:val="yellow"/>
              </w:rPr>
            </w:pPr>
            <w:commentRangeStart w:id="52"/>
            <w:r>
              <w:rPr>
                <w:rFonts w:eastAsia="Arial"/>
                <w:color w:val="000000"/>
              </w:rPr>
              <w:t xml:space="preserve">Payments will be made to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payment method(s) and necessary details].</w:t>
            </w:r>
          </w:p>
          <w:p w14:paraId="0000008E" w14:textId="1E794193" w:rsidR="00955A47" w:rsidRDefault="0058648A" w:rsidP="00A76A57">
            <w:pPr>
              <w:rPr>
                <w:rFonts w:eastAsia="Arial"/>
                <w:color w:val="000000"/>
              </w:rPr>
            </w:pPr>
            <w:r>
              <w:rPr>
                <w:rFonts w:eastAsia="Arial"/>
                <w:color w:val="000000"/>
              </w:rPr>
              <w:t xml:space="preserve">If you have a query regarding an outstanding </w:t>
            </w:r>
            <w:proofErr w:type="gramStart"/>
            <w:r>
              <w:rPr>
                <w:rFonts w:eastAsia="Arial"/>
                <w:color w:val="000000"/>
              </w:rPr>
              <w:t>payment</w:t>
            </w:r>
            <w:proofErr w:type="gramEnd"/>
            <w:r>
              <w:rPr>
                <w:rFonts w:eastAsia="Arial"/>
                <w:color w:val="000000"/>
              </w:rPr>
              <w:t xml:space="preserve"> please contact our </w:t>
            </w:r>
            <w:r>
              <w:rPr>
                <w:rFonts w:eastAsia="Arial"/>
                <w:color w:val="000000"/>
                <w:highlight w:val="yellow"/>
              </w:rPr>
              <w:t>[Accounts Payable]</w:t>
            </w:r>
            <w:r>
              <w:rPr>
                <w:rFonts w:eastAsia="Arial"/>
                <w:color w:val="000000"/>
              </w:rPr>
              <w:t xml:space="preserve"> team either by email to: [</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 or by telephone [</w:t>
            </w:r>
            <w:r w:rsidR="00823CB0" w:rsidRPr="00823CB0">
              <w:rPr>
                <w:rFonts w:eastAsia="Arial"/>
                <w:b/>
                <w:color w:val="000000"/>
                <w:highlight w:val="yellow"/>
              </w:rPr>
              <w:t>Insert</w:t>
            </w:r>
            <w:r>
              <w:rPr>
                <w:rFonts w:eastAsia="Arial"/>
                <w:color w:val="000000"/>
                <w:highlight w:val="yellow"/>
              </w:rPr>
              <w:t xml:space="preserve"> telephone number</w:t>
            </w:r>
            <w:r>
              <w:rPr>
                <w:rFonts w:eastAsia="Arial"/>
                <w:color w:val="000000"/>
              </w:rPr>
              <w:t>] between 09:00-17:00 Monday to Friday.</w:t>
            </w:r>
            <w:commentRangeEnd w:id="52"/>
            <w:r w:rsidR="00FB596B">
              <w:rPr>
                <w:rStyle w:val="CommentReference"/>
              </w:rPr>
              <w:commentReference w:id="52"/>
            </w:r>
          </w:p>
        </w:tc>
      </w:tr>
      <w:tr w:rsidR="00955A47" w14:paraId="648ECF20" w14:textId="77777777" w:rsidTr="00021AE4">
        <w:trPr>
          <w:trHeight w:val="383"/>
          <w:jc w:val="center"/>
        </w:trPr>
        <w:tc>
          <w:tcPr>
            <w:tcW w:w="2031" w:type="dxa"/>
            <w:shd w:val="clear" w:color="auto" w:fill="auto"/>
          </w:tcPr>
          <w:p w14:paraId="00000090" w14:textId="77777777" w:rsidR="00955A47" w:rsidRDefault="0058648A" w:rsidP="006A752B">
            <w:pPr>
              <w:pStyle w:val="OrderFormTabNum"/>
            </w:pPr>
            <w:bookmarkStart w:id="53" w:name="_heading=h.23ckvvd" w:colFirst="0" w:colLast="0"/>
            <w:bookmarkStart w:id="54" w:name="_Ref140663801"/>
            <w:bookmarkEnd w:id="53"/>
            <w:r>
              <w:t>Data Protection Liability Cap</w:t>
            </w:r>
            <w:bookmarkEnd w:id="54"/>
          </w:p>
        </w:tc>
        <w:tc>
          <w:tcPr>
            <w:tcW w:w="8436" w:type="dxa"/>
            <w:gridSpan w:val="3"/>
            <w:shd w:val="clear" w:color="auto" w:fill="auto"/>
          </w:tcPr>
          <w:p w14:paraId="00000091" w14:textId="4230BF27" w:rsidR="00955A47"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w:t>
            </w:r>
            <w:r w:rsidRPr="00FB596B">
              <w:rPr>
                <w:rFonts w:eastAsia="Arial"/>
                <w:color w:val="000000"/>
              </w:rPr>
              <w:t>Liability Cap, being £500,000</w:t>
            </w:r>
            <w:r w:rsidR="00FB596B" w:rsidRPr="00FB596B">
              <w:rPr>
                <w:rFonts w:eastAsia="Arial"/>
                <w:color w:val="000000"/>
              </w:rPr>
              <w:t>.00</w:t>
            </w:r>
          </w:p>
          <w:p w14:paraId="00000092" w14:textId="63221AB3" w:rsidR="00955A47" w:rsidRDefault="00955A47" w:rsidP="00A76A57">
            <w:pPr>
              <w:rPr>
                <w:rFonts w:eastAsia="Arial"/>
                <w:i/>
                <w:highlight w:val="yellow"/>
              </w:rPr>
            </w:pPr>
          </w:p>
        </w:tc>
      </w:tr>
      <w:tr w:rsidR="00955A47" w14:paraId="2BFAFFC5" w14:textId="77777777" w:rsidTr="00021AE4">
        <w:trPr>
          <w:trHeight w:val="383"/>
          <w:jc w:val="center"/>
        </w:trPr>
        <w:tc>
          <w:tcPr>
            <w:tcW w:w="2031" w:type="dxa"/>
            <w:shd w:val="clear" w:color="auto" w:fill="auto"/>
          </w:tcPr>
          <w:p w14:paraId="00000094" w14:textId="77777777" w:rsidR="00955A47" w:rsidRPr="00FB596B" w:rsidRDefault="0058648A" w:rsidP="006A752B">
            <w:pPr>
              <w:pStyle w:val="OrderFormTabNum"/>
            </w:pPr>
            <w:bookmarkStart w:id="55" w:name="_heading=h.ihv636" w:colFirst="0" w:colLast="0"/>
            <w:bookmarkEnd w:id="55"/>
            <w:r w:rsidRPr="00FB596B">
              <w:t>Progress Meetings and Progress Reports</w:t>
            </w:r>
          </w:p>
        </w:tc>
        <w:tc>
          <w:tcPr>
            <w:tcW w:w="8436" w:type="dxa"/>
            <w:gridSpan w:val="3"/>
            <w:shd w:val="clear" w:color="auto" w:fill="auto"/>
          </w:tcPr>
          <w:p w14:paraId="00000097" w14:textId="6A574023" w:rsidR="00955A47" w:rsidRPr="00FB596B" w:rsidRDefault="0058648A" w:rsidP="00B832E2">
            <w:pPr>
              <w:pStyle w:val="ListParagraph"/>
              <w:numPr>
                <w:ilvl w:val="0"/>
                <w:numId w:val="9"/>
              </w:numPr>
              <w:ind w:left="425" w:hanging="425"/>
              <w:rPr>
                <w:rFonts w:eastAsia="Arial"/>
                <w:color w:val="000000"/>
              </w:rPr>
            </w:pPr>
            <w:r w:rsidRPr="00FB596B">
              <w:rPr>
                <w:rFonts w:eastAsia="Arial"/>
                <w:color w:val="000000"/>
              </w:rPr>
              <w:t xml:space="preserve">The Supplier shall attend progress meetings with the Buyer every </w:t>
            </w:r>
            <w:r w:rsidR="00FB596B" w:rsidRPr="00FB596B">
              <w:rPr>
                <w:rFonts w:eastAsia="Arial"/>
                <w:color w:val="000000"/>
              </w:rPr>
              <w:t>quarter</w:t>
            </w:r>
          </w:p>
          <w:p w14:paraId="00000098" w14:textId="0DAF07A0" w:rsidR="00955A47" w:rsidRPr="00FB596B" w:rsidRDefault="0058648A" w:rsidP="00B832E2">
            <w:pPr>
              <w:pStyle w:val="ListParagraph"/>
              <w:numPr>
                <w:ilvl w:val="0"/>
                <w:numId w:val="9"/>
              </w:numPr>
              <w:ind w:left="425" w:hanging="425"/>
              <w:rPr>
                <w:rFonts w:eastAsia="Arial"/>
                <w:color w:val="000000"/>
              </w:rPr>
            </w:pPr>
            <w:r w:rsidRPr="00FB596B">
              <w:rPr>
                <w:rFonts w:eastAsia="Arial"/>
                <w:color w:val="000000"/>
              </w:rPr>
              <w:t xml:space="preserve">The Supplier shall provide the Buyer with progress reports every </w:t>
            </w:r>
            <w:r w:rsidR="00FB596B" w:rsidRPr="00FB596B">
              <w:rPr>
                <w:rFonts w:eastAsia="Arial"/>
                <w:color w:val="000000"/>
              </w:rPr>
              <w:t>quarter</w:t>
            </w:r>
          </w:p>
          <w:p w14:paraId="00000099" w14:textId="24D277EC" w:rsidR="00955A47" w:rsidRPr="00FB596B" w:rsidRDefault="00955A47" w:rsidP="00A76A57">
            <w:pPr>
              <w:rPr>
                <w:rFonts w:eastAsia="Arial"/>
                <w:i/>
                <w:color w:val="000000"/>
              </w:rPr>
            </w:pPr>
          </w:p>
        </w:tc>
      </w:tr>
      <w:tr w:rsidR="00955A47" w14:paraId="5732F152" w14:textId="77777777" w:rsidTr="00021AE4">
        <w:trPr>
          <w:trHeight w:val="383"/>
          <w:jc w:val="center"/>
        </w:trPr>
        <w:tc>
          <w:tcPr>
            <w:tcW w:w="2031" w:type="dxa"/>
            <w:shd w:val="clear" w:color="auto" w:fill="auto"/>
          </w:tcPr>
          <w:p w14:paraId="0000009C" w14:textId="39D05600" w:rsidR="00955A47" w:rsidRDefault="0058648A" w:rsidP="006A752B">
            <w:pPr>
              <w:pStyle w:val="OrderFormTabNum"/>
            </w:pPr>
            <w:bookmarkStart w:id="56" w:name="_heading=h.32hioqz" w:colFirst="0" w:colLast="0"/>
            <w:bookmarkEnd w:id="56"/>
            <w:commentRangeStart w:id="57"/>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8" w:name="_heading=h.1hmsyys" w:colFirst="0" w:colLast="0"/>
            <w:bookmarkEnd w:id="58"/>
            <w:r>
              <w:rPr>
                <w:rFonts w:eastAsia="Arial"/>
                <w:color w:val="000000"/>
              </w:rPr>
              <w:t xml:space="preserve">For general liaison your contact will continue to be </w:t>
            </w:r>
          </w:p>
          <w:p w14:paraId="0000009E" w14:textId="07BE9516"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9F" w14:textId="77777777" w:rsidR="00955A47" w:rsidRDefault="0058648A" w:rsidP="00A76A57">
            <w:pPr>
              <w:rPr>
                <w:rFonts w:eastAsia="Arial"/>
                <w:color w:val="000000"/>
              </w:rPr>
            </w:pPr>
            <w:r>
              <w:rPr>
                <w:rFonts w:eastAsia="Arial"/>
                <w:color w:val="000000"/>
              </w:rPr>
              <w:t xml:space="preserve">or, in their absence, </w:t>
            </w:r>
          </w:p>
          <w:p w14:paraId="000000A0" w14:textId="44E4FC53" w:rsidR="00955A47" w:rsidRDefault="0058648A" w:rsidP="00A76A57">
            <w:pPr>
              <w:rPr>
                <w:rFonts w:eastAsia="Arial"/>
                <w:color w:val="000000"/>
              </w:rPr>
            </w:pPr>
            <w:r>
              <w:rPr>
                <w:rFonts w:eastAsia="Arial"/>
                <w:color w:val="000000"/>
              </w:rPr>
              <w:lastRenderedPageBreak/>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commentRangeEnd w:id="57"/>
            <w:r w:rsidR="00FB596B">
              <w:rPr>
                <w:rStyle w:val="CommentReference"/>
              </w:rPr>
              <w:commentReference w:id="57"/>
            </w:r>
          </w:p>
        </w:tc>
      </w:tr>
      <w:tr w:rsidR="00955A47" w14:paraId="5860BEF0" w14:textId="77777777" w:rsidTr="00021AE4">
        <w:trPr>
          <w:trHeight w:val="383"/>
          <w:jc w:val="center"/>
        </w:trPr>
        <w:tc>
          <w:tcPr>
            <w:tcW w:w="2031" w:type="dxa"/>
            <w:shd w:val="clear" w:color="auto" w:fill="auto"/>
          </w:tcPr>
          <w:p w14:paraId="000000A3" w14:textId="65005807" w:rsidR="00955A47" w:rsidRDefault="0058648A" w:rsidP="006A752B">
            <w:pPr>
              <w:pStyle w:val="OrderFormTabNum"/>
            </w:pPr>
            <w:commentRangeStart w:id="59"/>
            <w:r>
              <w:lastRenderedPageBreak/>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commentRangeEnd w:id="59"/>
            <w:r w:rsidR="009730F1">
              <w:rPr>
                <w:rStyle w:val="CommentReference"/>
              </w:rPr>
              <w:commentReference w:id="59"/>
            </w:r>
          </w:p>
        </w:tc>
      </w:tr>
      <w:tr w:rsidR="00955A47" w14:paraId="4FCE1966" w14:textId="77777777" w:rsidTr="00021AE4">
        <w:trPr>
          <w:trHeight w:val="383"/>
          <w:jc w:val="center"/>
        </w:trPr>
        <w:tc>
          <w:tcPr>
            <w:tcW w:w="2031" w:type="dxa"/>
            <w:shd w:val="clear" w:color="auto" w:fill="auto"/>
          </w:tcPr>
          <w:p w14:paraId="000000A9" w14:textId="77777777" w:rsidR="00955A47" w:rsidRDefault="0058648A" w:rsidP="006A752B">
            <w:pPr>
              <w:pStyle w:val="OrderFormTabNum"/>
            </w:pPr>
            <w:bookmarkStart w:id="60" w:name="_heading=h.41mghml" w:colFirst="0" w:colLast="0"/>
            <w:bookmarkEnd w:id="60"/>
            <w:r>
              <w:t>Address for notices</w:t>
            </w:r>
          </w:p>
        </w:tc>
        <w:tc>
          <w:tcPr>
            <w:tcW w:w="8436"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751868F4" w14:textId="58AF5C2D" w:rsidR="00210531" w:rsidRDefault="0058648A" w:rsidP="00A76A57">
                  <w:pPr>
                    <w:rPr>
                      <w:rFonts w:eastAsia="Arial"/>
                      <w:color w:val="000000"/>
                      <w:highlight w:val="yellow"/>
                    </w:rPr>
                  </w:pPr>
                  <w:bookmarkStart w:id="61" w:name="_heading=h.2grqrue" w:colFirst="0" w:colLast="0"/>
                  <w:bookmarkEnd w:id="61"/>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B" w14:textId="510983F7" w:rsidR="00955A47" w:rsidRDefault="0058648A" w:rsidP="00A76A57">
                  <w:pPr>
                    <w:rPr>
                      <w:rFonts w:eastAsia="Arial"/>
                      <w:color w:val="000000"/>
                    </w:rPr>
                  </w:pPr>
                  <w:r>
                    <w:rPr>
                      <w:rFonts w:eastAsia="Arial"/>
                      <w:color w:val="000000"/>
                      <w:highlight w:val="yellow"/>
                    </w:rPr>
                    <w:t>and address of Buyer</w:t>
                  </w:r>
                  <w:r>
                    <w:rPr>
                      <w:rFonts w:eastAsia="Arial"/>
                      <w:color w:val="000000"/>
                    </w:rPr>
                    <w:t>]</w:t>
                  </w:r>
                </w:p>
                <w:p w14:paraId="000000AC" w14:textId="16D9118D"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AD" w14:textId="5F044941"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c>
                <w:tcPr>
                  <w:tcW w:w="4143" w:type="dxa"/>
                  <w:tcBorders>
                    <w:top w:val="nil"/>
                    <w:left w:val="nil"/>
                    <w:bottom w:val="nil"/>
                    <w:right w:val="nil"/>
                  </w:tcBorders>
                </w:tcPr>
                <w:p w14:paraId="27DDE2E5" w14:textId="0BF0526C" w:rsidR="00210531"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E" w14:textId="6263C087" w:rsidR="00955A47" w:rsidRDefault="0058648A" w:rsidP="00A76A57">
                  <w:pPr>
                    <w:rPr>
                      <w:rFonts w:eastAsia="Arial"/>
                      <w:color w:val="000000"/>
                    </w:rPr>
                  </w:pPr>
                  <w:r>
                    <w:rPr>
                      <w:rFonts w:eastAsia="Arial"/>
                      <w:color w:val="000000"/>
                      <w:highlight w:val="yellow"/>
                    </w:rPr>
                    <w:t>and address of Supplier</w:t>
                  </w:r>
                  <w:r>
                    <w:rPr>
                      <w:rFonts w:eastAsia="Arial"/>
                      <w:color w:val="000000"/>
                    </w:rPr>
                    <w:t>]</w:t>
                  </w:r>
                </w:p>
                <w:p w14:paraId="000000AF" w14:textId="3A0D610A"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B0" w14:textId="6148388E"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r>
          </w:tbl>
          <w:p w14:paraId="000000B1" w14:textId="77777777" w:rsidR="00955A47" w:rsidRDefault="00955A47" w:rsidP="00A76A57">
            <w:pPr>
              <w:rPr>
                <w:rFonts w:eastAsia="Arial"/>
                <w:color w:val="000000"/>
              </w:rPr>
            </w:pPr>
          </w:p>
        </w:tc>
      </w:tr>
      <w:tr w:rsidR="00955A47" w14:paraId="1CF5F89F" w14:textId="77777777" w:rsidTr="00021AE4">
        <w:trPr>
          <w:trHeight w:val="1244"/>
          <w:jc w:val="center"/>
        </w:trPr>
        <w:tc>
          <w:tcPr>
            <w:tcW w:w="2031" w:type="dxa"/>
            <w:shd w:val="clear" w:color="auto" w:fill="auto"/>
          </w:tcPr>
          <w:p w14:paraId="000000B3" w14:textId="77777777" w:rsidR="00955A47" w:rsidRDefault="0058648A" w:rsidP="006A752B">
            <w:pPr>
              <w:pStyle w:val="OrderFormTabNum"/>
            </w:pPr>
            <w:bookmarkStart w:id="62" w:name="_heading=h.vx1227" w:colFirst="0" w:colLast="0"/>
            <w:bookmarkEnd w:id="62"/>
            <w:r>
              <w:t>Key Staff</w:t>
            </w:r>
          </w:p>
        </w:tc>
        <w:tc>
          <w:tcPr>
            <w:tcW w:w="8436" w:type="dxa"/>
            <w:gridSpan w:val="3"/>
            <w:shd w:val="clear" w:color="auto" w:fill="auto"/>
          </w:tcPr>
          <w:p w14:paraId="000000B4" w14:textId="77777777" w:rsidR="00955A47" w:rsidRDefault="00955A47" w:rsidP="00A76A57">
            <w:pPr>
              <w:rPr>
                <w:rFonts w:eastAsia="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000000B9" w14:textId="55B9BE8F" w:rsidR="00955A47" w:rsidRDefault="0058648A" w:rsidP="00A76A57">
            <w:pPr>
              <w:rPr>
                <w:rFonts w:eastAsia="Arial"/>
              </w:rPr>
            </w:pPr>
            <w:r>
              <w:rPr>
                <w:rFonts w:eastAsia="Arial"/>
                <w:highlight w:val="yellow"/>
              </w:rPr>
              <w:t>[</w:t>
            </w:r>
            <w:r w:rsidRPr="003E1E84">
              <w:rPr>
                <w:rFonts w:eastAsia="Arial"/>
                <w:b/>
                <w:bCs/>
                <w:highlight w:val="yellow"/>
              </w:rPr>
              <w:t>List</w:t>
            </w:r>
            <w:r>
              <w:rPr>
                <w:rFonts w:eastAsia="Arial"/>
                <w:highlight w:val="yellow"/>
              </w:rPr>
              <w:t xml:space="preserve"> names of any Key Staff required to deliver the Contract, and their contact details – see </w:t>
            </w:r>
            <w:r w:rsidRPr="00D76139">
              <w:rPr>
                <w:rFonts w:eastAsia="Arial"/>
                <w:highlight w:val="yellow"/>
              </w:rPr>
              <w:t xml:space="preserve">clause </w:t>
            </w:r>
            <w:r w:rsidR="003E1E84" w:rsidRPr="00D76139">
              <w:rPr>
                <w:rFonts w:eastAsia="Arial"/>
                <w:highlight w:val="yellow"/>
              </w:rPr>
              <w:fldChar w:fldCharType="begin"/>
            </w:r>
            <w:r w:rsidR="003E1E84" w:rsidRPr="00D76139">
              <w:rPr>
                <w:rFonts w:eastAsia="Arial"/>
                <w:highlight w:val="yellow"/>
              </w:rPr>
              <w:instrText xml:space="preserve"> REF _Ref140663127 \w \h </w:instrText>
            </w:r>
            <w:r w:rsidR="00D76139" w:rsidRPr="00EC094A">
              <w:rPr>
                <w:rFonts w:eastAsia="Arial"/>
                <w:highlight w:val="yellow"/>
              </w:rPr>
              <w:instrText xml:space="preserve"> \* MERGEFORMAT </w:instrText>
            </w:r>
            <w:r w:rsidR="003E1E84" w:rsidRPr="00D76139">
              <w:rPr>
                <w:rFonts w:eastAsia="Arial"/>
                <w:highlight w:val="yellow"/>
              </w:rPr>
            </w:r>
            <w:r w:rsidR="003E1E84" w:rsidRPr="00D76139">
              <w:rPr>
                <w:rFonts w:eastAsia="Arial"/>
                <w:highlight w:val="yellow"/>
              </w:rPr>
              <w:fldChar w:fldCharType="separate"/>
            </w:r>
            <w:r w:rsidR="00B80362">
              <w:rPr>
                <w:rFonts w:eastAsia="Arial"/>
                <w:highlight w:val="yellow"/>
              </w:rPr>
              <w:t>8.6</w:t>
            </w:r>
            <w:r w:rsidR="003E1E84" w:rsidRPr="00D76139">
              <w:rPr>
                <w:rFonts w:eastAsia="Arial"/>
                <w:highlight w:val="yellow"/>
              </w:rPr>
              <w:fldChar w:fldCharType="end"/>
            </w:r>
            <w:r w:rsidRPr="00D76139">
              <w:rPr>
                <w:rFonts w:eastAsia="Arial"/>
                <w:highlight w:val="yellow"/>
              </w:rPr>
              <w:t xml:space="preserve"> </w:t>
            </w:r>
            <w:r>
              <w:rPr>
                <w:rFonts w:eastAsia="Arial"/>
                <w:highlight w:val="yellow"/>
              </w:rPr>
              <w:t>of the Conditions for further details]</w:t>
            </w:r>
          </w:p>
        </w:tc>
      </w:tr>
      <w:tr w:rsidR="00955A47" w14:paraId="7DC5506A" w14:textId="77777777" w:rsidTr="00021AE4">
        <w:trPr>
          <w:jc w:val="center"/>
        </w:trPr>
        <w:tc>
          <w:tcPr>
            <w:tcW w:w="2031" w:type="dxa"/>
            <w:shd w:val="clear" w:color="auto" w:fill="auto"/>
          </w:tcPr>
          <w:p w14:paraId="000000BB" w14:textId="77777777" w:rsidR="00955A47" w:rsidRDefault="0058648A" w:rsidP="006A752B">
            <w:pPr>
              <w:pStyle w:val="OrderFormTabNum"/>
            </w:pPr>
            <w:bookmarkStart w:id="63" w:name="_heading=h.3fwokq0" w:colFirst="0" w:colLast="0"/>
            <w:bookmarkEnd w:id="63"/>
            <w:r>
              <w:t>Procedures and Policies</w:t>
            </w:r>
          </w:p>
        </w:tc>
        <w:tc>
          <w:tcPr>
            <w:tcW w:w="8436" w:type="dxa"/>
            <w:gridSpan w:val="3"/>
            <w:shd w:val="clear" w:color="auto" w:fill="auto"/>
          </w:tcPr>
          <w:p w14:paraId="000000C3" w14:textId="3AB227AD" w:rsidR="00955A47" w:rsidRDefault="009730F1" w:rsidP="00A76A57">
            <w:pPr>
              <w:rPr>
                <w:rFonts w:eastAsia="Arial"/>
                <w:highlight w:val="yellow"/>
              </w:rPr>
            </w:pPr>
            <w:r>
              <w:rPr>
                <w:rFonts w:eastAsia="Arial"/>
              </w:rPr>
              <w:t>No applicable policies &amp; procedures</w:t>
            </w:r>
          </w:p>
        </w:tc>
      </w:tr>
      <w:tr w:rsidR="00955A47" w14:paraId="508BD282" w14:textId="77777777" w:rsidTr="00021AE4">
        <w:trPr>
          <w:jc w:val="center"/>
        </w:trPr>
        <w:tc>
          <w:tcPr>
            <w:tcW w:w="2031" w:type="dxa"/>
            <w:shd w:val="clear" w:color="auto" w:fill="auto"/>
          </w:tcPr>
          <w:p w14:paraId="000000C5" w14:textId="77777777" w:rsidR="00955A47" w:rsidRDefault="0058648A" w:rsidP="006A752B">
            <w:pPr>
              <w:pStyle w:val="OrderFormTabNum"/>
            </w:pPr>
            <w:bookmarkStart w:id="64" w:name="_heading=h.1v1yuxt" w:colFirst="0" w:colLast="0"/>
            <w:bookmarkStart w:id="65" w:name="_Ref140662269"/>
            <w:bookmarkEnd w:id="64"/>
            <w:r>
              <w:t>Special Terms</w:t>
            </w:r>
            <w:bookmarkEnd w:id="65"/>
          </w:p>
        </w:tc>
        <w:tc>
          <w:tcPr>
            <w:tcW w:w="8436" w:type="dxa"/>
            <w:gridSpan w:val="3"/>
            <w:shd w:val="clear" w:color="auto" w:fill="auto"/>
          </w:tcPr>
          <w:p w14:paraId="000000CB" w14:textId="0F38439D" w:rsidR="00955A47" w:rsidRDefault="009730F1" w:rsidP="00A76A57">
            <w:pPr>
              <w:rPr>
                <w:rFonts w:eastAsia="Arial"/>
                <w:i/>
                <w:color w:val="000000"/>
              </w:rPr>
            </w:pPr>
            <w:r>
              <w:rPr>
                <w:rFonts w:eastAsia="Arial"/>
              </w:rPr>
              <w:t>Not applicable</w:t>
            </w:r>
          </w:p>
        </w:tc>
      </w:tr>
      <w:tr w:rsidR="00955A47" w14:paraId="2ECFD123" w14:textId="77777777" w:rsidTr="00021AE4">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14AE2D9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Pr="00E92C00">
              <w:rPr>
                <w:rFonts w:eastAsia="Arial"/>
                <w:highlight w:val="yellow"/>
              </w:rPr>
              <w:t>[</w:t>
            </w:r>
            <w:r w:rsidR="00823CB0" w:rsidRPr="00E92C00">
              <w:rPr>
                <w:rFonts w:eastAsia="Arial"/>
                <w:b/>
                <w:highlight w:val="yellow"/>
              </w:rPr>
              <w:t>Insert</w:t>
            </w:r>
            <w:r w:rsidRPr="00E92C00">
              <w:rPr>
                <w:rFonts w:eastAsia="Arial"/>
                <w:highlight w:val="yellow"/>
              </w:rPr>
              <w:t xml:space="preserve"> date</w:t>
            </w:r>
            <w:r w:rsidRPr="00E92C00">
              <w:rPr>
                <w:rFonts w:eastAsia="Arial"/>
              </w:rPr>
              <w:t>]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7BF5F22D"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A" w14:textId="53282840" w:rsidR="00955A47" w:rsidRPr="009730F1" w:rsidRDefault="0058648A" w:rsidP="00A76A57">
            <w:pPr>
              <w:pStyle w:val="ListParagraph"/>
              <w:numPr>
                <w:ilvl w:val="0"/>
                <w:numId w:val="34"/>
              </w:numPr>
              <w:ind w:left="425" w:hanging="425"/>
              <w:rPr>
                <w:rFonts w:eastAsia="Arial"/>
              </w:rPr>
            </w:pPr>
            <w:r w:rsidRPr="00E92C00">
              <w:rPr>
                <w:rFonts w:eastAsia="Arial"/>
              </w:rPr>
              <w:t>The following Annexes in equal order of precedence:</w:t>
            </w:r>
            <w:bookmarkStart w:id="66" w:name="_heading=h.4f1mdlm" w:colFirst="0" w:colLast="0"/>
            <w:bookmarkEnd w:id="66"/>
          </w:p>
          <w:p w14:paraId="000000DB" w14:textId="68BBA8C5" w:rsidR="00955A47" w:rsidRPr="009730F1" w:rsidRDefault="00E92C00" w:rsidP="00E92C00">
            <w:pPr>
              <w:pStyle w:val="ListParagraph"/>
              <w:numPr>
                <w:ilvl w:val="0"/>
                <w:numId w:val="35"/>
              </w:numPr>
              <w:ind w:left="850" w:hanging="425"/>
              <w:rPr>
                <w:rFonts w:eastAsia="Arial"/>
              </w:rPr>
            </w:pPr>
            <w:r w:rsidRPr="009730F1">
              <w:rPr>
                <w:rFonts w:eastAsia="Arial"/>
              </w:rPr>
              <w:fldChar w:fldCharType="begin"/>
            </w:r>
            <w:r w:rsidRPr="009730F1">
              <w:rPr>
                <w:rFonts w:eastAsia="Arial"/>
              </w:rPr>
              <w:instrText xml:space="preserve"> REF _Ref140663420 \h </w:instrText>
            </w:r>
            <w:r w:rsidRPr="009730F1">
              <w:rPr>
                <w:rFonts w:eastAsia="Arial"/>
              </w:rPr>
            </w:r>
            <w:r w:rsidR="009730F1">
              <w:rPr>
                <w:rFonts w:eastAsia="Arial"/>
              </w:rPr>
              <w:instrText xml:space="preserve"> \* MERGEFORMAT </w:instrText>
            </w:r>
            <w:r w:rsidRPr="009730F1">
              <w:rPr>
                <w:rFonts w:eastAsia="Arial"/>
              </w:rPr>
              <w:fldChar w:fldCharType="separate"/>
            </w:r>
            <w:r w:rsidR="00B80362" w:rsidRPr="009730F1">
              <w:rPr>
                <w:rFonts w:eastAsia="Arial"/>
              </w:rPr>
              <w:t>Annex 1 – Processing Personal Data</w:t>
            </w:r>
            <w:r w:rsidRPr="009730F1">
              <w:rPr>
                <w:rFonts w:eastAsia="Arial"/>
              </w:rPr>
              <w:fldChar w:fldCharType="end"/>
            </w:r>
          </w:p>
          <w:p w14:paraId="000000DC" w14:textId="23862F78" w:rsidR="00955A47" w:rsidRPr="009730F1" w:rsidRDefault="00E92C00" w:rsidP="00E92C00">
            <w:pPr>
              <w:pStyle w:val="ListParagraph"/>
              <w:numPr>
                <w:ilvl w:val="0"/>
                <w:numId w:val="35"/>
              </w:numPr>
              <w:ind w:left="850" w:hanging="425"/>
              <w:rPr>
                <w:rFonts w:eastAsia="Arial"/>
              </w:rPr>
            </w:pPr>
            <w:r w:rsidRPr="009730F1">
              <w:rPr>
                <w:rFonts w:eastAsia="Arial"/>
              </w:rPr>
              <w:fldChar w:fldCharType="begin"/>
            </w:r>
            <w:r w:rsidRPr="009730F1">
              <w:rPr>
                <w:rFonts w:eastAsia="Arial"/>
              </w:rPr>
              <w:instrText xml:space="preserve"> REF _Ref140663432 \h </w:instrText>
            </w:r>
            <w:r w:rsidRPr="009730F1">
              <w:rPr>
                <w:rFonts w:eastAsia="Arial"/>
              </w:rPr>
            </w:r>
            <w:r w:rsidR="009730F1">
              <w:rPr>
                <w:rFonts w:eastAsia="Arial"/>
              </w:rPr>
              <w:instrText xml:space="preserve"> \* MERGEFORMAT </w:instrText>
            </w:r>
            <w:r w:rsidRPr="009730F1">
              <w:rPr>
                <w:rFonts w:eastAsia="Arial"/>
              </w:rPr>
              <w:fldChar w:fldCharType="separate"/>
            </w:r>
            <w:r w:rsidR="00B80362" w:rsidRPr="009730F1">
              <w:rPr>
                <w:rFonts w:eastAsia="Arial"/>
              </w:rPr>
              <w:t>Annex 2 – Specification</w:t>
            </w:r>
            <w:r w:rsidRPr="009730F1">
              <w:rPr>
                <w:rFonts w:eastAsia="Arial"/>
              </w:rPr>
              <w:fldChar w:fldCharType="end"/>
            </w:r>
          </w:p>
          <w:p w14:paraId="000000DD" w14:textId="52D3E77B" w:rsidR="00955A47" w:rsidRPr="009730F1" w:rsidRDefault="00E92C00" w:rsidP="00E92C00">
            <w:pPr>
              <w:pStyle w:val="ListParagraph"/>
              <w:numPr>
                <w:ilvl w:val="0"/>
                <w:numId w:val="35"/>
              </w:numPr>
              <w:ind w:left="850" w:hanging="425"/>
              <w:rPr>
                <w:rFonts w:eastAsia="Arial"/>
              </w:rPr>
            </w:pPr>
            <w:r w:rsidRPr="009730F1">
              <w:rPr>
                <w:rFonts w:eastAsia="Arial"/>
              </w:rPr>
              <w:fldChar w:fldCharType="begin"/>
            </w:r>
            <w:r w:rsidRPr="009730F1">
              <w:rPr>
                <w:rFonts w:eastAsia="Arial"/>
              </w:rPr>
              <w:instrText xml:space="preserve"> REF _Ref140663443 \h </w:instrText>
            </w:r>
            <w:r w:rsidRPr="009730F1">
              <w:rPr>
                <w:rFonts w:eastAsia="Arial"/>
              </w:rPr>
            </w:r>
            <w:r w:rsidR="009730F1">
              <w:rPr>
                <w:rFonts w:eastAsia="Arial"/>
              </w:rPr>
              <w:instrText xml:space="preserve"> \* MERGEFORMAT </w:instrText>
            </w:r>
            <w:r w:rsidRPr="009730F1">
              <w:rPr>
                <w:rFonts w:eastAsia="Arial"/>
              </w:rPr>
              <w:fldChar w:fldCharType="separate"/>
            </w:r>
            <w:r w:rsidR="00B80362" w:rsidRPr="009730F1">
              <w:rPr>
                <w:rFonts w:eastAsia="Arial"/>
              </w:rPr>
              <w:t>Annex 3 – Charges</w:t>
            </w:r>
            <w:r w:rsidRPr="009730F1">
              <w:rPr>
                <w:rFonts w:eastAsia="Arial"/>
              </w:rPr>
              <w:fldChar w:fldCharType="end"/>
            </w:r>
          </w:p>
          <w:p w14:paraId="000000DE" w14:textId="7A6DB003" w:rsidR="00955A47" w:rsidRPr="00373221" w:rsidRDefault="00E92C00" w:rsidP="00E92C00">
            <w:pPr>
              <w:pStyle w:val="ListParagraph"/>
              <w:numPr>
                <w:ilvl w:val="0"/>
                <w:numId w:val="35"/>
              </w:numPr>
              <w:ind w:left="850" w:hanging="425"/>
              <w:rPr>
                <w:rFonts w:eastAsia="Arial"/>
              </w:rPr>
            </w:pPr>
            <w:r w:rsidRPr="009730F1">
              <w:rPr>
                <w:rFonts w:eastAsia="Arial"/>
              </w:rPr>
              <w:fldChar w:fldCharType="begin"/>
            </w:r>
            <w:r w:rsidRPr="009730F1">
              <w:rPr>
                <w:rFonts w:eastAsia="Arial"/>
              </w:rPr>
              <w:instrText xml:space="preserve"> REF _Ref140663453 \h </w:instrText>
            </w:r>
            <w:r w:rsidRPr="009730F1">
              <w:rPr>
                <w:rFonts w:eastAsia="Arial"/>
              </w:rPr>
            </w:r>
            <w:r w:rsidR="009730F1">
              <w:rPr>
                <w:rFonts w:eastAsia="Arial"/>
              </w:rPr>
              <w:instrText xml:space="preserve"> \* MERGEFORMAT </w:instrText>
            </w:r>
            <w:r w:rsidRPr="009730F1">
              <w:rPr>
                <w:rFonts w:eastAsia="Arial"/>
              </w:rPr>
              <w:fldChar w:fldCharType="separate"/>
            </w:r>
            <w:r w:rsidR="00B80362" w:rsidRPr="009730F1">
              <w:rPr>
                <w:rFonts w:eastAsia="Arial"/>
              </w:rPr>
              <w:t>Annex 4 – Supplier Tender</w:t>
            </w:r>
            <w:r w:rsidRPr="009730F1">
              <w:rPr>
                <w:rFonts w:eastAsia="Arial"/>
              </w:rPr>
              <w:fldChar w:fldCharType="end"/>
            </w:r>
            <w:r w:rsidR="0058648A" w:rsidRPr="009730F1">
              <w:rPr>
                <w:rFonts w:eastAsia="Arial"/>
              </w:rPr>
              <w:t xml:space="preserve">, unless any part of the Tender offers a better commercial position for the Buyer (as decided by the Buyer, in its absolute discretion), in which case that </w:t>
            </w:r>
            <w:proofErr w:type="gramStart"/>
            <w:r w:rsidR="0058648A" w:rsidRPr="009730F1">
              <w:rPr>
                <w:rFonts w:eastAsia="Arial"/>
              </w:rPr>
              <w:t>part  of</w:t>
            </w:r>
            <w:proofErr w:type="gramEnd"/>
            <w:r w:rsidR="0058648A" w:rsidRPr="009730F1">
              <w:rPr>
                <w:rFonts w:eastAsia="Arial"/>
              </w:rPr>
              <w:t xml:space="preserve"> the Tender will take precedence over the documents above.</w:t>
            </w:r>
            <w:r w:rsidR="0058648A" w:rsidRPr="00373221">
              <w:rPr>
                <w:rFonts w:eastAsia="Arial"/>
              </w:rPr>
              <w:t xml:space="preserve"> </w:t>
            </w:r>
          </w:p>
        </w:tc>
      </w:tr>
    </w:tbl>
    <w:p w14:paraId="000000E0" w14:textId="77777777" w:rsidR="00955A47" w:rsidRDefault="00955A47" w:rsidP="006A752B">
      <w:pPr>
        <w:rPr>
          <w:rFonts w:eastAsia="Arial"/>
        </w:rPr>
      </w:pPr>
      <w:bookmarkStart w:id="67" w:name="_heading=h.2u6wntf" w:colFirst="0" w:colLast="0"/>
      <w:bookmarkEnd w:id="67"/>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8" w:name="_heading=h.19c6y18" w:colFirst="0" w:colLast="0"/>
            <w:bookmarkEnd w:id="68"/>
            <w:r>
              <w:rPr>
                <w:rFonts w:eastAsia="Arial"/>
              </w:rPr>
              <w:lastRenderedPageBreak/>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5D066F5B"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69"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9"/>
    </w:p>
    <w:p w14:paraId="000000F3" w14:textId="77777777" w:rsidR="00955A47" w:rsidRDefault="0058648A" w:rsidP="00A456E6">
      <w:pPr>
        <w:pStyle w:val="Level1"/>
      </w:pPr>
      <w:bookmarkStart w:id="70" w:name="_Ref140665188"/>
      <w:bookmarkStart w:id="71" w:name="_Toc141107472"/>
      <w:r>
        <w:t>Definitions used in the Contract</w:t>
      </w:r>
      <w:bookmarkEnd w:id="70"/>
      <w:bookmarkEnd w:id="71"/>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72" w:name="_heading=h.nmf14n" w:colFirst="0" w:colLast="0"/>
            <w:bookmarkEnd w:id="72"/>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fldChar w:fldCharType="begin"/>
            </w:r>
            <w:r>
              <w:instrText xml:space="preserve"> REF _Ref140663820 \w \h </w:instrText>
            </w:r>
            <w:r>
              <w:fldChar w:fldCharType="separate"/>
            </w:r>
            <w:r w:rsidR="00B80362">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8">
              <w:r>
                <w:rPr>
                  <w:color w:val="0000FF"/>
                  <w:u w:val="single"/>
                </w:rPr>
                <w:t>http://www.nationalarchives.gov.uk/doc/open-government-licence/version/3/</w:t>
              </w:r>
            </w:hyperlink>
            <w:r>
              <w:t xml:space="preserve"> as updated from time to time and the Open Standards Principles documented at </w:t>
            </w:r>
            <w:hyperlink r:id="rId19">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20">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21">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22">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23">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73" w:name="_Toc141107473"/>
      <w:r>
        <w:t>Understanding the Contract</w:t>
      </w:r>
      <w:bookmarkEnd w:id="73"/>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74" w:name="_Toc141107474"/>
      <w:r>
        <w:t>How the Contract works</w:t>
      </w:r>
      <w:bookmarkEnd w:id="74"/>
    </w:p>
    <w:p w14:paraId="000001F7" w14:textId="77777777" w:rsidR="00955A47" w:rsidRDefault="0058648A" w:rsidP="005D275F">
      <w:pPr>
        <w:pStyle w:val="Level2"/>
      </w:pPr>
      <w:bookmarkStart w:id="75" w:name="_heading=h.37m2jsg" w:colFirst="0" w:colLast="0"/>
      <w:bookmarkEnd w:id="75"/>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6" w:name="_heading=h.1mrcu09" w:colFirst="0" w:colLast="0"/>
      <w:bookmarkEnd w:id="76"/>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7" w:name="_heading=h.46r0co2" w:colFirst="0" w:colLast="0"/>
      <w:bookmarkStart w:id="78" w:name="_Ref140664552"/>
      <w:bookmarkEnd w:id="77"/>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8"/>
    </w:p>
    <w:p w14:paraId="000001FA" w14:textId="77777777" w:rsidR="00955A47" w:rsidRDefault="0058648A" w:rsidP="003C5683">
      <w:pPr>
        <w:pStyle w:val="Level1"/>
      </w:pPr>
      <w:bookmarkStart w:id="79" w:name="_heading=h.2lwamvv" w:colFirst="0" w:colLast="0"/>
      <w:bookmarkStart w:id="80" w:name="_Ref140663610"/>
      <w:bookmarkStart w:id="81" w:name="_Toc141107475"/>
      <w:bookmarkEnd w:id="79"/>
      <w:r>
        <w:t>What needs to be delivered</w:t>
      </w:r>
      <w:bookmarkEnd w:id="80"/>
      <w:bookmarkEnd w:id="81"/>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411D2868" w:rsidR="00955A47" w:rsidRPr="00167A52" w:rsidRDefault="0058648A" w:rsidP="005D275F">
      <w:pPr>
        <w:pStyle w:val="Level4"/>
      </w:pPr>
      <w:r>
        <w:t xml:space="preserve">in accordance with the Specification, the tender in </w:t>
      </w:r>
      <w:r w:rsidR="00D50693" w:rsidRPr="00167A52">
        <w:fldChar w:fldCharType="begin"/>
      </w:r>
      <w:r w:rsidR="00D50693" w:rsidRPr="00167A52">
        <w:instrText xml:space="preserve"> REF _Ref140664216 \h </w:instrText>
      </w:r>
      <w:r w:rsidR="00F453B7" w:rsidRPr="00167A52">
        <w:instrText xml:space="preserve"> \* MERGEFORMAT </w:instrText>
      </w:r>
      <w:r w:rsidR="00D50693" w:rsidRPr="00167A52">
        <w:fldChar w:fldCharType="separate"/>
      </w:r>
      <w:r w:rsidR="00B80362" w:rsidRPr="00167A52">
        <w:t>Annex 4 – Supplier Tender</w:t>
      </w:r>
      <w:r w:rsidR="00D50693" w:rsidRPr="00167A52">
        <w:fldChar w:fldCharType="end"/>
      </w:r>
      <w:r w:rsidR="00167A52" w:rsidRPr="00167A52">
        <w:t xml:space="preserve"> </w:t>
      </w:r>
      <w:r w:rsidRPr="00167A52">
        <w:t xml:space="preserve">(where applicable) and the </w:t>
      </w:r>
      <w:proofErr w:type="gramStart"/>
      <w:r w:rsidRPr="00167A52">
        <w:t>Contract;</w:t>
      </w:r>
      <w:proofErr w:type="gramEnd"/>
      <w:r w:rsidRPr="00167A52">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82" w:name="_heading=h.111kx3o" w:colFirst="0" w:colLast="0"/>
      <w:bookmarkStart w:id="83" w:name="_Ref140663820"/>
      <w:bookmarkEnd w:id="82"/>
      <w:r>
        <w:t>Goods clauses</w:t>
      </w:r>
      <w:bookmarkEnd w:id="83"/>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84" w:name="_heading=h.3l18frh" w:colFirst="0" w:colLast="0"/>
      <w:bookmarkEnd w:id="84"/>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5" w:name="_heading=h.206ipza" w:colFirst="0" w:colLast="0"/>
      <w:bookmarkStart w:id="86" w:name="_Ref140665201"/>
      <w:bookmarkEnd w:id="85"/>
      <w: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w:t>
      </w:r>
      <w:bookmarkEnd w:id="86"/>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87" w:name="_heading=h.4k668n3" w:colFirst="0" w:colLast="0"/>
      <w:bookmarkEnd w:id="87"/>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 xml:space="preserve">The Buyer is entitled to withhold payment for partially or undelivered </w:t>
      </w:r>
      <w:proofErr w:type="gramStart"/>
      <w:r>
        <w:t>Services, but</w:t>
      </w:r>
      <w:proofErr w:type="gramEnd"/>
      <w:r>
        <w:t xml:space="preserve"> doing so does not stop it from using its other rights under the Contract.</w:t>
      </w:r>
    </w:p>
    <w:p w14:paraId="0000021C" w14:textId="77777777" w:rsidR="00955A47" w:rsidRDefault="0058648A" w:rsidP="003C5683">
      <w:pPr>
        <w:pStyle w:val="Level1"/>
      </w:pPr>
      <w:bookmarkStart w:id="88" w:name="_heading=h.2zbgiuw" w:colFirst="0" w:colLast="0"/>
      <w:bookmarkStart w:id="89" w:name="_Ref140665206"/>
      <w:bookmarkStart w:id="90" w:name="_Toc141107476"/>
      <w:bookmarkEnd w:id="88"/>
      <w:r>
        <w:t>Pricing and payments</w:t>
      </w:r>
      <w:bookmarkEnd w:id="89"/>
      <w:bookmarkEnd w:id="90"/>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91" w:name="_heading=h.1egqt2p" w:colFirst="0" w:colLast="0"/>
      <w:bookmarkStart w:id="92" w:name="_Ref140666747"/>
      <w:bookmarkEnd w:id="91"/>
      <w:r>
        <w:lastRenderedPageBreak/>
        <w:t>The Supplier must ensure that all Subcontractors are paid, in full, within 30 days of receipt of a valid, undisputed invoice.  If this doesn't happen, the Buyer can publish the details of the late payment or non-payment.</w:t>
      </w:r>
      <w:bookmarkEnd w:id="92"/>
    </w:p>
    <w:p w14:paraId="00000228" w14:textId="77777777" w:rsidR="00955A47" w:rsidRDefault="0058648A" w:rsidP="003C5683">
      <w:pPr>
        <w:pStyle w:val="Level1"/>
      </w:pPr>
      <w:bookmarkStart w:id="93" w:name="_heading=h.3ygebqi" w:colFirst="0" w:colLast="0"/>
      <w:bookmarkStart w:id="94" w:name="_Ref140662647"/>
      <w:bookmarkStart w:id="95" w:name="_Toc141107477"/>
      <w:bookmarkEnd w:id="93"/>
      <w:r>
        <w:t>The Buyer's obligations to the Supplier</w:t>
      </w:r>
      <w:bookmarkEnd w:id="94"/>
      <w:bookmarkEnd w:id="95"/>
    </w:p>
    <w:p w14:paraId="00000229" w14:textId="77777777" w:rsidR="00955A47" w:rsidRDefault="0058648A" w:rsidP="009F55D9">
      <w:pPr>
        <w:pStyle w:val="Level2"/>
      </w:pPr>
      <w:bookmarkStart w:id="96" w:name="_heading=h.2dlolyb" w:colFirst="0" w:colLast="0"/>
      <w:bookmarkStart w:id="97" w:name="_Ref140664403"/>
      <w:bookmarkEnd w:id="96"/>
      <w:r>
        <w:t xml:space="preserve">If Supplier fails to comply with the Contract </w:t>
      </w:r>
      <w:proofErr w:type="gramStart"/>
      <w:r>
        <w:t>as a result of</w:t>
      </w:r>
      <w:proofErr w:type="gramEnd"/>
      <w:r>
        <w:t xml:space="preserve"> a Buyer Cause:</w:t>
      </w:r>
      <w:bookmarkEnd w:id="97"/>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8" w:name="_heading=h.sqyw64" w:colFirst="0" w:colLast="0"/>
      <w:bookmarkStart w:id="99" w:name="_Ref140665210"/>
      <w:bookmarkStart w:id="100" w:name="_Toc141107478"/>
      <w:bookmarkEnd w:id="98"/>
      <w:r>
        <w:t>Record keeping and reporting</w:t>
      </w:r>
      <w:bookmarkEnd w:id="99"/>
      <w:bookmarkEnd w:id="100"/>
    </w:p>
    <w:p w14:paraId="00000233" w14:textId="77777777" w:rsidR="00955A47" w:rsidRDefault="0058648A" w:rsidP="009F55D9">
      <w:pPr>
        <w:pStyle w:val="Level2"/>
      </w:pPr>
      <w:bookmarkStart w:id="101" w:name="_heading=h.3cqmetx" w:colFirst="0" w:colLast="0"/>
      <w:bookmarkStart w:id="102" w:name="_Ref140663087"/>
      <w:bookmarkEnd w:id="101"/>
      <w:r>
        <w:t>The Supplier must ensure that suitably qualified representatives attend progress meetings with the Buyer and provide progress reports when specified in the Order Form.</w:t>
      </w:r>
      <w:bookmarkEnd w:id="102"/>
    </w:p>
    <w:p w14:paraId="00000234" w14:textId="77777777" w:rsidR="00955A47" w:rsidRDefault="0058648A" w:rsidP="009F55D9">
      <w:pPr>
        <w:pStyle w:val="Level2"/>
      </w:pPr>
      <w:bookmarkStart w:id="103" w:name="_heading=h.1rvwp1q" w:colFirst="0" w:colLast="0"/>
      <w:bookmarkEnd w:id="103"/>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 xml:space="preserve">require that the Supplier provide to the Buyer (for its approval) a plan setting out how the Supplier will ensure continued performance of the </w:t>
      </w:r>
      <w:proofErr w:type="gramStart"/>
      <w:r>
        <w:t>Contract</w:t>
      </w:r>
      <w:proofErr w:type="gramEnd"/>
      <w:r>
        <w:t xml:space="preserve">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104" w:name="_heading=h.4bvk7pj" w:colFirst="0" w:colLast="0"/>
      <w:bookmarkStart w:id="105" w:name="_Ref140665043"/>
      <w:bookmarkEnd w:id="104"/>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105"/>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6" w:name="_heading=h.2r0uhxc" w:colFirst="0" w:colLast="0"/>
      <w:bookmarkStart w:id="107" w:name="_Toc141107479"/>
      <w:bookmarkEnd w:id="106"/>
      <w:r>
        <w:t>Supplier Staff</w:t>
      </w:r>
      <w:bookmarkEnd w:id="107"/>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8" w:name="_heading=h.1664s55" w:colFirst="0" w:colLast="0"/>
      <w:bookmarkStart w:id="109" w:name="_Ref140665220"/>
      <w:bookmarkEnd w:id="108"/>
      <w:r>
        <w:t>The Supplier indemnifies the Buyer against all claims brought by any person employed or engaged by the Supplier caused by an act or omission of the Supplier or any Supplier Staff.</w:t>
      </w:r>
      <w:bookmarkEnd w:id="109"/>
    </w:p>
    <w:p w14:paraId="0000024A" w14:textId="1E68877E" w:rsidR="00955A47" w:rsidRDefault="0058648A" w:rsidP="009F55D9">
      <w:pPr>
        <w:pStyle w:val="Level2"/>
      </w:pPr>
      <w:bookmarkStart w:id="110" w:name="_heading=h.3q5sasy" w:colFirst="0" w:colLast="0"/>
      <w:bookmarkStart w:id="111" w:name="_Ref140665671"/>
      <w:bookmarkEnd w:id="110"/>
      <w:r>
        <w:t>The Buyer indemnifies the Supplier against all claims brought by any person employed or engaged by the Buyer caused by an act or omission of the Buyer or any of the Buyer’s employees, agents, consultants and contractors.</w:t>
      </w:r>
      <w:bookmarkEnd w:id="111"/>
      <w:r>
        <w:t xml:space="preserve"> </w:t>
      </w:r>
    </w:p>
    <w:p w14:paraId="0000024B" w14:textId="77777777" w:rsidR="00955A47" w:rsidRDefault="0058648A" w:rsidP="009F55D9">
      <w:pPr>
        <w:pStyle w:val="Level2"/>
      </w:pPr>
      <w:bookmarkStart w:id="112"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2"/>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13" w:name="_heading=h.25b2l0r" w:colFirst="0" w:colLast="0"/>
      <w:bookmarkStart w:id="114" w:name="_Ref141029199"/>
      <w:bookmarkEnd w:id="113"/>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4"/>
    </w:p>
    <w:p w14:paraId="00000250" w14:textId="77777777" w:rsidR="00955A47" w:rsidRDefault="0058648A" w:rsidP="003C5683">
      <w:pPr>
        <w:pStyle w:val="Level1"/>
      </w:pPr>
      <w:bookmarkStart w:id="115" w:name="_heading=h.kgcv8k" w:colFirst="0" w:colLast="0"/>
      <w:bookmarkStart w:id="116" w:name="_Toc141107480"/>
      <w:bookmarkEnd w:id="115"/>
      <w:r>
        <w:t>Rights and protection</w:t>
      </w:r>
      <w:bookmarkEnd w:id="116"/>
    </w:p>
    <w:p w14:paraId="00000251" w14:textId="77777777" w:rsidR="00955A47" w:rsidRDefault="0058648A" w:rsidP="009F55D9">
      <w:pPr>
        <w:pStyle w:val="Level2"/>
      </w:pPr>
      <w:bookmarkStart w:id="117" w:name="_heading=h.34g0dwd" w:colFirst="0" w:colLast="0"/>
      <w:bookmarkStart w:id="118" w:name="_Ref140664558"/>
      <w:bookmarkEnd w:id="117"/>
      <w:r>
        <w:t>The Supplier warrants and represents that:</w:t>
      </w:r>
      <w:bookmarkEnd w:id="118"/>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9" w:name="_heading=h.1jlao46" w:colFirst="0" w:colLast="0"/>
      <w:bookmarkEnd w:id="119"/>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20" w:name="_heading=h.43ky6rz" w:colFirst="0" w:colLast="0"/>
      <w:bookmarkEnd w:id="120"/>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21" w:name="_heading=h.2iq8gzs" w:colFirst="0" w:colLast="0"/>
      <w:bookmarkStart w:id="122" w:name="_Ref140665566"/>
      <w:bookmarkEnd w:id="121"/>
      <w:r>
        <w:t>non-payment by the Supplier of any tax or National Insurance.</w:t>
      </w:r>
      <w:bookmarkEnd w:id="122"/>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23" w:name="_heading=h.xvir7l" w:colFirst="0" w:colLast="0"/>
      <w:bookmarkStart w:id="124" w:name="_Ref140662813"/>
      <w:bookmarkStart w:id="125" w:name="_Ref140662828"/>
      <w:bookmarkStart w:id="126" w:name="_Ref140664624"/>
      <w:bookmarkStart w:id="127" w:name="_Ref140665225"/>
      <w:bookmarkStart w:id="128" w:name="_Ref140669434"/>
      <w:bookmarkStart w:id="129" w:name="_Toc141107481"/>
      <w:bookmarkEnd w:id="123"/>
      <w:r>
        <w:t>Intellectual Property Rights (</w:t>
      </w:r>
      <w:r w:rsidR="00425093">
        <w:t>“</w:t>
      </w:r>
      <w:r>
        <w:t>IPRs</w:t>
      </w:r>
      <w:r w:rsidR="00425093">
        <w:t>”</w:t>
      </w:r>
      <w:r>
        <w:t>)</w:t>
      </w:r>
      <w:bookmarkEnd w:id="124"/>
      <w:bookmarkEnd w:id="125"/>
      <w:bookmarkEnd w:id="126"/>
      <w:bookmarkEnd w:id="127"/>
      <w:bookmarkEnd w:id="128"/>
      <w:bookmarkEnd w:id="129"/>
    </w:p>
    <w:p w14:paraId="00000260" w14:textId="2D44A48A" w:rsidR="00955A47" w:rsidRDefault="0058648A" w:rsidP="009F55D9">
      <w:pPr>
        <w:pStyle w:val="Level2"/>
      </w:pPr>
      <w:bookmarkStart w:id="130" w:name="_heading=h.3hv69ve" w:colFirst="0" w:colLast="0"/>
      <w:bookmarkStart w:id="131" w:name="_Ref140664643"/>
      <w:bookmarkEnd w:id="130"/>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31"/>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32" w:name="_heading=h.1x0gk37" w:colFirst="0" w:colLast="0"/>
      <w:bookmarkEnd w:id="132"/>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33" w:name="_heading=h.4h042r0" w:colFirst="0" w:colLast="0"/>
      <w:bookmarkStart w:id="134" w:name="_Ref140665611"/>
      <w:bookmarkEnd w:id="133"/>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costs or expenses (including professional fees and fines) incurred </w:t>
      </w:r>
      <w:proofErr w:type="gramStart"/>
      <w:r>
        <w:t>as a result of</w:t>
      </w:r>
      <w:proofErr w:type="gramEnd"/>
      <w:r>
        <w:t xml:space="preserve"> the IPR Claim.</w:t>
      </w:r>
      <w:bookmarkEnd w:id="134"/>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5" w:name="_heading=h.2oqny4hg307l" w:colFirst="0" w:colLast="0"/>
      <w:bookmarkEnd w:id="135"/>
    </w:p>
    <w:p w14:paraId="0000026F" w14:textId="1177E298" w:rsidR="00955A47" w:rsidRDefault="0058648A" w:rsidP="009F55D9">
      <w:pPr>
        <w:pStyle w:val="Level3"/>
      </w:pPr>
      <w:r>
        <w:t>one of the following conditions applies:</w:t>
      </w:r>
      <w:bookmarkStart w:id="136" w:name="_heading=h.tn9115e621h3" w:colFirst="0" w:colLast="0"/>
      <w:bookmarkEnd w:id="136"/>
    </w:p>
    <w:p w14:paraId="00000270" w14:textId="004DE84E" w:rsidR="00955A47" w:rsidRDefault="0058648A" w:rsidP="009F55D9">
      <w:pPr>
        <w:pStyle w:val="Level4"/>
      </w:pPr>
      <w:bookmarkStart w:id="137"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8" w:name="_heading=h.1rxuufktw95" w:colFirst="0" w:colLast="0"/>
      <w:bookmarkEnd w:id="137"/>
      <w:bookmarkEnd w:id="138"/>
    </w:p>
    <w:p w14:paraId="00000271" w14:textId="4E8F709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9" w:name="_heading=h.l07gzjbb93j" w:colFirst="0" w:colLast="0"/>
      <w:bookmarkEnd w:id="139"/>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40" w:name="_heading=h.gr7w403w3owv" w:colFirst="0" w:colLast="0"/>
      <w:bookmarkEnd w:id="140"/>
      <w:proofErr w:type="gramEnd"/>
    </w:p>
    <w:p w14:paraId="00000273" w14:textId="6A60B6B3" w:rsidR="00955A47" w:rsidRDefault="0058648A" w:rsidP="009F55D9">
      <w:pPr>
        <w:pStyle w:val="Level5"/>
      </w:pPr>
      <w:r>
        <w:t>the Buyer agrees to those licence terms; and</w:t>
      </w:r>
      <w:bookmarkStart w:id="141" w:name="_heading=h.lvz2ou8c1hfw" w:colFirst="0" w:colLast="0"/>
      <w:bookmarkEnd w:id="141"/>
    </w:p>
    <w:p w14:paraId="00000274" w14:textId="681379CC" w:rsidR="00955A47" w:rsidRDefault="0058648A" w:rsidP="009F55D9">
      <w:pPr>
        <w:pStyle w:val="Level5"/>
      </w:pPr>
      <w:r>
        <w:t>the owner or authorised licensor of the Third Party IPR grants a direct licence to the Buyer on those terms; or</w:t>
      </w:r>
      <w:bookmarkStart w:id="142" w:name="_heading=h.txeok1ek2xp" w:colFirst="0" w:colLast="0"/>
      <w:bookmarkEnd w:id="142"/>
    </w:p>
    <w:p w14:paraId="0000027A" w14:textId="0DBD23C1" w:rsidR="00955A47" w:rsidRDefault="0058648A" w:rsidP="009F55D9">
      <w:pPr>
        <w:pStyle w:val="Level4"/>
      </w:pPr>
      <w:r>
        <w:t>the Buyer approves in writing, with reference to the acts authorised and the specific intellectual property rights involved.</w:t>
      </w:r>
      <w:bookmarkStart w:id="143" w:name="_heading=h.w1540k7b91id" w:colFirst="0" w:colLast="0"/>
      <w:bookmarkEnd w:id="143"/>
    </w:p>
    <w:p w14:paraId="0000027B" w14:textId="52D23208" w:rsidR="00955A47" w:rsidRDefault="0058648A" w:rsidP="009F55D9">
      <w:pPr>
        <w:pStyle w:val="Level2"/>
      </w:pPr>
      <w:bookmarkStart w:id="144"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4"/>
    </w:p>
    <w:p w14:paraId="0000027C" w14:textId="33951D88" w:rsidR="00955A47" w:rsidRDefault="0058648A" w:rsidP="003C5683">
      <w:pPr>
        <w:pStyle w:val="Level1"/>
      </w:pPr>
      <w:bookmarkStart w:id="145" w:name="_heading=h.2w5ecyt" w:colFirst="0" w:colLast="0"/>
      <w:bookmarkStart w:id="146" w:name="_Ref140664387"/>
      <w:bookmarkStart w:id="147" w:name="_Ref140668871"/>
      <w:bookmarkStart w:id="148" w:name="_Ref140668877"/>
      <w:bookmarkStart w:id="149" w:name="_Toc141107482"/>
      <w:bookmarkEnd w:id="145"/>
      <w:r>
        <w:t>Ending the contract</w:t>
      </w:r>
      <w:bookmarkEnd w:id="146"/>
      <w:bookmarkEnd w:id="147"/>
      <w:bookmarkEnd w:id="148"/>
      <w:bookmarkEnd w:id="149"/>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50" w:name="_heading=h.1baon6m" w:colFirst="0" w:colLast="0"/>
      <w:bookmarkStart w:id="151" w:name="_Ref140664107"/>
      <w:bookmarkEnd w:id="150"/>
      <w:r>
        <w:t xml:space="preserve">The Buyer can extend the Contract </w:t>
      </w:r>
      <w:proofErr w:type="gramStart"/>
      <w:r>
        <w:t>where</w:t>
      </w:r>
      <w:proofErr w:type="gramEnd"/>
      <w:r>
        <w:t xml:space="preserve"> set out in the Order Form in accordance with the terms in the Order Form.</w:t>
      </w:r>
      <w:bookmarkEnd w:id="151"/>
    </w:p>
    <w:p w14:paraId="0000027F" w14:textId="77777777" w:rsidR="00955A47" w:rsidRDefault="0058648A" w:rsidP="003C5683">
      <w:pPr>
        <w:pStyle w:val="Level2BoldHeading"/>
      </w:pPr>
      <w:bookmarkStart w:id="152" w:name="_heading=h.3vac5uf" w:colFirst="0" w:colLast="0"/>
      <w:bookmarkStart w:id="153" w:name="_Ref140665346"/>
      <w:bookmarkEnd w:id="152"/>
      <w:r>
        <w:t>Ending the Contract without a reason</w:t>
      </w:r>
      <w:bookmarkEnd w:id="153"/>
    </w:p>
    <w:p w14:paraId="00000280" w14:textId="7EB56BE4" w:rsidR="00955A47" w:rsidRPr="00A76A57" w:rsidRDefault="0058648A" w:rsidP="00B21BE1">
      <w:pPr>
        <w:pStyle w:val="Level3"/>
        <w:rPr>
          <w:rFonts w:cs="Arial"/>
        </w:rPr>
      </w:pPr>
      <w:bookmarkStart w:id="154" w:name="_heading=h.6rx24le3mbyd" w:colFirst="0" w:colLast="0"/>
      <w:bookmarkEnd w:id="154"/>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55" w:name="_heading=h.2afmg28" w:colFirst="0" w:colLast="0"/>
      <w:bookmarkStart w:id="156" w:name="_Ref140665031"/>
      <w:bookmarkEnd w:id="155"/>
      <w:r>
        <w:t>When the Buyer can end the Contract</w:t>
      </w:r>
      <w:bookmarkEnd w:id="156"/>
    </w:p>
    <w:p w14:paraId="00000282" w14:textId="292D1D5F" w:rsidR="00955A47" w:rsidRDefault="0058648A" w:rsidP="00B21BE1">
      <w:pPr>
        <w:pStyle w:val="Level3"/>
      </w:pPr>
      <w:bookmarkStart w:id="157" w:name="_heading=h.pkwqa1" w:colFirst="0" w:colLast="0"/>
      <w:bookmarkEnd w:id="157"/>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8" w:name="_Ref140665234"/>
      <w:r>
        <w:t xml:space="preserve">What happens if the </w:t>
      </w:r>
      <w:r w:rsidRPr="003C5683">
        <w:t>Contract</w:t>
      </w:r>
      <w:r>
        <w:t xml:space="preserve"> ends</w:t>
      </w:r>
      <w:bookmarkEnd w:id="158"/>
      <w:r>
        <w:t xml:space="preserve"> </w:t>
      </w:r>
    </w:p>
    <w:p w14:paraId="0000028D" w14:textId="27963C38" w:rsidR="00955A47" w:rsidRDefault="0058648A" w:rsidP="00B21BE1">
      <w:pPr>
        <w:pStyle w:val="Level3"/>
      </w:pPr>
      <w:bookmarkStart w:id="159" w:name="_heading=h.39kk8xu" w:colFirst="0" w:colLast="0"/>
      <w:bookmarkStart w:id="160" w:name="_Ref140664453"/>
      <w:bookmarkEnd w:id="159"/>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60"/>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61" w:name="_heading=h.1opuj5n" w:colFirst="0" w:colLast="0"/>
      <w:bookmarkStart w:id="162" w:name="_Ref140664987"/>
      <w:bookmarkEnd w:id="161"/>
      <w:r>
        <w:t xml:space="preserve">the Buyer's payment obligations under the terminated Contract stop </w:t>
      </w:r>
      <w:proofErr w:type="gramStart"/>
      <w:r>
        <w:t>immediately;</w:t>
      </w:r>
      <w:bookmarkEnd w:id="162"/>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63" w:name="_heading=h.48pi1tg" w:colFirst="0" w:colLast="0"/>
      <w:bookmarkEnd w:id="163"/>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64" w:name="_Ref140664999"/>
      <w:r>
        <w:t>the Supplier must repay to the Buyer all the Charges that it has been paid in advance for Deliverables that it has not provided as at the date of termination or expiry.</w:t>
      </w:r>
      <w:bookmarkEnd w:id="164"/>
    </w:p>
    <w:p w14:paraId="00000297" w14:textId="01EF5DF5" w:rsidR="00955A47" w:rsidRPr="00373221" w:rsidRDefault="0058648A" w:rsidP="00A76A57">
      <w:pPr>
        <w:pStyle w:val="Level3"/>
        <w:rPr>
          <w:rFonts w:cs="Arial"/>
        </w:rPr>
      </w:pPr>
      <w:bookmarkStart w:id="165" w:name="_heading=h.p7zms2pqhwmb" w:colFirst="0" w:colLast="0"/>
      <w:bookmarkEnd w:id="165"/>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66" w:name="_heading=h.2nusc19" w:colFirst="0" w:colLast="0"/>
      <w:bookmarkEnd w:id="166"/>
    </w:p>
    <w:p w14:paraId="00000298" w14:textId="77777777" w:rsidR="00955A47" w:rsidRDefault="0058648A" w:rsidP="007724A4">
      <w:pPr>
        <w:pStyle w:val="Level2BoldHeading"/>
      </w:pPr>
      <w:bookmarkStart w:id="167" w:name="_heading=h.1302m92" w:colFirst="0" w:colLast="0"/>
      <w:bookmarkStart w:id="168" w:name="_Ref140664359"/>
      <w:bookmarkEnd w:id="167"/>
      <w:r>
        <w:t>When the Supplier can end the Contract and what happens when the contract ends (Buyer and Supplier termination)</w:t>
      </w:r>
      <w:bookmarkEnd w:id="168"/>
    </w:p>
    <w:p w14:paraId="00000299" w14:textId="77777777" w:rsidR="00955A47" w:rsidRDefault="0058648A" w:rsidP="00B21BE1">
      <w:pPr>
        <w:pStyle w:val="Level3"/>
      </w:pPr>
      <w:bookmarkStart w:id="169" w:name="_heading=h.3mzq4wv" w:colFirst="0" w:colLast="0"/>
      <w:bookmarkEnd w:id="169"/>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70"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70"/>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lastRenderedPageBreak/>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71" w:name="_heading=h.2250f4o" w:colFirst="0" w:colLast="0"/>
      <w:bookmarkStart w:id="172" w:name="_Ref140665489"/>
      <w:bookmarkEnd w:id="171"/>
      <w:r>
        <w:t>Partially ending and suspending the Contract</w:t>
      </w:r>
      <w:bookmarkEnd w:id="172"/>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73" w:name="_heading=h.haapch" w:colFirst="0" w:colLast="0"/>
      <w:bookmarkStart w:id="174" w:name="_Ref140665241"/>
      <w:bookmarkStart w:id="175" w:name="_Ref140669985"/>
      <w:bookmarkStart w:id="176" w:name="_Toc141107483"/>
      <w:bookmarkEnd w:id="173"/>
      <w:r>
        <w:t>How much you can be held responsible for</w:t>
      </w:r>
      <w:bookmarkEnd w:id="174"/>
      <w:bookmarkEnd w:id="175"/>
      <w:bookmarkEnd w:id="176"/>
    </w:p>
    <w:p w14:paraId="000002A7" w14:textId="77777777" w:rsidR="00955A47" w:rsidRDefault="0058648A" w:rsidP="00B21BE1">
      <w:pPr>
        <w:pStyle w:val="Level2"/>
      </w:pPr>
      <w:bookmarkStart w:id="177" w:name="_heading=h.319y80a" w:colFirst="0" w:colLast="0"/>
      <w:bookmarkStart w:id="178" w:name="_Ref140663230"/>
      <w:bookmarkEnd w:id="177"/>
      <w:r>
        <w:t>Each Party's total aggregate liability under or in connection with the Contract (whether in tort, contract or otherwise) is no more than 125% of the Charges paid or payable to the Supplier.</w:t>
      </w:r>
      <w:bookmarkEnd w:id="178"/>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9" w:name="_heading=h.1gf8i83" w:colFirst="0" w:colLast="0"/>
      <w:bookmarkStart w:id="180" w:name="_Ref140665696"/>
      <w:bookmarkEnd w:id="179"/>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neither Party limits </w:t>
      </w:r>
      <w:proofErr w:type="gramStart"/>
      <w:r>
        <w:t>or</w:t>
      </w:r>
      <w:proofErr w:type="gramEnd"/>
      <w:r>
        <w:t xml:space="preserve"> excludes any of the following:</w:t>
      </w:r>
      <w:bookmarkEnd w:id="180"/>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81" w:name="_heading=h.40ew0vw" w:colFirst="0" w:colLast="0"/>
      <w:bookmarkEnd w:id="181"/>
    </w:p>
    <w:p w14:paraId="000002B0" w14:textId="1D8A7950" w:rsidR="00955A47" w:rsidRDefault="0058648A" w:rsidP="00B21BE1">
      <w:pPr>
        <w:pStyle w:val="Level2"/>
      </w:pPr>
      <w:proofErr w:type="gramStart"/>
      <w:r>
        <w:t>In spite of</w:t>
      </w:r>
      <w:proofErr w:type="gramEnd"/>
      <w:r>
        <w:t xml:space="preserve">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82" w:name="_heading=h.2fk6b3p" w:colFirst="0" w:colLast="0"/>
      <w:bookmarkStart w:id="183" w:name="_Ref140663027"/>
      <w:bookmarkEnd w:id="182"/>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83"/>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84" w:name="_heading=h.upglbi" w:colFirst="0" w:colLast="0"/>
      <w:bookmarkEnd w:id="184"/>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5" w:name="_heading=h.3ep43zb" w:colFirst="0" w:colLast="0"/>
      <w:bookmarkStart w:id="186" w:name="_Ref140663278"/>
      <w:bookmarkStart w:id="187" w:name="_Toc141107484"/>
      <w:bookmarkEnd w:id="185"/>
      <w:r>
        <w:t>Obeying the Law</w:t>
      </w:r>
      <w:bookmarkEnd w:id="186"/>
      <w:bookmarkEnd w:id="187"/>
      <w:r>
        <w:t xml:space="preserve"> </w:t>
      </w:r>
    </w:p>
    <w:p w14:paraId="000002B5" w14:textId="53CEDCB3" w:rsidR="00955A47" w:rsidRDefault="0058648A" w:rsidP="00B21BE1">
      <w:pPr>
        <w:pStyle w:val="Level2"/>
      </w:pPr>
      <w:bookmarkStart w:id="188" w:name="_heading=h.1tuee74" w:colFirst="0" w:colLast="0"/>
      <w:bookmarkStart w:id="189" w:name="_Ref140665939"/>
      <w:bookmarkEnd w:id="188"/>
      <w:r>
        <w:t>The Supplier, in connection with provision of the Deliverables:</w:t>
      </w:r>
      <w:bookmarkEnd w:id="189"/>
    </w:p>
    <w:p w14:paraId="000002B6" w14:textId="6419627C" w:rsidR="00955A47" w:rsidRDefault="0058648A" w:rsidP="00B21BE1">
      <w:pPr>
        <w:pStyle w:val="Level3"/>
      </w:pPr>
      <w:bookmarkStart w:id="190" w:name="_heading=h.4du1wux" w:colFirst="0" w:colLast="0"/>
      <w:bookmarkEnd w:id="190"/>
      <w:r>
        <w:t xml:space="preserve">is expected to meet and have its Subcontractors meet the standards set out in the Supplier Code of Conduct: </w:t>
      </w:r>
      <w:hyperlink r:id="rId24" w:history="1">
        <w:r>
          <w:rPr>
            <w:color w:val="1155CC"/>
            <w:u w:val="single"/>
          </w:rPr>
          <w:t>(</w:t>
        </w:r>
      </w:hyperlink>
      <w:hyperlink r:id="rId25" w:history="1">
        <w:r>
          <w:rPr>
            <w:color w:val="1155CC"/>
            <w:u w:val="single"/>
          </w:rPr>
          <w:t>https://assets.publishing.service.gov.uk/government/uploads/system/uploads/attachment_data/file/1163536/Supplier_Code_of_Conduct_v3.pdf</w:t>
        </w:r>
      </w:hyperlink>
      <w:hyperlink r:id="rId26">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27" w:history="1">
        <w:r>
          <w:rPr>
            <w:color w:val="0000FF"/>
            <w:u w:val="single"/>
          </w:rPr>
          <w:t>PPN 02/23</w:t>
        </w:r>
      </w:hyperlink>
      <w:hyperlink r:id="rId28"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9">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91" w:name="_heading=h.2szc72q" w:colFirst="0" w:colLast="0"/>
      <w:bookmarkEnd w:id="191"/>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92" w:name="_heading=h.184mhaj" w:colFirst="0" w:colLast="0"/>
      <w:bookmarkStart w:id="193" w:name="_Ref140665245"/>
      <w:bookmarkStart w:id="194" w:name="_Ref140665994"/>
      <w:bookmarkStart w:id="195" w:name="_Ref140666181"/>
      <w:bookmarkStart w:id="196" w:name="_Ref140666470"/>
      <w:bookmarkStart w:id="197" w:name="_Ref140666501"/>
      <w:bookmarkStart w:id="198" w:name="_Toc141107485"/>
      <w:bookmarkEnd w:id="192"/>
      <w:r>
        <w:t>Data Protection and Security</w:t>
      </w:r>
      <w:bookmarkEnd w:id="193"/>
      <w:bookmarkEnd w:id="194"/>
      <w:bookmarkEnd w:id="195"/>
      <w:bookmarkEnd w:id="196"/>
      <w:bookmarkEnd w:id="197"/>
      <w:bookmarkEnd w:id="198"/>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9" w:name="_heading=h.3s49zyc" w:colFirst="0" w:colLast="0"/>
      <w:bookmarkStart w:id="200" w:name="_Ref140665978"/>
      <w:bookmarkEnd w:id="199"/>
      <w:r>
        <w:t xml:space="preserve">If the Government Data is corrupted, lost or sufficiently degraded </w:t>
      </w:r>
      <w:proofErr w:type="gramStart"/>
      <w:r>
        <w:t>so as to</w:t>
      </w:r>
      <w:proofErr w:type="gramEnd"/>
      <w:r>
        <w:t xml:space="preserve"> be unusable the Buyer may either or both:</w:t>
      </w:r>
      <w:bookmarkEnd w:id="200"/>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201" w:name="_heading=h.279ka65" w:colFirst="0" w:colLast="0"/>
      <w:bookmarkStart w:id="202" w:name="_Ref140663038"/>
      <w:bookmarkEnd w:id="201"/>
      <w:r>
        <w:t xml:space="preserve">indemnifies the Buyer against </w:t>
      </w:r>
      <w:proofErr w:type="gramStart"/>
      <w:r>
        <w:t>any and all</w:t>
      </w:r>
      <w:proofErr w:type="gramEnd"/>
      <w:r>
        <w:t xml:space="preserve">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202"/>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203" w:name="_heading=h.meukdy" w:colFirst="0" w:colLast="0"/>
      <w:bookmarkStart w:id="204" w:name="_Ref140667539"/>
      <w:bookmarkEnd w:id="203"/>
      <w:r>
        <w:t>Where one Party is Controller and the other Party its Processor</w:t>
      </w:r>
      <w:bookmarkEnd w:id="204"/>
      <w:r>
        <w:t xml:space="preserve"> </w:t>
      </w:r>
    </w:p>
    <w:p w14:paraId="000002D3" w14:textId="34DAA328" w:rsidR="00955A47" w:rsidRDefault="0058648A" w:rsidP="007612D1">
      <w:pPr>
        <w:pStyle w:val="Level3"/>
      </w:pPr>
      <w:bookmarkStart w:id="205" w:name="_heading=h.36ei31r" w:colFirst="0" w:colLast="0"/>
      <w:bookmarkEnd w:id="205"/>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6" w:name="_heading=h.1ljsd9k" w:colFirst="0" w:colLast="0"/>
      <w:bookmarkEnd w:id="206"/>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207" w:name="_heading=h.45jfvxd" w:colFirst="0" w:colLast="0"/>
      <w:bookmarkStart w:id="208" w:name="_heading=h.2koq656" w:colFirst="0" w:colLast="0"/>
      <w:bookmarkEnd w:id="207"/>
      <w:bookmarkEnd w:id="208"/>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9" w:name="_Ref140666381"/>
      <w:r>
        <w:t>The Processor must notify the Controller immediately if it:</w:t>
      </w:r>
      <w:bookmarkEnd w:id="209"/>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54228EDB"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10" w:name="_Ref140856131"/>
      <w:r>
        <w:t>The Parties agree to take account of any guidance issued by the Information Commissioner's Office or any other regulatory authority.</w:t>
      </w:r>
      <w:bookmarkEnd w:id="210"/>
    </w:p>
    <w:p w14:paraId="00000316" w14:textId="77777777" w:rsidR="00955A47" w:rsidRDefault="0058648A" w:rsidP="007724A4">
      <w:pPr>
        <w:pStyle w:val="Level2BoldHeading"/>
      </w:pPr>
      <w:bookmarkStart w:id="211" w:name="_heading=h.zu0gcz" w:colFirst="0" w:colLast="0"/>
      <w:bookmarkEnd w:id="211"/>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12"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12"/>
    </w:p>
    <w:p w14:paraId="0000031A" w14:textId="77777777" w:rsidR="00955A47" w:rsidRDefault="0058648A" w:rsidP="00101D0D">
      <w:pPr>
        <w:pStyle w:val="Level1"/>
      </w:pPr>
      <w:bookmarkStart w:id="213" w:name="_heading=h.3jtnz0s" w:colFirst="0" w:colLast="0"/>
      <w:bookmarkStart w:id="214" w:name="_Ref140664588"/>
      <w:bookmarkStart w:id="215" w:name="_Ref140664596"/>
      <w:bookmarkStart w:id="216" w:name="_Ref140665254"/>
      <w:bookmarkStart w:id="217" w:name="_Ref140666804"/>
      <w:bookmarkStart w:id="218" w:name="_Ref140669583"/>
      <w:bookmarkStart w:id="219" w:name="_Ref140669590"/>
      <w:bookmarkStart w:id="220" w:name="_Ref140670065"/>
      <w:bookmarkStart w:id="221" w:name="_Ref140670072"/>
      <w:bookmarkStart w:id="222" w:name="_Toc141107486"/>
      <w:bookmarkEnd w:id="213"/>
      <w:r>
        <w:t>What you must keep confidential</w:t>
      </w:r>
      <w:bookmarkEnd w:id="214"/>
      <w:bookmarkEnd w:id="215"/>
      <w:bookmarkEnd w:id="216"/>
      <w:bookmarkEnd w:id="217"/>
      <w:bookmarkEnd w:id="218"/>
      <w:bookmarkEnd w:id="219"/>
      <w:bookmarkEnd w:id="220"/>
      <w:bookmarkEnd w:id="221"/>
      <w:bookmarkEnd w:id="222"/>
    </w:p>
    <w:p w14:paraId="0000031B" w14:textId="77777777" w:rsidR="00955A47" w:rsidRDefault="0058648A" w:rsidP="00101D0D">
      <w:pPr>
        <w:pStyle w:val="Level2"/>
      </w:pPr>
      <w:bookmarkStart w:id="223" w:name="_heading=h.1yyy98l" w:colFirst="0" w:colLast="0"/>
      <w:bookmarkStart w:id="224" w:name="_Ref140666596"/>
      <w:bookmarkEnd w:id="223"/>
      <w:r>
        <w:t>Each Party must:</w:t>
      </w:r>
      <w:bookmarkEnd w:id="224"/>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25" w:name="_heading=h.4iylrwe" w:colFirst="0" w:colLast="0"/>
      <w:bookmarkStart w:id="226" w:name="_Ref140666791"/>
      <w:bookmarkEnd w:id="225"/>
      <w:proofErr w:type="gramStart"/>
      <w:r>
        <w:t>In spite of</w:t>
      </w:r>
      <w:proofErr w:type="gramEnd"/>
      <w:r>
        <w:t xml:space="preserve">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26"/>
    </w:p>
    <w:p w14:paraId="00000320" w14:textId="733AB4BE" w:rsidR="00955A47" w:rsidRDefault="0058648A" w:rsidP="00101D0D">
      <w:pPr>
        <w:pStyle w:val="Level3"/>
      </w:pPr>
      <w:r>
        <w:lastRenderedPageBreak/>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27" w:name="_heading=h.2y3w247" w:colFirst="0" w:colLast="0"/>
      <w:bookmarkStart w:id="228" w:name="_Ref140666796"/>
      <w:bookmarkEnd w:id="227"/>
      <w:r>
        <w:t>The Buyer may disclose Confidential Information in any of the following cases:</w:t>
      </w:r>
      <w:bookmarkEnd w:id="228"/>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9" w:name="_heading=h.1d96cc0" w:colFirst="0" w:colLast="0"/>
      <w:bookmarkStart w:id="230" w:name="_Ref140665259"/>
      <w:bookmarkStart w:id="231" w:name="_Ref140666781"/>
      <w:bookmarkStart w:id="232" w:name="_Ref140666810"/>
      <w:bookmarkStart w:id="233" w:name="_Toc141107487"/>
      <w:bookmarkEnd w:id="229"/>
      <w:r>
        <w:lastRenderedPageBreak/>
        <w:t>When you can share information</w:t>
      </w:r>
      <w:bookmarkEnd w:id="230"/>
      <w:bookmarkEnd w:id="231"/>
      <w:bookmarkEnd w:id="232"/>
      <w:bookmarkEnd w:id="233"/>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34" w:name="_heading=h.3x8tuzt" w:colFirst="0" w:colLast="0"/>
      <w:bookmarkStart w:id="235" w:name="_Toc141107488"/>
      <w:bookmarkEnd w:id="234"/>
      <w:r>
        <w:t>Insurance</w:t>
      </w:r>
      <w:bookmarkEnd w:id="235"/>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6" w:name="_heading=h.2ce457m" w:colFirst="0" w:colLast="0"/>
      <w:bookmarkStart w:id="237" w:name="_Ref140665263"/>
      <w:bookmarkStart w:id="238" w:name="_Toc141107489"/>
      <w:bookmarkEnd w:id="236"/>
      <w:r>
        <w:t>Invalid parts of the contract</w:t>
      </w:r>
      <w:bookmarkEnd w:id="237"/>
      <w:bookmarkEnd w:id="238"/>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9" w:name="_heading=h.rjefff" w:colFirst="0" w:colLast="0"/>
      <w:bookmarkEnd w:id="239"/>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40" w:name="_heading=h.3bj1y38" w:colFirst="0" w:colLast="0"/>
      <w:bookmarkStart w:id="241" w:name="_Ref140665277"/>
      <w:bookmarkStart w:id="242" w:name="_Toc141107490"/>
      <w:bookmarkEnd w:id="240"/>
      <w:r>
        <w:t>Other people's rights in the contract</w:t>
      </w:r>
      <w:bookmarkEnd w:id="241"/>
      <w:bookmarkEnd w:id="242"/>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43" w:name="_Toc141107491"/>
      <w:r>
        <w:t>Circumstances beyond your control</w:t>
      </w:r>
      <w:bookmarkEnd w:id="243"/>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44" w:name="_heading=h.1qoc8b1" w:colFirst="0" w:colLast="0"/>
      <w:bookmarkEnd w:id="244"/>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45" w:name="_heading=h.4anzqyu" w:colFirst="0" w:colLast="0"/>
      <w:bookmarkStart w:id="246" w:name="_Ref140665454"/>
      <w:bookmarkEnd w:id="245"/>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46"/>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47" w:name="_Toc141107492"/>
      <w:r>
        <w:t>Relationships created by the contract</w:t>
      </w:r>
      <w:bookmarkEnd w:id="247"/>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8" w:name="_Toc141107493"/>
      <w:r>
        <w:t>Giving up contract rights</w:t>
      </w:r>
      <w:bookmarkEnd w:id="248"/>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9" w:name="_Toc141107494"/>
      <w:r>
        <w:t>Transferring responsibilities</w:t>
      </w:r>
      <w:bookmarkEnd w:id="249"/>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50" w:name="_heading=h.2pta16n" w:colFirst="0" w:colLast="0"/>
      <w:bookmarkStart w:id="251" w:name="_Ref140666958"/>
      <w:bookmarkEnd w:id="250"/>
      <w:r>
        <w:t>The Buyer can assign, novate or transfer its Contract or any part of it to any Crown Body, public or private sector body which performs the functions of the Buyer.</w:t>
      </w:r>
      <w:bookmarkEnd w:id="251"/>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52" w:name="_heading=h.14ykbeg" w:colFirst="0" w:colLast="0"/>
      <w:bookmarkStart w:id="253" w:name="_Ref140665363"/>
      <w:bookmarkEnd w:id="252"/>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53"/>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54" w:name="_heading=h.3oy7u29" w:colFirst="0" w:colLast="0"/>
      <w:bookmarkStart w:id="255" w:name="_Toc141107495"/>
      <w:bookmarkEnd w:id="254"/>
      <w:r>
        <w:t>Supply Chain</w:t>
      </w:r>
      <w:bookmarkEnd w:id="255"/>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6" w:name="_heading=h.243i4a2" w:colFirst="0" w:colLast="0"/>
      <w:bookmarkStart w:id="257" w:name="_Ref140665475"/>
      <w:bookmarkStart w:id="258" w:name="_Toc141107496"/>
      <w:bookmarkEnd w:id="256"/>
      <w:r>
        <w:lastRenderedPageBreak/>
        <w:t>Changing the contract</w:t>
      </w:r>
      <w:bookmarkEnd w:id="257"/>
      <w:bookmarkEnd w:id="258"/>
    </w:p>
    <w:p w14:paraId="00000370" w14:textId="77777777" w:rsidR="00955A47" w:rsidRDefault="0058648A" w:rsidP="00846697">
      <w:pPr>
        <w:pStyle w:val="Level2"/>
      </w:pPr>
      <w:bookmarkStart w:id="259" w:name="_heading=h.j8sehv" w:colFirst="0" w:colLast="0"/>
      <w:bookmarkEnd w:id="259"/>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60" w:name="_Toc141107497"/>
      <w:r>
        <w:t>How to communicate about the contract</w:t>
      </w:r>
      <w:bookmarkEnd w:id="260"/>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61" w:name="_heading=h.338fx5o" w:colFirst="0" w:colLast="0"/>
      <w:bookmarkStart w:id="262" w:name="_Ref140665944"/>
      <w:bookmarkStart w:id="263" w:name="_Ref140667162"/>
      <w:bookmarkStart w:id="264" w:name="_Toc141107498"/>
      <w:bookmarkEnd w:id="261"/>
      <w:r>
        <w:t>Dealing with claims</w:t>
      </w:r>
      <w:bookmarkEnd w:id="262"/>
      <w:bookmarkEnd w:id="263"/>
      <w:bookmarkEnd w:id="264"/>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5" w:name="_heading=h.2hio093" w:colFirst="0" w:colLast="0"/>
      <w:bookmarkEnd w:id="265"/>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6" w:name="_heading=h.3gnlt4p" w:colFirst="0" w:colLast="0"/>
      <w:bookmarkEnd w:id="266"/>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7" w:name="_Toc141107499"/>
      <w:r>
        <w:t>Preventing fraud, bribery and corruption</w:t>
      </w:r>
      <w:bookmarkEnd w:id="267"/>
    </w:p>
    <w:p w14:paraId="00000380" w14:textId="77777777" w:rsidR="00955A47" w:rsidRDefault="0058648A" w:rsidP="00846697">
      <w:pPr>
        <w:pStyle w:val="Level2"/>
      </w:pPr>
      <w:bookmarkStart w:id="268" w:name="_heading=h.1vsw3ci" w:colFirst="0" w:colLast="0"/>
      <w:bookmarkStart w:id="269" w:name="_Ref140667064"/>
      <w:bookmarkEnd w:id="268"/>
      <w:r>
        <w:t>The Supplier shall not:</w:t>
      </w:r>
      <w:bookmarkEnd w:id="269"/>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70" w:name="_heading=h.4fsjm0b" w:colFirst="0" w:colLast="0"/>
      <w:bookmarkStart w:id="271" w:name="_Ref140667071"/>
      <w:bookmarkEnd w:id="270"/>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71"/>
    </w:p>
    <w:p w14:paraId="00000384" w14:textId="11B9E60F" w:rsidR="00955A47" w:rsidRDefault="0058648A" w:rsidP="00846697">
      <w:pPr>
        <w:pStyle w:val="Level2"/>
      </w:pPr>
      <w:bookmarkStart w:id="272" w:name="_heading=h.2uxtw84" w:colFirst="0" w:colLast="0"/>
      <w:bookmarkEnd w:id="272"/>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73" w:name="_heading=h.1a346fx" w:colFirst="0" w:colLast="0"/>
      <w:bookmarkStart w:id="274" w:name="_Ref140665056"/>
      <w:bookmarkEnd w:id="273"/>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74"/>
      <w:r>
        <w:t xml:space="preserve"> </w:t>
      </w:r>
    </w:p>
    <w:p w14:paraId="00000388" w14:textId="77777777" w:rsidR="00955A47" w:rsidRDefault="0058648A" w:rsidP="007724A4">
      <w:pPr>
        <w:pStyle w:val="Level1"/>
      </w:pPr>
      <w:bookmarkStart w:id="275" w:name="_Toc141107500"/>
      <w:r>
        <w:t>Equality, diversity and human rights</w:t>
      </w:r>
      <w:bookmarkEnd w:id="275"/>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6" w:name="_heading=h.3u2rp3q" w:colFirst="0" w:colLast="0"/>
      <w:bookmarkStart w:id="277" w:name="_Toc141107501"/>
      <w:bookmarkEnd w:id="276"/>
      <w:r>
        <w:t>Health and safety</w:t>
      </w:r>
      <w:bookmarkEnd w:id="277"/>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8" w:name="_heading=h.2981zbj" w:colFirst="0" w:colLast="0"/>
      <w:bookmarkStart w:id="279" w:name="_Ref140662314"/>
      <w:bookmarkStart w:id="280" w:name="_Toc141107502"/>
      <w:bookmarkEnd w:id="278"/>
      <w:r>
        <w:lastRenderedPageBreak/>
        <w:t>Environment and sustainability</w:t>
      </w:r>
      <w:bookmarkEnd w:id="279"/>
      <w:bookmarkEnd w:id="280"/>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81" w:name="_Toc140659263"/>
      <w:bookmarkStart w:id="282" w:name="_Toc140661429"/>
      <w:bookmarkStart w:id="283" w:name="_Toc140670311"/>
      <w:bookmarkStart w:id="284" w:name="_heading=h.odc9jc" w:colFirst="0" w:colLast="0"/>
      <w:bookmarkStart w:id="285" w:name="_Toc141107504"/>
      <w:bookmarkEnd w:id="281"/>
      <w:bookmarkEnd w:id="282"/>
      <w:bookmarkEnd w:id="283"/>
      <w:bookmarkEnd w:id="284"/>
      <w:r>
        <w:t>Tax</w:t>
      </w:r>
      <w:bookmarkEnd w:id="285"/>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6" w:name="_heading=h.38czs75" w:colFirst="0" w:colLast="0"/>
      <w:bookmarkStart w:id="287" w:name="_Ref140667119"/>
      <w:bookmarkEnd w:id="286"/>
      <w:r>
        <w:t>Where the Supplier or any Supplier Staff are liable to be taxed or to pay National Insurance contributions in the UK relating to payment received under the Contract, the Supplier must both:</w:t>
      </w:r>
      <w:bookmarkEnd w:id="287"/>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8" w:name="_heading=h.1nia2ey" w:colFirst="0" w:colLast="0"/>
      <w:bookmarkStart w:id="289" w:name="_Ref140665288"/>
      <w:bookmarkEnd w:id="288"/>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9"/>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why those requirements do not apply, the Buyer can specify the information the Worker must provide and the deadline for </w:t>
      </w:r>
      <w:proofErr w:type="gramStart"/>
      <w:r>
        <w:t>responding;</w:t>
      </w:r>
      <w:proofErr w:type="gramEnd"/>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90" w:name="_heading=h.47hxl2r" w:colFirst="0" w:colLast="0"/>
      <w:bookmarkStart w:id="291" w:name="_Ref140667167"/>
      <w:bookmarkStart w:id="292" w:name="_Toc141107505"/>
      <w:bookmarkEnd w:id="290"/>
      <w:r>
        <w:lastRenderedPageBreak/>
        <w:t>Conflict of interest</w:t>
      </w:r>
      <w:bookmarkEnd w:id="291"/>
      <w:bookmarkEnd w:id="292"/>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93" w:name="_heading=h.2mn7vak" w:colFirst="0" w:colLast="0"/>
      <w:bookmarkEnd w:id="293"/>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94" w:name="_heading=h.11si5id" w:colFirst="0" w:colLast="0"/>
      <w:bookmarkStart w:id="295" w:name="_Ref140663618"/>
      <w:bookmarkStart w:id="296" w:name="_Ref140665947"/>
      <w:bookmarkStart w:id="297" w:name="_Toc141107506"/>
      <w:bookmarkEnd w:id="294"/>
      <w:r>
        <w:t>Reporting a breach of the contract</w:t>
      </w:r>
      <w:bookmarkEnd w:id="295"/>
      <w:bookmarkEnd w:id="296"/>
      <w:bookmarkEnd w:id="297"/>
    </w:p>
    <w:p w14:paraId="000003A6" w14:textId="38C841DD" w:rsidR="00955A47" w:rsidRDefault="0058648A" w:rsidP="00846697">
      <w:pPr>
        <w:pStyle w:val="Level2"/>
      </w:pPr>
      <w:bookmarkStart w:id="298" w:name="_heading=h.3ls5o66" w:colFirst="0" w:colLast="0"/>
      <w:bookmarkStart w:id="299" w:name="_Ref140667174"/>
      <w:bookmarkEnd w:id="298"/>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9"/>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300" w:name="_heading=h.20xfydz" w:colFirst="0" w:colLast="0"/>
      <w:bookmarkStart w:id="301" w:name="_Toc141107507"/>
      <w:bookmarkEnd w:id="300"/>
      <w:r>
        <w:t>Further Assurances</w:t>
      </w:r>
      <w:bookmarkEnd w:id="301"/>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302" w:name="_heading=h.4kx3h1s" w:colFirst="0" w:colLast="0"/>
      <w:bookmarkStart w:id="303" w:name="_Ref140664366"/>
      <w:bookmarkStart w:id="304" w:name="_Ref140665292"/>
      <w:bookmarkStart w:id="305" w:name="_Ref140668661"/>
      <w:bookmarkStart w:id="306" w:name="_Toc141107508"/>
      <w:bookmarkEnd w:id="302"/>
      <w:r>
        <w:t>Resolving disputes</w:t>
      </w:r>
      <w:bookmarkEnd w:id="303"/>
      <w:bookmarkEnd w:id="304"/>
      <w:bookmarkEnd w:id="305"/>
      <w:bookmarkEnd w:id="306"/>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307" w:name="_heading=h.302dr9l" w:colFirst="0" w:colLast="0"/>
      <w:bookmarkStart w:id="308" w:name="_Ref140667199"/>
      <w:bookmarkEnd w:id="307"/>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w:t>
      </w:r>
      <w:proofErr w:type="gramStart"/>
      <w:r>
        <w:t>. :</w:t>
      </w:r>
      <w:bookmarkEnd w:id="308"/>
      <w:proofErr w:type="gramEnd"/>
    </w:p>
    <w:p w14:paraId="000003B1" w14:textId="77777777" w:rsidR="00955A47" w:rsidRDefault="0058648A" w:rsidP="00846697">
      <w:pPr>
        <w:pStyle w:val="Level2"/>
      </w:pPr>
      <w:bookmarkStart w:id="309" w:name="_heading=h.1f7o1he" w:colFirst="0" w:colLast="0"/>
      <w:bookmarkStart w:id="310" w:name="_Ref140667210"/>
      <w:bookmarkEnd w:id="309"/>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t>London</w:t>
      </w:r>
      <w:proofErr w:type="gramEnd"/>
      <w:r>
        <w:t xml:space="preserve"> and the proceedings will be in English.</w:t>
      </w:r>
      <w:bookmarkEnd w:id="310"/>
    </w:p>
    <w:p w14:paraId="000003B2" w14:textId="1CE71247" w:rsidR="00955A47" w:rsidRDefault="0058648A" w:rsidP="00846697">
      <w:pPr>
        <w:pStyle w:val="Level2"/>
      </w:pPr>
      <w:bookmarkStart w:id="311" w:name="_heading=h.3z7bk57" w:colFirst="0" w:colLast="0"/>
      <w:bookmarkStart w:id="312" w:name="_Ref140667205"/>
      <w:bookmarkEnd w:id="311"/>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12"/>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13" w:name="_heading=h.2eclud0" w:colFirst="0" w:colLast="0"/>
      <w:bookmarkStart w:id="314" w:name="_Ref140665300"/>
      <w:bookmarkStart w:id="315" w:name="_Toc141107509"/>
      <w:bookmarkEnd w:id="313"/>
      <w:r>
        <w:t>Which law applies</w:t>
      </w:r>
      <w:bookmarkEnd w:id="314"/>
      <w:bookmarkEnd w:id="315"/>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6" w:name="_heading=h.thw4kt" w:colFirst="0" w:colLast="0"/>
      <w:bookmarkStart w:id="317" w:name="_Ref140663420"/>
      <w:bookmarkStart w:id="318" w:name="_Ref140663952"/>
      <w:bookmarkStart w:id="319" w:name="_Ref140665103"/>
      <w:bookmarkStart w:id="320" w:name="_Ref140666078"/>
      <w:bookmarkStart w:id="321" w:name="_Ref140666535"/>
      <w:bookmarkStart w:id="322" w:name="_Ref140666577"/>
      <w:bookmarkStart w:id="323" w:name="_Ref140667368"/>
      <w:bookmarkStart w:id="324" w:name="_Ref140668944"/>
      <w:bookmarkStart w:id="325" w:name="_Ref140669062"/>
      <w:bookmarkStart w:id="326" w:name="_Ref140669252"/>
      <w:bookmarkStart w:id="327" w:name="_Toc141107510"/>
      <w:bookmarkEnd w:id="316"/>
      <w:r>
        <w:rPr>
          <w:rFonts w:eastAsia="Arial"/>
        </w:rPr>
        <w:lastRenderedPageBreak/>
        <w:t>Annex 1 – Processing Personal Data</w:t>
      </w:r>
      <w:bookmarkEnd w:id="317"/>
      <w:bookmarkEnd w:id="318"/>
      <w:bookmarkEnd w:id="319"/>
      <w:bookmarkEnd w:id="320"/>
      <w:bookmarkEnd w:id="321"/>
      <w:bookmarkEnd w:id="322"/>
      <w:bookmarkEnd w:id="323"/>
      <w:bookmarkEnd w:id="324"/>
      <w:bookmarkEnd w:id="325"/>
      <w:bookmarkEnd w:id="326"/>
      <w:bookmarkEnd w:id="327"/>
    </w:p>
    <w:p w14:paraId="000003C7" w14:textId="332EB6DE" w:rsidR="00955A47" w:rsidRDefault="0058648A" w:rsidP="000B10B0">
      <w:pPr>
        <w:pStyle w:val="AnnexPartHeading"/>
      </w:pPr>
      <w:bookmarkStart w:id="328" w:name="_Ref140666062"/>
      <w:bookmarkStart w:id="329" w:name="_Ref140666072"/>
      <w:bookmarkStart w:id="330" w:name="_Ref140669045"/>
      <w:bookmarkStart w:id="331" w:name="_Ref140669054"/>
      <w:bookmarkStart w:id="332" w:name="_Toc141107511"/>
      <w:r>
        <w:t>Authorised Processing Template</w:t>
      </w:r>
      <w:bookmarkStart w:id="333" w:name="_heading=h.3dhjn8m" w:colFirst="0" w:colLast="0"/>
      <w:bookmarkEnd w:id="328"/>
      <w:bookmarkEnd w:id="329"/>
      <w:bookmarkEnd w:id="330"/>
      <w:bookmarkEnd w:id="331"/>
      <w:bookmarkEnd w:id="332"/>
      <w:bookmarkEnd w:id="333"/>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C7B14BF" w:rsidR="00955A47" w:rsidRDefault="0058648A" w:rsidP="00A76A57">
      <w:pPr>
        <w:rPr>
          <w:rFonts w:eastAsia="Arial"/>
          <w:color w:val="000000"/>
        </w:rPr>
      </w:pPr>
      <w:commentRangeStart w:id="334"/>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commentRangeEnd w:id="334"/>
      <w:r w:rsidR="00BA229D">
        <w:rPr>
          <w:rStyle w:val="CommentReference"/>
        </w:rPr>
        <w:commentReference w:id="334"/>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 xml:space="preserve">Identity of Controller and Processor / Independent Controllers </w:t>
            </w:r>
            <w:proofErr w:type="gramStart"/>
            <w:r>
              <w:rPr>
                <w:rFonts w:eastAsia="Arial"/>
                <w:color w:val="000000"/>
              </w:rPr>
              <w:t>/  Joint</w:t>
            </w:r>
            <w:proofErr w:type="gramEnd"/>
            <w:r>
              <w:rPr>
                <w:rFonts w:eastAsia="Arial"/>
                <w:color w:val="000000"/>
              </w:rPr>
              <w:t xml:space="preserve">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33E4B739"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This is where you identify the roles of the Parties for processing personal data. If the Parties are Independent Controllers or Joint Controllers you will use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_Ref140667261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B</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or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_Ref140667268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C</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of this Annex as applicable, see Annex 1 of Schedule 20 of the Mid-Tier for further details]</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Default="00955A47" w:rsidP="00A76A57">
            <w:pPr>
              <w:rPr>
                <w:rFonts w:eastAsia="Arial"/>
                <w:color w:val="000000"/>
              </w:rPr>
            </w:pP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Default="00955A47" w:rsidP="00A76A57">
            <w:pPr>
              <w:rPr>
                <w:rFonts w:eastAsia="Arial"/>
                <w:color w:val="000000"/>
              </w:rPr>
            </w:pP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Default="00955A47" w:rsidP="00A76A57">
            <w:pPr>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Default="00955A47" w:rsidP="00A76A57">
            <w:pPr>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 xml:space="preserve">Locations at which the Supplier and/or its Subcontractors process Personal Data under this Contract </w:t>
            </w:r>
            <w:r>
              <w:rPr>
                <w:rFonts w:eastAsia="Arial"/>
                <w:color w:val="000000"/>
              </w:rPr>
              <w:lastRenderedPageBreak/>
              <w:t>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A76A57">
            <w:pPr>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A76A57">
            <w:pPr>
              <w:rPr>
                <w:rFonts w:eastAsia="Arial"/>
                <w:color w:val="000000"/>
              </w:rPr>
            </w:pPr>
          </w:p>
        </w:tc>
      </w:tr>
    </w:tbl>
    <w:p w14:paraId="000003EA" w14:textId="701BCD9B" w:rsidR="00955A47" w:rsidRPr="000B10B0" w:rsidRDefault="0058648A" w:rsidP="000B10B0">
      <w:pPr>
        <w:pStyle w:val="AnnexPartHeading"/>
      </w:pPr>
      <w:bookmarkStart w:id="335" w:name="_heading=h.1smtxgf" w:colFirst="0" w:colLast="0"/>
      <w:bookmarkStart w:id="336" w:name="_Ref140663934"/>
      <w:bookmarkStart w:id="337" w:name="_Ref140663942"/>
      <w:bookmarkStart w:id="338" w:name="_Ref140665084"/>
      <w:bookmarkStart w:id="339" w:name="_Ref140665092"/>
      <w:bookmarkStart w:id="340" w:name="_Ref140666517"/>
      <w:bookmarkStart w:id="341" w:name="_Ref140666528"/>
      <w:bookmarkStart w:id="342" w:name="_Ref140667261"/>
      <w:bookmarkStart w:id="343" w:name="_Ref140667336"/>
      <w:bookmarkStart w:id="344" w:name="_Ref140667353"/>
      <w:bookmarkStart w:id="345" w:name="_Toc141107512"/>
      <w:bookmarkEnd w:id="335"/>
      <w:r w:rsidRPr="000B10B0">
        <w:t>Joint Controller Agreement</w:t>
      </w:r>
      <w:r w:rsidR="00B85316">
        <w:t xml:space="preserve"> </w:t>
      </w:r>
      <w:r w:rsidR="00B85316" w:rsidRPr="00EC094A">
        <w:rPr>
          <w:i/>
          <w:iCs/>
        </w:rPr>
        <w:t>(Optional)</w:t>
      </w:r>
      <w:bookmarkEnd w:id="336"/>
      <w:bookmarkEnd w:id="337"/>
      <w:bookmarkEnd w:id="338"/>
      <w:bookmarkEnd w:id="339"/>
      <w:bookmarkEnd w:id="340"/>
      <w:bookmarkEnd w:id="341"/>
      <w:bookmarkEnd w:id="342"/>
      <w:bookmarkEnd w:id="343"/>
      <w:bookmarkEnd w:id="344"/>
      <w:bookmarkEnd w:id="345"/>
    </w:p>
    <w:p w14:paraId="000003EB" w14:textId="40FE9B6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Joint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w:t>
      </w:r>
      <w:proofErr w:type="gramStart"/>
      <w:r w:rsidRPr="00EC094A">
        <w:rPr>
          <w:rFonts w:eastAsia="Arial"/>
          <w:b/>
          <w:bCs/>
          <w:i/>
          <w:iCs/>
          <w:color w:val="000000"/>
          <w:highlight w:val="yellow"/>
        </w:rPr>
        <w:t>so as to</w:t>
      </w:r>
      <w:proofErr w:type="gramEnd"/>
      <w:r w:rsidRPr="00EC094A">
        <w:rPr>
          <w:rFonts w:eastAsia="Arial"/>
          <w:b/>
          <w:bCs/>
          <w:i/>
          <w:iCs/>
          <w:color w:val="000000"/>
          <w:highlight w:val="yellow"/>
        </w:rPr>
        <w:t xml:space="preserve"> retain the cross-reference in the Conditions. The Buyer will be the Controller, and the Supplier the Processor in </w:t>
      </w:r>
      <w:proofErr w:type="gramStart"/>
      <w:r w:rsidRPr="00EC094A">
        <w:rPr>
          <w:rFonts w:eastAsia="Arial"/>
          <w:b/>
          <w:bCs/>
          <w:i/>
          <w:iCs/>
          <w:color w:val="000000"/>
          <w:highlight w:val="yellow"/>
        </w:rPr>
        <w:t>the vast majority of</w:t>
      </w:r>
      <w:proofErr w:type="gramEnd"/>
      <w:r w:rsidRPr="00EC094A">
        <w:rPr>
          <w:rFonts w:eastAsia="Arial"/>
          <w:b/>
          <w:bCs/>
          <w:i/>
          <w:iCs/>
          <w:color w:val="000000"/>
          <w:highlight w:val="yellow"/>
        </w:rPr>
        <w:t xml:space="preserve">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3EC" w14:textId="77777777" w:rsidR="00955A47" w:rsidRDefault="0058648A" w:rsidP="00D009C3">
      <w:pPr>
        <w:pStyle w:val="Level1"/>
        <w:numPr>
          <w:ilvl w:val="0"/>
          <w:numId w:val="29"/>
        </w:numPr>
      </w:pPr>
      <w:bookmarkStart w:id="346" w:name="_Toc141107513"/>
      <w:r>
        <w:t>Joint Controller Status and Allocation of Responsibilities</w:t>
      </w:r>
      <w:bookmarkEnd w:id="346"/>
      <w:r>
        <w:t xml:space="preserve"> </w:t>
      </w:r>
    </w:p>
    <w:p w14:paraId="000003ED" w14:textId="0A86B4B0" w:rsidR="00955A47" w:rsidRDefault="0058648A" w:rsidP="007B615A">
      <w:pPr>
        <w:pStyle w:val="Level2"/>
      </w:pPr>
      <w:bookmarkStart w:id="347" w:name="_heading=h.4cmhg48" w:colFirst="0" w:colLast="0"/>
      <w:bookmarkEnd w:id="347"/>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Default="0058648A" w:rsidP="002D6815">
      <w:pPr>
        <w:pStyle w:val="Level2"/>
      </w:pPr>
      <w:bookmarkStart w:id="348" w:name="_heading=h.2rrrqc1" w:colFirst="0" w:colLast="0"/>
      <w:bookmarkStart w:id="349" w:name="_Ref140667801"/>
      <w:bookmarkEnd w:id="348"/>
      <w:r>
        <w:t>The</w:t>
      </w:r>
      <w:r>
        <w:rPr>
          <w:highlight w:val="white"/>
        </w:rPr>
        <w:t xml:space="preserve"> Parties </w:t>
      </w:r>
      <w:r>
        <w:t>agree</w:t>
      </w:r>
      <w:r>
        <w:rPr>
          <w:highlight w:val="white"/>
        </w:rPr>
        <w:t xml:space="preserve"> that the </w:t>
      </w:r>
      <w:r>
        <w:rPr>
          <w:highlight w:val="yellow"/>
        </w:rPr>
        <w:t>[Supplier/Buyer]:</w:t>
      </w:r>
      <w:bookmarkEnd w:id="349"/>
      <w:r>
        <w:rPr>
          <w:highlight w:val="yellow"/>
        </w:rPr>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w:t>
      </w:r>
      <w:proofErr w:type="gramStart"/>
      <w:r>
        <w:rPr>
          <w:highlight w:val="white"/>
        </w:rPr>
        <w:t>GDPR;</w:t>
      </w:r>
      <w:proofErr w:type="gramEnd"/>
    </w:p>
    <w:p w14:paraId="000003F0" w14:textId="77777777" w:rsidR="00955A47" w:rsidRDefault="0058648A" w:rsidP="002D6815">
      <w:pPr>
        <w:pStyle w:val="Level3"/>
        <w:rPr>
          <w:highlight w:val="white"/>
        </w:rPr>
      </w:pPr>
      <w:r>
        <w:rPr>
          <w:highlight w:val="white"/>
        </w:rPr>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w:t>
      </w:r>
      <w:proofErr w:type="gramStart"/>
      <w:r>
        <w:rPr>
          <w:highlight w:val="white"/>
        </w:rPr>
        <w:t>privacy;</w:t>
      </w:r>
      <w:proofErr w:type="gramEnd"/>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w:t>
      </w:r>
      <w:proofErr w:type="gramStart"/>
      <w:r>
        <w:rPr>
          <w:highlight w:val="white"/>
        </w:rPr>
        <w:t>GDPR;</w:t>
      </w:r>
      <w:proofErr w:type="gramEnd"/>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5959F395" w:rsidR="00955A47" w:rsidRDefault="0058648A" w:rsidP="002D6815">
      <w:pPr>
        <w:pStyle w:val="Level3"/>
      </w:pPr>
      <w:r>
        <w:rPr>
          <w:highlight w:val="white"/>
        </w:rPr>
        <w:lastRenderedPageBreak/>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 xml:space="preserve">(which must be readily available by hyperlink or otherwise on </w:t>
      </w:r>
      <w:proofErr w:type="gramStart"/>
      <w:r>
        <w:t>all of</w:t>
      </w:r>
      <w:proofErr w:type="gramEnd"/>
      <w:r>
        <w:t xml:space="preserve">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50" w:name="_Toc141107514"/>
      <w:r>
        <w:t>Undertakings of both Parties</w:t>
      </w:r>
      <w:bookmarkEnd w:id="350"/>
    </w:p>
    <w:p w14:paraId="000003F6" w14:textId="77777777" w:rsidR="00955A47" w:rsidRDefault="0058648A" w:rsidP="002D6815">
      <w:pPr>
        <w:pStyle w:val="Level2"/>
      </w:pPr>
      <w:r>
        <w:t xml:space="preserve">The Supplier and the Buyer each undertake that they shall: </w:t>
      </w:r>
    </w:p>
    <w:p w14:paraId="000003F7" w14:textId="77777777" w:rsidR="00955A47" w:rsidRPr="00D009C3" w:rsidRDefault="0058648A" w:rsidP="002D6815">
      <w:pPr>
        <w:pStyle w:val="Level3"/>
      </w:pPr>
      <w:r w:rsidRPr="00D009C3">
        <w:t xml:space="preserve">report to the other Party every </w:t>
      </w:r>
      <w:r w:rsidRPr="00D009C3">
        <w:rPr>
          <w:highlight w:val="yellow"/>
        </w:rPr>
        <w:t>[x]</w:t>
      </w:r>
      <w:r w:rsidRPr="00D009C3">
        <w:t xml:space="preserve"> </w:t>
      </w:r>
      <w:proofErr w:type="gramStart"/>
      <w:r w:rsidRPr="00D009C3">
        <w:t>months</w:t>
      </w:r>
      <w:proofErr w:type="gramEnd"/>
      <w:r w:rsidRPr="00D009C3">
        <w:t xml:space="preserve"> on:</w:t>
      </w:r>
    </w:p>
    <w:p w14:paraId="000003F8" w14:textId="77777777" w:rsidR="00955A47" w:rsidRDefault="0058648A" w:rsidP="002D6815">
      <w:pPr>
        <w:pStyle w:val="Level4"/>
      </w:pPr>
      <w:bookmarkStart w:id="351" w:name="_heading=h.16x20ju" w:colFirst="0" w:colLast="0"/>
      <w:bookmarkStart w:id="352" w:name="_Ref140667931"/>
      <w:bookmarkEnd w:id="351"/>
      <w:r>
        <w:t>the volume of Data Subject Access Requests (or purported Data Subject Access Requests) from Data Subjects (or third parties on their behalf</w:t>
      </w:r>
      <w:proofErr w:type="gramStart"/>
      <w:r>
        <w:t>);</w:t>
      </w:r>
      <w:bookmarkEnd w:id="352"/>
      <w:proofErr w:type="gramEnd"/>
    </w:p>
    <w:p w14:paraId="000003F9" w14:textId="77777777" w:rsidR="00955A47" w:rsidRDefault="0058648A" w:rsidP="002D6815">
      <w:pPr>
        <w:pStyle w:val="Level4"/>
      </w:pPr>
      <w:r>
        <w:t xml:space="preserve">the volume of requests from Data Subjects (or third parties on their behalf) to rectify, block or erase any Personal </w:t>
      </w:r>
      <w:proofErr w:type="gramStart"/>
      <w:r>
        <w:t>Data;</w:t>
      </w:r>
      <w:proofErr w:type="gramEnd"/>
      <w:r>
        <w:t xml:space="preserve"> </w:t>
      </w:r>
    </w:p>
    <w:p w14:paraId="000003FA" w14:textId="77777777" w:rsidR="00955A47" w:rsidRDefault="0058648A" w:rsidP="002D6815">
      <w:pPr>
        <w:pStyle w:val="Level4"/>
      </w:pPr>
      <w:bookmarkStart w:id="353" w:name="_heading=h.3qwpj7n" w:colFirst="0" w:colLast="0"/>
      <w:bookmarkStart w:id="354" w:name="_Ref140667957"/>
      <w:bookmarkEnd w:id="353"/>
      <w:r>
        <w:t xml:space="preserve">any other requests, complaints or communications from Data Subjects (or third parties on their behalf) relating to the other Party’s obligations under applicable Data Protection </w:t>
      </w:r>
      <w:proofErr w:type="gramStart"/>
      <w:r>
        <w:t>Legislation;</w:t>
      </w:r>
      <w:bookmarkEnd w:id="354"/>
      <w:proofErr w:type="gramEnd"/>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55" w:name="_heading=h.261ztfg" w:colFirst="0" w:colLast="0"/>
      <w:bookmarkStart w:id="356" w:name="_Ref140667939"/>
      <w:bookmarkEnd w:id="355"/>
      <w:r>
        <w:t>any requests from any third party for disclosure of Personal Data where compliance with such request is required or purported to be required by Law,</w:t>
      </w:r>
      <w:bookmarkEnd w:id="356"/>
    </w:p>
    <w:p w14:paraId="000003FD" w14:textId="77777777" w:rsidR="00955A47" w:rsidRDefault="0058648A" w:rsidP="002D6815">
      <w:pPr>
        <w:pStyle w:val="Level3Text"/>
      </w:pPr>
      <w:r>
        <w:t xml:space="preserve">that it has received in relation to the subject matter of the Contract during that </w:t>
      </w:r>
      <w:proofErr w:type="gramStart"/>
      <w:r>
        <w:t>period;</w:t>
      </w:r>
      <w:proofErr w:type="gramEnd"/>
      <w:r>
        <w:t xml:space="preserve">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lastRenderedPageBreak/>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 xml:space="preserve">Deliverables and treat such extracted information as Confidential </w:t>
      </w:r>
      <w:proofErr w:type="gramStart"/>
      <w:r>
        <w:rPr>
          <w:highlight w:val="white"/>
        </w:rPr>
        <w:t>Information;</w:t>
      </w:r>
      <w:proofErr w:type="gramEnd"/>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highlight w:val="white"/>
        </w:rPr>
        <w:t>Data;</w:t>
      </w:r>
      <w:proofErr w:type="gramEnd"/>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w:t>
      </w:r>
      <w:proofErr w:type="gramStart"/>
      <w:r>
        <w:t>so;</w:t>
      </w:r>
      <w:proofErr w:type="gramEnd"/>
      <w:r>
        <w:t xml:space="preserve"> </w:t>
      </w:r>
    </w:p>
    <w:p w14:paraId="00000406" w14:textId="77777777" w:rsidR="00955A47" w:rsidRDefault="0058648A" w:rsidP="002D6815">
      <w:pPr>
        <w:pStyle w:val="Level4"/>
      </w:pPr>
      <w:r>
        <w:t xml:space="preserve">have undergone adequate training in the use, care, protection and handling of personal data as required by the applicable Data Protection </w:t>
      </w:r>
      <w:proofErr w:type="gramStart"/>
      <w:r>
        <w:t>Legislation;</w:t>
      </w:r>
      <w:proofErr w:type="gramEnd"/>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 xml:space="preserve">ensure that it notifies the other Party as soon as it becomes aware of a Data Loss </w:t>
      </w:r>
      <w:proofErr w:type="gramStart"/>
      <w:r>
        <w:rPr>
          <w:highlight w:val="white"/>
        </w:rPr>
        <w:t>Event;</w:t>
      </w:r>
      <w:proofErr w:type="gramEnd"/>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lastRenderedPageBreak/>
        <w:t xml:space="preserve">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w:t>
      </w:r>
      <w:proofErr w:type="gramStart"/>
      <w:r>
        <w:t>entering into</w:t>
      </w:r>
      <w:bookmarkStart w:id="357" w:name="_heading=h.l7a3n9" w:colFirst="0" w:colLast="0"/>
      <w:bookmarkEnd w:id="357"/>
      <w:proofErr w:type="gramEnd"/>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proofErr w:type="gramStart"/>
      <w:r>
        <w:t>),  as</w:t>
      </w:r>
      <w:proofErr w:type="gramEnd"/>
      <w:r>
        <w:t xml:space="preserve">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w:t>
      </w:r>
      <w:proofErr w:type="gramStart"/>
      <w:r>
        <w:t>or;</w:t>
      </w:r>
      <w:proofErr w:type="gramEnd"/>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 xml:space="preserve">as well as any additional measures determined by the non-transferring Party being implemented by the importing </w:t>
      </w:r>
      <w:proofErr w:type="gramStart"/>
      <w:r>
        <w:t>Party;</w:t>
      </w:r>
      <w:proofErr w:type="gramEnd"/>
    </w:p>
    <w:p w14:paraId="00000411" w14:textId="77777777" w:rsidR="00955A47" w:rsidRDefault="0058648A" w:rsidP="00DB049F">
      <w:pPr>
        <w:pStyle w:val="Level4"/>
      </w:pPr>
      <w:r>
        <w:t xml:space="preserve">the Data Subject has enforceable rights and effective legal </w:t>
      </w:r>
      <w:proofErr w:type="gramStart"/>
      <w:r>
        <w:t>remedies;</w:t>
      </w:r>
      <w:proofErr w:type="gramEnd"/>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w:t>
      </w:r>
      <w:proofErr w:type="gramStart"/>
      <w:r>
        <w:t>Data;</w:t>
      </w:r>
      <w:proofErr w:type="gramEnd"/>
      <w:r>
        <w:t xml:space="preserve">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58" w:name="_Toc141107515"/>
      <w:r>
        <w:t>Data Protection Breach</w:t>
      </w:r>
      <w:bookmarkEnd w:id="358"/>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lastRenderedPageBreak/>
        <w:t xml:space="preserve">sufficient information and in a timescale which allows the other Party to meet any obligations to report a Data Loss Event under the Data Protection </w:t>
      </w:r>
      <w:proofErr w:type="gramStart"/>
      <w:r>
        <w:t>Legislation;</w:t>
      </w:r>
      <w:proofErr w:type="gramEnd"/>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 xml:space="preserve">-operation with the other Party and the Information Commissioner investigating the Data Loss Event and its cause, containing and recovering the compromised Personal Data and compliance with the applicable </w:t>
      </w:r>
      <w:proofErr w:type="gramStart"/>
      <w:r>
        <w:t>guidance;</w:t>
      </w:r>
      <w:proofErr w:type="gramEnd"/>
    </w:p>
    <w:p w14:paraId="00000420" w14:textId="1611B984" w:rsidR="00955A47" w:rsidRDefault="0058648A" w:rsidP="00BF0F70">
      <w:pPr>
        <w:pStyle w:val="Level4"/>
      </w:pPr>
      <w:r>
        <w:t xml:space="preserve">co-operation with the other Party including using such best endeavours as are directed by the Buyer to assist in the investigation, mitigation and remediation of a Data Loss </w:t>
      </w:r>
      <w:proofErr w:type="gramStart"/>
      <w:r>
        <w:t>Event;</w:t>
      </w:r>
      <w:proofErr w:type="gramEnd"/>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59" w:name="_heading=h.356xmb2" w:colFirst="0" w:colLast="0"/>
      <w:bookmarkStart w:id="360" w:name="_Ref140668549"/>
      <w:bookmarkEnd w:id="359"/>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60"/>
    </w:p>
    <w:p w14:paraId="00000424" w14:textId="7DB81066" w:rsidR="00955A47" w:rsidRDefault="0058648A" w:rsidP="00BF0F70">
      <w:pPr>
        <w:pStyle w:val="Level3"/>
      </w:pPr>
      <w:r>
        <w:t xml:space="preserve">the nature of the Data Loss </w:t>
      </w:r>
      <w:proofErr w:type="gramStart"/>
      <w:r>
        <w:t>Event;</w:t>
      </w:r>
      <w:proofErr w:type="gramEnd"/>
      <w:r>
        <w:t xml:space="preserve"> </w:t>
      </w:r>
    </w:p>
    <w:p w14:paraId="00000425" w14:textId="77777777" w:rsidR="00955A47" w:rsidRDefault="0058648A" w:rsidP="00BF0F70">
      <w:pPr>
        <w:pStyle w:val="Level3"/>
      </w:pPr>
      <w:r>
        <w:t xml:space="preserve">the nature of Personal Data </w:t>
      </w:r>
      <w:proofErr w:type="gramStart"/>
      <w:r>
        <w:t>affected;</w:t>
      </w:r>
      <w:proofErr w:type="gramEnd"/>
    </w:p>
    <w:p w14:paraId="00000426" w14:textId="77777777" w:rsidR="00955A47" w:rsidRDefault="0058648A" w:rsidP="00BF0F70">
      <w:pPr>
        <w:pStyle w:val="Level3"/>
      </w:pPr>
      <w:r>
        <w:t xml:space="preserve">the categories and number of Data Subjects </w:t>
      </w:r>
      <w:proofErr w:type="gramStart"/>
      <w:r>
        <w:t>concerned;</w:t>
      </w:r>
      <w:proofErr w:type="gramEnd"/>
    </w:p>
    <w:p w14:paraId="00000427" w14:textId="77777777" w:rsidR="00955A47" w:rsidRDefault="0058648A" w:rsidP="00BF0F70">
      <w:pPr>
        <w:pStyle w:val="Level3"/>
      </w:pPr>
      <w:r>
        <w:t xml:space="preserve">the name and contact details of the Party’s Data Protection Officer or other relevant contact from whom more information may be </w:t>
      </w:r>
      <w:proofErr w:type="gramStart"/>
      <w:r>
        <w:t>obtained;</w:t>
      </w:r>
      <w:proofErr w:type="gramEnd"/>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61" w:name="_Toc141107516"/>
      <w:r>
        <w:t>Audit</w:t>
      </w:r>
      <w:bookmarkEnd w:id="361"/>
    </w:p>
    <w:p w14:paraId="0000042B" w14:textId="77777777" w:rsidR="00955A47" w:rsidRDefault="0058648A" w:rsidP="00BF0F70">
      <w:pPr>
        <w:pStyle w:val="Level2"/>
      </w:pPr>
      <w:bookmarkStart w:id="362" w:name="_heading=h.1kc7wiv" w:colFirst="0" w:colLast="0"/>
      <w:bookmarkStart w:id="363" w:name="_Ref140668604"/>
      <w:bookmarkEnd w:id="362"/>
      <w:r>
        <w:t>The Supplier shall permit:</w:t>
      </w:r>
      <w:bookmarkEnd w:id="363"/>
    </w:p>
    <w:p w14:paraId="0000042C" w14:textId="57597B94" w:rsidR="00955A47" w:rsidRDefault="0058648A" w:rsidP="00BF0F70">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64" w:name="_Toc141107517"/>
      <w:r>
        <w:t>Impact Assessments</w:t>
      </w:r>
      <w:bookmarkEnd w:id="364"/>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65" w:name="_Toc141107518"/>
      <w:r>
        <w:t>ICO Guidance</w:t>
      </w:r>
      <w:bookmarkEnd w:id="365"/>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66" w:name="_heading=h.44bvf6o" w:colFirst="0" w:colLast="0"/>
      <w:bookmarkStart w:id="367" w:name="_Toc141107519"/>
      <w:bookmarkEnd w:id="366"/>
      <w:r>
        <w:t>Liabilities for Data Protection Breach</w:t>
      </w:r>
      <w:bookmarkEnd w:id="367"/>
    </w:p>
    <w:p w14:paraId="00000436" w14:textId="77777777"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This Paragraph represents a risk </w:t>
      </w:r>
      <w:proofErr w:type="gramStart"/>
      <w:r w:rsidRPr="00EC094A">
        <w:rPr>
          <w:rFonts w:eastAsia="Arial"/>
          <w:b/>
          <w:bCs/>
          <w:i/>
          <w:iCs/>
          <w:color w:val="000000"/>
          <w:highlight w:val="yellow"/>
        </w:rPr>
        <w:t>share,</w:t>
      </w:r>
      <w:proofErr w:type="gramEnd"/>
      <w:r w:rsidRPr="00EC094A">
        <w:rPr>
          <w:rFonts w:eastAsia="Arial"/>
          <w:b/>
          <w:bCs/>
          <w:i/>
          <w:iCs/>
          <w:color w:val="000000"/>
          <w:highlight w:val="yellow"/>
        </w:rPr>
        <w:t xml:space="preserve"> you may wish to reconsider the apportionment of liability and whether recoverability of losses are likely to be hindered by the contractual limitation of liability provisions]</w:t>
      </w:r>
      <w:r w:rsidRPr="00EC094A">
        <w:rPr>
          <w:rFonts w:eastAsia="Arial"/>
          <w:b/>
          <w:bCs/>
          <w:i/>
          <w:iCs/>
          <w:color w:val="000000"/>
        </w:rPr>
        <w:t xml:space="preserve"> </w:t>
      </w:r>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t xml:space="preserve">if in the view of the Information Commissioner, the Buyer is responsible for the </w:t>
      </w:r>
      <w:r>
        <w:t xml:space="preserve">Data Loss Event,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Data Loss Event.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lastRenderedPageBreak/>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t>In the event that</w:t>
      </w:r>
      <w:proofErr w:type="gramEnd"/>
      <w:r>
        <w:t xml:space="preserve">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68" w:name="_heading=h.2jh5peh" w:colFirst="0" w:colLast="0"/>
      <w:bookmarkStart w:id="369" w:name="_Ref140668848"/>
      <w:bookmarkEnd w:id="368"/>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9"/>
      <w:r>
        <w:t xml:space="preserve">  </w:t>
      </w:r>
    </w:p>
    <w:p w14:paraId="0000043C" w14:textId="1233123A" w:rsidR="00955A47" w:rsidRDefault="0058648A" w:rsidP="00BF0F70">
      <w:pPr>
        <w:pStyle w:val="Level2"/>
      </w:pPr>
      <w:bookmarkStart w:id="370" w:name="_heading=h.ymfzma" w:colFirst="0" w:colLast="0"/>
      <w:bookmarkStart w:id="371" w:name="_Ref140668853"/>
      <w:bookmarkEnd w:id="370"/>
      <w:r>
        <w:t xml:space="preserve">In respect of any losses, cost claims or expenses incurred by either Party </w:t>
      </w:r>
      <w:proofErr w:type="gramStart"/>
      <w:r>
        <w:t>as a result of</w:t>
      </w:r>
      <w:proofErr w:type="gramEnd"/>
      <w:r>
        <w:t xml:space="preserve"> a Data Loss Event (the </w:t>
      </w:r>
      <w:r w:rsidR="00185E4B">
        <w:t>“</w:t>
      </w:r>
      <w:r w:rsidRPr="007677BD">
        <w:rPr>
          <w:b/>
          <w:bCs/>
        </w:rPr>
        <w:t>Claim Losses</w:t>
      </w:r>
      <w:r w:rsidR="00185E4B">
        <w:t>”</w:t>
      </w:r>
      <w:r>
        <w:t>):</w:t>
      </w:r>
      <w:bookmarkEnd w:id="371"/>
    </w:p>
    <w:p w14:paraId="0000043D" w14:textId="23125815" w:rsidR="00955A47" w:rsidRDefault="0058648A" w:rsidP="00BF0F70">
      <w:pPr>
        <w:pStyle w:val="Level3"/>
      </w:pPr>
      <w:r>
        <w:t xml:space="preserve">if </w:t>
      </w:r>
      <w:r>
        <w:rPr>
          <w:color w:val="000000"/>
        </w:rPr>
        <w:t xml:space="preserve">the </w:t>
      </w:r>
      <w:r>
        <w:t xml:space="preserve">Buyer is responsible for the relevant Data Loss Event, then the Buyer shall be responsible for the Claim </w:t>
      </w:r>
      <w:proofErr w:type="gramStart"/>
      <w:r>
        <w:t>Losses;</w:t>
      </w:r>
      <w:proofErr w:type="gramEnd"/>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72" w:name="_heading=h.3im3ia3" w:colFirst="0" w:colLast="0"/>
      <w:bookmarkStart w:id="373" w:name="_Ref140665074"/>
      <w:bookmarkStart w:id="374" w:name="_Toc141107520"/>
      <w:bookmarkEnd w:id="372"/>
      <w:r>
        <w:t>Termination</w:t>
      </w:r>
      <w:bookmarkEnd w:id="373"/>
      <w:bookmarkEnd w:id="374"/>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75" w:name="_Toc141107521"/>
      <w:r>
        <w:lastRenderedPageBreak/>
        <w:t>Sub-Processing</w:t>
      </w:r>
      <w:bookmarkEnd w:id="375"/>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76" w:name="_Toc141107522"/>
      <w:r>
        <w:t>Data Retention</w:t>
      </w:r>
      <w:bookmarkEnd w:id="376"/>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059E5D03" w:rsidR="00955A47" w:rsidRDefault="0058648A" w:rsidP="000B10B0">
      <w:pPr>
        <w:pStyle w:val="AnnexPartHeading"/>
      </w:pPr>
      <w:bookmarkStart w:id="377" w:name="_heading=h.1xrdshw" w:colFirst="0" w:colLast="0"/>
      <w:bookmarkStart w:id="378" w:name="_Ref140666552"/>
      <w:bookmarkStart w:id="379" w:name="_Ref140666560"/>
      <w:bookmarkStart w:id="380" w:name="_Ref140667268"/>
      <w:bookmarkStart w:id="381" w:name="_Ref140668919"/>
      <w:bookmarkStart w:id="382" w:name="_Ref140668931"/>
      <w:bookmarkStart w:id="383" w:name="_Ref140669229"/>
      <w:bookmarkStart w:id="384" w:name="_Ref140669238"/>
      <w:bookmarkStart w:id="385" w:name="_Toc141107523"/>
      <w:bookmarkEnd w:id="377"/>
      <w:r>
        <w:t>Independent Controllers</w:t>
      </w:r>
      <w:r w:rsidR="00B85316">
        <w:t xml:space="preserve"> </w:t>
      </w:r>
      <w:r w:rsidR="00B85316">
        <w:rPr>
          <w:i/>
          <w:iCs/>
        </w:rPr>
        <w:t>(Optional)</w:t>
      </w:r>
      <w:bookmarkEnd w:id="378"/>
      <w:bookmarkEnd w:id="379"/>
      <w:bookmarkEnd w:id="380"/>
      <w:bookmarkEnd w:id="381"/>
      <w:bookmarkEnd w:id="382"/>
      <w:bookmarkEnd w:id="383"/>
      <w:bookmarkEnd w:id="384"/>
      <w:bookmarkEnd w:id="385"/>
    </w:p>
    <w:p w14:paraId="0000044D" w14:textId="074720A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Independent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w:t>
      </w:r>
      <w:proofErr w:type="gramStart"/>
      <w:r w:rsidRPr="00EC094A">
        <w:rPr>
          <w:rFonts w:eastAsia="Arial"/>
          <w:b/>
          <w:bCs/>
          <w:i/>
          <w:iCs/>
          <w:color w:val="000000"/>
          <w:highlight w:val="yellow"/>
        </w:rPr>
        <w:t>so as to</w:t>
      </w:r>
      <w:proofErr w:type="gramEnd"/>
      <w:r w:rsidRPr="00EC094A">
        <w:rPr>
          <w:rFonts w:eastAsia="Arial"/>
          <w:b/>
          <w:bCs/>
          <w:i/>
          <w:iCs/>
          <w:color w:val="000000"/>
          <w:highlight w:val="yellow"/>
        </w:rPr>
        <w:t xml:space="preserve"> retain the cross-reference in the Conditions. The Buyer will be the Controller, and the Supplier the Processor in </w:t>
      </w:r>
      <w:proofErr w:type="gramStart"/>
      <w:r w:rsidRPr="00EC094A">
        <w:rPr>
          <w:rFonts w:eastAsia="Arial"/>
          <w:b/>
          <w:bCs/>
          <w:i/>
          <w:iCs/>
          <w:color w:val="000000"/>
          <w:highlight w:val="yellow"/>
        </w:rPr>
        <w:t>the vast majority of</w:t>
      </w:r>
      <w:proofErr w:type="gramEnd"/>
      <w:r w:rsidRPr="00EC094A">
        <w:rPr>
          <w:rFonts w:eastAsia="Arial"/>
          <w:b/>
          <w:bCs/>
          <w:i/>
          <w:iCs/>
          <w:color w:val="000000"/>
          <w:highlight w:val="yellow"/>
        </w:rPr>
        <w:t xml:space="preserve">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44E" w14:textId="77777777" w:rsidR="00955A47" w:rsidRDefault="0058648A" w:rsidP="007B615A">
      <w:pPr>
        <w:pStyle w:val="Level1"/>
        <w:numPr>
          <w:ilvl w:val="0"/>
          <w:numId w:val="28"/>
        </w:numPr>
      </w:pPr>
      <w:bookmarkStart w:id="386" w:name="_Toc141107524"/>
      <w:r>
        <w:t>Independent Controller Provisions</w:t>
      </w:r>
      <w:bookmarkEnd w:id="386"/>
    </w:p>
    <w:p w14:paraId="0000044F" w14:textId="77777777" w:rsidR="00955A47" w:rsidRDefault="0058648A" w:rsidP="007B615A">
      <w:pPr>
        <w:pStyle w:val="Level2"/>
      </w:pPr>
      <w:bookmarkStart w:id="387" w:name="_heading=h.2wwbldi" w:colFirst="0" w:colLast="0"/>
      <w:bookmarkStart w:id="388" w:name="_Ref140668913"/>
      <w:bookmarkEnd w:id="387"/>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88"/>
    </w:p>
    <w:p w14:paraId="00000450" w14:textId="77777777" w:rsidR="00955A47" w:rsidRDefault="0058648A" w:rsidP="008A2918">
      <w:pPr>
        <w:pStyle w:val="Level2"/>
      </w:pPr>
      <w:r>
        <w:t xml:space="preserve">Each Party shall process the Personal Data in compliance with its obligations under the Data Protection Legislation and not do anything to cause the other Party to be in breach of it. </w:t>
      </w:r>
    </w:p>
    <w:p w14:paraId="00000451" w14:textId="516E1DCF" w:rsidR="00955A47" w:rsidRDefault="0058648A" w:rsidP="008A2918">
      <w:pPr>
        <w:pStyle w:val="Level2"/>
      </w:pPr>
      <w:r>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lastRenderedPageBreak/>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 xml:space="preserve">to the extent necessary to perform their respective obligations under the </w:t>
      </w:r>
      <w:proofErr w:type="gramStart"/>
      <w:r>
        <w:t>Contract;</w:t>
      </w:r>
      <w:proofErr w:type="gramEnd"/>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proofErr w:type="gramStart"/>
      <w:r w:rsidR="00055000">
        <w:t>)</w:t>
      </w:r>
      <w:r>
        <w:t>;</w:t>
      </w:r>
      <w:proofErr w:type="gramEnd"/>
      <w:r>
        <w:t xml:space="preserve"> </w:t>
      </w:r>
    </w:p>
    <w:p w14:paraId="00000456" w14:textId="08A0B8E8" w:rsidR="00955A47" w:rsidRDefault="0058648A" w:rsidP="008A291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 xml:space="preserve">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w:t>
      </w:r>
      <w:proofErr w:type="gramStart"/>
      <w:r>
        <w:t>entering into</w:t>
      </w:r>
      <w:proofErr w:type="gramEnd"/>
      <w:r>
        <w:t>:</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w:t>
      </w:r>
      <w:proofErr w:type="gramStart"/>
      <w:r>
        <w:t>A(</w:t>
      </w:r>
      <w:proofErr w:type="gramEnd"/>
      <w:r>
        <w:t>1) of the DPA 2018 from time to time; or</w:t>
      </w:r>
    </w:p>
    <w:p w14:paraId="0000045B" w14:textId="042DB6B1" w:rsidR="00955A47" w:rsidRDefault="0058648A" w:rsidP="008A2918">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w:t>
      </w:r>
      <w:proofErr w:type="gramStart"/>
      <w:r>
        <w:t>SCCs;</w:t>
      </w:r>
      <w:proofErr w:type="gramEnd"/>
      <w:r>
        <w:t xml:space="preserve"> </w:t>
      </w:r>
    </w:p>
    <w:p w14:paraId="0000045D" w14:textId="5CE8230A" w:rsidR="00955A47" w:rsidRDefault="0058648A" w:rsidP="00DB049F">
      <w:pPr>
        <w:pStyle w:val="Level4Text"/>
        <w:rPr>
          <w:color w:val="000000"/>
        </w:rPr>
      </w:pPr>
      <w:r>
        <w:t xml:space="preserve">as well as any additional measures determined by the non-transferring Party being implemented by the importing </w:t>
      </w:r>
      <w:proofErr w:type="gramStart"/>
      <w:r>
        <w:t>party;</w:t>
      </w:r>
      <w:proofErr w:type="gramEnd"/>
    </w:p>
    <w:p w14:paraId="0000045E" w14:textId="0E99FE14" w:rsidR="00955A47" w:rsidRDefault="0058648A" w:rsidP="00DB049F">
      <w:pPr>
        <w:pStyle w:val="Level4"/>
      </w:pPr>
      <w:r>
        <w:t xml:space="preserve">the Data Subject has enforceable rights and effective legal </w:t>
      </w:r>
      <w:proofErr w:type="gramStart"/>
      <w:r>
        <w:t>remedies;</w:t>
      </w:r>
      <w:proofErr w:type="gramEnd"/>
    </w:p>
    <w:p w14:paraId="0000045F" w14:textId="23290D69"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lastRenderedPageBreak/>
        <w:t xml:space="preserve">the transferring Party complies with any reasonable instructions notified to it in advance by the non-transferring Party with respect to the processing of the Personal Data; and </w:t>
      </w:r>
    </w:p>
    <w:p w14:paraId="00000461" w14:textId="0C23C8A9"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2" w14:textId="77777777" w:rsidR="00955A47" w:rsidRDefault="0058648A" w:rsidP="008A2918">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 xml:space="preserve">where the request or correspondence is directed to the other Party and/or relates to that other Party's processing of the Personal Data, the Request </w:t>
      </w:r>
      <w:proofErr w:type="gramStart"/>
      <w:r>
        <w:t>Recipient  will</w:t>
      </w:r>
      <w:proofErr w:type="gramEnd"/>
      <w:r>
        <w:t>:</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t xml:space="preserve">do all such things as reasonably necessary to assist the other Party in mitigating the effects of the Data Loss </w:t>
      </w:r>
      <w:proofErr w:type="gramStart"/>
      <w:r>
        <w:t>Event;</w:t>
      </w:r>
      <w:proofErr w:type="gramEnd"/>
      <w:r>
        <w:t xml:space="preserve"> </w:t>
      </w:r>
    </w:p>
    <w:p w14:paraId="0000046B" w14:textId="77777777" w:rsidR="00955A47" w:rsidRDefault="0058648A" w:rsidP="008A2918">
      <w:pPr>
        <w:pStyle w:val="Level3"/>
      </w:pPr>
      <w:r>
        <w:t xml:space="preserve">implement any measures necessary to restore the security of any compromised Personal </w:t>
      </w:r>
      <w:proofErr w:type="gramStart"/>
      <w:r>
        <w:t>Data;</w:t>
      </w:r>
      <w:proofErr w:type="gramEnd"/>
      <w:r>
        <w:t xml:space="preserve"> </w:t>
      </w:r>
    </w:p>
    <w:p w14:paraId="0000046C" w14:textId="77777777" w:rsidR="00955A47" w:rsidRDefault="0058648A" w:rsidP="008A2918">
      <w:pPr>
        <w:pStyle w:val="Level3"/>
      </w:pPr>
      <w:r>
        <w:lastRenderedPageBreak/>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770964F0" w:rsidR="00955A47" w:rsidRDefault="0058648A" w:rsidP="008A2918">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F" w14:textId="7FDD662B" w:rsidR="00955A47" w:rsidRDefault="0058648A" w:rsidP="008A2918">
      <w:pPr>
        <w:pStyle w:val="Level2"/>
      </w:pPr>
      <w:bookmarkStart w:id="389" w:name="_heading=h.1c1lvlb" w:colFirst="0" w:colLast="0"/>
      <w:bookmarkEnd w:id="389"/>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70" w14:textId="4F96EBE1" w:rsidR="00955A47" w:rsidRDefault="0058648A" w:rsidP="008A2918">
      <w:pPr>
        <w:pStyle w:val="Level2"/>
      </w:pPr>
      <w:bookmarkStart w:id="390" w:name="_heading=h.3w19e94" w:colFirst="0" w:colLast="0"/>
      <w:bookmarkStart w:id="391" w:name="_Ref140669278"/>
      <w:bookmarkEnd w:id="390"/>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91"/>
    </w:p>
    <w:p w14:paraId="00000472" w14:textId="26292EB4" w:rsidR="00955A47" w:rsidRPr="00811BD8" w:rsidRDefault="0058648A" w:rsidP="000B10B0">
      <w:pPr>
        <w:pStyle w:val="PartHeading"/>
        <w:rPr>
          <w:rFonts w:eastAsia="Arial"/>
        </w:rPr>
      </w:pPr>
      <w:bookmarkStart w:id="392" w:name="_heading=h.2b6jogx" w:colFirst="0" w:colLast="0"/>
      <w:bookmarkStart w:id="393" w:name="_Ref140662185"/>
      <w:bookmarkStart w:id="394" w:name="_Ref140662427"/>
      <w:bookmarkStart w:id="395" w:name="_Ref140662541"/>
      <w:bookmarkStart w:id="396" w:name="_Ref140662678"/>
      <w:bookmarkStart w:id="397" w:name="_Ref140663432"/>
      <w:bookmarkStart w:id="398" w:name="_Toc141107525"/>
      <w:bookmarkEnd w:id="392"/>
      <w:r w:rsidRPr="00811BD8">
        <w:rPr>
          <w:rFonts w:eastAsia="Arial"/>
        </w:rPr>
        <w:lastRenderedPageBreak/>
        <w:t>Annex 2 – Specification</w:t>
      </w:r>
      <w:r w:rsidR="00B85316" w:rsidRPr="00811BD8">
        <w:rPr>
          <w:rFonts w:eastAsia="Arial"/>
          <w:i/>
          <w:iCs/>
        </w:rPr>
        <w:t xml:space="preserve"> </w:t>
      </w:r>
      <w:bookmarkEnd w:id="393"/>
      <w:bookmarkEnd w:id="394"/>
      <w:bookmarkEnd w:id="395"/>
      <w:bookmarkEnd w:id="396"/>
      <w:bookmarkEnd w:id="397"/>
      <w:bookmarkEnd w:id="398"/>
    </w:p>
    <w:p w14:paraId="2E74A619" w14:textId="676ADA65" w:rsidR="00811BD8" w:rsidRPr="00454377" w:rsidRDefault="00811BD8" w:rsidP="00811BD8">
      <w:pPr>
        <w:pStyle w:val="Heading1"/>
        <w:numPr>
          <w:ilvl w:val="0"/>
          <w:numId w:val="0"/>
        </w:numPr>
        <w:rPr>
          <w:rFonts w:eastAsia="Calibri" w:cs="Calibri"/>
          <w:sz w:val="24"/>
          <w:szCs w:val="24"/>
        </w:rPr>
      </w:pPr>
    </w:p>
    <w:tbl>
      <w:tblPr>
        <w:tblStyle w:val="TableGrid"/>
        <w:tblW w:w="9016" w:type="dxa"/>
        <w:tblLook w:val="04A0" w:firstRow="1" w:lastRow="0" w:firstColumn="1" w:lastColumn="0" w:noHBand="0" w:noVBand="1"/>
      </w:tblPr>
      <w:tblGrid>
        <w:gridCol w:w="735"/>
        <w:gridCol w:w="3735"/>
        <w:gridCol w:w="4546"/>
      </w:tblGrid>
      <w:tr w:rsidR="00811BD8" w:rsidRPr="00BD149B" w14:paraId="5767AEDD" w14:textId="77777777" w:rsidTr="00AA5AFA">
        <w:tc>
          <w:tcPr>
            <w:tcW w:w="9016" w:type="dxa"/>
            <w:gridSpan w:val="3"/>
            <w:vAlign w:val="center"/>
          </w:tcPr>
          <w:p w14:paraId="4C14DCCE" w14:textId="77777777" w:rsidR="00811BD8" w:rsidRPr="00BD149B" w:rsidRDefault="00811BD8" w:rsidP="00AA5AFA">
            <w:pPr>
              <w:rPr>
                <w:rFonts w:ascii="Calibri" w:eastAsia="Calibri" w:hAnsi="Calibri" w:cs="Calibri"/>
                <w:sz w:val="24"/>
                <w:szCs w:val="24"/>
              </w:rPr>
            </w:pPr>
            <w:r w:rsidRPr="00BD149B">
              <w:rPr>
                <w:rFonts w:ascii="Calibri" w:eastAsia="Calibri" w:hAnsi="Calibri" w:cs="Calibri"/>
                <w:color w:val="000000" w:themeColor="text1"/>
                <w:sz w:val="24"/>
                <w:szCs w:val="24"/>
              </w:rPr>
              <w:t>Introduction</w:t>
            </w:r>
          </w:p>
        </w:tc>
      </w:tr>
      <w:tr w:rsidR="00811BD8" w:rsidRPr="00BD149B" w14:paraId="58C5C51E" w14:textId="77777777" w:rsidTr="00AA5AFA">
        <w:tc>
          <w:tcPr>
            <w:tcW w:w="9016" w:type="dxa"/>
            <w:gridSpan w:val="3"/>
            <w:vAlign w:val="center"/>
          </w:tcPr>
          <w:p w14:paraId="3FAC40EE" w14:textId="77777777" w:rsidR="00811BD8" w:rsidRPr="00454377" w:rsidRDefault="00811BD8" w:rsidP="00AA5AFA">
            <w:pPr>
              <w:spacing w:before="0"/>
              <w:rPr>
                <w:rFonts w:ascii="Calibri" w:eastAsia="Calibri" w:hAnsi="Calibri" w:cs="Calibri"/>
                <w:sz w:val="24"/>
                <w:szCs w:val="24"/>
              </w:rPr>
            </w:pPr>
            <w:r w:rsidRPr="00454377">
              <w:rPr>
                <w:rFonts w:ascii="Calibri" w:eastAsia="Calibri" w:hAnsi="Calibri" w:cs="Calibri"/>
                <w:sz w:val="24"/>
                <w:szCs w:val="24"/>
                <w:lang w:val="en-US"/>
              </w:rPr>
              <w:t>The Department for Business and Trade (DBT) is the department for economic growth. We support businesses to invest, grown and export, creating jobs and opportunities across the country.</w:t>
            </w:r>
          </w:p>
          <w:p w14:paraId="4E43D2D6" w14:textId="77777777" w:rsidR="00811BD8" w:rsidRPr="00BD149B" w:rsidRDefault="00811BD8" w:rsidP="00AA5AFA">
            <w:pPr>
              <w:spacing w:before="0"/>
              <w:rPr>
                <w:rFonts w:ascii="Calibri" w:eastAsia="Calibri" w:hAnsi="Calibri" w:cs="Calibri"/>
                <w:color w:val="4472C4" w:themeColor="accent1"/>
                <w:sz w:val="24"/>
                <w:szCs w:val="24"/>
              </w:rPr>
            </w:pPr>
          </w:p>
          <w:p w14:paraId="1AFC368F" w14:textId="77777777" w:rsidR="00811BD8" w:rsidRPr="00BD149B" w:rsidRDefault="00811BD8" w:rsidP="00AA5AFA">
            <w:pPr>
              <w:spacing w:before="0"/>
              <w:rPr>
                <w:rFonts w:ascii="Calibri" w:eastAsia="Calibri" w:hAnsi="Calibri" w:cs="Calibri"/>
                <w:color w:val="000000" w:themeColor="text1"/>
                <w:sz w:val="24"/>
                <w:szCs w:val="24"/>
              </w:rPr>
            </w:pPr>
            <w:r w:rsidRPr="00BD149B">
              <w:rPr>
                <w:rFonts w:ascii="Calibri" w:eastAsia="Calibri" w:hAnsi="Calibri" w:cs="Calibri"/>
                <w:color w:val="000000" w:themeColor="text1"/>
                <w:sz w:val="24"/>
                <w:szCs w:val="24"/>
                <w:lang w:val="en-US"/>
              </w:rPr>
              <w:t xml:space="preserve">The purpose of this specification is to set out the scope of </w:t>
            </w:r>
            <w:r w:rsidRPr="008F4BDE">
              <w:rPr>
                <w:rFonts w:ascii="Calibri" w:eastAsia="Calibri" w:hAnsi="Calibri" w:cs="Calibri"/>
                <w:sz w:val="24"/>
                <w:szCs w:val="24"/>
                <w:lang w:val="en-US"/>
              </w:rPr>
              <w:t xml:space="preserve">the Services </w:t>
            </w:r>
            <w:r w:rsidRPr="00BD149B">
              <w:rPr>
                <w:rFonts w:ascii="Calibri" w:eastAsia="Calibri" w:hAnsi="Calibri" w:cs="Calibri"/>
                <w:color w:val="000000" w:themeColor="text1"/>
                <w:sz w:val="24"/>
                <w:szCs w:val="24"/>
                <w:lang w:val="en-US"/>
              </w:rPr>
              <w:t>that the Supplier will be required to deliver under the Contract.</w:t>
            </w:r>
          </w:p>
        </w:tc>
      </w:tr>
      <w:tr w:rsidR="00811BD8" w:rsidRPr="00BD149B" w14:paraId="37A5C226" w14:textId="77777777" w:rsidTr="00AA5AFA">
        <w:tc>
          <w:tcPr>
            <w:tcW w:w="9016" w:type="dxa"/>
            <w:gridSpan w:val="3"/>
            <w:vAlign w:val="center"/>
          </w:tcPr>
          <w:p w14:paraId="36280071" w14:textId="77777777" w:rsidR="00811BD8" w:rsidRPr="00BD149B" w:rsidRDefault="00811BD8" w:rsidP="00AA5AFA">
            <w:pPr>
              <w:rPr>
                <w:rFonts w:ascii="Calibri" w:eastAsia="Calibri" w:hAnsi="Calibri" w:cs="Calibri"/>
                <w:sz w:val="24"/>
                <w:szCs w:val="24"/>
              </w:rPr>
            </w:pPr>
            <w:r w:rsidRPr="00BD149B">
              <w:rPr>
                <w:rFonts w:ascii="Calibri" w:eastAsia="Calibri" w:hAnsi="Calibri" w:cs="Calibri"/>
                <w:sz w:val="24"/>
                <w:szCs w:val="24"/>
              </w:rPr>
              <w:t>Background</w:t>
            </w:r>
          </w:p>
        </w:tc>
      </w:tr>
      <w:tr w:rsidR="00811BD8" w:rsidRPr="00BD149B" w14:paraId="206D7D04" w14:textId="77777777" w:rsidTr="00AA5AFA">
        <w:tc>
          <w:tcPr>
            <w:tcW w:w="9016" w:type="dxa"/>
            <w:gridSpan w:val="3"/>
            <w:vAlign w:val="center"/>
          </w:tcPr>
          <w:p w14:paraId="6D15F023"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 xml:space="preserve">A comprehensive market research report collection is required to support the effective delivery of a foreign direct investment service for the UK. The market research report collection should cover the widest possible range of sectors and sub-sectors to match the all-industry requirements of DBT’s client base. As a minimum, the service should enable flexible searching and provide a </w:t>
            </w:r>
            <w:proofErr w:type="gramStart"/>
            <w:r w:rsidRPr="00A8584E">
              <w:rPr>
                <w:rFonts w:ascii="Calibri" w:eastAsia="Calibri" w:hAnsi="Calibri" w:cs="Calibri"/>
                <w:sz w:val="24"/>
                <w:szCs w:val="24"/>
              </w:rPr>
              <w:t>high level</w:t>
            </w:r>
            <w:proofErr w:type="gramEnd"/>
            <w:r w:rsidRPr="00A8584E">
              <w:rPr>
                <w:rFonts w:ascii="Calibri" w:eastAsia="Calibri" w:hAnsi="Calibri" w:cs="Calibri"/>
                <w:sz w:val="24"/>
                <w:szCs w:val="24"/>
              </w:rPr>
              <w:t xml:space="preserve"> industry overview, covering key statistics and analysis on market characteristics, operating conditions, current and historical performance, industry forecasts, research and development trends, product segmentation, location clusters and key market participants. The reports must sit on a platform that is easily </w:t>
            </w:r>
            <w:proofErr w:type="gramStart"/>
            <w:r w:rsidRPr="00A8584E">
              <w:rPr>
                <w:rFonts w:ascii="Calibri" w:eastAsia="Calibri" w:hAnsi="Calibri" w:cs="Calibri"/>
                <w:sz w:val="24"/>
                <w:szCs w:val="24"/>
              </w:rPr>
              <w:t>accessible, and</w:t>
            </w:r>
            <w:proofErr w:type="gramEnd"/>
            <w:r w:rsidRPr="00A8584E">
              <w:rPr>
                <w:rFonts w:ascii="Calibri" w:eastAsia="Calibri" w:hAnsi="Calibri" w:cs="Calibri"/>
                <w:sz w:val="24"/>
                <w:szCs w:val="24"/>
              </w:rPr>
              <w:t xml:space="preserve"> provide accurate and up-to-date intelligence to support bespoke enquiries from investor companies, across all sectors/sub-sectors and from all markets, as well as support the development of off-the-shelf propositions demonstrating the strength of the UK market. While a service that offers UK market research is sought, the capability to offer a global comparative picture would be advantageous. </w:t>
            </w:r>
          </w:p>
          <w:p w14:paraId="7DAA61BA"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 xml:space="preserve">Functional outputs required from the market research service must include, but not be limited to: </w:t>
            </w:r>
          </w:p>
          <w:p w14:paraId="0C7415E2"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“At-a-glance” industry overviews covering areas such as: key statistics snapshot; key market participants and relative market shares; revenue and employment growth; key external drivers; products and services segmentation and industry structure  </w:t>
            </w:r>
          </w:p>
          <w:p w14:paraId="5C783593"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Industry definition and main activities, with reference to similar industries helpful </w:t>
            </w:r>
          </w:p>
          <w:p w14:paraId="0AAC2445"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Industry performance, covering aspects such as: executive summary; key external drivers; current performance; industry outlook; and industry life cycle </w:t>
            </w:r>
          </w:p>
          <w:p w14:paraId="08F812B5"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lastRenderedPageBreak/>
              <w:t>•</w:t>
            </w:r>
            <w:r w:rsidRPr="00A8584E">
              <w:rPr>
                <w:rFonts w:ascii="Calibri" w:eastAsia="Calibri" w:hAnsi="Calibri" w:cs="Calibri"/>
                <w:sz w:val="24"/>
                <w:szCs w:val="24"/>
              </w:rPr>
              <w:tab/>
              <w:t xml:space="preserve">Products and markets, which might typically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supply chain; products and services; demand determinants; major markets; international trade; and business locations </w:t>
            </w:r>
          </w:p>
          <w:p w14:paraId="2FF2609A"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Competitive Landscape, which might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market share concentration; key success factors; cost structure benchmarks; basis of competition; barriers to entry; and industry globalisation </w:t>
            </w:r>
          </w:p>
          <w:p w14:paraId="0070CC4A"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Major companies, </w:t>
            </w:r>
            <w:proofErr w:type="gramStart"/>
            <w:r w:rsidRPr="00A8584E">
              <w:rPr>
                <w:rFonts w:ascii="Calibri" w:eastAsia="Calibri" w:hAnsi="Calibri" w:cs="Calibri"/>
                <w:sz w:val="24"/>
                <w:szCs w:val="24"/>
              </w:rPr>
              <w:t>including:</w:t>
            </w:r>
            <w:proofErr w:type="gramEnd"/>
            <w:r w:rsidRPr="00A8584E">
              <w:rPr>
                <w:rFonts w:ascii="Calibri" w:eastAsia="Calibri" w:hAnsi="Calibri" w:cs="Calibri"/>
                <w:sz w:val="24"/>
                <w:szCs w:val="24"/>
              </w:rPr>
              <w:t xml:space="preserve"> major players; player performance and financial performance </w:t>
            </w:r>
          </w:p>
          <w:p w14:paraId="0259EC48"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Operating conditions, which might typically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capital intensity; technology and systems; revenue volatility; regulation and policy; and industry assistance </w:t>
            </w:r>
          </w:p>
          <w:p w14:paraId="4ECA3EE1"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Key statistics, such as industry data; annual change and key ratios </w:t>
            </w:r>
          </w:p>
          <w:p w14:paraId="3FDB0FF8"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Added value elements to DBT, such as: thought-pieces; access to analysts; sector expert webinars; consumer infographics; macroeconomic analysis; and contacts or </w:t>
            </w:r>
            <w:proofErr w:type="gramStart"/>
            <w:r w:rsidRPr="00A8584E">
              <w:rPr>
                <w:rFonts w:ascii="Calibri" w:eastAsia="Calibri" w:hAnsi="Calibri" w:cs="Calibri"/>
                <w:sz w:val="24"/>
                <w:szCs w:val="24"/>
              </w:rPr>
              <w:t>sign-posting</w:t>
            </w:r>
            <w:proofErr w:type="gramEnd"/>
            <w:r w:rsidRPr="00A8584E">
              <w:rPr>
                <w:rFonts w:ascii="Calibri" w:eastAsia="Calibri" w:hAnsi="Calibri" w:cs="Calibri"/>
                <w:sz w:val="24"/>
                <w:szCs w:val="24"/>
              </w:rPr>
              <w:t xml:space="preserve"> for further information  </w:t>
            </w:r>
          </w:p>
          <w:p w14:paraId="52008099"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Capability to download full market research reports and build customisable reports  </w:t>
            </w:r>
          </w:p>
          <w:p w14:paraId="78524FCF"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Customisable output in word, </w:t>
            </w:r>
            <w:proofErr w:type="spellStart"/>
            <w:r w:rsidRPr="00A8584E">
              <w:rPr>
                <w:rFonts w:ascii="Calibri" w:eastAsia="Calibri" w:hAnsi="Calibri" w:cs="Calibri"/>
                <w:sz w:val="24"/>
                <w:szCs w:val="24"/>
              </w:rPr>
              <w:t>powerpoint</w:t>
            </w:r>
            <w:proofErr w:type="spellEnd"/>
            <w:r w:rsidRPr="00A8584E">
              <w:rPr>
                <w:rFonts w:ascii="Calibri" w:eastAsia="Calibri" w:hAnsi="Calibri" w:cs="Calibri"/>
                <w:sz w:val="24"/>
                <w:szCs w:val="24"/>
              </w:rPr>
              <w:t xml:space="preserve"> and PDF formats </w:t>
            </w:r>
          </w:p>
          <w:p w14:paraId="08CCBD6D"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 xml:space="preserve"> </w:t>
            </w:r>
          </w:p>
          <w:p w14:paraId="318BB093"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 xml:space="preserve">Technical service requirements will include, but not be limited to: </w:t>
            </w:r>
          </w:p>
          <w:p w14:paraId="5701D729"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Easily accessible, up-to-date and accurate market intelligence from credible sources  </w:t>
            </w:r>
          </w:p>
          <w:p w14:paraId="7CA81EFA"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Permission based platform accessible 24/7  </w:t>
            </w:r>
          </w:p>
          <w:p w14:paraId="58B949EA"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Customisation of data download (e.g. report sections; </w:t>
            </w:r>
            <w:proofErr w:type="spellStart"/>
            <w:r w:rsidRPr="00A8584E">
              <w:rPr>
                <w:rFonts w:ascii="Calibri" w:eastAsia="Calibri" w:hAnsi="Calibri" w:cs="Calibri"/>
                <w:sz w:val="24"/>
                <w:szCs w:val="24"/>
              </w:rPr>
              <w:t>rebort</w:t>
            </w:r>
            <w:proofErr w:type="spellEnd"/>
            <w:r w:rsidRPr="00A8584E">
              <w:rPr>
                <w:rFonts w:ascii="Calibri" w:eastAsia="Calibri" w:hAnsi="Calibri" w:cs="Calibri"/>
                <w:sz w:val="24"/>
                <w:szCs w:val="24"/>
              </w:rPr>
              <w:t xml:space="preserve"> builder etc.) </w:t>
            </w:r>
          </w:p>
          <w:p w14:paraId="575581D4"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Minimum of 30 named users </w:t>
            </w:r>
          </w:p>
          <w:p w14:paraId="06628A78"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Unlimited download </w:t>
            </w:r>
          </w:p>
          <w:p w14:paraId="0D66D904"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365 days a year service support/helpdesk </w:t>
            </w:r>
          </w:p>
          <w:p w14:paraId="3DA02381"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Free customer training </w:t>
            </w:r>
          </w:p>
          <w:p w14:paraId="437ED66B"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Excellent customer service  </w:t>
            </w:r>
          </w:p>
          <w:p w14:paraId="73F49671" w14:textId="77777777" w:rsidR="00811BD8" w:rsidRDefault="00811BD8" w:rsidP="00AA5AFA">
            <w:pPr>
              <w:rPr>
                <w:rStyle w:val="normaltextrun"/>
                <w:rFonts w:ascii="Calibri" w:eastAsia="Arial" w:hAnsi="Calibri" w:cs="Calibri"/>
                <w:color w:val="000000" w:themeColor="text1"/>
                <w:sz w:val="24"/>
                <w:szCs w:val="24"/>
              </w:rPr>
            </w:pPr>
            <w:r w:rsidRPr="00A8584E">
              <w:rPr>
                <w:rFonts w:ascii="Calibri" w:eastAsia="Calibri" w:hAnsi="Calibri" w:cs="Calibri"/>
                <w:sz w:val="24"/>
                <w:szCs w:val="24"/>
              </w:rPr>
              <w:t xml:space="preserve"> •</w:t>
            </w:r>
            <w:r w:rsidRPr="00A8584E">
              <w:rPr>
                <w:rFonts w:ascii="Calibri" w:eastAsia="Calibri" w:hAnsi="Calibri" w:cs="Calibri"/>
                <w:sz w:val="24"/>
                <w:szCs w:val="24"/>
              </w:rPr>
              <w:tab/>
            </w:r>
            <w:r>
              <w:rPr>
                <w:rFonts w:ascii="Calibri" w:eastAsia="Calibri" w:hAnsi="Calibri" w:cs="Calibri"/>
                <w:sz w:val="24"/>
                <w:szCs w:val="24"/>
              </w:rPr>
              <w:t xml:space="preserve">Minimum of </w:t>
            </w:r>
            <w:r w:rsidRPr="00BD149B">
              <w:rPr>
                <w:rStyle w:val="normaltextrun"/>
                <w:rFonts w:ascii="Calibri" w:eastAsia="Arial" w:hAnsi="Calibri" w:cs="Calibri"/>
                <w:color w:val="000000" w:themeColor="text1"/>
                <w:sz w:val="24"/>
                <w:szCs w:val="24"/>
              </w:rPr>
              <w:t>three (3) training sessions to be delivered at D</w:t>
            </w:r>
            <w:r>
              <w:rPr>
                <w:rStyle w:val="normaltextrun"/>
                <w:rFonts w:ascii="Calibri" w:eastAsia="Arial" w:hAnsi="Calibri" w:cs="Calibri"/>
                <w:color w:val="000000" w:themeColor="text1"/>
                <w:sz w:val="24"/>
                <w:szCs w:val="24"/>
              </w:rPr>
              <w:t>B</w:t>
            </w:r>
            <w:r w:rsidRPr="00BD149B">
              <w:rPr>
                <w:rStyle w:val="normaltextrun"/>
                <w:rFonts w:ascii="Calibri" w:eastAsia="Arial" w:hAnsi="Calibri" w:cs="Calibri"/>
                <w:color w:val="000000" w:themeColor="text1"/>
                <w:sz w:val="24"/>
                <w:szCs w:val="24"/>
              </w:rPr>
              <w:t>T HQ or via webinar, as requested by the Authority. </w:t>
            </w:r>
          </w:p>
          <w:p w14:paraId="093C6983" w14:textId="77777777" w:rsidR="00811BD8" w:rsidRPr="00CA7E29" w:rsidRDefault="00811BD8" w:rsidP="00AA5AFA">
            <w:pPr>
              <w:rPr>
                <w:rFonts w:ascii="Calibri" w:eastAsia="Calibri" w:hAnsi="Calibri" w:cs="Calibri"/>
                <w:sz w:val="24"/>
                <w:szCs w:val="24"/>
              </w:rPr>
            </w:pPr>
            <w:r w:rsidRPr="00A8584E">
              <w:rPr>
                <w:rFonts w:ascii="Calibri" w:eastAsia="Calibri" w:hAnsi="Calibri" w:cs="Calibri"/>
                <w:sz w:val="24"/>
                <w:szCs w:val="24"/>
              </w:rPr>
              <w:t>•</w:t>
            </w:r>
            <w:r>
              <w:rPr>
                <w:rFonts w:ascii="Calibri" w:eastAsia="Calibri" w:hAnsi="Calibri" w:cs="Calibri"/>
                <w:sz w:val="24"/>
                <w:szCs w:val="24"/>
              </w:rPr>
              <w:t xml:space="preserve">           </w:t>
            </w:r>
            <w:r w:rsidRPr="00CA7E29">
              <w:rPr>
                <w:rFonts w:ascii="Calibri" w:eastAsia="Calibri" w:hAnsi="Calibri" w:cs="Calibri"/>
                <w:sz w:val="24"/>
                <w:szCs w:val="24"/>
              </w:rPr>
              <w:t>Pricing model which enables maximum value for money for DBT </w:t>
            </w:r>
          </w:p>
          <w:p w14:paraId="6DA86ED3" w14:textId="77777777" w:rsidR="00811BD8" w:rsidRPr="00A8584E" w:rsidRDefault="00811BD8" w:rsidP="00AA5AFA">
            <w:pPr>
              <w:rPr>
                <w:rFonts w:ascii="Calibri" w:eastAsia="Calibri" w:hAnsi="Calibri" w:cs="Calibri"/>
                <w:sz w:val="24"/>
                <w:szCs w:val="24"/>
              </w:rPr>
            </w:pPr>
          </w:p>
          <w:p w14:paraId="71B0833E" w14:textId="77777777" w:rsidR="00811BD8" w:rsidRPr="00A8584E" w:rsidRDefault="00811BD8" w:rsidP="00AA5AFA">
            <w:pPr>
              <w:rPr>
                <w:rFonts w:ascii="Calibri" w:eastAsia="Calibri" w:hAnsi="Calibri" w:cs="Calibri"/>
                <w:sz w:val="24"/>
                <w:szCs w:val="24"/>
              </w:rPr>
            </w:pPr>
          </w:p>
          <w:p w14:paraId="1BA7E5A0"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 xml:space="preserve">Authorized Data Usage  </w:t>
            </w:r>
          </w:p>
          <w:p w14:paraId="1320E798"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 xml:space="preserve">As DBT work with a number of partners across the network to promote the UK, the licence agreement must enable data to be shared with </w:t>
            </w:r>
            <w:proofErr w:type="gramStart"/>
            <w:r w:rsidRPr="00A8584E">
              <w:rPr>
                <w:rFonts w:ascii="Calibri" w:eastAsia="Calibri" w:hAnsi="Calibri" w:cs="Calibri"/>
                <w:sz w:val="24"/>
                <w:szCs w:val="24"/>
              </w:rPr>
              <w:t>third-parties</w:t>
            </w:r>
            <w:proofErr w:type="gramEnd"/>
            <w:r w:rsidRPr="00A8584E">
              <w:rPr>
                <w:rFonts w:ascii="Calibri" w:eastAsia="Calibri" w:hAnsi="Calibri" w:cs="Calibri"/>
                <w:sz w:val="24"/>
                <w:szCs w:val="24"/>
              </w:rPr>
              <w:t>, such as LGP/Das and intermediaries, where necessary for shared project working. The licence must also allow for use in marketing materials and for the express purposes of creating lead generation lists for DBT.</w:t>
            </w:r>
          </w:p>
          <w:p w14:paraId="70617C18"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Agreement for DBT (including nominated</w:t>
            </w:r>
            <w:r>
              <w:rPr>
                <w:rFonts w:ascii="Calibri" w:eastAsia="Calibri" w:hAnsi="Calibri" w:cs="Calibri"/>
                <w:sz w:val="24"/>
                <w:szCs w:val="24"/>
              </w:rPr>
              <w:t xml:space="preserve"> staff from contracted suppliers such </w:t>
            </w:r>
            <w:proofErr w:type="gramStart"/>
            <w:r>
              <w:rPr>
                <w:rFonts w:ascii="Calibri" w:eastAsia="Calibri" w:hAnsi="Calibri" w:cs="Calibri"/>
                <w:sz w:val="24"/>
                <w:szCs w:val="24"/>
              </w:rPr>
              <w:t xml:space="preserve">as </w:t>
            </w:r>
            <w:r w:rsidRPr="00A8584E">
              <w:rPr>
                <w:rFonts w:ascii="Calibri" w:eastAsia="Calibri" w:hAnsi="Calibri" w:cs="Calibri"/>
                <w:sz w:val="24"/>
                <w:szCs w:val="24"/>
              </w:rPr>
              <w:t xml:space="preserve"> OCO</w:t>
            </w:r>
            <w:proofErr w:type="gramEnd"/>
            <w:r w:rsidRPr="00A8584E">
              <w:rPr>
                <w:rFonts w:ascii="Calibri" w:eastAsia="Calibri" w:hAnsi="Calibri" w:cs="Calibri"/>
                <w:sz w:val="24"/>
                <w:szCs w:val="24"/>
              </w:rPr>
              <w:t xml:space="preserve"> Global</w:t>
            </w:r>
            <w:r>
              <w:rPr>
                <w:rFonts w:ascii="Calibri" w:eastAsia="Calibri" w:hAnsi="Calibri" w:cs="Calibri"/>
                <w:sz w:val="24"/>
                <w:szCs w:val="24"/>
              </w:rPr>
              <w:t>, and DBT staff overseas</w:t>
            </w:r>
            <w:r w:rsidRPr="00A8584E">
              <w:rPr>
                <w:rFonts w:ascii="Calibri" w:eastAsia="Calibri" w:hAnsi="Calibri" w:cs="Calibri"/>
                <w:sz w:val="24"/>
                <w:szCs w:val="24"/>
              </w:rPr>
              <w:t xml:space="preserve">) to be able to access the product in the course of ordinary business exclusively to support the work of DBT.   </w:t>
            </w:r>
          </w:p>
          <w:p w14:paraId="66E2A8AA" w14:textId="77777777" w:rsidR="00811BD8" w:rsidRPr="00A8584E" w:rsidRDefault="00811BD8" w:rsidP="00AA5AFA">
            <w:pPr>
              <w:rPr>
                <w:rFonts w:ascii="Calibri" w:eastAsia="Calibri" w:hAnsi="Calibri" w:cs="Calibri"/>
                <w:sz w:val="24"/>
                <w:szCs w:val="24"/>
              </w:rPr>
            </w:pPr>
            <w:r w:rsidRPr="00A8584E">
              <w:rPr>
                <w:rFonts w:ascii="Calibri" w:eastAsia="Calibri" w:hAnsi="Calibri" w:cs="Calibri"/>
                <w:sz w:val="24"/>
                <w:szCs w:val="24"/>
              </w:rPr>
              <w:t>•</w:t>
            </w:r>
            <w:r w:rsidRPr="00A8584E">
              <w:rPr>
                <w:rFonts w:ascii="Calibri" w:eastAsia="Calibri" w:hAnsi="Calibri" w:cs="Calibri"/>
                <w:sz w:val="24"/>
                <w:szCs w:val="24"/>
              </w:rPr>
              <w:tab/>
              <w:t xml:space="preserve">Permitted Purposes of data use should </w:t>
            </w:r>
            <w:proofErr w:type="gramStart"/>
            <w:r w:rsidRPr="00A8584E">
              <w:rPr>
                <w:rFonts w:ascii="Calibri" w:eastAsia="Calibri" w:hAnsi="Calibri" w:cs="Calibri"/>
                <w:sz w:val="24"/>
                <w:szCs w:val="24"/>
              </w:rPr>
              <w:t>include:</w:t>
            </w:r>
            <w:proofErr w:type="gramEnd"/>
            <w:r w:rsidRPr="00A8584E">
              <w:rPr>
                <w:rFonts w:ascii="Calibri" w:eastAsia="Calibri" w:hAnsi="Calibri" w:cs="Calibri"/>
                <w:sz w:val="24"/>
                <w:szCs w:val="24"/>
              </w:rPr>
              <w:t xml:space="preserve"> for DBT internal purposes, as well as secondary analysis of the data within internal research, marketing materials, reports to partner organisations and intermediaries, and propositions to overseas organisations (e.g. reports and presentations) to promote the UK as a location for inward investment or UK capability for the purposes of overseas trade.</w:t>
            </w:r>
          </w:p>
        </w:tc>
      </w:tr>
      <w:tr w:rsidR="00811BD8" w:rsidRPr="00BD149B" w14:paraId="3D4DDC55" w14:textId="77777777" w:rsidTr="00AA5AFA">
        <w:tc>
          <w:tcPr>
            <w:tcW w:w="735" w:type="dxa"/>
            <w:vAlign w:val="center"/>
          </w:tcPr>
          <w:p w14:paraId="2361D494" w14:textId="77777777" w:rsidR="00811BD8" w:rsidRPr="00BD149B" w:rsidRDefault="00811BD8" w:rsidP="00AA5AFA">
            <w:pPr>
              <w:rPr>
                <w:rFonts w:ascii="Calibri" w:eastAsia="Calibri" w:hAnsi="Calibri" w:cs="Calibri"/>
                <w:sz w:val="24"/>
                <w:szCs w:val="24"/>
              </w:rPr>
            </w:pPr>
            <w:r w:rsidRPr="00BD149B">
              <w:rPr>
                <w:rFonts w:ascii="Calibri" w:eastAsia="Calibri" w:hAnsi="Calibri" w:cs="Calibri"/>
                <w:sz w:val="24"/>
                <w:szCs w:val="24"/>
              </w:rPr>
              <w:lastRenderedPageBreak/>
              <w:t>Item</w:t>
            </w:r>
          </w:p>
        </w:tc>
        <w:tc>
          <w:tcPr>
            <w:tcW w:w="3735" w:type="dxa"/>
            <w:vAlign w:val="center"/>
          </w:tcPr>
          <w:p w14:paraId="7B24E83C" w14:textId="77777777" w:rsidR="00811BD8" w:rsidRPr="00BD149B" w:rsidRDefault="00811BD8" w:rsidP="00AA5AFA">
            <w:pPr>
              <w:rPr>
                <w:rFonts w:ascii="Calibri" w:eastAsia="Calibri" w:hAnsi="Calibri" w:cs="Calibri"/>
                <w:sz w:val="24"/>
                <w:szCs w:val="24"/>
              </w:rPr>
            </w:pPr>
            <w:r w:rsidRPr="00BD149B">
              <w:rPr>
                <w:rFonts w:ascii="Calibri" w:eastAsia="Calibri" w:hAnsi="Calibri" w:cs="Calibri"/>
                <w:sz w:val="24"/>
                <w:szCs w:val="24"/>
              </w:rPr>
              <w:t>Requirement / Deliverables</w:t>
            </w:r>
          </w:p>
        </w:tc>
        <w:tc>
          <w:tcPr>
            <w:tcW w:w="4546" w:type="dxa"/>
            <w:vAlign w:val="center"/>
          </w:tcPr>
          <w:p w14:paraId="51EE4806"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Service Level Agreements</w:t>
            </w:r>
          </w:p>
        </w:tc>
      </w:tr>
      <w:tr w:rsidR="00811BD8" w:rsidRPr="00BD149B" w14:paraId="76686029" w14:textId="77777777" w:rsidTr="00AA5AFA">
        <w:tc>
          <w:tcPr>
            <w:tcW w:w="735" w:type="dxa"/>
            <w:vAlign w:val="center"/>
          </w:tcPr>
          <w:p w14:paraId="6F0A6DA9" w14:textId="77777777" w:rsidR="00811BD8" w:rsidRPr="00BD149B" w:rsidRDefault="00811BD8" w:rsidP="00AA5AFA">
            <w:pPr>
              <w:rPr>
                <w:rFonts w:ascii="Calibri" w:eastAsia="Calibri" w:hAnsi="Calibri" w:cs="Calibri"/>
                <w:sz w:val="24"/>
                <w:szCs w:val="24"/>
              </w:rPr>
            </w:pPr>
            <w:r w:rsidRPr="00BD149B">
              <w:rPr>
                <w:rFonts w:ascii="Calibri" w:eastAsia="Calibri" w:hAnsi="Calibri" w:cs="Calibri"/>
                <w:sz w:val="24"/>
                <w:szCs w:val="24"/>
              </w:rPr>
              <w:t>1</w:t>
            </w:r>
          </w:p>
        </w:tc>
        <w:tc>
          <w:tcPr>
            <w:tcW w:w="3735" w:type="dxa"/>
            <w:vAlign w:val="center"/>
          </w:tcPr>
          <w:p w14:paraId="7E1DE2DA" w14:textId="77777777" w:rsidR="00811BD8" w:rsidRPr="000D1434" w:rsidRDefault="00811BD8" w:rsidP="00AA5AFA">
            <w:pPr>
              <w:rPr>
                <w:rFonts w:ascii="Calibri" w:eastAsia="Calibri" w:hAnsi="Calibri" w:cs="Calibri"/>
                <w:sz w:val="24"/>
                <w:szCs w:val="24"/>
              </w:rPr>
            </w:pPr>
            <w:r w:rsidRPr="000D1434">
              <w:rPr>
                <w:rFonts w:ascii="Calibri" w:eastAsia="Calibri" w:hAnsi="Calibri" w:cs="Calibri"/>
                <w:sz w:val="24"/>
                <w:szCs w:val="24"/>
              </w:rPr>
              <w:t>The supplier shall offer accurate and up-to-date market research information, at a minimum in the format described above</w:t>
            </w:r>
          </w:p>
        </w:tc>
        <w:tc>
          <w:tcPr>
            <w:tcW w:w="4546" w:type="dxa"/>
            <w:vAlign w:val="center"/>
          </w:tcPr>
          <w:p w14:paraId="5B94CC24" w14:textId="77777777" w:rsidR="00811BD8" w:rsidRPr="00BD149B" w:rsidRDefault="00811BD8" w:rsidP="00AA5AFA">
            <w:pPr>
              <w:rPr>
                <w:rFonts w:ascii="Calibri" w:eastAsia="Calibri" w:hAnsi="Calibri" w:cs="Calibri"/>
                <w:sz w:val="24"/>
                <w:szCs w:val="24"/>
              </w:rPr>
            </w:pPr>
            <w:r w:rsidRPr="00C31279">
              <w:rPr>
                <w:rFonts w:ascii="Calibri" w:eastAsia="Calibri" w:hAnsi="Calibri" w:cs="Calibri"/>
                <w:sz w:val="24"/>
                <w:szCs w:val="24"/>
              </w:rPr>
              <w:t>Data is refreshed regularly and is always accurate. Inaccuracies or out of date information is replaced and updated at the earliest convenience.</w:t>
            </w:r>
          </w:p>
        </w:tc>
      </w:tr>
      <w:tr w:rsidR="00811BD8" w:rsidRPr="00BD149B" w14:paraId="72F5F988" w14:textId="77777777" w:rsidTr="00AA5AFA">
        <w:tc>
          <w:tcPr>
            <w:tcW w:w="735" w:type="dxa"/>
            <w:vAlign w:val="center"/>
          </w:tcPr>
          <w:p w14:paraId="1D3DF1FE"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2</w:t>
            </w:r>
          </w:p>
        </w:tc>
        <w:tc>
          <w:tcPr>
            <w:tcW w:w="3735" w:type="dxa"/>
            <w:vAlign w:val="center"/>
          </w:tcPr>
          <w:p w14:paraId="6C7962BB" w14:textId="77777777" w:rsidR="00811BD8" w:rsidRPr="000D1434" w:rsidRDefault="00811BD8" w:rsidP="00AA5AFA">
            <w:pPr>
              <w:rPr>
                <w:rFonts w:ascii="Calibri" w:eastAsia="Calibri" w:hAnsi="Calibri" w:cs="Calibri"/>
                <w:sz w:val="24"/>
                <w:szCs w:val="24"/>
              </w:rPr>
            </w:pPr>
            <w:r>
              <w:rPr>
                <w:rFonts w:ascii="Calibri" w:eastAsia="Calibri" w:hAnsi="Calibri" w:cs="Calibri"/>
                <w:sz w:val="24"/>
                <w:szCs w:val="24"/>
              </w:rPr>
              <w:t>Availability of access to intelligence</w:t>
            </w:r>
          </w:p>
        </w:tc>
        <w:tc>
          <w:tcPr>
            <w:tcW w:w="4546" w:type="dxa"/>
            <w:vAlign w:val="center"/>
          </w:tcPr>
          <w:p w14:paraId="07CD8863"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 xml:space="preserve">The tool is available 24/7 for access to data. DBT will be notified ahead of planned downtime, and access will be restored as soon as possible following disruptions. </w:t>
            </w:r>
          </w:p>
        </w:tc>
      </w:tr>
      <w:tr w:rsidR="00811BD8" w:rsidRPr="00BD149B" w14:paraId="164A9296" w14:textId="77777777" w:rsidTr="00AA5AFA">
        <w:tc>
          <w:tcPr>
            <w:tcW w:w="735" w:type="dxa"/>
            <w:vAlign w:val="center"/>
          </w:tcPr>
          <w:p w14:paraId="6172BFC1"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3</w:t>
            </w:r>
          </w:p>
        </w:tc>
        <w:tc>
          <w:tcPr>
            <w:tcW w:w="3735" w:type="dxa"/>
            <w:vAlign w:val="center"/>
          </w:tcPr>
          <w:p w14:paraId="0A3337F1" w14:textId="77777777" w:rsidR="00811BD8" w:rsidRPr="000D1434" w:rsidRDefault="00811BD8" w:rsidP="00AA5AFA">
            <w:pPr>
              <w:rPr>
                <w:rFonts w:ascii="Calibri" w:eastAsia="Calibri" w:hAnsi="Calibri" w:cs="Calibri"/>
                <w:sz w:val="24"/>
                <w:szCs w:val="24"/>
              </w:rPr>
            </w:pPr>
            <w:r>
              <w:rPr>
                <w:rFonts w:ascii="Calibri" w:eastAsia="Calibri" w:hAnsi="Calibri" w:cs="Calibri"/>
                <w:sz w:val="24"/>
                <w:szCs w:val="24"/>
              </w:rPr>
              <w:t>Support desk availability</w:t>
            </w:r>
          </w:p>
        </w:tc>
        <w:tc>
          <w:tcPr>
            <w:tcW w:w="4546" w:type="dxa"/>
            <w:vAlign w:val="center"/>
          </w:tcPr>
          <w:p w14:paraId="69F5D072"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 xml:space="preserve">The support desk for technical issues will be available during standard working hours to resolve any issues. </w:t>
            </w:r>
          </w:p>
        </w:tc>
      </w:tr>
      <w:tr w:rsidR="00811BD8" w:rsidRPr="00BD149B" w14:paraId="1B1266F8" w14:textId="77777777" w:rsidTr="00AA5AFA">
        <w:tc>
          <w:tcPr>
            <w:tcW w:w="735" w:type="dxa"/>
            <w:vAlign w:val="center"/>
          </w:tcPr>
          <w:p w14:paraId="45E650EB"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4</w:t>
            </w:r>
          </w:p>
        </w:tc>
        <w:tc>
          <w:tcPr>
            <w:tcW w:w="3735" w:type="dxa"/>
            <w:vAlign w:val="center"/>
          </w:tcPr>
          <w:p w14:paraId="2FBB2BB4" w14:textId="77777777" w:rsidR="00811BD8" w:rsidRPr="000D1434" w:rsidRDefault="00811BD8" w:rsidP="00AA5AFA">
            <w:pPr>
              <w:rPr>
                <w:rFonts w:ascii="Calibri" w:eastAsia="Calibri" w:hAnsi="Calibri" w:cs="Calibri"/>
                <w:sz w:val="24"/>
                <w:szCs w:val="24"/>
              </w:rPr>
            </w:pPr>
            <w:r>
              <w:rPr>
                <w:rFonts w:ascii="Calibri" w:eastAsia="Calibri" w:hAnsi="Calibri" w:cs="Calibri"/>
                <w:sz w:val="24"/>
                <w:szCs w:val="24"/>
              </w:rPr>
              <w:t xml:space="preserve">Quarterly reports into usage data  </w:t>
            </w:r>
          </w:p>
        </w:tc>
        <w:tc>
          <w:tcPr>
            <w:tcW w:w="4546" w:type="dxa"/>
            <w:vAlign w:val="center"/>
          </w:tcPr>
          <w:p w14:paraId="3A88542F"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Usage data will be provided quarterly to DBT, and on an ad-hoc basis following requests.</w:t>
            </w:r>
          </w:p>
        </w:tc>
      </w:tr>
      <w:tr w:rsidR="00811BD8" w:rsidRPr="00BD149B" w14:paraId="787C3C24" w14:textId="77777777" w:rsidTr="00AA5AFA">
        <w:tc>
          <w:tcPr>
            <w:tcW w:w="735" w:type="dxa"/>
            <w:vAlign w:val="center"/>
          </w:tcPr>
          <w:p w14:paraId="2C04EE0B"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5</w:t>
            </w:r>
          </w:p>
        </w:tc>
        <w:tc>
          <w:tcPr>
            <w:tcW w:w="3735" w:type="dxa"/>
            <w:vAlign w:val="center"/>
          </w:tcPr>
          <w:p w14:paraId="542CED71" w14:textId="77777777" w:rsidR="00811BD8" w:rsidRPr="000D1434" w:rsidRDefault="00811BD8" w:rsidP="00AA5AFA">
            <w:pPr>
              <w:rPr>
                <w:rFonts w:ascii="Calibri" w:eastAsia="Calibri" w:hAnsi="Calibri" w:cs="Calibri"/>
                <w:sz w:val="24"/>
                <w:szCs w:val="24"/>
              </w:rPr>
            </w:pPr>
            <w:r>
              <w:rPr>
                <w:rFonts w:ascii="Calibri" w:eastAsia="Calibri" w:hAnsi="Calibri" w:cs="Calibri"/>
                <w:sz w:val="24"/>
                <w:szCs w:val="24"/>
              </w:rPr>
              <w:t xml:space="preserve">User account creation </w:t>
            </w:r>
          </w:p>
        </w:tc>
        <w:tc>
          <w:tcPr>
            <w:tcW w:w="4546" w:type="dxa"/>
            <w:vAlign w:val="center"/>
          </w:tcPr>
          <w:p w14:paraId="5A9DF2E6"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 xml:space="preserve">New user accounts must be created as per agreed timelines; training offered to new users. </w:t>
            </w:r>
          </w:p>
        </w:tc>
      </w:tr>
      <w:tr w:rsidR="00811BD8" w:rsidRPr="00BD149B" w14:paraId="530ED8D8" w14:textId="77777777" w:rsidTr="00AA5AFA">
        <w:tc>
          <w:tcPr>
            <w:tcW w:w="735" w:type="dxa"/>
            <w:vAlign w:val="center"/>
          </w:tcPr>
          <w:p w14:paraId="511C2212"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lastRenderedPageBreak/>
              <w:t>6</w:t>
            </w:r>
          </w:p>
        </w:tc>
        <w:tc>
          <w:tcPr>
            <w:tcW w:w="3735" w:type="dxa"/>
            <w:vAlign w:val="center"/>
          </w:tcPr>
          <w:p w14:paraId="3F53E315" w14:textId="77777777" w:rsidR="00811BD8" w:rsidRPr="000D1434" w:rsidRDefault="00811BD8" w:rsidP="00AA5AFA">
            <w:pPr>
              <w:rPr>
                <w:rFonts w:ascii="Calibri" w:eastAsia="Calibri" w:hAnsi="Calibri" w:cs="Calibri"/>
                <w:sz w:val="24"/>
                <w:szCs w:val="24"/>
              </w:rPr>
            </w:pPr>
            <w:r>
              <w:rPr>
                <w:rFonts w:ascii="Calibri" w:eastAsia="Calibri" w:hAnsi="Calibri" w:cs="Calibri"/>
                <w:sz w:val="24"/>
                <w:szCs w:val="24"/>
              </w:rPr>
              <w:t>Customisable data download</w:t>
            </w:r>
          </w:p>
        </w:tc>
        <w:tc>
          <w:tcPr>
            <w:tcW w:w="4546" w:type="dxa"/>
            <w:vAlign w:val="center"/>
          </w:tcPr>
          <w:p w14:paraId="103B6E9B" w14:textId="77777777" w:rsidR="00811BD8" w:rsidRPr="00BD149B" w:rsidRDefault="00811BD8" w:rsidP="00AA5AFA">
            <w:pPr>
              <w:rPr>
                <w:rFonts w:ascii="Calibri" w:eastAsia="Calibri" w:hAnsi="Calibri" w:cs="Calibri"/>
                <w:sz w:val="24"/>
                <w:szCs w:val="24"/>
              </w:rPr>
            </w:pPr>
            <w:r>
              <w:rPr>
                <w:rFonts w:ascii="Calibri" w:eastAsia="Calibri" w:hAnsi="Calibri" w:cs="Calibri"/>
                <w:sz w:val="24"/>
                <w:szCs w:val="24"/>
              </w:rPr>
              <w:t>Data should be able to be downloaded and customisable to DBT’s requirements</w:t>
            </w:r>
          </w:p>
        </w:tc>
      </w:tr>
    </w:tbl>
    <w:p w14:paraId="7BA1BA92" w14:textId="77777777" w:rsidR="00811BD8" w:rsidRPr="00A8584E" w:rsidRDefault="00811BD8" w:rsidP="00811BD8">
      <w:pPr>
        <w:rPr>
          <w:rFonts w:ascii="Calibri" w:eastAsia="Calibri" w:hAnsi="Calibri" w:cs="Calibri"/>
          <w:sz w:val="24"/>
          <w:szCs w:val="24"/>
        </w:rPr>
      </w:pPr>
    </w:p>
    <w:p w14:paraId="5E9F357B" w14:textId="77777777" w:rsidR="002D3F0E" w:rsidRDefault="002D3F0E" w:rsidP="00A76A57">
      <w:pPr>
        <w:rPr>
          <w:rFonts w:eastAsia="Arial"/>
          <w:color w:val="000000"/>
          <w:highlight w:val="yellow"/>
        </w:rPr>
      </w:pPr>
    </w:p>
    <w:p w14:paraId="00000475" w14:textId="003A8EB0" w:rsidR="00955A47" w:rsidRDefault="0058648A" w:rsidP="000B10B0">
      <w:pPr>
        <w:pStyle w:val="PartHeading"/>
        <w:rPr>
          <w:rFonts w:eastAsia="Arial"/>
          <w:highlight w:val="yellow"/>
        </w:rPr>
      </w:pPr>
      <w:bookmarkStart w:id="399" w:name="_heading=h.qbtyoq" w:colFirst="0" w:colLast="0"/>
      <w:bookmarkEnd w:id="399"/>
      <w:commentRangeStart w:id="400"/>
      <w:r>
        <w:rPr>
          <w:rFonts w:eastAsia="Arial"/>
          <w:highlight w:val="yellow"/>
        </w:rPr>
        <w:lastRenderedPageBreak/>
        <w:t xml:space="preserve"> </w:t>
      </w:r>
      <w:bookmarkStart w:id="401" w:name="_Ref140662911"/>
      <w:bookmarkStart w:id="402" w:name="_Ref140663443"/>
      <w:bookmarkStart w:id="403" w:name="_Toc141107526"/>
      <w:r>
        <w:rPr>
          <w:rFonts w:eastAsia="Arial"/>
          <w:highlight w:val="yellow"/>
        </w:rPr>
        <w:t>[Annex 3 – Charges]</w:t>
      </w:r>
      <w:r w:rsidR="00B85316">
        <w:rPr>
          <w:rFonts w:eastAsia="Arial"/>
          <w:i/>
          <w:iCs/>
          <w:highlight w:val="yellow"/>
        </w:rPr>
        <w:t xml:space="preserve"> (Optional)</w:t>
      </w:r>
      <w:bookmarkEnd w:id="401"/>
      <w:bookmarkEnd w:id="402"/>
      <w:bookmarkEnd w:id="403"/>
    </w:p>
    <w:p w14:paraId="00000476" w14:textId="6488E521"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charges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commentRangeEnd w:id="400"/>
      <w:r w:rsidR="00303066">
        <w:rPr>
          <w:rStyle w:val="CommentReference"/>
        </w:rPr>
        <w:commentReference w:id="400"/>
      </w:r>
    </w:p>
    <w:p w14:paraId="00000478" w14:textId="31DC9624" w:rsidR="00955A47" w:rsidRDefault="0058648A" w:rsidP="000B10B0">
      <w:pPr>
        <w:pStyle w:val="PartHeading"/>
        <w:rPr>
          <w:rFonts w:eastAsia="Arial"/>
          <w:highlight w:val="yellow"/>
        </w:rPr>
      </w:pPr>
      <w:bookmarkStart w:id="404" w:name="_heading=h.3abhhcj" w:colFirst="0" w:colLast="0"/>
      <w:bookmarkStart w:id="405" w:name="_Ref140662193"/>
      <w:bookmarkStart w:id="406" w:name="_Ref140662437"/>
      <w:bookmarkStart w:id="407" w:name="_Ref140662559"/>
      <w:bookmarkStart w:id="408" w:name="_Ref140662685"/>
      <w:bookmarkStart w:id="409" w:name="_Ref140662922"/>
      <w:bookmarkStart w:id="410" w:name="_Ref140663453"/>
      <w:bookmarkStart w:id="411" w:name="_Ref140664216"/>
      <w:bookmarkStart w:id="412" w:name="_Toc141107527"/>
      <w:bookmarkEnd w:id="404"/>
      <w:commentRangeStart w:id="413"/>
      <w:r>
        <w:rPr>
          <w:rFonts w:eastAsia="Arial"/>
          <w:highlight w:val="yellow"/>
        </w:rPr>
        <w:lastRenderedPageBreak/>
        <w:t>[Annex 4 – Supplier Tender]</w:t>
      </w:r>
      <w:r w:rsidR="00B85316">
        <w:rPr>
          <w:rFonts w:eastAsia="Arial"/>
          <w:i/>
          <w:iCs/>
          <w:highlight w:val="yellow"/>
        </w:rPr>
        <w:t xml:space="preserve"> (Optional)</w:t>
      </w:r>
      <w:bookmarkEnd w:id="405"/>
      <w:bookmarkEnd w:id="406"/>
      <w:bookmarkEnd w:id="407"/>
      <w:bookmarkEnd w:id="408"/>
      <w:bookmarkEnd w:id="409"/>
      <w:bookmarkEnd w:id="410"/>
      <w:bookmarkEnd w:id="411"/>
      <w:bookmarkEnd w:id="412"/>
    </w:p>
    <w:p w14:paraId="00000479" w14:textId="70F03B92"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tender document </w:t>
      </w:r>
      <w:proofErr w:type="gramStart"/>
      <w:r>
        <w:rPr>
          <w:rFonts w:eastAsia="Arial"/>
          <w:color w:val="000000"/>
          <w:highlight w:val="yellow"/>
        </w:rPr>
        <w:t>here  if</w:t>
      </w:r>
      <w:proofErr w:type="gramEnd"/>
      <w:r>
        <w:rPr>
          <w:rFonts w:eastAsia="Arial"/>
          <w:color w:val="000000"/>
          <w:highlight w:val="yellow"/>
        </w:rPr>
        <w:t xml:space="preserve">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 xml:space="preserve">] </w:t>
      </w:r>
    </w:p>
    <w:p w14:paraId="0000047A"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[Guidance: Please note that some parts of the tender documentation may not be appropriate for</w:t>
      </w:r>
      <w:r w:rsidRPr="00EC094A">
        <w:rPr>
          <w:rFonts w:eastAsia="Arial"/>
          <w:b/>
          <w:bCs/>
          <w:i/>
          <w:highlight w:val="yellow"/>
        </w:rPr>
        <w:t xml:space="preserve"> </w:t>
      </w:r>
      <w:r w:rsidRPr="00EC094A">
        <w:rPr>
          <w:rFonts w:eastAsia="Arial"/>
          <w:b/>
          <w:bCs/>
          <w:i/>
          <w:color w:val="000000"/>
          <w:highlight w:val="yellow"/>
        </w:rPr>
        <w:t>inclusion (e.g. customer testimonials), and it may be necessary to include any clarifications/updates so that the tender reflects the agreed position.]</w:t>
      </w:r>
      <w:commentRangeEnd w:id="413"/>
      <w:r w:rsidR="00303066">
        <w:rPr>
          <w:rStyle w:val="CommentReference"/>
        </w:rPr>
        <w:commentReference w:id="413"/>
      </w:r>
    </w:p>
    <w:p w14:paraId="0000047C" w14:textId="5ADEEA7A" w:rsidR="00955A47" w:rsidRPr="00A03ED5" w:rsidRDefault="0058648A" w:rsidP="000B10B0">
      <w:pPr>
        <w:pStyle w:val="PartHeading"/>
        <w:rPr>
          <w:rFonts w:eastAsia="Arial"/>
          <w:highlight w:val="yellow"/>
          <w:lang w:val="fr-FR"/>
        </w:rPr>
      </w:pPr>
      <w:bookmarkStart w:id="414" w:name="_heading=h.1pgrrkc" w:colFirst="0" w:colLast="0"/>
      <w:bookmarkStart w:id="415" w:name="_Ref140662897"/>
      <w:bookmarkStart w:id="416" w:name="_Ref140663398"/>
      <w:bookmarkStart w:id="417" w:name="_Ref140669419"/>
      <w:bookmarkStart w:id="418" w:name="_Ref140669493"/>
      <w:bookmarkStart w:id="419" w:name="_Ref140669500"/>
      <w:bookmarkStart w:id="420" w:name="_Toc141107528"/>
      <w:bookmarkEnd w:id="414"/>
      <w:r w:rsidRPr="00A03ED5">
        <w:rPr>
          <w:rFonts w:eastAsia="Arial"/>
          <w:highlight w:val="yellow"/>
          <w:lang w:val="fr-FR"/>
        </w:rPr>
        <w:lastRenderedPageBreak/>
        <w:t>[Annex 5 – Optional IPR Clauses]</w:t>
      </w:r>
      <w:r w:rsidR="00B85316" w:rsidRPr="00A03ED5">
        <w:rPr>
          <w:rFonts w:eastAsia="Arial"/>
          <w:i/>
          <w:iCs/>
          <w:highlight w:val="yellow"/>
          <w:lang w:val="fr-FR"/>
        </w:rPr>
        <w:t xml:space="preserve"> (Optional)</w:t>
      </w:r>
      <w:bookmarkEnd w:id="415"/>
      <w:bookmarkEnd w:id="416"/>
      <w:bookmarkEnd w:id="417"/>
      <w:bookmarkEnd w:id="418"/>
      <w:bookmarkEnd w:id="419"/>
      <w:bookmarkEnd w:id="420"/>
    </w:p>
    <w:bookmarkEnd w:id="0"/>
    <w:p w14:paraId="000004CB" w14:textId="625B38FE" w:rsidR="00955A47" w:rsidRPr="00303066" w:rsidRDefault="00303066" w:rsidP="00303066">
      <w:pPr>
        <w:rPr>
          <w:color w:val="000000"/>
        </w:rPr>
      </w:pPr>
      <w:r w:rsidRPr="00303066">
        <w:rPr>
          <w:rFonts w:eastAsia="Arial"/>
          <w:b/>
          <w:bCs/>
          <w:color w:val="000000"/>
        </w:rPr>
        <w:t>Not used</w:t>
      </w:r>
    </w:p>
    <w:sectPr w:rsidR="00955A47" w:rsidRPr="00303066" w:rsidSect="00CA40D7">
      <w:headerReference w:type="even" r:id="rId30"/>
      <w:headerReference w:type="default" r:id="rId31"/>
      <w:footerReference w:type="even" r:id="rId32"/>
      <w:footerReference w:type="default" r:id="rId33"/>
      <w:headerReference w:type="first" r:id="rId34"/>
      <w:footerReference w:type="first" r:id="rId35"/>
      <w:pgSz w:w="11909" w:h="16834"/>
      <w:pgMar w:top="720" w:right="720" w:bottom="720" w:left="720" w:header="425" w:footer="425"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Miriam WOODS (DBT)" w:date="2024-09-20T15:11:00Z" w:initials="MW">
    <w:p w14:paraId="15B0AAF4" w14:textId="77777777" w:rsidR="00653EA8" w:rsidRDefault="00653EA8" w:rsidP="00653EA8">
      <w:pPr>
        <w:pStyle w:val="CommentText"/>
      </w:pPr>
      <w:r>
        <w:rPr>
          <w:rStyle w:val="CommentReference"/>
        </w:rPr>
        <w:annotationRef/>
      </w:r>
      <w:r>
        <w:t>To be added in award phase</w:t>
      </w:r>
    </w:p>
  </w:comment>
  <w:comment w:id="20" w:author="Miriam WOODS (DBT)" w:date="2024-09-20T15:11:00Z" w:initials="MW">
    <w:p w14:paraId="2BDFE5B5" w14:textId="77777777" w:rsidR="00F16356" w:rsidRDefault="00F16356" w:rsidP="00F16356">
      <w:pPr>
        <w:pStyle w:val="CommentText"/>
      </w:pPr>
      <w:r>
        <w:rPr>
          <w:rStyle w:val="CommentReference"/>
        </w:rPr>
        <w:annotationRef/>
      </w:r>
      <w:r>
        <w:t>To be added in award phase</w:t>
      </w:r>
    </w:p>
  </w:comment>
  <w:comment w:id="45" w:author="Miriam WOODS (DBT)" w:date="2024-09-20T15:20:00Z" w:initials="MW">
    <w:p w14:paraId="07E632F2" w14:textId="77777777" w:rsidR="00FB596B" w:rsidRDefault="00FB596B" w:rsidP="00FB596B">
      <w:pPr>
        <w:pStyle w:val="CommentText"/>
      </w:pPr>
      <w:r>
        <w:rPr>
          <w:rStyle w:val="CommentReference"/>
        </w:rPr>
        <w:annotationRef/>
      </w:r>
      <w:r>
        <w:t>TBD at award stage</w:t>
      </w:r>
    </w:p>
  </w:comment>
  <w:comment w:id="49" w:author="Miriam WOODS (DBT)" w:date="2024-09-20T15:20:00Z" w:initials="MW">
    <w:p w14:paraId="394399A4" w14:textId="77777777" w:rsidR="00FB596B" w:rsidRDefault="00FB596B" w:rsidP="00FB596B">
      <w:pPr>
        <w:pStyle w:val="CommentText"/>
      </w:pPr>
      <w:r>
        <w:rPr>
          <w:rStyle w:val="CommentReference"/>
        </w:rPr>
        <w:annotationRef/>
      </w:r>
      <w:r>
        <w:t>To be inserted at award stage</w:t>
      </w:r>
    </w:p>
  </w:comment>
  <w:comment w:id="52" w:author="Miriam WOODS (DBT)" w:date="2024-09-20T15:20:00Z" w:initials="MW">
    <w:p w14:paraId="4070D962" w14:textId="77777777" w:rsidR="00FB596B" w:rsidRDefault="00FB596B" w:rsidP="00FB596B">
      <w:pPr>
        <w:pStyle w:val="CommentText"/>
      </w:pPr>
      <w:r>
        <w:rPr>
          <w:rStyle w:val="CommentReference"/>
        </w:rPr>
        <w:annotationRef/>
      </w:r>
      <w:r>
        <w:t>To be inserted at award stage</w:t>
      </w:r>
    </w:p>
  </w:comment>
  <w:comment w:id="57" w:author="Miriam WOODS (DBT)" w:date="2024-09-20T15:21:00Z" w:initials="MW">
    <w:p w14:paraId="0EC43C20" w14:textId="77777777" w:rsidR="00FB596B" w:rsidRDefault="00FB596B" w:rsidP="00FB596B">
      <w:pPr>
        <w:pStyle w:val="CommentText"/>
      </w:pPr>
      <w:r>
        <w:rPr>
          <w:rStyle w:val="CommentReference"/>
        </w:rPr>
        <w:annotationRef/>
      </w:r>
      <w:r>
        <w:t>To be inserted at award stage</w:t>
      </w:r>
    </w:p>
  </w:comment>
  <w:comment w:id="59" w:author="Miriam WOODS (DBT)" w:date="2024-09-20T15:22:00Z" w:initials="MW">
    <w:p w14:paraId="41849F46" w14:textId="77777777" w:rsidR="009730F1" w:rsidRDefault="009730F1" w:rsidP="009730F1">
      <w:pPr>
        <w:pStyle w:val="CommentText"/>
      </w:pPr>
      <w:r>
        <w:rPr>
          <w:rStyle w:val="CommentReference"/>
        </w:rPr>
        <w:annotationRef/>
      </w:r>
      <w:r>
        <w:t>Sections 17-19 to be inserted at award stage</w:t>
      </w:r>
    </w:p>
  </w:comment>
  <w:comment w:id="334" w:author="Miriam WOODS (DBT)" w:date="2024-09-20T15:26:00Z" w:initials="MW">
    <w:p w14:paraId="6AC98BCD" w14:textId="77777777" w:rsidR="00BA229D" w:rsidRDefault="00BA229D" w:rsidP="00BA229D">
      <w:pPr>
        <w:pStyle w:val="CommentText"/>
      </w:pPr>
      <w:r>
        <w:rPr>
          <w:rStyle w:val="CommentReference"/>
        </w:rPr>
        <w:annotationRef/>
      </w:r>
      <w:r>
        <w:t>To be inserted at award stage</w:t>
      </w:r>
    </w:p>
  </w:comment>
  <w:comment w:id="400" w:author="Miriam WOODS (DBT)" w:date="2024-09-20T15:27:00Z" w:initials="MW">
    <w:p w14:paraId="66DC79CA" w14:textId="77777777" w:rsidR="00303066" w:rsidRDefault="00303066" w:rsidP="00303066">
      <w:pPr>
        <w:pStyle w:val="CommentText"/>
      </w:pPr>
      <w:r>
        <w:rPr>
          <w:rStyle w:val="CommentReference"/>
        </w:rPr>
        <w:annotationRef/>
      </w:r>
      <w:r>
        <w:t>This annex will be used, charges to be inserted at award stage</w:t>
      </w:r>
    </w:p>
  </w:comment>
  <w:comment w:id="413" w:author="Miriam WOODS (DBT)" w:date="2024-09-20T15:27:00Z" w:initials="MW">
    <w:p w14:paraId="171F7964" w14:textId="77777777" w:rsidR="00303066" w:rsidRDefault="00303066" w:rsidP="00303066">
      <w:pPr>
        <w:pStyle w:val="CommentText"/>
      </w:pPr>
      <w:r>
        <w:rPr>
          <w:rStyle w:val="CommentReference"/>
        </w:rPr>
        <w:annotationRef/>
      </w:r>
      <w:r>
        <w:t>This annex will be used, to be inserted at award 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B0AAF4" w15:done="0"/>
  <w15:commentEx w15:paraId="2BDFE5B5" w15:done="0"/>
  <w15:commentEx w15:paraId="07E632F2" w15:done="0"/>
  <w15:commentEx w15:paraId="394399A4" w15:done="0"/>
  <w15:commentEx w15:paraId="4070D962" w15:done="0"/>
  <w15:commentEx w15:paraId="0EC43C20" w15:done="0"/>
  <w15:commentEx w15:paraId="41849F46" w15:done="0"/>
  <w15:commentEx w15:paraId="6AC98BCD" w15:done="0"/>
  <w15:commentEx w15:paraId="66DC79CA" w15:done="0"/>
  <w15:commentEx w15:paraId="171F7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285F93" w16cex:dateUtc="2024-09-20T14:11:00Z"/>
  <w16cex:commentExtensible w16cex:durableId="69F7D1CD" w16cex:dateUtc="2024-09-20T14:11:00Z"/>
  <w16cex:commentExtensible w16cex:durableId="49008964" w16cex:dateUtc="2024-09-20T14:20:00Z"/>
  <w16cex:commentExtensible w16cex:durableId="1A13EAC4" w16cex:dateUtc="2024-09-20T14:20:00Z"/>
  <w16cex:commentExtensible w16cex:durableId="03F744D7" w16cex:dateUtc="2024-09-20T14:20:00Z"/>
  <w16cex:commentExtensible w16cex:durableId="1AB5691C" w16cex:dateUtc="2024-09-20T14:21:00Z"/>
  <w16cex:commentExtensible w16cex:durableId="4DBE7BAF" w16cex:dateUtc="2024-09-20T14:22:00Z"/>
  <w16cex:commentExtensible w16cex:durableId="3826E355" w16cex:dateUtc="2024-09-20T14:26:00Z"/>
  <w16cex:commentExtensible w16cex:durableId="1ACE56E2" w16cex:dateUtc="2024-09-20T14:27:00Z"/>
  <w16cex:commentExtensible w16cex:durableId="3F49A72F" w16cex:dateUtc="2024-09-20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B0AAF4" w16cid:durableId="2E285F93"/>
  <w16cid:commentId w16cid:paraId="2BDFE5B5" w16cid:durableId="69F7D1CD"/>
  <w16cid:commentId w16cid:paraId="07E632F2" w16cid:durableId="49008964"/>
  <w16cid:commentId w16cid:paraId="394399A4" w16cid:durableId="1A13EAC4"/>
  <w16cid:commentId w16cid:paraId="4070D962" w16cid:durableId="03F744D7"/>
  <w16cid:commentId w16cid:paraId="0EC43C20" w16cid:durableId="1AB5691C"/>
  <w16cid:commentId w16cid:paraId="41849F46" w16cid:durableId="4DBE7BAF"/>
  <w16cid:commentId w16cid:paraId="6AC98BCD" w16cid:durableId="3826E355"/>
  <w16cid:commentId w16cid:paraId="66DC79CA" w16cid:durableId="1ACE56E2"/>
  <w16cid:commentId w16cid:paraId="171F7964" w16cid:durableId="3F49A7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E4F20" w14:textId="77777777" w:rsidR="006B077F" w:rsidRDefault="006B077F">
      <w:pPr>
        <w:spacing w:after="0" w:line="240" w:lineRule="auto"/>
      </w:pPr>
      <w:r>
        <w:separator/>
      </w:r>
    </w:p>
  </w:endnote>
  <w:endnote w:type="continuationSeparator" w:id="0">
    <w:p w14:paraId="2727CFA5" w14:textId="77777777" w:rsidR="006B077F" w:rsidRDefault="006B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C86C1" w14:textId="77777777" w:rsidR="006B077F" w:rsidRDefault="006B077F">
      <w:pPr>
        <w:spacing w:after="0" w:line="240" w:lineRule="auto"/>
      </w:pPr>
      <w:r>
        <w:separator/>
      </w:r>
    </w:p>
  </w:footnote>
  <w:footnote w:type="continuationSeparator" w:id="0">
    <w:p w14:paraId="4EE61DE0" w14:textId="77777777" w:rsidR="006B077F" w:rsidRDefault="006B077F">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2D0A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4"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9C68D3"/>
    <w:multiLevelType w:val="multilevel"/>
    <w:tmpl w:val="4FF6E9BE"/>
    <w:numStyleLink w:val="Terms"/>
  </w:abstractNum>
  <w:abstractNum w:abstractNumId="19" w15:restartNumberingAfterBreak="0">
    <w:nsid w:val="6D4F4FDD"/>
    <w:multiLevelType w:val="multilevel"/>
    <w:tmpl w:val="4FF6E9BE"/>
    <w:numStyleLink w:val="Terms"/>
  </w:abstractNum>
  <w:abstractNum w:abstractNumId="20" w15:restartNumberingAfterBreak="0">
    <w:nsid w:val="6DEF2776"/>
    <w:multiLevelType w:val="multilevel"/>
    <w:tmpl w:val="4FF6E9BE"/>
    <w:numStyleLink w:val="Terms"/>
  </w:abstractNum>
  <w:abstractNum w:abstractNumId="21" w15:restartNumberingAfterBreak="0">
    <w:nsid w:val="6E934E98"/>
    <w:multiLevelType w:val="multilevel"/>
    <w:tmpl w:val="4FF6E9BE"/>
    <w:numStyleLink w:val="Terms"/>
  </w:abstractNum>
  <w:abstractNum w:abstractNumId="22" w15:restartNumberingAfterBreak="0">
    <w:nsid w:val="72B678D7"/>
    <w:multiLevelType w:val="multilevel"/>
    <w:tmpl w:val="4FF6E9BE"/>
    <w:numStyleLink w:val="Terms"/>
  </w:abstractNum>
  <w:abstractNum w:abstractNumId="23" w15:restartNumberingAfterBreak="0">
    <w:nsid w:val="764338B9"/>
    <w:multiLevelType w:val="multilevel"/>
    <w:tmpl w:val="D3E21E4E"/>
    <w:numStyleLink w:val="DefinedTerms"/>
  </w:abstractNum>
  <w:abstractNum w:abstractNumId="2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214496">
    <w:abstractNumId w:val="6"/>
  </w:num>
  <w:num w:numId="2" w16cid:durableId="992762199">
    <w:abstractNumId w:val="5"/>
  </w:num>
  <w:num w:numId="3" w16cid:durableId="1703826632">
    <w:abstractNumId w:val="14"/>
  </w:num>
  <w:num w:numId="4" w16cid:durableId="285044973">
    <w:abstractNumId w:val="10"/>
  </w:num>
  <w:num w:numId="5" w16cid:durableId="662897214">
    <w:abstractNumId w:val="1"/>
  </w:num>
  <w:num w:numId="6" w16cid:durableId="876430372">
    <w:abstractNumId w:val="3"/>
  </w:num>
  <w:num w:numId="7" w16cid:durableId="1119110740">
    <w:abstractNumId w:val="24"/>
  </w:num>
  <w:num w:numId="8" w16cid:durableId="1897084350">
    <w:abstractNumId w:val="9"/>
  </w:num>
  <w:num w:numId="9" w16cid:durableId="1759711684">
    <w:abstractNumId w:val="16"/>
  </w:num>
  <w:num w:numId="10" w16cid:durableId="1539735512">
    <w:abstractNumId w:val="4"/>
  </w:num>
  <w:num w:numId="11" w16cid:durableId="1539246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465838">
    <w:abstractNumId w:val="23"/>
  </w:num>
  <w:num w:numId="13" w16cid:durableId="1778213472">
    <w:abstractNumId w:val="17"/>
  </w:num>
  <w:num w:numId="14" w16cid:durableId="556287194">
    <w:abstractNumId w:val="15"/>
  </w:num>
  <w:num w:numId="15" w16cid:durableId="365373245">
    <w:abstractNumId w:val="13"/>
  </w:num>
  <w:num w:numId="16" w16cid:durableId="1459295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8298069">
    <w:abstractNumId w:val="20"/>
  </w:num>
  <w:num w:numId="18" w16cid:durableId="1481728908">
    <w:abstractNumId w:val="22"/>
  </w:num>
  <w:num w:numId="19" w16cid:durableId="1453283995">
    <w:abstractNumId w:val="0"/>
  </w:num>
  <w:num w:numId="20" w16cid:durableId="1994334919">
    <w:abstractNumId w:val="11"/>
  </w:num>
  <w:num w:numId="21" w16cid:durableId="1783723871">
    <w:abstractNumId w:val="7"/>
  </w:num>
  <w:num w:numId="22" w16cid:durableId="1390106631">
    <w:abstractNumId w:val="19"/>
  </w:num>
  <w:num w:numId="23" w16cid:durableId="1312557762">
    <w:abstractNumId w:val="18"/>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23136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5244685">
    <w:abstractNumId w:val="18"/>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247957165">
    <w:abstractNumId w:val="21"/>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8169898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2825282">
    <w:abstractNumId w:val="21"/>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2000846727">
    <w:abstractNumId w:val="21"/>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455827562">
    <w:abstractNumId w:val="17"/>
    <w:lvlOverride w:ilvl="0">
      <w:startOverride w:val="1"/>
    </w:lvlOverride>
  </w:num>
  <w:num w:numId="31" w16cid:durableId="394472086">
    <w:abstractNumId w:val="21"/>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395134057">
    <w:abstractNumId w:val="21"/>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767120626">
    <w:abstractNumId w:val="21"/>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301694770">
    <w:abstractNumId w:val="2"/>
  </w:num>
  <w:num w:numId="35" w16cid:durableId="1073939572">
    <w:abstractNumId w:val="12"/>
  </w:num>
  <w:num w:numId="36" w16cid:durableId="15179901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iam WOODS (DBT)">
    <w15:presenceInfo w15:providerId="AD" w15:userId="S::Miriam.Woods@businessandtrade.gov.uk::d594b4da-b7e9-42cf-a839-a7a214775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21AE4"/>
    <w:rsid w:val="00055000"/>
    <w:rsid w:val="000B10B0"/>
    <w:rsid w:val="000D18A2"/>
    <w:rsid w:val="00101D0D"/>
    <w:rsid w:val="001127FB"/>
    <w:rsid w:val="00123744"/>
    <w:rsid w:val="001444DF"/>
    <w:rsid w:val="00167A52"/>
    <w:rsid w:val="00185E4B"/>
    <w:rsid w:val="00210531"/>
    <w:rsid w:val="00243DAE"/>
    <w:rsid w:val="00254A43"/>
    <w:rsid w:val="002745C8"/>
    <w:rsid w:val="002D3F0E"/>
    <w:rsid w:val="002D6815"/>
    <w:rsid w:val="002F3EC2"/>
    <w:rsid w:val="00303066"/>
    <w:rsid w:val="00331851"/>
    <w:rsid w:val="003448A7"/>
    <w:rsid w:val="00373221"/>
    <w:rsid w:val="003C5683"/>
    <w:rsid w:val="003D3C39"/>
    <w:rsid w:val="003E1E84"/>
    <w:rsid w:val="00410DF5"/>
    <w:rsid w:val="00425093"/>
    <w:rsid w:val="00427E35"/>
    <w:rsid w:val="00446E57"/>
    <w:rsid w:val="004669C7"/>
    <w:rsid w:val="00471723"/>
    <w:rsid w:val="0048625E"/>
    <w:rsid w:val="004C3A7F"/>
    <w:rsid w:val="004E0783"/>
    <w:rsid w:val="004E468C"/>
    <w:rsid w:val="004E7EA8"/>
    <w:rsid w:val="00512849"/>
    <w:rsid w:val="00542C26"/>
    <w:rsid w:val="00547E33"/>
    <w:rsid w:val="0055225C"/>
    <w:rsid w:val="0058648A"/>
    <w:rsid w:val="005A1DD5"/>
    <w:rsid w:val="005B4796"/>
    <w:rsid w:val="005D275F"/>
    <w:rsid w:val="005D658C"/>
    <w:rsid w:val="005E7A1A"/>
    <w:rsid w:val="006118FD"/>
    <w:rsid w:val="00646A7E"/>
    <w:rsid w:val="00653EA8"/>
    <w:rsid w:val="006576C8"/>
    <w:rsid w:val="00657DB6"/>
    <w:rsid w:val="006A752B"/>
    <w:rsid w:val="006B077F"/>
    <w:rsid w:val="006B20FC"/>
    <w:rsid w:val="006C0111"/>
    <w:rsid w:val="006D6F50"/>
    <w:rsid w:val="006D70BF"/>
    <w:rsid w:val="006D7B7B"/>
    <w:rsid w:val="007416D4"/>
    <w:rsid w:val="007612D1"/>
    <w:rsid w:val="007633A4"/>
    <w:rsid w:val="007633B8"/>
    <w:rsid w:val="007642C3"/>
    <w:rsid w:val="007677BD"/>
    <w:rsid w:val="007724A4"/>
    <w:rsid w:val="00775A18"/>
    <w:rsid w:val="007977B7"/>
    <w:rsid w:val="007A6267"/>
    <w:rsid w:val="007B440E"/>
    <w:rsid w:val="007B615A"/>
    <w:rsid w:val="007B769A"/>
    <w:rsid w:val="00811BD8"/>
    <w:rsid w:val="00823CB0"/>
    <w:rsid w:val="00846697"/>
    <w:rsid w:val="008A2918"/>
    <w:rsid w:val="008C3FC2"/>
    <w:rsid w:val="00921D3C"/>
    <w:rsid w:val="00955A47"/>
    <w:rsid w:val="009730F1"/>
    <w:rsid w:val="00981047"/>
    <w:rsid w:val="00981DED"/>
    <w:rsid w:val="0099684E"/>
    <w:rsid w:val="009D7226"/>
    <w:rsid w:val="009E16F8"/>
    <w:rsid w:val="009F55D9"/>
    <w:rsid w:val="00A03ED5"/>
    <w:rsid w:val="00A115D3"/>
    <w:rsid w:val="00A167D5"/>
    <w:rsid w:val="00A456E6"/>
    <w:rsid w:val="00A76A57"/>
    <w:rsid w:val="00A8309B"/>
    <w:rsid w:val="00AA24E9"/>
    <w:rsid w:val="00AC5CBF"/>
    <w:rsid w:val="00AC7359"/>
    <w:rsid w:val="00B02879"/>
    <w:rsid w:val="00B21BE1"/>
    <w:rsid w:val="00B612A5"/>
    <w:rsid w:val="00B80362"/>
    <w:rsid w:val="00B832E2"/>
    <w:rsid w:val="00B85316"/>
    <w:rsid w:val="00B863F3"/>
    <w:rsid w:val="00B873D4"/>
    <w:rsid w:val="00BA229D"/>
    <w:rsid w:val="00BA2CE0"/>
    <w:rsid w:val="00BE5EB3"/>
    <w:rsid w:val="00BE62CD"/>
    <w:rsid w:val="00BF0F70"/>
    <w:rsid w:val="00C04911"/>
    <w:rsid w:val="00C13B01"/>
    <w:rsid w:val="00C21FA8"/>
    <w:rsid w:val="00C740D8"/>
    <w:rsid w:val="00CA40D7"/>
    <w:rsid w:val="00D009C3"/>
    <w:rsid w:val="00D50693"/>
    <w:rsid w:val="00D76083"/>
    <w:rsid w:val="00D76139"/>
    <w:rsid w:val="00D90E91"/>
    <w:rsid w:val="00DB049F"/>
    <w:rsid w:val="00DB4DA4"/>
    <w:rsid w:val="00DE3A52"/>
    <w:rsid w:val="00DE7711"/>
    <w:rsid w:val="00E23155"/>
    <w:rsid w:val="00E80B6D"/>
    <w:rsid w:val="00E92C00"/>
    <w:rsid w:val="00E97737"/>
    <w:rsid w:val="00EB2805"/>
    <w:rsid w:val="00EC094A"/>
    <w:rsid w:val="00F135D7"/>
    <w:rsid w:val="00F140CD"/>
    <w:rsid w:val="00F16356"/>
    <w:rsid w:val="00F453B7"/>
    <w:rsid w:val="00F61E81"/>
    <w:rsid w:val="00F90133"/>
    <w:rsid w:val="00F91ACB"/>
    <w:rsid w:val="00FB596B"/>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table" w:styleId="TableGrid">
    <w:name w:val="Table Grid"/>
    <w:basedOn w:val="TableNormal"/>
    <w:uiPriority w:val="39"/>
    <w:rsid w:val="00811BD8"/>
    <w:pPr>
      <w:spacing w:before="100" w:after="0" w:line="240" w:lineRule="auto"/>
      <w:jc w:val="left"/>
    </w:pPr>
    <w:rPr>
      <w:rFonts w:asciiTheme="minorHAnsi" w:eastAsiaTheme="minorEastAsia"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81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nationalarchives.gov.uk/doc/open-government-licence/version/3/" TargetMode="External"/><Relationship Id="rId26" Type="http://schemas.openxmlformats.org/officeDocument/2006/relationships/hyperlink" Target="https://assets.publishing.service.gov.uk/government/uploads/system/uploads/attachment_data/file/779660/20190220-Supplier_Code_of_Conduct.pdf" TargetMode="External"/><Relationship Id="rId21" Type="http://schemas.openxmlformats.org/officeDocument/2006/relationships/hyperlink" Target="https://www.gov.uk/government/publications/ppn-0921-requirements-to-publish-on-contracts-finder" TargetMode="Externa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yperlink" Target="https://assets.publishing.service.gov.uk/government/uploads/system/uploads/attachment_data/file/1163536/Supplier_Code_of_Conduct_v3.pd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gov.uk/government/publications/blowing-the-whistle-list-of-prescribed-people-and-bodies--2/whistleblowing-list-of-prescribed-people-and-bodies" TargetMode="Externa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ssets.publishing.service.gov.uk/government/uploads/system/uploads/attachment_data/file/1163536/Supplier_Code_of_Conduct_v3.pdf"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about:blank" TargetMode="External"/><Relationship Id="rId28" Type="http://schemas.openxmlformats.org/officeDocument/2006/relationships/hyperlink" Target="https://www.gov.uk/government/publications/ppn-0223-tackling-modern-slavery-in-government-supply-chains"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publications/open-standards-principles/open-standards-principl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gov.uk/government/publications/procurement-policy-note-0117-update-to-transparency-principles" TargetMode="External"/><Relationship Id="rId27" Type="http://schemas.openxmlformats.org/officeDocument/2006/relationships/hyperlink" Target="https://www.gov.uk/government/publications/ppn-0223-tackling-modern-slavery-in-government-supply-chain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2024-09-20T14:10:42+00:00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customXml/itemProps4.xml><?xml version="1.0" encoding="utf-8"?>
<ds:datastoreItem xmlns:ds="http://schemas.openxmlformats.org/officeDocument/2006/customXml" ds:itemID="{E1ED33BB-E51B-4338-980F-9CA46F15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1B9E11-2F59-46C7-98D8-982FF1196549}">
  <ds:schemaRefs>
    <ds:schemaRef ds:uri="http://schemas.microsoft.com/sharepoint/events"/>
  </ds:schemaRefs>
</ds:datastoreItem>
</file>

<file path=customXml/itemProps6.xml><?xml version="1.0" encoding="utf-8"?>
<ds:datastoreItem xmlns:ds="http://schemas.openxmlformats.org/officeDocument/2006/customXml" ds:itemID="{BACF4D83-EE01-4AEB-A8EF-FFC7FD021D57}">
  <ds:schemaRefs>
    <ds:schemaRef ds:uri="http://schemas.microsoft.com/sharepoint/v3/contenttype/forms"/>
  </ds:schemaRefs>
</ds:datastoreItem>
</file>

<file path=customXml/itemProps7.xml><?xml version="1.0" encoding="utf-8"?>
<ds:datastoreItem xmlns:ds="http://schemas.openxmlformats.org/officeDocument/2006/customXml" ds:itemID="{B0DC3008-8768-42EA-A1CD-F2C552FD52DA}">
  <ds:schemaRefs>
    <ds:schemaRef ds:uri="http://schemas.microsoft.com/office/2006/documentManagement/types"/>
    <ds:schemaRef ds:uri="675feb15-d659-41c3-803e-6c5b49d6f474"/>
    <ds:schemaRef ds:uri="http://schemas.microsoft.com/office/infopath/2007/PartnerControls"/>
    <ds:schemaRef ds:uri="aaacb922-5235-4a66-b188-303b9b46fbd7"/>
    <ds:schemaRef ds:uri="http://schemas.openxmlformats.org/package/2006/metadata/core-properties"/>
    <ds:schemaRef ds:uri="837ae434-8588-46ae-b499-eb8077131d9b"/>
    <ds:schemaRef ds:uri="http://purl.org/dc/elements/1.1/"/>
    <ds:schemaRef ds:uri="a8f60570-4bd3-4f2b-950b-a996de8ab151"/>
    <ds:schemaRef ds:uri="http://schemas.microsoft.com/office/2006/metadata/properties"/>
    <ds:schemaRef ds:uri="http://www.w3.org/XML/1998/namespace"/>
    <ds:schemaRef ds:uri="http://purl.org/dc/terms/"/>
    <ds:schemaRef ds:uri="b413c3fd-5a3b-4239-b985-69032e371c04"/>
    <ds:schemaRef ds:uri="0063f72e-ace3-48fb-9c1f-5b513408b31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19952</Words>
  <Characters>113729</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Miriam WOODS (DBT)</cp:lastModifiedBy>
  <cp:revision>2</cp:revision>
  <dcterms:created xsi:type="dcterms:W3CDTF">2024-09-20T14:30:00Z</dcterms:created>
  <dcterms:modified xsi:type="dcterms:W3CDTF">2024-09-20T14:30:00Z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0x0101003CDDD78ED0230D4E8BB3166B2836AEDD</vt:lpwstr>
  </property>
  <property fmtid="{D5CDD505-2E9C-101B-9397-08002B2CF9AE}" pid="12" name="MSIP_Label_c1c05e37-788c-4c59-b50e-5c98323c0a70_Enabled">
    <vt:lpwstr>true</vt:lpwstr>
  </property>
  <property fmtid="{D5CDD505-2E9C-101B-9397-08002B2CF9AE}" pid="13" name="MSIP_Label_c1c05e37-788c-4c59-b50e-5c98323c0a70_SetDate">
    <vt:lpwstr>2024-09-20T14:10:42Z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d38382a6-b40b-42ee-96b5-5550b777115c</vt:lpwstr>
  </property>
  <property fmtid="{D5CDD505-2E9C-101B-9397-08002B2CF9AE}" pid="18" name="MSIP_Label_c1c05e37-788c-4c59-b50e-5c98323c0a70_ContentBits">
    <vt:lpwstr>0</vt:lpwstr>
  </property>
</Properties>
</file>