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0F30BB6" w:rsidR="00CA4BA2" w:rsidRPr="00EA529F" w:rsidRDefault="0058132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B2D4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E283B22" w:rsidR="0058132B" w:rsidRPr="003E5F33" w:rsidRDefault="002D604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8132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3E5F3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58132B" w:rsidRPr="0058132B">
              <w:rPr>
                <w:rFonts w:ascii="Arial" w:hAnsi="Arial" w:cs="Arial"/>
                <w:iCs/>
                <w:sz w:val="18"/>
                <w:szCs w:val="18"/>
              </w:rPr>
              <w:t>Eastbrook, Shaftesbury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FB6128F" w14:textId="77777777" w:rsidR="00CA4BA2" w:rsidRPr="004B2D46" w:rsidRDefault="003E5F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2D4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  <w:r w:rsidRPr="004B2D4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1BEF0925" w14:textId="3E09B7D7" w:rsidR="002C1962" w:rsidRPr="00B46D37" w:rsidRDefault="002C196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9CBA19A" w14:textId="77777777" w:rsidR="003E5F33" w:rsidRPr="0058132B" w:rsidRDefault="003E5F33" w:rsidP="003E5F3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8132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45D96ADA" w:rsidR="007E7D58" w:rsidRPr="00D7028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CD8BB1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02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A30042F" w:rsidR="007E7D58" w:rsidRPr="00655EED" w:rsidRDefault="005B1BD6" w:rsidP="00655EE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6A2EDC">
              <w:rPr>
                <w:rStyle w:val="cf21"/>
                <w:rFonts w:ascii="Arial" w:eastAsia="STZhongsong" w:hAnsi="Arial" w:cs="Arial"/>
              </w:rPr>
              <w:t>Non</w:t>
            </w:r>
            <w:r w:rsidR="00655EED" w:rsidRPr="006A2EDC">
              <w:rPr>
                <w:rStyle w:val="cf21"/>
                <w:rFonts w:ascii="Arial" w:eastAsia="STZhongsong" w:hAnsi="Arial" w:cs="Arial"/>
              </w:rPr>
              <w:t>e</w:t>
            </w:r>
            <w:r w:rsidRPr="006A2EDC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5A49A0C" w14:textId="77777777" w:rsidR="00056CD4" w:rsidRPr="005F6456" w:rsidRDefault="00056CD4" w:rsidP="00056CD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5F6456">
              <w:rPr>
                <w:rFonts w:ascii="Arial" w:hAnsi="Arial" w:cs="Arial"/>
                <w:sz w:val="18"/>
                <w:szCs w:val="18"/>
              </w:rPr>
              <w:t xml:space="preserve">This opportunity is for the undertaking of botanical and environmental surveys in August - September 2024 of the ditch features at the Nene Washes SSSI and Wicken Fen SSSI following the JNCC Common Standards Monitoring Guidance for Ditches </w:t>
            </w:r>
            <w:proofErr w:type="gramStart"/>
            <w:r w:rsidRPr="005F6456">
              <w:rPr>
                <w:rFonts w:ascii="Arial" w:hAnsi="Arial" w:cs="Arial"/>
                <w:sz w:val="18"/>
                <w:szCs w:val="18"/>
              </w:rPr>
              <w:t>in order for</w:t>
            </w:r>
            <w:proofErr w:type="gramEnd"/>
            <w:r w:rsidRPr="005F6456">
              <w:rPr>
                <w:rFonts w:ascii="Arial" w:hAnsi="Arial" w:cs="Arial"/>
                <w:sz w:val="18"/>
                <w:szCs w:val="18"/>
              </w:rPr>
              <w:t xml:space="preserve"> Natural England to be able to use the data collected and presented to undertake a condition assessment of the ditch feature.  In </w:t>
            </w:r>
            <w:proofErr w:type="gramStart"/>
            <w:r w:rsidRPr="005F6456">
              <w:rPr>
                <w:rFonts w:ascii="Arial" w:hAnsi="Arial" w:cs="Arial"/>
                <w:sz w:val="18"/>
                <w:szCs w:val="18"/>
              </w:rPr>
              <w:t>addition</w:t>
            </w:r>
            <w:proofErr w:type="gramEnd"/>
            <w:r w:rsidRPr="005F6456">
              <w:rPr>
                <w:rFonts w:ascii="Arial" w:hAnsi="Arial" w:cs="Arial"/>
                <w:sz w:val="18"/>
                <w:szCs w:val="18"/>
              </w:rPr>
              <w:t xml:space="preserve"> at Wicken Fen certain pondweeds contribute to the vascular plant assemblage feature and these must be surveyed according to the JNCC Common Standards Monitoring Guidance for Vascular Plant Species.</w:t>
            </w:r>
          </w:p>
          <w:p w14:paraId="1B81D5E4" w14:textId="50407EB1" w:rsidR="004A78E6" w:rsidRPr="005F6456" w:rsidRDefault="00056CD4" w:rsidP="004D3FF9">
            <w:pPr>
              <w:rPr>
                <w:rFonts w:ascii="Arial" w:hAnsi="Arial" w:cs="Arial"/>
                <w:sz w:val="18"/>
                <w:szCs w:val="18"/>
              </w:rPr>
            </w:pPr>
            <w:r w:rsidRPr="005F6456">
              <w:rPr>
                <w:rFonts w:ascii="Arial" w:hAnsi="Arial" w:cs="Arial"/>
                <w:sz w:val="18"/>
                <w:szCs w:val="18"/>
              </w:rPr>
              <w:t xml:space="preserve">A key element of this work is to compare the findings of the 2024 monitoring </w:t>
            </w:r>
            <w:r w:rsidR="00E85A30">
              <w:rPr>
                <w:rFonts w:ascii="Arial" w:hAnsi="Arial" w:cs="Arial"/>
                <w:sz w:val="18"/>
                <w:szCs w:val="18"/>
              </w:rPr>
              <w:t xml:space="preserve">surveys </w:t>
            </w:r>
            <w:r w:rsidRPr="005F6456">
              <w:rPr>
                <w:rFonts w:ascii="Arial" w:hAnsi="Arial" w:cs="Arial"/>
                <w:sz w:val="18"/>
                <w:szCs w:val="18"/>
              </w:rPr>
              <w:t>with previous monitoring to establish a condition trajectory for each feature on each site.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512816F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044A4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9E0A99" w:rsidRPr="003044A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9E0A99" w:rsidRPr="003044A4">
              <w:rPr>
                <w:rFonts w:ascii="Arial" w:hAnsi="Arial" w:cs="Arial"/>
                <w:iCs/>
                <w:sz w:val="18"/>
                <w:szCs w:val="18"/>
              </w:rPr>
              <w:t>the Nene Washes</w:t>
            </w:r>
            <w:r w:rsidR="004D3FF9" w:rsidRPr="003044A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E0A99" w:rsidRPr="003044A4">
              <w:rPr>
                <w:rFonts w:ascii="Arial" w:hAnsi="Arial" w:cs="Arial"/>
                <w:iCs/>
                <w:sz w:val="18"/>
                <w:szCs w:val="18"/>
              </w:rPr>
              <w:t>RSPB Reserve</w:t>
            </w:r>
            <w:r w:rsidR="004D3FF9" w:rsidRPr="003044A4">
              <w:rPr>
                <w:rFonts w:ascii="Arial" w:hAnsi="Arial" w:cs="Arial"/>
                <w:iCs/>
                <w:sz w:val="18"/>
                <w:szCs w:val="18"/>
              </w:rPr>
              <w:t xml:space="preserve"> and Wicken Fen National Nature Reserve, Cambridgeshire.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29E6252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1D2977">
              <w:rPr>
                <w:rFonts w:ascii="Arial" w:hAnsi="Arial" w:cs="Arial"/>
                <w:sz w:val="18"/>
                <w:szCs w:val="18"/>
              </w:rPr>
              <w:t>15/07/2024 until 28/02/2025.</w:t>
            </w:r>
          </w:p>
          <w:p w14:paraId="1EBC4FF9" w14:textId="77777777" w:rsidR="001D2977" w:rsidRPr="00B46D37" w:rsidRDefault="001D297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0517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51154DBC" w:rsidR="007E7D58" w:rsidRPr="00B46D37" w:rsidRDefault="000517CE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15/07/2024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88DC7F2" w:rsidR="007E7D58" w:rsidRPr="000517CE" w:rsidRDefault="000517CE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28/02/2025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83D26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4954B2">
              <w:rPr>
                <w:rFonts w:ascii="Arial" w:hAnsi="Arial" w:cs="Arial"/>
                <w:sz w:val="18"/>
                <w:szCs w:val="18"/>
              </w:rPr>
              <w:t>as detailed in the Quotation.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6972CEF8" w:rsidR="007E7D58" w:rsidRPr="001B69AC" w:rsidRDefault="001B69A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1B69AC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1B69A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8E590C5" w:rsidR="009179C1" w:rsidRPr="00F232B9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232B9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F232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F232B9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F232B9" w:rsidRDefault="00DD176F" w:rsidP="00F232B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E757ACE" w:rsidR="007E7D58" w:rsidRPr="00B46D37" w:rsidRDefault="005B351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jaclyn.lake@naturalengland.org.uk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06C70F" w:rsidR="007E7D58" w:rsidRPr="00B46D37" w:rsidRDefault="005B351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robyn.geldard@naturalengland.org.uk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2AB6C781" w:rsidR="007E7D58" w:rsidRDefault="00E4643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3280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  <w:p w14:paraId="2C9328AC" w14:textId="77777777" w:rsidR="00E46438" w:rsidRPr="00B46D37" w:rsidRDefault="00E4643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9E9B51" w14:textId="77777777" w:rsidR="007E7D58" w:rsidRDefault="00E4643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3280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7D88F0" w14:textId="51E6C006" w:rsidR="00E46438" w:rsidRPr="00B46D37" w:rsidRDefault="00E4643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10FCE4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>Option B</w:t>
            </w:r>
            <w:r w:rsidR="00135618"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44535E39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6BB5A536" w:rsidR="00135618" w:rsidRPr="00B46D37" w:rsidRDefault="0013561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62E5C324" w:rsidR="00345AFD" w:rsidRPr="00345AFD" w:rsidRDefault="007E7D58" w:rsidP="00345AFD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00DC8DB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5"/>
              <w:gridCol w:w="192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265D2EB4" w:rsidR="007E7D58" w:rsidRPr="00CA4BA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E79CF39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08487C">
                    <w:rPr>
                      <w:rFonts w:ascii="Arial" w:hAnsi="Arial" w:cs="Arial"/>
                      <w:sz w:val="18"/>
                      <w:szCs w:val="18"/>
                    </w:rPr>
                    <w:t>Jaclyn Lake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AD3043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08487C">
                    <w:rPr>
                      <w:rFonts w:ascii="Arial" w:hAnsi="Arial" w:cs="Arial"/>
                      <w:sz w:val="18"/>
                      <w:szCs w:val="18"/>
                    </w:rPr>
                    <w:t>Jaclyn.lake@</w:t>
                  </w:r>
                  <w:r w:rsidR="000C4720">
                    <w:rPr>
                      <w:rFonts w:ascii="Arial" w:hAnsi="Arial" w:cs="Arial"/>
                      <w:sz w:val="18"/>
                      <w:szCs w:val="18"/>
                    </w:rPr>
                    <w:t>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260742DB" w:rsidR="007E7D58" w:rsidRPr="00F3280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  <w:p w14:paraId="375F8D48" w14:textId="77777777" w:rsidR="0008487C" w:rsidRPr="00F3280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14:paraId="536E06DF" w14:textId="52861C53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Attention: </w:t>
                  </w:r>
                  <w:r w:rsidR="0008487C"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  <w:p w14:paraId="3F0A691C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14:paraId="7EB7E640" w14:textId="66C8BC17" w:rsidR="004028F1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Email:  </w:t>
                  </w:r>
                  <w:r w:rsidR="0008487C"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764742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Role:</w:t>
                  </w:r>
                </w:p>
                <w:p w14:paraId="69B03CBF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F3280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5ACA80D1" w:rsidR="007E7D58" w:rsidRPr="00607C0A" w:rsidRDefault="007E7D58" w:rsidP="007B030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72E330A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D3A3BF6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5A2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E1B3532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20F04C51" w14:textId="6E64A00A" w:rsidR="0028704B" w:rsidRPr="009D6BFB" w:rsidRDefault="00964799" w:rsidP="00F426CF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55C9CEA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81C50" w14:textId="77777777" w:rsidR="000F0FA8" w:rsidRDefault="000F0FA8" w:rsidP="006D4D44">
      <w:r>
        <w:separator/>
      </w:r>
    </w:p>
  </w:endnote>
  <w:endnote w:type="continuationSeparator" w:id="0">
    <w:p w14:paraId="5D9CE937" w14:textId="77777777" w:rsidR="000F0FA8" w:rsidRDefault="000F0FA8" w:rsidP="006D4D44">
      <w:r>
        <w:continuationSeparator/>
      </w:r>
    </w:p>
  </w:endnote>
  <w:endnote w:type="continuationNotice" w:id="1">
    <w:p w14:paraId="474B9E5A" w14:textId="77777777" w:rsidR="000F0FA8" w:rsidRDefault="000F0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D5579" w14:textId="77777777" w:rsidR="000F0FA8" w:rsidRDefault="000F0FA8" w:rsidP="006D4D44">
      <w:r>
        <w:separator/>
      </w:r>
    </w:p>
  </w:footnote>
  <w:footnote w:type="continuationSeparator" w:id="0">
    <w:p w14:paraId="63548ADD" w14:textId="77777777" w:rsidR="000F0FA8" w:rsidRDefault="000F0FA8" w:rsidP="006D4D44">
      <w:r>
        <w:continuationSeparator/>
      </w:r>
    </w:p>
  </w:footnote>
  <w:footnote w:type="continuationNotice" w:id="1">
    <w:p w14:paraId="300CD34A" w14:textId="77777777" w:rsidR="000F0FA8" w:rsidRDefault="000F0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17CE"/>
    <w:rsid w:val="00056CD4"/>
    <w:rsid w:val="00060369"/>
    <w:rsid w:val="00064402"/>
    <w:rsid w:val="00067FA0"/>
    <w:rsid w:val="0008487C"/>
    <w:rsid w:val="00086559"/>
    <w:rsid w:val="00090B3C"/>
    <w:rsid w:val="00093053"/>
    <w:rsid w:val="000C4720"/>
    <w:rsid w:val="000D3162"/>
    <w:rsid w:val="000D4BA5"/>
    <w:rsid w:val="000D6A64"/>
    <w:rsid w:val="000E216C"/>
    <w:rsid w:val="000E22F5"/>
    <w:rsid w:val="000E2930"/>
    <w:rsid w:val="000E43D4"/>
    <w:rsid w:val="000F0FA8"/>
    <w:rsid w:val="00103D5D"/>
    <w:rsid w:val="00106DEB"/>
    <w:rsid w:val="00107BD9"/>
    <w:rsid w:val="00112FA7"/>
    <w:rsid w:val="0011720A"/>
    <w:rsid w:val="00117472"/>
    <w:rsid w:val="00135618"/>
    <w:rsid w:val="00137FF0"/>
    <w:rsid w:val="00140E15"/>
    <w:rsid w:val="00152BE0"/>
    <w:rsid w:val="0018116A"/>
    <w:rsid w:val="00184C46"/>
    <w:rsid w:val="001A5EE7"/>
    <w:rsid w:val="001A7EE6"/>
    <w:rsid w:val="001B4F0A"/>
    <w:rsid w:val="001B69AC"/>
    <w:rsid w:val="001D297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1962"/>
    <w:rsid w:val="002C5FF2"/>
    <w:rsid w:val="002D6044"/>
    <w:rsid w:val="002D71E6"/>
    <w:rsid w:val="002F6F29"/>
    <w:rsid w:val="0030291B"/>
    <w:rsid w:val="003044A4"/>
    <w:rsid w:val="00306F3A"/>
    <w:rsid w:val="003112A2"/>
    <w:rsid w:val="0034450F"/>
    <w:rsid w:val="00345AFD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30EB"/>
    <w:rsid w:val="003C4D8D"/>
    <w:rsid w:val="003E02E2"/>
    <w:rsid w:val="003E0478"/>
    <w:rsid w:val="003E1946"/>
    <w:rsid w:val="003E3F57"/>
    <w:rsid w:val="003E5F33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4B2"/>
    <w:rsid w:val="00495AF2"/>
    <w:rsid w:val="004A3885"/>
    <w:rsid w:val="004A78E6"/>
    <w:rsid w:val="004B2D46"/>
    <w:rsid w:val="004C735C"/>
    <w:rsid w:val="004D3FF9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132B"/>
    <w:rsid w:val="00592833"/>
    <w:rsid w:val="005954B9"/>
    <w:rsid w:val="005A6439"/>
    <w:rsid w:val="005B1BD6"/>
    <w:rsid w:val="005B3512"/>
    <w:rsid w:val="005B7BA0"/>
    <w:rsid w:val="005D7E88"/>
    <w:rsid w:val="005E3AB1"/>
    <w:rsid w:val="005F21B0"/>
    <w:rsid w:val="005F6456"/>
    <w:rsid w:val="00607C0A"/>
    <w:rsid w:val="00622BBD"/>
    <w:rsid w:val="0062693F"/>
    <w:rsid w:val="006418F8"/>
    <w:rsid w:val="00643F0F"/>
    <w:rsid w:val="00650E75"/>
    <w:rsid w:val="00655EED"/>
    <w:rsid w:val="00661567"/>
    <w:rsid w:val="00671CDA"/>
    <w:rsid w:val="00675C3D"/>
    <w:rsid w:val="0069576E"/>
    <w:rsid w:val="006A2EDC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6459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030E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7677"/>
    <w:rsid w:val="008736A8"/>
    <w:rsid w:val="00876766"/>
    <w:rsid w:val="00880830"/>
    <w:rsid w:val="0089641B"/>
    <w:rsid w:val="00896BA8"/>
    <w:rsid w:val="00897DEE"/>
    <w:rsid w:val="008A6193"/>
    <w:rsid w:val="008B397E"/>
    <w:rsid w:val="008C06F3"/>
    <w:rsid w:val="008C0AAD"/>
    <w:rsid w:val="008C6DE8"/>
    <w:rsid w:val="008E477E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0A99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2196"/>
    <w:rsid w:val="00AB17C7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BF742A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0B96"/>
    <w:rsid w:val="00D13575"/>
    <w:rsid w:val="00D13D45"/>
    <w:rsid w:val="00D21BA4"/>
    <w:rsid w:val="00D2736E"/>
    <w:rsid w:val="00D70281"/>
    <w:rsid w:val="00D833E2"/>
    <w:rsid w:val="00D92643"/>
    <w:rsid w:val="00D929D8"/>
    <w:rsid w:val="00DA5A2F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6438"/>
    <w:rsid w:val="00E567F8"/>
    <w:rsid w:val="00E71E78"/>
    <w:rsid w:val="00E72C17"/>
    <w:rsid w:val="00E747E2"/>
    <w:rsid w:val="00E767AE"/>
    <w:rsid w:val="00E76D6F"/>
    <w:rsid w:val="00E82DFB"/>
    <w:rsid w:val="00E82F01"/>
    <w:rsid w:val="00E85A30"/>
    <w:rsid w:val="00E96B1C"/>
    <w:rsid w:val="00EA529F"/>
    <w:rsid w:val="00EB5236"/>
    <w:rsid w:val="00ED3EB7"/>
    <w:rsid w:val="00ED7D8D"/>
    <w:rsid w:val="00EE40F2"/>
    <w:rsid w:val="00EF562A"/>
    <w:rsid w:val="00F232B9"/>
    <w:rsid w:val="00F27CD5"/>
    <w:rsid w:val="00F315B1"/>
    <w:rsid w:val="00F32802"/>
    <w:rsid w:val="00F34637"/>
    <w:rsid w:val="00F41BF3"/>
    <w:rsid w:val="00F426CF"/>
    <w:rsid w:val="00F476E9"/>
    <w:rsid w:val="00F5113F"/>
    <w:rsid w:val="00F52B8D"/>
    <w:rsid w:val="00F55C82"/>
    <w:rsid w:val="00F60A5A"/>
    <w:rsid w:val="00F622CE"/>
    <w:rsid w:val="00F64113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Jaclyn Lake</cp:lastModifiedBy>
  <cp:revision>41</cp:revision>
  <dcterms:created xsi:type="dcterms:W3CDTF">2024-06-07T16:34:00Z</dcterms:created>
  <dcterms:modified xsi:type="dcterms:W3CDTF">2024-06-10T10:59:00Z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