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26" w:rsidRPr="002E4C2B" w:rsidRDefault="002F3C26" w:rsidP="002E4C2B">
      <w:pPr>
        <w:jc w:val="both"/>
        <w:rPr>
          <w:rFonts w:ascii="Arial" w:hAnsi="Arial"/>
          <w:sz w:val="24"/>
          <w:szCs w:val="24"/>
        </w:rPr>
      </w:pPr>
      <w:r w:rsidRPr="002E4C2B">
        <w:rPr>
          <w:rFonts w:ascii="Arial" w:hAnsi="Arial"/>
          <w:noProof/>
          <w:sz w:val="24"/>
          <w:szCs w:val="24"/>
          <w:lang w:val="en-GB" w:eastAsia="en-GB"/>
        </w:rPr>
        <w:drawing>
          <wp:inline distT="0" distB="0" distL="0" distR="0">
            <wp:extent cx="1879277" cy="12573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 l="3546"/>
                    <a:stretch/>
                  </pic:blipFill>
                  <pic:spPr bwMode="auto">
                    <a:xfrm>
                      <a:off x="0" y="0"/>
                      <a:ext cx="1879894" cy="125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:rsidR="002F3C26" w:rsidRPr="002E4C2B" w:rsidRDefault="002F3C26" w:rsidP="002E4C2B">
      <w:pPr>
        <w:jc w:val="both"/>
        <w:rPr>
          <w:rFonts w:ascii="Arial" w:hAnsi="Arial"/>
          <w:sz w:val="24"/>
          <w:szCs w:val="24"/>
        </w:rPr>
      </w:pPr>
    </w:p>
    <w:p w:rsidR="002F3C26" w:rsidRPr="002E4C2B" w:rsidRDefault="002F3C26" w:rsidP="002E4C2B">
      <w:pPr>
        <w:jc w:val="both"/>
        <w:rPr>
          <w:rFonts w:ascii="Arial" w:hAnsi="Arial"/>
          <w:b/>
          <w:sz w:val="36"/>
          <w:szCs w:val="24"/>
        </w:rPr>
      </w:pPr>
      <w:r w:rsidRPr="002E4C2B">
        <w:rPr>
          <w:rFonts w:ascii="Arial" w:hAnsi="Arial"/>
          <w:b/>
          <w:sz w:val="36"/>
          <w:szCs w:val="24"/>
        </w:rPr>
        <w:t xml:space="preserve">UK Prosperity Fund </w:t>
      </w:r>
    </w:p>
    <w:p w:rsidR="002F3C26" w:rsidRPr="002E4C2B" w:rsidRDefault="002F3C26" w:rsidP="002E4C2B">
      <w:pPr>
        <w:jc w:val="both"/>
        <w:rPr>
          <w:rFonts w:ascii="Arial" w:hAnsi="Arial"/>
          <w:b/>
          <w:sz w:val="36"/>
          <w:szCs w:val="24"/>
        </w:rPr>
      </w:pPr>
      <w:r w:rsidRPr="002E4C2B">
        <w:rPr>
          <w:rFonts w:ascii="Arial" w:hAnsi="Arial"/>
          <w:b/>
          <w:sz w:val="36"/>
          <w:szCs w:val="24"/>
        </w:rPr>
        <w:t>South East Asia Low Carbon Energy Programme</w:t>
      </w:r>
    </w:p>
    <w:p w:rsidR="002F3C26" w:rsidRPr="002E4C2B" w:rsidRDefault="0053691F" w:rsidP="002E4C2B">
      <w:pPr>
        <w:jc w:val="both"/>
        <w:rPr>
          <w:rFonts w:ascii="Arial" w:hAnsi="Arial"/>
          <w:b/>
          <w:sz w:val="36"/>
          <w:szCs w:val="24"/>
        </w:rPr>
      </w:pPr>
      <w:r w:rsidRPr="002E4C2B">
        <w:rPr>
          <w:rFonts w:ascii="Arial" w:hAnsi="Arial"/>
          <w:b/>
          <w:sz w:val="36"/>
          <w:szCs w:val="24"/>
        </w:rPr>
        <w:t xml:space="preserve">Supplier </w:t>
      </w:r>
      <w:r w:rsidR="0007535C">
        <w:rPr>
          <w:rFonts w:ascii="Arial" w:hAnsi="Arial"/>
          <w:b/>
          <w:sz w:val="36"/>
          <w:szCs w:val="24"/>
        </w:rPr>
        <w:t>Conference Call</w:t>
      </w:r>
      <w:r w:rsidRPr="002E4C2B">
        <w:rPr>
          <w:rFonts w:ascii="Arial" w:hAnsi="Arial"/>
          <w:b/>
          <w:sz w:val="36"/>
          <w:szCs w:val="24"/>
        </w:rPr>
        <w:t xml:space="preserve"> </w:t>
      </w:r>
    </w:p>
    <w:p w:rsidR="002F3C26" w:rsidRPr="002E4C2B" w:rsidRDefault="002F3C26" w:rsidP="002E4C2B">
      <w:pPr>
        <w:jc w:val="both"/>
        <w:rPr>
          <w:rFonts w:ascii="Arial" w:hAnsi="Arial"/>
          <w:sz w:val="24"/>
          <w:szCs w:val="24"/>
        </w:rPr>
      </w:pPr>
      <w:r w:rsidRPr="002E4C2B">
        <w:rPr>
          <w:rFonts w:ascii="Arial" w:hAnsi="Arial"/>
          <w:sz w:val="24"/>
          <w:szCs w:val="24"/>
        </w:rPr>
        <w:t>27 November 2017</w:t>
      </w:r>
    </w:p>
    <w:p w:rsidR="002F3C26" w:rsidRDefault="002F3C26" w:rsidP="002E4C2B">
      <w:pPr>
        <w:jc w:val="both"/>
        <w:rPr>
          <w:rFonts w:ascii="Arial" w:hAnsi="Arial"/>
          <w:sz w:val="24"/>
          <w:szCs w:val="24"/>
        </w:rPr>
      </w:pPr>
    </w:p>
    <w:p w:rsidR="00CE5A51" w:rsidRPr="002E4C2B" w:rsidRDefault="00CE5A51" w:rsidP="002E4C2B">
      <w:pPr>
        <w:jc w:val="both"/>
        <w:rPr>
          <w:rFonts w:ascii="Arial" w:hAnsi="Arial"/>
          <w:sz w:val="24"/>
          <w:szCs w:val="24"/>
        </w:rPr>
      </w:pPr>
    </w:p>
    <w:p w:rsidR="002F3C26" w:rsidRPr="002E4C2B" w:rsidRDefault="002F3C26" w:rsidP="002E4C2B">
      <w:pPr>
        <w:jc w:val="both"/>
        <w:rPr>
          <w:rFonts w:ascii="Arial" w:hAnsi="Arial"/>
          <w:sz w:val="24"/>
          <w:szCs w:val="24"/>
        </w:rPr>
      </w:pPr>
      <w:r w:rsidRPr="002E4C2B">
        <w:rPr>
          <w:rFonts w:ascii="Arial" w:hAnsi="Arial"/>
          <w:sz w:val="24"/>
          <w:szCs w:val="24"/>
        </w:rPr>
        <w:t>ATTENDEES</w:t>
      </w:r>
      <w:r w:rsidR="009C536F" w:rsidRPr="002E4C2B">
        <w:rPr>
          <w:rFonts w:ascii="Arial" w:hAnsi="Arial"/>
          <w:sz w:val="24"/>
          <w:szCs w:val="24"/>
        </w:rPr>
        <w:t xml:space="preserve"> </w:t>
      </w:r>
    </w:p>
    <w:p w:rsidR="002F3C26" w:rsidRPr="002E4C2B" w:rsidRDefault="002F3C26" w:rsidP="002E4C2B">
      <w:pPr>
        <w:jc w:val="both"/>
        <w:rPr>
          <w:rFonts w:ascii="Arial" w:hAnsi="Arial"/>
          <w:sz w:val="24"/>
          <w:szCs w:val="24"/>
        </w:rPr>
      </w:pPr>
      <w:r w:rsidRPr="002E4C2B">
        <w:rPr>
          <w:rFonts w:ascii="Arial" w:hAnsi="Arial"/>
          <w:sz w:val="24"/>
          <w:szCs w:val="24"/>
        </w:rPr>
        <w:t>Cambridge Econometrics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Carbon Trust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CPI Climate Finance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Dragon Capital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Earth Security Group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Ecofys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EcoLtdGroup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Ecosphere Renewables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GiZ Asia</w:t>
      </w:r>
      <w:r w:rsidR="0053691F" w:rsidRPr="002E4C2B">
        <w:rPr>
          <w:rFonts w:ascii="Arial" w:hAnsi="Arial"/>
          <w:sz w:val="24"/>
          <w:szCs w:val="24"/>
        </w:rPr>
        <w:t xml:space="preserve">, Global Green Growth Institute, </w:t>
      </w:r>
      <w:r w:rsidRPr="002E4C2B">
        <w:rPr>
          <w:rFonts w:ascii="Arial" w:hAnsi="Arial"/>
          <w:sz w:val="24"/>
          <w:szCs w:val="24"/>
        </w:rPr>
        <w:t>Ordnance Survey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PA Consulting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Pact World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PwC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Ricardo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HKCCI – University of Edinburgh</w:t>
      </w:r>
      <w:r w:rsidR="0053691F" w:rsidRPr="002E4C2B">
        <w:rPr>
          <w:rFonts w:ascii="Arial" w:hAnsi="Arial"/>
          <w:sz w:val="24"/>
          <w:szCs w:val="24"/>
        </w:rPr>
        <w:t xml:space="preserve">, </w:t>
      </w:r>
      <w:r w:rsidRPr="002E4C2B">
        <w:rPr>
          <w:rFonts w:ascii="Arial" w:hAnsi="Arial"/>
          <w:sz w:val="24"/>
          <w:szCs w:val="24"/>
        </w:rPr>
        <w:t>Wood PLC</w:t>
      </w:r>
      <w:r w:rsidR="0053691F" w:rsidRPr="002E4C2B">
        <w:rPr>
          <w:rFonts w:ascii="Arial" w:hAnsi="Arial"/>
          <w:sz w:val="24"/>
          <w:szCs w:val="24"/>
        </w:rPr>
        <w:t xml:space="preserve">, British High Commission Singapore: </w:t>
      </w:r>
      <w:r w:rsidR="0053691F" w:rsidRPr="00636BAB">
        <w:rPr>
          <w:rFonts w:ascii="Arial" w:hAnsi="Arial"/>
          <w:i/>
          <w:sz w:val="24"/>
          <w:szCs w:val="24"/>
        </w:rPr>
        <w:t>Camilla Fenning</w:t>
      </w:r>
      <w:r w:rsidR="0053691F" w:rsidRPr="002E4C2B">
        <w:rPr>
          <w:rFonts w:ascii="Arial" w:hAnsi="Arial"/>
          <w:sz w:val="24"/>
          <w:szCs w:val="24"/>
        </w:rPr>
        <w:t xml:space="preserve"> – Head of SE Asia Climate Change and Energy Network, </w:t>
      </w:r>
      <w:r w:rsidR="0053691F" w:rsidRPr="00636BAB">
        <w:rPr>
          <w:rFonts w:ascii="Arial" w:hAnsi="Arial"/>
          <w:i/>
          <w:sz w:val="24"/>
          <w:szCs w:val="24"/>
        </w:rPr>
        <w:t>Jane Ellaway</w:t>
      </w:r>
      <w:r w:rsidR="0053691F" w:rsidRPr="002E4C2B">
        <w:rPr>
          <w:rFonts w:ascii="Arial" w:hAnsi="Arial"/>
          <w:sz w:val="24"/>
          <w:szCs w:val="24"/>
        </w:rPr>
        <w:t xml:space="preserve"> – Head of Prosperity Programmes SE Asia, </w:t>
      </w:r>
      <w:r w:rsidR="0053691F" w:rsidRPr="00636BAB">
        <w:rPr>
          <w:rFonts w:ascii="Arial" w:hAnsi="Arial"/>
          <w:i/>
          <w:sz w:val="24"/>
          <w:szCs w:val="24"/>
        </w:rPr>
        <w:t>Aya Engracia</w:t>
      </w:r>
      <w:r w:rsidR="0053691F" w:rsidRPr="002E4C2B">
        <w:rPr>
          <w:rFonts w:ascii="Arial" w:hAnsi="Arial"/>
          <w:sz w:val="24"/>
          <w:szCs w:val="24"/>
        </w:rPr>
        <w:t xml:space="preserve"> – Regional Programme Officer, Prosperity Fund SE Asia</w:t>
      </w:r>
    </w:p>
    <w:p w:rsidR="00CE5A51" w:rsidRDefault="00CE5A51" w:rsidP="002E4C2B">
      <w:pPr>
        <w:jc w:val="both"/>
        <w:rPr>
          <w:rFonts w:ascii="Arial" w:hAnsi="Arial"/>
          <w:sz w:val="24"/>
          <w:szCs w:val="24"/>
        </w:rPr>
      </w:pPr>
    </w:p>
    <w:p w:rsidR="0053691F" w:rsidRPr="002E4C2B" w:rsidRDefault="00DD4AE9" w:rsidP="002E4C2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CONFERENCE CALL</w:t>
      </w:r>
      <w:r w:rsidR="0053691F" w:rsidRPr="002E4C2B">
        <w:rPr>
          <w:rFonts w:ascii="Arial" w:hAnsi="Arial"/>
          <w:sz w:val="24"/>
          <w:szCs w:val="24"/>
        </w:rPr>
        <w:t xml:space="preserve"> opened at 16:30H</w:t>
      </w:r>
      <w:r w:rsidR="009445DA" w:rsidRPr="002E4C2B">
        <w:rPr>
          <w:rFonts w:ascii="Arial" w:hAnsi="Arial"/>
          <w:sz w:val="24"/>
          <w:szCs w:val="24"/>
        </w:rPr>
        <w:t xml:space="preserve"> (GMT+8)</w:t>
      </w:r>
      <w:r w:rsidR="0053691F" w:rsidRPr="002E4C2B">
        <w:rPr>
          <w:rFonts w:ascii="Arial" w:hAnsi="Arial"/>
          <w:sz w:val="24"/>
          <w:szCs w:val="24"/>
        </w:rPr>
        <w:t>.</w:t>
      </w:r>
    </w:p>
    <w:p w:rsidR="0053691F" w:rsidRPr="002E4C2B" w:rsidRDefault="0053691F" w:rsidP="002E4C2B">
      <w:pPr>
        <w:jc w:val="both"/>
        <w:rPr>
          <w:rFonts w:ascii="Arial" w:hAnsi="Arial"/>
          <w:sz w:val="24"/>
          <w:szCs w:val="24"/>
        </w:rPr>
      </w:pPr>
    </w:p>
    <w:p w:rsidR="0053691F" w:rsidRPr="00DD4AE9" w:rsidRDefault="004E1DC0" w:rsidP="002E4C2B">
      <w:pPr>
        <w:jc w:val="both"/>
        <w:rPr>
          <w:rFonts w:ascii="Arial" w:hAnsi="Arial"/>
          <w:sz w:val="24"/>
          <w:szCs w:val="24"/>
        </w:rPr>
      </w:pPr>
      <w:r w:rsidRPr="00DD4AE9">
        <w:rPr>
          <w:rFonts w:ascii="Arial" w:hAnsi="Arial"/>
          <w:sz w:val="24"/>
          <w:szCs w:val="24"/>
        </w:rPr>
        <w:t xml:space="preserve">MEETING </w:t>
      </w:r>
      <w:r w:rsidR="0097134B" w:rsidRPr="00DD4AE9">
        <w:rPr>
          <w:rFonts w:ascii="Arial" w:hAnsi="Arial"/>
          <w:sz w:val="24"/>
          <w:szCs w:val="24"/>
        </w:rPr>
        <w:t>NOTES</w:t>
      </w:r>
    </w:p>
    <w:p w:rsidR="0053691F" w:rsidRPr="002E4C2B" w:rsidRDefault="0053691F" w:rsidP="002E4C2B">
      <w:pPr>
        <w:jc w:val="both"/>
        <w:rPr>
          <w:rFonts w:ascii="Arial" w:hAnsi="Arial" w:cs="Arial"/>
          <w:sz w:val="24"/>
          <w:szCs w:val="24"/>
          <w:u w:val="single"/>
        </w:rPr>
      </w:pPr>
      <w:r w:rsidRPr="002E4C2B">
        <w:rPr>
          <w:rFonts w:ascii="Arial" w:hAnsi="Arial" w:cs="Arial"/>
          <w:sz w:val="24"/>
          <w:szCs w:val="24"/>
          <w:u w:val="single"/>
        </w:rPr>
        <w:t>UK Prosperity Fund</w:t>
      </w:r>
      <w:r w:rsidR="00807BB7" w:rsidRPr="00807BB7">
        <w:rPr>
          <w:rFonts w:ascii="Arial" w:hAnsi="Arial" w:cs="Arial"/>
          <w:sz w:val="24"/>
          <w:szCs w:val="24"/>
          <w:u w:val="single"/>
        </w:rPr>
        <w:t xml:space="preserve"> </w:t>
      </w:r>
      <w:r w:rsidR="00807BB7">
        <w:rPr>
          <w:rFonts w:ascii="Arial" w:hAnsi="Arial" w:cs="Arial"/>
          <w:sz w:val="24"/>
          <w:szCs w:val="24"/>
          <w:u w:val="single"/>
        </w:rPr>
        <w:t xml:space="preserve">and the </w:t>
      </w:r>
      <w:r w:rsidR="00807BB7" w:rsidRPr="002E4C2B">
        <w:rPr>
          <w:rFonts w:ascii="Arial" w:hAnsi="Arial" w:cs="Arial"/>
          <w:sz w:val="24"/>
          <w:szCs w:val="24"/>
          <w:u w:val="single"/>
        </w:rPr>
        <w:t xml:space="preserve">South East Asia Low Carbon Energy Programme </w:t>
      </w:r>
    </w:p>
    <w:p w:rsidR="00807BB7" w:rsidRDefault="00DC71F2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 xml:space="preserve">The </w:t>
      </w:r>
      <w:hyperlink r:id="rId9" w:history="1">
        <w:r w:rsidRPr="001B14EB">
          <w:rPr>
            <w:rStyle w:val="Hyperlink"/>
            <w:rFonts w:ascii="Arial" w:hAnsi="Arial" w:cs="Arial"/>
            <w:sz w:val="24"/>
            <w:szCs w:val="24"/>
          </w:rPr>
          <w:t>UK Prosperity Fund</w:t>
        </w:r>
        <w:r w:rsidR="0097134B" w:rsidRPr="001B14EB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66267B" w:rsidRPr="001B14EB">
          <w:rPr>
            <w:rStyle w:val="Hyperlink"/>
            <w:rFonts w:ascii="Arial" w:hAnsi="Arial" w:cs="Arial"/>
            <w:sz w:val="24"/>
            <w:szCs w:val="24"/>
          </w:rPr>
          <w:t>(PF)</w:t>
        </w:r>
      </w:hyperlink>
      <w:r w:rsidR="0066267B" w:rsidRPr="002E4C2B">
        <w:rPr>
          <w:rFonts w:ascii="Arial" w:hAnsi="Arial" w:cs="Arial"/>
          <w:sz w:val="24"/>
          <w:szCs w:val="24"/>
        </w:rPr>
        <w:t xml:space="preserve"> </w:t>
      </w:r>
      <w:r w:rsidR="0097134B" w:rsidRPr="002E4C2B">
        <w:rPr>
          <w:rFonts w:ascii="Arial" w:hAnsi="Arial" w:cs="Arial"/>
          <w:sz w:val="24"/>
          <w:szCs w:val="24"/>
        </w:rPr>
        <w:t>is a cross-</w:t>
      </w:r>
      <w:r w:rsidRPr="002E4C2B">
        <w:rPr>
          <w:rFonts w:ascii="Arial" w:hAnsi="Arial" w:cs="Arial"/>
          <w:sz w:val="24"/>
          <w:szCs w:val="24"/>
        </w:rPr>
        <w:t>government fund</w:t>
      </w:r>
      <w:r w:rsidR="0097134B" w:rsidRPr="002E4C2B">
        <w:rPr>
          <w:rFonts w:ascii="Arial" w:hAnsi="Arial" w:cs="Arial"/>
          <w:sz w:val="24"/>
          <w:szCs w:val="24"/>
        </w:rPr>
        <w:t xml:space="preserve"> </w:t>
      </w:r>
      <w:r w:rsidR="0066267B" w:rsidRPr="002E4C2B">
        <w:rPr>
          <w:rFonts w:ascii="Arial" w:hAnsi="Arial" w:cs="Arial"/>
          <w:sz w:val="24"/>
          <w:szCs w:val="24"/>
        </w:rPr>
        <w:t>that</w:t>
      </w:r>
      <w:r w:rsidR="0097134B" w:rsidRPr="002E4C2B">
        <w:rPr>
          <w:rFonts w:ascii="Arial" w:hAnsi="Arial" w:cs="Arial"/>
          <w:sz w:val="24"/>
          <w:szCs w:val="24"/>
        </w:rPr>
        <w:t xml:space="preserve"> aim</w:t>
      </w:r>
      <w:r w:rsidR="0066267B" w:rsidRPr="002E4C2B">
        <w:rPr>
          <w:rFonts w:ascii="Arial" w:hAnsi="Arial" w:cs="Arial"/>
          <w:sz w:val="24"/>
          <w:szCs w:val="24"/>
        </w:rPr>
        <w:t xml:space="preserve">s to promote </w:t>
      </w:r>
      <w:r w:rsidR="0097134B" w:rsidRPr="002E4C2B">
        <w:rPr>
          <w:rFonts w:ascii="Arial" w:hAnsi="Arial" w:cs="Arial"/>
          <w:sz w:val="24"/>
          <w:szCs w:val="24"/>
        </w:rPr>
        <w:t xml:space="preserve">inclusive economic growth and </w:t>
      </w:r>
      <w:r w:rsidR="00BC7065">
        <w:rPr>
          <w:rFonts w:ascii="Arial" w:hAnsi="Arial" w:cs="Arial"/>
          <w:sz w:val="24"/>
          <w:szCs w:val="24"/>
        </w:rPr>
        <w:t>development for partner coun</w:t>
      </w:r>
      <w:r w:rsidR="0097134B" w:rsidRPr="002E4C2B">
        <w:rPr>
          <w:rFonts w:ascii="Arial" w:hAnsi="Arial" w:cs="Arial"/>
          <w:sz w:val="24"/>
          <w:szCs w:val="24"/>
        </w:rPr>
        <w:t>t</w:t>
      </w:r>
      <w:r w:rsidR="00BC7065">
        <w:rPr>
          <w:rFonts w:ascii="Arial" w:hAnsi="Arial" w:cs="Arial"/>
          <w:sz w:val="24"/>
          <w:szCs w:val="24"/>
        </w:rPr>
        <w:t>ries and regions, as well as</w:t>
      </w:r>
      <w:r w:rsidR="0097134B" w:rsidRPr="002E4C2B">
        <w:rPr>
          <w:rFonts w:ascii="Arial" w:hAnsi="Arial" w:cs="Arial"/>
          <w:sz w:val="24"/>
          <w:szCs w:val="24"/>
        </w:rPr>
        <w:t xml:space="preserve"> further </w:t>
      </w:r>
      <w:r w:rsidR="0066267B" w:rsidRPr="002E4C2B">
        <w:rPr>
          <w:rFonts w:ascii="Arial" w:hAnsi="Arial" w:cs="Arial"/>
          <w:sz w:val="24"/>
          <w:szCs w:val="24"/>
        </w:rPr>
        <w:t>enhancement of</w:t>
      </w:r>
      <w:r w:rsidR="0097134B" w:rsidRPr="002E4C2B">
        <w:rPr>
          <w:rFonts w:ascii="Arial" w:hAnsi="Arial" w:cs="Arial"/>
          <w:sz w:val="24"/>
          <w:szCs w:val="24"/>
        </w:rPr>
        <w:t xml:space="preserve"> UK’s bilateral trade and investment. </w:t>
      </w:r>
    </w:p>
    <w:p w:rsidR="00807BB7" w:rsidRPr="002E4C2B" w:rsidRDefault="00807BB7" w:rsidP="00807BB7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 xml:space="preserve">There are a number of PF programmes happening in South East Asia (SEA) and low carbon energy has been identified as a key area of interest in the region for the PF. </w:t>
      </w:r>
    </w:p>
    <w:p w:rsidR="009C536F" w:rsidRDefault="009C536F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 xml:space="preserve">The </w:t>
      </w:r>
      <w:r w:rsidR="0066267B" w:rsidRPr="002E4C2B">
        <w:rPr>
          <w:rFonts w:ascii="Arial" w:hAnsi="Arial" w:cs="Arial"/>
          <w:sz w:val="24"/>
          <w:szCs w:val="24"/>
        </w:rPr>
        <w:t>SEA</w:t>
      </w:r>
      <w:r w:rsidRPr="002E4C2B">
        <w:rPr>
          <w:rFonts w:ascii="Arial" w:hAnsi="Arial" w:cs="Arial"/>
          <w:sz w:val="24"/>
          <w:szCs w:val="24"/>
        </w:rPr>
        <w:t xml:space="preserve"> Low Carbon Energy Programme is </w:t>
      </w:r>
      <w:r w:rsidR="0066267B" w:rsidRPr="002E4C2B">
        <w:rPr>
          <w:rFonts w:ascii="Arial" w:hAnsi="Arial" w:cs="Arial"/>
          <w:sz w:val="24"/>
          <w:szCs w:val="24"/>
        </w:rPr>
        <w:t>seeking</w:t>
      </w:r>
      <w:r w:rsidRPr="002E4C2B">
        <w:rPr>
          <w:rFonts w:ascii="Arial" w:hAnsi="Arial" w:cs="Arial"/>
          <w:sz w:val="24"/>
          <w:szCs w:val="24"/>
        </w:rPr>
        <w:t xml:space="preserve"> £15m</w:t>
      </w:r>
      <w:r w:rsidR="0066267B" w:rsidRPr="002E4C2B">
        <w:rPr>
          <w:rFonts w:ascii="Arial" w:hAnsi="Arial" w:cs="Arial"/>
          <w:sz w:val="24"/>
          <w:szCs w:val="24"/>
        </w:rPr>
        <w:t xml:space="preserve"> Prosperity Fund ODA allocation</w:t>
      </w:r>
      <w:r w:rsidRPr="002E4C2B">
        <w:rPr>
          <w:rFonts w:ascii="Arial" w:hAnsi="Arial" w:cs="Arial"/>
          <w:sz w:val="24"/>
          <w:szCs w:val="24"/>
        </w:rPr>
        <w:t xml:space="preserve"> that will run </w:t>
      </w:r>
      <w:r w:rsidR="00ED4CC4">
        <w:rPr>
          <w:rFonts w:ascii="Arial" w:hAnsi="Arial" w:cs="Arial"/>
          <w:sz w:val="24"/>
          <w:szCs w:val="24"/>
        </w:rPr>
        <w:t>to the end of March</w:t>
      </w:r>
      <w:r w:rsidRPr="002E4C2B">
        <w:rPr>
          <w:rFonts w:ascii="Arial" w:hAnsi="Arial" w:cs="Arial"/>
          <w:sz w:val="24"/>
          <w:szCs w:val="24"/>
        </w:rPr>
        <w:t xml:space="preserve"> 2021. The initial scoping work presented two main challenges on low carbon energy in the region</w:t>
      </w:r>
      <w:r w:rsidR="006E67A5" w:rsidRPr="002E4C2B">
        <w:rPr>
          <w:rFonts w:ascii="Arial" w:hAnsi="Arial" w:cs="Arial"/>
          <w:sz w:val="24"/>
          <w:szCs w:val="24"/>
        </w:rPr>
        <w:t xml:space="preserve"> –</w:t>
      </w:r>
      <w:r w:rsidRPr="002E4C2B">
        <w:rPr>
          <w:rFonts w:ascii="Arial" w:hAnsi="Arial" w:cs="Arial"/>
          <w:sz w:val="24"/>
          <w:szCs w:val="24"/>
        </w:rPr>
        <w:t xml:space="preserve"> Green</w:t>
      </w:r>
      <w:r w:rsidR="006E67A5" w:rsidRPr="002E4C2B">
        <w:rPr>
          <w:rFonts w:ascii="Arial" w:hAnsi="Arial" w:cs="Arial"/>
          <w:sz w:val="24"/>
          <w:szCs w:val="24"/>
        </w:rPr>
        <w:t xml:space="preserve"> </w:t>
      </w:r>
      <w:r w:rsidRPr="002E4C2B">
        <w:rPr>
          <w:rFonts w:ascii="Arial" w:hAnsi="Arial" w:cs="Arial"/>
          <w:sz w:val="24"/>
          <w:szCs w:val="24"/>
        </w:rPr>
        <w:t xml:space="preserve">Finance </w:t>
      </w:r>
      <w:r w:rsidR="001F5B1C" w:rsidRPr="002E4C2B">
        <w:rPr>
          <w:rFonts w:ascii="Arial" w:hAnsi="Arial" w:cs="Arial"/>
          <w:sz w:val="24"/>
          <w:szCs w:val="24"/>
        </w:rPr>
        <w:t xml:space="preserve">(GF) </w:t>
      </w:r>
      <w:r w:rsidRPr="002E4C2B">
        <w:rPr>
          <w:rFonts w:ascii="Arial" w:hAnsi="Arial" w:cs="Arial"/>
          <w:sz w:val="24"/>
          <w:szCs w:val="24"/>
        </w:rPr>
        <w:t xml:space="preserve">and </w:t>
      </w:r>
      <w:r w:rsidRPr="002E4C2B">
        <w:rPr>
          <w:rFonts w:ascii="Arial" w:hAnsi="Arial" w:cs="Arial"/>
          <w:sz w:val="24"/>
          <w:szCs w:val="24"/>
        </w:rPr>
        <w:lastRenderedPageBreak/>
        <w:t>Energy Efficiency</w:t>
      </w:r>
      <w:r w:rsidR="001F5B1C" w:rsidRPr="002E4C2B">
        <w:rPr>
          <w:rFonts w:ascii="Arial" w:hAnsi="Arial" w:cs="Arial"/>
          <w:sz w:val="24"/>
          <w:szCs w:val="24"/>
        </w:rPr>
        <w:t xml:space="preserve"> (EE)</w:t>
      </w:r>
      <w:r w:rsidR="006E67A5" w:rsidRPr="002E4C2B">
        <w:rPr>
          <w:rFonts w:ascii="Arial" w:hAnsi="Arial" w:cs="Arial"/>
          <w:sz w:val="24"/>
          <w:szCs w:val="24"/>
        </w:rPr>
        <w:t xml:space="preserve"> – </w:t>
      </w:r>
      <w:r w:rsidRPr="002E4C2B">
        <w:rPr>
          <w:rFonts w:ascii="Arial" w:hAnsi="Arial" w:cs="Arial"/>
          <w:sz w:val="24"/>
          <w:szCs w:val="24"/>
        </w:rPr>
        <w:t xml:space="preserve">to which the UK has expertise and practical advantage to offer. </w:t>
      </w:r>
    </w:p>
    <w:p w:rsidR="009D327E" w:rsidRPr="002E4C2B" w:rsidRDefault="00313784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>Other</w:t>
      </w:r>
      <w:r w:rsidR="009D327E" w:rsidRPr="002E4C2B">
        <w:rPr>
          <w:rFonts w:ascii="Arial" w:hAnsi="Arial" w:cs="Arial"/>
          <w:sz w:val="24"/>
          <w:szCs w:val="24"/>
        </w:rPr>
        <w:t xml:space="preserve"> donors and stakeholders are operating in similar fields</w:t>
      </w:r>
      <w:r w:rsidRPr="002E4C2B">
        <w:rPr>
          <w:rFonts w:ascii="Arial" w:hAnsi="Arial" w:cs="Arial"/>
          <w:sz w:val="24"/>
          <w:szCs w:val="24"/>
        </w:rPr>
        <w:t xml:space="preserve"> in the region</w:t>
      </w:r>
      <w:r w:rsidR="009D327E" w:rsidRPr="002E4C2B">
        <w:rPr>
          <w:rFonts w:ascii="Arial" w:hAnsi="Arial" w:cs="Arial"/>
          <w:sz w:val="24"/>
          <w:szCs w:val="24"/>
        </w:rPr>
        <w:t xml:space="preserve">, </w:t>
      </w:r>
      <w:r w:rsidRPr="002E4C2B">
        <w:rPr>
          <w:rFonts w:ascii="Arial" w:hAnsi="Arial" w:cs="Arial"/>
          <w:sz w:val="24"/>
          <w:szCs w:val="24"/>
        </w:rPr>
        <w:t xml:space="preserve">and </w:t>
      </w:r>
      <w:r w:rsidR="009D327E" w:rsidRPr="002E4C2B">
        <w:rPr>
          <w:rFonts w:ascii="Arial" w:hAnsi="Arial" w:cs="Arial"/>
          <w:sz w:val="24"/>
          <w:szCs w:val="24"/>
        </w:rPr>
        <w:t xml:space="preserve">the Programme will </w:t>
      </w:r>
      <w:r w:rsidRPr="002E4C2B">
        <w:rPr>
          <w:rFonts w:ascii="Arial" w:hAnsi="Arial" w:cs="Arial"/>
          <w:sz w:val="24"/>
          <w:szCs w:val="24"/>
        </w:rPr>
        <w:t xml:space="preserve">ensure that PF </w:t>
      </w:r>
      <w:r w:rsidR="009D327E" w:rsidRPr="002E4C2B">
        <w:rPr>
          <w:rFonts w:ascii="Arial" w:hAnsi="Arial" w:cs="Arial"/>
          <w:sz w:val="24"/>
          <w:szCs w:val="24"/>
        </w:rPr>
        <w:t xml:space="preserve">complement </w:t>
      </w:r>
      <w:r w:rsidR="006E67A5" w:rsidRPr="002E4C2B">
        <w:rPr>
          <w:rFonts w:ascii="Arial" w:hAnsi="Arial" w:cs="Arial"/>
          <w:sz w:val="24"/>
          <w:szCs w:val="24"/>
        </w:rPr>
        <w:t>the</w:t>
      </w:r>
      <w:r w:rsidRPr="002E4C2B">
        <w:rPr>
          <w:rFonts w:ascii="Arial" w:hAnsi="Arial" w:cs="Arial"/>
          <w:sz w:val="24"/>
          <w:szCs w:val="24"/>
        </w:rPr>
        <w:t xml:space="preserve"> existing</w:t>
      </w:r>
      <w:r w:rsidR="005A40FF">
        <w:rPr>
          <w:rFonts w:ascii="Arial" w:hAnsi="Arial" w:cs="Arial"/>
          <w:sz w:val="24"/>
          <w:szCs w:val="24"/>
        </w:rPr>
        <w:t xml:space="preserve"> work</w:t>
      </w:r>
      <w:r w:rsidR="009D327E" w:rsidRPr="002E4C2B">
        <w:rPr>
          <w:rFonts w:ascii="Arial" w:hAnsi="Arial" w:cs="Arial"/>
          <w:sz w:val="24"/>
          <w:szCs w:val="24"/>
        </w:rPr>
        <w:t xml:space="preserve"> </w:t>
      </w:r>
      <w:r w:rsidR="006E67A5" w:rsidRPr="002E4C2B">
        <w:rPr>
          <w:rFonts w:ascii="Arial" w:hAnsi="Arial" w:cs="Arial"/>
          <w:sz w:val="24"/>
          <w:szCs w:val="24"/>
        </w:rPr>
        <w:t xml:space="preserve">and </w:t>
      </w:r>
      <w:r w:rsidR="00807BB7">
        <w:rPr>
          <w:rFonts w:ascii="Arial" w:hAnsi="Arial" w:cs="Arial"/>
          <w:sz w:val="24"/>
          <w:szCs w:val="24"/>
        </w:rPr>
        <w:t>shall</w:t>
      </w:r>
      <w:r w:rsidR="006E67A5" w:rsidRPr="002E4C2B">
        <w:rPr>
          <w:rFonts w:ascii="Arial" w:hAnsi="Arial" w:cs="Arial"/>
          <w:sz w:val="24"/>
          <w:szCs w:val="24"/>
        </w:rPr>
        <w:t xml:space="preserve"> identify</w:t>
      </w:r>
      <w:r w:rsidRPr="002E4C2B">
        <w:rPr>
          <w:rFonts w:ascii="Arial" w:hAnsi="Arial" w:cs="Arial"/>
          <w:sz w:val="24"/>
          <w:szCs w:val="24"/>
        </w:rPr>
        <w:t xml:space="preserve"> </w:t>
      </w:r>
      <w:r w:rsidR="009D327E" w:rsidRPr="002E4C2B">
        <w:rPr>
          <w:rFonts w:ascii="Arial" w:hAnsi="Arial" w:cs="Arial"/>
          <w:sz w:val="24"/>
          <w:szCs w:val="24"/>
        </w:rPr>
        <w:t xml:space="preserve">particular areas </w:t>
      </w:r>
      <w:r w:rsidR="006E67A5" w:rsidRPr="002E4C2B">
        <w:rPr>
          <w:rFonts w:ascii="Arial" w:hAnsi="Arial" w:cs="Arial"/>
          <w:sz w:val="24"/>
          <w:szCs w:val="24"/>
        </w:rPr>
        <w:t>of intervention</w:t>
      </w:r>
      <w:r w:rsidR="009D327E" w:rsidRPr="002E4C2B">
        <w:rPr>
          <w:rFonts w:ascii="Arial" w:hAnsi="Arial" w:cs="Arial"/>
          <w:sz w:val="24"/>
          <w:szCs w:val="24"/>
        </w:rPr>
        <w:t xml:space="preserve"> </w:t>
      </w:r>
      <w:r w:rsidRPr="002E4C2B">
        <w:rPr>
          <w:rFonts w:ascii="Arial" w:hAnsi="Arial" w:cs="Arial"/>
          <w:sz w:val="24"/>
          <w:szCs w:val="24"/>
        </w:rPr>
        <w:t>where the UK can</w:t>
      </w:r>
      <w:r w:rsidR="009D327E" w:rsidRPr="002E4C2B">
        <w:rPr>
          <w:rFonts w:ascii="Arial" w:hAnsi="Arial" w:cs="Arial"/>
          <w:sz w:val="24"/>
          <w:szCs w:val="24"/>
        </w:rPr>
        <w:t xml:space="preserve"> add value. </w:t>
      </w:r>
    </w:p>
    <w:p w:rsidR="00D21532" w:rsidRDefault="00D21532" w:rsidP="00D215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FCO is working closely with other government departments including the Department for Business, Energy &amp; Industrial Strategy (BEIS) and Department </w:t>
      </w:r>
      <w:r w:rsidR="00B86382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International Trade (DIT)</w:t>
      </w:r>
      <w:r w:rsidRPr="002E4C2B">
        <w:rPr>
          <w:rFonts w:ascii="Arial" w:hAnsi="Arial" w:cs="Arial"/>
          <w:sz w:val="24"/>
          <w:szCs w:val="24"/>
        </w:rPr>
        <w:t xml:space="preserve"> in designing the programme and will be involved in measuring the secondary benefits and successes of the interventions.</w:t>
      </w:r>
    </w:p>
    <w:p w:rsidR="0028779A" w:rsidRDefault="0028779A" w:rsidP="002E4C2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23432" w:rsidRPr="002E4C2B" w:rsidRDefault="00023432" w:rsidP="002E4C2B">
      <w:pPr>
        <w:jc w:val="both"/>
        <w:rPr>
          <w:rFonts w:ascii="Arial" w:hAnsi="Arial" w:cs="Arial"/>
          <w:sz w:val="24"/>
          <w:szCs w:val="24"/>
          <w:u w:val="single"/>
        </w:rPr>
      </w:pPr>
      <w:r w:rsidRPr="002E4C2B">
        <w:rPr>
          <w:rFonts w:ascii="Arial" w:hAnsi="Arial" w:cs="Arial"/>
          <w:sz w:val="24"/>
          <w:szCs w:val="24"/>
          <w:u w:val="single"/>
        </w:rPr>
        <w:t>The beneficiary countries</w:t>
      </w:r>
    </w:p>
    <w:p w:rsidR="009D327E" w:rsidRPr="002E4C2B" w:rsidRDefault="00023432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>T</w:t>
      </w:r>
      <w:r w:rsidR="009D327E" w:rsidRPr="002E4C2B">
        <w:rPr>
          <w:rFonts w:ascii="Arial" w:hAnsi="Arial" w:cs="Arial"/>
          <w:sz w:val="24"/>
          <w:szCs w:val="24"/>
        </w:rPr>
        <w:t xml:space="preserve">he target countries of the Programme are middle-income countries in </w:t>
      </w:r>
      <w:r w:rsidR="001F5B1C" w:rsidRPr="002E4C2B">
        <w:rPr>
          <w:rFonts w:ascii="Arial" w:hAnsi="Arial" w:cs="Arial"/>
          <w:sz w:val="24"/>
          <w:szCs w:val="24"/>
        </w:rPr>
        <w:t>SEA namely,</w:t>
      </w:r>
      <w:r w:rsidR="00DD77D3" w:rsidRPr="002E4C2B">
        <w:rPr>
          <w:rFonts w:ascii="Arial" w:hAnsi="Arial" w:cs="Arial"/>
          <w:sz w:val="24"/>
          <w:szCs w:val="24"/>
        </w:rPr>
        <w:t xml:space="preserve"> </w:t>
      </w:r>
      <w:r w:rsidR="009D327E" w:rsidRPr="002E4C2B">
        <w:rPr>
          <w:rFonts w:ascii="Arial" w:hAnsi="Arial" w:cs="Arial"/>
          <w:sz w:val="24"/>
          <w:szCs w:val="24"/>
        </w:rPr>
        <w:t xml:space="preserve">Malaysia, Myanmar, Thailand, the Philippines, and Vietnam. </w:t>
      </w:r>
      <w:r w:rsidR="00DD77D3" w:rsidRPr="002E4C2B">
        <w:rPr>
          <w:rFonts w:ascii="Arial" w:hAnsi="Arial" w:cs="Arial"/>
          <w:sz w:val="24"/>
          <w:szCs w:val="24"/>
        </w:rPr>
        <w:t xml:space="preserve">Indonesia </w:t>
      </w:r>
      <w:r w:rsidR="001F5B1C" w:rsidRPr="002E4C2B">
        <w:rPr>
          <w:rFonts w:ascii="Arial" w:hAnsi="Arial" w:cs="Arial"/>
          <w:sz w:val="24"/>
          <w:szCs w:val="24"/>
        </w:rPr>
        <w:t xml:space="preserve">will </w:t>
      </w:r>
      <w:r w:rsidR="006E67A5" w:rsidRPr="002E4C2B">
        <w:rPr>
          <w:rFonts w:ascii="Arial" w:hAnsi="Arial" w:cs="Arial"/>
          <w:sz w:val="24"/>
          <w:szCs w:val="24"/>
        </w:rPr>
        <w:t xml:space="preserve">only </w:t>
      </w:r>
      <w:r w:rsidR="001F5B1C" w:rsidRPr="002E4C2B">
        <w:rPr>
          <w:rFonts w:ascii="Arial" w:hAnsi="Arial" w:cs="Arial"/>
          <w:sz w:val="24"/>
          <w:szCs w:val="24"/>
        </w:rPr>
        <w:t xml:space="preserve">be involved in the GF </w:t>
      </w:r>
      <w:r w:rsidR="006E67A5" w:rsidRPr="002E4C2B">
        <w:rPr>
          <w:rFonts w:ascii="Arial" w:hAnsi="Arial" w:cs="Arial"/>
          <w:sz w:val="24"/>
          <w:szCs w:val="24"/>
        </w:rPr>
        <w:t>intervention</w:t>
      </w:r>
      <w:r w:rsidR="001F5B1C" w:rsidRPr="002E4C2B">
        <w:rPr>
          <w:rFonts w:ascii="Arial" w:hAnsi="Arial" w:cs="Arial"/>
          <w:sz w:val="24"/>
          <w:szCs w:val="24"/>
        </w:rPr>
        <w:t xml:space="preserve"> </w:t>
      </w:r>
      <w:r w:rsidR="00DD77D3" w:rsidRPr="002E4C2B">
        <w:rPr>
          <w:rFonts w:ascii="Arial" w:hAnsi="Arial" w:cs="Arial"/>
          <w:sz w:val="24"/>
          <w:szCs w:val="24"/>
        </w:rPr>
        <w:t xml:space="preserve">as </w:t>
      </w:r>
      <w:r w:rsidR="00017C22" w:rsidRPr="002E4C2B">
        <w:rPr>
          <w:rFonts w:ascii="Arial" w:hAnsi="Arial" w:cs="Arial"/>
          <w:sz w:val="24"/>
          <w:szCs w:val="24"/>
        </w:rPr>
        <w:t>it</w:t>
      </w:r>
      <w:r w:rsidR="001F5B1C" w:rsidRPr="002E4C2B">
        <w:rPr>
          <w:rFonts w:ascii="Arial" w:hAnsi="Arial" w:cs="Arial"/>
          <w:sz w:val="24"/>
          <w:szCs w:val="24"/>
        </w:rPr>
        <w:t xml:space="preserve"> will have its own</w:t>
      </w:r>
      <w:r w:rsidR="006E67A5" w:rsidRPr="002E4C2B">
        <w:rPr>
          <w:rFonts w:ascii="Arial" w:hAnsi="Arial" w:cs="Arial"/>
          <w:sz w:val="24"/>
          <w:szCs w:val="24"/>
        </w:rPr>
        <w:t xml:space="preserve"> EE</w:t>
      </w:r>
      <w:r w:rsidR="001F5B1C" w:rsidRPr="002E4C2B">
        <w:rPr>
          <w:rFonts w:ascii="Arial" w:hAnsi="Arial" w:cs="Arial"/>
          <w:sz w:val="24"/>
          <w:szCs w:val="24"/>
        </w:rPr>
        <w:t xml:space="preserve"> Programme. </w:t>
      </w:r>
    </w:p>
    <w:p w:rsidR="00023432" w:rsidRPr="002E4C2B" w:rsidRDefault="006E67A5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>Other SEA countries</w:t>
      </w:r>
      <w:r w:rsidR="00CA0EEE" w:rsidRPr="002E4C2B">
        <w:rPr>
          <w:rFonts w:ascii="Arial" w:hAnsi="Arial" w:cs="Arial"/>
          <w:sz w:val="24"/>
          <w:szCs w:val="24"/>
        </w:rPr>
        <w:t xml:space="preserve">, </w:t>
      </w:r>
      <w:r w:rsidR="0038797C" w:rsidRPr="002E4C2B">
        <w:rPr>
          <w:rFonts w:ascii="Arial" w:hAnsi="Arial" w:cs="Arial"/>
          <w:sz w:val="24"/>
          <w:szCs w:val="24"/>
        </w:rPr>
        <w:t xml:space="preserve">e.g. </w:t>
      </w:r>
      <w:r w:rsidR="00023432" w:rsidRPr="002E4C2B">
        <w:rPr>
          <w:rFonts w:ascii="Arial" w:hAnsi="Arial" w:cs="Arial"/>
          <w:sz w:val="24"/>
          <w:szCs w:val="24"/>
        </w:rPr>
        <w:t xml:space="preserve">Cambodia </w:t>
      </w:r>
      <w:r w:rsidR="00CA0EEE" w:rsidRPr="002E4C2B">
        <w:rPr>
          <w:rFonts w:ascii="Arial" w:hAnsi="Arial" w:cs="Arial"/>
          <w:sz w:val="24"/>
          <w:szCs w:val="24"/>
        </w:rPr>
        <w:t xml:space="preserve">and Laos, </w:t>
      </w:r>
      <w:r w:rsidR="00486E70" w:rsidRPr="002E4C2B">
        <w:rPr>
          <w:rFonts w:ascii="Arial" w:hAnsi="Arial" w:cs="Arial"/>
          <w:sz w:val="24"/>
          <w:szCs w:val="24"/>
        </w:rPr>
        <w:t>have not been identified</w:t>
      </w:r>
      <w:r w:rsidR="00023432" w:rsidRPr="002E4C2B">
        <w:rPr>
          <w:rFonts w:ascii="Arial" w:hAnsi="Arial" w:cs="Arial"/>
          <w:sz w:val="24"/>
          <w:szCs w:val="24"/>
        </w:rPr>
        <w:t xml:space="preserve"> </w:t>
      </w:r>
      <w:r w:rsidR="00CA0EEE" w:rsidRPr="002E4C2B">
        <w:rPr>
          <w:rFonts w:ascii="Arial" w:hAnsi="Arial" w:cs="Arial"/>
          <w:sz w:val="24"/>
          <w:szCs w:val="24"/>
        </w:rPr>
        <w:t>as priorities</w:t>
      </w:r>
      <w:r w:rsidRPr="002E4C2B">
        <w:rPr>
          <w:rFonts w:ascii="Arial" w:hAnsi="Arial" w:cs="Arial"/>
          <w:sz w:val="24"/>
          <w:szCs w:val="24"/>
        </w:rPr>
        <w:t xml:space="preserve"> for PF </w:t>
      </w:r>
      <w:r w:rsidR="00486E70" w:rsidRPr="002E4C2B">
        <w:rPr>
          <w:rFonts w:ascii="Arial" w:hAnsi="Arial" w:cs="Arial"/>
          <w:sz w:val="24"/>
          <w:szCs w:val="24"/>
        </w:rPr>
        <w:t>at the moment</w:t>
      </w:r>
      <w:r w:rsidR="0081235F">
        <w:rPr>
          <w:rFonts w:ascii="Arial" w:hAnsi="Arial" w:cs="Arial"/>
          <w:sz w:val="24"/>
          <w:szCs w:val="24"/>
        </w:rPr>
        <w:t>, having taken into consideration</w:t>
      </w:r>
      <w:r w:rsidR="0081235F" w:rsidRPr="002E4C2B">
        <w:rPr>
          <w:rFonts w:ascii="Arial" w:hAnsi="Arial" w:cs="Arial"/>
          <w:sz w:val="24"/>
          <w:szCs w:val="24"/>
        </w:rPr>
        <w:t xml:space="preserve"> </w:t>
      </w:r>
      <w:r w:rsidR="0081235F">
        <w:rPr>
          <w:rFonts w:ascii="Arial" w:hAnsi="Arial" w:cs="Arial"/>
          <w:sz w:val="24"/>
          <w:szCs w:val="24"/>
        </w:rPr>
        <w:t>the opportunities for economic growth</w:t>
      </w:r>
      <w:r w:rsidR="00B20432">
        <w:rPr>
          <w:rFonts w:ascii="Arial" w:hAnsi="Arial" w:cs="Arial"/>
          <w:sz w:val="24"/>
          <w:szCs w:val="24"/>
        </w:rPr>
        <w:t xml:space="preserve"> and poverty reduction</w:t>
      </w:r>
      <w:r w:rsidR="0081235F">
        <w:rPr>
          <w:rFonts w:ascii="Arial" w:hAnsi="Arial" w:cs="Arial"/>
          <w:sz w:val="24"/>
          <w:szCs w:val="24"/>
        </w:rPr>
        <w:t xml:space="preserve"> within the region</w:t>
      </w:r>
      <w:r w:rsidR="00B20432">
        <w:rPr>
          <w:rFonts w:ascii="Arial" w:hAnsi="Arial" w:cs="Arial"/>
          <w:sz w:val="24"/>
          <w:szCs w:val="24"/>
        </w:rPr>
        <w:t xml:space="preserve"> and</w:t>
      </w:r>
      <w:r w:rsidR="0081235F">
        <w:rPr>
          <w:rFonts w:ascii="Arial" w:hAnsi="Arial" w:cs="Arial"/>
          <w:sz w:val="24"/>
          <w:szCs w:val="24"/>
        </w:rPr>
        <w:t xml:space="preserve"> business comparative advantages </w:t>
      </w:r>
      <w:r w:rsidR="00CA0EEE" w:rsidRPr="002E4C2B">
        <w:rPr>
          <w:rFonts w:ascii="Arial" w:hAnsi="Arial" w:cs="Arial"/>
          <w:sz w:val="24"/>
          <w:szCs w:val="24"/>
        </w:rPr>
        <w:t xml:space="preserve"> </w:t>
      </w:r>
      <w:r w:rsidRPr="002E4C2B">
        <w:rPr>
          <w:rFonts w:ascii="Arial" w:hAnsi="Arial" w:cs="Arial"/>
          <w:sz w:val="24"/>
          <w:szCs w:val="24"/>
        </w:rPr>
        <w:t>within the target</w:t>
      </w:r>
      <w:r w:rsidR="00CA0EEE" w:rsidRPr="002E4C2B">
        <w:rPr>
          <w:rFonts w:ascii="Arial" w:hAnsi="Arial" w:cs="Arial"/>
          <w:sz w:val="24"/>
          <w:szCs w:val="24"/>
        </w:rPr>
        <w:t xml:space="preserve"> countries. </w:t>
      </w:r>
      <w:r w:rsidR="00486E70" w:rsidRPr="002E4C2B">
        <w:rPr>
          <w:rFonts w:ascii="Arial" w:hAnsi="Arial" w:cs="Arial"/>
          <w:sz w:val="24"/>
          <w:szCs w:val="24"/>
        </w:rPr>
        <w:t>Participation in</w:t>
      </w:r>
      <w:r w:rsidRPr="002E4C2B">
        <w:rPr>
          <w:rFonts w:ascii="Arial" w:hAnsi="Arial" w:cs="Arial"/>
          <w:sz w:val="24"/>
          <w:szCs w:val="24"/>
        </w:rPr>
        <w:t xml:space="preserve"> workshops and </w:t>
      </w:r>
      <w:r w:rsidR="00486E70" w:rsidRPr="002E4C2B">
        <w:rPr>
          <w:rFonts w:ascii="Arial" w:hAnsi="Arial" w:cs="Arial"/>
          <w:sz w:val="24"/>
          <w:szCs w:val="24"/>
        </w:rPr>
        <w:t>activities can be opened up to countries</w:t>
      </w:r>
      <w:r w:rsidRPr="002E4C2B">
        <w:rPr>
          <w:rFonts w:ascii="Arial" w:hAnsi="Arial" w:cs="Arial"/>
          <w:sz w:val="24"/>
          <w:szCs w:val="24"/>
        </w:rPr>
        <w:t xml:space="preserve"> </w:t>
      </w:r>
      <w:r w:rsidR="00807BB7">
        <w:rPr>
          <w:rFonts w:ascii="Arial" w:hAnsi="Arial" w:cs="Arial"/>
          <w:sz w:val="24"/>
          <w:szCs w:val="24"/>
        </w:rPr>
        <w:t>other than the priority</w:t>
      </w:r>
      <w:r w:rsidR="00486E70" w:rsidRPr="002E4C2B">
        <w:rPr>
          <w:rFonts w:ascii="Arial" w:hAnsi="Arial" w:cs="Arial"/>
          <w:sz w:val="24"/>
          <w:szCs w:val="24"/>
        </w:rPr>
        <w:t xml:space="preserve"> </w:t>
      </w:r>
      <w:r w:rsidR="0038797C" w:rsidRPr="002E4C2B">
        <w:rPr>
          <w:rFonts w:ascii="Arial" w:hAnsi="Arial" w:cs="Arial"/>
          <w:sz w:val="24"/>
          <w:szCs w:val="24"/>
        </w:rPr>
        <w:t xml:space="preserve">provided slots </w:t>
      </w:r>
      <w:r w:rsidRPr="002E4C2B">
        <w:rPr>
          <w:rFonts w:ascii="Arial" w:hAnsi="Arial" w:cs="Arial"/>
          <w:sz w:val="24"/>
          <w:szCs w:val="24"/>
        </w:rPr>
        <w:t>are available</w:t>
      </w:r>
      <w:r w:rsidR="00807BB7">
        <w:rPr>
          <w:rFonts w:ascii="Arial" w:hAnsi="Arial" w:cs="Arial"/>
          <w:sz w:val="24"/>
          <w:szCs w:val="24"/>
        </w:rPr>
        <w:t>. Ho</w:t>
      </w:r>
      <w:r w:rsidRPr="002E4C2B">
        <w:rPr>
          <w:rFonts w:ascii="Arial" w:hAnsi="Arial" w:cs="Arial"/>
          <w:sz w:val="24"/>
          <w:szCs w:val="24"/>
        </w:rPr>
        <w:t xml:space="preserve">wever </w:t>
      </w:r>
      <w:r w:rsidR="00486E70" w:rsidRPr="002E4C2B">
        <w:rPr>
          <w:rFonts w:ascii="Arial" w:hAnsi="Arial" w:cs="Arial"/>
          <w:sz w:val="24"/>
          <w:szCs w:val="24"/>
        </w:rPr>
        <w:t xml:space="preserve">bulk of the interventions </w:t>
      </w:r>
      <w:r w:rsidR="0038797C" w:rsidRPr="002E4C2B">
        <w:rPr>
          <w:rFonts w:ascii="Arial" w:hAnsi="Arial" w:cs="Arial"/>
          <w:sz w:val="24"/>
          <w:szCs w:val="24"/>
        </w:rPr>
        <w:t>should be</w:t>
      </w:r>
      <w:r w:rsidR="00486E70" w:rsidRPr="002E4C2B">
        <w:rPr>
          <w:rFonts w:ascii="Arial" w:hAnsi="Arial" w:cs="Arial"/>
          <w:sz w:val="24"/>
          <w:szCs w:val="24"/>
        </w:rPr>
        <w:t xml:space="preserve"> focused on the five targeted countries </w:t>
      </w:r>
      <w:r w:rsidR="00807BB7">
        <w:rPr>
          <w:rFonts w:ascii="Arial" w:hAnsi="Arial" w:cs="Arial"/>
          <w:sz w:val="24"/>
          <w:szCs w:val="24"/>
        </w:rPr>
        <w:t>plus</w:t>
      </w:r>
      <w:r w:rsidR="00486E70" w:rsidRPr="002E4C2B">
        <w:rPr>
          <w:rFonts w:ascii="Arial" w:hAnsi="Arial" w:cs="Arial"/>
          <w:sz w:val="24"/>
          <w:szCs w:val="24"/>
        </w:rPr>
        <w:t xml:space="preserve"> Indonesia. </w:t>
      </w:r>
    </w:p>
    <w:p w:rsidR="0028779A" w:rsidRDefault="0028779A" w:rsidP="002E4C2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3E2484" w:rsidRPr="002E4C2B" w:rsidRDefault="00233B19" w:rsidP="002E4C2B">
      <w:pPr>
        <w:jc w:val="both"/>
        <w:rPr>
          <w:rFonts w:ascii="Arial" w:hAnsi="Arial" w:cs="Arial"/>
          <w:sz w:val="24"/>
          <w:szCs w:val="24"/>
          <w:u w:val="single"/>
        </w:rPr>
      </w:pPr>
      <w:r w:rsidRPr="002E4C2B">
        <w:rPr>
          <w:rFonts w:ascii="Arial" w:hAnsi="Arial" w:cs="Arial"/>
          <w:sz w:val="24"/>
          <w:szCs w:val="24"/>
          <w:u w:val="single"/>
        </w:rPr>
        <w:t>Proposed key programme interventions</w:t>
      </w:r>
    </w:p>
    <w:p w:rsidR="00510C10" w:rsidRPr="002E4C2B" w:rsidRDefault="00D86455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>G</w:t>
      </w:r>
      <w:r w:rsidR="00233B19" w:rsidRPr="002E4C2B">
        <w:rPr>
          <w:rFonts w:ascii="Arial" w:hAnsi="Arial" w:cs="Arial"/>
          <w:sz w:val="24"/>
          <w:szCs w:val="24"/>
        </w:rPr>
        <w:t>reen Finance and Energy Efficiency are the two proposed</w:t>
      </w:r>
      <w:r w:rsidRPr="002E4C2B">
        <w:rPr>
          <w:rFonts w:ascii="Arial" w:hAnsi="Arial" w:cs="Arial"/>
          <w:sz w:val="24"/>
          <w:szCs w:val="24"/>
        </w:rPr>
        <w:t xml:space="preserve"> areas of intervention for PF work</w:t>
      </w:r>
      <w:r w:rsidR="00171B5C" w:rsidRPr="002E4C2B">
        <w:rPr>
          <w:rFonts w:ascii="Arial" w:hAnsi="Arial" w:cs="Arial"/>
          <w:sz w:val="24"/>
          <w:szCs w:val="24"/>
        </w:rPr>
        <w:t xml:space="preserve"> based </w:t>
      </w:r>
      <w:r w:rsidR="00261002" w:rsidRPr="002E4C2B">
        <w:rPr>
          <w:rFonts w:ascii="Arial" w:hAnsi="Arial" w:cs="Arial"/>
          <w:sz w:val="24"/>
          <w:szCs w:val="24"/>
        </w:rPr>
        <w:t>on</w:t>
      </w:r>
      <w:r w:rsidR="00171B5C" w:rsidRPr="002E4C2B">
        <w:rPr>
          <w:rFonts w:ascii="Arial" w:hAnsi="Arial" w:cs="Arial"/>
          <w:sz w:val="24"/>
          <w:szCs w:val="24"/>
        </w:rPr>
        <w:t xml:space="preserve"> the initial scoping work and</w:t>
      </w:r>
      <w:r w:rsidR="00261002" w:rsidRPr="002E4C2B">
        <w:rPr>
          <w:rFonts w:ascii="Arial" w:hAnsi="Arial" w:cs="Arial"/>
          <w:sz w:val="24"/>
          <w:szCs w:val="24"/>
        </w:rPr>
        <w:t xml:space="preserve"> after</w:t>
      </w:r>
      <w:r w:rsidR="00171B5C" w:rsidRPr="002E4C2B">
        <w:rPr>
          <w:rFonts w:ascii="Arial" w:hAnsi="Arial" w:cs="Arial"/>
          <w:sz w:val="24"/>
          <w:szCs w:val="24"/>
        </w:rPr>
        <w:t xml:space="preserve"> consultation</w:t>
      </w:r>
      <w:r w:rsidR="00261002" w:rsidRPr="002E4C2B">
        <w:rPr>
          <w:rFonts w:ascii="Arial" w:hAnsi="Arial" w:cs="Arial"/>
          <w:sz w:val="24"/>
          <w:szCs w:val="24"/>
        </w:rPr>
        <w:t>s</w:t>
      </w:r>
      <w:r w:rsidR="00171B5C" w:rsidRPr="002E4C2B">
        <w:rPr>
          <w:rFonts w:ascii="Arial" w:hAnsi="Arial" w:cs="Arial"/>
          <w:sz w:val="24"/>
          <w:szCs w:val="24"/>
        </w:rPr>
        <w:t xml:space="preserve"> with governments in SEA</w:t>
      </w:r>
      <w:r w:rsidRPr="002E4C2B">
        <w:rPr>
          <w:rFonts w:ascii="Arial" w:hAnsi="Arial" w:cs="Arial"/>
          <w:sz w:val="24"/>
          <w:szCs w:val="24"/>
        </w:rPr>
        <w:t>. The governments have welcomed support from the UK in these two elements</w:t>
      </w:r>
      <w:r w:rsidR="007F3FBF">
        <w:rPr>
          <w:rFonts w:ascii="Arial" w:hAnsi="Arial" w:cs="Arial"/>
          <w:sz w:val="24"/>
          <w:szCs w:val="24"/>
        </w:rPr>
        <w:t>.</w:t>
      </w:r>
      <w:r w:rsidRPr="002E4C2B">
        <w:rPr>
          <w:rFonts w:ascii="Arial" w:hAnsi="Arial" w:cs="Arial"/>
          <w:sz w:val="24"/>
          <w:szCs w:val="24"/>
        </w:rPr>
        <w:t xml:space="preserve"> </w:t>
      </w:r>
    </w:p>
    <w:p w:rsidR="00D562B1" w:rsidRPr="002E4C2B" w:rsidRDefault="00D562B1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 xml:space="preserve">The Programme is looking for interventions which provide a coherent and holistic approach with a regional scope, at the same time recognising each individual country’s differing needs and stages of development. </w:t>
      </w:r>
    </w:p>
    <w:p w:rsidR="001539C4" w:rsidRPr="002E4C2B" w:rsidRDefault="00AD52B2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 xml:space="preserve">On </w:t>
      </w:r>
      <w:r w:rsidR="00510C10">
        <w:rPr>
          <w:rFonts w:ascii="Arial" w:hAnsi="Arial" w:cs="Arial"/>
          <w:sz w:val="24"/>
          <w:szCs w:val="24"/>
        </w:rPr>
        <w:t>Gree</w:t>
      </w:r>
      <w:r w:rsidR="0098713C">
        <w:rPr>
          <w:rFonts w:ascii="Arial" w:hAnsi="Arial" w:cs="Arial"/>
          <w:sz w:val="24"/>
          <w:szCs w:val="24"/>
        </w:rPr>
        <w:t>n Finance</w:t>
      </w:r>
      <w:r w:rsidRPr="002E4C2B">
        <w:rPr>
          <w:rFonts w:ascii="Arial" w:hAnsi="Arial" w:cs="Arial"/>
          <w:sz w:val="24"/>
          <w:szCs w:val="24"/>
        </w:rPr>
        <w:t>, initially identified challenges in the region include the lack in c</w:t>
      </w:r>
      <w:r w:rsidR="0030436E" w:rsidRPr="002E4C2B">
        <w:rPr>
          <w:rFonts w:ascii="Arial" w:hAnsi="Arial" w:cs="Arial"/>
          <w:sz w:val="24"/>
          <w:szCs w:val="24"/>
        </w:rPr>
        <w:t>apacity of financial institutions,</w:t>
      </w:r>
      <w:r w:rsidRPr="002E4C2B">
        <w:rPr>
          <w:rFonts w:ascii="Arial" w:hAnsi="Arial" w:cs="Arial"/>
          <w:sz w:val="24"/>
          <w:szCs w:val="24"/>
        </w:rPr>
        <w:t xml:space="preserve"> insufficient</w:t>
      </w:r>
      <w:r w:rsidR="0030436E" w:rsidRPr="002E4C2B">
        <w:rPr>
          <w:rFonts w:ascii="Arial" w:hAnsi="Arial" w:cs="Arial"/>
          <w:sz w:val="24"/>
          <w:szCs w:val="24"/>
        </w:rPr>
        <w:t xml:space="preserve"> understanding </w:t>
      </w:r>
      <w:r w:rsidRPr="002E4C2B">
        <w:rPr>
          <w:rFonts w:ascii="Arial" w:hAnsi="Arial" w:cs="Arial"/>
          <w:sz w:val="24"/>
          <w:szCs w:val="24"/>
        </w:rPr>
        <w:t>of GF</w:t>
      </w:r>
      <w:r w:rsidR="0030436E" w:rsidRPr="002E4C2B">
        <w:rPr>
          <w:rFonts w:ascii="Arial" w:hAnsi="Arial" w:cs="Arial"/>
          <w:sz w:val="24"/>
          <w:szCs w:val="24"/>
        </w:rPr>
        <w:t xml:space="preserve"> and </w:t>
      </w:r>
      <w:r w:rsidRPr="002E4C2B">
        <w:rPr>
          <w:rFonts w:ascii="Arial" w:hAnsi="Arial" w:cs="Arial"/>
          <w:sz w:val="24"/>
          <w:szCs w:val="24"/>
        </w:rPr>
        <w:t>its</w:t>
      </w:r>
      <w:r w:rsidR="0030436E" w:rsidRPr="002E4C2B">
        <w:rPr>
          <w:rFonts w:ascii="Arial" w:hAnsi="Arial" w:cs="Arial"/>
          <w:sz w:val="24"/>
          <w:szCs w:val="24"/>
        </w:rPr>
        <w:t xml:space="preserve"> instruments and </w:t>
      </w:r>
      <w:r w:rsidRPr="002E4C2B">
        <w:rPr>
          <w:rFonts w:ascii="Arial" w:hAnsi="Arial" w:cs="Arial"/>
          <w:sz w:val="24"/>
          <w:szCs w:val="24"/>
        </w:rPr>
        <w:t xml:space="preserve">the </w:t>
      </w:r>
      <w:r w:rsidR="0030436E" w:rsidRPr="002E4C2B">
        <w:rPr>
          <w:rFonts w:ascii="Arial" w:hAnsi="Arial" w:cs="Arial"/>
          <w:sz w:val="24"/>
          <w:szCs w:val="24"/>
        </w:rPr>
        <w:t xml:space="preserve">lack of standardised </w:t>
      </w:r>
      <w:r w:rsidR="001539C4" w:rsidRPr="002E4C2B">
        <w:rPr>
          <w:rFonts w:ascii="Arial" w:hAnsi="Arial" w:cs="Arial"/>
          <w:sz w:val="24"/>
          <w:szCs w:val="24"/>
        </w:rPr>
        <w:t>definition</w:t>
      </w:r>
      <w:r w:rsidRPr="002E4C2B">
        <w:rPr>
          <w:rFonts w:ascii="Arial" w:hAnsi="Arial" w:cs="Arial"/>
          <w:sz w:val="24"/>
          <w:szCs w:val="24"/>
        </w:rPr>
        <w:t xml:space="preserve"> on</w:t>
      </w:r>
      <w:r w:rsidR="0030436E" w:rsidRPr="002E4C2B">
        <w:rPr>
          <w:rFonts w:ascii="Arial" w:hAnsi="Arial" w:cs="Arial"/>
          <w:sz w:val="24"/>
          <w:szCs w:val="24"/>
        </w:rPr>
        <w:t xml:space="preserve"> </w:t>
      </w:r>
      <w:r w:rsidRPr="002E4C2B">
        <w:rPr>
          <w:rFonts w:ascii="Arial" w:hAnsi="Arial" w:cs="Arial"/>
          <w:sz w:val="24"/>
          <w:szCs w:val="24"/>
        </w:rPr>
        <w:t>g</w:t>
      </w:r>
      <w:r w:rsidR="0030436E" w:rsidRPr="002E4C2B">
        <w:rPr>
          <w:rFonts w:ascii="Arial" w:hAnsi="Arial" w:cs="Arial"/>
          <w:sz w:val="24"/>
          <w:szCs w:val="24"/>
        </w:rPr>
        <w:t>reen projects</w:t>
      </w:r>
      <w:r w:rsidRPr="002E4C2B">
        <w:rPr>
          <w:rFonts w:ascii="Arial" w:hAnsi="Arial" w:cs="Arial"/>
          <w:sz w:val="24"/>
          <w:szCs w:val="24"/>
        </w:rPr>
        <w:t xml:space="preserve">. </w:t>
      </w:r>
      <w:r w:rsidR="001539C4" w:rsidRPr="002E4C2B">
        <w:rPr>
          <w:rFonts w:ascii="Arial" w:hAnsi="Arial" w:cs="Arial"/>
          <w:sz w:val="24"/>
          <w:szCs w:val="24"/>
        </w:rPr>
        <w:t xml:space="preserve">There </w:t>
      </w:r>
      <w:r w:rsidR="007F3FBF">
        <w:rPr>
          <w:rFonts w:ascii="Arial" w:hAnsi="Arial" w:cs="Arial"/>
          <w:sz w:val="24"/>
          <w:szCs w:val="24"/>
        </w:rPr>
        <w:t>is also a</w:t>
      </w:r>
      <w:r w:rsidRPr="002E4C2B">
        <w:rPr>
          <w:rFonts w:ascii="Arial" w:hAnsi="Arial" w:cs="Arial"/>
          <w:sz w:val="24"/>
          <w:szCs w:val="24"/>
        </w:rPr>
        <w:t xml:space="preserve"> disconnect </w:t>
      </w:r>
      <w:r w:rsidR="0030436E" w:rsidRPr="002E4C2B">
        <w:rPr>
          <w:rFonts w:ascii="Arial" w:hAnsi="Arial" w:cs="Arial"/>
          <w:sz w:val="24"/>
          <w:szCs w:val="24"/>
        </w:rPr>
        <w:t>between projects</w:t>
      </w:r>
      <w:r w:rsidR="007F3FBF">
        <w:rPr>
          <w:rFonts w:ascii="Arial" w:hAnsi="Arial" w:cs="Arial"/>
          <w:sz w:val="24"/>
          <w:szCs w:val="24"/>
        </w:rPr>
        <w:t xml:space="preserve"> that are</w:t>
      </w:r>
      <w:r w:rsidR="0030436E" w:rsidRPr="002E4C2B">
        <w:rPr>
          <w:rFonts w:ascii="Arial" w:hAnsi="Arial" w:cs="Arial"/>
          <w:sz w:val="24"/>
          <w:szCs w:val="24"/>
        </w:rPr>
        <w:t xml:space="preserve"> being developed and the finance that is</w:t>
      </w:r>
      <w:r w:rsidRPr="002E4C2B">
        <w:rPr>
          <w:rFonts w:ascii="Arial" w:hAnsi="Arial" w:cs="Arial"/>
          <w:sz w:val="24"/>
          <w:szCs w:val="24"/>
        </w:rPr>
        <w:t xml:space="preserve"> becoming</w:t>
      </w:r>
      <w:r w:rsidR="0030436E" w:rsidRPr="002E4C2B">
        <w:rPr>
          <w:rFonts w:ascii="Arial" w:hAnsi="Arial" w:cs="Arial"/>
          <w:sz w:val="24"/>
          <w:szCs w:val="24"/>
        </w:rPr>
        <w:t xml:space="preserve"> increasingly available</w:t>
      </w:r>
      <w:r w:rsidR="00D36639" w:rsidRPr="002E4C2B">
        <w:rPr>
          <w:rFonts w:ascii="Arial" w:hAnsi="Arial" w:cs="Arial"/>
          <w:sz w:val="24"/>
          <w:szCs w:val="24"/>
        </w:rPr>
        <w:t xml:space="preserve">. </w:t>
      </w:r>
    </w:p>
    <w:p w:rsidR="0030436E" w:rsidRPr="002E4C2B" w:rsidRDefault="00AD52B2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>The Programme’s</w:t>
      </w:r>
      <w:r w:rsidR="0030436E" w:rsidRPr="002E4C2B">
        <w:rPr>
          <w:rFonts w:ascii="Arial" w:hAnsi="Arial" w:cs="Arial"/>
          <w:sz w:val="24"/>
          <w:szCs w:val="24"/>
        </w:rPr>
        <w:t xml:space="preserve"> aim is to support the region in </w:t>
      </w:r>
      <w:r w:rsidRPr="002E4C2B">
        <w:rPr>
          <w:rFonts w:ascii="Arial" w:hAnsi="Arial" w:cs="Arial"/>
          <w:sz w:val="24"/>
          <w:szCs w:val="24"/>
        </w:rPr>
        <w:t>having access to</w:t>
      </w:r>
      <w:r w:rsidR="0030436E" w:rsidRPr="002E4C2B">
        <w:rPr>
          <w:rFonts w:ascii="Arial" w:hAnsi="Arial" w:cs="Arial"/>
          <w:sz w:val="24"/>
          <w:szCs w:val="24"/>
        </w:rPr>
        <w:t xml:space="preserve"> </w:t>
      </w:r>
      <w:r w:rsidRPr="002E4C2B">
        <w:rPr>
          <w:rFonts w:ascii="Arial" w:hAnsi="Arial" w:cs="Arial"/>
          <w:sz w:val="24"/>
          <w:szCs w:val="24"/>
        </w:rPr>
        <w:t>GF</w:t>
      </w:r>
      <w:r w:rsidR="0030436E" w:rsidRPr="002E4C2B">
        <w:rPr>
          <w:rFonts w:ascii="Arial" w:hAnsi="Arial" w:cs="Arial"/>
          <w:sz w:val="24"/>
          <w:szCs w:val="24"/>
        </w:rPr>
        <w:t xml:space="preserve"> </w:t>
      </w:r>
      <w:r w:rsidRPr="002E4C2B">
        <w:rPr>
          <w:rFonts w:ascii="Arial" w:hAnsi="Arial" w:cs="Arial"/>
          <w:sz w:val="24"/>
          <w:szCs w:val="24"/>
        </w:rPr>
        <w:t>by</w:t>
      </w:r>
      <w:r w:rsidR="0030436E" w:rsidRPr="002E4C2B">
        <w:rPr>
          <w:rFonts w:ascii="Arial" w:hAnsi="Arial" w:cs="Arial"/>
          <w:sz w:val="24"/>
          <w:szCs w:val="24"/>
        </w:rPr>
        <w:t xml:space="preserve"> being more aware of what</w:t>
      </w:r>
      <w:r w:rsidRPr="002E4C2B">
        <w:rPr>
          <w:rFonts w:ascii="Arial" w:hAnsi="Arial" w:cs="Arial"/>
          <w:sz w:val="24"/>
          <w:szCs w:val="24"/>
        </w:rPr>
        <w:t xml:space="preserve"> is available, </w:t>
      </w:r>
      <w:r w:rsidR="0030436E" w:rsidRPr="002E4C2B">
        <w:rPr>
          <w:rFonts w:ascii="Arial" w:hAnsi="Arial" w:cs="Arial"/>
          <w:sz w:val="24"/>
          <w:szCs w:val="24"/>
        </w:rPr>
        <w:t>identif</w:t>
      </w:r>
      <w:r w:rsidRPr="002E4C2B">
        <w:rPr>
          <w:rFonts w:ascii="Arial" w:hAnsi="Arial" w:cs="Arial"/>
          <w:sz w:val="24"/>
          <w:szCs w:val="24"/>
        </w:rPr>
        <w:t>ying existing</w:t>
      </w:r>
      <w:r w:rsidR="0030436E" w:rsidRPr="002E4C2B">
        <w:rPr>
          <w:rFonts w:ascii="Arial" w:hAnsi="Arial" w:cs="Arial"/>
          <w:sz w:val="24"/>
          <w:szCs w:val="24"/>
        </w:rPr>
        <w:t xml:space="preserve"> barriers </w:t>
      </w:r>
      <w:r w:rsidRPr="002E4C2B">
        <w:rPr>
          <w:rFonts w:ascii="Arial" w:hAnsi="Arial" w:cs="Arial"/>
          <w:sz w:val="24"/>
          <w:szCs w:val="24"/>
        </w:rPr>
        <w:t xml:space="preserve">and </w:t>
      </w:r>
      <w:r w:rsidR="0030436E" w:rsidRPr="002E4C2B">
        <w:rPr>
          <w:rFonts w:ascii="Arial" w:hAnsi="Arial" w:cs="Arial"/>
          <w:sz w:val="24"/>
          <w:szCs w:val="24"/>
        </w:rPr>
        <w:t>suggest</w:t>
      </w:r>
      <w:r w:rsidRPr="002E4C2B">
        <w:rPr>
          <w:rFonts w:ascii="Arial" w:hAnsi="Arial" w:cs="Arial"/>
          <w:sz w:val="24"/>
          <w:szCs w:val="24"/>
        </w:rPr>
        <w:t>ing</w:t>
      </w:r>
      <w:r w:rsidR="0030436E" w:rsidRPr="002E4C2B">
        <w:rPr>
          <w:rFonts w:ascii="Arial" w:hAnsi="Arial" w:cs="Arial"/>
          <w:sz w:val="24"/>
          <w:szCs w:val="24"/>
        </w:rPr>
        <w:t xml:space="preserve"> pathways</w:t>
      </w:r>
      <w:r w:rsidRPr="002E4C2B">
        <w:rPr>
          <w:rFonts w:ascii="Arial" w:hAnsi="Arial" w:cs="Arial"/>
          <w:sz w:val="24"/>
          <w:szCs w:val="24"/>
        </w:rPr>
        <w:t xml:space="preserve"> on how to address the </w:t>
      </w:r>
      <w:r w:rsidR="001539C4" w:rsidRPr="002E4C2B">
        <w:rPr>
          <w:rFonts w:ascii="Arial" w:hAnsi="Arial" w:cs="Arial"/>
          <w:sz w:val="24"/>
          <w:szCs w:val="24"/>
        </w:rPr>
        <w:t>barriers</w:t>
      </w:r>
      <w:r w:rsidR="0030436E" w:rsidRPr="002E4C2B">
        <w:rPr>
          <w:rFonts w:ascii="Arial" w:hAnsi="Arial" w:cs="Arial"/>
          <w:sz w:val="24"/>
          <w:szCs w:val="24"/>
        </w:rPr>
        <w:t xml:space="preserve">. </w:t>
      </w:r>
      <w:r w:rsidRPr="002E4C2B">
        <w:rPr>
          <w:rFonts w:ascii="Arial" w:hAnsi="Arial" w:cs="Arial"/>
          <w:sz w:val="24"/>
          <w:szCs w:val="24"/>
        </w:rPr>
        <w:t>Some of the planned interventions include provision of</w:t>
      </w:r>
      <w:r w:rsidR="0030436E" w:rsidRPr="002E4C2B">
        <w:rPr>
          <w:rFonts w:ascii="Arial" w:hAnsi="Arial" w:cs="Arial"/>
          <w:sz w:val="24"/>
          <w:szCs w:val="24"/>
        </w:rPr>
        <w:t xml:space="preserve"> policy support, </w:t>
      </w:r>
      <w:r w:rsidRPr="002E4C2B">
        <w:rPr>
          <w:rFonts w:ascii="Arial" w:hAnsi="Arial" w:cs="Arial"/>
          <w:sz w:val="24"/>
          <w:szCs w:val="24"/>
        </w:rPr>
        <w:t xml:space="preserve">capacity building and </w:t>
      </w:r>
      <w:r w:rsidR="0030436E" w:rsidRPr="002E4C2B">
        <w:rPr>
          <w:rFonts w:ascii="Arial" w:hAnsi="Arial" w:cs="Arial"/>
          <w:sz w:val="24"/>
          <w:szCs w:val="24"/>
        </w:rPr>
        <w:t>technical assistance</w:t>
      </w:r>
      <w:r w:rsidRPr="002E4C2B">
        <w:rPr>
          <w:rFonts w:ascii="Arial" w:hAnsi="Arial" w:cs="Arial"/>
          <w:sz w:val="24"/>
          <w:szCs w:val="24"/>
        </w:rPr>
        <w:t xml:space="preserve"> on </w:t>
      </w:r>
      <w:r w:rsidR="001539C4" w:rsidRPr="002E4C2B">
        <w:rPr>
          <w:rFonts w:ascii="Arial" w:hAnsi="Arial" w:cs="Arial"/>
          <w:sz w:val="24"/>
          <w:szCs w:val="24"/>
        </w:rPr>
        <w:t>the improvement of</w:t>
      </w:r>
      <w:r w:rsidRPr="002E4C2B">
        <w:rPr>
          <w:rFonts w:ascii="Arial" w:hAnsi="Arial" w:cs="Arial"/>
          <w:sz w:val="24"/>
          <w:szCs w:val="24"/>
        </w:rPr>
        <w:t xml:space="preserve"> regulatory policy conditions. </w:t>
      </w:r>
    </w:p>
    <w:p w:rsidR="00CB7DDB" w:rsidRPr="002E4C2B" w:rsidRDefault="00155E19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lastRenderedPageBreak/>
        <w:t>The indicative areas</w:t>
      </w:r>
      <w:r w:rsidR="00CE5A51">
        <w:rPr>
          <w:rFonts w:ascii="Arial" w:hAnsi="Arial" w:cs="Arial"/>
          <w:sz w:val="24"/>
          <w:szCs w:val="24"/>
        </w:rPr>
        <w:t xml:space="preserve"> of</w:t>
      </w:r>
      <w:r w:rsidRPr="002E4C2B">
        <w:rPr>
          <w:rFonts w:ascii="Arial" w:hAnsi="Arial" w:cs="Arial"/>
          <w:sz w:val="24"/>
          <w:szCs w:val="24"/>
        </w:rPr>
        <w:t xml:space="preserve"> the Programme </w:t>
      </w:r>
      <w:r w:rsidR="000227A5" w:rsidRPr="002E4C2B">
        <w:rPr>
          <w:rFonts w:ascii="Arial" w:hAnsi="Arial" w:cs="Arial"/>
          <w:sz w:val="24"/>
          <w:szCs w:val="24"/>
        </w:rPr>
        <w:t>o</w:t>
      </w:r>
      <w:r w:rsidRPr="002E4C2B">
        <w:rPr>
          <w:rFonts w:ascii="Arial" w:hAnsi="Arial" w:cs="Arial"/>
          <w:sz w:val="24"/>
          <w:szCs w:val="24"/>
        </w:rPr>
        <w:t xml:space="preserve">n </w:t>
      </w:r>
      <w:r w:rsidR="00CB7DDB" w:rsidRPr="002E4C2B">
        <w:rPr>
          <w:rFonts w:ascii="Arial" w:hAnsi="Arial" w:cs="Arial"/>
          <w:sz w:val="24"/>
          <w:szCs w:val="24"/>
        </w:rPr>
        <w:t>Green Finance</w:t>
      </w:r>
      <w:r w:rsidRPr="002E4C2B">
        <w:rPr>
          <w:rFonts w:ascii="Arial" w:hAnsi="Arial" w:cs="Arial"/>
          <w:sz w:val="24"/>
          <w:szCs w:val="24"/>
        </w:rPr>
        <w:t xml:space="preserve"> include:</w:t>
      </w:r>
    </w:p>
    <w:p w:rsidR="002E4C2B" w:rsidRDefault="00CB7DDB" w:rsidP="002E4C2B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E4C2B">
        <w:rPr>
          <w:rFonts w:ascii="Arial" w:hAnsi="Arial" w:cs="Arial"/>
          <w:i/>
          <w:sz w:val="24"/>
          <w:szCs w:val="24"/>
        </w:rPr>
        <w:t>Analysis an</w:t>
      </w:r>
      <w:r w:rsidR="00155E19" w:rsidRPr="002E4C2B">
        <w:rPr>
          <w:rFonts w:ascii="Arial" w:hAnsi="Arial" w:cs="Arial"/>
          <w:i/>
          <w:sz w:val="24"/>
          <w:szCs w:val="24"/>
        </w:rPr>
        <w:t>d harmonisation of GF standards</w:t>
      </w:r>
    </w:p>
    <w:p w:rsidR="002E4C2B" w:rsidRPr="002E4C2B" w:rsidRDefault="00E62C38" w:rsidP="00CE5A51">
      <w:pPr>
        <w:pStyle w:val="ListParagraph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>The</w:t>
      </w:r>
      <w:r w:rsidR="00155E19" w:rsidRPr="002E4C2B">
        <w:rPr>
          <w:rFonts w:ascii="Arial" w:hAnsi="Arial" w:cs="Arial"/>
          <w:sz w:val="24"/>
          <w:szCs w:val="24"/>
        </w:rPr>
        <w:t xml:space="preserve"> aim</w:t>
      </w:r>
      <w:r w:rsidRPr="002E4C2B">
        <w:rPr>
          <w:rFonts w:ascii="Arial" w:hAnsi="Arial" w:cs="Arial"/>
          <w:sz w:val="24"/>
          <w:szCs w:val="24"/>
        </w:rPr>
        <w:t xml:space="preserve"> i</w:t>
      </w:r>
      <w:r w:rsidR="00155E19" w:rsidRPr="002E4C2B">
        <w:rPr>
          <w:rFonts w:ascii="Arial" w:hAnsi="Arial" w:cs="Arial"/>
          <w:sz w:val="24"/>
          <w:szCs w:val="24"/>
        </w:rPr>
        <w:t xml:space="preserve">s to address the lack of </w:t>
      </w:r>
      <w:r w:rsidR="000A5450">
        <w:rPr>
          <w:rFonts w:ascii="Arial" w:hAnsi="Arial" w:cs="Arial"/>
          <w:sz w:val="24"/>
          <w:szCs w:val="24"/>
        </w:rPr>
        <w:t>a</w:t>
      </w:r>
      <w:r w:rsidR="00CB7DDB" w:rsidRPr="002E4C2B">
        <w:rPr>
          <w:rFonts w:ascii="Arial" w:hAnsi="Arial" w:cs="Arial"/>
          <w:sz w:val="24"/>
          <w:szCs w:val="24"/>
        </w:rPr>
        <w:t xml:space="preserve"> clear definition of green standards</w:t>
      </w:r>
      <w:r w:rsidR="00155E19" w:rsidRPr="002E4C2B">
        <w:rPr>
          <w:rFonts w:ascii="Arial" w:hAnsi="Arial" w:cs="Arial"/>
          <w:sz w:val="24"/>
          <w:szCs w:val="24"/>
        </w:rPr>
        <w:t xml:space="preserve"> across the </w:t>
      </w:r>
      <w:r w:rsidR="001539C4" w:rsidRPr="002E4C2B">
        <w:rPr>
          <w:rFonts w:ascii="Arial" w:hAnsi="Arial" w:cs="Arial"/>
          <w:sz w:val="24"/>
          <w:szCs w:val="24"/>
        </w:rPr>
        <w:t>target countries</w:t>
      </w:r>
      <w:r w:rsidR="00155E19" w:rsidRPr="002E4C2B">
        <w:rPr>
          <w:rFonts w:ascii="Arial" w:hAnsi="Arial" w:cs="Arial"/>
          <w:sz w:val="24"/>
          <w:szCs w:val="24"/>
        </w:rPr>
        <w:t xml:space="preserve">. </w:t>
      </w:r>
      <w:r w:rsidR="00C21BBD" w:rsidRPr="002E4C2B">
        <w:rPr>
          <w:rFonts w:ascii="Arial" w:hAnsi="Arial" w:cs="Arial"/>
          <w:sz w:val="24"/>
          <w:szCs w:val="24"/>
        </w:rPr>
        <w:t>The intention is not</w:t>
      </w:r>
      <w:r w:rsidR="00155E19" w:rsidRPr="002E4C2B">
        <w:rPr>
          <w:rFonts w:ascii="Arial" w:hAnsi="Arial" w:cs="Arial"/>
          <w:sz w:val="24"/>
          <w:szCs w:val="24"/>
        </w:rPr>
        <w:t xml:space="preserve"> to</w:t>
      </w:r>
      <w:r w:rsidR="00CB7DDB" w:rsidRPr="002E4C2B">
        <w:rPr>
          <w:rFonts w:ascii="Arial" w:hAnsi="Arial" w:cs="Arial"/>
          <w:sz w:val="24"/>
          <w:szCs w:val="24"/>
        </w:rPr>
        <w:t xml:space="preserve"> create a new standard but </w:t>
      </w:r>
      <w:r w:rsidR="00155E19" w:rsidRPr="002E4C2B">
        <w:rPr>
          <w:rFonts w:ascii="Arial" w:hAnsi="Arial" w:cs="Arial"/>
          <w:sz w:val="24"/>
          <w:szCs w:val="24"/>
        </w:rPr>
        <w:t>to support the countries to have a harmonised and common understanding on GF</w:t>
      </w:r>
      <w:r w:rsidR="00C21BBD" w:rsidRPr="002E4C2B">
        <w:rPr>
          <w:rFonts w:ascii="Arial" w:hAnsi="Arial" w:cs="Arial"/>
          <w:sz w:val="24"/>
          <w:szCs w:val="24"/>
        </w:rPr>
        <w:t>. This should enable</w:t>
      </w:r>
      <w:r w:rsidR="00155E19" w:rsidRPr="002E4C2B">
        <w:rPr>
          <w:rFonts w:ascii="Arial" w:hAnsi="Arial" w:cs="Arial"/>
          <w:sz w:val="24"/>
          <w:szCs w:val="24"/>
        </w:rPr>
        <w:t xml:space="preserve"> the creation of better GF projects and </w:t>
      </w:r>
      <w:r w:rsidR="00C21BBD" w:rsidRPr="002E4C2B">
        <w:rPr>
          <w:rFonts w:ascii="Arial" w:hAnsi="Arial" w:cs="Arial"/>
          <w:sz w:val="24"/>
          <w:szCs w:val="24"/>
        </w:rPr>
        <w:t>give</w:t>
      </w:r>
      <w:r w:rsidR="00155E19" w:rsidRPr="002E4C2B">
        <w:rPr>
          <w:rFonts w:ascii="Arial" w:hAnsi="Arial" w:cs="Arial"/>
          <w:sz w:val="24"/>
          <w:szCs w:val="24"/>
        </w:rPr>
        <w:t xml:space="preserve"> greater risk assurance for companies and investors wanting to provide </w:t>
      </w:r>
      <w:r w:rsidR="000A5450">
        <w:rPr>
          <w:rFonts w:ascii="Arial" w:hAnsi="Arial" w:cs="Arial"/>
          <w:sz w:val="24"/>
          <w:szCs w:val="24"/>
        </w:rPr>
        <w:t>financing</w:t>
      </w:r>
      <w:r w:rsidR="00155E19" w:rsidRPr="002E4C2B">
        <w:rPr>
          <w:rFonts w:ascii="Arial" w:hAnsi="Arial" w:cs="Arial"/>
          <w:sz w:val="24"/>
          <w:szCs w:val="24"/>
        </w:rPr>
        <w:t xml:space="preserve"> for the projects.</w:t>
      </w:r>
    </w:p>
    <w:p w:rsidR="002E4C2B" w:rsidRDefault="00CB7DDB" w:rsidP="002E4C2B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E4C2B">
        <w:rPr>
          <w:rFonts w:ascii="Arial" w:hAnsi="Arial" w:cs="Arial"/>
          <w:i/>
          <w:sz w:val="24"/>
          <w:szCs w:val="24"/>
        </w:rPr>
        <w:t>Engagement and training of local financial institutions and trainers</w:t>
      </w:r>
    </w:p>
    <w:p w:rsidR="002E4C2B" w:rsidRPr="002E4C2B" w:rsidRDefault="00E62C38" w:rsidP="002E4C2B">
      <w:pPr>
        <w:pStyle w:val="ListParagraph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 xml:space="preserve">The </w:t>
      </w:r>
      <w:r w:rsidR="00ED19CC">
        <w:rPr>
          <w:rFonts w:ascii="Arial" w:hAnsi="Arial" w:cs="Arial"/>
          <w:sz w:val="24"/>
          <w:szCs w:val="24"/>
        </w:rPr>
        <w:t>obj</w:t>
      </w:r>
      <w:r w:rsidR="000A5450">
        <w:rPr>
          <w:rFonts w:ascii="Arial" w:hAnsi="Arial" w:cs="Arial"/>
          <w:sz w:val="24"/>
          <w:szCs w:val="24"/>
        </w:rPr>
        <w:t>ective</w:t>
      </w:r>
      <w:r w:rsidRPr="002E4C2B">
        <w:rPr>
          <w:rFonts w:ascii="Arial" w:hAnsi="Arial" w:cs="Arial"/>
          <w:sz w:val="24"/>
          <w:szCs w:val="24"/>
        </w:rPr>
        <w:t xml:space="preserve"> is to address the l</w:t>
      </w:r>
      <w:r w:rsidR="00CB7DDB" w:rsidRPr="002E4C2B">
        <w:rPr>
          <w:rFonts w:ascii="Arial" w:hAnsi="Arial" w:cs="Arial"/>
          <w:sz w:val="24"/>
          <w:szCs w:val="24"/>
        </w:rPr>
        <w:t xml:space="preserve">ow </w:t>
      </w:r>
      <w:r w:rsidR="005A248A" w:rsidRPr="002E4C2B">
        <w:rPr>
          <w:rFonts w:ascii="Arial" w:hAnsi="Arial" w:cs="Arial"/>
          <w:sz w:val="24"/>
          <w:szCs w:val="24"/>
        </w:rPr>
        <w:t xml:space="preserve">level of understanding on GF, </w:t>
      </w:r>
      <w:r w:rsidRPr="002E4C2B">
        <w:rPr>
          <w:rFonts w:ascii="Arial" w:hAnsi="Arial" w:cs="Arial"/>
          <w:sz w:val="24"/>
          <w:szCs w:val="24"/>
        </w:rPr>
        <w:t xml:space="preserve">the lack </w:t>
      </w:r>
      <w:r w:rsidR="00CB7DDB" w:rsidRPr="002E4C2B">
        <w:rPr>
          <w:rFonts w:ascii="Arial" w:hAnsi="Arial" w:cs="Arial"/>
          <w:sz w:val="24"/>
          <w:szCs w:val="24"/>
        </w:rPr>
        <w:t xml:space="preserve">of understanding </w:t>
      </w:r>
      <w:r w:rsidRPr="002E4C2B">
        <w:rPr>
          <w:rFonts w:ascii="Arial" w:hAnsi="Arial" w:cs="Arial"/>
          <w:sz w:val="24"/>
          <w:szCs w:val="24"/>
        </w:rPr>
        <w:t>on the</w:t>
      </w:r>
      <w:r w:rsidR="00CB7DDB" w:rsidRPr="002E4C2B">
        <w:rPr>
          <w:rFonts w:ascii="Arial" w:hAnsi="Arial" w:cs="Arial"/>
          <w:sz w:val="24"/>
          <w:szCs w:val="24"/>
        </w:rPr>
        <w:t xml:space="preserve"> scope of private financing available and </w:t>
      </w:r>
      <w:r w:rsidR="00C935FB">
        <w:rPr>
          <w:rFonts w:ascii="Arial" w:hAnsi="Arial" w:cs="Arial"/>
          <w:sz w:val="24"/>
          <w:szCs w:val="24"/>
        </w:rPr>
        <w:t>proper</w:t>
      </w:r>
      <w:r w:rsidR="005A248A" w:rsidRPr="002E4C2B">
        <w:rPr>
          <w:rFonts w:ascii="Arial" w:hAnsi="Arial" w:cs="Arial"/>
          <w:sz w:val="24"/>
          <w:szCs w:val="24"/>
        </w:rPr>
        <w:t xml:space="preserve"> access </w:t>
      </w:r>
      <w:r w:rsidR="00C935FB">
        <w:rPr>
          <w:rFonts w:ascii="Arial" w:hAnsi="Arial" w:cs="Arial"/>
          <w:sz w:val="24"/>
          <w:szCs w:val="24"/>
        </w:rPr>
        <w:t xml:space="preserve">to </w:t>
      </w:r>
      <w:r w:rsidR="005A248A" w:rsidRPr="002E4C2B">
        <w:rPr>
          <w:rFonts w:ascii="Arial" w:hAnsi="Arial" w:cs="Arial"/>
          <w:sz w:val="24"/>
          <w:szCs w:val="24"/>
        </w:rPr>
        <w:t>this financing</w:t>
      </w:r>
      <w:r w:rsidR="002E4C2B">
        <w:rPr>
          <w:rFonts w:ascii="Arial" w:hAnsi="Arial" w:cs="Arial"/>
          <w:sz w:val="24"/>
          <w:szCs w:val="24"/>
        </w:rPr>
        <w:t>.</w:t>
      </w:r>
    </w:p>
    <w:p w:rsidR="002E4C2B" w:rsidRDefault="00CB7DDB" w:rsidP="002E4C2B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E4C2B">
        <w:rPr>
          <w:rFonts w:ascii="Arial" w:hAnsi="Arial" w:cs="Arial"/>
          <w:i/>
          <w:sz w:val="24"/>
          <w:szCs w:val="24"/>
        </w:rPr>
        <w:t>Developing a pipeline of bankable projects</w:t>
      </w:r>
    </w:p>
    <w:p w:rsidR="002E4C2B" w:rsidRPr="002E4C2B" w:rsidRDefault="005A248A" w:rsidP="002E4C2B">
      <w:pPr>
        <w:pStyle w:val="ListParagraph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 xml:space="preserve">Potential implementers are expected to </w:t>
      </w:r>
      <w:r w:rsidR="00DD3313">
        <w:rPr>
          <w:rFonts w:ascii="Arial" w:hAnsi="Arial" w:cs="Arial"/>
          <w:sz w:val="24"/>
          <w:szCs w:val="24"/>
        </w:rPr>
        <w:t>pave</w:t>
      </w:r>
      <w:r w:rsidR="00515AFC" w:rsidRPr="002E4C2B">
        <w:rPr>
          <w:rFonts w:ascii="Arial" w:hAnsi="Arial" w:cs="Arial"/>
          <w:sz w:val="24"/>
          <w:szCs w:val="24"/>
        </w:rPr>
        <w:t xml:space="preserve"> the path</w:t>
      </w:r>
      <w:r w:rsidRPr="002E4C2B">
        <w:rPr>
          <w:rFonts w:ascii="Arial" w:hAnsi="Arial" w:cs="Arial"/>
          <w:sz w:val="24"/>
          <w:szCs w:val="24"/>
        </w:rPr>
        <w:t xml:space="preserve"> between those </w:t>
      </w:r>
      <w:r w:rsidR="00515AFC" w:rsidRPr="002E4C2B">
        <w:rPr>
          <w:rFonts w:ascii="Arial" w:hAnsi="Arial" w:cs="Arial"/>
          <w:sz w:val="24"/>
          <w:szCs w:val="24"/>
        </w:rPr>
        <w:t xml:space="preserve">initiating and </w:t>
      </w:r>
      <w:r w:rsidRPr="002E4C2B">
        <w:rPr>
          <w:rFonts w:ascii="Arial" w:hAnsi="Arial" w:cs="Arial"/>
          <w:sz w:val="24"/>
          <w:szCs w:val="24"/>
        </w:rPr>
        <w:t>involved in the pro</w:t>
      </w:r>
      <w:r w:rsidR="002E4C2B">
        <w:rPr>
          <w:rFonts w:ascii="Arial" w:hAnsi="Arial" w:cs="Arial"/>
          <w:sz w:val="24"/>
          <w:szCs w:val="24"/>
        </w:rPr>
        <w:t xml:space="preserve">jects and the </w:t>
      </w:r>
      <w:r w:rsidR="00DD3313">
        <w:rPr>
          <w:rFonts w:ascii="Arial" w:hAnsi="Arial" w:cs="Arial"/>
          <w:sz w:val="24"/>
          <w:szCs w:val="24"/>
        </w:rPr>
        <w:t xml:space="preserve">available </w:t>
      </w:r>
      <w:r w:rsidR="002E4C2B">
        <w:rPr>
          <w:rFonts w:ascii="Arial" w:hAnsi="Arial" w:cs="Arial"/>
          <w:sz w:val="24"/>
          <w:szCs w:val="24"/>
        </w:rPr>
        <w:t>funding.</w:t>
      </w:r>
    </w:p>
    <w:p w:rsidR="002E4C2B" w:rsidRPr="002E4C2B" w:rsidRDefault="005A248A" w:rsidP="002E4C2B">
      <w:pPr>
        <w:pStyle w:val="ListParagraph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 xml:space="preserve">The proposed projects need not end by 2021 </w:t>
      </w:r>
      <w:r w:rsidR="00CB7DDB" w:rsidRPr="002E4C2B">
        <w:rPr>
          <w:rFonts w:ascii="Arial" w:hAnsi="Arial" w:cs="Arial"/>
          <w:sz w:val="24"/>
          <w:szCs w:val="24"/>
        </w:rPr>
        <w:t>despite the set timeline</w:t>
      </w:r>
      <w:r w:rsidRPr="002E4C2B">
        <w:rPr>
          <w:rFonts w:ascii="Arial" w:hAnsi="Arial" w:cs="Arial"/>
          <w:sz w:val="24"/>
          <w:szCs w:val="24"/>
        </w:rPr>
        <w:t>.</w:t>
      </w:r>
      <w:r w:rsidR="008822A0">
        <w:rPr>
          <w:rFonts w:ascii="Arial" w:hAnsi="Arial" w:cs="Arial"/>
          <w:sz w:val="24"/>
          <w:szCs w:val="24"/>
        </w:rPr>
        <w:t xml:space="preserve"> It</w:t>
      </w:r>
      <w:r w:rsidR="00515AFC" w:rsidRPr="002E4C2B">
        <w:rPr>
          <w:rFonts w:ascii="Arial" w:hAnsi="Arial" w:cs="Arial"/>
          <w:sz w:val="24"/>
          <w:szCs w:val="24"/>
        </w:rPr>
        <w:t xml:space="preserve"> is hoped that successful introductions </w:t>
      </w:r>
      <w:r w:rsidR="008822A0">
        <w:rPr>
          <w:rFonts w:ascii="Arial" w:hAnsi="Arial" w:cs="Arial"/>
          <w:sz w:val="24"/>
          <w:szCs w:val="24"/>
        </w:rPr>
        <w:t>would</w:t>
      </w:r>
      <w:r w:rsidR="00515AFC" w:rsidRPr="002E4C2B">
        <w:rPr>
          <w:rFonts w:ascii="Arial" w:hAnsi="Arial" w:cs="Arial"/>
          <w:sz w:val="24"/>
          <w:szCs w:val="24"/>
        </w:rPr>
        <w:t xml:space="preserve"> have been made by the end of Prosperity funding between project developers and possibl</w:t>
      </w:r>
      <w:r w:rsidR="00C935FB">
        <w:rPr>
          <w:rFonts w:ascii="Arial" w:hAnsi="Arial" w:cs="Arial"/>
          <w:sz w:val="24"/>
          <w:szCs w:val="24"/>
        </w:rPr>
        <w:t>e organisations that will be ab</w:t>
      </w:r>
      <w:r w:rsidR="00515AFC" w:rsidRPr="002E4C2B">
        <w:rPr>
          <w:rFonts w:ascii="Arial" w:hAnsi="Arial" w:cs="Arial"/>
          <w:sz w:val="24"/>
          <w:szCs w:val="24"/>
        </w:rPr>
        <w:t>le to provide continued financing.</w:t>
      </w:r>
    </w:p>
    <w:p w:rsidR="00CB7DDB" w:rsidRPr="002E4C2B" w:rsidRDefault="00CB7DDB" w:rsidP="002E4C2B">
      <w:pPr>
        <w:pStyle w:val="ListParagraph"/>
        <w:numPr>
          <w:ilvl w:val="0"/>
          <w:numId w:val="4"/>
        </w:numPr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E4C2B">
        <w:rPr>
          <w:rFonts w:ascii="Arial" w:hAnsi="Arial" w:cs="Arial"/>
          <w:i/>
          <w:sz w:val="24"/>
          <w:szCs w:val="24"/>
        </w:rPr>
        <w:t xml:space="preserve">Policy and regulatory support to improve the regional environment for </w:t>
      </w:r>
      <w:r w:rsidR="008822A0">
        <w:rPr>
          <w:rFonts w:ascii="Arial" w:hAnsi="Arial" w:cs="Arial"/>
          <w:i/>
          <w:sz w:val="24"/>
          <w:szCs w:val="24"/>
        </w:rPr>
        <w:t>GF</w:t>
      </w:r>
    </w:p>
    <w:p w:rsidR="008822A0" w:rsidRDefault="008822A0" w:rsidP="002E4C2B">
      <w:pPr>
        <w:jc w:val="both"/>
        <w:rPr>
          <w:rFonts w:ascii="Arial" w:hAnsi="Arial" w:cs="Arial"/>
          <w:sz w:val="24"/>
          <w:szCs w:val="24"/>
        </w:rPr>
      </w:pPr>
    </w:p>
    <w:p w:rsidR="00171B5C" w:rsidRPr="002E4C2B" w:rsidRDefault="00AD52B2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 xml:space="preserve">On </w:t>
      </w:r>
      <w:r w:rsidR="0098713C">
        <w:rPr>
          <w:rFonts w:ascii="Arial" w:hAnsi="Arial" w:cs="Arial"/>
          <w:sz w:val="24"/>
          <w:szCs w:val="24"/>
        </w:rPr>
        <w:t>Energy Efficiency</w:t>
      </w:r>
      <w:r w:rsidRPr="002E4C2B">
        <w:rPr>
          <w:rFonts w:ascii="Arial" w:hAnsi="Arial" w:cs="Arial"/>
          <w:sz w:val="24"/>
          <w:szCs w:val="24"/>
        </w:rPr>
        <w:t>,</w:t>
      </w:r>
      <w:r w:rsidR="00171B5C" w:rsidRPr="002E4C2B">
        <w:rPr>
          <w:rFonts w:ascii="Arial" w:hAnsi="Arial" w:cs="Arial"/>
          <w:sz w:val="24"/>
          <w:szCs w:val="24"/>
        </w:rPr>
        <w:t xml:space="preserve"> planned</w:t>
      </w:r>
      <w:r w:rsidRPr="002E4C2B">
        <w:rPr>
          <w:rFonts w:ascii="Arial" w:hAnsi="Arial" w:cs="Arial"/>
          <w:sz w:val="24"/>
          <w:szCs w:val="24"/>
        </w:rPr>
        <w:t xml:space="preserve"> </w:t>
      </w:r>
      <w:r w:rsidR="00171B5C" w:rsidRPr="002E4C2B">
        <w:rPr>
          <w:rFonts w:ascii="Arial" w:hAnsi="Arial" w:cs="Arial"/>
          <w:sz w:val="24"/>
          <w:szCs w:val="24"/>
        </w:rPr>
        <w:t>i</w:t>
      </w:r>
      <w:r w:rsidR="0030436E" w:rsidRPr="002E4C2B">
        <w:rPr>
          <w:rFonts w:ascii="Arial" w:hAnsi="Arial" w:cs="Arial"/>
          <w:sz w:val="24"/>
          <w:szCs w:val="24"/>
        </w:rPr>
        <w:t xml:space="preserve">nterventions </w:t>
      </w:r>
      <w:r w:rsidR="00171B5C" w:rsidRPr="002E4C2B">
        <w:rPr>
          <w:rFonts w:ascii="Arial" w:hAnsi="Arial" w:cs="Arial"/>
          <w:sz w:val="24"/>
          <w:szCs w:val="24"/>
        </w:rPr>
        <w:t xml:space="preserve">revolve around </w:t>
      </w:r>
      <w:r w:rsidR="000227A5" w:rsidRPr="002E4C2B">
        <w:rPr>
          <w:rFonts w:ascii="Arial" w:hAnsi="Arial" w:cs="Arial"/>
          <w:sz w:val="24"/>
          <w:szCs w:val="24"/>
        </w:rPr>
        <w:t>harmonising EE standards across the region and supporting</w:t>
      </w:r>
      <w:r w:rsidR="00171B5C" w:rsidRPr="002E4C2B">
        <w:rPr>
          <w:rFonts w:ascii="Arial" w:hAnsi="Arial" w:cs="Arial"/>
          <w:sz w:val="24"/>
          <w:szCs w:val="24"/>
        </w:rPr>
        <w:t xml:space="preserve"> </w:t>
      </w:r>
      <w:r w:rsidR="0030436E" w:rsidRPr="002E4C2B">
        <w:rPr>
          <w:rFonts w:ascii="Arial" w:hAnsi="Arial" w:cs="Arial"/>
          <w:sz w:val="24"/>
          <w:szCs w:val="24"/>
        </w:rPr>
        <w:t xml:space="preserve">the improvement of regulatory environment </w:t>
      </w:r>
      <w:r w:rsidR="000227A5" w:rsidRPr="002E4C2B">
        <w:rPr>
          <w:rFonts w:ascii="Arial" w:hAnsi="Arial" w:cs="Arial"/>
          <w:sz w:val="24"/>
          <w:szCs w:val="24"/>
        </w:rPr>
        <w:t>of</w:t>
      </w:r>
      <w:r w:rsidR="00171B5C" w:rsidRPr="002E4C2B">
        <w:rPr>
          <w:rFonts w:ascii="Arial" w:hAnsi="Arial" w:cs="Arial"/>
          <w:sz w:val="24"/>
          <w:szCs w:val="24"/>
        </w:rPr>
        <w:t xml:space="preserve"> countries </w:t>
      </w:r>
      <w:r w:rsidR="000227A5" w:rsidRPr="002E4C2B">
        <w:rPr>
          <w:rFonts w:ascii="Arial" w:hAnsi="Arial" w:cs="Arial"/>
          <w:sz w:val="24"/>
          <w:szCs w:val="24"/>
        </w:rPr>
        <w:t>to</w:t>
      </w:r>
      <w:r w:rsidR="00171B5C" w:rsidRPr="002E4C2B">
        <w:rPr>
          <w:rFonts w:ascii="Arial" w:hAnsi="Arial" w:cs="Arial"/>
          <w:sz w:val="24"/>
          <w:szCs w:val="24"/>
        </w:rPr>
        <w:t xml:space="preserve"> </w:t>
      </w:r>
      <w:r w:rsidR="000052B7">
        <w:rPr>
          <w:rFonts w:ascii="Arial" w:hAnsi="Arial" w:cs="Arial"/>
          <w:sz w:val="24"/>
          <w:szCs w:val="24"/>
        </w:rPr>
        <w:t>fulfil their</w:t>
      </w:r>
      <w:r w:rsidR="000227A5" w:rsidRPr="002E4C2B">
        <w:rPr>
          <w:rFonts w:ascii="Arial" w:hAnsi="Arial" w:cs="Arial"/>
          <w:sz w:val="24"/>
          <w:szCs w:val="24"/>
        </w:rPr>
        <w:t xml:space="preserve"> respective EE measures.</w:t>
      </w:r>
      <w:r w:rsidR="00171B5C" w:rsidRPr="002E4C2B">
        <w:rPr>
          <w:rFonts w:ascii="Arial" w:hAnsi="Arial" w:cs="Arial"/>
          <w:sz w:val="24"/>
          <w:szCs w:val="24"/>
        </w:rPr>
        <w:t xml:space="preserve"> </w:t>
      </w:r>
    </w:p>
    <w:p w:rsidR="000227A5" w:rsidRPr="002E4C2B" w:rsidRDefault="000227A5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 xml:space="preserve">The indicative areas </w:t>
      </w:r>
      <w:r w:rsidR="00FC4D5C">
        <w:rPr>
          <w:rFonts w:ascii="Arial" w:hAnsi="Arial" w:cs="Arial"/>
          <w:sz w:val="24"/>
          <w:szCs w:val="24"/>
        </w:rPr>
        <w:t xml:space="preserve">of </w:t>
      </w:r>
      <w:r w:rsidRPr="002E4C2B">
        <w:rPr>
          <w:rFonts w:ascii="Arial" w:hAnsi="Arial" w:cs="Arial"/>
          <w:sz w:val="24"/>
          <w:szCs w:val="24"/>
        </w:rPr>
        <w:t xml:space="preserve">the Programme on </w:t>
      </w:r>
      <w:r w:rsidR="0098713C">
        <w:rPr>
          <w:rFonts w:ascii="Arial" w:hAnsi="Arial" w:cs="Arial"/>
          <w:sz w:val="24"/>
          <w:szCs w:val="24"/>
        </w:rPr>
        <w:t>Energy Efficiency</w:t>
      </w:r>
      <w:r w:rsidRPr="002E4C2B">
        <w:rPr>
          <w:rFonts w:ascii="Arial" w:hAnsi="Arial" w:cs="Arial"/>
          <w:sz w:val="24"/>
          <w:szCs w:val="24"/>
        </w:rPr>
        <w:t xml:space="preserve"> include:</w:t>
      </w:r>
    </w:p>
    <w:p w:rsidR="000227A5" w:rsidRPr="002E4C2B" w:rsidRDefault="00FC4D5C" w:rsidP="002E4C2B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Establishing/</w:t>
      </w:r>
      <w:r w:rsidR="000227A5" w:rsidRPr="002E4C2B">
        <w:rPr>
          <w:rFonts w:ascii="Arial" w:hAnsi="Arial" w:cs="Arial"/>
          <w:i/>
          <w:sz w:val="24"/>
          <w:szCs w:val="24"/>
        </w:rPr>
        <w:t>embedding harmonised Minimum or Higher Energy Performance Standards (MEPs/HEPs)</w:t>
      </w:r>
    </w:p>
    <w:p w:rsidR="000227A5" w:rsidRPr="002E4C2B" w:rsidRDefault="00FC4D5C" w:rsidP="000C72B0">
      <w:pPr>
        <w:pStyle w:val="ListParagraph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aim is to bring</w:t>
      </w:r>
      <w:r w:rsidR="000227A5" w:rsidRPr="002E4C2B">
        <w:rPr>
          <w:rFonts w:ascii="Arial" w:hAnsi="Arial" w:cs="Arial"/>
          <w:sz w:val="24"/>
          <w:szCs w:val="24"/>
        </w:rPr>
        <w:t xml:space="preserve"> </w:t>
      </w:r>
      <w:r w:rsidR="005310C9">
        <w:rPr>
          <w:rFonts w:ascii="Arial" w:hAnsi="Arial" w:cs="Arial"/>
          <w:sz w:val="24"/>
          <w:szCs w:val="24"/>
        </w:rPr>
        <w:t>standards across the region</w:t>
      </w:r>
      <w:r w:rsidR="000227A5" w:rsidRPr="002E4C2B">
        <w:rPr>
          <w:rFonts w:ascii="Arial" w:hAnsi="Arial" w:cs="Arial"/>
          <w:sz w:val="24"/>
          <w:szCs w:val="24"/>
        </w:rPr>
        <w:t xml:space="preserve"> to a </w:t>
      </w:r>
      <w:r w:rsidR="005310C9">
        <w:rPr>
          <w:rFonts w:ascii="Arial" w:hAnsi="Arial" w:cs="Arial"/>
          <w:sz w:val="24"/>
          <w:szCs w:val="24"/>
        </w:rPr>
        <w:t>defined</w:t>
      </w:r>
      <w:r w:rsidR="000227A5" w:rsidRPr="002E4C2B">
        <w:rPr>
          <w:rFonts w:ascii="Arial" w:hAnsi="Arial" w:cs="Arial"/>
          <w:sz w:val="24"/>
          <w:szCs w:val="24"/>
        </w:rPr>
        <w:t xml:space="preserve"> level </w:t>
      </w:r>
      <w:r w:rsidR="00E26FA0">
        <w:rPr>
          <w:rFonts w:ascii="Arial" w:hAnsi="Arial" w:cs="Arial"/>
          <w:sz w:val="24"/>
          <w:szCs w:val="24"/>
        </w:rPr>
        <w:t xml:space="preserve">to encourage </w:t>
      </w:r>
      <w:r w:rsidR="00956FC6">
        <w:rPr>
          <w:rFonts w:ascii="Arial" w:hAnsi="Arial" w:cs="Arial"/>
          <w:sz w:val="24"/>
          <w:szCs w:val="24"/>
        </w:rPr>
        <w:t>similar</w:t>
      </w:r>
      <w:r w:rsidR="00E26FA0">
        <w:rPr>
          <w:rFonts w:ascii="Arial" w:hAnsi="Arial" w:cs="Arial"/>
          <w:sz w:val="24"/>
          <w:szCs w:val="24"/>
        </w:rPr>
        <w:t xml:space="preserve"> pace of</w:t>
      </w:r>
      <w:r w:rsidR="000227A5" w:rsidRPr="002E4C2B">
        <w:rPr>
          <w:rFonts w:ascii="Arial" w:hAnsi="Arial" w:cs="Arial"/>
          <w:sz w:val="24"/>
          <w:szCs w:val="24"/>
        </w:rPr>
        <w:t xml:space="preserve"> economic growth </w:t>
      </w:r>
      <w:r w:rsidR="00E26FA0">
        <w:rPr>
          <w:rFonts w:ascii="Arial" w:hAnsi="Arial" w:cs="Arial"/>
          <w:sz w:val="24"/>
          <w:szCs w:val="24"/>
        </w:rPr>
        <w:t xml:space="preserve">amongst countries </w:t>
      </w:r>
      <w:r w:rsidR="005310C9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crea</w:t>
      </w:r>
      <w:r w:rsidR="00E26FA0">
        <w:rPr>
          <w:rFonts w:ascii="Arial" w:hAnsi="Arial" w:cs="Arial"/>
          <w:sz w:val="24"/>
          <w:szCs w:val="24"/>
        </w:rPr>
        <w:t>te</w:t>
      </w:r>
      <w:r w:rsidR="000227A5" w:rsidRPr="002E4C2B">
        <w:rPr>
          <w:rFonts w:ascii="Arial" w:hAnsi="Arial" w:cs="Arial"/>
          <w:sz w:val="24"/>
          <w:szCs w:val="24"/>
        </w:rPr>
        <w:t xml:space="preserve"> a better business environment for exporters operating in SE Asia. </w:t>
      </w:r>
    </w:p>
    <w:p w:rsidR="000227A5" w:rsidRPr="002E4C2B" w:rsidRDefault="000227A5" w:rsidP="002E4C2B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E4C2B">
        <w:rPr>
          <w:rFonts w:ascii="Arial" w:hAnsi="Arial" w:cs="Arial"/>
          <w:i/>
          <w:sz w:val="24"/>
          <w:szCs w:val="24"/>
        </w:rPr>
        <w:t>Policy and regulatory support to im</w:t>
      </w:r>
      <w:r w:rsidR="00FC4D5C">
        <w:rPr>
          <w:rFonts w:ascii="Arial" w:hAnsi="Arial" w:cs="Arial"/>
          <w:i/>
          <w:sz w:val="24"/>
          <w:szCs w:val="24"/>
        </w:rPr>
        <w:t>prove regional environment for EE</w:t>
      </w:r>
      <w:r w:rsidRPr="002E4C2B">
        <w:rPr>
          <w:rFonts w:ascii="Arial" w:hAnsi="Arial" w:cs="Arial"/>
          <w:i/>
          <w:sz w:val="24"/>
          <w:szCs w:val="24"/>
        </w:rPr>
        <w:t xml:space="preserve"> practices</w:t>
      </w:r>
    </w:p>
    <w:p w:rsidR="000227A5" w:rsidRPr="002E4C2B" w:rsidRDefault="000227A5" w:rsidP="002E4C2B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E4C2B">
        <w:rPr>
          <w:rFonts w:ascii="Arial" w:hAnsi="Arial" w:cs="Arial"/>
          <w:i/>
          <w:sz w:val="24"/>
          <w:szCs w:val="24"/>
        </w:rPr>
        <w:t>Business support for EE standards in an industry sector</w:t>
      </w:r>
    </w:p>
    <w:p w:rsidR="000227A5" w:rsidRPr="002E4C2B" w:rsidRDefault="000227A5" w:rsidP="002E4C2B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E4C2B">
        <w:rPr>
          <w:rFonts w:ascii="Arial" w:hAnsi="Arial" w:cs="Arial"/>
          <w:i/>
          <w:sz w:val="24"/>
          <w:szCs w:val="24"/>
        </w:rPr>
        <w:t>Capacity building for suppliers, regulators, ESCOs, officials and estab</w:t>
      </w:r>
      <w:r w:rsidR="005310C9">
        <w:rPr>
          <w:rFonts w:ascii="Arial" w:hAnsi="Arial" w:cs="Arial"/>
          <w:i/>
          <w:sz w:val="24"/>
          <w:szCs w:val="24"/>
        </w:rPr>
        <w:t>lished EE expert working group sharing best practice</w:t>
      </w:r>
    </w:p>
    <w:p w:rsidR="000227A5" w:rsidRPr="002E4C2B" w:rsidRDefault="000227A5" w:rsidP="002E4C2B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i/>
          <w:sz w:val="24"/>
          <w:szCs w:val="24"/>
        </w:rPr>
        <w:t>Developing a pipeline of bankable large-scale EE projects</w:t>
      </w:r>
    </w:p>
    <w:p w:rsidR="000227A5" w:rsidRPr="002E4C2B" w:rsidRDefault="000B2E65" w:rsidP="000C72B0">
      <w:pPr>
        <w:pStyle w:val="ListParagraph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This area shows t</w:t>
      </w:r>
      <w:r w:rsidR="00D1065B">
        <w:rPr>
          <w:rFonts w:ascii="Arial" w:hAnsi="Arial" w:cs="Arial"/>
          <w:sz w:val="24"/>
          <w:szCs w:val="24"/>
        </w:rPr>
        <w:t>he</w:t>
      </w:r>
      <w:r w:rsidR="005310C9">
        <w:rPr>
          <w:rFonts w:ascii="Arial" w:hAnsi="Arial" w:cs="Arial"/>
          <w:sz w:val="24"/>
          <w:szCs w:val="24"/>
        </w:rPr>
        <w:t xml:space="preserve"> link between both components of the programme </w:t>
      </w:r>
      <w:r w:rsidR="00D1065B">
        <w:rPr>
          <w:rFonts w:ascii="Arial" w:hAnsi="Arial" w:cs="Arial"/>
          <w:sz w:val="24"/>
          <w:szCs w:val="24"/>
        </w:rPr>
        <w:t>wherein</w:t>
      </w:r>
      <w:r w:rsidR="005310C9">
        <w:rPr>
          <w:rFonts w:ascii="Arial" w:hAnsi="Arial" w:cs="Arial"/>
          <w:sz w:val="24"/>
          <w:szCs w:val="24"/>
        </w:rPr>
        <w:t xml:space="preserve"> </w:t>
      </w:r>
      <w:r w:rsidR="00D1065B" w:rsidRPr="002E4C2B">
        <w:rPr>
          <w:rFonts w:ascii="Arial" w:hAnsi="Arial" w:cs="Arial"/>
          <w:sz w:val="24"/>
          <w:szCs w:val="24"/>
        </w:rPr>
        <w:t xml:space="preserve">benefit from </w:t>
      </w:r>
      <w:r w:rsidR="00D1065B">
        <w:rPr>
          <w:rFonts w:ascii="Arial" w:hAnsi="Arial" w:cs="Arial"/>
          <w:sz w:val="24"/>
          <w:szCs w:val="24"/>
        </w:rPr>
        <w:t xml:space="preserve">GF can be realised through </w:t>
      </w:r>
      <w:r w:rsidR="005310C9">
        <w:rPr>
          <w:rFonts w:ascii="Arial" w:hAnsi="Arial" w:cs="Arial"/>
          <w:sz w:val="24"/>
          <w:szCs w:val="24"/>
        </w:rPr>
        <w:t xml:space="preserve">the UK’s </w:t>
      </w:r>
      <w:r w:rsidR="000227A5" w:rsidRPr="002E4C2B">
        <w:rPr>
          <w:rFonts w:ascii="Arial" w:hAnsi="Arial" w:cs="Arial"/>
          <w:sz w:val="24"/>
          <w:szCs w:val="24"/>
        </w:rPr>
        <w:t>strong expertise in pushing together EE project</w:t>
      </w:r>
      <w:r>
        <w:rPr>
          <w:rFonts w:ascii="Arial" w:hAnsi="Arial" w:cs="Arial"/>
          <w:sz w:val="24"/>
          <w:szCs w:val="24"/>
        </w:rPr>
        <w:t>s</w:t>
      </w:r>
      <w:r w:rsidR="00D1065B">
        <w:rPr>
          <w:rFonts w:ascii="Arial" w:hAnsi="Arial" w:cs="Arial"/>
          <w:sz w:val="24"/>
          <w:szCs w:val="24"/>
        </w:rPr>
        <w:t>.</w:t>
      </w:r>
    </w:p>
    <w:p w:rsidR="00D1065B" w:rsidRDefault="00D1065B" w:rsidP="00D106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Throughout the Programme, being ambitious </w:t>
      </w:r>
      <w:r w:rsidR="000B65B5">
        <w:rPr>
          <w:rFonts w:ascii="Arial" w:hAnsi="Arial" w:cs="Arial"/>
          <w:sz w:val="24"/>
          <w:szCs w:val="24"/>
        </w:rPr>
        <w:t xml:space="preserve">at the same time </w:t>
      </w:r>
      <w:r>
        <w:rPr>
          <w:rFonts w:ascii="Arial" w:hAnsi="Arial" w:cs="Arial"/>
          <w:sz w:val="24"/>
          <w:szCs w:val="24"/>
        </w:rPr>
        <w:t xml:space="preserve">realistic </w:t>
      </w:r>
      <w:r w:rsidR="000B65B5">
        <w:rPr>
          <w:rFonts w:ascii="Arial" w:hAnsi="Arial" w:cs="Arial"/>
          <w:sz w:val="24"/>
          <w:szCs w:val="24"/>
        </w:rPr>
        <w:t>is key</w:t>
      </w:r>
      <w:r w:rsidR="0098089F">
        <w:rPr>
          <w:rFonts w:ascii="Arial" w:hAnsi="Arial" w:cs="Arial"/>
          <w:sz w:val="24"/>
          <w:szCs w:val="24"/>
        </w:rPr>
        <w:t>. It is integral to recognise</w:t>
      </w:r>
      <w:r w:rsidR="00A22CEC" w:rsidRPr="002E4C2B">
        <w:rPr>
          <w:rFonts w:ascii="Arial" w:hAnsi="Arial" w:cs="Arial"/>
          <w:sz w:val="24"/>
          <w:szCs w:val="24"/>
        </w:rPr>
        <w:t xml:space="preserve"> </w:t>
      </w:r>
      <w:r w:rsidR="00A22CEC">
        <w:rPr>
          <w:rFonts w:ascii="Arial" w:hAnsi="Arial" w:cs="Arial"/>
          <w:sz w:val="24"/>
          <w:szCs w:val="24"/>
        </w:rPr>
        <w:t>how best to leverage resources</w:t>
      </w:r>
      <w:r w:rsidR="00A22CEC" w:rsidRPr="002E4C2B">
        <w:rPr>
          <w:rFonts w:ascii="Arial" w:hAnsi="Arial" w:cs="Arial"/>
          <w:sz w:val="24"/>
          <w:szCs w:val="24"/>
        </w:rPr>
        <w:t xml:space="preserve"> </w:t>
      </w:r>
      <w:r w:rsidR="00A22CEC">
        <w:rPr>
          <w:rFonts w:ascii="Arial" w:hAnsi="Arial" w:cs="Arial"/>
          <w:sz w:val="24"/>
          <w:szCs w:val="24"/>
        </w:rPr>
        <w:t xml:space="preserve">across the region, </w:t>
      </w:r>
      <w:r w:rsidR="0098089F">
        <w:rPr>
          <w:rFonts w:ascii="Arial" w:hAnsi="Arial" w:cs="Arial"/>
          <w:sz w:val="24"/>
          <w:szCs w:val="24"/>
        </w:rPr>
        <w:t>build</w:t>
      </w:r>
      <w:r w:rsidR="00A22CEC" w:rsidRPr="002E4C2B">
        <w:rPr>
          <w:rFonts w:ascii="Arial" w:hAnsi="Arial" w:cs="Arial"/>
          <w:sz w:val="24"/>
          <w:szCs w:val="24"/>
        </w:rPr>
        <w:t xml:space="preserve"> o</w:t>
      </w:r>
      <w:r w:rsidR="00A22CEC">
        <w:rPr>
          <w:rFonts w:ascii="Arial" w:hAnsi="Arial" w:cs="Arial"/>
          <w:sz w:val="24"/>
          <w:szCs w:val="24"/>
        </w:rPr>
        <w:t xml:space="preserve">n what is happening and </w:t>
      </w:r>
      <w:r w:rsidR="0098089F">
        <w:rPr>
          <w:rFonts w:ascii="Arial" w:hAnsi="Arial" w:cs="Arial"/>
          <w:sz w:val="24"/>
          <w:szCs w:val="24"/>
        </w:rPr>
        <w:t>generate</w:t>
      </w:r>
      <w:r w:rsidR="00A22CEC" w:rsidRPr="002E4C2B">
        <w:rPr>
          <w:rFonts w:ascii="Arial" w:hAnsi="Arial" w:cs="Arial"/>
          <w:sz w:val="24"/>
          <w:szCs w:val="24"/>
        </w:rPr>
        <w:t xml:space="preserve"> impact</w:t>
      </w:r>
      <w:r w:rsidR="000B65B5">
        <w:rPr>
          <w:rFonts w:ascii="Arial" w:hAnsi="Arial" w:cs="Arial"/>
          <w:sz w:val="24"/>
          <w:szCs w:val="24"/>
        </w:rPr>
        <w:t>.</w:t>
      </w:r>
      <w:r w:rsidR="0098089F">
        <w:rPr>
          <w:rFonts w:ascii="Arial" w:hAnsi="Arial" w:cs="Arial"/>
          <w:sz w:val="24"/>
          <w:szCs w:val="24"/>
        </w:rPr>
        <w:t xml:space="preserve"> Likewise, a</w:t>
      </w:r>
      <w:r w:rsidR="000B65B5">
        <w:rPr>
          <w:rFonts w:ascii="Arial" w:hAnsi="Arial" w:cs="Arial"/>
          <w:sz w:val="24"/>
          <w:szCs w:val="24"/>
        </w:rPr>
        <w:t xml:space="preserve"> </w:t>
      </w:r>
      <w:r w:rsidRPr="002E4C2B">
        <w:rPr>
          <w:rFonts w:ascii="Arial" w:hAnsi="Arial" w:cs="Arial"/>
          <w:sz w:val="24"/>
          <w:szCs w:val="24"/>
        </w:rPr>
        <w:t>regional point of view</w:t>
      </w:r>
      <w:r w:rsidR="000B65B5">
        <w:rPr>
          <w:rFonts w:ascii="Arial" w:hAnsi="Arial" w:cs="Arial"/>
          <w:sz w:val="24"/>
          <w:szCs w:val="24"/>
        </w:rPr>
        <w:t xml:space="preserve"> is to be considered</w:t>
      </w:r>
      <w:r w:rsidRPr="002E4C2B">
        <w:rPr>
          <w:rFonts w:ascii="Arial" w:hAnsi="Arial" w:cs="Arial"/>
          <w:sz w:val="24"/>
          <w:szCs w:val="24"/>
        </w:rPr>
        <w:t xml:space="preserve"> </w:t>
      </w:r>
      <w:r w:rsidR="00A22CEC">
        <w:rPr>
          <w:rFonts w:ascii="Arial" w:hAnsi="Arial" w:cs="Arial"/>
          <w:sz w:val="24"/>
          <w:szCs w:val="24"/>
        </w:rPr>
        <w:t>rather than</w:t>
      </w:r>
      <w:r w:rsidR="000741B7">
        <w:rPr>
          <w:rFonts w:ascii="Arial" w:hAnsi="Arial" w:cs="Arial"/>
          <w:sz w:val="24"/>
          <w:szCs w:val="24"/>
        </w:rPr>
        <w:t xml:space="preserve"> a per</w:t>
      </w:r>
      <w:r w:rsidRPr="002E4C2B">
        <w:rPr>
          <w:rFonts w:ascii="Arial" w:hAnsi="Arial" w:cs="Arial"/>
          <w:sz w:val="24"/>
          <w:szCs w:val="24"/>
        </w:rPr>
        <w:t xml:space="preserve"> country approach.</w:t>
      </w:r>
      <w:r w:rsidR="00750D25">
        <w:rPr>
          <w:rFonts w:ascii="Arial" w:hAnsi="Arial" w:cs="Arial"/>
          <w:sz w:val="24"/>
          <w:szCs w:val="24"/>
        </w:rPr>
        <w:t xml:space="preserve"> </w:t>
      </w:r>
    </w:p>
    <w:p w:rsidR="00A30A4B" w:rsidRDefault="000B65B5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>These proposed interventions and expecte</w:t>
      </w:r>
      <w:r>
        <w:rPr>
          <w:rFonts w:ascii="Arial" w:hAnsi="Arial" w:cs="Arial"/>
          <w:sz w:val="24"/>
          <w:szCs w:val="24"/>
        </w:rPr>
        <w:t xml:space="preserve">d outcomes are not set in stone. It is envisaged that the lead implementer will be required to conduct a market assessment to have full knowledge on the situation of GF and EE on the target countries, understand the </w:t>
      </w:r>
      <w:r w:rsidR="00D21532">
        <w:rPr>
          <w:rFonts w:ascii="Arial" w:hAnsi="Arial" w:cs="Arial"/>
          <w:sz w:val="24"/>
          <w:szCs w:val="24"/>
        </w:rPr>
        <w:t>company’s position</w:t>
      </w:r>
      <w:r>
        <w:rPr>
          <w:rFonts w:ascii="Arial" w:hAnsi="Arial" w:cs="Arial"/>
          <w:sz w:val="24"/>
          <w:szCs w:val="24"/>
        </w:rPr>
        <w:t xml:space="preserve"> and </w:t>
      </w:r>
      <w:r w:rsidR="00D21532">
        <w:rPr>
          <w:rFonts w:ascii="Arial" w:hAnsi="Arial" w:cs="Arial"/>
          <w:sz w:val="24"/>
          <w:szCs w:val="24"/>
        </w:rPr>
        <w:t xml:space="preserve">provide </w:t>
      </w:r>
      <w:r>
        <w:rPr>
          <w:rFonts w:ascii="Arial" w:hAnsi="Arial" w:cs="Arial"/>
          <w:sz w:val="24"/>
          <w:szCs w:val="24"/>
        </w:rPr>
        <w:t xml:space="preserve">expertise </w:t>
      </w:r>
      <w:r w:rsidR="00D21532">
        <w:rPr>
          <w:rFonts w:ascii="Arial" w:hAnsi="Arial" w:cs="Arial"/>
          <w:sz w:val="24"/>
          <w:szCs w:val="24"/>
        </w:rPr>
        <w:t>alongside the</w:t>
      </w:r>
      <w:r>
        <w:rPr>
          <w:rFonts w:ascii="Arial" w:hAnsi="Arial" w:cs="Arial"/>
          <w:sz w:val="24"/>
          <w:szCs w:val="24"/>
        </w:rPr>
        <w:t xml:space="preserve"> </w:t>
      </w:r>
      <w:r w:rsidR="00D21532">
        <w:rPr>
          <w:rFonts w:ascii="Arial" w:hAnsi="Arial" w:cs="Arial"/>
          <w:sz w:val="24"/>
          <w:szCs w:val="24"/>
        </w:rPr>
        <w:t xml:space="preserve">identified target areas to achieve </w:t>
      </w:r>
      <w:r>
        <w:rPr>
          <w:rFonts w:ascii="Arial" w:hAnsi="Arial" w:cs="Arial"/>
          <w:sz w:val="24"/>
          <w:szCs w:val="24"/>
        </w:rPr>
        <w:t xml:space="preserve">impact. This will ensure that the </w:t>
      </w:r>
      <w:r w:rsidR="00D21532">
        <w:rPr>
          <w:rFonts w:ascii="Arial" w:hAnsi="Arial" w:cs="Arial"/>
          <w:sz w:val="24"/>
          <w:szCs w:val="24"/>
        </w:rPr>
        <w:t xml:space="preserve">proposed interventions, </w:t>
      </w:r>
      <w:r w:rsidR="00D21532" w:rsidRPr="002E4C2B">
        <w:rPr>
          <w:rFonts w:ascii="Arial" w:hAnsi="Arial" w:cs="Arial"/>
          <w:sz w:val="24"/>
          <w:szCs w:val="24"/>
        </w:rPr>
        <w:t>once rolled out</w:t>
      </w:r>
      <w:r w:rsidR="00D21532">
        <w:rPr>
          <w:rFonts w:ascii="Arial" w:hAnsi="Arial" w:cs="Arial"/>
          <w:sz w:val="24"/>
          <w:szCs w:val="24"/>
        </w:rPr>
        <w:t>,</w:t>
      </w:r>
      <w:r w:rsidR="00D21532" w:rsidRPr="002E4C2B">
        <w:rPr>
          <w:rFonts w:ascii="Arial" w:hAnsi="Arial" w:cs="Arial"/>
          <w:sz w:val="24"/>
          <w:szCs w:val="24"/>
        </w:rPr>
        <w:t xml:space="preserve"> </w:t>
      </w:r>
      <w:r w:rsidRPr="002E4C2B">
        <w:rPr>
          <w:rFonts w:ascii="Arial" w:hAnsi="Arial" w:cs="Arial"/>
          <w:sz w:val="24"/>
          <w:szCs w:val="24"/>
        </w:rPr>
        <w:t xml:space="preserve">are </w:t>
      </w:r>
      <w:r w:rsidR="00F1015D">
        <w:rPr>
          <w:rFonts w:ascii="Arial" w:hAnsi="Arial" w:cs="Arial"/>
          <w:sz w:val="24"/>
          <w:szCs w:val="24"/>
        </w:rPr>
        <w:t>up-to-</w:t>
      </w:r>
      <w:r w:rsidRPr="002E4C2B">
        <w:rPr>
          <w:rFonts w:ascii="Arial" w:hAnsi="Arial" w:cs="Arial"/>
          <w:sz w:val="24"/>
          <w:szCs w:val="24"/>
        </w:rPr>
        <w:t xml:space="preserve">speed given </w:t>
      </w:r>
      <w:r w:rsidR="00F1015D">
        <w:rPr>
          <w:rFonts w:ascii="Arial" w:hAnsi="Arial" w:cs="Arial"/>
          <w:sz w:val="24"/>
          <w:szCs w:val="24"/>
        </w:rPr>
        <w:t>the</w:t>
      </w:r>
      <w:r w:rsidRPr="002E4C2B">
        <w:rPr>
          <w:rFonts w:ascii="Arial" w:hAnsi="Arial" w:cs="Arial"/>
          <w:sz w:val="24"/>
          <w:szCs w:val="24"/>
        </w:rPr>
        <w:t xml:space="preserve"> </w:t>
      </w:r>
      <w:r w:rsidR="00F1015D">
        <w:rPr>
          <w:rFonts w:ascii="Arial" w:hAnsi="Arial" w:cs="Arial"/>
          <w:sz w:val="24"/>
          <w:szCs w:val="24"/>
        </w:rPr>
        <w:t>fast-moving field and GF and EE.</w:t>
      </w:r>
      <w:r w:rsidR="002974AA">
        <w:rPr>
          <w:rFonts w:ascii="Arial" w:hAnsi="Arial" w:cs="Arial"/>
          <w:sz w:val="24"/>
          <w:szCs w:val="24"/>
        </w:rPr>
        <w:t xml:space="preserve"> </w:t>
      </w:r>
    </w:p>
    <w:p w:rsidR="0031594B" w:rsidRPr="002E4C2B" w:rsidRDefault="00D21532" w:rsidP="002E4C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important to </w:t>
      </w:r>
      <w:r w:rsidR="002974AA">
        <w:rPr>
          <w:rFonts w:ascii="Arial" w:hAnsi="Arial" w:cs="Arial"/>
          <w:sz w:val="24"/>
          <w:szCs w:val="24"/>
        </w:rPr>
        <w:t xml:space="preserve">identify the barriers at the inception phase and how these can be overcome. </w:t>
      </w:r>
      <w:r w:rsidR="00D1065B" w:rsidRPr="002E4C2B">
        <w:rPr>
          <w:rFonts w:ascii="Arial" w:hAnsi="Arial" w:cs="Arial"/>
          <w:sz w:val="24"/>
          <w:szCs w:val="24"/>
        </w:rPr>
        <w:t xml:space="preserve">One of the early parts of the programme </w:t>
      </w:r>
      <w:r w:rsidR="002974AA">
        <w:rPr>
          <w:rFonts w:ascii="Arial" w:hAnsi="Arial" w:cs="Arial"/>
          <w:sz w:val="24"/>
          <w:szCs w:val="24"/>
        </w:rPr>
        <w:t>being envisaged is a</w:t>
      </w:r>
      <w:r w:rsidR="00D1065B" w:rsidRPr="002E4C2B">
        <w:rPr>
          <w:rFonts w:ascii="Arial" w:hAnsi="Arial" w:cs="Arial"/>
          <w:sz w:val="24"/>
          <w:szCs w:val="24"/>
        </w:rPr>
        <w:t xml:space="preserve"> Wilton Park Conference. </w:t>
      </w:r>
      <w:r w:rsidR="00750D25">
        <w:rPr>
          <w:rFonts w:ascii="Arial" w:hAnsi="Arial" w:cs="Arial"/>
          <w:sz w:val="24"/>
          <w:szCs w:val="24"/>
        </w:rPr>
        <w:t xml:space="preserve">The intention is to convene </w:t>
      </w:r>
      <w:r w:rsidR="00D1065B" w:rsidRPr="002E4C2B">
        <w:rPr>
          <w:rFonts w:ascii="Arial" w:hAnsi="Arial" w:cs="Arial"/>
          <w:sz w:val="24"/>
          <w:szCs w:val="24"/>
        </w:rPr>
        <w:t xml:space="preserve">project developers, regulators, </w:t>
      </w:r>
      <w:r w:rsidR="00750D25">
        <w:rPr>
          <w:rFonts w:ascii="Arial" w:hAnsi="Arial" w:cs="Arial"/>
          <w:sz w:val="24"/>
          <w:szCs w:val="24"/>
        </w:rPr>
        <w:t xml:space="preserve">and </w:t>
      </w:r>
      <w:r w:rsidR="00D1065B" w:rsidRPr="002E4C2B">
        <w:rPr>
          <w:rFonts w:ascii="Arial" w:hAnsi="Arial" w:cs="Arial"/>
          <w:sz w:val="24"/>
          <w:szCs w:val="24"/>
        </w:rPr>
        <w:t xml:space="preserve">government officials together in the UK and </w:t>
      </w:r>
      <w:r w:rsidR="00750D25">
        <w:rPr>
          <w:rFonts w:ascii="Arial" w:hAnsi="Arial" w:cs="Arial"/>
          <w:sz w:val="24"/>
          <w:szCs w:val="24"/>
        </w:rPr>
        <w:t>hammer</w:t>
      </w:r>
      <w:r w:rsidR="00D1065B" w:rsidRPr="002E4C2B">
        <w:rPr>
          <w:rFonts w:ascii="Arial" w:hAnsi="Arial" w:cs="Arial"/>
          <w:sz w:val="24"/>
          <w:szCs w:val="24"/>
        </w:rPr>
        <w:t xml:space="preserve"> out the barriers to progress</w:t>
      </w:r>
      <w:r w:rsidR="00750D25">
        <w:rPr>
          <w:rFonts w:ascii="Arial" w:hAnsi="Arial" w:cs="Arial"/>
          <w:sz w:val="24"/>
          <w:szCs w:val="24"/>
        </w:rPr>
        <w:t xml:space="preserve"> </w:t>
      </w:r>
      <w:r w:rsidR="00D1065B" w:rsidRPr="002E4C2B">
        <w:rPr>
          <w:rFonts w:ascii="Arial" w:hAnsi="Arial" w:cs="Arial"/>
          <w:sz w:val="24"/>
          <w:szCs w:val="24"/>
        </w:rPr>
        <w:t xml:space="preserve">and find ways to address </w:t>
      </w:r>
      <w:r>
        <w:rPr>
          <w:rFonts w:ascii="Arial" w:hAnsi="Arial" w:cs="Arial"/>
          <w:sz w:val="24"/>
          <w:szCs w:val="24"/>
        </w:rPr>
        <w:t>these</w:t>
      </w:r>
      <w:r w:rsidR="00D1065B" w:rsidRPr="002E4C2B">
        <w:rPr>
          <w:rFonts w:ascii="Arial" w:hAnsi="Arial" w:cs="Arial"/>
          <w:sz w:val="24"/>
          <w:szCs w:val="24"/>
        </w:rPr>
        <w:t xml:space="preserve">. </w:t>
      </w:r>
      <w:r w:rsidR="00785266" w:rsidRPr="002E4C2B">
        <w:rPr>
          <w:rFonts w:ascii="Arial" w:hAnsi="Arial" w:cs="Arial"/>
          <w:sz w:val="24"/>
          <w:szCs w:val="24"/>
        </w:rPr>
        <w:t>The final design of the programme will be done in consultation with the l</w:t>
      </w:r>
      <w:r w:rsidR="0031594B" w:rsidRPr="002E4C2B">
        <w:rPr>
          <w:rFonts w:ascii="Arial" w:hAnsi="Arial" w:cs="Arial"/>
          <w:sz w:val="24"/>
          <w:szCs w:val="24"/>
        </w:rPr>
        <w:t xml:space="preserve">ead implementer </w:t>
      </w:r>
      <w:r w:rsidR="00A30A4B">
        <w:rPr>
          <w:rFonts w:ascii="Arial" w:hAnsi="Arial" w:cs="Arial"/>
          <w:sz w:val="24"/>
          <w:szCs w:val="24"/>
        </w:rPr>
        <w:t>which</w:t>
      </w:r>
      <w:r w:rsidR="00FA1843">
        <w:rPr>
          <w:rFonts w:ascii="Arial" w:hAnsi="Arial" w:cs="Arial"/>
          <w:sz w:val="24"/>
          <w:szCs w:val="24"/>
        </w:rPr>
        <w:t xml:space="preserve"> will consider</w:t>
      </w:r>
      <w:r w:rsidR="00AE4565">
        <w:rPr>
          <w:rFonts w:ascii="Arial" w:hAnsi="Arial" w:cs="Arial"/>
          <w:sz w:val="24"/>
          <w:szCs w:val="24"/>
        </w:rPr>
        <w:t xml:space="preserve"> </w:t>
      </w:r>
      <w:r w:rsidR="00A30A4B">
        <w:rPr>
          <w:rFonts w:ascii="Arial" w:hAnsi="Arial" w:cs="Arial"/>
          <w:sz w:val="24"/>
          <w:szCs w:val="24"/>
        </w:rPr>
        <w:t>the situation on the ground,</w:t>
      </w:r>
      <w:r w:rsidR="00785266" w:rsidRPr="002E4C2B">
        <w:rPr>
          <w:rFonts w:ascii="Arial" w:hAnsi="Arial" w:cs="Arial"/>
          <w:sz w:val="24"/>
          <w:szCs w:val="24"/>
        </w:rPr>
        <w:t xml:space="preserve"> </w:t>
      </w:r>
      <w:r w:rsidR="00A30A4B">
        <w:rPr>
          <w:rFonts w:ascii="Arial" w:hAnsi="Arial" w:cs="Arial"/>
          <w:sz w:val="24"/>
          <w:szCs w:val="24"/>
        </w:rPr>
        <w:t>take</w:t>
      </w:r>
      <w:r w:rsidR="00FA1843">
        <w:rPr>
          <w:rFonts w:ascii="Arial" w:hAnsi="Arial" w:cs="Arial"/>
          <w:sz w:val="24"/>
          <w:szCs w:val="24"/>
        </w:rPr>
        <w:t xml:space="preserve"> in the </w:t>
      </w:r>
      <w:r w:rsidR="00FA1843" w:rsidRPr="002E4C2B">
        <w:rPr>
          <w:rFonts w:ascii="Arial" w:hAnsi="Arial" w:cs="Arial"/>
          <w:sz w:val="24"/>
          <w:szCs w:val="24"/>
        </w:rPr>
        <w:t>existing work of other donors that can either support or be in parallel or complementary wi</w:t>
      </w:r>
      <w:r w:rsidR="00FA1843">
        <w:rPr>
          <w:rFonts w:ascii="Arial" w:hAnsi="Arial" w:cs="Arial"/>
          <w:sz w:val="24"/>
          <w:szCs w:val="24"/>
        </w:rPr>
        <w:t>th what is currently done,</w:t>
      </w:r>
      <w:r w:rsidR="00FA1843" w:rsidRPr="002E4C2B">
        <w:rPr>
          <w:rFonts w:ascii="Arial" w:hAnsi="Arial" w:cs="Arial"/>
          <w:sz w:val="24"/>
          <w:szCs w:val="24"/>
        </w:rPr>
        <w:t xml:space="preserve"> </w:t>
      </w:r>
      <w:r w:rsidR="00785266" w:rsidRPr="002E4C2B">
        <w:rPr>
          <w:rFonts w:ascii="Arial" w:hAnsi="Arial" w:cs="Arial"/>
          <w:sz w:val="24"/>
          <w:szCs w:val="24"/>
        </w:rPr>
        <w:t>and the key int</w:t>
      </w:r>
      <w:r w:rsidR="00FA1843">
        <w:rPr>
          <w:rFonts w:ascii="Arial" w:hAnsi="Arial" w:cs="Arial"/>
          <w:sz w:val="24"/>
          <w:szCs w:val="24"/>
        </w:rPr>
        <w:t>erventions that can make impact.</w:t>
      </w:r>
    </w:p>
    <w:p w:rsidR="0028779A" w:rsidRDefault="0028779A" w:rsidP="002E4C2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3E2484" w:rsidRPr="00205B25" w:rsidRDefault="003E2484" w:rsidP="002E4C2B">
      <w:pPr>
        <w:jc w:val="both"/>
        <w:rPr>
          <w:rFonts w:ascii="Arial" w:hAnsi="Arial" w:cs="Arial"/>
          <w:sz w:val="24"/>
          <w:szCs w:val="24"/>
          <w:u w:val="single"/>
        </w:rPr>
      </w:pPr>
      <w:r w:rsidRPr="00205B25">
        <w:rPr>
          <w:rFonts w:ascii="Arial" w:hAnsi="Arial" w:cs="Arial"/>
          <w:sz w:val="24"/>
          <w:szCs w:val="24"/>
          <w:u w:val="single"/>
        </w:rPr>
        <w:t>Procurement</w:t>
      </w:r>
    </w:p>
    <w:p w:rsidR="008D4843" w:rsidRDefault="006E5DB1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t xml:space="preserve">The Programme will be procured through </w:t>
      </w:r>
      <w:r w:rsidR="00B46A90">
        <w:rPr>
          <w:rFonts w:ascii="Arial" w:hAnsi="Arial" w:cs="Arial"/>
          <w:sz w:val="24"/>
          <w:szCs w:val="24"/>
        </w:rPr>
        <w:t xml:space="preserve">the </w:t>
      </w:r>
      <w:r w:rsidRPr="002E4C2B">
        <w:rPr>
          <w:rFonts w:ascii="Arial" w:hAnsi="Arial" w:cs="Arial"/>
          <w:sz w:val="24"/>
          <w:szCs w:val="24"/>
        </w:rPr>
        <w:t>Prospe</w:t>
      </w:r>
      <w:r w:rsidR="00B46A90">
        <w:rPr>
          <w:rFonts w:ascii="Arial" w:hAnsi="Arial" w:cs="Arial"/>
          <w:sz w:val="24"/>
          <w:szCs w:val="24"/>
        </w:rPr>
        <w:t>rity Fund Procurement Framework. Th</w:t>
      </w:r>
      <w:r w:rsidR="00B46A90" w:rsidRPr="002E4C2B">
        <w:rPr>
          <w:rFonts w:ascii="Arial" w:hAnsi="Arial" w:cs="Arial"/>
          <w:sz w:val="24"/>
          <w:szCs w:val="24"/>
        </w:rPr>
        <w:t>e lead implementer would be identified from this Framework</w:t>
      </w:r>
      <w:r w:rsidR="00B207F5">
        <w:rPr>
          <w:rFonts w:ascii="Arial" w:hAnsi="Arial" w:cs="Arial"/>
          <w:sz w:val="24"/>
          <w:szCs w:val="24"/>
        </w:rPr>
        <w:t xml:space="preserve"> </w:t>
      </w:r>
      <w:r w:rsidRPr="002E4C2B">
        <w:rPr>
          <w:rFonts w:ascii="Arial" w:hAnsi="Arial" w:cs="Arial"/>
          <w:sz w:val="24"/>
          <w:szCs w:val="24"/>
        </w:rPr>
        <w:t xml:space="preserve">and the list of preferred suppliers </w:t>
      </w:r>
      <w:r w:rsidR="00B46A90">
        <w:rPr>
          <w:rFonts w:ascii="Arial" w:hAnsi="Arial" w:cs="Arial"/>
          <w:sz w:val="24"/>
          <w:szCs w:val="24"/>
        </w:rPr>
        <w:t>will be divided into</w:t>
      </w:r>
      <w:r w:rsidR="00B207F5">
        <w:rPr>
          <w:rFonts w:ascii="Arial" w:hAnsi="Arial" w:cs="Arial"/>
          <w:sz w:val="24"/>
          <w:szCs w:val="24"/>
        </w:rPr>
        <w:t xml:space="preserve"> lots e.g.</w:t>
      </w:r>
      <w:r w:rsidRPr="002E4C2B">
        <w:rPr>
          <w:rFonts w:ascii="Arial" w:hAnsi="Arial" w:cs="Arial"/>
          <w:sz w:val="24"/>
          <w:szCs w:val="24"/>
        </w:rPr>
        <w:t xml:space="preserve"> Energy. </w:t>
      </w:r>
      <w:r w:rsidR="00C10EA4" w:rsidRPr="002E4C2B">
        <w:rPr>
          <w:rFonts w:ascii="Arial" w:hAnsi="Arial" w:cs="Arial"/>
          <w:sz w:val="24"/>
          <w:szCs w:val="24"/>
        </w:rPr>
        <w:t>The lead implementer wil</w:t>
      </w:r>
      <w:r w:rsidR="00C10EA4">
        <w:rPr>
          <w:rFonts w:ascii="Arial" w:hAnsi="Arial" w:cs="Arial"/>
          <w:sz w:val="24"/>
          <w:szCs w:val="24"/>
        </w:rPr>
        <w:t xml:space="preserve">l bring the expertise as needed. </w:t>
      </w:r>
      <w:r w:rsidR="00C10EA4" w:rsidRPr="002E4C2B">
        <w:rPr>
          <w:rFonts w:ascii="Arial" w:hAnsi="Arial" w:cs="Arial"/>
          <w:sz w:val="24"/>
          <w:szCs w:val="24"/>
        </w:rPr>
        <w:t xml:space="preserve">The bidding has now closed </w:t>
      </w:r>
      <w:r w:rsidR="00C10EA4">
        <w:rPr>
          <w:rFonts w:ascii="Arial" w:hAnsi="Arial" w:cs="Arial"/>
          <w:sz w:val="24"/>
          <w:szCs w:val="24"/>
        </w:rPr>
        <w:t>to</w:t>
      </w:r>
      <w:r w:rsidR="00C10EA4" w:rsidRPr="002E4C2B">
        <w:rPr>
          <w:rFonts w:ascii="Arial" w:hAnsi="Arial" w:cs="Arial"/>
          <w:sz w:val="24"/>
          <w:szCs w:val="24"/>
        </w:rPr>
        <w:t xml:space="preserve"> </w:t>
      </w:r>
      <w:r w:rsidR="00C10EA4">
        <w:rPr>
          <w:rFonts w:ascii="Arial" w:hAnsi="Arial" w:cs="Arial"/>
          <w:sz w:val="24"/>
          <w:szCs w:val="24"/>
        </w:rPr>
        <w:t>participate</w:t>
      </w:r>
      <w:r w:rsidR="00C10EA4" w:rsidRPr="002E4C2B">
        <w:rPr>
          <w:rFonts w:ascii="Arial" w:hAnsi="Arial" w:cs="Arial"/>
          <w:sz w:val="24"/>
          <w:szCs w:val="24"/>
        </w:rPr>
        <w:t xml:space="preserve"> a</w:t>
      </w:r>
      <w:r w:rsidR="00C10EA4">
        <w:rPr>
          <w:rFonts w:ascii="Arial" w:hAnsi="Arial" w:cs="Arial"/>
          <w:sz w:val="24"/>
          <w:szCs w:val="24"/>
        </w:rPr>
        <w:t>s</w:t>
      </w:r>
      <w:r w:rsidR="00C10EA4" w:rsidRPr="002E4C2B">
        <w:rPr>
          <w:rFonts w:ascii="Arial" w:hAnsi="Arial" w:cs="Arial"/>
          <w:sz w:val="24"/>
          <w:szCs w:val="24"/>
        </w:rPr>
        <w:t xml:space="preserve"> lead implementer. </w:t>
      </w:r>
      <w:r w:rsidR="0081235F">
        <w:rPr>
          <w:rFonts w:ascii="Arial" w:hAnsi="Arial" w:cs="Arial"/>
          <w:sz w:val="24"/>
          <w:szCs w:val="24"/>
        </w:rPr>
        <w:t xml:space="preserve">Should potential implementers wish to combine expertise and resources, </w:t>
      </w:r>
      <w:r w:rsidR="001442CF">
        <w:rPr>
          <w:rFonts w:ascii="Arial" w:hAnsi="Arial" w:cs="Arial"/>
          <w:sz w:val="24"/>
          <w:szCs w:val="24"/>
        </w:rPr>
        <w:t>lead bidders may form supply chains and network</w:t>
      </w:r>
      <w:r w:rsidR="0081235F">
        <w:rPr>
          <w:rFonts w:ascii="Arial" w:hAnsi="Arial" w:cs="Arial"/>
          <w:sz w:val="24"/>
          <w:szCs w:val="24"/>
        </w:rPr>
        <w:t xml:space="preserve">; this will be done at a bidder’s behest and must be organized amongst themselves. </w:t>
      </w:r>
      <w:bookmarkStart w:id="0" w:name="_GoBack"/>
      <w:bookmarkEnd w:id="0"/>
      <w:r w:rsidR="00C10EA4">
        <w:rPr>
          <w:rFonts w:ascii="Arial" w:hAnsi="Arial" w:cs="Arial"/>
          <w:sz w:val="24"/>
          <w:szCs w:val="24"/>
        </w:rPr>
        <w:t xml:space="preserve">There is no deadline for joining up to work with a lead implementer once it has already been appointed. </w:t>
      </w:r>
      <w:r w:rsidR="008D4843" w:rsidRPr="002E4C2B">
        <w:rPr>
          <w:rFonts w:ascii="Arial" w:hAnsi="Arial" w:cs="Arial"/>
          <w:sz w:val="24"/>
          <w:szCs w:val="24"/>
        </w:rPr>
        <w:t xml:space="preserve">The </w:t>
      </w:r>
      <w:r w:rsidR="00B207F5">
        <w:rPr>
          <w:rFonts w:ascii="Arial" w:hAnsi="Arial" w:cs="Arial"/>
          <w:sz w:val="24"/>
          <w:szCs w:val="24"/>
        </w:rPr>
        <w:t>Terms of Reference</w:t>
      </w:r>
      <w:r w:rsidR="008D4843" w:rsidRPr="002E4C2B">
        <w:rPr>
          <w:rFonts w:ascii="Arial" w:hAnsi="Arial" w:cs="Arial"/>
          <w:sz w:val="24"/>
          <w:szCs w:val="24"/>
        </w:rPr>
        <w:t xml:space="preserve"> of this programme will be issued</w:t>
      </w:r>
      <w:r w:rsidR="00C10EA4" w:rsidRPr="002E4C2B">
        <w:rPr>
          <w:rFonts w:ascii="Arial" w:hAnsi="Arial" w:cs="Arial"/>
          <w:sz w:val="24"/>
          <w:szCs w:val="24"/>
        </w:rPr>
        <w:t xml:space="preserve">. </w:t>
      </w:r>
      <w:r w:rsidR="00B207F5">
        <w:rPr>
          <w:rFonts w:ascii="Arial" w:hAnsi="Arial" w:cs="Arial"/>
          <w:sz w:val="24"/>
          <w:szCs w:val="24"/>
        </w:rPr>
        <w:t>It is important to note that t</w:t>
      </w:r>
      <w:r w:rsidR="008D4843" w:rsidRPr="002E4C2B">
        <w:rPr>
          <w:rFonts w:ascii="Arial" w:hAnsi="Arial" w:cs="Arial"/>
          <w:sz w:val="24"/>
          <w:szCs w:val="24"/>
        </w:rPr>
        <w:t>here is no exclusivity</w:t>
      </w:r>
      <w:r w:rsidR="00B207F5">
        <w:rPr>
          <w:rFonts w:ascii="Arial" w:hAnsi="Arial" w:cs="Arial"/>
          <w:sz w:val="24"/>
          <w:szCs w:val="24"/>
        </w:rPr>
        <w:t xml:space="preserve"> requirement on subcontractors. S</w:t>
      </w:r>
      <w:r w:rsidR="008D4843" w:rsidRPr="002E4C2B">
        <w:rPr>
          <w:rFonts w:ascii="Arial" w:hAnsi="Arial" w:cs="Arial"/>
          <w:sz w:val="24"/>
          <w:szCs w:val="24"/>
        </w:rPr>
        <w:t>ubcontractors</w:t>
      </w:r>
      <w:r w:rsidR="00B207F5">
        <w:rPr>
          <w:rFonts w:ascii="Arial" w:hAnsi="Arial" w:cs="Arial"/>
          <w:sz w:val="24"/>
          <w:szCs w:val="24"/>
        </w:rPr>
        <w:t xml:space="preserve"> can appear in several bids and are</w:t>
      </w:r>
      <w:r w:rsidR="00CE7A9B">
        <w:rPr>
          <w:rFonts w:ascii="Arial" w:hAnsi="Arial" w:cs="Arial"/>
          <w:sz w:val="24"/>
          <w:szCs w:val="24"/>
        </w:rPr>
        <w:t xml:space="preserve"> therefore</w:t>
      </w:r>
      <w:r w:rsidR="00B207F5">
        <w:rPr>
          <w:rFonts w:ascii="Arial" w:hAnsi="Arial" w:cs="Arial"/>
          <w:sz w:val="24"/>
          <w:szCs w:val="24"/>
        </w:rPr>
        <w:t xml:space="preserve"> not required</w:t>
      </w:r>
      <w:r w:rsidR="008D4843" w:rsidRPr="002E4C2B">
        <w:rPr>
          <w:rFonts w:ascii="Arial" w:hAnsi="Arial" w:cs="Arial"/>
          <w:sz w:val="24"/>
          <w:szCs w:val="24"/>
        </w:rPr>
        <w:t xml:space="preserve"> to pick </w:t>
      </w:r>
      <w:r w:rsidR="00B207F5">
        <w:rPr>
          <w:rFonts w:ascii="Arial" w:hAnsi="Arial" w:cs="Arial"/>
          <w:sz w:val="24"/>
          <w:szCs w:val="24"/>
        </w:rPr>
        <w:t xml:space="preserve">just one lead implementer to go with. </w:t>
      </w:r>
    </w:p>
    <w:p w:rsidR="0028779A" w:rsidRPr="002E4C2B" w:rsidRDefault="0028779A" w:rsidP="002E4C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Programme will not prescribe where the potential implementer and/or subcontractors will be </w:t>
      </w:r>
      <w:r w:rsidR="00A71B16">
        <w:rPr>
          <w:rFonts w:ascii="Arial" w:hAnsi="Arial" w:cs="Arial"/>
          <w:sz w:val="24"/>
          <w:szCs w:val="24"/>
        </w:rPr>
        <w:t xml:space="preserve">based. Bids will be assessed </w:t>
      </w:r>
      <w:r w:rsidR="00C10EA4">
        <w:rPr>
          <w:rFonts w:ascii="Arial" w:hAnsi="Arial" w:cs="Arial"/>
          <w:sz w:val="24"/>
          <w:szCs w:val="24"/>
        </w:rPr>
        <w:t>considering</w:t>
      </w:r>
      <w:r>
        <w:rPr>
          <w:rFonts w:ascii="Arial" w:hAnsi="Arial" w:cs="Arial"/>
          <w:sz w:val="24"/>
          <w:szCs w:val="24"/>
        </w:rPr>
        <w:t xml:space="preserve"> the robust governance structure </w:t>
      </w:r>
      <w:r w:rsidR="00C10EA4">
        <w:rPr>
          <w:rFonts w:ascii="Arial" w:hAnsi="Arial" w:cs="Arial"/>
          <w:sz w:val="24"/>
          <w:szCs w:val="24"/>
        </w:rPr>
        <w:t>that will</w:t>
      </w:r>
      <w:r>
        <w:rPr>
          <w:rFonts w:ascii="Arial" w:hAnsi="Arial" w:cs="Arial"/>
          <w:sz w:val="24"/>
          <w:szCs w:val="24"/>
        </w:rPr>
        <w:t xml:space="preserve"> be </w:t>
      </w:r>
      <w:r w:rsidR="00A71B16">
        <w:rPr>
          <w:rFonts w:ascii="Arial" w:hAnsi="Arial" w:cs="Arial"/>
          <w:sz w:val="24"/>
          <w:szCs w:val="24"/>
        </w:rPr>
        <w:t>followed</w:t>
      </w:r>
      <w:r w:rsidR="003148AC">
        <w:rPr>
          <w:rFonts w:ascii="Arial" w:hAnsi="Arial" w:cs="Arial"/>
          <w:sz w:val="24"/>
          <w:szCs w:val="24"/>
        </w:rPr>
        <w:t xml:space="preserve"> and will take into account the in-country delivery structure of bids</w:t>
      </w:r>
      <w:r w:rsidR="00C10EA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Programme team will reflect on the possibility of potential shift in scope after the conduct of the market assessment and will include further details on the Terms of Reference. </w:t>
      </w:r>
    </w:p>
    <w:p w:rsidR="004F776D" w:rsidRPr="002E4C2B" w:rsidRDefault="004F776D" w:rsidP="002E4C2B">
      <w:pPr>
        <w:jc w:val="both"/>
        <w:rPr>
          <w:rFonts w:ascii="Arial" w:hAnsi="Arial" w:cs="Arial"/>
          <w:sz w:val="24"/>
          <w:szCs w:val="24"/>
        </w:rPr>
      </w:pPr>
      <w:r w:rsidRPr="002E4C2B">
        <w:rPr>
          <w:rFonts w:ascii="Arial" w:hAnsi="Arial" w:cs="Arial"/>
          <w:sz w:val="24"/>
          <w:szCs w:val="24"/>
        </w:rPr>
        <w:lastRenderedPageBreak/>
        <w:t xml:space="preserve">The Procurement Framework is expected to go live by </w:t>
      </w:r>
      <w:r w:rsidR="001B14EB">
        <w:rPr>
          <w:rFonts w:ascii="Arial" w:hAnsi="Arial" w:cs="Arial"/>
          <w:sz w:val="24"/>
          <w:szCs w:val="24"/>
        </w:rPr>
        <w:t>early next year</w:t>
      </w:r>
      <w:r w:rsidR="00A71B16">
        <w:rPr>
          <w:rFonts w:ascii="Arial" w:hAnsi="Arial" w:cs="Arial"/>
          <w:sz w:val="24"/>
          <w:szCs w:val="24"/>
        </w:rPr>
        <w:t xml:space="preserve"> likewise anticipating</w:t>
      </w:r>
      <w:r w:rsidR="0053180D">
        <w:rPr>
          <w:rFonts w:ascii="Arial" w:hAnsi="Arial" w:cs="Arial"/>
          <w:sz w:val="24"/>
          <w:szCs w:val="24"/>
        </w:rPr>
        <w:t xml:space="preserve"> that the list of prequalified suppliers will be publicly release</w:t>
      </w:r>
      <w:r w:rsidR="00A71B16">
        <w:rPr>
          <w:rFonts w:ascii="Arial" w:hAnsi="Arial" w:cs="Arial"/>
          <w:sz w:val="24"/>
          <w:szCs w:val="24"/>
        </w:rPr>
        <w:t xml:space="preserve">d. </w:t>
      </w:r>
      <w:r w:rsidRPr="002E4C2B">
        <w:rPr>
          <w:rFonts w:ascii="Arial" w:hAnsi="Arial" w:cs="Arial"/>
          <w:sz w:val="24"/>
          <w:szCs w:val="24"/>
        </w:rPr>
        <w:t xml:space="preserve">The bids from lead implementers will be assessed in accordance with the </w:t>
      </w:r>
      <w:r w:rsidR="0028779A">
        <w:rPr>
          <w:rFonts w:ascii="Arial" w:hAnsi="Arial" w:cs="Arial"/>
          <w:sz w:val="24"/>
          <w:szCs w:val="24"/>
        </w:rPr>
        <w:t>Terms of Reference</w:t>
      </w:r>
      <w:r w:rsidRPr="002E4C2B">
        <w:rPr>
          <w:rFonts w:ascii="Arial" w:hAnsi="Arial" w:cs="Arial"/>
          <w:sz w:val="24"/>
          <w:szCs w:val="24"/>
        </w:rPr>
        <w:t xml:space="preserve"> and the evaluation criteria that were part of the </w:t>
      </w:r>
      <w:r w:rsidR="0028779A">
        <w:rPr>
          <w:rFonts w:ascii="Arial" w:hAnsi="Arial" w:cs="Arial"/>
          <w:sz w:val="24"/>
          <w:szCs w:val="24"/>
        </w:rPr>
        <w:t>Invitation to Tender</w:t>
      </w:r>
      <w:r w:rsidRPr="002E4C2B">
        <w:rPr>
          <w:rFonts w:ascii="Arial" w:hAnsi="Arial" w:cs="Arial"/>
          <w:sz w:val="24"/>
          <w:szCs w:val="24"/>
        </w:rPr>
        <w:t xml:space="preserve">. </w:t>
      </w:r>
    </w:p>
    <w:p w:rsidR="0028779A" w:rsidRDefault="0028779A" w:rsidP="002E4C2B">
      <w:pPr>
        <w:jc w:val="both"/>
        <w:rPr>
          <w:rFonts w:ascii="Arial" w:hAnsi="Arial" w:cs="Arial"/>
          <w:sz w:val="24"/>
          <w:szCs w:val="24"/>
        </w:rPr>
      </w:pPr>
    </w:p>
    <w:p w:rsidR="00233B19" w:rsidRDefault="00510C10" w:rsidP="002E4C2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AOB</w:t>
      </w:r>
    </w:p>
    <w:p w:rsidR="001B14EB" w:rsidRDefault="001B14EB" w:rsidP="001B14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E4C2B">
        <w:rPr>
          <w:rFonts w:ascii="Arial" w:hAnsi="Arial" w:cs="Arial"/>
          <w:sz w:val="24"/>
          <w:szCs w:val="24"/>
        </w:rPr>
        <w:t>he name</w:t>
      </w:r>
      <w:r>
        <w:rPr>
          <w:rFonts w:ascii="Arial" w:hAnsi="Arial" w:cs="Arial"/>
          <w:sz w:val="24"/>
          <w:szCs w:val="24"/>
        </w:rPr>
        <w:t>s</w:t>
      </w:r>
      <w:r w:rsidRPr="002E4C2B">
        <w:rPr>
          <w:rFonts w:ascii="Arial" w:hAnsi="Arial" w:cs="Arial"/>
          <w:sz w:val="24"/>
          <w:szCs w:val="24"/>
        </w:rPr>
        <w:t xml:space="preserve"> and contact details of </w:t>
      </w:r>
      <w:r>
        <w:rPr>
          <w:rFonts w:ascii="Arial" w:hAnsi="Arial" w:cs="Arial"/>
          <w:sz w:val="24"/>
          <w:szCs w:val="24"/>
        </w:rPr>
        <w:t>participants</w:t>
      </w:r>
      <w:r w:rsidRPr="002E4C2B">
        <w:rPr>
          <w:rFonts w:ascii="Arial" w:hAnsi="Arial" w:cs="Arial"/>
          <w:sz w:val="24"/>
          <w:szCs w:val="24"/>
        </w:rPr>
        <w:t xml:space="preserve"> in the call will be circulated</w:t>
      </w:r>
      <w:r>
        <w:rPr>
          <w:rFonts w:ascii="Arial" w:hAnsi="Arial" w:cs="Arial"/>
          <w:sz w:val="24"/>
          <w:szCs w:val="24"/>
        </w:rPr>
        <w:t>, unless participants indicated up to 48 hours after the call that they did not wish to be included.</w:t>
      </w:r>
    </w:p>
    <w:p w:rsidR="001B14EB" w:rsidRPr="002E4C2B" w:rsidRDefault="001B14EB" w:rsidP="001B14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Another supplier day will be held early next year to continue engaging with the market and provide opportunities to build relationships between potential lead implementers and sub-implementers. Further details will be provided once the timings are confirmed.</w:t>
      </w:r>
    </w:p>
    <w:p w:rsidR="0097134B" w:rsidRPr="002E4C2B" w:rsidRDefault="0097134B" w:rsidP="002E4C2B">
      <w:pPr>
        <w:jc w:val="both"/>
        <w:rPr>
          <w:rFonts w:ascii="Arial" w:hAnsi="Arial" w:cs="Arial"/>
          <w:sz w:val="24"/>
          <w:szCs w:val="24"/>
        </w:rPr>
      </w:pPr>
    </w:p>
    <w:p w:rsidR="00E62C38" w:rsidRPr="002E4C2B" w:rsidRDefault="00DD4AE9" w:rsidP="002E4C2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CONFERENCE CALL</w:t>
      </w:r>
      <w:r w:rsidR="00406F2E" w:rsidRPr="002E4C2B">
        <w:rPr>
          <w:rFonts w:ascii="Arial" w:hAnsi="Arial"/>
          <w:sz w:val="24"/>
          <w:szCs w:val="24"/>
        </w:rPr>
        <w:t xml:space="preserve"> </w:t>
      </w:r>
      <w:r w:rsidR="0097134B" w:rsidRPr="002E4C2B">
        <w:rPr>
          <w:rFonts w:ascii="Arial" w:hAnsi="Arial"/>
          <w:sz w:val="24"/>
          <w:szCs w:val="24"/>
        </w:rPr>
        <w:t>ended at 17:32</w:t>
      </w:r>
      <w:r w:rsidR="00406F2E" w:rsidRPr="002E4C2B">
        <w:rPr>
          <w:rFonts w:ascii="Arial" w:hAnsi="Arial"/>
          <w:sz w:val="24"/>
          <w:szCs w:val="24"/>
        </w:rPr>
        <w:t>H (GMT+8).</w:t>
      </w:r>
    </w:p>
    <w:sectPr w:rsidR="00E62C38" w:rsidRPr="002E4C2B" w:rsidSect="002F3C26">
      <w:headerReference w:type="default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EEF" w:rsidRDefault="00160EEF" w:rsidP="00CA0EEE">
      <w:pPr>
        <w:spacing w:after="0" w:line="240" w:lineRule="auto"/>
      </w:pPr>
      <w:r>
        <w:separator/>
      </w:r>
    </w:p>
  </w:endnote>
  <w:endnote w:type="continuationSeparator" w:id="0">
    <w:p w:rsidR="00160EEF" w:rsidRDefault="00160EEF" w:rsidP="00CA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22521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323B52" w:rsidRDefault="00323B52" w:rsidP="00323B52">
            <w:pPr>
              <w:pStyle w:val="Footer"/>
              <w:jc w:val="center"/>
            </w:pPr>
            <w:r>
              <w:t xml:space="preserve">Page </w:t>
            </w:r>
            <w:r w:rsidR="007B7E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B7E5A">
              <w:rPr>
                <w:b/>
                <w:sz w:val="24"/>
                <w:szCs w:val="24"/>
              </w:rPr>
              <w:fldChar w:fldCharType="separate"/>
            </w:r>
            <w:r w:rsidR="00EA6C6E">
              <w:rPr>
                <w:b/>
                <w:noProof/>
              </w:rPr>
              <w:t>1</w:t>
            </w:r>
            <w:r w:rsidR="007B7E5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B7E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B7E5A">
              <w:rPr>
                <w:b/>
                <w:sz w:val="24"/>
                <w:szCs w:val="24"/>
              </w:rPr>
              <w:fldChar w:fldCharType="separate"/>
            </w:r>
            <w:r w:rsidR="00EA6C6E">
              <w:rPr>
                <w:b/>
                <w:noProof/>
              </w:rPr>
              <w:t>5</w:t>
            </w:r>
            <w:r w:rsidR="007B7E5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23B52" w:rsidRDefault="00323B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532" w:rsidRPr="001442CF" w:rsidRDefault="00D21532" w:rsidP="001442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EEF" w:rsidRDefault="00160EEF" w:rsidP="00CA0EEE">
      <w:pPr>
        <w:spacing w:after="0" w:line="240" w:lineRule="auto"/>
      </w:pPr>
      <w:r>
        <w:separator/>
      </w:r>
    </w:p>
  </w:footnote>
  <w:footnote w:type="continuationSeparator" w:id="0">
    <w:p w:rsidR="00160EEF" w:rsidRDefault="00160EEF" w:rsidP="00CA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52" w:rsidRDefault="00323B52" w:rsidP="00323B52">
    <w:pPr>
      <w:pStyle w:val="Header"/>
      <w:jc w:val="center"/>
    </w:pPr>
    <w:r>
      <w:t>DRAFT as of 04Dec2017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21C4"/>
    <w:multiLevelType w:val="hybridMultilevel"/>
    <w:tmpl w:val="382C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A400C"/>
    <w:multiLevelType w:val="hybridMultilevel"/>
    <w:tmpl w:val="84EA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410D1"/>
    <w:multiLevelType w:val="hybridMultilevel"/>
    <w:tmpl w:val="605C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254C3"/>
    <w:multiLevelType w:val="hybridMultilevel"/>
    <w:tmpl w:val="3178281E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B55AF0"/>
    <w:rsid w:val="000052B7"/>
    <w:rsid w:val="00015FAF"/>
    <w:rsid w:val="00017C22"/>
    <w:rsid w:val="000227A5"/>
    <w:rsid w:val="00023432"/>
    <w:rsid w:val="00027206"/>
    <w:rsid w:val="00027CBE"/>
    <w:rsid w:val="0004044B"/>
    <w:rsid w:val="0004178B"/>
    <w:rsid w:val="000741B7"/>
    <w:rsid w:val="0007535C"/>
    <w:rsid w:val="00086D2F"/>
    <w:rsid w:val="000A5450"/>
    <w:rsid w:val="000B2E65"/>
    <w:rsid w:val="000B65B5"/>
    <w:rsid w:val="000C72B0"/>
    <w:rsid w:val="0014310C"/>
    <w:rsid w:val="001442CF"/>
    <w:rsid w:val="001539C4"/>
    <w:rsid w:val="00155E19"/>
    <w:rsid w:val="00160EEF"/>
    <w:rsid w:val="00171B5C"/>
    <w:rsid w:val="001B14EB"/>
    <w:rsid w:val="001E6940"/>
    <w:rsid w:val="001F052D"/>
    <w:rsid w:val="001F5B1C"/>
    <w:rsid w:val="00205B25"/>
    <w:rsid w:val="00233B19"/>
    <w:rsid w:val="00234516"/>
    <w:rsid w:val="00261002"/>
    <w:rsid w:val="0027492C"/>
    <w:rsid w:val="0028779A"/>
    <w:rsid w:val="002974AA"/>
    <w:rsid w:val="002E4C2B"/>
    <w:rsid w:val="002F1D2F"/>
    <w:rsid w:val="002F3C26"/>
    <w:rsid w:val="0030436E"/>
    <w:rsid w:val="00313784"/>
    <w:rsid w:val="003148AC"/>
    <w:rsid w:val="0031594B"/>
    <w:rsid w:val="00323B52"/>
    <w:rsid w:val="00354FA9"/>
    <w:rsid w:val="0038797C"/>
    <w:rsid w:val="00390EC9"/>
    <w:rsid w:val="003A3EDE"/>
    <w:rsid w:val="003B074E"/>
    <w:rsid w:val="003B4413"/>
    <w:rsid w:val="003E00A7"/>
    <w:rsid w:val="003E2484"/>
    <w:rsid w:val="004042D9"/>
    <w:rsid w:val="00406F2E"/>
    <w:rsid w:val="0046058F"/>
    <w:rsid w:val="00463F16"/>
    <w:rsid w:val="00486E70"/>
    <w:rsid w:val="004B503B"/>
    <w:rsid w:val="004E1DC0"/>
    <w:rsid w:val="004F1FA2"/>
    <w:rsid w:val="004F776D"/>
    <w:rsid w:val="00510C10"/>
    <w:rsid w:val="00515AFC"/>
    <w:rsid w:val="00523FF3"/>
    <w:rsid w:val="0052464D"/>
    <w:rsid w:val="005310C9"/>
    <w:rsid w:val="0053180D"/>
    <w:rsid w:val="0053691F"/>
    <w:rsid w:val="005A248A"/>
    <w:rsid w:val="005A40FF"/>
    <w:rsid w:val="005A5898"/>
    <w:rsid w:val="005B065E"/>
    <w:rsid w:val="005B6528"/>
    <w:rsid w:val="006021E5"/>
    <w:rsid w:val="00606012"/>
    <w:rsid w:val="00623098"/>
    <w:rsid w:val="00636BAB"/>
    <w:rsid w:val="0066267B"/>
    <w:rsid w:val="0066594C"/>
    <w:rsid w:val="006750FD"/>
    <w:rsid w:val="006E5DB1"/>
    <w:rsid w:val="006E67A5"/>
    <w:rsid w:val="00717FD6"/>
    <w:rsid w:val="00750D25"/>
    <w:rsid w:val="0075752C"/>
    <w:rsid w:val="00785266"/>
    <w:rsid w:val="00785E51"/>
    <w:rsid w:val="007B7E5A"/>
    <w:rsid w:val="007C5B71"/>
    <w:rsid w:val="007F3FBF"/>
    <w:rsid w:val="00807BB7"/>
    <w:rsid w:val="0081235F"/>
    <w:rsid w:val="00844040"/>
    <w:rsid w:val="00876BD7"/>
    <w:rsid w:val="008822A0"/>
    <w:rsid w:val="00886518"/>
    <w:rsid w:val="008B4C8F"/>
    <w:rsid w:val="008C58D1"/>
    <w:rsid w:val="008D4843"/>
    <w:rsid w:val="00911F74"/>
    <w:rsid w:val="009445DA"/>
    <w:rsid w:val="00956FC6"/>
    <w:rsid w:val="00963737"/>
    <w:rsid w:val="0097134B"/>
    <w:rsid w:val="0098089F"/>
    <w:rsid w:val="00985CBF"/>
    <w:rsid w:val="00986676"/>
    <w:rsid w:val="0098713C"/>
    <w:rsid w:val="009C536F"/>
    <w:rsid w:val="009D2D85"/>
    <w:rsid w:val="009D327E"/>
    <w:rsid w:val="00A02B48"/>
    <w:rsid w:val="00A22CEC"/>
    <w:rsid w:val="00A30A4B"/>
    <w:rsid w:val="00A70FCB"/>
    <w:rsid w:val="00A71B16"/>
    <w:rsid w:val="00A92D63"/>
    <w:rsid w:val="00AC1481"/>
    <w:rsid w:val="00AD52B2"/>
    <w:rsid w:val="00AE4565"/>
    <w:rsid w:val="00B20432"/>
    <w:rsid w:val="00B207F5"/>
    <w:rsid w:val="00B2253E"/>
    <w:rsid w:val="00B46A90"/>
    <w:rsid w:val="00B55AF0"/>
    <w:rsid w:val="00B709D2"/>
    <w:rsid w:val="00B86382"/>
    <w:rsid w:val="00B9024D"/>
    <w:rsid w:val="00B9725D"/>
    <w:rsid w:val="00BC7065"/>
    <w:rsid w:val="00BD6742"/>
    <w:rsid w:val="00BE422D"/>
    <w:rsid w:val="00C01876"/>
    <w:rsid w:val="00C04EA8"/>
    <w:rsid w:val="00C10EA4"/>
    <w:rsid w:val="00C21BBD"/>
    <w:rsid w:val="00C451E3"/>
    <w:rsid w:val="00C6027E"/>
    <w:rsid w:val="00C73D08"/>
    <w:rsid w:val="00C905F2"/>
    <w:rsid w:val="00C935FB"/>
    <w:rsid w:val="00CA0EEE"/>
    <w:rsid w:val="00CB7DDB"/>
    <w:rsid w:val="00CC2DEC"/>
    <w:rsid w:val="00CE4DD3"/>
    <w:rsid w:val="00CE5A51"/>
    <w:rsid w:val="00CE7A9B"/>
    <w:rsid w:val="00CF6630"/>
    <w:rsid w:val="00D1065B"/>
    <w:rsid w:val="00D21532"/>
    <w:rsid w:val="00D3463D"/>
    <w:rsid w:val="00D36639"/>
    <w:rsid w:val="00D562B1"/>
    <w:rsid w:val="00D75EA9"/>
    <w:rsid w:val="00D86455"/>
    <w:rsid w:val="00DA08D1"/>
    <w:rsid w:val="00DC71F2"/>
    <w:rsid w:val="00DD3313"/>
    <w:rsid w:val="00DD4AE9"/>
    <w:rsid w:val="00DD77D3"/>
    <w:rsid w:val="00DF6EF3"/>
    <w:rsid w:val="00E26FA0"/>
    <w:rsid w:val="00E62C38"/>
    <w:rsid w:val="00EA6C6E"/>
    <w:rsid w:val="00ED19CC"/>
    <w:rsid w:val="00ED4CC4"/>
    <w:rsid w:val="00ED7A2F"/>
    <w:rsid w:val="00EF2B12"/>
    <w:rsid w:val="00F1015D"/>
    <w:rsid w:val="00F91BC3"/>
    <w:rsid w:val="00FA15C1"/>
    <w:rsid w:val="00FA1843"/>
    <w:rsid w:val="00FC1D7A"/>
    <w:rsid w:val="00FC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FD"/>
  </w:style>
  <w:style w:type="paragraph" w:styleId="Heading3">
    <w:name w:val="heading 3"/>
    <w:basedOn w:val="Normal"/>
    <w:link w:val="Heading3Char"/>
    <w:uiPriority w:val="9"/>
    <w:qFormat/>
    <w:rsid w:val="00205B25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C2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C2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EEE"/>
  </w:style>
  <w:style w:type="paragraph" w:styleId="Footer">
    <w:name w:val="footer"/>
    <w:basedOn w:val="Normal"/>
    <w:link w:val="FooterChar"/>
    <w:uiPriority w:val="99"/>
    <w:unhideWhenUsed/>
    <w:rsid w:val="00CA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EEE"/>
  </w:style>
  <w:style w:type="character" w:customStyle="1" w:styleId="Heading3Char">
    <w:name w:val="Heading 3 Char"/>
    <w:basedOn w:val="DefaultParagraphFont"/>
    <w:link w:val="Heading3"/>
    <w:uiPriority w:val="9"/>
    <w:rsid w:val="00205B25"/>
    <w:rPr>
      <w:rFonts w:ascii="Times" w:hAnsi="Times"/>
      <w:b/>
      <w:bCs/>
      <w:sz w:val="27"/>
      <w:szCs w:val="27"/>
      <w:lang w:val="en-SG"/>
    </w:rPr>
  </w:style>
  <w:style w:type="character" w:styleId="Hyperlink">
    <w:name w:val="Hyperlink"/>
    <w:basedOn w:val="DefaultParagraphFont"/>
    <w:uiPriority w:val="99"/>
    <w:unhideWhenUsed/>
    <w:rsid w:val="00205B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23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3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3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35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cross-government-prosperity-fund-programme/cross-government-prosperity-fund-upd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A39723-3784-48C1-B29A-3A3151A6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LCE Programme telecon</vt:lpstr>
    </vt:vector>
  </TitlesOfParts>
  <Company>FCO</Company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LCE Programme telecon</dc:title>
  <dc:creator>SE Asia Prosperity Fund</dc:creator>
  <cp:lastModifiedBy>alengracia</cp:lastModifiedBy>
  <cp:revision>1</cp:revision>
  <cp:lastPrinted>2017-12-21T14:01:00Z</cp:lastPrinted>
  <dcterms:created xsi:type="dcterms:W3CDTF">2017-12-22T10:14:00Z</dcterms:created>
  <dcterms:modified xsi:type="dcterms:W3CDTF">2018-01-12T08:37:00Z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OFFICIAL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False</vt:lpwstr>
  </property>
  <property fmtid="{D5CDD505-2E9C-101B-9397-08002B2CF9AE}" pid="12" name="MaintainPath">
    <vt:lpwstr>True</vt:lpwstr>
  </property>
  <property fmtid="{D5CDD505-2E9C-101B-9397-08002B2CF9AE}" pid="13" name="Created">
    <vt:filetime>2017-11-27T16:00:00Z</vt:filetime>
  </property>
</Properties>
</file>