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2009" w14:textId="3594D6B5" w:rsidR="004D285D" w:rsidRDefault="004D285D" w:rsidP="004D285D">
      <w:pPr>
        <w:rPr>
          <w:rFonts w:ascii="Arial" w:hAnsi="Arial" w:cs="Arial"/>
          <w:b/>
          <w:bCs/>
        </w:rPr>
      </w:pPr>
      <w:r>
        <w:rPr>
          <w:rFonts w:ascii="Arial" w:hAnsi="Arial" w:cs="Arial"/>
          <w:b/>
        </w:rPr>
        <w:t xml:space="preserve">DNO/228 – </w:t>
      </w:r>
      <w:proofErr w:type="spellStart"/>
      <w:r>
        <w:rPr>
          <w:rFonts w:ascii="Arial" w:hAnsi="Arial" w:cs="Arial"/>
          <w:b/>
        </w:rPr>
        <w:t>MoE</w:t>
      </w:r>
      <w:proofErr w:type="spellEnd"/>
      <w:r>
        <w:rPr>
          <w:rFonts w:ascii="Arial" w:hAnsi="Arial" w:cs="Arial"/>
          <w:b/>
        </w:rPr>
        <w:t xml:space="preserve"> Training Rig</w:t>
      </w:r>
    </w:p>
    <w:p w14:paraId="6BA4EB0F" w14:textId="42791A6A" w:rsidR="009B19CF" w:rsidRPr="000E4AC5" w:rsidRDefault="009B19CF" w:rsidP="009B19CF">
      <w:pPr>
        <w:jc w:val="right"/>
        <w:rPr>
          <w:rFonts w:ascii="Arial" w:hAnsi="Arial" w:cs="Arial"/>
          <w:b/>
          <w:bCs/>
          <w:u w:val="single"/>
        </w:rPr>
      </w:pPr>
      <w:r w:rsidRPr="000E4AC5">
        <w:rPr>
          <w:rFonts w:ascii="Arial" w:hAnsi="Arial" w:cs="Arial"/>
          <w:b/>
          <w:bCs/>
        </w:rPr>
        <w:t>A</w:t>
      </w:r>
      <w:r w:rsidR="000E4AC5" w:rsidRPr="000E4AC5">
        <w:rPr>
          <w:rFonts w:ascii="Arial" w:hAnsi="Arial" w:cs="Arial"/>
          <w:b/>
          <w:bCs/>
        </w:rPr>
        <w:t>nnex</w:t>
      </w:r>
      <w:r w:rsidRPr="000E4AC5">
        <w:rPr>
          <w:rFonts w:ascii="Arial" w:hAnsi="Arial" w:cs="Arial"/>
          <w:b/>
          <w:bCs/>
        </w:rPr>
        <w:t xml:space="preserve"> D to the DEFORM 47</w:t>
      </w:r>
    </w:p>
    <w:p w14:paraId="4CF71CDF" w14:textId="2CBD0CE8" w:rsidR="00B75B5F" w:rsidRPr="00AA2545" w:rsidRDefault="00305E3F" w:rsidP="00AA2545">
      <w:pPr>
        <w:jc w:val="center"/>
        <w:rPr>
          <w:rFonts w:ascii="Arial" w:hAnsi="Arial" w:cs="Arial"/>
          <w:b/>
          <w:bCs/>
          <w:u w:val="single"/>
        </w:rPr>
      </w:pPr>
      <w:r w:rsidRPr="00490C9E">
        <w:rPr>
          <w:rFonts w:ascii="Arial" w:hAnsi="Arial" w:cs="Arial"/>
          <w:b/>
          <w:bCs/>
          <w:u w:val="single"/>
        </w:rPr>
        <w:t xml:space="preserve">USER DEFINED REQUIREMENT FOR THE METHOD OF ENTRY RIG AT </w:t>
      </w:r>
      <w:r w:rsidR="00100D5A" w:rsidRPr="00490C9E">
        <w:rPr>
          <w:rFonts w:ascii="Arial" w:hAnsi="Arial" w:cs="Arial"/>
          <w:b/>
          <w:bCs/>
          <w:u w:val="single"/>
        </w:rPr>
        <w:t>ATOMIC WEAPONS ESTABLISHMENT</w:t>
      </w:r>
    </w:p>
    <w:p w14:paraId="6EDBEC3C" w14:textId="77777777" w:rsidR="0015289D" w:rsidRPr="00490C9E" w:rsidRDefault="00305E3F">
      <w:pPr>
        <w:rPr>
          <w:rFonts w:ascii="Arial" w:hAnsi="Arial" w:cs="Arial"/>
          <w:b/>
          <w:bCs/>
          <w:u w:val="single"/>
        </w:rPr>
      </w:pPr>
      <w:r w:rsidRPr="00490C9E">
        <w:rPr>
          <w:rFonts w:ascii="Arial" w:hAnsi="Arial" w:cs="Arial"/>
          <w:b/>
          <w:bCs/>
          <w:u w:val="single"/>
        </w:rPr>
        <w:t>Introduction</w:t>
      </w:r>
    </w:p>
    <w:p w14:paraId="3EB7D21A" w14:textId="34C8F375" w:rsidR="00C3419C" w:rsidRPr="00F839B3" w:rsidRDefault="00305E3F">
      <w:pPr>
        <w:rPr>
          <w:rFonts w:ascii="Arial" w:hAnsi="Arial" w:cs="Arial"/>
        </w:rPr>
      </w:pPr>
      <w:r w:rsidRPr="00F839B3">
        <w:rPr>
          <w:rFonts w:ascii="Arial" w:hAnsi="Arial" w:cs="Arial"/>
        </w:rPr>
        <w:t>This</w:t>
      </w:r>
      <w:r w:rsidR="00CB6E66" w:rsidRPr="00F839B3">
        <w:rPr>
          <w:rFonts w:ascii="Arial" w:hAnsi="Arial" w:cs="Arial"/>
        </w:rPr>
        <w:t xml:space="preserve"> User Defined Requirement</w:t>
      </w:r>
      <w:r w:rsidRPr="00F839B3">
        <w:rPr>
          <w:rFonts w:ascii="Arial" w:hAnsi="Arial" w:cs="Arial"/>
        </w:rPr>
        <w:t xml:space="preserve"> </w:t>
      </w:r>
      <w:r w:rsidR="00CB6E66" w:rsidRPr="00F839B3">
        <w:rPr>
          <w:rFonts w:ascii="Arial" w:hAnsi="Arial" w:cs="Arial"/>
        </w:rPr>
        <w:t>(</w:t>
      </w:r>
      <w:r w:rsidRPr="00F839B3">
        <w:rPr>
          <w:rFonts w:ascii="Arial" w:hAnsi="Arial" w:cs="Arial"/>
        </w:rPr>
        <w:t>UDR</w:t>
      </w:r>
      <w:r w:rsidR="00CB6E66" w:rsidRPr="00F839B3">
        <w:rPr>
          <w:rFonts w:ascii="Arial" w:hAnsi="Arial" w:cs="Arial"/>
        </w:rPr>
        <w:t>)</w:t>
      </w:r>
      <w:r w:rsidRPr="00F839B3">
        <w:rPr>
          <w:rFonts w:ascii="Arial" w:hAnsi="Arial" w:cs="Arial"/>
        </w:rPr>
        <w:t xml:space="preserve"> relates to the provision of a long-term installation of a Method of Entry </w:t>
      </w:r>
      <w:r w:rsidR="00CB6E66" w:rsidRPr="00F839B3">
        <w:rPr>
          <w:rFonts w:ascii="Arial" w:hAnsi="Arial" w:cs="Arial"/>
        </w:rPr>
        <w:t>(</w:t>
      </w:r>
      <w:proofErr w:type="spellStart"/>
      <w:r w:rsidR="00CB6E66" w:rsidRPr="00F839B3">
        <w:rPr>
          <w:rFonts w:ascii="Arial" w:hAnsi="Arial" w:cs="Arial"/>
        </w:rPr>
        <w:t>MoE</w:t>
      </w:r>
      <w:proofErr w:type="spellEnd"/>
      <w:r w:rsidR="00CB6E66" w:rsidRPr="00F839B3">
        <w:rPr>
          <w:rFonts w:ascii="Arial" w:hAnsi="Arial" w:cs="Arial"/>
        </w:rPr>
        <w:t xml:space="preserve">) </w:t>
      </w:r>
      <w:r w:rsidRPr="00F839B3">
        <w:rPr>
          <w:rFonts w:ascii="Arial" w:hAnsi="Arial" w:cs="Arial"/>
        </w:rPr>
        <w:t xml:space="preserve">Rig at </w:t>
      </w:r>
      <w:r w:rsidR="0015289D" w:rsidRPr="00F839B3">
        <w:rPr>
          <w:rFonts w:ascii="Arial" w:hAnsi="Arial" w:cs="Arial"/>
        </w:rPr>
        <w:t>A</w:t>
      </w:r>
      <w:r w:rsidR="00CB6E66" w:rsidRPr="00F839B3">
        <w:rPr>
          <w:rFonts w:ascii="Arial" w:hAnsi="Arial" w:cs="Arial"/>
        </w:rPr>
        <w:t>tomic Weapons Establishment (</w:t>
      </w:r>
      <w:r w:rsidRPr="00F839B3">
        <w:rPr>
          <w:rFonts w:ascii="Arial" w:hAnsi="Arial" w:cs="Arial"/>
        </w:rPr>
        <w:t>AWE</w:t>
      </w:r>
      <w:r w:rsidR="00CB6E66" w:rsidRPr="00F839B3">
        <w:rPr>
          <w:rFonts w:ascii="Arial" w:hAnsi="Arial" w:cs="Arial"/>
        </w:rPr>
        <w:t>)</w:t>
      </w:r>
      <w:r w:rsidRPr="00F839B3">
        <w:rPr>
          <w:rFonts w:ascii="Arial" w:hAnsi="Arial" w:cs="Arial"/>
        </w:rPr>
        <w:t>, to support the ongoing capability</w:t>
      </w:r>
      <w:r w:rsidR="00100D5A" w:rsidRPr="00F839B3">
        <w:rPr>
          <w:rFonts w:ascii="Arial" w:hAnsi="Arial" w:cs="Arial"/>
        </w:rPr>
        <w:t xml:space="preserve"> requirement</w:t>
      </w:r>
      <w:r w:rsidRPr="00F839B3">
        <w:rPr>
          <w:rFonts w:ascii="Arial" w:hAnsi="Arial" w:cs="Arial"/>
        </w:rPr>
        <w:t xml:space="preserve"> of the Ministry of Defence Police</w:t>
      </w:r>
      <w:r w:rsidR="00CB6E66" w:rsidRPr="00F839B3">
        <w:rPr>
          <w:rFonts w:ascii="Arial" w:hAnsi="Arial" w:cs="Arial"/>
        </w:rPr>
        <w:t xml:space="preserve"> (MDP)</w:t>
      </w:r>
      <w:r w:rsidRPr="00F839B3">
        <w:rPr>
          <w:rFonts w:ascii="Arial" w:hAnsi="Arial" w:cs="Arial"/>
        </w:rPr>
        <w:t xml:space="preserve"> across the AWE complex</w:t>
      </w:r>
      <w:r w:rsidR="00100D5A" w:rsidRPr="00F839B3">
        <w:rPr>
          <w:rFonts w:ascii="Arial" w:hAnsi="Arial" w:cs="Arial"/>
        </w:rPr>
        <w:t xml:space="preserve"> to effectively search structures</w:t>
      </w:r>
      <w:r w:rsidRPr="00F839B3">
        <w:rPr>
          <w:rFonts w:ascii="Arial" w:hAnsi="Arial" w:cs="Arial"/>
        </w:rPr>
        <w:t xml:space="preserve">. </w:t>
      </w:r>
      <w:r w:rsidR="005E248B">
        <w:rPr>
          <w:rFonts w:ascii="Arial" w:hAnsi="Arial" w:cs="Arial"/>
        </w:rPr>
        <w:t>The purpose of this document is to fully define the Technical/Operational requirements of the item(s).</w:t>
      </w:r>
    </w:p>
    <w:p w14:paraId="3AD7362A" w14:textId="0B7DE2CC" w:rsidR="00F839B3" w:rsidRPr="00ED2E57" w:rsidRDefault="00F839B3">
      <w:pPr>
        <w:rPr>
          <w:rFonts w:ascii="Arial" w:hAnsi="Arial" w:cs="Arial"/>
          <w:noProof/>
          <w:lang w:eastAsia="en-GB"/>
        </w:rPr>
      </w:pPr>
    </w:p>
    <w:tbl>
      <w:tblPr>
        <w:tblStyle w:val="TableGrid"/>
        <w:tblW w:w="14896" w:type="dxa"/>
        <w:jc w:val="center"/>
        <w:tblLook w:val="04A0" w:firstRow="1" w:lastRow="0" w:firstColumn="1" w:lastColumn="0" w:noHBand="0" w:noVBand="1"/>
      </w:tblPr>
      <w:tblGrid>
        <w:gridCol w:w="1097"/>
        <w:gridCol w:w="3260"/>
        <w:gridCol w:w="3993"/>
        <w:gridCol w:w="1513"/>
        <w:gridCol w:w="5033"/>
      </w:tblGrid>
      <w:tr w:rsidR="00B75B5F" w14:paraId="6E134887" w14:textId="77777777" w:rsidTr="00B47E90">
        <w:trPr>
          <w:trHeight w:val="416"/>
          <w:jc w:val="center"/>
        </w:trPr>
        <w:tc>
          <w:tcPr>
            <w:tcW w:w="1097" w:type="dxa"/>
            <w:shd w:val="clear" w:color="auto" w:fill="2F5496" w:themeFill="accent1" w:themeFillShade="BF"/>
          </w:tcPr>
          <w:p w14:paraId="6F6506BF" w14:textId="77777777" w:rsidR="00B75B5F" w:rsidRPr="0077263B" w:rsidRDefault="00B75B5F" w:rsidP="00922BB6">
            <w:pPr>
              <w:jc w:val="center"/>
              <w:rPr>
                <w:rFonts w:ascii="Arial" w:hAnsi="Arial" w:cs="Arial"/>
                <w:b/>
                <w:bCs/>
                <w:color w:val="FFFFFF" w:themeColor="background1"/>
                <w:sz w:val="24"/>
                <w:szCs w:val="24"/>
              </w:rPr>
            </w:pPr>
            <w:r w:rsidRPr="0077263B">
              <w:rPr>
                <w:rFonts w:ascii="Arial" w:hAnsi="Arial" w:cs="Arial"/>
                <w:b/>
                <w:bCs/>
                <w:color w:val="FFFFFF" w:themeColor="background1"/>
                <w:sz w:val="24"/>
                <w:szCs w:val="24"/>
              </w:rPr>
              <w:t>SERIAL</w:t>
            </w:r>
          </w:p>
        </w:tc>
        <w:tc>
          <w:tcPr>
            <w:tcW w:w="3260" w:type="dxa"/>
            <w:shd w:val="clear" w:color="auto" w:fill="2F5496" w:themeFill="accent1" w:themeFillShade="BF"/>
          </w:tcPr>
          <w:p w14:paraId="11C0B996" w14:textId="77777777" w:rsidR="00B75B5F" w:rsidRPr="0077263B" w:rsidRDefault="00B75B5F" w:rsidP="00922BB6">
            <w:pPr>
              <w:jc w:val="center"/>
              <w:rPr>
                <w:rFonts w:ascii="Arial" w:hAnsi="Arial" w:cs="Arial"/>
                <w:b/>
                <w:bCs/>
                <w:color w:val="FFFFFF" w:themeColor="background1"/>
                <w:sz w:val="24"/>
                <w:szCs w:val="24"/>
              </w:rPr>
            </w:pPr>
            <w:r w:rsidRPr="0077263B">
              <w:rPr>
                <w:rFonts w:ascii="Arial" w:hAnsi="Arial" w:cs="Arial"/>
                <w:b/>
                <w:bCs/>
                <w:color w:val="FFFFFF" w:themeColor="background1"/>
                <w:sz w:val="24"/>
                <w:szCs w:val="24"/>
              </w:rPr>
              <w:t>CATEGORY</w:t>
            </w:r>
          </w:p>
        </w:tc>
        <w:tc>
          <w:tcPr>
            <w:tcW w:w="3993" w:type="dxa"/>
            <w:shd w:val="clear" w:color="auto" w:fill="2F5496" w:themeFill="accent1" w:themeFillShade="BF"/>
          </w:tcPr>
          <w:p w14:paraId="299C6E0F" w14:textId="77777777" w:rsidR="00B75B5F" w:rsidRPr="0077263B" w:rsidRDefault="00B75B5F" w:rsidP="00922BB6">
            <w:pPr>
              <w:jc w:val="center"/>
              <w:rPr>
                <w:rFonts w:ascii="Arial" w:hAnsi="Arial" w:cs="Arial"/>
                <w:b/>
                <w:bCs/>
                <w:color w:val="FFFFFF" w:themeColor="background1"/>
                <w:sz w:val="24"/>
                <w:szCs w:val="24"/>
              </w:rPr>
            </w:pPr>
            <w:r w:rsidRPr="0077263B">
              <w:rPr>
                <w:rFonts w:ascii="Arial" w:hAnsi="Arial" w:cs="Arial"/>
                <w:b/>
                <w:bCs/>
                <w:color w:val="FFFFFF" w:themeColor="background1"/>
                <w:sz w:val="24"/>
                <w:szCs w:val="24"/>
              </w:rPr>
              <w:t>OBJECTIVE</w:t>
            </w:r>
          </w:p>
        </w:tc>
        <w:tc>
          <w:tcPr>
            <w:tcW w:w="1513" w:type="dxa"/>
            <w:shd w:val="clear" w:color="auto" w:fill="2F5496" w:themeFill="accent1" w:themeFillShade="BF"/>
          </w:tcPr>
          <w:p w14:paraId="7137029F" w14:textId="77777777" w:rsidR="00B75B5F" w:rsidRPr="0077263B" w:rsidRDefault="00B75B5F" w:rsidP="00922BB6">
            <w:pPr>
              <w:jc w:val="center"/>
              <w:rPr>
                <w:rFonts w:ascii="Arial" w:hAnsi="Arial" w:cs="Arial"/>
                <w:b/>
                <w:bCs/>
                <w:color w:val="FFFFFF" w:themeColor="background1"/>
                <w:sz w:val="24"/>
                <w:szCs w:val="24"/>
              </w:rPr>
            </w:pPr>
            <w:r w:rsidRPr="0077263B">
              <w:rPr>
                <w:rFonts w:ascii="Arial" w:hAnsi="Arial" w:cs="Arial"/>
                <w:b/>
                <w:bCs/>
                <w:color w:val="FFFFFF" w:themeColor="background1"/>
                <w:sz w:val="24"/>
                <w:szCs w:val="24"/>
              </w:rPr>
              <w:t>PRIORITY</w:t>
            </w:r>
          </w:p>
        </w:tc>
        <w:tc>
          <w:tcPr>
            <w:tcW w:w="5033" w:type="dxa"/>
            <w:shd w:val="clear" w:color="auto" w:fill="2F5496" w:themeFill="accent1" w:themeFillShade="BF"/>
          </w:tcPr>
          <w:p w14:paraId="666C9169" w14:textId="77777777" w:rsidR="00B75B5F" w:rsidRPr="0077263B" w:rsidRDefault="00B75B5F" w:rsidP="00922BB6">
            <w:pPr>
              <w:jc w:val="center"/>
              <w:rPr>
                <w:rFonts w:ascii="Arial" w:hAnsi="Arial" w:cs="Arial"/>
                <w:b/>
                <w:bCs/>
                <w:color w:val="FFFFFF" w:themeColor="background1"/>
                <w:sz w:val="24"/>
                <w:szCs w:val="24"/>
              </w:rPr>
            </w:pPr>
            <w:r w:rsidRPr="0077263B">
              <w:rPr>
                <w:rFonts w:ascii="Arial" w:hAnsi="Arial" w:cs="Arial"/>
                <w:b/>
                <w:bCs/>
                <w:color w:val="FFFFFF" w:themeColor="background1"/>
                <w:sz w:val="24"/>
                <w:szCs w:val="24"/>
              </w:rPr>
              <w:t>ACCOUNT</w:t>
            </w:r>
          </w:p>
        </w:tc>
      </w:tr>
      <w:tr w:rsidR="00B75B5F" w14:paraId="31C5B32B" w14:textId="77777777" w:rsidTr="00B47E90">
        <w:trPr>
          <w:trHeight w:val="1134"/>
          <w:jc w:val="center"/>
        </w:trPr>
        <w:tc>
          <w:tcPr>
            <w:tcW w:w="1097" w:type="dxa"/>
          </w:tcPr>
          <w:p w14:paraId="74D245A5" w14:textId="77777777" w:rsidR="00B75B5F" w:rsidRPr="0070446C" w:rsidRDefault="00B75B5F" w:rsidP="00922BB6">
            <w:pPr>
              <w:jc w:val="center"/>
              <w:rPr>
                <w:rFonts w:ascii="Arial" w:hAnsi="Arial" w:cs="Arial"/>
                <w:sz w:val="24"/>
                <w:szCs w:val="24"/>
              </w:rPr>
            </w:pPr>
            <w:r w:rsidRPr="0070446C">
              <w:rPr>
                <w:rFonts w:ascii="Arial" w:hAnsi="Arial" w:cs="Arial"/>
                <w:sz w:val="24"/>
                <w:szCs w:val="24"/>
              </w:rPr>
              <w:t>1</w:t>
            </w:r>
          </w:p>
        </w:tc>
        <w:tc>
          <w:tcPr>
            <w:tcW w:w="3260" w:type="dxa"/>
            <w:tcBorders>
              <w:bottom w:val="single" w:sz="4" w:space="0" w:color="auto"/>
            </w:tcBorders>
          </w:tcPr>
          <w:p w14:paraId="0E7FAB72" w14:textId="77777777" w:rsidR="00B75B5F" w:rsidRDefault="00B75B5F" w:rsidP="00922BB6">
            <w:pPr>
              <w:jc w:val="center"/>
              <w:rPr>
                <w:rFonts w:ascii="Arial" w:eastAsia="Times New Roman" w:hAnsi="Arial" w:cs="Arial"/>
                <w:lang w:eastAsia="en-GB"/>
              </w:rPr>
            </w:pP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Rig</w:t>
            </w:r>
            <w:r w:rsidR="001A5748">
              <w:rPr>
                <w:rFonts w:ascii="Arial" w:eastAsia="Times New Roman" w:hAnsi="Arial" w:cs="Arial"/>
                <w:lang w:eastAsia="en-GB"/>
              </w:rPr>
              <w:t xml:space="preserve"> </w:t>
            </w:r>
            <w:r w:rsidR="000F02D5">
              <w:rPr>
                <w:rFonts w:ascii="Arial" w:eastAsia="Times New Roman" w:hAnsi="Arial" w:cs="Arial"/>
                <w:lang w:eastAsia="en-GB"/>
              </w:rPr>
              <w:t xml:space="preserve">Size, </w:t>
            </w:r>
            <w:r w:rsidR="001A5748">
              <w:rPr>
                <w:rFonts w:ascii="Arial" w:eastAsia="Times New Roman" w:hAnsi="Arial" w:cs="Arial"/>
                <w:lang w:eastAsia="en-GB"/>
              </w:rPr>
              <w:t xml:space="preserve">number and dimensions of lanes, doors, fixtures, and fittings </w:t>
            </w:r>
            <w:r w:rsidRPr="007B7313">
              <w:rPr>
                <w:rFonts w:ascii="Arial" w:eastAsia="Times New Roman" w:hAnsi="Arial" w:cs="Arial"/>
                <w:lang w:eastAsia="en-GB"/>
              </w:rPr>
              <w:t xml:space="preserve"> </w:t>
            </w:r>
          </w:p>
          <w:p w14:paraId="1BAB0ACB" w14:textId="77777777" w:rsidR="002225EE" w:rsidRPr="002225EE" w:rsidRDefault="002225EE" w:rsidP="002225EE">
            <w:pPr>
              <w:rPr>
                <w:rFonts w:ascii="Arial" w:hAnsi="Arial" w:cs="Arial"/>
              </w:rPr>
            </w:pPr>
          </w:p>
          <w:p w14:paraId="56D57011" w14:textId="77777777" w:rsidR="002225EE" w:rsidRPr="002225EE" w:rsidRDefault="002225EE" w:rsidP="002225EE">
            <w:pPr>
              <w:rPr>
                <w:rFonts w:ascii="Arial" w:hAnsi="Arial" w:cs="Arial"/>
              </w:rPr>
            </w:pPr>
          </w:p>
          <w:p w14:paraId="0B841851" w14:textId="77777777" w:rsidR="002225EE" w:rsidRPr="002225EE" w:rsidRDefault="002225EE" w:rsidP="002225EE">
            <w:pPr>
              <w:rPr>
                <w:rFonts w:ascii="Arial" w:hAnsi="Arial" w:cs="Arial"/>
              </w:rPr>
            </w:pPr>
          </w:p>
          <w:p w14:paraId="1B8A840A" w14:textId="77777777" w:rsidR="002225EE" w:rsidRPr="002225EE" w:rsidRDefault="002225EE" w:rsidP="002225EE">
            <w:pPr>
              <w:rPr>
                <w:rFonts w:ascii="Arial" w:hAnsi="Arial" w:cs="Arial"/>
              </w:rPr>
            </w:pPr>
          </w:p>
          <w:p w14:paraId="6E06408B" w14:textId="77777777" w:rsidR="002225EE" w:rsidRPr="002225EE" w:rsidRDefault="002225EE" w:rsidP="002225EE">
            <w:pPr>
              <w:rPr>
                <w:rFonts w:ascii="Arial" w:hAnsi="Arial" w:cs="Arial"/>
              </w:rPr>
            </w:pPr>
          </w:p>
          <w:p w14:paraId="396007D0" w14:textId="77777777" w:rsidR="002225EE" w:rsidRPr="002225EE" w:rsidRDefault="002225EE" w:rsidP="002225EE">
            <w:pPr>
              <w:rPr>
                <w:rFonts w:ascii="Arial" w:hAnsi="Arial" w:cs="Arial"/>
              </w:rPr>
            </w:pPr>
          </w:p>
          <w:p w14:paraId="2D20BFCA" w14:textId="77777777" w:rsidR="002225EE" w:rsidRPr="002225EE" w:rsidRDefault="002225EE" w:rsidP="002225EE">
            <w:pPr>
              <w:rPr>
                <w:rFonts w:ascii="Arial" w:hAnsi="Arial" w:cs="Arial"/>
              </w:rPr>
            </w:pPr>
          </w:p>
          <w:p w14:paraId="79FEF9D0" w14:textId="77777777" w:rsidR="002225EE" w:rsidRPr="002225EE" w:rsidRDefault="002225EE" w:rsidP="002225EE">
            <w:pPr>
              <w:rPr>
                <w:rFonts w:ascii="Arial" w:hAnsi="Arial" w:cs="Arial"/>
              </w:rPr>
            </w:pPr>
          </w:p>
          <w:p w14:paraId="534B773B" w14:textId="77777777" w:rsidR="002225EE" w:rsidRPr="002225EE" w:rsidRDefault="002225EE" w:rsidP="002225EE">
            <w:pPr>
              <w:rPr>
                <w:rFonts w:ascii="Arial" w:hAnsi="Arial" w:cs="Arial"/>
              </w:rPr>
            </w:pPr>
          </w:p>
          <w:p w14:paraId="10292D4E" w14:textId="77777777" w:rsidR="002225EE" w:rsidRPr="002225EE" w:rsidRDefault="002225EE" w:rsidP="002225EE">
            <w:pPr>
              <w:rPr>
                <w:rFonts w:ascii="Arial" w:hAnsi="Arial" w:cs="Arial"/>
              </w:rPr>
            </w:pPr>
          </w:p>
          <w:p w14:paraId="3A363585" w14:textId="77777777" w:rsidR="002225EE" w:rsidRDefault="002225EE" w:rsidP="002225EE">
            <w:pPr>
              <w:rPr>
                <w:rFonts w:ascii="Arial" w:eastAsia="Times New Roman" w:hAnsi="Arial" w:cs="Arial"/>
                <w:lang w:eastAsia="en-GB"/>
              </w:rPr>
            </w:pPr>
          </w:p>
          <w:p w14:paraId="1978A867" w14:textId="77777777" w:rsidR="002225EE" w:rsidRPr="002225EE" w:rsidRDefault="002225EE" w:rsidP="002225EE">
            <w:pPr>
              <w:rPr>
                <w:rFonts w:ascii="Arial" w:hAnsi="Arial" w:cs="Arial"/>
              </w:rPr>
            </w:pPr>
          </w:p>
          <w:p w14:paraId="0F3FAD75" w14:textId="77777777" w:rsidR="002225EE" w:rsidRPr="002225EE" w:rsidRDefault="002225EE" w:rsidP="002225EE">
            <w:pPr>
              <w:rPr>
                <w:rFonts w:ascii="Arial" w:hAnsi="Arial" w:cs="Arial"/>
              </w:rPr>
            </w:pPr>
          </w:p>
          <w:p w14:paraId="03C9AEC7" w14:textId="77777777" w:rsidR="002225EE" w:rsidRPr="002225EE" w:rsidRDefault="002225EE" w:rsidP="002225EE">
            <w:pPr>
              <w:rPr>
                <w:rFonts w:ascii="Arial" w:hAnsi="Arial" w:cs="Arial"/>
              </w:rPr>
            </w:pPr>
          </w:p>
          <w:p w14:paraId="7A442512" w14:textId="77777777" w:rsidR="002225EE" w:rsidRPr="002225EE" w:rsidRDefault="002225EE" w:rsidP="002225EE">
            <w:pPr>
              <w:rPr>
                <w:rFonts w:ascii="Arial" w:hAnsi="Arial" w:cs="Arial"/>
              </w:rPr>
            </w:pPr>
          </w:p>
          <w:p w14:paraId="2E3D8038" w14:textId="77777777" w:rsidR="002225EE" w:rsidRDefault="002225EE" w:rsidP="002225EE">
            <w:pPr>
              <w:rPr>
                <w:rFonts w:ascii="Arial" w:eastAsia="Times New Roman" w:hAnsi="Arial" w:cs="Arial"/>
                <w:lang w:eastAsia="en-GB"/>
              </w:rPr>
            </w:pPr>
          </w:p>
          <w:p w14:paraId="4E198AA2" w14:textId="77777777" w:rsidR="002225EE" w:rsidRPr="002225EE" w:rsidRDefault="002225EE" w:rsidP="002225EE">
            <w:pPr>
              <w:rPr>
                <w:rFonts w:ascii="Arial" w:hAnsi="Arial" w:cs="Arial"/>
              </w:rPr>
            </w:pPr>
          </w:p>
          <w:p w14:paraId="206F8E27" w14:textId="77777777" w:rsidR="002225EE" w:rsidRDefault="002225EE" w:rsidP="002225EE">
            <w:pPr>
              <w:rPr>
                <w:rFonts w:ascii="Arial" w:eastAsia="Times New Roman" w:hAnsi="Arial" w:cs="Arial"/>
                <w:lang w:eastAsia="en-GB"/>
              </w:rPr>
            </w:pPr>
          </w:p>
          <w:p w14:paraId="41C6CCA4" w14:textId="72AD2A8F" w:rsidR="002225EE" w:rsidRPr="002225EE" w:rsidRDefault="002225EE" w:rsidP="002225EE">
            <w:pPr>
              <w:tabs>
                <w:tab w:val="left" w:pos="2118"/>
              </w:tabs>
              <w:rPr>
                <w:rFonts w:ascii="Arial" w:hAnsi="Arial" w:cs="Arial"/>
              </w:rPr>
            </w:pPr>
            <w:r>
              <w:rPr>
                <w:rFonts w:ascii="Arial" w:hAnsi="Arial" w:cs="Arial"/>
              </w:rPr>
              <w:lastRenderedPageBreak/>
              <w:tab/>
            </w:r>
          </w:p>
        </w:tc>
        <w:tc>
          <w:tcPr>
            <w:tcW w:w="3993" w:type="dxa"/>
          </w:tcPr>
          <w:p w14:paraId="3C0CBD63" w14:textId="77777777" w:rsidR="00B75B5F" w:rsidRDefault="7CB01B79" w:rsidP="00922BB6">
            <w:pPr>
              <w:jc w:val="center"/>
              <w:rPr>
                <w:rFonts w:ascii="Arial" w:eastAsia="Times New Roman" w:hAnsi="Arial" w:cs="Arial"/>
                <w:lang w:eastAsia="en-GB"/>
              </w:rPr>
            </w:pPr>
            <w:r w:rsidRPr="01074482">
              <w:rPr>
                <w:rFonts w:ascii="Arial" w:eastAsia="Times New Roman" w:hAnsi="Arial" w:cs="Arial"/>
                <w:lang w:eastAsia="en-GB"/>
              </w:rPr>
              <w:lastRenderedPageBreak/>
              <w:t>Provide the right quantity and dimensions of Doors / Lanes / Fixtures and Fittings to meet Learning Outcome</w:t>
            </w:r>
            <w:r w:rsidR="40A75498" w:rsidRPr="01074482">
              <w:rPr>
                <w:rFonts w:ascii="Arial" w:eastAsia="Times New Roman" w:hAnsi="Arial" w:cs="Arial"/>
                <w:lang w:eastAsia="en-GB"/>
              </w:rPr>
              <w:t>s</w:t>
            </w:r>
            <w:r w:rsidRPr="01074482">
              <w:rPr>
                <w:rFonts w:ascii="Arial" w:eastAsia="Times New Roman" w:hAnsi="Arial" w:cs="Arial"/>
                <w:lang w:eastAsia="en-GB"/>
              </w:rPr>
              <w:t>.</w:t>
            </w:r>
          </w:p>
          <w:p w14:paraId="1DACEBD1" w14:textId="77777777" w:rsidR="004141AE" w:rsidRPr="004141AE" w:rsidRDefault="004141AE" w:rsidP="004141AE">
            <w:pPr>
              <w:rPr>
                <w:rFonts w:ascii="Arial" w:hAnsi="Arial" w:cs="Arial"/>
              </w:rPr>
            </w:pPr>
          </w:p>
          <w:p w14:paraId="4FEA6045" w14:textId="77777777" w:rsidR="004141AE" w:rsidRPr="004141AE" w:rsidRDefault="004141AE" w:rsidP="004141AE">
            <w:pPr>
              <w:rPr>
                <w:rFonts w:ascii="Arial" w:hAnsi="Arial" w:cs="Arial"/>
              </w:rPr>
            </w:pPr>
          </w:p>
          <w:p w14:paraId="49DE1A42" w14:textId="77777777" w:rsidR="004141AE" w:rsidRPr="004141AE" w:rsidRDefault="004141AE" w:rsidP="004141AE">
            <w:pPr>
              <w:rPr>
                <w:rFonts w:ascii="Arial" w:hAnsi="Arial" w:cs="Arial"/>
              </w:rPr>
            </w:pPr>
          </w:p>
          <w:p w14:paraId="303C802B" w14:textId="77777777" w:rsidR="004141AE" w:rsidRPr="004141AE" w:rsidRDefault="004141AE" w:rsidP="004141AE">
            <w:pPr>
              <w:rPr>
                <w:rFonts w:ascii="Arial" w:hAnsi="Arial" w:cs="Arial"/>
              </w:rPr>
            </w:pPr>
          </w:p>
          <w:p w14:paraId="57E743AD" w14:textId="77777777" w:rsidR="004141AE" w:rsidRPr="004141AE" w:rsidRDefault="004141AE" w:rsidP="004141AE">
            <w:pPr>
              <w:rPr>
                <w:rFonts w:ascii="Arial" w:hAnsi="Arial" w:cs="Arial"/>
              </w:rPr>
            </w:pPr>
          </w:p>
          <w:p w14:paraId="7A1E5E6A" w14:textId="77777777" w:rsidR="004141AE" w:rsidRPr="004141AE" w:rsidRDefault="004141AE" w:rsidP="004141AE">
            <w:pPr>
              <w:rPr>
                <w:rFonts w:ascii="Arial" w:hAnsi="Arial" w:cs="Arial"/>
              </w:rPr>
            </w:pPr>
          </w:p>
          <w:p w14:paraId="2AF79C51" w14:textId="77777777" w:rsidR="004141AE" w:rsidRPr="004141AE" w:rsidRDefault="004141AE" w:rsidP="004141AE">
            <w:pPr>
              <w:rPr>
                <w:rFonts w:ascii="Arial" w:hAnsi="Arial" w:cs="Arial"/>
              </w:rPr>
            </w:pPr>
          </w:p>
          <w:p w14:paraId="162EF44F" w14:textId="77777777" w:rsidR="004141AE" w:rsidRPr="004141AE" w:rsidRDefault="004141AE" w:rsidP="004141AE">
            <w:pPr>
              <w:rPr>
                <w:rFonts w:ascii="Arial" w:hAnsi="Arial" w:cs="Arial"/>
              </w:rPr>
            </w:pPr>
          </w:p>
          <w:p w14:paraId="3CB41565" w14:textId="77777777" w:rsidR="004141AE" w:rsidRPr="004141AE" w:rsidRDefault="004141AE" w:rsidP="004141AE">
            <w:pPr>
              <w:rPr>
                <w:rFonts w:ascii="Arial" w:hAnsi="Arial" w:cs="Arial"/>
              </w:rPr>
            </w:pPr>
          </w:p>
          <w:p w14:paraId="614916B8" w14:textId="77777777" w:rsidR="004141AE" w:rsidRDefault="004141AE" w:rsidP="004141AE">
            <w:pPr>
              <w:rPr>
                <w:rFonts w:ascii="Arial" w:eastAsia="Times New Roman" w:hAnsi="Arial" w:cs="Arial"/>
                <w:lang w:eastAsia="en-GB"/>
              </w:rPr>
            </w:pPr>
          </w:p>
          <w:p w14:paraId="3B2B057D" w14:textId="77777777" w:rsidR="004141AE" w:rsidRPr="004141AE" w:rsidRDefault="004141AE" w:rsidP="004141AE">
            <w:pPr>
              <w:rPr>
                <w:rFonts w:ascii="Arial" w:hAnsi="Arial" w:cs="Arial"/>
              </w:rPr>
            </w:pPr>
          </w:p>
          <w:p w14:paraId="1584D530" w14:textId="77777777" w:rsidR="004141AE" w:rsidRPr="004141AE" w:rsidRDefault="004141AE" w:rsidP="004141AE">
            <w:pPr>
              <w:rPr>
                <w:rFonts w:ascii="Arial" w:hAnsi="Arial" w:cs="Arial"/>
              </w:rPr>
            </w:pPr>
          </w:p>
          <w:p w14:paraId="4785EB67" w14:textId="77777777" w:rsidR="004141AE" w:rsidRPr="004141AE" w:rsidRDefault="004141AE" w:rsidP="004141AE">
            <w:pPr>
              <w:rPr>
                <w:rFonts w:ascii="Arial" w:hAnsi="Arial" w:cs="Arial"/>
              </w:rPr>
            </w:pPr>
          </w:p>
          <w:p w14:paraId="037E7627" w14:textId="77777777" w:rsidR="004141AE" w:rsidRPr="004141AE" w:rsidRDefault="004141AE" w:rsidP="004141AE">
            <w:pPr>
              <w:rPr>
                <w:rFonts w:ascii="Arial" w:hAnsi="Arial" w:cs="Arial"/>
              </w:rPr>
            </w:pPr>
          </w:p>
          <w:p w14:paraId="558840A6" w14:textId="77777777" w:rsidR="004141AE" w:rsidRDefault="004141AE" w:rsidP="004141AE">
            <w:pPr>
              <w:rPr>
                <w:rFonts w:ascii="Arial" w:eastAsia="Times New Roman" w:hAnsi="Arial" w:cs="Arial"/>
                <w:lang w:eastAsia="en-GB"/>
              </w:rPr>
            </w:pPr>
          </w:p>
          <w:p w14:paraId="12635AAF" w14:textId="77777777" w:rsidR="004141AE" w:rsidRPr="004141AE" w:rsidRDefault="004141AE" w:rsidP="004141AE">
            <w:pPr>
              <w:rPr>
                <w:rFonts w:ascii="Arial" w:hAnsi="Arial" w:cs="Arial"/>
              </w:rPr>
            </w:pPr>
          </w:p>
          <w:p w14:paraId="02A5999B" w14:textId="089A9FA7" w:rsidR="004141AE" w:rsidRPr="004141AE" w:rsidRDefault="004141AE" w:rsidP="004141AE">
            <w:pPr>
              <w:tabs>
                <w:tab w:val="left" w:pos="2490"/>
              </w:tabs>
              <w:rPr>
                <w:rFonts w:ascii="Arial" w:hAnsi="Arial" w:cs="Arial"/>
              </w:rPr>
            </w:pPr>
            <w:r>
              <w:rPr>
                <w:rFonts w:ascii="Arial" w:hAnsi="Arial" w:cs="Arial"/>
              </w:rPr>
              <w:tab/>
            </w:r>
          </w:p>
        </w:tc>
        <w:tc>
          <w:tcPr>
            <w:tcW w:w="1513" w:type="dxa"/>
          </w:tcPr>
          <w:p w14:paraId="2602839C" w14:textId="77777777" w:rsidR="00B75B5F" w:rsidRPr="007B7313" w:rsidRDefault="00B75B5F" w:rsidP="00922BB6">
            <w:pPr>
              <w:jc w:val="center"/>
              <w:rPr>
                <w:rFonts w:ascii="Arial" w:hAnsi="Arial" w:cs="Arial"/>
              </w:rPr>
            </w:pPr>
            <w:r w:rsidRPr="007B7313">
              <w:rPr>
                <w:rFonts w:ascii="Arial" w:hAnsi="Arial" w:cs="Arial"/>
              </w:rPr>
              <w:t>High</w:t>
            </w:r>
          </w:p>
        </w:tc>
        <w:tc>
          <w:tcPr>
            <w:tcW w:w="5033" w:type="dxa"/>
          </w:tcPr>
          <w:p w14:paraId="73C7F932" w14:textId="709763EC" w:rsidR="008615EB" w:rsidRDefault="000215D1" w:rsidP="00922BB6">
            <w:pPr>
              <w:rPr>
                <w:rFonts w:ascii="Arial" w:eastAsia="Times New Roman" w:hAnsi="Arial" w:cs="Arial"/>
                <w:lang w:eastAsia="en-GB"/>
              </w:rPr>
            </w:pPr>
            <w:r>
              <w:rPr>
                <w:rFonts w:ascii="Arial" w:eastAsia="Times New Roman" w:hAnsi="Arial" w:cs="Arial"/>
                <w:lang w:eastAsia="en-GB"/>
              </w:rPr>
              <w:t xml:space="preserve">The </w:t>
            </w:r>
            <w:r w:rsidR="000F02D5">
              <w:rPr>
                <w:rFonts w:ascii="Arial" w:eastAsia="Times New Roman" w:hAnsi="Arial" w:cs="Arial"/>
                <w:lang w:eastAsia="en-GB"/>
              </w:rPr>
              <w:t>MDP</w:t>
            </w:r>
            <w:r>
              <w:rPr>
                <w:rFonts w:ascii="Arial" w:eastAsia="Times New Roman" w:hAnsi="Arial" w:cs="Arial"/>
                <w:lang w:eastAsia="en-GB"/>
              </w:rPr>
              <w:t xml:space="preserve"> require a </w:t>
            </w:r>
            <w:proofErr w:type="spellStart"/>
            <w:r w:rsidR="000F02D5">
              <w:rPr>
                <w:rFonts w:ascii="Arial" w:eastAsia="Times New Roman" w:hAnsi="Arial" w:cs="Arial"/>
                <w:lang w:eastAsia="en-GB"/>
              </w:rPr>
              <w:t>MoE</w:t>
            </w:r>
            <w:proofErr w:type="spellEnd"/>
            <w:r>
              <w:rPr>
                <w:rFonts w:ascii="Arial" w:eastAsia="Times New Roman" w:hAnsi="Arial" w:cs="Arial"/>
                <w:lang w:eastAsia="en-GB"/>
              </w:rPr>
              <w:t xml:space="preserve"> rig, that the Police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instructors will deliver training on. This training will be in line with the College of Policing - National Police Firearms Training Curriculum (NPFTC) and will be delivered by suitably qualified police trainers only. The supplier will fit and service the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rig, whilst MDP instructors will deliver the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training. </w:t>
            </w:r>
            <w:r w:rsidR="00B75B5F" w:rsidRPr="1D831E37">
              <w:rPr>
                <w:rFonts w:ascii="Arial" w:eastAsia="Times New Roman" w:hAnsi="Arial" w:cs="Arial"/>
                <w:lang w:eastAsia="en-GB"/>
              </w:rPr>
              <w:t>To meet the M</w:t>
            </w:r>
            <w:r>
              <w:rPr>
                <w:rFonts w:ascii="Arial" w:eastAsia="Times New Roman" w:hAnsi="Arial" w:cs="Arial"/>
                <w:lang w:eastAsia="en-GB"/>
              </w:rPr>
              <w:t>DP</w:t>
            </w:r>
            <w:r w:rsidR="00B75B5F" w:rsidRPr="1D831E37">
              <w:rPr>
                <w:rFonts w:ascii="Arial" w:eastAsia="Times New Roman" w:hAnsi="Arial" w:cs="Arial"/>
                <w:lang w:eastAsia="en-GB"/>
              </w:rPr>
              <w:t xml:space="preserve"> Learning Outcomes and Assessment Criteria within Firearms Method of Entry Level 1 (Standard) and Level 2 (Advanced), there must be a minimum number of doors and other associated furniture to meet the requirements in an efficient and capable way. The rig will be </w:t>
            </w:r>
            <w:r w:rsidR="00190989">
              <w:rPr>
                <w:rFonts w:ascii="Arial" w:eastAsia="Times New Roman" w:hAnsi="Arial" w:cs="Arial"/>
                <w:lang w:eastAsia="en-GB"/>
              </w:rPr>
              <w:t>a cuboid shaped steel frame</w:t>
            </w:r>
            <w:r>
              <w:rPr>
                <w:rFonts w:ascii="Arial" w:eastAsia="Times New Roman" w:hAnsi="Arial" w:cs="Arial"/>
                <w:lang w:eastAsia="en-GB"/>
              </w:rPr>
              <w:t>,</w:t>
            </w:r>
            <w:r w:rsidR="00190989">
              <w:rPr>
                <w:rFonts w:ascii="Arial" w:eastAsia="Times New Roman" w:hAnsi="Arial" w:cs="Arial"/>
                <w:lang w:eastAsia="en-GB"/>
              </w:rPr>
              <w:t xml:space="preserve"> dissected by lanes</w:t>
            </w:r>
            <w:r>
              <w:rPr>
                <w:rFonts w:ascii="Arial" w:eastAsia="Times New Roman" w:hAnsi="Arial" w:cs="Arial"/>
                <w:lang w:eastAsia="en-GB"/>
              </w:rPr>
              <w:t xml:space="preserve">. The officers will </w:t>
            </w:r>
            <w:r w:rsidR="00C722B1">
              <w:rPr>
                <w:rFonts w:ascii="Arial" w:eastAsia="Times New Roman" w:hAnsi="Arial" w:cs="Arial"/>
                <w:lang w:eastAsia="en-GB"/>
              </w:rPr>
              <w:t>train</w:t>
            </w:r>
            <w:r>
              <w:rPr>
                <w:rFonts w:ascii="Arial" w:eastAsia="Times New Roman" w:hAnsi="Arial" w:cs="Arial"/>
                <w:lang w:eastAsia="en-GB"/>
              </w:rPr>
              <w:t xml:space="preserve"> from both outside the frame and within the lanes</w:t>
            </w:r>
            <w:r w:rsidR="00190989">
              <w:rPr>
                <w:rFonts w:ascii="Arial" w:eastAsia="Times New Roman" w:hAnsi="Arial" w:cs="Arial"/>
                <w:lang w:eastAsia="en-GB"/>
              </w:rPr>
              <w:t xml:space="preserve">. </w:t>
            </w:r>
            <w:r w:rsidR="00B75B5F" w:rsidRPr="1D831E37">
              <w:rPr>
                <w:rFonts w:ascii="Arial" w:eastAsia="Times New Roman" w:hAnsi="Arial" w:cs="Arial"/>
                <w:lang w:eastAsia="en-GB"/>
              </w:rPr>
              <w:t>Each lane will feature doors of varying natures</w:t>
            </w:r>
            <w:r>
              <w:rPr>
                <w:rFonts w:ascii="Arial" w:eastAsia="Times New Roman" w:hAnsi="Arial" w:cs="Arial"/>
                <w:lang w:eastAsia="en-GB"/>
              </w:rPr>
              <w:t xml:space="preserve"> </w:t>
            </w:r>
            <w:r w:rsidR="00B75B5F" w:rsidRPr="1D831E37">
              <w:rPr>
                <w:rFonts w:ascii="Arial" w:eastAsia="Times New Roman" w:hAnsi="Arial" w:cs="Arial"/>
                <w:lang w:eastAsia="en-GB"/>
              </w:rPr>
              <w:t>/</w:t>
            </w:r>
            <w:r>
              <w:rPr>
                <w:rFonts w:ascii="Arial" w:eastAsia="Times New Roman" w:hAnsi="Arial" w:cs="Arial"/>
                <w:lang w:eastAsia="en-GB"/>
              </w:rPr>
              <w:t xml:space="preserve"> </w:t>
            </w:r>
            <w:r w:rsidR="00B75B5F" w:rsidRPr="1D831E37">
              <w:rPr>
                <w:rFonts w:ascii="Arial" w:eastAsia="Times New Roman" w:hAnsi="Arial" w:cs="Arial"/>
                <w:lang w:eastAsia="en-GB"/>
              </w:rPr>
              <w:t xml:space="preserve">characteristics at each end of said lanes. The </w:t>
            </w:r>
            <w:proofErr w:type="spellStart"/>
            <w:r w:rsidR="00B75B5F" w:rsidRPr="1D831E37">
              <w:rPr>
                <w:rFonts w:ascii="Arial" w:eastAsia="Times New Roman" w:hAnsi="Arial" w:cs="Arial"/>
                <w:lang w:eastAsia="en-GB"/>
              </w:rPr>
              <w:t>MoE</w:t>
            </w:r>
            <w:proofErr w:type="spellEnd"/>
            <w:r w:rsidR="00B75B5F" w:rsidRPr="1D831E37">
              <w:rPr>
                <w:rFonts w:ascii="Arial" w:eastAsia="Times New Roman" w:hAnsi="Arial" w:cs="Arial"/>
                <w:lang w:eastAsia="en-GB"/>
              </w:rPr>
              <w:t xml:space="preserve"> rig supplier must be able to provide </w:t>
            </w:r>
            <w:r w:rsidR="00190989">
              <w:rPr>
                <w:rFonts w:ascii="Arial" w:eastAsia="Times New Roman" w:hAnsi="Arial" w:cs="Arial"/>
                <w:lang w:eastAsia="en-GB"/>
              </w:rPr>
              <w:t xml:space="preserve">a frame and </w:t>
            </w:r>
            <w:r w:rsidR="00B75B5F" w:rsidRPr="1D831E37">
              <w:rPr>
                <w:rFonts w:ascii="Arial" w:eastAsia="Times New Roman" w:hAnsi="Arial" w:cs="Arial"/>
                <w:lang w:eastAsia="en-GB"/>
              </w:rPr>
              <w:t xml:space="preserve">all the doors described below whilst remaining efficient </w:t>
            </w:r>
            <w:r>
              <w:rPr>
                <w:rFonts w:ascii="Arial" w:eastAsia="Times New Roman" w:hAnsi="Arial" w:cs="Arial"/>
                <w:lang w:eastAsia="en-GB"/>
              </w:rPr>
              <w:t xml:space="preserve">and economical </w:t>
            </w:r>
            <w:r w:rsidR="00B75B5F" w:rsidRPr="1D831E37">
              <w:rPr>
                <w:rFonts w:ascii="Arial" w:eastAsia="Times New Roman" w:hAnsi="Arial" w:cs="Arial"/>
                <w:lang w:eastAsia="en-GB"/>
              </w:rPr>
              <w:lastRenderedPageBreak/>
              <w:t>with the dimensions and size of the rig</w:t>
            </w:r>
            <w:r w:rsidR="00190989">
              <w:rPr>
                <w:rFonts w:ascii="Arial" w:eastAsia="Times New Roman" w:hAnsi="Arial" w:cs="Arial"/>
                <w:lang w:eastAsia="en-GB"/>
              </w:rPr>
              <w:t>. This is to enable the user to fit the rig into the designated venue/building</w:t>
            </w:r>
            <w:r>
              <w:rPr>
                <w:rFonts w:ascii="Arial" w:eastAsia="Times New Roman" w:hAnsi="Arial" w:cs="Arial"/>
                <w:lang w:eastAsia="en-GB"/>
              </w:rPr>
              <w:t xml:space="preserve"> </w:t>
            </w:r>
            <w:r w:rsidR="00190989">
              <w:rPr>
                <w:rFonts w:ascii="Arial" w:eastAsia="Times New Roman" w:hAnsi="Arial" w:cs="Arial"/>
                <w:lang w:eastAsia="en-GB"/>
              </w:rPr>
              <w:t xml:space="preserve">whilst </w:t>
            </w:r>
            <w:r>
              <w:rPr>
                <w:rFonts w:ascii="Arial" w:eastAsia="Times New Roman" w:hAnsi="Arial" w:cs="Arial"/>
                <w:lang w:eastAsia="en-GB"/>
              </w:rPr>
              <w:t xml:space="preserve">maintaining sufficient space to </w:t>
            </w:r>
            <w:r w:rsidR="00190989">
              <w:rPr>
                <w:rFonts w:ascii="Arial" w:eastAsia="Times New Roman" w:hAnsi="Arial" w:cs="Arial"/>
                <w:lang w:eastAsia="en-GB"/>
              </w:rPr>
              <w:t>work around it effectively</w:t>
            </w:r>
            <w:r w:rsidR="00B75B5F" w:rsidRPr="1D831E37">
              <w:rPr>
                <w:rFonts w:ascii="Arial" w:eastAsia="Times New Roman" w:hAnsi="Arial" w:cs="Arial"/>
                <w:lang w:eastAsia="en-GB"/>
              </w:rPr>
              <w:t xml:space="preserve">. </w:t>
            </w:r>
            <w:r>
              <w:rPr>
                <w:rFonts w:ascii="Arial" w:eastAsia="Times New Roman" w:hAnsi="Arial" w:cs="Arial"/>
                <w:lang w:eastAsia="en-GB"/>
              </w:rPr>
              <w:t xml:space="preserve">Viewing can be arranged, </w:t>
            </w:r>
            <w:r w:rsidR="000850E3">
              <w:rPr>
                <w:rFonts w:ascii="Arial" w:eastAsia="Times New Roman" w:hAnsi="Arial" w:cs="Arial"/>
                <w:lang w:eastAsia="en-GB"/>
              </w:rPr>
              <w:t>and</w:t>
            </w:r>
            <w:r>
              <w:rPr>
                <w:rFonts w:ascii="Arial" w:eastAsia="Times New Roman" w:hAnsi="Arial" w:cs="Arial"/>
                <w:lang w:eastAsia="en-GB"/>
              </w:rPr>
              <w:t xml:space="preserve"> dimensions of building can be provided.</w:t>
            </w:r>
          </w:p>
          <w:p w14:paraId="2D7C5B4A" w14:textId="77777777" w:rsidR="000850E3" w:rsidRDefault="000850E3" w:rsidP="00922BB6">
            <w:pPr>
              <w:rPr>
                <w:rFonts w:ascii="Arial" w:eastAsia="Times New Roman" w:hAnsi="Arial" w:cs="Arial"/>
                <w:lang w:eastAsia="en-GB"/>
              </w:rPr>
            </w:pPr>
          </w:p>
          <w:p w14:paraId="4C4597DC" w14:textId="55CD3D7B" w:rsidR="00BA64A7" w:rsidRDefault="00BA64A7" w:rsidP="00922BB6">
            <w:pPr>
              <w:rPr>
                <w:rFonts w:ascii="Arial" w:eastAsia="Times New Roman" w:hAnsi="Arial" w:cs="Arial"/>
                <w:lang w:eastAsia="en-GB"/>
              </w:rPr>
            </w:pPr>
            <w:r>
              <w:rPr>
                <w:rFonts w:ascii="Arial" w:eastAsia="Times New Roman" w:hAnsi="Arial" w:cs="Arial"/>
                <w:lang w:eastAsia="en-GB"/>
              </w:rPr>
              <w:t xml:space="preserve">The following specifications will be set out as a minimum to meet for the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Rig.</w:t>
            </w:r>
          </w:p>
          <w:p w14:paraId="78427DDE" w14:textId="77777777" w:rsidR="000215D1" w:rsidRDefault="008615EB" w:rsidP="00922BB6">
            <w:pPr>
              <w:rPr>
                <w:rFonts w:ascii="Arial" w:eastAsia="Times New Roman" w:hAnsi="Arial" w:cs="Arial"/>
                <w:lang w:eastAsia="en-GB"/>
              </w:rPr>
            </w:pPr>
            <w:r>
              <w:rPr>
                <w:rFonts w:ascii="Arial" w:eastAsia="Times New Roman" w:hAnsi="Arial" w:cs="Arial"/>
                <w:lang w:eastAsia="en-GB"/>
              </w:rPr>
              <w:t xml:space="preserve"> </w:t>
            </w:r>
          </w:p>
          <w:p w14:paraId="502EB8D8" w14:textId="190BE450" w:rsidR="00BA64A7" w:rsidRDefault="00BA64A7" w:rsidP="00922BB6">
            <w:pPr>
              <w:rPr>
                <w:rFonts w:ascii="Arial" w:eastAsia="Times New Roman" w:hAnsi="Arial" w:cs="Arial"/>
                <w:lang w:eastAsia="en-GB"/>
              </w:rPr>
            </w:pPr>
            <w:r>
              <w:rPr>
                <w:rFonts w:ascii="Arial" w:eastAsia="Times New Roman" w:hAnsi="Arial" w:cs="Arial"/>
                <w:lang w:eastAsia="en-GB"/>
              </w:rPr>
              <w:t>Lanes:</w:t>
            </w:r>
          </w:p>
          <w:p w14:paraId="763A7E5A" w14:textId="4AC0679B" w:rsidR="00BA64A7" w:rsidRPr="00BA64A7" w:rsidRDefault="00BA64A7" w:rsidP="00BA64A7">
            <w:pPr>
              <w:pStyle w:val="ListParagraph"/>
              <w:numPr>
                <w:ilvl w:val="0"/>
                <w:numId w:val="4"/>
              </w:numPr>
              <w:rPr>
                <w:rFonts w:ascii="Arial" w:eastAsia="Times New Roman" w:hAnsi="Arial" w:cs="Arial"/>
                <w:lang w:eastAsia="en-GB"/>
              </w:rPr>
            </w:pPr>
            <w:r w:rsidRPr="00BA64A7">
              <w:rPr>
                <w:rFonts w:ascii="Arial" w:eastAsia="Times New Roman" w:hAnsi="Arial" w:cs="Arial"/>
                <w:lang w:eastAsia="en-GB"/>
              </w:rPr>
              <w:t>Number of – 4</w:t>
            </w:r>
          </w:p>
          <w:p w14:paraId="528E155C" w14:textId="790BCD88" w:rsidR="00BA64A7" w:rsidRPr="00BA64A7" w:rsidRDefault="00BA64A7" w:rsidP="00BA64A7">
            <w:pPr>
              <w:pStyle w:val="ListParagraph"/>
              <w:numPr>
                <w:ilvl w:val="0"/>
                <w:numId w:val="4"/>
              </w:numPr>
              <w:rPr>
                <w:rFonts w:ascii="Arial" w:eastAsia="Times New Roman" w:hAnsi="Arial" w:cs="Arial"/>
                <w:lang w:eastAsia="en-GB"/>
              </w:rPr>
            </w:pPr>
            <w:r w:rsidRPr="00BA64A7">
              <w:rPr>
                <w:rFonts w:ascii="Arial" w:eastAsia="Times New Roman" w:hAnsi="Arial" w:cs="Arial"/>
                <w:lang w:eastAsia="en-GB"/>
              </w:rPr>
              <w:t>Width – 1000 – 1200mm</w:t>
            </w:r>
          </w:p>
          <w:p w14:paraId="79A7D0E7" w14:textId="19A0D316" w:rsidR="00BA64A7" w:rsidRDefault="00BA64A7" w:rsidP="00922BB6">
            <w:pPr>
              <w:pStyle w:val="ListParagraph"/>
              <w:numPr>
                <w:ilvl w:val="0"/>
                <w:numId w:val="4"/>
              </w:numPr>
              <w:rPr>
                <w:rFonts w:ascii="Arial" w:eastAsia="Times New Roman" w:hAnsi="Arial" w:cs="Arial"/>
                <w:lang w:eastAsia="en-GB"/>
              </w:rPr>
            </w:pPr>
            <w:r w:rsidRPr="00190989">
              <w:rPr>
                <w:rFonts w:ascii="Arial" w:eastAsia="Times New Roman" w:hAnsi="Arial" w:cs="Arial"/>
                <w:lang w:eastAsia="en-GB"/>
              </w:rPr>
              <w:t>Length – 1500 – 2000mm</w:t>
            </w:r>
          </w:p>
          <w:p w14:paraId="49CEAD36" w14:textId="77777777" w:rsidR="000215D1" w:rsidRPr="00190989" w:rsidRDefault="000215D1" w:rsidP="000215D1">
            <w:pPr>
              <w:pStyle w:val="ListParagraph"/>
              <w:rPr>
                <w:rFonts w:ascii="Arial" w:eastAsia="Times New Roman" w:hAnsi="Arial" w:cs="Arial"/>
                <w:lang w:eastAsia="en-GB"/>
              </w:rPr>
            </w:pPr>
          </w:p>
          <w:p w14:paraId="62DBE4AC" w14:textId="1BD93563" w:rsidR="00BA64A7" w:rsidRDefault="00BA64A7" w:rsidP="00BA64A7">
            <w:pPr>
              <w:rPr>
                <w:rFonts w:ascii="Arial" w:eastAsia="Times New Roman" w:hAnsi="Arial" w:cs="Arial"/>
                <w:lang w:eastAsia="en-GB"/>
              </w:rPr>
            </w:pPr>
            <w:r>
              <w:rPr>
                <w:rFonts w:ascii="Arial" w:eastAsia="Times New Roman" w:hAnsi="Arial" w:cs="Arial"/>
                <w:lang w:eastAsia="en-GB"/>
              </w:rPr>
              <w:t>Doors</w:t>
            </w:r>
            <w:r w:rsidR="008150FE">
              <w:rPr>
                <w:rFonts w:ascii="Arial" w:eastAsia="Times New Roman" w:hAnsi="Arial" w:cs="Arial"/>
                <w:lang w:eastAsia="en-GB"/>
              </w:rPr>
              <w:t>/Gate</w:t>
            </w:r>
            <w:r>
              <w:rPr>
                <w:rFonts w:ascii="Arial" w:eastAsia="Times New Roman" w:hAnsi="Arial" w:cs="Arial"/>
                <w:lang w:eastAsia="en-GB"/>
              </w:rPr>
              <w:t xml:space="preserve">: </w:t>
            </w:r>
          </w:p>
          <w:p w14:paraId="572BD2CC" w14:textId="60A79CD1" w:rsidR="00BA64A7" w:rsidRPr="00717AC8" w:rsidRDefault="00BA64A7" w:rsidP="00BA64A7">
            <w:pPr>
              <w:pStyle w:val="ListParagraph"/>
              <w:numPr>
                <w:ilvl w:val="0"/>
                <w:numId w:val="5"/>
              </w:numPr>
              <w:rPr>
                <w:rFonts w:ascii="Arial" w:eastAsia="Times New Roman" w:hAnsi="Arial" w:cs="Arial"/>
                <w:lang w:eastAsia="en-GB"/>
              </w:rPr>
            </w:pPr>
            <w:r w:rsidRPr="00717AC8">
              <w:rPr>
                <w:rFonts w:ascii="Arial" w:eastAsia="Times New Roman" w:hAnsi="Arial" w:cs="Arial"/>
                <w:lang w:eastAsia="en-GB"/>
              </w:rPr>
              <w:t xml:space="preserve">Number of – 7 </w:t>
            </w:r>
            <w:r w:rsidR="00147A04" w:rsidRPr="00717AC8">
              <w:rPr>
                <w:rFonts w:ascii="Arial" w:eastAsia="Times New Roman" w:hAnsi="Arial" w:cs="Arial"/>
                <w:lang w:eastAsia="en-GB"/>
              </w:rPr>
              <w:t xml:space="preserve">conventional </w:t>
            </w:r>
            <w:r w:rsidRPr="00717AC8">
              <w:rPr>
                <w:rFonts w:ascii="Arial" w:eastAsia="Times New Roman" w:hAnsi="Arial" w:cs="Arial"/>
                <w:lang w:eastAsia="en-GB"/>
              </w:rPr>
              <w:t xml:space="preserve">+ </w:t>
            </w:r>
            <w:r w:rsidR="00E33988" w:rsidRPr="00717AC8">
              <w:rPr>
                <w:rFonts w:ascii="Arial" w:eastAsia="Times New Roman" w:hAnsi="Arial" w:cs="Arial"/>
                <w:lang w:eastAsia="en-GB"/>
              </w:rPr>
              <w:t>2</w:t>
            </w:r>
            <w:r w:rsidRPr="00717AC8">
              <w:rPr>
                <w:rFonts w:ascii="Arial" w:eastAsia="Times New Roman" w:hAnsi="Arial" w:cs="Arial"/>
                <w:lang w:eastAsia="en-GB"/>
              </w:rPr>
              <w:t xml:space="preserve"> adjustable </w:t>
            </w:r>
            <w:r w:rsidR="00147A04" w:rsidRPr="00717AC8">
              <w:rPr>
                <w:rFonts w:ascii="Arial" w:eastAsia="Times New Roman" w:hAnsi="Arial" w:cs="Arial"/>
                <w:lang w:eastAsia="en-GB"/>
              </w:rPr>
              <w:t>frames</w:t>
            </w:r>
            <w:r w:rsidRPr="00717AC8">
              <w:rPr>
                <w:rFonts w:ascii="Arial" w:eastAsia="Times New Roman" w:hAnsi="Arial" w:cs="Arial"/>
                <w:lang w:eastAsia="en-GB"/>
              </w:rPr>
              <w:t xml:space="preserve"> (see below for door specifics)</w:t>
            </w:r>
          </w:p>
          <w:p w14:paraId="2754F63B" w14:textId="3153E5A6" w:rsidR="00BA64A7" w:rsidRDefault="00147A04" w:rsidP="00BA64A7">
            <w:pPr>
              <w:pStyle w:val="ListParagraph"/>
              <w:numPr>
                <w:ilvl w:val="0"/>
                <w:numId w:val="5"/>
              </w:numPr>
              <w:rPr>
                <w:rFonts w:ascii="Arial" w:eastAsia="Times New Roman" w:hAnsi="Arial" w:cs="Arial"/>
                <w:lang w:eastAsia="en-GB"/>
              </w:rPr>
            </w:pPr>
            <w:r>
              <w:rPr>
                <w:rFonts w:ascii="Arial" w:eastAsia="Times New Roman" w:hAnsi="Arial" w:cs="Arial"/>
                <w:lang w:eastAsia="en-GB"/>
              </w:rPr>
              <w:t xml:space="preserve">Aperture </w:t>
            </w:r>
            <w:r w:rsidR="00BA64A7">
              <w:rPr>
                <w:rFonts w:ascii="Arial" w:eastAsia="Times New Roman" w:hAnsi="Arial" w:cs="Arial"/>
                <w:lang w:eastAsia="en-GB"/>
              </w:rPr>
              <w:t>w</w:t>
            </w:r>
            <w:r w:rsidR="00BA64A7" w:rsidRPr="00BA64A7">
              <w:rPr>
                <w:rFonts w:ascii="Arial" w:eastAsia="Times New Roman" w:hAnsi="Arial" w:cs="Arial"/>
                <w:lang w:eastAsia="en-GB"/>
              </w:rPr>
              <w:t>idth – 1000-1200mm</w:t>
            </w:r>
            <w:r>
              <w:rPr>
                <w:rFonts w:ascii="Arial" w:eastAsia="Times New Roman" w:hAnsi="Arial" w:cs="Arial"/>
                <w:lang w:eastAsia="en-GB"/>
              </w:rPr>
              <w:t xml:space="preserve"> (matching lane width)</w:t>
            </w:r>
          </w:p>
          <w:p w14:paraId="0305624D" w14:textId="73F252EF" w:rsidR="00147A04" w:rsidRDefault="00147A04" w:rsidP="00BA64A7">
            <w:pPr>
              <w:pStyle w:val="ListParagraph"/>
              <w:numPr>
                <w:ilvl w:val="0"/>
                <w:numId w:val="5"/>
              </w:numPr>
              <w:rPr>
                <w:rFonts w:ascii="Arial" w:eastAsia="Times New Roman" w:hAnsi="Arial" w:cs="Arial"/>
                <w:lang w:eastAsia="en-GB"/>
              </w:rPr>
            </w:pPr>
            <w:r>
              <w:rPr>
                <w:rFonts w:ascii="Arial" w:eastAsia="Times New Roman" w:hAnsi="Arial" w:cs="Arial"/>
                <w:lang w:eastAsia="en-GB"/>
              </w:rPr>
              <w:t>Door frame width both left and right – 140-180mm x 140-180</w:t>
            </w:r>
            <w:r w:rsidR="00190989">
              <w:rPr>
                <w:rFonts w:ascii="Arial" w:eastAsia="Times New Roman" w:hAnsi="Arial" w:cs="Arial"/>
                <w:lang w:eastAsia="en-GB"/>
              </w:rPr>
              <w:t>mm, constructed</w:t>
            </w:r>
            <w:r>
              <w:rPr>
                <w:rFonts w:ascii="Arial" w:eastAsia="Times New Roman" w:hAnsi="Arial" w:cs="Arial"/>
                <w:lang w:eastAsia="en-GB"/>
              </w:rPr>
              <w:t xml:space="preserve"> of </w:t>
            </w:r>
            <w:proofErr w:type="gramStart"/>
            <w:r>
              <w:rPr>
                <w:rFonts w:ascii="Arial" w:eastAsia="Times New Roman" w:hAnsi="Arial" w:cs="Arial"/>
                <w:lang w:eastAsia="en-GB"/>
              </w:rPr>
              <w:t>steel</w:t>
            </w:r>
            <w:proofErr w:type="gramEnd"/>
            <w:r>
              <w:rPr>
                <w:rFonts w:ascii="Arial" w:eastAsia="Times New Roman" w:hAnsi="Arial" w:cs="Arial"/>
                <w:lang w:eastAsia="en-GB"/>
              </w:rPr>
              <w:t xml:space="preserve"> </w:t>
            </w:r>
          </w:p>
          <w:p w14:paraId="3264A166" w14:textId="5BFE1E17" w:rsidR="00190989" w:rsidRDefault="00190989" w:rsidP="00BA64A7">
            <w:pPr>
              <w:pStyle w:val="ListParagraph"/>
              <w:numPr>
                <w:ilvl w:val="0"/>
                <w:numId w:val="5"/>
              </w:numPr>
              <w:rPr>
                <w:rFonts w:ascii="Arial" w:eastAsia="Times New Roman" w:hAnsi="Arial" w:cs="Arial"/>
                <w:lang w:eastAsia="en-GB"/>
              </w:rPr>
            </w:pPr>
            <w:r>
              <w:rPr>
                <w:rFonts w:ascii="Arial" w:eastAsia="Times New Roman" w:hAnsi="Arial" w:cs="Arial"/>
                <w:lang w:eastAsia="en-GB"/>
              </w:rPr>
              <w:t xml:space="preserve">Must feature locking points at the top, middle and bottom of the door. </w:t>
            </w:r>
          </w:p>
          <w:p w14:paraId="3ED534BE" w14:textId="7D6AE421" w:rsidR="00190989" w:rsidRDefault="00190989" w:rsidP="00BA64A7">
            <w:pPr>
              <w:pStyle w:val="ListParagraph"/>
              <w:numPr>
                <w:ilvl w:val="0"/>
                <w:numId w:val="5"/>
              </w:numPr>
              <w:rPr>
                <w:rFonts w:ascii="Arial" w:eastAsia="Times New Roman" w:hAnsi="Arial" w:cs="Arial"/>
                <w:lang w:eastAsia="en-GB"/>
              </w:rPr>
            </w:pPr>
            <w:r>
              <w:rPr>
                <w:rFonts w:ascii="Arial" w:eastAsia="Times New Roman" w:hAnsi="Arial" w:cs="Arial"/>
                <w:lang w:eastAsia="en-GB"/>
              </w:rPr>
              <w:t xml:space="preserve">Locks will be replicated using pine battens of approximately 200mm length, 20mm height and 20mm width. </w:t>
            </w:r>
          </w:p>
          <w:p w14:paraId="7192A477" w14:textId="40675A8B" w:rsidR="00FB4C43" w:rsidRDefault="00190989" w:rsidP="00FB4C43">
            <w:pPr>
              <w:pStyle w:val="ListParagraph"/>
              <w:numPr>
                <w:ilvl w:val="0"/>
                <w:numId w:val="5"/>
              </w:numPr>
              <w:rPr>
                <w:rFonts w:ascii="Arial" w:eastAsia="Times New Roman" w:hAnsi="Arial" w:cs="Arial"/>
                <w:lang w:eastAsia="en-GB"/>
              </w:rPr>
            </w:pPr>
            <w:r>
              <w:rPr>
                <w:rFonts w:ascii="Arial" w:eastAsia="Times New Roman" w:hAnsi="Arial" w:cs="Arial"/>
                <w:lang w:eastAsia="en-GB"/>
              </w:rPr>
              <w:t xml:space="preserve">Inward opening doors should feature a ‘strike plate’ to absorb the impact of kinetic equipment. the strike plate should be made from </w:t>
            </w:r>
            <w:r w:rsidR="00FB4C43">
              <w:rPr>
                <w:rFonts w:ascii="Arial" w:eastAsia="Times New Roman" w:hAnsi="Arial" w:cs="Arial"/>
                <w:lang w:eastAsia="en-GB"/>
              </w:rPr>
              <w:t xml:space="preserve">plywood sheet and able to withstand kinetic impact form a 35lb enforcer over multiple uses. This would </w:t>
            </w:r>
            <w:r w:rsidR="00FB4C43">
              <w:rPr>
                <w:rFonts w:ascii="Arial" w:eastAsia="Times New Roman" w:hAnsi="Arial" w:cs="Arial"/>
                <w:lang w:eastAsia="en-GB"/>
              </w:rPr>
              <w:lastRenderedPageBreak/>
              <w:t xml:space="preserve">approximately be around 300 hits per locking point per annum. </w:t>
            </w:r>
          </w:p>
          <w:p w14:paraId="13719E78" w14:textId="7CD27D1D" w:rsidR="00922BB6" w:rsidRDefault="00FB4C43" w:rsidP="00922BB6">
            <w:pPr>
              <w:pStyle w:val="ListParagraph"/>
              <w:numPr>
                <w:ilvl w:val="0"/>
                <w:numId w:val="5"/>
              </w:numPr>
              <w:rPr>
                <w:rFonts w:ascii="Arial" w:eastAsia="Times New Roman" w:hAnsi="Arial" w:cs="Arial"/>
                <w:lang w:eastAsia="en-GB"/>
              </w:rPr>
            </w:pPr>
            <w:r>
              <w:rPr>
                <w:rFonts w:ascii="Arial" w:eastAsia="Times New Roman" w:hAnsi="Arial" w:cs="Arial"/>
                <w:lang w:eastAsia="en-GB"/>
              </w:rPr>
              <w:t xml:space="preserve">Outward opening doors should feature </w:t>
            </w:r>
            <w:r w:rsidR="00922BB6">
              <w:rPr>
                <w:rFonts w:ascii="Arial" w:eastAsia="Times New Roman" w:hAnsi="Arial" w:cs="Arial"/>
                <w:lang w:eastAsia="en-GB"/>
              </w:rPr>
              <w:t xml:space="preserve">a baton running up the length of the locking edge of the door </w:t>
            </w:r>
            <w:proofErr w:type="gramStart"/>
            <w:r w:rsidR="00922BB6">
              <w:rPr>
                <w:rFonts w:ascii="Arial" w:eastAsia="Times New Roman" w:hAnsi="Arial" w:cs="Arial"/>
                <w:lang w:eastAsia="en-GB"/>
              </w:rPr>
              <w:t>in order to</w:t>
            </w:r>
            <w:proofErr w:type="gramEnd"/>
            <w:r w:rsidR="00922BB6">
              <w:rPr>
                <w:rFonts w:ascii="Arial" w:eastAsia="Times New Roman" w:hAnsi="Arial" w:cs="Arial"/>
                <w:lang w:eastAsia="en-GB"/>
              </w:rPr>
              <w:t xml:space="preserve"> enable the practise of outward opening method of entry with hooligan tools. </w:t>
            </w:r>
            <w:r w:rsidR="00FA293A">
              <w:rPr>
                <w:rFonts w:ascii="Arial" w:eastAsia="Times New Roman" w:hAnsi="Arial" w:cs="Arial"/>
                <w:lang w:eastAsia="en-GB"/>
              </w:rPr>
              <w:t>T</w:t>
            </w:r>
            <w:r w:rsidR="00922BB6">
              <w:rPr>
                <w:rFonts w:ascii="Arial" w:eastAsia="Times New Roman" w:hAnsi="Arial" w:cs="Arial"/>
                <w:lang w:eastAsia="en-GB"/>
              </w:rPr>
              <w:t xml:space="preserve">his must be able to withstand the impact of a hooligan being forced in with the use of an enforcer and subsequently pried open. This use occurs approximately 200 times per annum. </w:t>
            </w:r>
          </w:p>
          <w:p w14:paraId="2B9B99F4" w14:textId="2F5AF2AA" w:rsidR="00FB4C43" w:rsidRPr="000215D1" w:rsidRDefault="00922BB6" w:rsidP="000215D1">
            <w:pPr>
              <w:pStyle w:val="ListParagraph"/>
              <w:numPr>
                <w:ilvl w:val="0"/>
                <w:numId w:val="5"/>
              </w:numPr>
              <w:rPr>
                <w:rFonts w:ascii="Arial" w:eastAsia="Times New Roman" w:hAnsi="Arial" w:cs="Arial"/>
                <w:lang w:eastAsia="en-GB"/>
              </w:rPr>
            </w:pPr>
            <w:r>
              <w:rPr>
                <w:rFonts w:ascii="Arial" w:eastAsia="Times New Roman" w:hAnsi="Arial" w:cs="Arial"/>
                <w:lang w:eastAsia="en-GB"/>
              </w:rPr>
              <w:t xml:space="preserve">The doors should be made from wood and be of a thick enough width/gauge to withstand multiple kinetic strikes. </w:t>
            </w:r>
            <w:r w:rsidRPr="00CC674A">
              <w:rPr>
                <w:rFonts w:ascii="Arial" w:eastAsia="Times New Roman" w:hAnsi="Arial" w:cs="Arial"/>
                <w:lang w:eastAsia="en-GB"/>
              </w:rPr>
              <w:t>It would be expected that the</w:t>
            </w:r>
            <w:r w:rsidR="004E0D27" w:rsidRPr="00CC674A">
              <w:rPr>
                <w:rFonts w:ascii="Arial" w:eastAsia="Times New Roman" w:hAnsi="Arial" w:cs="Arial"/>
                <w:lang w:eastAsia="en-GB"/>
              </w:rPr>
              <w:t xml:space="preserve"> doors </w:t>
            </w:r>
            <w:r w:rsidRPr="00CC674A">
              <w:rPr>
                <w:rFonts w:ascii="Arial" w:eastAsia="Times New Roman" w:hAnsi="Arial" w:cs="Arial"/>
                <w:lang w:eastAsia="en-GB"/>
              </w:rPr>
              <w:t xml:space="preserve">would </w:t>
            </w:r>
            <w:r w:rsidR="00EB672D" w:rsidRPr="00CC674A">
              <w:rPr>
                <w:rFonts w:ascii="Arial" w:eastAsia="Times New Roman" w:hAnsi="Arial" w:cs="Arial"/>
                <w:lang w:eastAsia="en-GB"/>
              </w:rPr>
              <w:t xml:space="preserve">withstand MOE strikes </w:t>
            </w:r>
            <w:r w:rsidR="00755F1B" w:rsidRPr="00CC674A">
              <w:rPr>
                <w:rFonts w:ascii="Arial" w:eastAsia="Times New Roman" w:hAnsi="Arial" w:cs="Arial"/>
                <w:lang w:eastAsia="en-GB"/>
              </w:rPr>
              <w:t>for 5 years</w:t>
            </w:r>
            <w:r w:rsidRPr="00CC674A">
              <w:rPr>
                <w:rFonts w:ascii="Arial" w:eastAsia="Times New Roman" w:hAnsi="Arial" w:cs="Arial"/>
                <w:lang w:eastAsia="en-GB"/>
              </w:rPr>
              <w:t>.</w:t>
            </w:r>
            <w:r w:rsidRPr="002C5F95">
              <w:rPr>
                <w:rFonts w:ascii="Arial" w:eastAsia="Times New Roman" w:hAnsi="Arial" w:cs="Arial"/>
                <w:lang w:eastAsia="en-GB"/>
              </w:rPr>
              <w:t xml:space="preserve">   </w:t>
            </w:r>
          </w:p>
          <w:p w14:paraId="3B27C99A" w14:textId="3A10DB35" w:rsidR="00147A04" w:rsidRDefault="00147A04" w:rsidP="00147A04">
            <w:pPr>
              <w:rPr>
                <w:rFonts w:ascii="Arial" w:eastAsia="Times New Roman" w:hAnsi="Arial" w:cs="Arial"/>
                <w:lang w:eastAsia="en-GB"/>
              </w:rPr>
            </w:pPr>
          </w:p>
          <w:p w14:paraId="74B9A740" w14:textId="0903CD4D" w:rsidR="00147A04" w:rsidRDefault="577CE314" w:rsidP="001D18D9">
            <w:pPr>
              <w:rPr>
                <w:rFonts w:ascii="Arial" w:eastAsia="Times New Roman" w:hAnsi="Arial" w:cs="Arial"/>
                <w:lang w:eastAsia="en-GB"/>
              </w:rPr>
            </w:pPr>
            <w:r w:rsidRPr="01074482">
              <w:rPr>
                <w:rFonts w:ascii="Arial" w:eastAsia="Times New Roman" w:hAnsi="Arial" w:cs="Arial"/>
                <w:lang w:eastAsia="en-GB"/>
              </w:rPr>
              <w:t xml:space="preserve">Typical </w:t>
            </w:r>
            <w:r w:rsidR="115BD2BF" w:rsidRPr="01074482">
              <w:rPr>
                <w:rFonts w:ascii="Arial" w:eastAsia="Times New Roman" w:hAnsi="Arial" w:cs="Arial"/>
                <w:lang w:eastAsia="en-GB"/>
              </w:rPr>
              <w:t xml:space="preserve">Overall </w:t>
            </w:r>
            <w:proofErr w:type="spellStart"/>
            <w:r w:rsidR="115BD2BF" w:rsidRPr="01074482">
              <w:rPr>
                <w:rFonts w:ascii="Arial" w:eastAsia="Times New Roman" w:hAnsi="Arial" w:cs="Arial"/>
                <w:lang w:eastAsia="en-GB"/>
              </w:rPr>
              <w:t>MoE</w:t>
            </w:r>
            <w:proofErr w:type="spellEnd"/>
            <w:r w:rsidR="115BD2BF" w:rsidRPr="01074482">
              <w:rPr>
                <w:rFonts w:ascii="Arial" w:eastAsia="Times New Roman" w:hAnsi="Arial" w:cs="Arial"/>
                <w:lang w:eastAsia="en-GB"/>
              </w:rPr>
              <w:t xml:space="preserve"> Rig Footprint</w:t>
            </w:r>
            <w:r w:rsidR="6D86EE89" w:rsidRPr="01074482">
              <w:rPr>
                <w:rFonts w:ascii="Arial" w:eastAsia="Times New Roman" w:hAnsi="Arial" w:cs="Arial"/>
                <w:lang w:eastAsia="en-GB"/>
              </w:rPr>
              <w:t xml:space="preserve"> for </w:t>
            </w:r>
            <w:r w:rsidR="005834DE" w:rsidRPr="01074482">
              <w:rPr>
                <w:rFonts w:ascii="Arial" w:eastAsia="Times New Roman" w:hAnsi="Arial" w:cs="Arial"/>
                <w:lang w:eastAsia="en-GB"/>
              </w:rPr>
              <w:t>example</w:t>
            </w:r>
            <w:r w:rsidR="115BD2BF" w:rsidRPr="01074482">
              <w:rPr>
                <w:rFonts w:ascii="Arial" w:eastAsia="Times New Roman" w:hAnsi="Arial" w:cs="Arial"/>
                <w:lang w:eastAsia="en-GB"/>
              </w:rPr>
              <w:t>:</w:t>
            </w:r>
          </w:p>
          <w:p w14:paraId="115242E8" w14:textId="09EB8783" w:rsidR="00147A04" w:rsidRPr="003276FC" w:rsidRDefault="00147A04" w:rsidP="003276FC">
            <w:pPr>
              <w:rPr>
                <w:rFonts w:ascii="Arial" w:eastAsia="Times New Roman" w:hAnsi="Arial" w:cs="Arial"/>
                <w:lang w:eastAsia="en-GB"/>
              </w:rPr>
            </w:pPr>
            <w:r w:rsidRPr="003276FC">
              <w:rPr>
                <w:rFonts w:ascii="Arial" w:eastAsia="Times New Roman" w:hAnsi="Arial" w:cs="Arial"/>
                <w:lang w:eastAsia="en-GB"/>
              </w:rPr>
              <w:t>Width – 4700mm – 5700mm</w:t>
            </w:r>
          </w:p>
          <w:p w14:paraId="33B653CD" w14:textId="18D7CFA1" w:rsidR="00147A04" w:rsidRPr="003276FC" w:rsidRDefault="00147A04" w:rsidP="003276FC">
            <w:pPr>
              <w:rPr>
                <w:rFonts w:ascii="Arial" w:eastAsia="Times New Roman" w:hAnsi="Arial" w:cs="Arial"/>
                <w:lang w:eastAsia="en-GB"/>
              </w:rPr>
            </w:pPr>
            <w:r w:rsidRPr="003276FC">
              <w:rPr>
                <w:rFonts w:ascii="Arial" w:eastAsia="Times New Roman" w:hAnsi="Arial" w:cs="Arial"/>
                <w:lang w:eastAsia="en-GB"/>
              </w:rPr>
              <w:t>Length – 1780mm</w:t>
            </w:r>
            <w:r w:rsidR="00A4366E" w:rsidRPr="003276FC">
              <w:rPr>
                <w:rFonts w:ascii="Arial" w:eastAsia="Times New Roman" w:hAnsi="Arial" w:cs="Arial"/>
                <w:lang w:eastAsia="en-GB"/>
              </w:rPr>
              <w:t xml:space="preserve"> – 2360mm</w:t>
            </w:r>
          </w:p>
          <w:p w14:paraId="2A451341" w14:textId="3DC099F4" w:rsidR="000215D1" w:rsidRDefault="000215D1" w:rsidP="003276FC">
            <w:pPr>
              <w:rPr>
                <w:rFonts w:ascii="Arial" w:eastAsia="Times New Roman" w:hAnsi="Arial" w:cs="Arial"/>
                <w:lang w:eastAsia="en-GB"/>
              </w:rPr>
            </w:pPr>
            <w:r w:rsidRPr="003276FC">
              <w:rPr>
                <w:rFonts w:ascii="Arial" w:eastAsia="Times New Roman" w:hAnsi="Arial" w:cs="Arial"/>
                <w:lang w:eastAsia="en-GB"/>
              </w:rPr>
              <w:t xml:space="preserve">Working space around the frame required – 1500 – </w:t>
            </w:r>
            <w:proofErr w:type="gramStart"/>
            <w:r w:rsidRPr="003276FC">
              <w:rPr>
                <w:rFonts w:ascii="Arial" w:eastAsia="Times New Roman" w:hAnsi="Arial" w:cs="Arial"/>
                <w:lang w:eastAsia="en-GB"/>
              </w:rPr>
              <w:t>2500mm</w:t>
            </w:r>
            <w:proofErr w:type="gramEnd"/>
          </w:p>
          <w:p w14:paraId="0F76BA73" w14:textId="1DAC6724" w:rsidR="00756368" w:rsidRPr="003276FC" w:rsidRDefault="00756368" w:rsidP="003276FC">
            <w:pPr>
              <w:rPr>
                <w:rFonts w:ascii="Arial" w:eastAsia="Times New Roman" w:hAnsi="Arial" w:cs="Arial"/>
                <w:lang w:eastAsia="en-GB"/>
              </w:rPr>
            </w:pPr>
          </w:p>
          <w:p w14:paraId="023C04B6" w14:textId="77777777" w:rsidR="00BA64A7" w:rsidRDefault="00BA64A7" w:rsidP="00BA64A7">
            <w:pPr>
              <w:rPr>
                <w:rFonts w:ascii="Arial" w:eastAsia="Times New Roman" w:hAnsi="Arial" w:cs="Arial"/>
                <w:lang w:eastAsia="en-GB"/>
              </w:rPr>
            </w:pPr>
          </w:p>
          <w:p w14:paraId="69CBBC0D" w14:textId="33C64134" w:rsidR="00B75B5F" w:rsidRDefault="00BA64A7" w:rsidP="00922BB6">
            <w:pPr>
              <w:rPr>
                <w:rFonts w:ascii="Arial" w:eastAsia="Times New Roman" w:hAnsi="Arial" w:cs="Arial"/>
                <w:lang w:eastAsia="en-GB"/>
              </w:rPr>
            </w:pPr>
            <w:r>
              <w:rPr>
                <w:rFonts w:ascii="Arial" w:eastAsia="Times New Roman" w:hAnsi="Arial" w:cs="Arial"/>
                <w:lang w:eastAsia="en-GB"/>
              </w:rPr>
              <w:t>R</w:t>
            </w:r>
            <w:r w:rsidR="00B75B5F" w:rsidRPr="1D831E37">
              <w:rPr>
                <w:rFonts w:ascii="Arial" w:eastAsia="Times New Roman" w:hAnsi="Arial" w:cs="Arial"/>
                <w:lang w:eastAsia="en-GB"/>
              </w:rPr>
              <w:t>equired Doors</w:t>
            </w:r>
            <w:r w:rsidR="00500D62">
              <w:rPr>
                <w:rFonts w:ascii="Arial" w:eastAsia="Times New Roman" w:hAnsi="Arial" w:cs="Arial"/>
                <w:lang w:eastAsia="en-GB"/>
              </w:rPr>
              <w:t>/Gate</w:t>
            </w:r>
          </w:p>
          <w:p w14:paraId="47FA314A" w14:textId="77777777" w:rsidR="00B75B5F" w:rsidRDefault="00B75B5F" w:rsidP="00922BB6">
            <w:pPr>
              <w:rPr>
                <w:rFonts w:ascii="Arial" w:eastAsia="Times New Roman" w:hAnsi="Arial" w:cs="Arial"/>
                <w:lang w:eastAsia="en-GB"/>
              </w:rPr>
            </w:pPr>
          </w:p>
          <w:p w14:paraId="6441B34E" w14:textId="29E39F51" w:rsidR="00B75B5F" w:rsidRDefault="00E33988" w:rsidP="00922BB6">
            <w:pPr>
              <w:pStyle w:val="ListParagraph"/>
              <w:numPr>
                <w:ilvl w:val="0"/>
                <w:numId w:val="1"/>
              </w:numPr>
              <w:rPr>
                <w:rFonts w:ascii="Arial" w:eastAsia="Times New Roman" w:hAnsi="Arial" w:cs="Arial"/>
                <w:lang w:eastAsia="en-GB"/>
              </w:rPr>
            </w:pPr>
            <w:r>
              <w:rPr>
                <w:rFonts w:ascii="Arial" w:eastAsia="Times New Roman" w:hAnsi="Arial" w:cs="Arial"/>
                <w:lang w:eastAsia="en-GB"/>
              </w:rPr>
              <w:t>3</w:t>
            </w:r>
            <w:r w:rsidR="00BA64A7">
              <w:rPr>
                <w:rFonts w:ascii="Arial" w:eastAsia="Times New Roman" w:hAnsi="Arial" w:cs="Arial"/>
                <w:lang w:eastAsia="en-GB"/>
              </w:rPr>
              <w:t xml:space="preserve"> x </w:t>
            </w:r>
            <w:r w:rsidR="00B75B5F" w:rsidRPr="1D831E37">
              <w:rPr>
                <w:rFonts w:ascii="Arial" w:eastAsia="Times New Roman" w:hAnsi="Arial" w:cs="Arial"/>
                <w:lang w:eastAsia="en-GB"/>
              </w:rPr>
              <w:t xml:space="preserve">Inward Opening – Hinged / Hanging Left: For officers to carry out Kinetic, </w:t>
            </w:r>
            <w:proofErr w:type="gramStart"/>
            <w:r w:rsidR="00B75B5F" w:rsidRPr="1D831E37">
              <w:rPr>
                <w:rFonts w:ascii="Arial" w:eastAsia="Times New Roman" w:hAnsi="Arial" w:cs="Arial"/>
                <w:lang w:eastAsia="en-GB"/>
              </w:rPr>
              <w:t>hydraulic</w:t>
            </w:r>
            <w:proofErr w:type="gramEnd"/>
            <w:r w:rsidR="00B75B5F" w:rsidRPr="1D831E37">
              <w:rPr>
                <w:rFonts w:ascii="Arial" w:eastAsia="Times New Roman" w:hAnsi="Arial" w:cs="Arial"/>
                <w:lang w:eastAsia="en-GB"/>
              </w:rPr>
              <w:t xml:space="preserve"> and Pneumatic </w:t>
            </w:r>
            <w:proofErr w:type="spellStart"/>
            <w:r w:rsidR="00B75B5F" w:rsidRPr="1D831E37">
              <w:rPr>
                <w:rFonts w:ascii="Arial" w:eastAsia="Times New Roman" w:hAnsi="Arial" w:cs="Arial"/>
                <w:lang w:eastAsia="en-GB"/>
              </w:rPr>
              <w:t>MoE</w:t>
            </w:r>
            <w:proofErr w:type="spellEnd"/>
            <w:r w:rsidR="00B75B5F" w:rsidRPr="1D831E37">
              <w:rPr>
                <w:rFonts w:ascii="Arial" w:eastAsia="Times New Roman" w:hAnsi="Arial" w:cs="Arial"/>
                <w:lang w:eastAsia="en-GB"/>
              </w:rPr>
              <w:t xml:space="preserve"> whilst utilising left hand leading </w:t>
            </w:r>
            <w:proofErr w:type="spellStart"/>
            <w:r w:rsidR="00B75B5F" w:rsidRPr="1D831E37">
              <w:rPr>
                <w:rFonts w:ascii="Arial" w:eastAsia="Times New Roman" w:hAnsi="Arial" w:cs="Arial"/>
                <w:lang w:eastAsia="en-GB"/>
              </w:rPr>
              <w:t>MoE</w:t>
            </w:r>
            <w:proofErr w:type="spellEnd"/>
            <w:r w:rsidR="00B75B5F" w:rsidRPr="1D831E37">
              <w:rPr>
                <w:rFonts w:ascii="Arial" w:eastAsia="Times New Roman" w:hAnsi="Arial" w:cs="Arial"/>
                <w:lang w:eastAsia="en-GB"/>
              </w:rPr>
              <w:t xml:space="preserve"> techniques, as well as determining specific firearms team formation on the door, defined by the emerging room view.</w:t>
            </w:r>
            <w:r>
              <w:rPr>
                <w:rFonts w:ascii="Arial" w:eastAsia="Times New Roman" w:hAnsi="Arial" w:cs="Arial"/>
                <w:lang w:eastAsia="en-GB"/>
              </w:rPr>
              <w:t xml:space="preserve"> 1 x door to be approached and operated </w:t>
            </w:r>
            <w:r>
              <w:rPr>
                <w:rFonts w:ascii="Arial" w:eastAsia="Times New Roman" w:hAnsi="Arial" w:cs="Arial"/>
                <w:lang w:eastAsia="en-GB"/>
              </w:rPr>
              <w:lastRenderedPageBreak/>
              <w:t xml:space="preserve">on by officers from outside the frame, allowing for a larger working space. 1 x door to be operated on from within the lane confines, creating a confined space working area. </w:t>
            </w:r>
          </w:p>
          <w:p w14:paraId="1C63AF09" w14:textId="59043F24" w:rsidR="000215D1" w:rsidRDefault="000215D1" w:rsidP="000215D1">
            <w:pPr>
              <w:rPr>
                <w:rFonts w:ascii="Arial" w:eastAsia="Times New Roman" w:hAnsi="Arial" w:cs="Arial"/>
                <w:lang w:eastAsia="en-GB"/>
              </w:rPr>
            </w:pPr>
          </w:p>
          <w:p w14:paraId="604F9953" w14:textId="04A4540A" w:rsidR="00B75B5F" w:rsidRDefault="00BA64A7" w:rsidP="00922BB6">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1 x </w:t>
            </w:r>
            <w:r w:rsidR="00B75B5F" w:rsidRPr="1D831E37">
              <w:rPr>
                <w:rFonts w:ascii="Arial" w:eastAsia="Times New Roman" w:hAnsi="Arial" w:cs="Arial"/>
                <w:lang w:eastAsia="en-GB"/>
              </w:rPr>
              <w:t xml:space="preserve">Inward Opening – Hinged / Hanging Right: For officers to carry out Kinetic, </w:t>
            </w:r>
            <w:proofErr w:type="gramStart"/>
            <w:r w:rsidR="00B75B5F" w:rsidRPr="1D831E37">
              <w:rPr>
                <w:rFonts w:ascii="Arial" w:eastAsia="Times New Roman" w:hAnsi="Arial" w:cs="Arial"/>
                <w:lang w:eastAsia="en-GB"/>
              </w:rPr>
              <w:t>hydraulic</w:t>
            </w:r>
            <w:proofErr w:type="gramEnd"/>
            <w:r w:rsidR="00B75B5F" w:rsidRPr="1D831E37">
              <w:rPr>
                <w:rFonts w:ascii="Arial" w:eastAsia="Times New Roman" w:hAnsi="Arial" w:cs="Arial"/>
                <w:lang w:eastAsia="en-GB"/>
              </w:rPr>
              <w:t xml:space="preserve"> and Pneumatic </w:t>
            </w:r>
            <w:proofErr w:type="spellStart"/>
            <w:r w:rsidR="00B75B5F" w:rsidRPr="1D831E37">
              <w:rPr>
                <w:rFonts w:ascii="Arial" w:eastAsia="Times New Roman" w:hAnsi="Arial" w:cs="Arial"/>
                <w:lang w:eastAsia="en-GB"/>
              </w:rPr>
              <w:t>MoE</w:t>
            </w:r>
            <w:proofErr w:type="spellEnd"/>
            <w:r w:rsidR="00B75B5F" w:rsidRPr="1D831E37">
              <w:rPr>
                <w:rFonts w:ascii="Arial" w:eastAsia="Times New Roman" w:hAnsi="Arial" w:cs="Arial"/>
                <w:lang w:eastAsia="en-GB"/>
              </w:rPr>
              <w:t xml:space="preserve"> whilst utilising right hand leading </w:t>
            </w:r>
            <w:proofErr w:type="spellStart"/>
            <w:r w:rsidR="00B75B5F" w:rsidRPr="1D831E37">
              <w:rPr>
                <w:rFonts w:ascii="Arial" w:eastAsia="Times New Roman" w:hAnsi="Arial" w:cs="Arial"/>
                <w:lang w:eastAsia="en-GB"/>
              </w:rPr>
              <w:t>MoE</w:t>
            </w:r>
            <w:proofErr w:type="spellEnd"/>
            <w:r w:rsidR="00B75B5F" w:rsidRPr="1D831E37">
              <w:rPr>
                <w:rFonts w:ascii="Arial" w:eastAsia="Times New Roman" w:hAnsi="Arial" w:cs="Arial"/>
                <w:lang w:eastAsia="en-GB"/>
              </w:rPr>
              <w:t xml:space="preserve"> techniques, as well as determining specific firearms team formation on the door, defined by the emerging room view.</w:t>
            </w:r>
            <w:r w:rsidR="00E33988">
              <w:rPr>
                <w:rFonts w:ascii="Arial" w:eastAsia="Times New Roman" w:hAnsi="Arial" w:cs="Arial"/>
                <w:lang w:eastAsia="en-GB"/>
              </w:rPr>
              <w:t xml:space="preserve"> </w:t>
            </w:r>
            <w:r w:rsidR="00717AC8">
              <w:rPr>
                <w:rFonts w:ascii="Arial" w:eastAsia="Times New Roman" w:hAnsi="Arial" w:cs="Arial"/>
                <w:lang w:eastAsia="en-GB"/>
              </w:rPr>
              <w:t xml:space="preserve">Ideally </w:t>
            </w:r>
            <w:r w:rsidR="00717AC8" w:rsidRPr="00717AC8">
              <w:rPr>
                <w:rFonts w:ascii="Arial" w:eastAsia="Times New Roman" w:hAnsi="Arial" w:cs="Arial"/>
                <w:lang w:eastAsia="en-GB"/>
              </w:rPr>
              <w:t>should</w:t>
            </w:r>
            <w:r w:rsidR="00E33988" w:rsidRPr="00717AC8">
              <w:rPr>
                <w:rFonts w:ascii="Arial" w:eastAsia="Times New Roman" w:hAnsi="Arial" w:cs="Arial"/>
                <w:lang w:eastAsia="en-GB"/>
              </w:rPr>
              <w:t xml:space="preserve"> be manufactured to hang for officer approach from outside the </w:t>
            </w:r>
            <w:r w:rsidR="00717AC8" w:rsidRPr="00717AC8">
              <w:rPr>
                <w:rFonts w:ascii="Arial" w:eastAsia="Times New Roman" w:hAnsi="Arial" w:cs="Arial"/>
                <w:lang w:eastAsia="en-GB"/>
              </w:rPr>
              <w:t>frame but could be</w:t>
            </w:r>
            <w:r w:rsidR="00E33988" w:rsidRPr="00717AC8">
              <w:rPr>
                <w:rFonts w:ascii="Arial" w:eastAsia="Times New Roman" w:hAnsi="Arial" w:cs="Arial"/>
                <w:lang w:eastAsia="en-GB"/>
              </w:rPr>
              <w:t xml:space="preserve"> within</w:t>
            </w:r>
            <w:r w:rsidR="00E33988">
              <w:rPr>
                <w:rFonts w:ascii="Arial" w:eastAsia="Times New Roman" w:hAnsi="Arial" w:cs="Arial"/>
                <w:lang w:eastAsia="en-GB"/>
              </w:rPr>
              <w:t xml:space="preserve"> the confines of the lane. </w:t>
            </w:r>
          </w:p>
          <w:p w14:paraId="68B9EC07" w14:textId="4BEC1495" w:rsidR="00B75B5F" w:rsidRDefault="00B75B5F" w:rsidP="00922BB6">
            <w:pPr>
              <w:rPr>
                <w:rFonts w:ascii="Arial" w:eastAsia="Times New Roman" w:hAnsi="Arial" w:cs="Arial"/>
                <w:lang w:eastAsia="en-GB"/>
              </w:rPr>
            </w:pPr>
          </w:p>
          <w:p w14:paraId="3FA0B171" w14:textId="60495B59" w:rsidR="00B75B5F" w:rsidRDefault="00BA64A7" w:rsidP="00922BB6">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1 x </w:t>
            </w:r>
            <w:r w:rsidR="00B75B5F" w:rsidRPr="1D831E37">
              <w:rPr>
                <w:rFonts w:ascii="Arial" w:eastAsia="Times New Roman" w:hAnsi="Arial" w:cs="Arial"/>
                <w:lang w:eastAsia="en-GB"/>
              </w:rPr>
              <w:t xml:space="preserve">Outward Opening – Hinged / Hanging Left: For officers to utilise outward opening door </w:t>
            </w:r>
            <w:proofErr w:type="spellStart"/>
            <w:r w:rsidR="00B75B5F" w:rsidRPr="1D831E37">
              <w:rPr>
                <w:rFonts w:ascii="Arial" w:eastAsia="Times New Roman" w:hAnsi="Arial" w:cs="Arial"/>
                <w:lang w:eastAsia="en-GB"/>
              </w:rPr>
              <w:t>MoE</w:t>
            </w:r>
            <w:proofErr w:type="spellEnd"/>
            <w:r w:rsidR="00B75B5F" w:rsidRPr="1D831E37">
              <w:rPr>
                <w:rFonts w:ascii="Arial" w:eastAsia="Times New Roman" w:hAnsi="Arial" w:cs="Arial"/>
                <w:lang w:eastAsia="en-GB"/>
              </w:rPr>
              <w:t xml:space="preserve"> equipment, mainly kinetic tools, as well as determining specific firearms team formation on the door, defined by the emerging room view.</w:t>
            </w:r>
          </w:p>
          <w:p w14:paraId="12C42148" w14:textId="7FCAF7B2" w:rsidR="00B75B5F" w:rsidRPr="007B7313" w:rsidRDefault="00B75B5F" w:rsidP="00922BB6">
            <w:pPr>
              <w:pStyle w:val="ListParagraph"/>
              <w:rPr>
                <w:rFonts w:ascii="Arial" w:eastAsia="Times New Roman" w:hAnsi="Arial" w:cs="Arial"/>
                <w:lang w:eastAsia="en-GB"/>
              </w:rPr>
            </w:pPr>
          </w:p>
          <w:p w14:paraId="155767E0" w14:textId="1FCA81DE" w:rsidR="00B75B5F" w:rsidRDefault="00BA64A7" w:rsidP="00922BB6">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2 x </w:t>
            </w:r>
            <w:r w:rsidR="00B75B5F" w:rsidRPr="00B75B5F">
              <w:rPr>
                <w:rFonts w:ascii="Arial" w:eastAsia="Times New Roman" w:hAnsi="Arial" w:cs="Arial"/>
                <w:lang w:eastAsia="en-GB"/>
              </w:rPr>
              <w:t xml:space="preserve">Outward Opening – Hinged / Hanging Right: For officers to utilise outward opening door </w:t>
            </w:r>
            <w:proofErr w:type="spellStart"/>
            <w:r w:rsidR="00B75B5F" w:rsidRPr="00B75B5F">
              <w:rPr>
                <w:rFonts w:ascii="Arial" w:eastAsia="Times New Roman" w:hAnsi="Arial" w:cs="Arial"/>
                <w:lang w:eastAsia="en-GB"/>
              </w:rPr>
              <w:t>MoE</w:t>
            </w:r>
            <w:proofErr w:type="spellEnd"/>
            <w:r w:rsidR="00B75B5F" w:rsidRPr="00B75B5F">
              <w:rPr>
                <w:rFonts w:ascii="Arial" w:eastAsia="Times New Roman" w:hAnsi="Arial" w:cs="Arial"/>
                <w:lang w:eastAsia="en-GB"/>
              </w:rPr>
              <w:t xml:space="preserve"> equipment, mainly kinetic tools, as well as determining specific firearms team formation on the door, defined by the emerging room view.</w:t>
            </w:r>
          </w:p>
          <w:p w14:paraId="5C86A6DE" w14:textId="44CC9155" w:rsidR="00D205A9" w:rsidRPr="00D205A9" w:rsidRDefault="00D205A9" w:rsidP="00D205A9">
            <w:pPr>
              <w:pStyle w:val="ListParagraph"/>
              <w:rPr>
                <w:rFonts w:ascii="Arial" w:eastAsia="Times New Roman" w:hAnsi="Arial" w:cs="Arial"/>
                <w:lang w:eastAsia="en-GB"/>
              </w:rPr>
            </w:pPr>
          </w:p>
          <w:p w14:paraId="7EA762DC" w14:textId="6AB94963" w:rsidR="00B75B5F" w:rsidRDefault="00BA64A7" w:rsidP="00922BB6">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1 x </w:t>
            </w:r>
            <w:r w:rsidR="00B75B5F" w:rsidRPr="1D831E37">
              <w:rPr>
                <w:rFonts w:ascii="Arial" w:eastAsia="Times New Roman" w:hAnsi="Arial" w:cs="Arial"/>
                <w:lang w:eastAsia="en-GB"/>
              </w:rPr>
              <w:t xml:space="preserve">Barred Metal Gate: Hinged either way, to be used for defeating chains and padlocks. When gate is opened, the </w:t>
            </w:r>
            <w:r w:rsidR="00B75B5F" w:rsidRPr="1D831E37">
              <w:rPr>
                <w:rFonts w:ascii="Arial" w:eastAsia="Times New Roman" w:hAnsi="Arial" w:cs="Arial"/>
                <w:lang w:eastAsia="en-GB"/>
              </w:rPr>
              <w:lastRenderedPageBreak/>
              <w:t>frame should also have the capacity to be utilised for mounting metal fencing of various natures, to be used in conjunction with bolt cutters (kinetic L1) and disc cutter (battery/fuel L2).</w:t>
            </w:r>
          </w:p>
          <w:p w14:paraId="768882FC" w14:textId="77777777" w:rsidR="00B75B5F" w:rsidRDefault="00B75B5F" w:rsidP="00922BB6">
            <w:pPr>
              <w:rPr>
                <w:rFonts w:ascii="Arial" w:eastAsia="Times New Roman" w:hAnsi="Arial" w:cs="Arial"/>
                <w:lang w:eastAsia="en-GB"/>
              </w:rPr>
            </w:pPr>
          </w:p>
          <w:p w14:paraId="22D43EB3" w14:textId="766F63FC" w:rsidR="000215D1" w:rsidRPr="000215D1" w:rsidRDefault="00E33988" w:rsidP="00435C9D">
            <w:pPr>
              <w:pStyle w:val="ListParagraph"/>
              <w:numPr>
                <w:ilvl w:val="0"/>
                <w:numId w:val="1"/>
              </w:numPr>
              <w:rPr>
                <w:rFonts w:ascii="Arial" w:eastAsia="Times New Roman" w:hAnsi="Arial" w:cs="Arial"/>
                <w:lang w:eastAsia="en-GB"/>
              </w:rPr>
            </w:pPr>
            <w:r w:rsidRPr="000215D1">
              <w:rPr>
                <w:rFonts w:ascii="Arial" w:eastAsia="Times New Roman" w:hAnsi="Arial" w:cs="Arial"/>
                <w:lang w:eastAsia="en-GB"/>
              </w:rPr>
              <w:t>2</w:t>
            </w:r>
            <w:r w:rsidR="00BA64A7" w:rsidRPr="000215D1">
              <w:rPr>
                <w:rFonts w:ascii="Arial" w:eastAsia="Times New Roman" w:hAnsi="Arial" w:cs="Arial"/>
                <w:lang w:eastAsia="en-GB"/>
              </w:rPr>
              <w:t xml:space="preserve"> x </w:t>
            </w:r>
            <w:r w:rsidR="00B75B5F" w:rsidRPr="000215D1">
              <w:rPr>
                <w:rFonts w:ascii="Arial" w:eastAsia="Times New Roman" w:hAnsi="Arial" w:cs="Arial"/>
                <w:lang w:eastAsia="en-GB"/>
              </w:rPr>
              <w:t xml:space="preserve">Adjustable Door Frame: For mounting </w:t>
            </w:r>
            <w:r w:rsidR="000215D1" w:rsidRPr="000215D1">
              <w:rPr>
                <w:rFonts w:ascii="Arial" w:eastAsia="Times New Roman" w:hAnsi="Arial" w:cs="Arial"/>
                <w:lang w:eastAsia="en-GB"/>
              </w:rPr>
              <w:t xml:space="preserve">and securely bracing </w:t>
            </w:r>
            <w:r w:rsidR="00B75B5F" w:rsidRPr="000215D1">
              <w:rPr>
                <w:rFonts w:ascii="Arial" w:eastAsia="Times New Roman" w:hAnsi="Arial" w:cs="Arial"/>
                <w:lang w:eastAsia="en-GB"/>
              </w:rPr>
              <w:t xml:space="preserve">composite doors, for achieving lock breaking (lock snapping and lock pulling) on typical domestic and locking office doors (Level 1). Further to this will be the use of the reciprocating saw to quickly defeat said doors. (Level 2). </w:t>
            </w:r>
          </w:p>
          <w:p w14:paraId="5D443A07" w14:textId="77777777" w:rsidR="00B75B5F" w:rsidRDefault="00B75B5F" w:rsidP="00922BB6">
            <w:pPr>
              <w:rPr>
                <w:rFonts w:ascii="Arial" w:eastAsia="Times New Roman" w:hAnsi="Arial" w:cs="Arial"/>
                <w:lang w:eastAsia="en-GB"/>
              </w:rPr>
            </w:pPr>
          </w:p>
          <w:p w14:paraId="1D73171B" w14:textId="489539F9" w:rsidR="00B75B5F" w:rsidRDefault="00BA64A7" w:rsidP="00922BB6">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1 x </w:t>
            </w:r>
            <w:r w:rsidR="00B75B5F" w:rsidRPr="1D831E37">
              <w:rPr>
                <w:rFonts w:ascii="Arial" w:eastAsia="Times New Roman" w:hAnsi="Arial" w:cs="Arial"/>
                <w:lang w:eastAsia="en-GB"/>
              </w:rPr>
              <w:t>Stepped / Confined Approach: Step to be constructed primarily in conjunction on an inward opening door (most found), however can be on outward or other</w:t>
            </w:r>
            <w:r w:rsidR="00B75B5F" w:rsidRPr="00717AC8">
              <w:rPr>
                <w:rFonts w:ascii="Arial" w:eastAsia="Times New Roman" w:hAnsi="Arial" w:cs="Arial"/>
                <w:lang w:eastAsia="en-GB"/>
              </w:rPr>
              <w:t>. A door that is between two lanes (adjoining), to enhance proficiency in carrying out Firearms Method of Entry in</w:t>
            </w:r>
            <w:r w:rsidR="00B75B5F" w:rsidRPr="1D831E37">
              <w:rPr>
                <w:rFonts w:ascii="Arial" w:eastAsia="Times New Roman" w:hAnsi="Arial" w:cs="Arial"/>
                <w:lang w:eastAsia="en-GB"/>
              </w:rPr>
              <w:t xml:space="preserve"> confined spaces would be a favourable feature.</w:t>
            </w:r>
          </w:p>
          <w:p w14:paraId="634A243F" w14:textId="77777777" w:rsidR="00B75B5F" w:rsidRDefault="00B75B5F" w:rsidP="00922BB6">
            <w:pPr>
              <w:rPr>
                <w:rFonts w:ascii="Arial" w:eastAsia="Times New Roman" w:hAnsi="Arial" w:cs="Arial"/>
                <w:lang w:eastAsia="en-GB"/>
              </w:rPr>
            </w:pPr>
          </w:p>
          <w:p w14:paraId="2E5D82FE" w14:textId="744D46A0" w:rsidR="00B75B5F" w:rsidRDefault="00B75B5F" w:rsidP="00922BB6">
            <w:pPr>
              <w:rPr>
                <w:rFonts w:ascii="Arial" w:eastAsia="Times New Roman" w:hAnsi="Arial" w:cs="Arial"/>
                <w:lang w:eastAsia="en-GB"/>
              </w:rPr>
            </w:pPr>
            <w:r w:rsidRPr="1D831E37">
              <w:rPr>
                <w:rFonts w:ascii="Arial" w:eastAsia="Times New Roman" w:hAnsi="Arial" w:cs="Arial"/>
                <w:lang w:eastAsia="en-GB"/>
              </w:rPr>
              <w:t xml:space="preserve">Required Level 2 </w:t>
            </w:r>
            <w:r w:rsidR="00652EA2">
              <w:rPr>
                <w:rFonts w:ascii="Arial" w:eastAsia="Times New Roman" w:hAnsi="Arial" w:cs="Arial"/>
                <w:lang w:eastAsia="en-GB"/>
              </w:rPr>
              <w:t xml:space="preserve">Rig </w:t>
            </w:r>
            <w:r w:rsidRPr="1D831E37">
              <w:rPr>
                <w:rFonts w:ascii="Arial" w:eastAsia="Times New Roman" w:hAnsi="Arial" w:cs="Arial"/>
                <w:lang w:eastAsia="en-GB"/>
              </w:rPr>
              <w:t>Features</w:t>
            </w:r>
          </w:p>
          <w:p w14:paraId="547718A6" w14:textId="77777777" w:rsidR="00B75B5F" w:rsidRDefault="00B75B5F" w:rsidP="00922BB6">
            <w:pPr>
              <w:rPr>
                <w:rFonts w:ascii="Arial" w:eastAsia="Times New Roman" w:hAnsi="Arial" w:cs="Arial"/>
                <w:lang w:eastAsia="en-GB"/>
              </w:rPr>
            </w:pPr>
          </w:p>
          <w:p w14:paraId="1B5F5926" w14:textId="78B6BF51" w:rsidR="000215D1" w:rsidRPr="000215D1" w:rsidRDefault="00B75B5F" w:rsidP="009F2E8F">
            <w:pPr>
              <w:pStyle w:val="ListParagraph"/>
              <w:numPr>
                <w:ilvl w:val="0"/>
                <w:numId w:val="2"/>
              </w:numPr>
              <w:rPr>
                <w:rFonts w:ascii="Arial" w:eastAsia="Times New Roman" w:hAnsi="Arial" w:cs="Arial"/>
                <w:lang w:eastAsia="en-GB"/>
              </w:rPr>
            </w:pPr>
            <w:r w:rsidRPr="000215D1">
              <w:rPr>
                <w:rFonts w:ascii="Arial" w:eastAsia="Times New Roman" w:hAnsi="Arial" w:cs="Arial"/>
                <w:lang w:eastAsia="en-GB"/>
              </w:rPr>
              <w:t>Adjustable Window Frame: To insert various natured window frames consisting of either float, toughened/</w:t>
            </w:r>
            <w:r w:rsidR="000215D1" w:rsidRPr="000215D1">
              <w:rPr>
                <w:rFonts w:ascii="Arial" w:eastAsia="Times New Roman" w:hAnsi="Arial" w:cs="Arial"/>
                <w:lang w:eastAsia="en-GB"/>
              </w:rPr>
              <w:t>safety,</w:t>
            </w:r>
            <w:r w:rsidRPr="000215D1">
              <w:rPr>
                <w:rFonts w:ascii="Arial" w:eastAsia="Times New Roman" w:hAnsi="Arial" w:cs="Arial"/>
                <w:lang w:eastAsia="en-GB"/>
              </w:rPr>
              <w:t xml:space="preserve"> or laminate glass of differing sizes, into the adjustable frame to meet the Level 2 </w:t>
            </w:r>
            <w:proofErr w:type="spellStart"/>
            <w:r w:rsidRPr="000215D1">
              <w:rPr>
                <w:rFonts w:ascii="Arial" w:eastAsia="Times New Roman" w:hAnsi="Arial" w:cs="Arial"/>
                <w:lang w:eastAsia="en-GB"/>
              </w:rPr>
              <w:t>FMoE</w:t>
            </w:r>
            <w:proofErr w:type="spellEnd"/>
            <w:r w:rsidRPr="000215D1">
              <w:rPr>
                <w:rFonts w:ascii="Arial" w:eastAsia="Times New Roman" w:hAnsi="Arial" w:cs="Arial"/>
                <w:lang w:eastAsia="en-GB"/>
              </w:rPr>
              <w:t xml:space="preserve"> requirement.</w:t>
            </w:r>
            <w:r w:rsidR="000215D1" w:rsidRPr="000215D1">
              <w:rPr>
                <w:rFonts w:ascii="Arial" w:eastAsia="Times New Roman" w:hAnsi="Arial" w:cs="Arial"/>
                <w:lang w:eastAsia="en-GB"/>
              </w:rPr>
              <w:t xml:space="preserve"> Window frames are typically sourced by MDP </w:t>
            </w:r>
            <w:proofErr w:type="spellStart"/>
            <w:r w:rsidR="000215D1" w:rsidRPr="000215D1">
              <w:rPr>
                <w:rFonts w:ascii="Arial" w:eastAsia="Times New Roman" w:hAnsi="Arial" w:cs="Arial"/>
                <w:lang w:eastAsia="en-GB"/>
              </w:rPr>
              <w:t>MoE</w:t>
            </w:r>
            <w:proofErr w:type="spellEnd"/>
            <w:r w:rsidR="000215D1" w:rsidRPr="000215D1">
              <w:rPr>
                <w:rFonts w:ascii="Arial" w:eastAsia="Times New Roman" w:hAnsi="Arial" w:cs="Arial"/>
                <w:lang w:eastAsia="en-GB"/>
              </w:rPr>
              <w:t xml:space="preserve"> instructors from local window fitting companies as </w:t>
            </w:r>
            <w:r w:rsidR="000215D1" w:rsidRPr="000215D1">
              <w:rPr>
                <w:rFonts w:ascii="Arial" w:eastAsia="Times New Roman" w:hAnsi="Arial" w:cs="Arial"/>
                <w:lang w:eastAsia="en-GB"/>
              </w:rPr>
              <w:lastRenderedPageBreak/>
              <w:t xml:space="preserve">used windows for disposal, so will vary in size. Most common UK window sizes range from 635 x 890mm to 736 x 1498mm. These should be able to be placed and clamped securely into position, so the window frame does not move when being hit by a hooligan tool. </w:t>
            </w:r>
            <w:r w:rsidRPr="000215D1">
              <w:rPr>
                <w:rFonts w:ascii="Arial" w:eastAsia="Times New Roman" w:hAnsi="Arial" w:cs="Arial"/>
                <w:lang w:eastAsia="en-GB"/>
              </w:rPr>
              <w:t xml:space="preserve">The window frame should feature a protected backdrop so that any glass can be caught, </w:t>
            </w:r>
            <w:r w:rsidR="000215D1" w:rsidRPr="000215D1">
              <w:rPr>
                <w:rFonts w:ascii="Arial" w:eastAsia="Times New Roman" w:hAnsi="Arial" w:cs="Arial"/>
                <w:lang w:eastAsia="en-GB"/>
              </w:rPr>
              <w:t>managed,</w:t>
            </w:r>
            <w:r w:rsidRPr="000215D1">
              <w:rPr>
                <w:rFonts w:ascii="Arial" w:eastAsia="Times New Roman" w:hAnsi="Arial" w:cs="Arial"/>
                <w:lang w:eastAsia="en-GB"/>
              </w:rPr>
              <w:t xml:space="preserve"> and cleared as simply as possible. This will minimise time spent clearing debris and maximise Health and Safety.  </w:t>
            </w:r>
          </w:p>
          <w:p w14:paraId="3797075F" w14:textId="77777777" w:rsidR="00B75B5F" w:rsidRPr="00B75B5F" w:rsidRDefault="00B75B5F" w:rsidP="00922BB6">
            <w:pPr>
              <w:rPr>
                <w:rFonts w:ascii="Arial" w:eastAsia="Times New Roman" w:hAnsi="Arial" w:cs="Arial"/>
                <w:lang w:eastAsia="en-GB"/>
              </w:rPr>
            </w:pPr>
          </w:p>
          <w:p w14:paraId="591FBDEB" w14:textId="15D675FF" w:rsidR="00B75B5F" w:rsidRDefault="00B75B5F" w:rsidP="000215D1">
            <w:pPr>
              <w:pStyle w:val="ListParagraph"/>
              <w:numPr>
                <w:ilvl w:val="0"/>
                <w:numId w:val="2"/>
              </w:numPr>
            </w:pPr>
            <w:r w:rsidRPr="00B75B5F">
              <w:rPr>
                <w:rFonts w:ascii="Arial" w:eastAsia="Times New Roman" w:hAnsi="Arial" w:cs="Arial"/>
                <w:lang w:eastAsia="en-GB"/>
              </w:rPr>
              <w:t xml:space="preserve">Mount / Vice for Metal and Hot Works: To insert metals for use with hot works in conjunction with the disc cutter. Metals will typically include pipes, bars and any other specific metal utilised on AWE, that the </w:t>
            </w:r>
            <w:proofErr w:type="spellStart"/>
            <w:r w:rsidRPr="00B75B5F">
              <w:rPr>
                <w:rFonts w:ascii="Arial" w:eastAsia="Times New Roman" w:hAnsi="Arial" w:cs="Arial"/>
                <w:lang w:eastAsia="en-GB"/>
              </w:rPr>
              <w:t>MoE</w:t>
            </w:r>
            <w:proofErr w:type="spellEnd"/>
            <w:r w:rsidRPr="00B75B5F">
              <w:rPr>
                <w:rFonts w:ascii="Arial" w:eastAsia="Times New Roman" w:hAnsi="Arial" w:cs="Arial"/>
                <w:lang w:eastAsia="en-GB"/>
              </w:rPr>
              <w:t xml:space="preserve"> team deem as necessary to be familiarised with.</w:t>
            </w:r>
          </w:p>
        </w:tc>
      </w:tr>
      <w:tr w:rsidR="00B75B5F" w14:paraId="03B4F13D" w14:textId="77777777" w:rsidTr="00B47E90">
        <w:trPr>
          <w:trHeight w:val="1134"/>
          <w:jc w:val="center"/>
        </w:trPr>
        <w:tc>
          <w:tcPr>
            <w:tcW w:w="1097" w:type="dxa"/>
          </w:tcPr>
          <w:p w14:paraId="3BB33E69" w14:textId="141EAAC1" w:rsidR="00B75B5F" w:rsidRPr="0070446C" w:rsidRDefault="00C31A5F" w:rsidP="00922BB6">
            <w:pPr>
              <w:jc w:val="center"/>
              <w:rPr>
                <w:rFonts w:ascii="Arial" w:hAnsi="Arial" w:cs="Arial"/>
                <w:sz w:val="24"/>
                <w:szCs w:val="24"/>
              </w:rPr>
            </w:pPr>
            <w:r>
              <w:rPr>
                <w:rFonts w:ascii="Arial" w:hAnsi="Arial" w:cs="Arial"/>
                <w:sz w:val="24"/>
                <w:szCs w:val="24"/>
              </w:rPr>
              <w:lastRenderedPageBreak/>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66E0355" w14:textId="75737246" w:rsidR="00B75B5F" w:rsidRPr="007B7313" w:rsidRDefault="00B75B5F" w:rsidP="00922BB6">
            <w:pPr>
              <w:jc w:val="center"/>
              <w:rPr>
                <w:rFonts w:ascii="Arial" w:hAnsi="Arial" w:cs="Arial"/>
              </w:rPr>
            </w:pP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Provider</w:t>
            </w:r>
          </w:p>
        </w:tc>
        <w:tc>
          <w:tcPr>
            <w:tcW w:w="3993" w:type="dxa"/>
          </w:tcPr>
          <w:p w14:paraId="2582AEC5" w14:textId="0401EA16" w:rsidR="00B75B5F" w:rsidRPr="007B7313" w:rsidRDefault="00B75B5F" w:rsidP="00922BB6">
            <w:pPr>
              <w:jc w:val="center"/>
              <w:rPr>
                <w:rFonts w:ascii="Arial" w:hAnsi="Arial" w:cs="Arial"/>
              </w:rPr>
            </w:pPr>
            <w:r w:rsidRPr="007B7313">
              <w:rPr>
                <w:rFonts w:ascii="Arial" w:eastAsia="Times New Roman" w:hAnsi="Arial" w:cs="Arial"/>
                <w:lang w:eastAsia="en-GB"/>
              </w:rPr>
              <w:t xml:space="preserve">Initiate supply and service of </w:t>
            </w: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Rig, </w:t>
            </w:r>
            <w:proofErr w:type="gramStart"/>
            <w:r w:rsidRPr="007B7313">
              <w:rPr>
                <w:rFonts w:ascii="Arial" w:eastAsia="Times New Roman" w:hAnsi="Arial" w:cs="Arial"/>
                <w:lang w:eastAsia="en-GB"/>
              </w:rPr>
              <w:t>Kit</w:t>
            </w:r>
            <w:proofErr w:type="gramEnd"/>
            <w:r w:rsidRPr="007B7313">
              <w:rPr>
                <w:rFonts w:ascii="Arial" w:eastAsia="Times New Roman" w:hAnsi="Arial" w:cs="Arial"/>
                <w:lang w:eastAsia="en-GB"/>
              </w:rPr>
              <w:t xml:space="preserve"> and Equipment from an industry certified source.</w:t>
            </w:r>
          </w:p>
        </w:tc>
        <w:tc>
          <w:tcPr>
            <w:tcW w:w="1513" w:type="dxa"/>
          </w:tcPr>
          <w:p w14:paraId="21777BB5" w14:textId="094CF273" w:rsidR="00B75B5F" w:rsidRPr="007B7313" w:rsidRDefault="00B75B5F" w:rsidP="00922BB6">
            <w:pPr>
              <w:jc w:val="center"/>
              <w:rPr>
                <w:rFonts w:ascii="Arial" w:hAnsi="Arial" w:cs="Arial"/>
              </w:rPr>
            </w:pPr>
            <w:r w:rsidRPr="007B7313">
              <w:rPr>
                <w:rFonts w:ascii="Arial" w:hAnsi="Arial" w:cs="Arial"/>
              </w:rPr>
              <w:t>High</w:t>
            </w:r>
          </w:p>
        </w:tc>
        <w:tc>
          <w:tcPr>
            <w:tcW w:w="5033" w:type="dxa"/>
          </w:tcPr>
          <w:p w14:paraId="7FD194CF" w14:textId="16FD1DF3" w:rsidR="00B75B5F" w:rsidRDefault="00B75B5F" w:rsidP="00922BB6">
            <w:pPr>
              <w:rPr>
                <w:rFonts w:ascii="Arial" w:eastAsia="Times New Roman" w:hAnsi="Arial" w:cs="Arial"/>
                <w:lang w:eastAsia="en-GB"/>
              </w:rPr>
            </w:pPr>
            <w:r>
              <w:rPr>
                <w:rFonts w:ascii="Arial" w:eastAsia="Times New Roman" w:hAnsi="Arial" w:cs="Arial"/>
                <w:lang w:eastAsia="en-GB"/>
              </w:rPr>
              <w:t xml:space="preserve">It is highly recommended that the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provider is recognised as appropriately qualified and recognised as such within the industry, for providing a high quality and reliable service. It is imperative that quality management principles are adhered to and therefore recommended that the provider is at minimum ISO 9001 certified. </w:t>
            </w:r>
          </w:p>
          <w:p w14:paraId="2646C309" w14:textId="1F1621E7" w:rsidR="00B75B5F" w:rsidRDefault="00B75B5F" w:rsidP="00922BB6"/>
        </w:tc>
      </w:tr>
      <w:tr w:rsidR="00B75B5F" w14:paraId="3794633C" w14:textId="77777777" w:rsidTr="00B47E90">
        <w:trPr>
          <w:trHeight w:val="1134"/>
          <w:jc w:val="center"/>
        </w:trPr>
        <w:tc>
          <w:tcPr>
            <w:tcW w:w="1097" w:type="dxa"/>
          </w:tcPr>
          <w:p w14:paraId="4F9750C7" w14:textId="6E1B1C62" w:rsidR="00B75B5F" w:rsidRPr="0070446C" w:rsidRDefault="00C31A5F" w:rsidP="00922BB6">
            <w:pPr>
              <w:jc w:val="center"/>
              <w:rPr>
                <w:rFonts w:ascii="Arial" w:hAnsi="Arial" w:cs="Arial"/>
                <w:sz w:val="24"/>
                <w:szCs w:val="24"/>
              </w:rPr>
            </w:pPr>
            <w:r>
              <w:rPr>
                <w:rFonts w:ascii="Arial" w:hAnsi="Arial" w:cs="Arial"/>
                <w:sz w:val="24"/>
                <w:szCs w:val="24"/>
              </w:rPr>
              <w:t>3</w:t>
            </w:r>
          </w:p>
        </w:tc>
        <w:tc>
          <w:tcPr>
            <w:tcW w:w="3260" w:type="dxa"/>
            <w:tcBorders>
              <w:top w:val="nil"/>
              <w:left w:val="single" w:sz="4" w:space="0" w:color="auto"/>
              <w:bottom w:val="single" w:sz="4" w:space="0" w:color="auto"/>
              <w:right w:val="single" w:sz="4" w:space="0" w:color="auto"/>
            </w:tcBorders>
            <w:shd w:val="clear" w:color="auto" w:fill="auto"/>
          </w:tcPr>
          <w:p w14:paraId="7B02D528" w14:textId="77777777" w:rsidR="00B75B5F" w:rsidRPr="007B7313" w:rsidRDefault="00B75B5F" w:rsidP="00922BB6">
            <w:pPr>
              <w:jc w:val="center"/>
              <w:rPr>
                <w:rFonts w:ascii="Arial" w:hAnsi="Arial" w:cs="Arial"/>
              </w:rPr>
            </w:pPr>
            <w:r w:rsidRPr="007B7313">
              <w:rPr>
                <w:rFonts w:ascii="Arial" w:eastAsia="Times New Roman" w:hAnsi="Arial" w:cs="Arial"/>
                <w:lang w:eastAsia="en-GB"/>
              </w:rPr>
              <w:t>Type of Frame</w:t>
            </w:r>
          </w:p>
        </w:tc>
        <w:tc>
          <w:tcPr>
            <w:tcW w:w="3993" w:type="dxa"/>
          </w:tcPr>
          <w:p w14:paraId="36B84AD4" w14:textId="48028F54" w:rsidR="00B75B5F" w:rsidRPr="007B7313" w:rsidRDefault="00B75B5F" w:rsidP="00922BB6">
            <w:pPr>
              <w:jc w:val="center"/>
              <w:rPr>
                <w:rFonts w:ascii="Arial" w:hAnsi="Arial" w:cs="Arial"/>
              </w:rPr>
            </w:pPr>
            <w:r w:rsidRPr="007B7313">
              <w:rPr>
                <w:rFonts w:ascii="Arial" w:eastAsia="Times New Roman" w:hAnsi="Arial" w:cs="Arial"/>
                <w:lang w:eastAsia="en-GB"/>
              </w:rPr>
              <w:t xml:space="preserve">The </w:t>
            </w:r>
            <w:r w:rsidR="009B0A9D">
              <w:rPr>
                <w:rFonts w:ascii="Arial" w:eastAsia="Times New Roman" w:hAnsi="Arial" w:cs="Arial"/>
                <w:lang w:eastAsia="en-GB"/>
              </w:rPr>
              <w:t>Frame</w:t>
            </w:r>
            <w:r w:rsidRPr="007B7313">
              <w:rPr>
                <w:rFonts w:ascii="Arial" w:eastAsia="Times New Roman" w:hAnsi="Arial" w:cs="Arial"/>
                <w:lang w:eastAsia="en-GB"/>
              </w:rPr>
              <w:t xml:space="preserve"> must be guaranteed to a high quality with robust and sturdy metal, as well as associated furniture.</w:t>
            </w:r>
          </w:p>
        </w:tc>
        <w:tc>
          <w:tcPr>
            <w:tcW w:w="1513" w:type="dxa"/>
          </w:tcPr>
          <w:p w14:paraId="571B850D" w14:textId="77777777" w:rsidR="00B75B5F" w:rsidRPr="007B7313" w:rsidRDefault="00B75B5F" w:rsidP="00922BB6">
            <w:pPr>
              <w:jc w:val="center"/>
              <w:rPr>
                <w:rFonts w:ascii="Arial" w:hAnsi="Arial" w:cs="Arial"/>
              </w:rPr>
            </w:pPr>
            <w:r w:rsidRPr="007B7313">
              <w:rPr>
                <w:rFonts w:ascii="Arial" w:hAnsi="Arial" w:cs="Arial"/>
              </w:rPr>
              <w:t>High</w:t>
            </w:r>
          </w:p>
        </w:tc>
        <w:tc>
          <w:tcPr>
            <w:tcW w:w="5033" w:type="dxa"/>
          </w:tcPr>
          <w:p w14:paraId="55CC1BFD" w14:textId="684A584A" w:rsidR="00B75B5F" w:rsidRDefault="00B75B5F" w:rsidP="00922BB6">
            <w:pPr>
              <w:rPr>
                <w:rFonts w:ascii="Arial" w:eastAsia="Times New Roman" w:hAnsi="Arial" w:cs="Arial"/>
                <w:lang w:eastAsia="en-GB"/>
              </w:rPr>
            </w:pPr>
            <w:r>
              <w:rPr>
                <w:rFonts w:ascii="Arial" w:eastAsia="Times New Roman" w:hAnsi="Arial" w:cs="Arial"/>
                <w:lang w:eastAsia="en-GB"/>
              </w:rPr>
              <w:t>For effective longevity and consistency in training, the rig will need to be long lasting. The material it is constructed of, preferably steel, will need to be thick enough to enhance its lifetime</w:t>
            </w:r>
            <w:r w:rsidR="000215D1">
              <w:rPr>
                <w:rFonts w:ascii="Arial" w:eastAsia="Times New Roman" w:hAnsi="Arial" w:cs="Arial"/>
                <w:lang w:eastAsia="en-GB"/>
              </w:rPr>
              <w:t xml:space="preserve">. We would expect the </w:t>
            </w:r>
            <w:r w:rsidR="007E0BFB">
              <w:rPr>
                <w:rFonts w:ascii="Arial" w:eastAsia="Times New Roman" w:hAnsi="Arial" w:cs="Arial"/>
                <w:lang w:eastAsia="en-GB"/>
              </w:rPr>
              <w:t>rig</w:t>
            </w:r>
            <w:r w:rsidR="000215D1">
              <w:rPr>
                <w:rFonts w:ascii="Arial" w:eastAsia="Times New Roman" w:hAnsi="Arial" w:cs="Arial"/>
                <w:lang w:eastAsia="en-GB"/>
              </w:rPr>
              <w:t xml:space="preserve"> to endure a 15-year period of use. The checks and replacements </w:t>
            </w:r>
            <w:r w:rsidR="000215D1">
              <w:rPr>
                <w:rFonts w:ascii="Arial" w:eastAsia="Times New Roman" w:hAnsi="Arial" w:cs="Arial"/>
                <w:lang w:eastAsia="en-GB"/>
              </w:rPr>
              <w:lastRenderedPageBreak/>
              <w:t xml:space="preserve">would form part of the annual serviceability inspection carried out by the </w:t>
            </w:r>
            <w:r w:rsidR="00A52A94">
              <w:rPr>
                <w:rFonts w:ascii="Arial" w:eastAsia="Times New Roman" w:hAnsi="Arial" w:cs="Arial"/>
                <w:lang w:eastAsia="en-GB"/>
              </w:rPr>
              <w:t>supplier</w:t>
            </w:r>
            <w:r w:rsidR="000215D1">
              <w:rPr>
                <w:rFonts w:ascii="Arial" w:eastAsia="Times New Roman" w:hAnsi="Arial" w:cs="Arial"/>
                <w:lang w:eastAsia="en-GB"/>
              </w:rPr>
              <w:t>.</w:t>
            </w:r>
            <w:r w:rsidR="00AE7D5E">
              <w:rPr>
                <w:rFonts w:ascii="Arial" w:eastAsia="Times New Roman" w:hAnsi="Arial" w:cs="Arial"/>
                <w:lang w:eastAsia="en-GB"/>
              </w:rPr>
              <w:t xml:space="preserve"> </w:t>
            </w:r>
            <w:r>
              <w:rPr>
                <w:rFonts w:ascii="Arial" w:eastAsia="Times New Roman" w:hAnsi="Arial" w:cs="Arial"/>
                <w:lang w:eastAsia="en-GB"/>
              </w:rPr>
              <w:t>Throughout its life it will need to withstand high force impacts from kinetic, hydraulic, pneumatic and fuel powered equipment.</w:t>
            </w:r>
            <w:r w:rsidR="000215D1">
              <w:rPr>
                <w:rFonts w:ascii="Arial" w:eastAsia="Times New Roman" w:hAnsi="Arial" w:cs="Arial"/>
                <w:lang w:eastAsia="en-GB"/>
              </w:rPr>
              <w:t xml:space="preserve"> The Rig must achieve the ability to withstand </w:t>
            </w:r>
            <w:r w:rsidR="007D4889">
              <w:rPr>
                <w:rFonts w:ascii="Arial" w:eastAsia="Times New Roman" w:hAnsi="Arial" w:cs="Arial"/>
                <w:lang w:eastAsia="en-GB"/>
              </w:rPr>
              <w:t xml:space="preserve">any </w:t>
            </w:r>
            <w:r>
              <w:rPr>
                <w:rFonts w:ascii="Arial" w:eastAsia="Times New Roman" w:hAnsi="Arial" w:cs="Arial"/>
                <w:lang w:eastAsia="en-GB"/>
              </w:rPr>
              <w:t>degradation and fatigue</w:t>
            </w:r>
            <w:r w:rsidR="007D4889">
              <w:rPr>
                <w:rFonts w:ascii="Arial" w:eastAsia="Times New Roman" w:hAnsi="Arial" w:cs="Arial"/>
                <w:lang w:eastAsia="en-GB"/>
              </w:rPr>
              <w:t xml:space="preserve"> when used as specified.</w:t>
            </w:r>
          </w:p>
          <w:p w14:paraId="125A91B4" w14:textId="77777777" w:rsidR="00B75B5F" w:rsidRDefault="00B75B5F" w:rsidP="00922BB6"/>
        </w:tc>
      </w:tr>
      <w:tr w:rsidR="00B75B5F" w14:paraId="547E7E01" w14:textId="77777777" w:rsidTr="00B47E90">
        <w:trPr>
          <w:trHeight w:val="1134"/>
          <w:jc w:val="center"/>
        </w:trPr>
        <w:tc>
          <w:tcPr>
            <w:tcW w:w="1097" w:type="dxa"/>
          </w:tcPr>
          <w:p w14:paraId="52AFBB27" w14:textId="6BB3395F" w:rsidR="00B75B5F" w:rsidRPr="0070446C" w:rsidRDefault="00C31A5F" w:rsidP="00922BB6">
            <w:pPr>
              <w:jc w:val="center"/>
              <w:rPr>
                <w:rFonts w:ascii="Arial" w:hAnsi="Arial" w:cs="Arial"/>
                <w:sz w:val="24"/>
                <w:szCs w:val="24"/>
              </w:rPr>
            </w:pPr>
            <w:r>
              <w:rPr>
                <w:rFonts w:ascii="Arial" w:hAnsi="Arial" w:cs="Arial"/>
                <w:sz w:val="24"/>
                <w:szCs w:val="24"/>
              </w:rPr>
              <w:lastRenderedPageBreak/>
              <w:t>4</w:t>
            </w:r>
          </w:p>
        </w:tc>
        <w:tc>
          <w:tcPr>
            <w:tcW w:w="3260" w:type="dxa"/>
          </w:tcPr>
          <w:p w14:paraId="3AABB683" w14:textId="5CF8F111" w:rsidR="00B75B5F" w:rsidRPr="007B7313" w:rsidRDefault="00B75B5F" w:rsidP="00922BB6">
            <w:pPr>
              <w:jc w:val="center"/>
              <w:rPr>
                <w:rFonts w:ascii="Arial" w:hAnsi="Arial" w:cs="Arial"/>
              </w:rPr>
            </w:pP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Rig Quality</w:t>
            </w:r>
          </w:p>
        </w:tc>
        <w:tc>
          <w:tcPr>
            <w:tcW w:w="3993" w:type="dxa"/>
          </w:tcPr>
          <w:p w14:paraId="68859648" w14:textId="77777777" w:rsidR="00B75B5F" w:rsidRPr="007B7313" w:rsidRDefault="00B75B5F" w:rsidP="00922BB6">
            <w:pPr>
              <w:jc w:val="center"/>
              <w:rPr>
                <w:rFonts w:ascii="Arial" w:hAnsi="Arial" w:cs="Arial"/>
              </w:rPr>
            </w:pPr>
            <w:r w:rsidRPr="007B7313">
              <w:rPr>
                <w:rFonts w:ascii="Arial" w:eastAsia="Times New Roman" w:hAnsi="Arial" w:cs="Arial"/>
                <w:lang w:eastAsia="en-GB"/>
              </w:rPr>
              <w:t>The Rig needs to be constructed to a high quality with a long-term product guarantee</w:t>
            </w:r>
          </w:p>
        </w:tc>
        <w:tc>
          <w:tcPr>
            <w:tcW w:w="1513" w:type="dxa"/>
          </w:tcPr>
          <w:p w14:paraId="67E32810" w14:textId="77777777" w:rsidR="00B75B5F" w:rsidRPr="007B7313" w:rsidRDefault="00B75B5F" w:rsidP="00922BB6">
            <w:pPr>
              <w:jc w:val="center"/>
              <w:rPr>
                <w:rFonts w:ascii="Arial" w:hAnsi="Arial" w:cs="Arial"/>
              </w:rPr>
            </w:pPr>
            <w:r w:rsidRPr="007B7313">
              <w:rPr>
                <w:rFonts w:ascii="Arial" w:hAnsi="Arial" w:cs="Arial"/>
              </w:rPr>
              <w:t>High</w:t>
            </w:r>
          </w:p>
        </w:tc>
        <w:tc>
          <w:tcPr>
            <w:tcW w:w="5033" w:type="dxa"/>
          </w:tcPr>
          <w:p w14:paraId="1084DAD6" w14:textId="723B800D" w:rsidR="00B75B5F" w:rsidRDefault="00B75B5F" w:rsidP="00922BB6">
            <w:pPr>
              <w:rPr>
                <w:rFonts w:ascii="Arial" w:eastAsia="Times New Roman" w:hAnsi="Arial" w:cs="Arial"/>
                <w:lang w:eastAsia="en-GB"/>
              </w:rPr>
            </w:pPr>
            <w:r>
              <w:rPr>
                <w:rFonts w:ascii="Arial" w:eastAsia="Times New Roman" w:hAnsi="Arial" w:cs="Arial"/>
                <w:lang w:eastAsia="en-GB"/>
              </w:rPr>
              <w:t>The design</w:t>
            </w:r>
            <w:r w:rsidR="000215D1">
              <w:rPr>
                <w:rFonts w:ascii="Arial" w:eastAsia="Times New Roman" w:hAnsi="Arial" w:cs="Arial"/>
                <w:lang w:eastAsia="en-GB"/>
              </w:rPr>
              <w:t xml:space="preserve"> will more than likely be </w:t>
            </w:r>
            <w:proofErr w:type="gramStart"/>
            <w:r w:rsidR="000215D1">
              <w:rPr>
                <w:rFonts w:ascii="Arial" w:eastAsia="Times New Roman" w:hAnsi="Arial" w:cs="Arial"/>
                <w:lang w:eastAsia="en-GB"/>
              </w:rPr>
              <w:t>bespoke</w:t>
            </w:r>
            <w:proofErr w:type="gramEnd"/>
            <w:r>
              <w:rPr>
                <w:rFonts w:ascii="Arial" w:eastAsia="Times New Roman" w:hAnsi="Arial" w:cs="Arial"/>
                <w:lang w:eastAsia="en-GB"/>
              </w:rPr>
              <w:t>,</w:t>
            </w:r>
            <w:r w:rsidR="000215D1">
              <w:rPr>
                <w:rFonts w:ascii="Arial" w:eastAsia="Times New Roman" w:hAnsi="Arial" w:cs="Arial"/>
                <w:lang w:eastAsia="en-GB"/>
              </w:rPr>
              <w:t xml:space="preserve"> constructed to requirements set out by MDP </w:t>
            </w:r>
            <w:proofErr w:type="spellStart"/>
            <w:r w:rsidR="000215D1">
              <w:rPr>
                <w:rFonts w:ascii="Arial" w:eastAsia="Times New Roman" w:hAnsi="Arial" w:cs="Arial"/>
                <w:lang w:eastAsia="en-GB"/>
              </w:rPr>
              <w:t>MoE</w:t>
            </w:r>
            <w:proofErr w:type="spellEnd"/>
            <w:r w:rsidR="000215D1">
              <w:rPr>
                <w:rFonts w:ascii="Arial" w:eastAsia="Times New Roman" w:hAnsi="Arial" w:cs="Arial"/>
                <w:lang w:eastAsia="en-GB"/>
              </w:rPr>
              <w:t xml:space="preserve"> specialists. However, the bespoke design will likely be drawn from and based on existing designs.</w:t>
            </w:r>
            <w:r>
              <w:rPr>
                <w:rFonts w:ascii="Arial" w:eastAsia="Times New Roman" w:hAnsi="Arial" w:cs="Arial"/>
                <w:lang w:eastAsia="en-GB"/>
              </w:rPr>
              <w:t xml:space="preserve"> </w:t>
            </w:r>
            <w:r w:rsidR="000215D1">
              <w:rPr>
                <w:rFonts w:ascii="Arial" w:eastAsia="Times New Roman" w:hAnsi="Arial" w:cs="Arial"/>
                <w:lang w:eastAsia="en-GB"/>
              </w:rPr>
              <w:t>C</w:t>
            </w:r>
            <w:r>
              <w:rPr>
                <w:rFonts w:ascii="Arial" w:eastAsia="Times New Roman" w:hAnsi="Arial" w:cs="Arial"/>
                <w:lang w:eastAsia="en-GB"/>
              </w:rPr>
              <w:t xml:space="preserve">onstruction and material used in the rig must be of high quality. Work carried out must be completed by professional and experienced designers as well as fitters. </w:t>
            </w:r>
            <w:r w:rsidRPr="00E44DBE">
              <w:rPr>
                <w:rFonts w:ascii="Arial" w:eastAsia="Times New Roman" w:hAnsi="Arial" w:cs="Arial"/>
                <w:lang w:eastAsia="en-GB"/>
              </w:rPr>
              <w:t xml:space="preserve">This </w:t>
            </w:r>
            <w:r w:rsidR="00E44DBE" w:rsidRPr="00E44DBE">
              <w:rPr>
                <w:rFonts w:ascii="Arial" w:eastAsia="Times New Roman" w:hAnsi="Arial" w:cs="Arial"/>
                <w:lang w:eastAsia="en-GB"/>
              </w:rPr>
              <w:t>must</w:t>
            </w:r>
            <w:r w:rsidRPr="00E44DBE">
              <w:rPr>
                <w:rFonts w:ascii="Arial" w:eastAsia="Times New Roman" w:hAnsi="Arial" w:cs="Arial"/>
                <w:lang w:eastAsia="en-GB"/>
              </w:rPr>
              <w:t xml:space="preserve"> produce a </w:t>
            </w:r>
            <w:r w:rsidR="001D78A9">
              <w:rPr>
                <w:rFonts w:ascii="Arial" w:eastAsia="Times New Roman" w:hAnsi="Arial" w:cs="Arial"/>
                <w:lang w:eastAsia="en-GB"/>
              </w:rPr>
              <w:t xml:space="preserve">lifetime </w:t>
            </w:r>
            <w:r w:rsidRPr="00E44DBE">
              <w:rPr>
                <w:rFonts w:ascii="Arial" w:eastAsia="Times New Roman" w:hAnsi="Arial" w:cs="Arial"/>
                <w:lang w:eastAsia="en-GB"/>
              </w:rPr>
              <w:t xml:space="preserve">guarantee on the </w:t>
            </w:r>
            <w:proofErr w:type="gramStart"/>
            <w:r w:rsidRPr="00E44DBE">
              <w:rPr>
                <w:rFonts w:ascii="Arial" w:eastAsia="Times New Roman" w:hAnsi="Arial" w:cs="Arial"/>
                <w:lang w:eastAsia="en-GB"/>
              </w:rPr>
              <w:t>product</w:t>
            </w:r>
            <w:proofErr w:type="gramEnd"/>
            <w:r w:rsidRPr="00E44DBE">
              <w:rPr>
                <w:rFonts w:ascii="Arial" w:eastAsia="Times New Roman" w:hAnsi="Arial" w:cs="Arial"/>
                <w:lang w:eastAsia="en-GB"/>
              </w:rPr>
              <w:t xml:space="preserve"> </w:t>
            </w:r>
          </w:p>
          <w:p w14:paraId="53CC023B" w14:textId="77777777" w:rsidR="00B75B5F" w:rsidRDefault="00B75B5F" w:rsidP="00922BB6"/>
        </w:tc>
      </w:tr>
      <w:tr w:rsidR="00B75B5F" w14:paraId="71B872EC" w14:textId="77777777" w:rsidTr="00B47E90">
        <w:trPr>
          <w:trHeight w:val="1134"/>
          <w:jc w:val="center"/>
        </w:trPr>
        <w:tc>
          <w:tcPr>
            <w:tcW w:w="1097" w:type="dxa"/>
          </w:tcPr>
          <w:p w14:paraId="13B4CDC6" w14:textId="66D5EA65" w:rsidR="00B75B5F" w:rsidRPr="0070446C" w:rsidRDefault="00C31A5F" w:rsidP="00922BB6">
            <w:pPr>
              <w:jc w:val="center"/>
              <w:rPr>
                <w:rFonts w:ascii="Arial" w:hAnsi="Arial" w:cs="Arial"/>
                <w:sz w:val="24"/>
                <w:szCs w:val="24"/>
              </w:rPr>
            </w:pPr>
            <w:r>
              <w:rPr>
                <w:rFonts w:ascii="Arial" w:hAnsi="Arial" w:cs="Arial"/>
                <w:sz w:val="24"/>
                <w:szCs w:val="24"/>
              </w:rPr>
              <w:t>5</w:t>
            </w:r>
          </w:p>
        </w:tc>
        <w:tc>
          <w:tcPr>
            <w:tcW w:w="3260" w:type="dxa"/>
          </w:tcPr>
          <w:p w14:paraId="1A46DD81" w14:textId="77777777" w:rsidR="00B75B5F" w:rsidRPr="007B7313" w:rsidRDefault="00B75B5F" w:rsidP="00922BB6">
            <w:pPr>
              <w:jc w:val="center"/>
              <w:rPr>
                <w:rFonts w:ascii="Arial" w:hAnsi="Arial" w:cs="Arial"/>
              </w:rPr>
            </w:pP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Rig and Furniture Quality</w:t>
            </w:r>
          </w:p>
        </w:tc>
        <w:tc>
          <w:tcPr>
            <w:tcW w:w="3993" w:type="dxa"/>
          </w:tcPr>
          <w:p w14:paraId="2BAC56A9" w14:textId="77777777" w:rsidR="00B75B5F" w:rsidRPr="007B7313" w:rsidRDefault="00B75B5F" w:rsidP="00922BB6">
            <w:pPr>
              <w:jc w:val="center"/>
              <w:rPr>
                <w:rFonts w:ascii="Arial" w:hAnsi="Arial" w:cs="Arial"/>
              </w:rPr>
            </w:pPr>
            <w:r w:rsidRPr="007B7313">
              <w:rPr>
                <w:rFonts w:ascii="Arial" w:eastAsia="Times New Roman" w:hAnsi="Arial" w:cs="Arial"/>
                <w:lang w:eastAsia="en-GB"/>
              </w:rPr>
              <w:t>The Rig furniture needs to be constructed to a high quality.</w:t>
            </w:r>
          </w:p>
        </w:tc>
        <w:tc>
          <w:tcPr>
            <w:tcW w:w="1513" w:type="dxa"/>
          </w:tcPr>
          <w:p w14:paraId="0D855F19" w14:textId="77777777" w:rsidR="00B75B5F" w:rsidRPr="007B7313" w:rsidRDefault="00B75B5F" w:rsidP="00922BB6">
            <w:pPr>
              <w:jc w:val="center"/>
              <w:rPr>
                <w:rFonts w:ascii="Arial" w:hAnsi="Arial" w:cs="Arial"/>
              </w:rPr>
            </w:pPr>
            <w:r w:rsidRPr="007B7313">
              <w:rPr>
                <w:rFonts w:ascii="Arial" w:hAnsi="Arial" w:cs="Arial"/>
              </w:rPr>
              <w:t>High</w:t>
            </w:r>
          </w:p>
        </w:tc>
        <w:tc>
          <w:tcPr>
            <w:tcW w:w="5033" w:type="dxa"/>
          </w:tcPr>
          <w:p w14:paraId="14836B9D" w14:textId="72DA895B" w:rsidR="00B75B5F" w:rsidRDefault="00B75B5F" w:rsidP="00B75B5F">
            <w:pPr>
              <w:rPr>
                <w:rFonts w:ascii="Arial" w:eastAsia="Times New Roman" w:hAnsi="Arial" w:cs="Arial"/>
                <w:lang w:eastAsia="en-GB"/>
              </w:rPr>
            </w:pPr>
            <w:r>
              <w:rPr>
                <w:rFonts w:ascii="Arial" w:eastAsia="Times New Roman" w:hAnsi="Arial" w:cs="Arial"/>
                <w:lang w:eastAsia="en-GB"/>
              </w:rPr>
              <w:t xml:space="preserve">The doors and other furniture used within the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rig must be made to a high standard using quality wood and metal. The doors used must be of a thick gauge</w:t>
            </w:r>
            <w:r w:rsidR="000215D1">
              <w:rPr>
                <w:rFonts w:ascii="Arial" w:eastAsia="Times New Roman" w:hAnsi="Arial" w:cs="Arial"/>
                <w:lang w:eastAsia="en-GB"/>
              </w:rPr>
              <w:t xml:space="preserve"> typically between 40 and 50mm, </w:t>
            </w:r>
            <w:r>
              <w:rPr>
                <w:rFonts w:ascii="Arial" w:eastAsia="Times New Roman" w:hAnsi="Arial" w:cs="Arial"/>
                <w:lang w:eastAsia="en-GB"/>
              </w:rPr>
              <w:t xml:space="preserve">and a suitable ply to withstand a multitude of kinetic, </w:t>
            </w:r>
            <w:r w:rsidR="000215D1">
              <w:rPr>
                <w:rFonts w:ascii="Arial" w:eastAsia="Times New Roman" w:hAnsi="Arial" w:cs="Arial"/>
                <w:lang w:eastAsia="en-GB"/>
              </w:rPr>
              <w:t>hydraulic,</w:t>
            </w:r>
            <w:r>
              <w:rPr>
                <w:rFonts w:ascii="Arial" w:eastAsia="Times New Roman" w:hAnsi="Arial" w:cs="Arial"/>
                <w:lang w:eastAsia="en-GB"/>
              </w:rPr>
              <w:t xml:space="preserve"> and pneumatic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breaches. </w:t>
            </w:r>
            <w:r w:rsidR="000215D1">
              <w:rPr>
                <w:rFonts w:ascii="Arial" w:eastAsia="Times New Roman" w:hAnsi="Arial" w:cs="Arial"/>
                <w:lang w:eastAsia="en-GB"/>
              </w:rPr>
              <w:t xml:space="preserve">Whilst the Rig should be fixed into position in the identified indoor venue, therefore benefiting from protection from weather, the building will not be completely free of moisture and cold. </w:t>
            </w:r>
            <w:r>
              <w:rPr>
                <w:rFonts w:ascii="Arial" w:eastAsia="Times New Roman" w:hAnsi="Arial" w:cs="Arial"/>
                <w:lang w:eastAsia="en-GB"/>
              </w:rPr>
              <w:t>The wood used must have a resistance to moisture ingression so that it does not become distorted within the frame.</w:t>
            </w:r>
            <w:r w:rsidR="000215D1">
              <w:rPr>
                <w:rFonts w:ascii="Arial" w:eastAsia="Times New Roman" w:hAnsi="Arial" w:cs="Arial"/>
                <w:lang w:eastAsia="en-GB"/>
              </w:rPr>
              <w:t xml:space="preserve"> The steel frame itself must be resistant to the ingress of rust. </w:t>
            </w:r>
          </w:p>
          <w:p w14:paraId="58F608B2" w14:textId="212145E7" w:rsidR="00B75B5F" w:rsidRDefault="00B75B5F" w:rsidP="00B75B5F"/>
        </w:tc>
      </w:tr>
      <w:tr w:rsidR="00B75B5F" w14:paraId="16AE2A5C" w14:textId="77777777" w:rsidTr="00B47E90">
        <w:trPr>
          <w:trHeight w:val="1134"/>
          <w:jc w:val="center"/>
        </w:trPr>
        <w:tc>
          <w:tcPr>
            <w:tcW w:w="1097" w:type="dxa"/>
          </w:tcPr>
          <w:p w14:paraId="4C1DB4E8" w14:textId="60DCF160" w:rsidR="00B75B5F" w:rsidRPr="0070446C" w:rsidRDefault="00C31A5F" w:rsidP="00922BB6">
            <w:pPr>
              <w:jc w:val="center"/>
              <w:rPr>
                <w:rFonts w:ascii="Arial" w:hAnsi="Arial" w:cs="Arial"/>
                <w:sz w:val="24"/>
                <w:szCs w:val="24"/>
              </w:rPr>
            </w:pPr>
            <w:r>
              <w:rPr>
                <w:rFonts w:ascii="Arial" w:hAnsi="Arial" w:cs="Arial"/>
                <w:sz w:val="24"/>
                <w:szCs w:val="24"/>
              </w:rPr>
              <w:lastRenderedPageBreak/>
              <w:t>6</w:t>
            </w:r>
          </w:p>
        </w:tc>
        <w:tc>
          <w:tcPr>
            <w:tcW w:w="3260" w:type="dxa"/>
          </w:tcPr>
          <w:p w14:paraId="2AB1F4C9" w14:textId="77777777" w:rsidR="00B75B5F" w:rsidRPr="007B7313" w:rsidRDefault="00B75B5F" w:rsidP="00922BB6">
            <w:pPr>
              <w:jc w:val="center"/>
              <w:rPr>
                <w:rFonts w:ascii="Arial" w:hAnsi="Arial" w:cs="Arial"/>
              </w:rPr>
            </w:pP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Rig Dimensions</w:t>
            </w:r>
          </w:p>
        </w:tc>
        <w:tc>
          <w:tcPr>
            <w:tcW w:w="3993" w:type="dxa"/>
          </w:tcPr>
          <w:p w14:paraId="080887F5" w14:textId="77777777" w:rsidR="00B75B5F" w:rsidRPr="007B7313" w:rsidRDefault="00B75B5F" w:rsidP="00922BB6">
            <w:pPr>
              <w:jc w:val="center"/>
              <w:rPr>
                <w:rFonts w:ascii="Arial" w:hAnsi="Arial" w:cs="Arial"/>
              </w:rPr>
            </w:pPr>
            <w:r w:rsidRPr="007B7313">
              <w:rPr>
                <w:rFonts w:ascii="Arial" w:eastAsia="Times New Roman" w:hAnsi="Arial" w:cs="Arial"/>
                <w:lang w:eastAsia="en-GB"/>
              </w:rPr>
              <w:t>Provider to design and construct a rig that meets the user requirement, with minimal space taken.</w:t>
            </w:r>
          </w:p>
        </w:tc>
        <w:tc>
          <w:tcPr>
            <w:tcW w:w="1513" w:type="dxa"/>
          </w:tcPr>
          <w:p w14:paraId="4A5479AD" w14:textId="77777777" w:rsidR="00B75B5F" w:rsidRPr="007B7313" w:rsidRDefault="00B75B5F" w:rsidP="00922BB6">
            <w:pPr>
              <w:jc w:val="center"/>
              <w:rPr>
                <w:rFonts w:ascii="Arial" w:hAnsi="Arial" w:cs="Arial"/>
              </w:rPr>
            </w:pPr>
            <w:r w:rsidRPr="007B7313">
              <w:rPr>
                <w:rFonts w:ascii="Arial" w:hAnsi="Arial" w:cs="Arial"/>
              </w:rPr>
              <w:t>Medium / High</w:t>
            </w:r>
          </w:p>
        </w:tc>
        <w:tc>
          <w:tcPr>
            <w:tcW w:w="5033" w:type="dxa"/>
          </w:tcPr>
          <w:p w14:paraId="2FD5E642" w14:textId="0A3AB715" w:rsidR="00B75B5F" w:rsidRDefault="00B75B5F" w:rsidP="000215D1">
            <w:pPr>
              <w:rPr>
                <w:rFonts w:ascii="Arial" w:eastAsia="Times New Roman" w:hAnsi="Arial" w:cs="Arial"/>
                <w:lang w:eastAsia="en-GB"/>
              </w:rPr>
            </w:pPr>
            <w:r>
              <w:rPr>
                <w:rFonts w:ascii="Arial" w:eastAsia="Times New Roman" w:hAnsi="Arial" w:cs="Arial"/>
                <w:lang w:eastAsia="en-GB"/>
              </w:rPr>
              <w:t xml:space="preserve">The provider must be able to design and construct an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rig that meets the training needs set out by the MoD Police.</w:t>
            </w:r>
            <w:r w:rsidR="000215D1">
              <w:rPr>
                <w:rFonts w:ascii="Arial" w:eastAsia="Times New Roman" w:hAnsi="Arial" w:cs="Arial"/>
                <w:lang w:eastAsia="en-GB"/>
              </w:rPr>
              <w:t xml:space="preserve"> The NPFTC and the modules set within are not accessible to the public eye. Therefore, </w:t>
            </w:r>
            <w:r w:rsidR="00F948EB">
              <w:rPr>
                <w:rFonts w:ascii="Arial" w:eastAsia="Times New Roman" w:hAnsi="Arial" w:cs="Arial"/>
                <w:lang w:eastAsia="en-GB"/>
              </w:rPr>
              <w:t>o</w:t>
            </w:r>
            <w:r w:rsidR="000215D1">
              <w:rPr>
                <w:rFonts w:ascii="Arial" w:eastAsia="Times New Roman" w:hAnsi="Arial" w:cs="Arial"/>
                <w:lang w:eastAsia="en-GB"/>
              </w:rPr>
              <w:t xml:space="preserve">ngoing consultation is encouraged and may be required during the design process to ensure any ideas meet the needs of the end user. The MDP </w:t>
            </w:r>
            <w:proofErr w:type="spellStart"/>
            <w:r w:rsidR="000215D1">
              <w:rPr>
                <w:rFonts w:ascii="Arial" w:eastAsia="Times New Roman" w:hAnsi="Arial" w:cs="Arial"/>
                <w:lang w:eastAsia="en-GB"/>
              </w:rPr>
              <w:t>MoE</w:t>
            </w:r>
            <w:proofErr w:type="spellEnd"/>
            <w:r w:rsidR="000215D1">
              <w:rPr>
                <w:rFonts w:ascii="Arial" w:eastAsia="Times New Roman" w:hAnsi="Arial" w:cs="Arial"/>
                <w:lang w:eastAsia="en-GB"/>
              </w:rPr>
              <w:t xml:space="preserve"> specialist trainers will be able to provide guidance through knowledge of the curriculum itself and the accumulative exposure to a variety </w:t>
            </w:r>
            <w:r w:rsidR="006177B5">
              <w:rPr>
                <w:rFonts w:ascii="Arial" w:eastAsia="Times New Roman" w:hAnsi="Arial" w:cs="Arial"/>
                <w:lang w:eastAsia="en-GB"/>
              </w:rPr>
              <w:t xml:space="preserve">of </w:t>
            </w:r>
            <w:proofErr w:type="spellStart"/>
            <w:r w:rsidR="006177B5">
              <w:rPr>
                <w:rFonts w:ascii="Arial" w:eastAsia="Times New Roman" w:hAnsi="Arial" w:cs="Arial"/>
                <w:lang w:eastAsia="en-GB"/>
              </w:rPr>
              <w:t>MoE</w:t>
            </w:r>
            <w:proofErr w:type="spellEnd"/>
            <w:r w:rsidR="000215D1">
              <w:rPr>
                <w:rFonts w:ascii="Arial" w:eastAsia="Times New Roman" w:hAnsi="Arial" w:cs="Arial"/>
                <w:lang w:eastAsia="en-GB"/>
              </w:rPr>
              <w:t xml:space="preserve"> Rig</w:t>
            </w:r>
            <w:r w:rsidR="00F948EB">
              <w:rPr>
                <w:rFonts w:ascii="Arial" w:eastAsia="Times New Roman" w:hAnsi="Arial" w:cs="Arial"/>
                <w:lang w:eastAsia="en-GB"/>
              </w:rPr>
              <w:t>s</w:t>
            </w:r>
            <w:r w:rsidR="000215D1">
              <w:rPr>
                <w:rFonts w:ascii="Arial" w:eastAsia="Times New Roman" w:hAnsi="Arial" w:cs="Arial"/>
                <w:lang w:eastAsia="en-GB"/>
              </w:rPr>
              <w:t xml:space="preserve"> use throughout their career, to accurately consult on design. </w:t>
            </w:r>
            <w:r>
              <w:rPr>
                <w:rFonts w:ascii="Arial" w:eastAsia="Times New Roman" w:hAnsi="Arial" w:cs="Arial"/>
                <w:lang w:eastAsia="en-GB"/>
              </w:rPr>
              <w:t xml:space="preserve">Furthermore, whilst this design must achieve the requirements being demanded, it must also necessitate as minimal space as possible. To meet the criteria set out in both Level 1 (standard) and Level 2 (advanced)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the MoD Police will require a minimum of a 4-lane rig, with 7 doors, comprising of both inward and outward opening. Attached to this will be the capacity to carry out hot works and window breaching. </w:t>
            </w:r>
            <w:proofErr w:type="gramStart"/>
            <w:r w:rsidR="00DB6BD6">
              <w:rPr>
                <w:rFonts w:ascii="Arial" w:eastAsia="Times New Roman" w:hAnsi="Arial" w:cs="Arial"/>
                <w:lang w:eastAsia="en-GB"/>
              </w:rPr>
              <w:t>T</w:t>
            </w:r>
            <w:r>
              <w:rPr>
                <w:rFonts w:ascii="Arial" w:eastAsia="Times New Roman" w:hAnsi="Arial" w:cs="Arial"/>
                <w:lang w:eastAsia="en-GB"/>
              </w:rPr>
              <w:t>he customer (DNO),</w:t>
            </w:r>
            <w:proofErr w:type="gramEnd"/>
            <w:r>
              <w:rPr>
                <w:rFonts w:ascii="Arial" w:eastAsia="Times New Roman" w:hAnsi="Arial" w:cs="Arial"/>
                <w:lang w:eastAsia="en-GB"/>
              </w:rPr>
              <w:t xml:space="preserve"> cannot give specific measurements as to the size of the structure in which the rig will be housed,</w:t>
            </w:r>
            <w:r w:rsidR="00552B5E">
              <w:rPr>
                <w:rFonts w:ascii="Arial" w:eastAsia="Times New Roman" w:hAnsi="Arial" w:cs="Arial"/>
                <w:lang w:eastAsia="en-GB"/>
              </w:rPr>
              <w:t xml:space="preserve"> </w:t>
            </w:r>
            <w:r>
              <w:rPr>
                <w:rFonts w:ascii="Arial" w:eastAsia="Times New Roman" w:hAnsi="Arial" w:cs="Arial"/>
                <w:lang w:eastAsia="en-GB"/>
              </w:rPr>
              <w:t xml:space="preserve">the design must nonetheless be of a reasonable footprint. A need for a 1.5 – 2 metre working space around each side of the rig will also need to be considered. Therefore, economy and ingenuity in design must be always taken into consideration. </w:t>
            </w:r>
            <w:r w:rsidR="00BB24DB">
              <w:rPr>
                <w:rFonts w:ascii="Arial" w:eastAsia="Times New Roman" w:hAnsi="Arial" w:cs="Arial"/>
                <w:lang w:eastAsia="en-GB"/>
              </w:rPr>
              <w:t xml:space="preserve">Site </w:t>
            </w:r>
            <w:r w:rsidR="00DA47B7">
              <w:rPr>
                <w:rFonts w:ascii="Arial" w:eastAsia="Times New Roman" w:hAnsi="Arial" w:cs="Arial"/>
                <w:lang w:eastAsia="en-GB"/>
              </w:rPr>
              <w:t>visits will be arranged for all tenderers</w:t>
            </w:r>
            <w:r w:rsidR="00552B5E">
              <w:rPr>
                <w:rFonts w:ascii="Arial" w:eastAsia="Times New Roman" w:hAnsi="Arial" w:cs="Arial"/>
                <w:lang w:eastAsia="en-GB"/>
              </w:rPr>
              <w:t>.</w:t>
            </w:r>
            <w:r>
              <w:rPr>
                <w:rFonts w:ascii="Arial" w:eastAsia="Times New Roman" w:hAnsi="Arial" w:cs="Arial"/>
                <w:lang w:eastAsia="en-GB"/>
              </w:rPr>
              <w:t xml:space="preserve"> </w:t>
            </w:r>
          </w:p>
          <w:p w14:paraId="3A0CC353" w14:textId="14DE50FE" w:rsidR="000215D1" w:rsidRDefault="000215D1" w:rsidP="000215D1"/>
        </w:tc>
      </w:tr>
      <w:tr w:rsidR="003C7CDE" w14:paraId="5E81D56D" w14:textId="77777777" w:rsidTr="00B47E90">
        <w:trPr>
          <w:trHeight w:val="1134"/>
          <w:jc w:val="center"/>
        </w:trPr>
        <w:tc>
          <w:tcPr>
            <w:tcW w:w="1097" w:type="dxa"/>
          </w:tcPr>
          <w:p w14:paraId="6C04916E" w14:textId="4BF7218C" w:rsidR="003C7CDE" w:rsidRDefault="00635A66" w:rsidP="00922BB6">
            <w:pPr>
              <w:jc w:val="center"/>
              <w:rPr>
                <w:rFonts w:ascii="Arial" w:hAnsi="Arial" w:cs="Arial"/>
                <w:sz w:val="24"/>
                <w:szCs w:val="24"/>
              </w:rPr>
            </w:pPr>
            <w:r>
              <w:rPr>
                <w:rFonts w:ascii="Arial" w:hAnsi="Arial" w:cs="Arial"/>
                <w:sz w:val="24"/>
                <w:szCs w:val="24"/>
              </w:rPr>
              <w:lastRenderedPageBreak/>
              <w:t>7</w:t>
            </w:r>
          </w:p>
        </w:tc>
        <w:tc>
          <w:tcPr>
            <w:tcW w:w="3260" w:type="dxa"/>
            <w:tcBorders>
              <w:top w:val="nil"/>
              <w:left w:val="single" w:sz="4" w:space="0" w:color="auto"/>
              <w:bottom w:val="single" w:sz="4" w:space="0" w:color="auto"/>
              <w:right w:val="single" w:sz="4" w:space="0" w:color="auto"/>
            </w:tcBorders>
            <w:shd w:val="clear" w:color="auto" w:fill="auto"/>
          </w:tcPr>
          <w:p w14:paraId="18BAA3AB" w14:textId="77777777" w:rsidR="00635A66" w:rsidRPr="007B7313" w:rsidRDefault="00635A66" w:rsidP="00635A66">
            <w:pPr>
              <w:jc w:val="center"/>
              <w:rPr>
                <w:rFonts w:ascii="Arial" w:eastAsia="Times New Roman" w:hAnsi="Arial" w:cs="Arial"/>
                <w:lang w:eastAsia="en-GB"/>
              </w:rPr>
            </w:pP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Rig</w:t>
            </w:r>
          </w:p>
          <w:p w14:paraId="064C0A26" w14:textId="4B258D98" w:rsidR="003C7CDE" w:rsidRPr="007B7313" w:rsidRDefault="00635A66" w:rsidP="00635A66">
            <w:pPr>
              <w:jc w:val="center"/>
              <w:rPr>
                <w:rFonts w:ascii="Arial" w:eastAsia="Times New Roman" w:hAnsi="Arial" w:cs="Arial"/>
                <w:lang w:eastAsia="en-GB"/>
              </w:rPr>
            </w:pPr>
            <w:r w:rsidRPr="007B7313">
              <w:rPr>
                <w:rFonts w:ascii="Arial" w:eastAsia="Times New Roman" w:hAnsi="Arial" w:cs="Arial"/>
                <w:lang w:eastAsia="en-GB"/>
              </w:rPr>
              <w:t>Manoeuvrability</w:t>
            </w:r>
          </w:p>
        </w:tc>
        <w:tc>
          <w:tcPr>
            <w:tcW w:w="3993" w:type="dxa"/>
          </w:tcPr>
          <w:p w14:paraId="2E2DF78C" w14:textId="44FFB221" w:rsidR="003C7CDE" w:rsidRPr="007B7313" w:rsidRDefault="00635A66" w:rsidP="00922BB6">
            <w:pPr>
              <w:jc w:val="center"/>
              <w:rPr>
                <w:rFonts w:ascii="Arial" w:eastAsia="Times New Roman" w:hAnsi="Arial" w:cs="Arial"/>
                <w:lang w:eastAsia="en-GB"/>
              </w:rPr>
            </w:pPr>
            <w:r w:rsidRPr="007B7313">
              <w:rPr>
                <w:rFonts w:ascii="Arial" w:eastAsia="Times New Roman" w:hAnsi="Arial" w:cs="Arial"/>
                <w:lang w:eastAsia="en-GB"/>
              </w:rPr>
              <w:t>Ability to remove and relocate the rig should the venue become unserviceable.</w:t>
            </w:r>
          </w:p>
        </w:tc>
        <w:tc>
          <w:tcPr>
            <w:tcW w:w="1513" w:type="dxa"/>
          </w:tcPr>
          <w:p w14:paraId="347E81FD" w14:textId="70113B29" w:rsidR="003C7CDE" w:rsidRPr="007B7313" w:rsidRDefault="00635A66" w:rsidP="00922BB6">
            <w:pPr>
              <w:jc w:val="center"/>
              <w:rPr>
                <w:rFonts w:ascii="Arial" w:hAnsi="Arial" w:cs="Arial"/>
              </w:rPr>
            </w:pPr>
            <w:r w:rsidRPr="007B7313">
              <w:rPr>
                <w:rFonts w:ascii="Arial" w:hAnsi="Arial" w:cs="Arial"/>
              </w:rPr>
              <w:t>Medium / High</w:t>
            </w:r>
          </w:p>
        </w:tc>
        <w:tc>
          <w:tcPr>
            <w:tcW w:w="5033" w:type="dxa"/>
          </w:tcPr>
          <w:p w14:paraId="1ABCD302" w14:textId="77777777" w:rsidR="00635A66" w:rsidRDefault="00635A66" w:rsidP="00635A66">
            <w:pPr>
              <w:rPr>
                <w:rFonts w:ascii="Arial" w:eastAsia="Times New Roman" w:hAnsi="Arial" w:cs="Arial"/>
                <w:lang w:eastAsia="en-GB"/>
              </w:rPr>
            </w:pPr>
            <w:r>
              <w:rPr>
                <w:rFonts w:ascii="Arial" w:eastAsia="Times New Roman" w:hAnsi="Arial" w:cs="Arial"/>
                <w:lang w:eastAsia="en-GB"/>
              </w:rPr>
              <w:t xml:space="preserve">As has occurred with many buildings and venues across the MoD and Home Office Policing, the building or location the Rig is situated may become unusable for various reasons. Therefore, in these circumstances, the rig should have the capacity to be removed from its location and re-sited in another so it can continue to be used. </w:t>
            </w:r>
          </w:p>
          <w:p w14:paraId="744D8F5D" w14:textId="77777777" w:rsidR="003C7CDE" w:rsidRDefault="003C7CDE" w:rsidP="000215D1">
            <w:pPr>
              <w:rPr>
                <w:rFonts w:ascii="Arial" w:eastAsia="Times New Roman" w:hAnsi="Arial" w:cs="Arial"/>
                <w:lang w:eastAsia="en-GB"/>
              </w:rPr>
            </w:pPr>
          </w:p>
        </w:tc>
      </w:tr>
      <w:tr w:rsidR="00B75B5F" w14:paraId="460EB3A1" w14:textId="77777777" w:rsidTr="00B47E90">
        <w:trPr>
          <w:trHeight w:val="1134"/>
          <w:jc w:val="center"/>
        </w:trPr>
        <w:tc>
          <w:tcPr>
            <w:tcW w:w="1097" w:type="dxa"/>
          </w:tcPr>
          <w:p w14:paraId="329BD1C8" w14:textId="6FAC6A28" w:rsidR="00B75B5F" w:rsidRPr="0070446C" w:rsidRDefault="00893FBC" w:rsidP="00922BB6">
            <w:pPr>
              <w:jc w:val="center"/>
              <w:rPr>
                <w:rFonts w:ascii="Arial" w:hAnsi="Arial" w:cs="Arial"/>
                <w:sz w:val="24"/>
                <w:szCs w:val="24"/>
              </w:rPr>
            </w:pPr>
            <w:r>
              <w:rPr>
                <w:rFonts w:ascii="Arial" w:hAnsi="Arial" w:cs="Arial"/>
                <w:sz w:val="24"/>
                <w:szCs w:val="24"/>
              </w:rPr>
              <w:t>8</w:t>
            </w:r>
          </w:p>
        </w:tc>
        <w:tc>
          <w:tcPr>
            <w:tcW w:w="3260" w:type="dxa"/>
            <w:tcBorders>
              <w:top w:val="nil"/>
              <w:left w:val="single" w:sz="4" w:space="0" w:color="auto"/>
              <w:bottom w:val="single" w:sz="4" w:space="0" w:color="auto"/>
              <w:right w:val="single" w:sz="4" w:space="0" w:color="auto"/>
            </w:tcBorders>
            <w:shd w:val="clear" w:color="auto" w:fill="auto"/>
          </w:tcPr>
          <w:p w14:paraId="1ECBAEA4" w14:textId="38D09E68" w:rsidR="00B75B5F" w:rsidRPr="007B7313" w:rsidRDefault="00B75B5F" w:rsidP="00922BB6">
            <w:pPr>
              <w:jc w:val="center"/>
              <w:rPr>
                <w:rFonts w:ascii="Arial" w:hAnsi="Arial" w:cs="Arial"/>
              </w:rPr>
            </w:pP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Rig Servicing and Maintenance</w:t>
            </w:r>
            <w:r w:rsidR="000215D1">
              <w:rPr>
                <w:rFonts w:ascii="Arial" w:eastAsia="Times New Roman" w:hAnsi="Arial" w:cs="Arial"/>
                <w:lang w:eastAsia="en-GB"/>
              </w:rPr>
              <w:t xml:space="preserve"> - </w:t>
            </w:r>
            <w:r w:rsidR="00E65DF0">
              <w:rPr>
                <w:rFonts w:ascii="Arial" w:eastAsia="Times New Roman" w:hAnsi="Arial" w:cs="Arial"/>
                <w:lang w:eastAsia="en-GB"/>
              </w:rPr>
              <w:t>Annual</w:t>
            </w:r>
          </w:p>
        </w:tc>
        <w:tc>
          <w:tcPr>
            <w:tcW w:w="3993" w:type="dxa"/>
          </w:tcPr>
          <w:p w14:paraId="06F779E9" w14:textId="77777777" w:rsidR="00B75B5F" w:rsidRPr="007B7313" w:rsidRDefault="00B75B5F" w:rsidP="00922BB6">
            <w:pPr>
              <w:jc w:val="center"/>
              <w:rPr>
                <w:rFonts w:ascii="Arial" w:hAnsi="Arial" w:cs="Arial"/>
              </w:rPr>
            </w:pPr>
            <w:r w:rsidRPr="007B7313">
              <w:rPr>
                <w:rFonts w:ascii="Arial" w:eastAsia="Times New Roman" w:hAnsi="Arial" w:cs="Arial"/>
                <w:lang w:eastAsia="en-GB"/>
              </w:rPr>
              <w:t>Supplier to have the capacity to service and maintain the rig they provide.</w:t>
            </w:r>
          </w:p>
        </w:tc>
        <w:tc>
          <w:tcPr>
            <w:tcW w:w="1513" w:type="dxa"/>
          </w:tcPr>
          <w:p w14:paraId="5F0C9930" w14:textId="77777777" w:rsidR="00B75B5F" w:rsidRPr="007B7313" w:rsidRDefault="00B75B5F" w:rsidP="00922BB6">
            <w:pPr>
              <w:jc w:val="center"/>
              <w:rPr>
                <w:rFonts w:ascii="Arial" w:hAnsi="Arial" w:cs="Arial"/>
              </w:rPr>
            </w:pPr>
            <w:r w:rsidRPr="007B7313">
              <w:rPr>
                <w:rFonts w:ascii="Arial" w:hAnsi="Arial" w:cs="Arial"/>
              </w:rPr>
              <w:t>Medium / High</w:t>
            </w:r>
          </w:p>
        </w:tc>
        <w:tc>
          <w:tcPr>
            <w:tcW w:w="5033" w:type="dxa"/>
          </w:tcPr>
          <w:p w14:paraId="5CAEAC41" w14:textId="77777777" w:rsidR="00B75B5F" w:rsidRDefault="00B75B5F" w:rsidP="000215D1">
            <w:pPr>
              <w:rPr>
                <w:rFonts w:ascii="Arial" w:eastAsia="Times New Roman" w:hAnsi="Arial" w:cs="Arial"/>
                <w:lang w:eastAsia="en-GB"/>
              </w:rPr>
            </w:pPr>
            <w:r>
              <w:rPr>
                <w:rFonts w:ascii="Arial" w:eastAsia="Times New Roman" w:hAnsi="Arial" w:cs="Arial"/>
                <w:lang w:eastAsia="en-GB"/>
              </w:rPr>
              <w:t xml:space="preserve">Once a rig has been sourced, </w:t>
            </w:r>
            <w:r w:rsidR="000215D1">
              <w:rPr>
                <w:rFonts w:ascii="Arial" w:eastAsia="Times New Roman" w:hAnsi="Arial" w:cs="Arial"/>
                <w:lang w:eastAsia="en-GB"/>
              </w:rPr>
              <w:t>delivered,</w:t>
            </w:r>
            <w:r>
              <w:rPr>
                <w:rFonts w:ascii="Arial" w:eastAsia="Times New Roman" w:hAnsi="Arial" w:cs="Arial"/>
                <w:lang w:eastAsia="en-GB"/>
              </w:rPr>
              <w:t xml:space="preserve"> and fitted, the provider </w:t>
            </w:r>
            <w:r w:rsidR="00E65DF0">
              <w:rPr>
                <w:rFonts w:ascii="Arial" w:eastAsia="Times New Roman" w:hAnsi="Arial" w:cs="Arial"/>
                <w:lang w:eastAsia="en-GB"/>
              </w:rPr>
              <w:t>will</w:t>
            </w:r>
            <w:r>
              <w:rPr>
                <w:rFonts w:ascii="Arial" w:eastAsia="Times New Roman" w:hAnsi="Arial" w:cs="Arial"/>
                <w:lang w:eastAsia="en-GB"/>
              </w:rPr>
              <w:t xml:space="preserve"> provide their own expert personnel to </w:t>
            </w:r>
            <w:r w:rsidR="004B7C39">
              <w:rPr>
                <w:rFonts w:ascii="Arial" w:eastAsia="Times New Roman" w:hAnsi="Arial" w:cs="Arial"/>
                <w:lang w:eastAsia="en-GB"/>
              </w:rPr>
              <w:t>annually</w:t>
            </w:r>
            <w:r>
              <w:rPr>
                <w:rFonts w:ascii="Arial" w:eastAsia="Times New Roman" w:hAnsi="Arial" w:cs="Arial"/>
                <w:lang w:eastAsia="en-GB"/>
              </w:rPr>
              <w:t xml:space="preserve"> service and maintain the rig and its associated furniture. This must be reliable and carried out to a high standard </w:t>
            </w:r>
            <w:proofErr w:type="gramStart"/>
            <w:r>
              <w:rPr>
                <w:rFonts w:ascii="Arial" w:eastAsia="Times New Roman" w:hAnsi="Arial" w:cs="Arial"/>
                <w:lang w:eastAsia="en-GB"/>
              </w:rPr>
              <w:t>in order to</w:t>
            </w:r>
            <w:proofErr w:type="gramEnd"/>
            <w:r>
              <w:rPr>
                <w:rFonts w:ascii="Arial" w:eastAsia="Times New Roman" w:hAnsi="Arial" w:cs="Arial"/>
                <w:lang w:eastAsia="en-GB"/>
              </w:rPr>
              <w:t xml:space="preserve"> encourage the lifespan of the rig. </w:t>
            </w:r>
            <w:r w:rsidR="000215D1">
              <w:rPr>
                <w:rFonts w:ascii="Arial" w:eastAsia="Times New Roman" w:hAnsi="Arial" w:cs="Arial"/>
                <w:lang w:eastAsia="en-GB"/>
              </w:rPr>
              <w:t>T</w:t>
            </w:r>
            <w:r>
              <w:rPr>
                <w:rFonts w:ascii="Arial" w:eastAsia="Times New Roman" w:hAnsi="Arial" w:cs="Arial"/>
                <w:lang w:eastAsia="en-GB"/>
              </w:rPr>
              <w:t xml:space="preserve">he provider should have the </w:t>
            </w:r>
            <w:r w:rsidRPr="00CF6F6A">
              <w:rPr>
                <w:rFonts w:ascii="Arial" w:eastAsia="Times New Roman" w:hAnsi="Arial" w:cs="Arial"/>
                <w:lang w:eastAsia="en-GB"/>
              </w:rPr>
              <w:t>capability</w:t>
            </w:r>
            <w:r>
              <w:rPr>
                <w:rFonts w:ascii="Arial" w:eastAsia="Times New Roman" w:hAnsi="Arial" w:cs="Arial"/>
                <w:lang w:eastAsia="en-GB"/>
              </w:rPr>
              <w:t xml:space="preserve"> to meet this requirement and guarantee that a regular service plan can be put in place. Further to this they should be able to provide a forecast of costing for the servicing and maintenance. If this service is not available with the rig as a ‘package’, there is a real risk that the organisation will not be able to source a service provider that holds the essential and specialist knowledge in maintaining such bespoke equipment. </w:t>
            </w:r>
          </w:p>
          <w:p w14:paraId="02BA745D" w14:textId="3FECFDE1" w:rsidR="006072E0" w:rsidRDefault="006072E0" w:rsidP="000215D1">
            <w:r>
              <w:rPr>
                <w:rFonts w:ascii="Arial" w:eastAsia="Times New Roman" w:hAnsi="Arial" w:cs="Arial"/>
                <w:lang w:eastAsia="en-GB"/>
              </w:rPr>
              <w:t>The</w:t>
            </w:r>
            <w:r w:rsidRPr="003E2EFC">
              <w:rPr>
                <w:rFonts w:ascii="Arial" w:eastAsia="Times New Roman" w:hAnsi="Arial" w:cs="Arial"/>
                <w:lang w:eastAsia="en-GB"/>
              </w:rPr>
              <w:t xml:space="preserve"> strike plates </w:t>
            </w:r>
            <w:r>
              <w:rPr>
                <w:rFonts w:ascii="Arial" w:eastAsia="Times New Roman" w:hAnsi="Arial" w:cs="Arial"/>
                <w:lang w:eastAsia="en-GB"/>
              </w:rPr>
              <w:t>and batons are to</w:t>
            </w:r>
            <w:r w:rsidRPr="003E2EFC">
              <w:rPr>
                <w:rFonts w:ascii="Arial" w:eastAsia="Times New Roman" w:hAnsi="Arial" w:cs="Arial"/>
                <w:lang w:eastAsia="en-GB"/>
              </w:rPr>
              <w:t xml:space="preserve"> be replaced on an annual basis.</w:t>
            </w:r>
          </w:p>
        </w:tc>
      </w:tr>
      <w:tr w:rsidR="00B47E90" w14:paraId="67C2E0AB" w14:textId="77777777" w:rsidTr="00B47E90">
        <w:trPr>
          <w:trHeight w:val="1770"/>
          <w:jc w:val="center"/>
        </w:trPr>
        <w:tc>
          <w:tcPr>
            <w:tcW w:w="1097" w:type="dxa"/>
          </w:tcPr>
          <w:p w14:paraId="3D0E1465" w14:textId="44716F0D" w:rsidR="00B47E90" w:rsidRPr="0070446C" w:rsidRDefault="00B47E90" w:rsidP="00B47E90">
            <w:pPr>
              <w:jc w:val="center"/>
              <w:rPr>
                <w:rFonts w:ascii="Arial" w:hAnsi="Arial" w:cs="Arial"/>
                <w:sz w:val="24"/>
                <w:szCs w:val="24"/>
              </w:rPr>
            </w:pPr>
            <w:r>
              <w:rPr>
                <w:rFonts w:ascii="Arial" w:hAnsi="Arial" w:cs="Arial"/>
                <w:sz w:val="24"/>
                <w:szCs w:val="24"/>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0F5CB25" w14:textId="67F12024" w:rsidR="00B47E90" w:rsidRPr="007B7313" w:rsidRDefault="00B47E90" w:rsidP="00B47E90">
            <w:pPr>
              <w:rPr>
                <w:rFonts w:ascii="Arial" w:hAnsi="Arial" w:cs="Arial"/>
              </w:rPr>
            </w:pP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Rig Maintenance</w:t>
            </w:r>
            <w:r>
              <w:rPr>
                <w:rFonts w:ascii="Arial" w:eastAsia="Times New Roman" w:hAnsi="Arial" w:cs="Arial"/>
                <w:lang w:eastAsia="en-GB"/>
              </w:rPr>
              <w:t xml:space="preserve"> - </w:t>
            </w:r>
            <w:proofErr w:type="spellStart"/>
            <w:r>
              <w:rPr>
                <w:rFonts w:ascii="Arial" w:eastAsia="Times New Roman" w:hAnsi="Arial" w:cs="Arial"/>
                <w:lang w:eastAsia="en-GB"/>
              </w:rPr>
              <w:t>AdHoc</w:t>
            </w:r>
            <w:proofErr w:type="spellEnd"/>
          </w:p>
        </w:tc>
        <w:tc>
          <w:tcPr>
            <w:tcW w:w="3993" w:type="dxa"/>
          </w:tcPr>
          <w:p w14:paraId="007F32E5" w14:textId="142D8D14" w:rsidR="00B47E90" w:rsidRPr="007B7313" w:rsidRDefault="00B47E90" w:rsidP="00B47E90">
            <w:pPr>
              <w:jc w:val="center"/>
              <w:rPr>
                <w:rFonts w:ascii="Arial" w:hAnsi="Arial" w:cs="Arial"/>
              </w:rPr>
            </w:pPr>
            <w:r w:rsidRPr="007B7313">
              <w:rPr>
                <w:rFonts w:ascii="Arial" w:eastAsia="Times New Roman" w:hAnsi="Arial" w:cs="Arial"/>
                <w:lang w:eastAsia="en-GB"/>
              </w:rPr>
              <w:t xml:space="preserve">Supplier to provide </w:t>
            </w:r>
            <w:r>
              <w:rPr>
                <w:rFonts w:ascii="Arial" w:eastAsia="Times New Roman" w:hAnsi="Arial" w:cs="Arial"/>
                <w:lang w:eastAsia="en-GB"/>
              </w:rPr>
              <w:t xml:space="preserve">a manual and training to MDP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instructors to conduct minor servicing and maintenance</w:t>
            </w:r>
            <w:r w:rsidRPr="007B7313">
              <w:rPr>
                <w:rFonts w:ascii="Arial" w:eastAsia="Times New Roman" w:hAnsi="Arial" w:cs="Arial"/>
                <w:lang w:eastAsia="en-GB"/>
              </w:rPr>
              <w:t>.</w:t>
            </w:r>
          </w:p>
        </w:tc>
        <w:tc>
          <w:tcPr>
            <w:tcW w:w="1513" w:type="dxa"/>
          </w:tcPr>
          <w:p w14:paraId="2AD0369C" w14:textId="4EBE1C90" w:rsidR="00B47E90" w:rsidRPr="007B7313" w:rsidRDefault="00B47E90" w:rsidP="00B47E90">
            <w:pPr>
              <w:jc w:val="center"/>
              <w:rPr>
                <w:rFonts w:ascii="Arial" w:hAnsi="Arial" w:cs="Arial"/>
              </w:rPr>
            </w:pPr>
            <w:r w:rsidRPr="007B7313">
              <w:rPr>
                <w:rFonts w:ascii="Arial" w:hAnsi="Arial" w:cs="Arial"/>
              </w:rPr>
              <w:t>Medium</w:t>
            </w:r>
            <w:r w:rsidRPr="007B7313" w:rsidDel="001D722D">
              <w:rPr>
                <w:rFonts w:ascii="Arial" w:hAnsi="Arial" w:cs="Arial"/>
              </w:rPr>
              <w:t xml:space="preserve"> </w:t>
            </w:r>
          </w:p>
        </w:tc>
        <w:tc>
          <w:tcPr>
            <w:tcW w:w="5033" w:type="dxa"/>
          </w:tcPr>
          <w:p w14:paraId="4643AC67" w14:textId="77777777" w:rsidR="00B47E90" w:rsidRDefault="00B47E90" w:rsidP="00B47E90">
            <w:pPr>
              <w:rPr>
                <w:rFonts w:ascii="Arial" w:eastAsia="Times New Roman" w:hAnsi="Arial" w:cs="Arial"/>
                <w:lang w:eastAsia="en-GB"/>
              </w:rPr>
            </w:pPr>
            <w:r>
              <w:rPr>
                <w:rFonts w:ascii="Arial" w:eastAsia="Times New Roman" w:hAnsi="Arial" w:cs="Arial"/>
                <w:lang w:eastAsia="en-GB"/>
              </w:rPr>
              <w:t xml:space="preserve">To maximise the ongoing operational capability of the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rig and in turn Police Officers themselves, the MDP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instructors should be provided with the knowledge and capabilities </w:t>
            </w:r>
            <w:r w:rsidRPr="003557E9">
              <w:rPr>
                <w:rFonts w:ascii="Arial" w:eastAsia="Times New Roman" w:hAnsi="Arial" w:cs="Arial"/>
                <w:lang w:eastAsia="en-GB"/>
              </w:rPr>
              <w:t>that will certify them to</w:t>
            </w:r>
            <w:r>
              <w:rPr>
                <w:rFonts w:ascii="Arial" w:eastAsia="Times New Roman" w:hAnsi="Arial" w:cs="Arial"/>
                <w:lang w:eastAsia="en-GB"/>
              </w:rPr>
              <w:t xml:space="preserve"> carry out minor non-specialist servicing and repairs. The rig will feature areas where natural wear occurs through use. This for example occurs on the door strike plates. These should be designed to be replaced in a </w:t>
            </w:r>
            <w:r>
              <w:rPr>
                <w:rFonts w:ascii="Arial" w:eastAsia="Times New Roman" w:hAnsi="Arial" w:cs="Arial"/>
                <w:lang w:eastAsia="en-GB"/>
              </w:rPr>
              <w:lastRenderedPageBreak/>
              <w:t xml:space="preserve">reasonably easy manner as it is recognised these are essentially sacrificial pieces of material. Although the life span of these is considerable given the quantity and weight of kinetic energy put through them, they nonetheless will need replacing at appropriate intervals. To save cost, time and missed training contact hours, the MDP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instructors should be able to maintain such items themselves. It is expected that the supplier will provide a list of minor repairs that the MDP will be allowed to perform without invalidating the service plan or guarantee. Any minor repairs that cannot be performed by the MDP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instructors will need to be performed by the supplier.</w:t>
            </w:r>
          </w:p>
          <w:p w14:paraId="2AF72E95" w14:textId="34FC8BA6" w:rsidR="00B47E90" w:rsidRPr="00F839B3" w:rsidRDefault="00B47E90" w:rsidP="00B47E90">
            <w:pPr>
              <w:rPr>
                <w:rFonts w:ascii="Arial" w:eastAsia="Times New Roman" w:hAnsi="Arial" w:cs="Arial"/>
                <w:lang w:eastAsia="en-GB"/>
              </w:rPr>
            </w:pPr>
          </w:p>
        </w:tc>
      </w:tr>
      <w:tr w:rsidR="00B47E90" w14:paraId="3935E44A" w14:textId="77777777" w:rsidTr="00B47E90">
        <w:trPr>
          <w:trHeight w:val="1134"/>
          <w:jc w:val="center"/>
        </w:trPr>
        <w:tc>
          <w:tcPr>
            <w:tcW w:w="1097" w:type="dxa"/>
          </w:tcPr>
          <w:p w14:paraId="3A31F875" w14:textId="6E5AAE28" w:rsidR="00B47E90" w:rsidRPr="0070446C" w:rsidRDefault="00B47E90" w:rsidP="00B47E90">
            <w:pPr>
              <w:jc w:val="center"/>
              <w:rPr>
                <w:rFonts w:ascii="Arial" w:hAnsi="Arial" w:cs="Arial"/>
                <w:sz w:val="24"/>
                <w:szCs w:val="24"/>
              </w:rPr>
            </w:pPr>
            <w:r>
              <w:rPr>
                <w:rFonts w:ascii="Arial" w:hAnsi="Arial" w:cs="Arial"/>
                <w:sz w:val="24"/>
                <w:szCs w:val="24"/>
              </w:rPr>
              <w:lastRenderedPageBreak/>
              <w:t>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66F0EDF" w14:textId="77777777" w:rsidR="00B47E90" w:rsidRDefault="00B47E90" w:rsidP="00B47E90">
            <w:pPr>
              <w:jc w:val="center"/>
              <w:rPr>
                <w:rFonts w:ascii="Arial" w:eastAsia="Times New Roman" w:hAnsi="Arial" w:cs="Arial"/>
                <w:lang w:eastAsia="en-GB"/>
              </w:rPr>
            </w:pPr>
            <w:r w:rsidRPr="01074482">
              <w:rPr>
                <w:rFonts w:ascii="Arial" w:eastAsia="Times New Roman" w:hAnsi="Arial" w:cs="Arial"/>
                <w:lang w:eastAsia="en-GB"/>
              </w:rPr>
              <w:t xml:space="preserve">Optional </w:t>
            </w:r>
            <w:proofErr w:type="spellStart"/>
            <w:r w:rsidRPr="01074482">
              <w:rPr>
                <w:rFonts w:ascii="Arial" w:eastAsia="Times New Roman" w:hAnsi="Arial" w:cs="Arial"/>
                <w:lang w:eastAsia="en-GB"/>
              </w:rPr>
              <w:t>MoE</w:t>
            </w:r>
            <w:proofErr w:type="spellEnd"/>
            <w:r w:rsidRPr="01074482">
              <w:rPr>
                <w:rFonts w:ascii="Arial" w:eastAsia="Times New Roman" w:hAnsi="Arial" w:cs="Arial"/>
                <w:lang w:eastAsia="en-GB"/>
              </w:rPr>
              <w:t xml:space="preserve"> Rig Adaptability – Policing General </w:t>
            </w:r>
          </w:p>
          <w:p w14:paraId="135FA686" w14:textId="04B8E2F4" w:rsidR="00B47E90" w:rsidRPr="007B7313" w:rsidRDefault="00B47E90" w:rsidP="00B47E90">
            <w:pPr>
              <w:jc w:val="center"/>
              <w:rPr>
                <w:rFonts w:ascii="Arial" w:hAnsi="Arial" w:cs="Arial"/>
              </w:rPr>
            </w:pPr>
          </w:p>
        </w:tc>
        <w:tc>
          <w:tcPr>
            <w:tcW w:w="3993" w:type="dxa"/>
          </w:tcPr>
          <w:p w14:paraId="57842FEE" w14:textId="1F7406AA" w:rsidR="00B47E90" w:rsidRPr="007B7313" w:rsidRDefault="00B47E90" w:rsidP="00B47E90">
            <w:pPr>
              <w:jc w:val="center"/>
              <w:rPr>
                <w:rFonts w:ascii="Arial" w:hAnsi="Arial" w:cs="Arial"/>
              </w:rPr>
            </w:pPr>
            <w:r w:rsidRPr="007B7313">
              <w:rPr>
                <w:rFonts w:ascii="Arial" w:eastAsia="Times New Roman" w:hAnsi="Arial" w:cs="Arial"/>
                <w:lang w:eastAsia="en-GB"/>
              </w:rPr>
              <w:t>Supplier to have the capacity to service and maintain the rig they provide.</w:t>
            </w:r>
          </w:p>
        </w:tc>
        <w:tc>
          <w:tcPr>
            <w:tcW w:w="1513" w:type="dxa"/>
          </w:tcPr>
          <w:p w14:paraId="052FA1B8" w14:textId="413078FB" w:rsidR="00B47E90" w:rsidRPr="007B7313" w:rsidRDefault="00B47E90" w:rsidP="00B47E90">
            <w:pPr>
              <w:jc w:val="center"/>
              <w:rPr>
                <w:rFonts w:ascii="Arial" w:hAnsi="Arial" w:cs="Arial"/>
              </w:rPr>
            </w:pPr>
            <w:r>
              <w:rPr>
                <w:rFonts w:ascii="Arial" w:hAnsi="Arial" w:cs="Arial"/>
              </w:rPr>
              <w:t>Medium/ High</w:t>
            </w:r>
          </w:p>
        </w:tc>
        <w:tc>
          <w:tcPr>
            <w:tcW w:w="5033" w:type="dxa"/>
          </w:tcPr>
          <w:p w14:paraId="68AC979E" w14:textId="77777777" w:rsidR="00B47E90" w:rsidRDefault="00B47E90" w:rsidP="00B47E90">
            <w:pPr>
              <w:rPr>
                <w:rFonts w:ascii="Arial" w:eastAsia="Times New Roman" w:hAnsi="Arial" w:cs="Arial"/>
                <w:lang w:eastAsia="en-GB"/>
              </w:rPr>
            </w:pPr>
            <w:r>
              <w:rPr>
                <w:rFonts w:ascii="Arial" w:eastAsia="Times New Roman" w:hAnsi="Arial" w:cs="Arial"/>
                <w:lang w:eastAsia="en-GB"/>
              </w:rPr>
              <w:t xml:space="preserve">As the industry designs in lockable apertures progress and the method used by criminals to defeat police changes, we too must have the ability to remain flexible in what the curriculum can deliver </w:t>
            </w:r>
            <w:proofErr w:type="gramStart"/>
            <w:r>
              <w:rPr>
                <w:rFonts w:ascii="Arial" w:eastAsia="Times New Roman" w:hAnsi="Arial" w:cs="Arial"/>
                <w:lang w:eastAsia="en-GB"/>
              </w:rPr>
              <w:t>in order to</w:t>
            </w:r>
            <w:proofErr w:type="gramEnd"/>
            <w:r>
              <w:rPr>
                <w:rFonts w:ascii="Arial" w:eastAsia="Times New Roman" w:hAnsi="Arial" w:cs="Arial"/>
                <w:lang w:eastAsia="en-GB"/>
              </w:rPr>
              <w:t xml:space="preserve"> meet the latest needs. This in turn means the rig provided should be designed so that it can be adapted in the future. Should lanes need adding or furniture need changing, the rig should have the capacity to support this. </w:t>
            </w:r>
          </w:p>
          <w:p w14:paraId="4E94B022" w14:textId="77777777" w:rsidR="00B47E90" w:rsidRDefault="00B47E90" w:rsidP="00B47E90"/>
        </w:tc>
      </w:tr>
      <w:tr w:rsidR="00B47E90" w14:paraId="535FC459" w14:textId="77777777" w:rsidTr="00B47E90">
        <w:trPr>
          <w:trHeight w:val="1134"/>
          <w:jc w:val="center"/>
        </w:trPr>
        <w:tc>
          <w:tcPr>
            <w:tcW w:w="1097" w:type="dxa"/>
          </w:tcPr>
          <w:p w14:paraId="6383BFDA" w14:textId="44CEE2CA" w:rsidR="00B47E90" w:rsidRPr="0070446C" w:rsidRDefault="00B47E90" w:rsidP="00B47E90">
            <w:pPr>
              <w:jc w:val="center"/>
              <w:rPr>
                <w:rFonts w:ascii="Arial" w:hAnsi="Arial" w:cs="Arial"/>
                <w:sz w:val="24"/>
                <w:szCs w:val="24"/>
              </w:rPr>
            </w:pPr>
            <w:r w:rsidRPr="0070446C">
              <w:rPr>
                <w:rFonts w:ascii="Arial" w:hAnsi="Arial" w:cs="Arial"/>
                <w:sz w:val="24"/>
                <w:szCs w:val="24"/>
              </w:rPr>
              <w:t>1</w:t>
            </w:r>
            <w:r w:rsidR="00246806">
              <w:rPr>
                <w:rFonts w:ascii="Arial" w:hAnsi="Arial" w:cs="Arial"/>
                <w:sz w:val="24"/>
                <w:szCs w:val="24"/>
              </w:rPr>
              <w:t>1</w:t>
            </w:r>
          </w:p>
        </w:tc>
        <w:tc>
          <w:tcPr>
            <w:tcW w:w="3260" w:type="dxa"/>
          </w:tcPr>
          <w:p w14:paraId="5063E749" w14:textId="4EC2FDB5" w:rsidR="00B47E90" w:rsidRPr="007B7313" w:rsidRDefault="00B47E90" w:rsidP="00B47E90">
            <w:pPr>
              <w:jc w:val="center"/>
              <w:rPr>
                <w:rFonts w:ascii="Arial" w:hAnsi="Arial" w:cs="Arial"/>
              </w:rPr>
            </w:pPr>
            <w:r>
              <w:rPr>
                <w:rFonts w:ascii="Arial" w:eastAsia="Times New Roman" w:hAnsi="Arial" w:cs="Arial"/>
                <w:lang w:eastAsia="en-GB"/>
              </w:rPr>
              <w:t xml:space="preserve">Optional </w:t>
            </w:r>
            <w:proofErr w:type="spellStart"/>
            <w:r w:rsidRPr="007B7313">
              <w:rPr>
                <w:rFonts w:ascii="Arial" w:eastAsia="Times New Roman" w:hAnsi="Arial" w:cs="Arial"/>
                <w:lang w:eastAsia="en-GB"/>
              </w:rPr>
              <w:t>MoE</w:t>
            </w:r>
            <w:proofErr w:type="spellEnd"/>
            <w:r w:rsidRPr="007B7313">
              <w:rPr>
                <w:rFonts w:ascii="Arial" w:eastAsia="Times New Roman" w:hAnsi="Arial" w:cs="Arial"/>
                <w:lang w:eastAsia="en-GB"/>
              </w:rPr>
              <w:t xml:space="preserve"> Rig Adaptability</w:t>
            </w:r>
            <w:r>
              <w:rPr>
                <w:rFonts w:ascii="Arial" w:eastAsia="Times New Roman" w:hAnsi="Arial" w:cs="Arial"/>
                <w:lang w:eastAsia="en-GB"/>
              </w:rPr>
              <w:t xml:space="preserve"> – Specialist Policing at AWE </w:t>
            </w:r>
          </w:p>
        </w:tc>
        <w:tc>
          <w:tcPr>
            <w:tcW w:w="3993" w:type="dxa"/>
          </w:tcPr>
          <w:p w14:paraId="23ACB43D" w14:textId="7639A342" w:rsidR="00B47E90" w:rsidRPr="007B7313" w:rsidRDefault="00B47E90" w:rsidP="00B47E90">
            <w:pPr>
              <w:jc w:val="center"/>
              <w:rPr>
                <w:rFonts w:ascii="Arial" w:hAnsi="Arial" w:cs="Arial"/>
              </w:rPr>
            </w:pPr>
            <w:r w:rsidRPr="007B7313">
              <w:rPr>
                <w:rFonts w:ascii="Arial" w:eastAsia="Times New Roman" w:hAnsi="Arial" w:cs="Arial"/>
                <w:lang w:eastAsia="en-GB"/>
              </w:rPr>
              <w:t>Ability to add to or change the Rig to allow for change in curriculum.</w:t>
            </w:r>
          </w:p>
        </w:tc>
        <w:tc>
          <w:tcPr>
            <w:tcW w:w="1513" w:type="dxa"/>
          </w:tcPr>
          <w:p w14:paraId="338B3E09" w14:textId="1C39121D" w:rsidR="00B47E90" w:rsidRPr="007B7313" w:rsidRDefault="00B47E90" w:rsidP="00B47E90">
            <w:pPr>
              <w:jc w:val="center"/>
              <w:rPr>
                <w:rFonts w:ascii="Arial" w:hAnsi="Arial" w:cs="Arial"/>
              </w:rPr>
            </w:pPr>
          </w:p>
        </w:tc>
        <w:tc>
          <w:tcPr>
            <w:tcW w:w="5033" w:type="dxa"/>
          </w:tcPr>
          <w:p w14:paraId="7FD7A9BF" w14:textId="74E90A4D" w:rsidR="00B47E90" w:rsidRDefault="00B47E90" w:rsidP="00B47E90">
            <w:pPr>
              <w:rPr>
                <w:rFonts w:ascii="Arial" w:eastAsia="Times New Roman" w:hAnsi="Arial" w:cs="Arial"/>
                <w:lang w:eastAsia="en-GB"/>
              </w:rPr>
            </w:pPr>
            <w:r>
              <w:rPr>
                <w:rFonts w:ascii="Arial" w:eastAsia="Times New Roman" w:hAnsi="Arial" w:cs="Arial"/>
                <w:lang w:eastAsia="en-GB"/>
              </w:rPr>
              <w:t xml:space="preserve">As with any MoD and Police Force, there may be a proclivity for specific and somewhat unique doors or windows to be used in certain areas and therefore the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officers will need to train on these, to become familiar in how to breach and defeat them. </w:t>
            </w:r>
            <w:r w:rsidRPr="00E44DBE">
              <w:rPr>
                <w:rFonts w:ascii="Arial" w:eastAsia="Times New Roman" w:hAnsi="Arial" w:cs="Arial"/>
                <w:lang w:eastAsia="en-GB"/>
              </w:rPr>
              <w:t>This is certainly the case with AWE unique doors</w:t>
            </w:r>
            <w:r>
              <w:rPr>
                <w:rFonts w:ascii="Arial" w:eastAsia="Times New Roman" w:hAnsi="Arial" w:cs="Arial"/>
                <w:lang w:eastAsia="en-GB"/>
              </w:rPr>
              <w:t xml:space="preserve"> &amp; </w:t>
            </w:r>
            <w:r w:rsidRPr="00E44DBE">
              <w:rPr>
                <w:rFonts w:ascii="Arial" w:eastAsia="Times New Roman" w:hAnsi="Arial" w:cs="Arial"/>
                <w:lang w:eastAsia="en-GB"/>
              </w:rPr>
              <w:t>windows.</w:t>
            </w:r>
            <w:r>
              <w:rPr>
                <w:rFonts w:ascii="Arial" w:eastAsia="Times New Roman" w:hAnsi="Arial" w:cs="Arial"/>
                <w:lang w:eastAsia="en-GB"/>
              </w:rPr>
              <w:t xml:space="preserve"> Therefore, it would be highly preferable if the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provider, upon </w:t>
            </w:r>
            <w:r>
              <w:rPr>
                <w:rFonts w:ascii="Arial" w:eastAsia="Times New Roman" w:hAnsi="Arial" w:cs="Arial"/>
                <w:lang w:eastAsia="en-GB"/>
              </w:rPr>
              <w:lastRenderedPageBreak/>
              <w:t xml:space="preserve">request, were able to provide the MoD police with replicable items such as doors, that have been identified by police on site for needing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familiarity. These items must have the capacity to be used in conjunction with the </w:t>
            </w:r>
            <w:proofErr w:type="spellStart"/>
            <w:r>
              <w:rPr>
                <w:rFonts w:ascii="Arial" w:eastAsia="Times New Roman" w:hAnsi="Arial" w:cs="Arial"/>
                <w:lang w:eastAsia="en-GB"/>
              </w:rPr>
              <w:t>MoE</w:t>
            </w:r>
            <w:proofErr w:type="spellEnd"/>
            <w:r>
              <w:rPr>
                <w:rFonts w:ascii="Arial" w:eastAsia="Times New Roman" w:hAnsi="Arial" w:cs="Arial"/>
                <w:lang w:eastAsia="en-GB"/>
              </w:rPr>
              <w:t xml:space="preserve"> rig, for the officers to become well practised and efficient in defeating the security measures, being especially favourable in a time a critical situation.</w:t>
            </w:r>
          </w:p>
          <w:p w14:paraId="0F97F35C" w14:textId="77777777" w:rsidR="00B47E90" w:rsidRDefault="00B47E90" w:rsidP="00B47E90"/>
        </w:tc>
      </w:tr>
    </w:tbl>
    <w:p w14:paraId="3861C7EF" w14:textId="77777777" w:rsidR="00B75B5F" w:rsidRDefault="00B75B5F" w:rsidP="00F839B3"/>
    <w:p w14:paraId="7207FA19" w14:textId="77777777" w:rsidR="00F6516B" w:rsidRDefault="00F6516B" w:rsidP="00E3243C">
      <w:pPr>
        <w:rPr>
          <w:rFonts w:ascii="Arial" w:hAnsi="Arial" w:cs="Arial"/>
          <w:b/>
          <w:bCs/>
          <w:u w:val="single"/>
        </w:rPr>
      </w:pPr>
    </w:p>
    <w:p w14:paraId="5CCFC11D" w14:textId="77777777" w:rsidR="00F6516B" w:rsidRDefault="00F6516B" w:rsidP="00E3243C">
      <w:pPr>
        <w:rPr>
          <w:rFonts w:ascii="Arial" w:hAnsi="Arial" w:cs="Arial"/>
          <w:b/>
          <w:bCs/>
          <w:u w:val="single"/>
        </w:rPr>
      </w:pPr>
    </w:p>
    <w:p w14:paraId="3D5947EF" w14:textId="77777777" w:rsidR="00F6516B" w:rsidRDefault="00F6516B" w:rsidP="00E3243C">
      <w:pPr>
        <w:rPr>
          <w:rFonts w:ascii="Arial" w:hAnsi="Arial" w:cs="Arial"/>
          <w:b/>
          <w:bCs/>
          <w:u w:val="single"/>
        </w:rPr>
      </w:pPr>
    </w:p>
    <w:p w14:paraId="445CD7DE" w14:textId="77777777" w:rsidR="00F6516B" w:rsidRDefault="00F6516B" w:rsidP="00E3243C">
      <w:pPr>
        <w:rPr>
          <w:rFonts w:ascii="Arial" w:hAnsi="Arial" w:cs="Arial"/>
          <w:b/>
          <w:bCs/>
          <w:u w:val="single"/>
        </w:rPr>
      </w:pPr>
    </w:p>
    <w:p w14:paraId="736D2828" w14:textId="77777777" w:rsidR="00F6516B" w:rsidRDefault="00F6516B" w:rsidP="00E3243C">
      <w:pPr>
        <w:rPr>
          <w:rFonts w:ascii="Arial" w:hAnsi="Arial" w:cs="Arial"/>
          <w:b/>
          <w:bCs/>
          <w:u w:val="single"/>
        </w:rPr>
      </w:pPr>
    </w:p>
    <w:p w14:paraId="523649A9" w14:textId="77777777" w:rsidR="00F6516B" w:rsidRDefault="00F6516B" w:rsidP="00E3243C">
      <w:pPr>
        <w:rPr>
          <w:rFonts w:ascii="Arial" w:hAnsi="Arial" w:cs="Arial"/>
          <w:b/>
          <w:bCs/>
          <w:u w:val="single"/>
        </w:rPr>
      </w:pPr>
    </w:p>
    <w:p w14:paraId="3BEF84E8" w14:textId="77777777" w:rsidR="00F6516B" w:rsidRDefault="00F6516B" w:rsidP="00E3243C">
      <w:pPr>
        <w:rPr>
          <w:rFonts w:ascii="Arial" w:hAnsi="Arial" w:cs="Arial"/>
          <w:b/>
          <w:bCs/>
          <w:u w:val="single"/>
        </w:rPr>
      </w:pPr>
    </w:p>
    <w:p w14:paraId="6BCD6702" w14:textId="77777777" w:rsidR="00F6516B" w:rsidRDefault="00F6516B" w:rsidP="00E3243C">
      <w:pPr>
        <w:rPr>
          <w:rFonts w:ascii="Arial" w:hAnsi="Arial" w:cs="Arial"/>
          <w:b/>
          <w:bCs/>
          <w:u w:val="single"/>
        </w:rPr>
      </w:pPr>
    </w:p>
    <w:p w14:paraId="07491F69" w14:textId="77777777" w:rsidR="00F6516B" w:rsidRDefault="00F6516B" w:rsidP="00E3243C">
      <w:pPr>
        <w:rPr>
          <w:rFonts w:ascii="Arial" w:hAnsi="Arial" w:cs="Arial"/>
          <w:b/>
          <w:bCs/>
          <w:u w:val="single"/>
        </w:rPr>
      </w:pPr>
    </w:p>
    <w:p w14:paraId="3EA52E46" w14:textId="77777777" w:rsidR="00F6516B" w:rsidRDefault="00F6516B" w:rsidP="00E3243C">
      <w:pPr>
        <w:rPr>
          <w:rFonts w:ascii="Arial" w:hAnsi="Arial" w:cs="Arial"/>
          <w:b/>
          <w:bCs/>
          <w:u w:val="single"/>
        </w:rPr>
        <w:sectPr w:rsidR="00F6516B" w:rsidSect="00B3566F">
          <w:headerReference w:type="default" r:id="rId14"/>
          <w:footerReference w:type="default" r:id="rId15"/>
          <w:pgSz w:w="16838" w:h="11906" w:orient="landscape"/>
          <w:pgMar w:top="1440" w:right="680" w:bottom="1440" w:left="454" w:header="709" w:footer="709" w:gutter="0"/>
          <w:cols w:space="708"/>
          <w:docGrid w:linePitch="360"/>
        </w:sectPr>
      </w:pPr>
    </w:p>
    <w:p w14:paraId="2D3D7178" w14:textId="32D3ED73" w:rsidR="00E3243C" w:rsidRPr="002C2D2D" w:rsidRDefault="00E3243C" w:rsidP="00E3243C">
      <w:pPr>
        <w:rPr>
          <w:rFonts w:ascii="Arial" w:hAnsi="Arial" w:cs="Arial"/>
          <w:b/>
          <w:bCs/>
          <w:u w:val="single"/>
        </w:rPr>
      </w:pPr>
      <w:r w:rsidRPr="002C2D2D">
        <w:rPr>
          <w:rFonts w:ascii="Arial" w:hAnsi="Arial" w:cs="Arial"/>
          <w:b/>
          <w:bCs/>
          <w:u w:val="single"/>
        </w:rPr>
        <w:lastRenderedPageBreak/>
        <w:t>Security</w:t>
      </w:r>
    </w:p>
    <w:p w14:paraId="42C004FA" w14:textId="473C0092" w:rsidR="003515C3" w:rsidRPr="00403BE3" w:rsidRDefault="003C7B20" w:rsidP="00E3243C">
      <w:pPr>
        <w:rPr>
          <w:rFonts w:ascii="Arial" w:hAnsi="Arial" w:cs="Arial"/>
        </w:rPr>
      </w:pPr>
      <w:r w:rsidRPr="00403BE3">
        <w:rPr>
          <w:rFonts w:ascii="Arial" w:hAnsi="Arial" w:cs="Arial"/>
        </w:rPr>
        <w:t>To be allowed access to site at AWE A</w:t>
      </w:r>
      <w:r w:rsidR="00C20609" w:rsidRPr="00403BE3">
        <w:rPr>
          <w:rFonts w:ascii="Arial" w:hAnsi="Arial" w:cs="Arial"/>
        </w:rPr>
        <w:t xml:space="preserve">ldermaston by security, </w:t>
      </w:r>
      <w:r w:rsidR="00B0381A" w:rsidRPr="00403BE3">
        <w:rPr>
          <w:rFonts w:ascii="Arial" w:hAnsi="Arial" w:cs="Arial"/>
        </w:rPr>
        <w:t xml:space="preserve">contractors </w:t>
      </w:r>
      <w:r w:rsidR="00C20609" w:rsidRPr="00403BE3">
        <w:rPr>
          <w:rFonts w:ascii="Arial" w:hAnsi="Arial" w:cs="Arial"/>
        </w:rPr>
        <w:t xml:space="preserve">must be able to provide the </w:t>
      </w:r>
      <w:r w:rsidR="00215C65" w:rsidRPr="00403BE3">
        <w:rPr>
          <w:rFonts w:ascii="Arial" w:hAnsi="Arial" w:cs="Arial"/>
        </w:rPr>
        <w:t>information listed</w:t>
      </w:r>
      <w:r w:rsidR="00C20609" w:rsidRPr="00403BE3">
        <w:rPr>
          <w:rFonts w:ascii="Arial" w:hAnsi="Arial" w:cs="Arial"/>
        </w:rPr>
        <w:t xml:space="preserve"> below:</w:t>
      </w:r>
    </w:p>
    <w:p w14:paraId="409989FC" w14:textId="77777777" w:rsidR="00C20609" w:rsidRPr="00403BE3" w:rsidRDefault="00C20609" w:rsidP="00C20609">
      <w:pPr>
        <w:pStyle w:val="ListParagraph"/>
        <w:numPr>
          <w:ilvl w:val="0"/>
          <w:numId w:val="7"/>
        </w:numPr>
        <w:spacing w:line="240" w:lineRule="auto"/>
        <w:rPr>
          <w:rFonts w:ascii="Arial" w:hAnsi="Arial" w:cs="Arial"/>
        </w:rPr>
      </w:pPr>
      <w:r w:rsidRPr="00403BE3">
        <w:rPr>
          <w:rFonts w:ascii="Arial" w:hAnsi="Arial" w:cs="Arial"/>
        </w:rPr>
        <w:t>Name</w:t>
      </w:r>
    </w:p>
    <w:p w14:paraId="60E125A5" w14:textId="4535EB88" w:rsidR="00C20609" w:rsidRPr="00403BE3" w:rsidRDefault="00C20609" w:rsidP="00C20609">
      <w:pPr>
        <w:pStyle w:val="ListParagraph"/>
        <w:numPr>
          <w:ilvl w:val="0"/>
          <w:numId w:val="7"/>
        </w:numPr>
        <w:spacing w:line="240" w:lineRule="auto"/>
        <w:rPr>
          <w:rFonts w:ascii="Arial" w:hAnsi="Arial" w:cs="Arial"/>
        </w:rPr>
      </w:pPr>
      <w:r w:rsidRPr="00403BE3">
        <w:rPr>
          <w:rFonts w:ascii="Arial" w:hAnsi="Arial" w:cs="Arial"/>
        </w:rPr>
        <w:t>National Insurance Number</w:t>
      </w:r>
    </w:p>
    <w:p w14:paraId="386E1B7C" w14:textId="7B20D1AF" w:rsidR="00C20609" w:rsidRPr="00403BE3" w:rsidRDefault="00C20609" w:rsidP="00C20609">
      <w:pPr>
        <w:pStyle w:val="ListParagraph"/>
        <w:numPr>
          <w:ilvl w:val="0"/>
          <w:numId w:val="7"/>
        </w:numPr>
        <w:spacing w:line="240" w:lineRule="auto"/>
        <w:rPr>
          <w:rFonts w:ascii="Arial" w:hAnsi="Arial" w:cs="Arial"/>
        </w:rPr>
      </w:pPr>
      <w:r w:rsidRPr="00403BE3">
        <w:rPr>
          <w:rFonts w:ascii="Arial" w:hAnsi="Arial" w:cs="Arial"/>
        </w:rPr>
        <w:t>Place of Birth</w:t>
      </w:r>
      <w:r w:rsidR="003F6C2B" w:rsidRPr="00403BE3">
        <w:rPr>
          <w:rFonts w:ascii="Arial" w:hAnsi="Arial" w:cs="Arial"/>
        </w:rPr>
        <w:t xml:space="preserve"> (any contractor from a Tier 1 or 2 country will not be granted access due to the length of time it would take for security clearance compared to the length of the requirement)</w:t>
      </w:r>
    </w:p>
    <w:p w14:paraId="73213724" w14:textId="77777777" w:rsidR="00C20609" w:rsidRPr="00403BE3" w:rsidRDefault="00C20609" w:rsidP="00C20609">
      <w:pPr>
        <w:pStyle w:val="ListParagraph"/>
        <w:numPr>
          <w:ilvl w:val="0"/>
          <w:numId w:val="7"/>
        </w:numPr>
        <w:spacing w:line="240" w:lineRule="auto"/>
        <w:rPr>
          <w:rFonts w:ascii="Arial" w:hAnsi="Arial" w:cs="Arial"/>
        </w:rPr>
      </w:pPr>
      <w:r w:rsidRPr="00403BE3">
        <w:rPr>
          <w:rFonts w:ascii="Arial" w:hAnsi="Arial" w:cs="Arial"/>
        </w:rPr>
        <w:t>Date of Birth</w:t>
      </w:r>
    </w:p>
    <w:p w14:paraId="567A0105" w14:textId="1E57F173" w:rsidR="001B0423" w:rsidRPr="00403BE3" w:rsidRDefault="001B0423" w:rsidP="00C20609">
      <w:pPr>
        <w:pStyle w:val="ListParagraph"/>
        <w:numPr>
          <w:ilvl w:val="0"/>
          <w:numId w:val="7"/>
        </w:numPr>
        <w:spacing w:line="240" w:lineRule="auto"/>
        <w:rPr>
          <w:rFonts w:ascii="Arial" w:hAnsi="Arial" w:cs="Arial"/>
        </w:rPr>
      </w:pPr>
      <w:r w:rsidRPr="00403BE3">
        <w:rPr>
          <w:rFonts w:ascii="Arial" w:hAnsi="Arial" w:cs="Arial"/>
        </w:rPr>
        <w:t xml:space="preserve">Any criminal convictions – </w:t>
      </w:r>
      <w:r w:rsidR="00215C65" w:rsidRPr="00403BE3">
        <w:rPr>
          <w:rFonts w:ascii="Arial" w:hAnsi="Arial" w:cs="Arial"/>
        </w:rPr>
        <w:t xml:space="preserve">this will be submitted to security for </w:t>
      </w:r>
      <w:proofErr w:type="gramStart"/>
      <w:r w:rsidR="00215C65" w:rsidRPr="00403BE3">
        <w:rPr>
          <w:rFonts w:ascii="Arial" w:hAnsi="Arial" w:cs="Arial"/>
        </w:rPr>
        <w:t>consideration</w:t>
      </w:r>
      <w:proofErr w:type="gramEnd"/>
    </w:p>
    <w:p w14:paraId="3CD0EF55" w14:textId="586B47E1" w:rsidR="00B0381A" w:rsidRPr="00403BE3" w:rsidRDefault="00B0381A" w:rsidP="00B0381A">
      <w:pPr>
        <w:spacing w:line="240" w:lineRule="auto"/>
        <w:rPr>
          <w:rFonts w:ascii="Arial" w:hAnsi="Arial" w:cs="Arial"/>
        </w:rPr>
      </w:pPr>
      <w:r w:rsidRPr="00403BE3">
        <w:rPr>
          <w:rFonts w:ascii="Arial" w:hAnsi="Arial" w:cs="Arial"/>
        </w:rPr>
        <w:t xml:space="preserve">At all times, the contractors must be escorted </w:t>
      </w:r>
      <w:r w:rsidR="00C2234D" w:rsidRPr="00403BE3">
        <w:rPr>
          <w:rFonts w:ascii="Arial" w:hAnsi="Arial" w:cs="Arial"/>
        </w:rPr>
        <w:t xml:space="preserve">by AWE personnel in a 1:4 </w:t>
      </w:r>
      <w:proofErr w:type="gramStart"/>
      <w:r w:rsidR="00C2234D" w:rsidRPr="00403BE3">
        <w:rPr>
          <w:rFonts w:ascii="Arial" w:hAnsi="Arial" w:cs="Arial"/>
        </w:rPr>
        <w:t>ratio</w:t>
      </w:r>
      <w:proofErr w:type="gramEnd"/>
    </w:p>
    <w:p w14:paraId="3F86494D" w14:textId="5F0FE6C3" w:rsidR="00CE4C7F" w:rsidRPr="002C2D2D" w:rsidRDefault="00CE4C7F" w:rsidP="00B0381A">
      <w:pPr>
        <w:spacing w:line="240" w:lineRule="auto"/>
        <w:rPr>
          <w:rFonts w:ascii="Arial" w:hAnsi="Arial" w:cs="Arial"/>
          <w:b/>
          <w:bCs/>
          <w:u w:val="single"/>
        </w:rPr>
      </w:pPr>
      <w:r w:rsidRPr="002C2D2D">
        <w:rPr>
          <w:rFonts w:ascii="Arial" w:hAnsi="Arial" w:cs="Arial"/>
          <w:b/>
          <w:bCs/>
          <w:u w:val="single"/>
        </w:rPr>
        <w:t>Cyber Security</w:t>
      </w:r>
    </w:p>
    <w:p w14:paraId="72C33182" w14:textId="1DF03452" w:rsidR="006B4D55" w:rsidRDefault="00963863" w:rsidP="00E3243C">
      <w:pPr>
        <w:rPr>
          <w:rFonts w:ascii="Arial" w:hAnsi="Arial" w:cs="Arial"/>
        </w:rPr>
      </w:pPr>
      <w:r w:rsidRPr="00403BE3">
        <w:rPr>
          <w:rFonts w:ascii="Arial" w:hAnsi="Arial" w:cs="Arial"/>
        </w:rPr>
        <w:t>The cyber risk profile has been classified as “</w:t>
      </w:r>
      <w:r w:rsidRPr="002C2D2D">
        <w:rPr>
          <w:rFonts w:ascii="Arial" w:hAnsi="Arial" w:cs="Arial"/>
          <w:b/>
          <w:bCs/>
        </w:rPr>
        <w:t>Very Low</w:t>
      </w:r>
      <w:r w:rsidRPr="00403BE3">
        <w:rPr>
          <w:rFonts w:ascii="Arial" w:hAnsi="Arial" w:cs="Arial"/>
        </w:rPr>
        <w:t>”</w:t>
      </w:r>
      <w:r w:rsidR="008D58AD" w:rsidRPr="00403BE3">
        <w:rPr>
          <w:rFonts w:ascii="Arial" w:hAnsi="Arial" w:cs="Arial"/>
        </w:rPr>
        <w:t>. Tenderers for this contract must complete a Supplier Assurance Questionnaire (SAQ)</w:t>
      </w:r>
      <w:r w:rsidR="005E20A5" w:rsidRPr="00403BE3">
        <w:rPr>
          <w:rFonts w:ascii="Arial" w:hAnsi="Arial" w:cs="Arial"/>
        </w:rPr>
        <w:t xml:space="preserve"> via this link </w:t>
      </w:r>
      <w:hyperlink r:id="rId16" w:history="1">
        <w:r w:rsidR="00120453" w:rsidRPr="00403BE3">
          <w:rPr>
            <w:rStyle w:val="Hyperlink"/>
            <w:rFonts w:ascii="Arial" w:hAnsi="Arial" w:cs="Arial"/>
          </w:rPr>
          <w:t>Supplier Assurance Questionnaire (SAQ) (Page 1 of 26) (office.com)</w:t>
        </w:r>
      </w:hyperlink>
      <w:r w:rsidR="004F758E" w:rsidRPr="00403BE3">
        <w:rPr>
          <w:rFonts w:ascii="Arial" w:hAnsi="Arial" w:cs="Arial"/>
        </w:rPr>
        <w:t xml:space="preserve">. The Risk Assessment </w:t>
      </w:r>
      <w:r w:rsidR="009C4FB4" w:rsidRPr="00403BE3">
        <w:rPr>
          <w:rFonts w:ascii="Arial" w:hAnsi="Arial" w:cs="Arial"/>
        </w:rPr>
        <w:t xml:space="preserve">Reference is </w:t>
      </w:r>
      <w:r w:rsidR="009C4FB4" w:rsidRPr="002C2D2D">
        <w:rPr>
          <w:rFonts w:ascii="Arial" w:hAnsi="Arial" w:cs="Arial"/>
          <w:b/>
          <w:bCs/>
        </w:rPr>
        <w:t>RAR-825914823</w:t>
      </w:r>
      <w:r w:rsidR="001C04EC" w:rsidRPr="00403BE3">
        <w:rPr>
          <w:rFonts w:ascii="Arial" w:hAnsi="Arial" w:cs="Arial"/>
        </w:rPr>
        <w:t>.</w:t>
      </w:r>
    </w:p>
    <w:p w14:paraId="388D5912" w14:textId="67941387" w:rsidR="00B120AA" w:rsidRDefault="00B120AA" w:rsidP="00E3243C">
      <w:pPr>
        <w:rPr>
          <w:rFonts w:ascii="Arial" w:hAnsi="Arial" w:cs="Arial"/>
        </w:rPr>
      </w:pPr>
      <w:r>
        <w:rPr>
          <w:rFonts w:ascii="Arial" w:hAnsi="Arial" w:cs="Arial"/>
        </w:rPr>
        <w:t xml:space="preserve">Should the </w:t>
      </w:r>
      <w:r w:rsidR="00CD2786">
        <w:rPr>
          <w:rFonts w:ascii="Arial" w:hAnsi="Arial" w:cs="Arial"/>
        </w:rPr>
        <w:t xml:space="preserve">SAQ not pass security checks, the winning tenderer will be given the opportunity to implement a Cyber Implementation Plan </w:t>
      </w:r>
      <w:r w:rsidR="00754841">
        <w:rPr>
          <w:rFonts w:ascii="Arial" w:hAnsi="Arial" w:cs="Arial"/>
        </w:rPr>
        <w:t xml:space="preserve">to reach </w:t>
      </w:r>
      <w:r w:rsidR="00C237F9">
        <w:rPr>
          <w:rFonts w:ascii="Arial" w:hAnsi="Arial" w:cs="Arial"/>
        </w:rPr>
        <w:t>the MOD Cyb</w:t>
      </w:r>
      <w:r w:rsidR="00585AAA">
        <w:rPr>
          <w:rFonts w:ascii="Arial" w:hAnsi="Arial" w:cs="Arial"/>
        </w:rPr>
        <w:t xml:space="preserve">er Security standards </w:t>
      </w:r>
      <w:r w:rsidR="00CD2786">
        <w:rPr>
          <w:rFonts w:ascii="Arial" w:hAnsi="Arial" w:cs="Arial"/>
        </w:rPr>
        <w:t>prior to contract award</w:t>
      </w:r>
      <w:r w:rsidR="00E32E50">
        <w:rPr>
          <w:rFonts w:ascii="Arial" w:hAnsi="Arial" w:cs="Arial"/>
        </w:rPr>
        <w:t>.</w:t>
      </w:r>
    </w:p>
    <w:p w14:paraId="5684EA46" w14:textId="707BCDF3" w:rsidR="00F76241" w:rsidRPr="00CC674A" w:rsidRDefault="00F76241" w:rsidP="00E3243C">
      <w:pPr>
        <w:rPr>
          <w:rFonts w:ascii="Arial" w:hAnsi="Arial" w:cs="Arial"/>
          <w:b/>
          <w:bCs/>
          <w:u w:val="single"/>
        </w:rPr>
      </w:pPr>
      <w:r w:rsidRPr="00CC674A">
        <w:rPr>
          <w:rFonts w:ascii="Arial" w:hAnsi="Arial" w:cs="Arial"/>
          <w:b/>
          <w:bCs/>
          <w:u w:val="single"/>
        </w:rPr>
        <w:t>Site Visits</w:t>
      </w:r>
    </w:p>
    <w:p w14:paraId="2FED8ED5" w14:textId="7A3FFDDF" w:rsidR="00F76241" w:rsidRPr="00CC674A" w:rsidRDefault="00DB7B72" w:rsidP="00E3243C">
      <w:pPr>
        <w:rPr>
          <w:rFonts w:ascii="Arial" w:hAnsi="Arial" w:cs="Arial"/>
          <w:b/>
          <w:bCs/>
          <w:u w:val="single"/>
        </w:rPr>
      </w:pPr>
      <w:r w:rsidRPr="00CC674A">
        <w:rPr>
          <w:rFonts w:ascii="Arial" w:hAnsi="Arial" w:cs="Arial"/>
          <w:b/>
          <w:bCs/>
          <w:u w:val="single"/>
        </w:rPr>
        <w:t>It is recommended at your earliest convenience</w:t>
      </w:r>
      <w:r w:rsidR="00E91182" w:rsidRPr="00CC674A">
        <w:rPr>
          <w:rFonts w:ascii="Arial" w:hAnsi="Arial" w:cs="Arial"/>
          <w:b/>
          <w:bCs/>
          <w:u w:val="single"/>
        </w:rPr>
        <w:t xml:space="preserve"> </w:t>
      </w:r>
      <w:r w:rsidR="008546D0" w:rsidRPr="00CC674A">
        <w:rPr>
          <w:rFonts w:ascii="Arial" w:hAnsi="Arial" w:cs="Arial"/>
          <w:b/>
          <w:bCs/>
          <w:u w:val="single"/>
        </w:rPr>
        <w:t xml:space="preserve">Tenderers </w:t>
      </w:r>
      <w:r w:rsidR="00E91182" w:rsidRPr="00CC674A">
        <w:rPr>
          <w:rFonts w:ascii="Arial" w:hAnsi="Arial" w:cs="Arial"/>
          <w:b/>
          <w:bCs/>
          <w:u w:val="single"/>
        </w:rPr>
        <w:t>should</w:t>
      </w:r>
      <w:r w:rsidR="00141C1C" w:rsidRPr="00CC674A">
        <w:rPr>
          <w:rFonts w:ascii="Arial" w:hAnsi="Arial" w:cs="Arial"/>
          <w:b/>
          <w:bCs/>
          <w:u w:val="single"/>
        </w:rPr>
        <w:t xml:space="preserve"> contact</w:t>
      </w:r>
      <w:r w:rsidR="00A116E4" w:rsidRPr="00CC674A">
        <w:rPr>
          <w:rFonts w:ascii="Arial" w:hAnsi="Arial" w:cs="Arial"/>
          <w:b/>
          <w:bCs/>
          <w:u w:val="single"/>
        </w:rPr>
        <w:t xml:space="preserve"> Commercial Officer</w:t>
      </w:r>
      <w:r w:rsidR="00141C1C" w:rsidRPr="00CC674A">
        <w:rPr>
          <w:rFonts w:ascii="Arial" w:hAnsi="Arial" w:cs="Arial"/>
          <w:b/>
          <w:bCs/>
          <w:u w:val="single"/>
        </w:rPr>
        <w:t xml:space="preserve"> John Harris (</w:t>
      </w:r>
      <w:hyperlink r:id="rId17" w:history="1">
        <w:r w:rsidR="00C56FDF" w:rsidRPr="00CC674A">
          <w:rPr>
            <w:rStyle w:val="Hyperlink"/>
            <w:rFonts w:ascii="Arial" w:hAnsi="Arial" w:cs="Arial"/>
            <w:b/>
            <w:bCs/>
          </w:rPr>
          <w:t>John.Harris172@mod.gov.uk</w:t>
        </w:r>
      </w:hyperlink>
      <w:r w:rsidR="00C56FDF" w:rsidRPr="00CC674A">
        <w:rPr>
          <w:rFonts w:ascii="Arial" w:hAnsi="Arial" w:cs="Arial"/>
          <w:b/>
          <w:bCs/>
          <w:u w:val="single"/>
        </w:rPr>
        <w:t>) to</w:t>
      </w:r>
      <w:r w:rsidR="008546D0" w:rsidRPr="00CC674A">
        <w:rPr>
          <w:rFonts w:ascii="Arial" w:hAnsi="Arial" w:cs="Arial"/>
          <w:b/>
          <w:bCs/>
          <w:u w:val="single"/>
        </w:rPr>
        <w:t xml:space="preserve"> arrange a site visit to view where the rig is to be installed</w:t>
      </w:r>
      <w:r w:rsidR="005745FE" w:rsidRPr="00CC674A">
        <w:rPr>
          <w:rFonts w:ascii="Arial" w:hAnsi="Arial" w:cs="Arial"/>
          <w:b/>
          <w:bCs/>
          <w:u w:val="single"/>
        </w:rPr>
        <w:t>.</w:t>
      </w:r>
    </w:p>
    <w:sectPr w:rsidR="00F76241" w:rsidRPr="00CC674A" w:rsidSect="00F6516B">
      <w:pgSz w:w="11906" w:h="16838"/>
      <w:pgMar w:top="68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4D32" w14:textId="77777777" w:rsidR="00964913" w:rsidRDefault="00964913" w:rsidP="00F839B3">
      <w:pPr>
        <w:spacing w:after="0" w:line="240" w:lineRule="auto"/>
      </w:pPr>
      <w:r>
        <w:separator/>
      </w:r>
    </w:p>
  </w:endnote>
  <w:endnote w:type="continuationSeparator" w:id="0">
    <w:p w14:paraId="2B04E8B7" w14:textId="77777777" w:rsidR="00964913" w:rsidRDefault="00964913" w:rsidP="00F8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59241"/>
      <w:docPartObj>
        <w:docPartGallery w:val="Page Numbers (Bottom of Page)"/>
        <w:docPartUnique/>
      </w:docPartObj>
    </w:sdtPr>
    <w:sdtEndPr/>
    <w:sdtContent>
      <w:sdt>
        <w:sdtPr>
          <w:id w:val="-1769616900"/>
          <w:docPartObj>
            <w:docPartGallery w:val="Page Numbers (Top of Page)"/>
            <w:docPartUnique/>
          </w:docPartObj>
        </w:sdtPr>
        <w:sdtEndPr/>
        <w:sdtContent>
          <w:p w14:paraId="41BD018C" w14:textId="37C67934" w:rsidR="002225EE" w:rsidRDefault="002225EE" w:rsidP="002225EE">
            <w:pPr>
              <w:pStyle w:val="Footer"/>
            </w:pPr>
            <w:r>
              <w:t xml:space="preserve">20230531-UDR_MDP_TFU_MoE_Rig_V2.0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6B0A52" w14:textId="3E93A8BC" w:rsidR="00C31A5F" w:rsidRDefault="00C31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8360" w14:textId="77777777" w:rsidR="00964913" w:rsidRDefault="00964913" w:rsidP="00F839B3">
      <w:pPr>
        <w:spacing w:after="0" w:line="240" w:lineRule="auto"/>
      </w:pPr>
      <w:r>
        <w:separator/>
      </w:r>
    </w:p>
  </w:footnote>
  <w:footnote w:type="continuationSeparator" w:id="0">
    <w:p w14:paraId="1967297F" w14:textId="77777777" w:rsidR="00964913" w:rsidRDefault="00964913" w:rsidP="00F83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97C6" w14:textId="4B94F663" w:rsidR="009B19CF" w:rsidRPr="009B19CF" w:rsidRDefault="009B19CF">
    <w:pPr>
      <w:pStyle w:val="Header"/>
      <w:rPr>
        <w:b/>
        <w:bCs/>
      </w:rPr>
    </w:pP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C38"/>
    <w:multiLevelType w:val="hybridMultilevel"/>
    <w:tmpl w:val="BAE8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0E70142D"/>
    <w:multiLevelType w:val="hybridMultilevel"/>
    <w:tmpl w:val="7250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971927"/>
    <w:multiLevelType w:val="hybridMultilevel"/>
    <w:tmpl w:val="5000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116A4"/>
    <w:multiLevelType w:val="hybridMultilevel"/>
    <w:tmpl w:val="37CC0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D6436"/>
    <w:multiLevelType w:val="hybridMultilevel"/>
    <w:tmpl w:val="60AA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1D48A"/>
    <w:multiLevelType w:val="hybridMultilevel"/>
    <w:tmpl w:val="43DCCBB6"/>
    <w:lvl w:ilvl="0" w:tplc="A2425326">
      <w:start w:val="1"/>
      <w:numFmt w:val="decimal"/>
      <w:lvlText w:val="%1."/>
      <w:lvlJc w:val="left"/>
      <w:pPr>
        <w:ind w:left="720" w:hanging="360"/>
      </w:pPr>
    </w:lvl>
    <w:lvl w:ilvl="1" w:tplc="446061EC">
      <w:start w:val="1"/>
      <w:numFmt w:val="lowerLetter"/>
      <w:lvlText w:val="%2."/>
      <w:lvlJc w:val="left"/>
      <w:pPr>
        <w:ind w:left="1440" w:hanging="360"/>
      </w:pPr>
    </w:lvl>
    <w:lvl w:ilvl="2" w:tplc="FB6288B6">
      <w:start w:val="1"/>
      <w:numFmt w:val="lowerRoman"/>
      <w:lvlText w:val="%3."/>
      <w:lvlJc w:val="right"/>
      <w:pPr>
        <w:ind w:left="2160" w:hanging="180"/>
      </w:pPr>
    </w:lvl>
    <w:lvl w:ilvl="3" w:tplc="393287BA">
      <w:start w:val="1"/>
      <w:numFmt w:val="decimal"/>
      <w:lvlText w:val="%4."/>
      <w:lvlJc w:val="left"/>
      <w:pPr>
        <w:ind w:left="2880" w:hanging="360"/>
      </w:pPr>
    </w:lvl>
    <w:lvl w:ilvl="4" w:tplc="5C3E258C">
      <w:start w:val="1"/>
      <w:numFmt w:val="lowerLetter"/>
      <w:lvlText w:val="%5."/>
      <w:lvlJc w:val="left"/>
      <w:pPr>
        <w:ind w:left="3600" w:hanging="360"/>
      </w:pPr>
    </w:lvl>
    <w:lvl w:ilvl="5" w:tplc="E48C6F72">
      <w:start w:val="1"/>
      <w:numFmt w:val="lowerRoman"/>
      <w:lvlText w:val="%6."/>
      <w:lvlJc w:val="right"/>
      <w:pPr>
        <w:ind w:left="4320" w:hanging="180"/>
      </w:pPr>
    </w:lvl>
    <w:lvl w:ilvl="6" w:tplc="C96CB3C0">
      <w:start w:val="1"/>
      <w:numFmt w:val="decimal"/>
      <w:lvlText w:val="%7."/>
      <w:lvlJc w:val="left"/>
      <w:pPr>
        <w:ind w:left="5040" w:hanging="360"/>
      </w:pPr>
    </w:lvl>
    <w:lvl w:ilvl="7" w:tplc="663227EA">
      <w:start w:val="1"/>
      <w:numFmt w:val="lowerLetter"/>
      <w:lvlText w:val="%8."/>
      <w:lvlJc w:val="left"/>
      <w:pPr>
        <w:ind w:left="5760" w:hanging="360"/>
      </w:pPr>
    </w:lvl>
    <w:lvl w:ilvl="8" w:tplc="B0FE8E74">
      <w:start w:val="1"/>
      <w:numFmt w:val="lowerRoman"/>
      <w:lvlText w:val="%9."/>
      <w:lvlJc w:val="right"/>
      <w:pPr>
        <w:ind w:left="6480" w:hanging="180"/>
      </w:pPr>
    </w:lvl>
  </w:abstractNum>
  <w:abstractNum w:abstractNumId="6" w15:restartNumberingAfterBreak="0">
    <w:nsid w:val="767B1314"/>
    <w:multiLevelType w:val="hybridMultilevel"/>
    <w:tmpl w:val="4948B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F39E7FF"/>
    <w:multiLevelType w:val="hybridMultilevel"/>
    <w:tmpl w:val="D5DAB9A8"/>
    <w:lvl w:ilvl="0" w:tplc="F21468E8">
      <w:start w:val="1"/>
      <w:numFmt w:val="decimal"/>
      <w:lvlText w:val="%1."/>
      <w:lvlJc w:val="left"/>
      <w:pPr>
        <w:ind w:left="720" w:hanging="360"/>
      </w:pPr>
    </w:lvl>
    <w:lvl w:ilvl="1" w:tplc="EE723100">
      <w:start w:val="1"/>
      <w:numFmt w:val="lowerLetter"/>
      <w:lvlText w:val="%2."/>
      <w:lvlJc w:val="left"/>
      <w:pPr>
        <w:ind w:left="1440" w:hanging="360"/>
      </w:pPr>
    </w:lvl>
    <w:lvl w:ilvl="2" w:tplc="4F26ED54">
      <w:start w:val="1"/>
      <w:numFmt w:val="lowerRoman"/>
      <w:lvlText w:val="%3."/>
      <w:lvlJc w:val="right"/>
      <w:pPr>
        <w:ind w:left="2160" w:hanging="180"/>
      </w:pPr>
    </w:lvl>
    <w:lvl w:ilvl="3" w:tplc="78EEAC38">
      <w:start w:val="1"/>
      <w:numFmt w:val="decimal"/>
      <w:lvlText w:val="%4."/>
      <w:lvlJc w:val="left"/>
      <w:pPr>
        <w:ind w:left="2880" w:hanging="360"/>
      </w:pPr>
    </w:lvl>
    <w:lvl w:ilvl="4" w:tplc="56602EB6">
      <w:start w:val="1"/>
      <w:numFmt w:val="lowerLetter"/>
      <w:lvlText w:val="%5."/>
      <w:lvlJc w:val="left"/>
      <w:pPr>
        <w:ind w:left="3600" w:hanging="360"/>
      </w:pPr>
    </w:lvl>
    <w:lvl w:ilvl="5" w:tplc="6780F4F2">
      <w:start w:val="1"/>
      <w:numFmt w:val="lowerRoman"/>
      <w:lvlText w:val="%6."/>
      <w:lvlJc w:val="right"/>
      <w:pPr>
        <w:ind w:left="4320" w:hanging="180"/>
      </w:pPr>
    </w:lvl>
    <w:lvl w:ilvl="6" w:tplc="7324BD7C">
      <w:start w:val="1"/>
      <w:numFmt w:val="decimal"/>
      <w:lvlText w:val="%7."/>
      <w:lvlJc w:val="left"/>
      <w:pPr>
        <w:ind w:left="5040" w:hanging="360"/>
      </w:pPr>
    </w:lvl>
    <w:lvl w:ilvl="7" w:tplc="E65C1A66">
      <w:start w:val="1"/>
      <w:numFmt w:val="lowerLetter"/>
      <w:lvlText w:val="%8."/>
      <w:lvlJc w:val="left"/>
      <w:pPr>
        <w:ind w:left="5760" w:hanging="360"/>
      </w:pPr>
    </w:lvl>
    <w:lvl w:ilvl="8" w:tplc="03D2DC12">
      <w:start w:val="1"/>
      <w:numFmt w:val="lowerRoman"/>
      <w:lvlText w:val="%9."/>
      <w:lvlJc w:val="right"/>
      <w:pPr>
        <w:ind w:left="6480" w:hanging="180"/>
      </w:pPr>
    </w:lvl>
  </w:abstractNum>
  <w:num w:numId="1" w16cid:durableId="365837525">
    <w:abstractNumId w:val="5"/>
  </w:num>
  <w:num w:numId="2" w16cid:durableId="706102358">
    <w:abstractNumId w:val="7"/>
  </w:num>
  <w:num w:numId="3" w16cid:durableId="1834567382">
    <w:abstractNumId w:val="6"/>
  </w:num>
  <w:num w:numId="4" w16cid:durableId="910773665">
    <w:abstractNumId w:val="2"/>
  </w:num>
  <w:num w:numId="5" w16cid:durableId="1134370543">
    <w:abstractNumId w:val="4"/>
  </w:num>
  <w:num w:numId="6" w16cid:durableId="1019043679">
    <w:abstractNumId w:val="0"/>
  </w:num>
  <w:num w:numId="7" w16cid:durableId="1149784789">
    <w:abstractNumId w:val="1"/>
  </w:num>
  <w:num w:numId="8" w16cid:durableId="680788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5F"/>
    <w:rsid w:val="0000765C"/>
    <w:rsid w:val="000127FB"/>
    <w:rsid w:val="00014D0F"/>
    <w:rsid w:val="000215D1"/>
    <w:rsid w:val="00051794"/>
    <w:rsid w:val="00056AAF"/>
    <w:rsid w:val="00064A70"/>
    <w:rsid w:val="000822BE"/>
    <w:rsid w:val="00084170"/>
    <w:rsid w:val="000850E3"/>
    <w:rsid w:val="00085A74"/>
    <w:rsid w:val="00085C58"/>
    <w:rsid w:val="000969AF"/>
    <w:rsid w:val="000A13B6"/>
    <w:rsid w:val="000A55DE"/>
    <w:rsid w:val="000B12C8"/>
    <w:rsid w:val="000B6641"/>
    <w:rsid w:val="000E4A4F"/>
    <w:rsid w:val="000E4AC5"/>
    <w:rsid w:val="000F02D5"/>
    <w:rsid w:val="00100955"/>
    <w:rsid w:val="001009F9"/>
    <w:rsid w:val="00100D5A"/>
    <w:rsid w:val="00103BF9"/>
    <w:rsid w:val="00120453"/>
    <w:rsid w:val="001207E4"/>
    <w:rsid w:val="00132839"/>
    <w:rsid w:val="00141C1C"/>
    <w:rsid w:val="00147A04"/>
    <w:rsid w:val="0015289D"/>
    <w:rsid w:val="00166123"/>
    <w:rsid w:val="00166750"/>
    <w:rsid w:val="00174D43"/>
    <w:rsid w:val="001871C9"/>
    <w:rsid w:val="00190989"/>
    <w:rsid w:val="001A5748"/>
    <w:rsid w:val="001B0423"/>
    <w:rsid w:val="001C04EC"/>
    <w:rsid w:val="001D18D9"/>
    <w:rsid w:val="001D2004"/>
    <w:rsid w:val="001D722D"/>
    <w:rsid w:val="001D7317"/>
    <w:rsid w:val="001D78A9"/>
    <w:rsid w:val="00202001"/>
    <w:rsid w:val="00207012"/>
    <w:rsid w:val="00207DCD"/>
    <w:rsid w:val="0021464D"/>
    <w:rsid w:val="00215C65"/>
    <w:rsid w:val="002225EE"/>
    <w:rsid w:val="00245D7B"/>
    <w:rsid w:val="00246806"/>
    <w:rsid w:val="0025354A"/>
    <w:rsid w:val="00255135"/>
    <w:rsid w:val="00284DD1"/>
    <w:rsid w:val="00294697"/>
    <w:rsid w:val="002967CC"/>
    <w:rsid w:val="002A00B4"/>
    <w:rsid w:val="002C2257"/>
    <w:rsid w:val="002C2D2D"/>
    <w:rsid w:val="002C5F95"/>
    <w:rsid w:val="00305E3F"/>
    <w:rsid w:val="00324D34"/>
    <w:rsid w:val="003276FC"/>
    <w:rsid w:val="003515C3"/>
    <w:rsid w:val="003557E9"/>
    <w:rsid w:val="00363934"/>
    <w:rsid w:val="0038074C"/>
    <w:rsid w:val="00384A48"/>
    <w:rsid w:val="00387680"/>
    <w:rsid w:val="00391667"/>
    <w:rsid w:val="003940E9"/>
    <w:rsid w:val="003A6FEC"/>
    <w:rsid w:val="003C14B1"/>
    <w:rsid w:val="003C7B20"/>
    <w:rsid w:val="003C7CDE"/>
    <w:rsid w:val="003D3CED"/>
    <w:rsid w:val="003E2EFC"/>
    <w:rsid w:val="003E5E59"/>
    <w:rsid w:val="003F2504"/>
    <w:rsid w:val="003F6C2B"/>
    <w:rsid w:val="00403BE3"/>
    <w:rsid w:val="00413634"/>
    <w:rsid w:val="004141AE"/>
    <w:rsid w:val="00437E2D"/>
    <w:rsid w:val="004674B1"/>
    <w:rsid w:val="004771A1"/>
    <w:rsid w:val="00490C9E"/>
    <w:rsid w:val="0049353E"/>
    <w:rsid w:val="004A4B48"/>
    <w:rsid w:val="004B0ECA"/>
    <w:rsid w:val="004B7C39"/>
    <w:rsid w:val="004C67E5"/>
    <w:rsid w:val="004D285D"/>
    <w:rsid w:val="004D7EEC"/>
    <w:rsid w:val="004E0D27"/>
    <w:rsid w:val="004E4BCE"/>
    <w:rsid w:val="004F758E"/>
    <w:rsid w:val="00500D62"/>
    <w:rsid w:val="00504E87"/>
    <w:rsid w:val="005100F5"/>
    <w:rsid w:val="00522F7D"/>
    <w:rsid w:val="0054571D"/>
    <w:rsid w:val="00551623"/>
    <w:rsid w:val="00552B5E"/>
    <w:rsid w:val="005649EF"/>
    <w:rsid w:val="005736DE"/>
    <w:rsid w:val="00573C43"/>
    <w:rsid w:val="005745FE"/>
    <w:rsid w:val="00580952"/>
    <w:rsid w:val="005834DE"/>
    <w:rsid w:val="00585AAA"/>
    <w:rsid w:val="0059291A"/>
    <w:rsid w:val="005B4E0A"/>
    <w:rsid w:val="005E20A5"/>
    <w:rsid w:val="005E248B"/>
    <w:rsid w:val="005E7FA5"/>
    <w:rsid w:val="00600C30"/>
    <w:rsid w:val="006072E0"/>
    <w:rsid w:val="006124AB"/>
    <w:rsid w:val="006177B5"/>
    <w:rsid w:val="006351FD"/>
    <w:rsid w:val="00635A66"/>
    <w:rsid w:val="00635DB5"/>
    <w:rsid w:val="0064498E"/>
    <w:rsid w:val="00652EA2"/>
    <w:rsid w:val="006563E9"/>
    <w:rsid w:val="006858B6"/>
    <w:rsid w:val="006B4D55"/>
    <w:rsid w:val="006E2582"/>
    <w:rsid w:val="00717AC8"/>
    <w:rsid w:val="00754841"/>
    <w:rsid w:val="00755C4A"/>
    <w:rsid w:val="00755F1B"/>
    <w:rsid w:val="00756368"/>
    <w:rsid w:val="00757860"/>
    <w:rsid w:val="007746BF"/>
    <w:rsid w:val="0078713C"/>
    <w:rsid w:val="007B23B3"/>
    <w:rsid w:val="007D1A4D"/>
    <w:rsid w:val="007D3E49"/>
    <w:rsid w:val="007D4889"/>
    <w:rsid w:val="007E0BFB"/>
    <w:rsid w:val="00811053"/>
    <w:rsid w:val="00814C5B"/>
    <w:rsid w:val="008150FE"/>
    <w:rsid w:val="008316C0"/>
    <w:rsid w:val="00832551"/>
    <w:rsid w:val="008546D0"/>
    <w:rsid w:val="008615EB"/>
    <w:rsid w:val="008719CE"/>
    <w:rsid w:val="008742EC"/>
    <w:rsid w:val="008805B9"/>
    <w:rsid w:val="00881E4D"/>
    <w:rsid w:val="00893FBC"/>
    <w:rsid w:val="008A444E"/>
    <w:rsid w:val="008C7AC1"/>
    <w:rsid w:val="008D58AD"/>
    <w:rsid w:val="008D627D"/>
    <w:rsid w:val="008E01BC"/>
    <w:rsid w:val="008E31FB"/>
    <w:rsid w:val="00911F5B"/>
    <w:rsid w:val="009207E7"/>
    <w:rsid w:val="009219CA"/>
    <w:rsid w:val="00922A75"/>
    <w:rsid w:val="00922BB6"/>
    <w:rsid w:val="00930BEB"/>
    <w:rsid w:val="0094033D"/>
    <w:rsid w:val="00963863"/>
    <w:rsid w:val="00963A85"/>
    <w:rsid w:val="00964913"/>
    <w:rsid w:val="0096626A"/>
    <w:rsid w:val="009868BC"/>
    <w:rsid w:val="009B0A9D"/>
    <w:rsid w:val="009B19CF"/>
    <w:rsid w:val="009C3CA6"/>
    <w:rsid w:val="009C4FB4"/>
    <w:rsid w:val="009F52D3"/>
    <w:rsid w:val="009F776B"/>
    <w:rsid w:val="00A010B6"/>
    <w:rsid w:val="00A116E4"/>
    <w:rsid w:val="00A12012"/>
    <w:rsid w:val="00A154F0"/>
    <w:rsid w:val="00A31BCF"/>
    <w:rsid w:val="00A4366E"/>
    <w:rsid w:val="00A4762D"/>
    <w:rsid w:val="00A52A94"/>
    <w:rsid w:val="00A544C8"/>
    <w:rsid w:val="00A8293B"/>
    <w:rsid w:val="00A84DCE"/>
    <w:rsid w:val="00AA2545"/>
    <w:rsid w:val="00AB3C1A"/>
    <w:rsid w:val="00AB7745"/>
    <w:rsid w:val="00AC1D7B"/>
    <w:rsid w:val="00AE3FEA"/>
    <w:rsid w:val="00AE7D5E"/>
    <w:rsid w:val="00AF0571"/>
    <w:rsid w:val="00B0381A"/>
    <w:rsid w:val="00B120AA"/>
    <w:rsid w:val="00B21FC9"/>
    <w:rsid w:val="00B349A7"/>
    <w:rsid w:val="00B3566F"/>
    <w:rsid w:val="00B47E90"/>
    <w:rsid w:val="00B57131"/>
    <w:rsid w:val="00B63B66"/>
    <w:rsid w:val="00B71B87"/>
    <w:rsid w:val="00B74362"/>
    <w:rsid w:val="00B75B5F"/>
    <w:rsid w:val="00B912A0"/>
    <w:rsid w:val="00BA64A7"/>
    <w:rsid w:val="00BB24DB"/>
    <w:rsid w:val="00BD161E"/>
    <w:rsid w:val="00BE1C39"/>
    <w:rsid w:val="00C20609"/>
    <w:rsid w:val="00C22051"/>
    <w:rsid w:val="00C2234D"/>
    <w:rsid w:val="00C237F9"/>
    <w:rsid w:val="00C25187"/>
    <w:rsid w:val="00C31A5F"/>
    <w:rsid w:val="00C3419C"/>
    <w:rsid w:val="00C56FDF"/>
    <w:rsid w:val="00C722B1"/>
    <w:rsid w:val="00CA5869"/>
    <w:rsid w:val="00CB6E66"/>
    <w:rsid w:val="00CC674A"/>
    <w:rsid w:val="00CD2786"/>
    <w:rsid w:val="00CE4C7F"/>
    <w:rsid w:val="00CF610C"/>
    <w:rsid w:val="00CF6C8E"/>
    <w:rsid w:val="00D10F1C"/>
    <w:rsid w:val="00D12441"/>
    <w:rsid w:val="00D205A9"/>
    <w:rsid w:val="00D549A8"/>
    <w:rsid w:val="00D62435"/>
    <w:rsid w:val="00D72896"/>
    <w:rsid w:val="00D82595"/>
    <w:rsid w:val="00D8356C"/>
    <w:rsid w:val="00D859A9"/>
    <w:rsid w:val="00D9155B"/>
    <w:rsid w:val="00D929B0"/>
    <w:rsid w:val="00DA47B7"/>
    <w:rsid w:val="00DB6BD6"/>
    <w:rsid w:val="00DB7B72"/>
    <w:rsid w:val="00DC6433"/>
    <w:rsid w:val="00DC7D21"/>
    <w:rsid w:val="00DE5DDC"/>
    <w:rsid w:val="00DE69E4"/>
    <w:rsid w:val="00DF6E89"/>
    <w:rsid w:val="00E114F1"/>
    <w:rsid w:val="00E27FD9"/>
    <w:rsid w:val="00E3212D"/>
    <w:rsid w:val="00E3243C"/>
    <w:rsid w:val="00E32E50"/>
    <w:rsid w:val="00E33988"/>
    <w:rsid w:val="00E44DBE"/>
    <w:rsid w:val="00E65DF0"/>
    <w:rsid w:val="00E77665"/>
    <w:rsid w:val="00E81400"/>
    <w:rsid w:val="00E81F37"/>
    <w:rsid w:val="00E91182"/>
    <w:rsid w:val="00EB672D"/>
    <w:rsid w:val="00ED2E57"/>
    <w:rsid w:val="00F004C5"/>
    <w:rsid w:val="00F1657B"/>
    <w:rsid w:val="00F25A25"/>
    <w:rsid w:val="00F323D6"/>
    <w:rsid w:val="00F41E8F"/>
    <w:rsid w:val="00F60DD2"/>
    <w:rsid w:val="00F6516B"/>
    <w:rsid w:val="00F76241"/>
    <w:rsid w:val="00F768BC"/>
    <w:rsid w:val="00F839B3"/>
    <w:rsid w:val="00F84D7B"/>
    <w:rsid w:val="00F948EB"/>
    <w:rsid w:val="00FA0551"/>
    <w:rsid w:val="00FA293A"/>
    <w:rsid w:val="00FB4C43"/>
    <w:rsid w:val="00FB6392"/>
    <w:rsid w:val="00FC08D4"/>
    <w:rsid w:val="00FC1155"/>
    <w:rsid w:val="00FF2054"/>
    <w:rsid w:val="01074482"/>
    <w:rsid w:val="0820BB9F"/>
    <w:rsid w:val="115BD2BF"/>
    <w:rsid w:val="2FD0E520"/>
    <w:rsid w:val="40A75498"/>
    <w:rsid w:val="4C5F6062"/>
    <w:rsid w:val="4E9CA40A"/>
    <w:rsid w:val="577CE314"/>
    <w:rsid w:val="6D86EE89"/>
    <w:rsid w:val="7CB0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2B32"/>
  <w15:docId w15:val="{1ACC10A8-D8E3-411F-992C-33A488E7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B5F"/>
    <w:pPr>
      <w:ind w:left="720"/>
      <w:contextualSpacing/>
    </w:pPr>
  </w:style>
  <w:style w:type="paragraph" w:styleId="Header">
    <w:name w:val="header"/>
    <w:basedOn w:val="Normal"/>
    <w:link w:val="HeaderChar"/>
    <w:uiPriority w:val="99"/>
    <w:unhideWhenUsed/>
    <w:rsid w:val="00F83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9B3"/>
  </w:style>
  <w:style w:type="paragraph" w:styleId="Footer">
    <w:name w:val="footer"/>
    <w:basedOn w:val="Normal"/>
    <w:link w:val="FooterChar"/>
    <w:uiPriority w:val="99"/>
    <w:unhideWhenUsed/>
    <w:rsid w:val="00F83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9B3"/>
  </w:style>
  <w:style w:type="paragraph" w:styleId="Revision">
    <w:name w:val="Revision"/>
    <w:hidden/>
    <w:uiPriority w:val="99"/>
    <w:semiHidden/>
    <w:rsid w:val="005E248B"/>
    <w:pPr>
      <w:spacing w:after="0" w:line="240" w:lineRule="auto"/>
    </w:pPr>
  </w:style>
  <w:style w:type="character" w:styleId="CommentReference">
    <w:name w:val="annotation reference"/>
    <w:basedOn w:val="DefaultParagraphFont"/>
    <w:uiPriority w:val="99"/>
    <w:semiHidden/>
    <w:unhideWhenUsed/>
    <w:rsid w:val="005E248B"/>
    <w:rPr>
      <w:sz w:val="16"/>
      <w:szCs w:val="16"/>
    </w:rPr>
  </w:style>
  <w:style w:type="paragraph" w:styleId="CommentText">
    <w:name w:val="annotation text"/>
    <w:basedOn w:val="Normal"/>
    <w:link w:val="CommentTextChar"/>
    <w:uiPriority w:val="99"/>
    <w:semiHidden/>
    <w:unhideWhenUsed/>
    <w:rsid w:val="005E248B"/>
    <w:pPr>
      <w:spacing w:line="240" w:lineRule="auto"/>
    </w:pPr>
    <w:rPr>
      <w:sz w:val="20"/>
      <w:szCs w:val="20"/>
    </w:rPr>
  </w:style>
  <w:style w:type="character" w:customStyle="1" w:styleId="CommentTextChar">
    <w:name w:val="Comment Text Char"/>
    <w:basedOn w:val="DefaultParagraphFont"/>
    <w:link w:val="CommentText"/>
    <w:uiPriority w:val="99"/>
    <w:semiHidden/>
    <w:rsid w:val="005E248B"/>
    <w:rPr>
      <w:sz w:val="20"/>
      <w:szCs w:val="20"/>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b/>
      <w:bCs/>
      <w:sz w:val="20"/>
      <w:szCs w:val="20"/>
    </w:rPr>
  </w:style>
  <w:style w:type="character" w:styleId="Hyperlink">
    <w:name w:val="Hyperlink"/>
    <w:basedOn w:val="DefaultParagraphFont"/>
    <w:uiPriority w:val="99"/>
    <w:unhideWhenUsed/>
    <w:rsid w:val="00120453"/>
    <w:rPr>
      <w:color w:val="0000FF"/>
      <w:u w:val="single"/>
    </w:rPr>
  </w:style>
  <w:style w:type="character" w:styleId="UnresolvedMention">
    <w:name w:val="Unresolved Mention"/>
    <w:basedOn w:val="DefaultParagraphFont"/>
    <w:uiPriority w:val="99"/>
    <w:semiHidden/>
    <w:unhideWhenUsed/>
    <w:rsid w:val="00C5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84770">
      <w:bodyDiv w:val="1"/>
      <w:marLeft w:val="0"/>
      <w:marRight w:val="0"/>
      <w:marTop w:val="0"/>
      <w:marBottom w:val="0"/>
      <w:divBdr>
        <w:top w:val="none" w:sz="0" w:space="0" w:color="auto"/>
        <w:left w:val="none" w:sz="0" w:space="0" w:color="auto"/>
        <w:bottom w:val="none" w:sz="0" w:space="0" w:color="auto"/>
        <w:right w:val="none" w:sz="0" w:space="0" w:color="auto"/>
      </w:divBdr>
    </w:div>
    <w:div w:id="104937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John.Harris172@mod.gov.uk" TargetMode="External"/><Relationship Id="rId2" Type="http://schemas.openxmlformats.org/officeDocument/2006/relationships/customXml" Target="../customXml/item2.xml"/><Relationship Id="rId16" Type="http://schemas.openxmlformats.org/officeDocument/2006/relationships/hyperlink" Target="https://forms.office.com/pages/responsepage.aspx?id=7WB3vlNZS0iuldChbfoJ5Tia6pS3VU5EuhfRvV-BqYtURTFYMUpPOElZTjNUNDhaVjFLVklJMVpPUi4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Nuclear weapons</TermName>
          <TermId xmlns="http://schemas.microsoft.com/office/infopath/2007/PartnerControls">67238f2f-be92-43e6-aef2-d744541a3991</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 WDel</TermName>
          <TermId xmlns="http://schemas.microsoft.com/office/infopath/2007/PartnerControls">21bd8d33-5894-44a1-a4e7-baea579feccf</TermId>
        </TermInfo>
      </Terms>
    </m79e07ce3690491db9121a08429fad40>
    <TaxCatchAll xmlns="04738c6d-ecc8-46f1-821f-82e308eab3d9">
      <Value>5</Value>
      <Value>11</Value>
      <Value>59</Value>
      <Value>4</Value>
    </TaxCatchAll>
    <UKProtectiveMarking xmlns="04738c6d-ecc8-46f1-821f-82e308eab3d9">OFFICIAL</UKProtectiveMarking>
    <CategoryDescription xmlns="http://schemas.microsoft.com/sharepoint.v3" xsi:nil="true"/>
    <CreatedOriginated xmlns="04738c6d-ecc8-46f1-821f-82e308eab3d9">2023-05-22T08:36:32+00:00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Nuclear industry</TermName>
          <TermId xmlns="http://schemas.microsoft.com/office/infopath/2007/PartnerControls">c27790ea-f59b-45ed-88f3-c034dad7a9d2</TermId>
        </TermInfo>
      </Terms>
    </i71a74d1f9984201b479cc08077b6323>
    <wic_System_Copyright xmlns="http://schemas.microsoft.com/sharepoint/v3/fields"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a9ff0b8c-5d72-4038-b2cd-f57bf310c636" ContentTypeId="0x010100D9D675D6CDED02438DC7CFF78D2F29E401" PreviousValue="true"/>
</file>

<file path=customXml/itemProps1.xml><?xml version="1.0" encoding="utf-8"?>
<ds:datastoreItem xmlns:ds="http://schemas.openxmlformats.org/officeDocument/2006/customXml" ds:itemID="{9D63443E-DCE0-4745-977B-75D9A13B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CA437-CA67-4889-84E6-CFD57D44F4D4}">
  <ds:schemaRefs>
    <ds:schemaRef ds:uri="http://schemas.microsoft.com/sharepoint/v3/contenttype/forms"/>
  </ds:schemaRefs>
</ds:datastoreItem>
</file>

<file path=customXml/itemProps3.xml><?xml version="1.0" encoding="utf-8"?>
<ds:datastoreItem xmlns:ds="http://schemas.openxmlformats.org/officeDocument/2006/customXml" ds:itemID="{FC8F240E-68AD-43C9-A765-7C6E8118538C}">
  <ds:schemaRefs>
    <ds:schemaRef ds:uri="office.server.policy"/>
  </ds:schemaRefs>
</ds:datastoreItem>
</file>

<file path=customXml/itemProps4.xml><?xml version="1.0" encoding="utf-8"?>
<ds:datastoreItem xmlns:ds="http://schemas.openxmlformats.org/officeDocument/2006/customXml" ds:itemID="{98E717C8-7B82-4EBB-A0E7-5B57EE45CC9D}">
  <ds:schemaRefs>
    <ds:schemaRef ds:uri="http://schemas.microsoft.com/sharepoint/events"/>
  </ds:schemaRefs>
</ds:datastoreItem>
</file>

<file path=customXml/itemProps5.xml><?xml version="1.0" encoding="utf-8"?>
<ds:datastoreItem xmlns:ds="http://schemas.openxmlformats.org/officeDocument/2006/customXml" ds:itemID="{4D0D84F0-5EE6-42F8-9F75-4A48AABF6E4C}">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4462B027-F512-4C15-B0D8-2C1EF1F413AB}">
  <ds:schemaRefs>
    <ds:schemaRef ds:uri="http://schemas.openxmlformats.org/officeDocument/2006/bibliography"/>
  </ds:schemaRefs>
</ds:datastoreItem>
</file>

<file path=customXml/itemProps7.xml><?xml version="1.0" encoding="utf-8"?>
<ds:datastoreItem xmlns:ds="http://schemas.openxmlformats.org/officeDocument/2006/customXml" ds:itemID="{C5B5DC70-5C6C-4A38-A113-370EBE987B0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2467</Words>
  <Characters>14066</Characters>
  <Application>Microsoft Office Word</Application>
  <DocSecurity>0</DocSecurity>
  <Lines>117</Lines>
  <Paragraphs>32</Paragraphs>
  <ScaleCrop>false</ScaleCrop>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Joel Mr (MDP-FB-TFU-PC-1)</dc:creator>
  <cp:keywords/>
  <dc:description/>
  <cp:lastModifiedBy>Yeo, Eliza D (DNO-Commercial D-04)</cp:lastModifiedBy>
  <cp:revision>5</cp:revision>
  <dcterms:created xsi:type="dcterms:W3CDTF">2023-10-20T11:38:00Z</dcterms:created>
  <dcterms:modified xsi:type="dcterms:W3CDTF">2023-10-20T14:00:00Z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2023-02-22T09:08:28Z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112276ad-6b4c-4a61-a9d2-4c623ac1a0a3</vt:lpwstr>
  </property>
  <property fmtid="{D5CDD505-2E9C-101B-9397-08002B2CF9AE}" pid="8" name="MSIP_Label_d8a60473-494b-4586-a1bb-b0e663054676_ContentBits">
    <vt:lpwstr>0</vt:lpwstr>
  </property>
  <property fmtid="{D5CDD505-2E9C-101B-9397-08002B2CF9AE}" pid="9" name="ContentTypeId">
    <vt:lpwstr>0x010100D9D675D6CDED02438DC7CFF78D2F29E401003B4D294F2B09CA47AA8786EB6CD65CC7</vt:lpwstr>
  </property>
  <property fmtid="{D5CDD505-2E9C-101B-9397-08002B2CF9AE}" pid="10" name="Subject Category">
    <vt:lpwstr>5;#Nuclear industry|c27790ea-f59b-45ed-88f3-c034dad7a9d2</vt:lpwstr>
  </property>
  <property fmtid="{D5CDD505-2E9C-101B-9397-08002B2CF9AE}" pid="11" name="TaxKeyword">
    <vt:lpwstr/>
  </property>
  <property fmtid="{D5CDD505-2E9C-101B-9397-08002B2CF9AE}" pid="12" name="fileplanid">
    <vt:lpwstr>4;#04 Deliver the Unit's objectives|954cf193-6423-4137-9b07-8b4f402d8d43</vt:lpwstr>
  </property>
  <property fmtid="{D5CDD505-2E9C-101B-9397-08002B2CF9AE}" pid="13" name="Business Owner">
    <vt:lpwstr>11;#DNO WDel|21bd8d33-5894-44a1-a4e7-baea579feccf</vt:lpwstr>
  </property>
  <property fmtid="{D5CDD505-2E9C-101B-9397-08002B2CF9AE}" pid="14" name="Subject Keywords">
    <vt:lpwstr>59;#Nuclear weapons|67238f2f-be92-43e6-aef2-d744541a3991</vt:lpwstr>
  </property>
  <property fmtid="{D5CDD505-2E9C-101B-9397-08002B2CF9AE}" pid="15" name="_dlc_policyId">
    <vt:lpwstr/>
  </property>
  <property fmtid="{D5CDD505-2E9C-101B-9397-08002B2CF9AE}" pid="16" name="ItemRetentionFormula">
    <vt:lpwstr/>
  </property>
  <property fmtid="{D5CDD505-2E9C-101B-9397-08002B2CF9AE}" pid="17" name="MediaServiceImageTags">
    <vt:lpwstr/>
  </property>
  <property fmtid="{D5CDD505-2E9C-101B-9397-08002B2CF9AE}" pid="18" name="lcf76f155ced4ddcb4097134ff3c332f">
    <vt:lpwstr/>
  </property>
</Properties>
</file>