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9451D" w14:textId="77777777" w:rsidR="003B49DF" w:rsidRPr="001317CD" w:rsidRDefault="003B49DF" w:rsidP="001317CD">
      <w:pPr>
        <w:rPr>
          <w:color w:val="FF0000"/>
        </w:rPr>
      </w:pPr>
      <w:bookmarkStart w:id="0" w:name="_GoBack"/>
      <w:bookmarkEnd w:id="0"/>
    </w:p>
    <w:p w14:paraId="338D6192" w14:textId="77777777" w:rsidR="003B49DF" w:rsidRDefault="003B49DF" w:rsidP="003B49DF">
      <w:pPr>
        <w:rPr>
          <w:rFonts w:cs="Arial"/>
          <w:szCs w:val="24"/>
        </w:rPr>
      </w:pPr>
      <w:r w:rsidRPr="00951B45">
        <w:rPr>
          <w:noProof/>
          <w:lang w:eastAsia="en-GB"/>
        </w:rPr>
        <w:drawing>
          <wp:inline distT="0" distB="0" distL="0" distR="0" wp14:anchorId="168B1DBE" wp14:editId="7200BA4B">
            <wp:extent cx="1857252" cy="670901"/>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859784" cy="671816"/>
                    </a:xfrm>
                    <a:prstGeom prst="rect">
                      <a:avLst/>
                    </a:prstGeom>
                    <a:noFill/>
                    <a:ln w="9525">
                      <a:noFill/>
                      <a:miter lim="800000"/>
                      <a:headEnd/>
                      <a:tailEnd/>
                    </a:ln>
                  </pic:spPr>
                </pic:pic>
              </a:graphicData>
            </a:graphic>
          </wp:inline>
        </w:drawing>
      </w:r>
    </w:p>
    <w:p w14:paraId="51E4F794" w14:textId="77777777" w:rsidR="003B49DF" w:rsidRDefault="003B49DF" w:rsidP="003B49DF">
      <w:pPr>
        <w:rPr>
          <w:rFonts w:cs="Arial"/>
          <w:szCs w:val="24"/>
        </w:rPr>
      </w:pPr>
    </w:p>
    <w:p w14:paraId="57FAC4ED" w14:textId="77777777" w:rsidR="00325F7E" w:rsidRPr="00951B45" w:rsidRDefault="00325F7E" w:rsidP="003B49DF">
      <w:pPr>
        <w:rPr>
          <w:rFonts w:cs="Arial"/>
          <w:szCs w:val="24"/>
        </w:rPr>
      </w:pPr>
    </w:p>
    <w:p w14:paraId="4A61A1F9" w14:textId="77777777" w:rsidR="00951B45" w:rsidRPr="00951B45" w:rsidRDefault="00951B45" w:rsidP="003B49DF">
      <w:pPr>
        <w:pStyle w:val="Heading1"/>
        <w:jc w:val="center"/>
      </w:pPr>
      <w:r w:rsidRPr="00951B45">
        <w:t>Soft Market Test</w:t>
      </w:r>
    </w:p>
    <w:p w14:paraId="1E8F9A30" w14:textId="67CC0582" w:rsidR="00951B45" w:rsidRPr="003945B9" w:rsidRDefault="00957E0F" w:rsidP="00207253">
      <w:pPr>
        <w:jc w:val="center"/>
        <w:rPr>
          <w:rFonts w:cs="Arial"/>
          <w:b/>
          <w:sz w:val="28"/>
          <w:szCs w:val="28"/>
        </w:rPr>
      </w:pPr>
      <w:r>
        <w:rPr>
          <w:rFonts w:cs="Arial"/>
          <w:b/>
          <w:sz w:val="28"/>
          <w:szCs w:val="28"/>
        </w:rPr>
        <w:t>For</w:t>
      </w:r>
    </w:p>
    <w:p w14:paraId="061AD6EB" w14:textId="15CE0737" w:rsidR="00951B45" w:rsidRPr="003945B9" w:rsidRDefault="00096DF8" w:rsidP="00207253">
      <w:pPr>
        <w:jc w:val="center"/>
        <w:rPr>
          <w:rFonts w:cs="Arial"/>
          <w:b/>
          <w:sz w:val="28"/>
          <w:szCs w:val="28"/>
        </w:rPr>
      </w:pPr>
      <w:r w:rsidRPr="003945B9">
        <w:rPr>
          <w:rFonts w:cs="Arial"/>
          <w:b/>
          <w:sz w:val="28"/>
          <w:szCs w:val="28"/>
        </w:rPr>
        <w:t xml:space="preserve">Public Health - </w:t>
      </w:r>
      <w:r w:rsidR="001F7762" w:rsidRPr="003945B9">
        <w:rPr>
          <w:rFonts w:cs="Arial"/>
          <w:b/>
          <w:sz w:val="28"/>
          <w:szCs w:val="28"/>
        </w:rPr>
        <w:t>Library Services Contract</w:t>
      </w:r>
    </w:p>
    <w:p w14:paraId="4EB3A0AE" w14:textId="77777777" w:rsidR="00951B45" w:rsidRPr="003945B9" w:rsidRDefault="00951B45" w:rsidP="00207253">
      <w:pPr>
        <w:jc w:val="center"/>
        <w:rPr>
          <w:rFonts w:cs="Arial"/>
          <w:b/>
          <w:sz w:val="28"/>
          <w:szCs w:val="28"/>
        </w:rPr>
      </w:pPr>
      <w:r w:rsidRPr="003945B9">
        <w:rPr>
          <w:rFonts w:cs="Arial"/>
          <w:b/>
          <w:sz w:val="28"/>
          <w:szCs w:val="28"/>
        </w:rPr>
        <w:t>Camb</w:t>
      </w:r>
      <w:r w:rsidR="001317CD" w:rsidRPr="003945B9">
        <w:rPr>
          <w:rFonts w:cs="Arial"/>
          <w:b/>
          <w:sz w:val="28"/>
          <w:szCs w:val="28"/>
        </w:rPr>
        <w:t>ridgeshire County Council</w:t>
      </w:r>
    </w:p>
    <w:p w14:paraId="5C280C99" w14:textId="77777777" w:rsidR="00951B45" w:rsidRPr="00951B45" w:rsidRDefault="00951B45" w:rsidP="001317CD">
      <w:pPr>
        <w:rPr>
          <w:rFonts w:cs="Arial"/>
          <w:color w:val="FF0000"/>
          <w:szCs w:val="24"/>
        </w:rPr>
      </w:pPr>
    </w:p>
    <w:p w14:paraId="07783E2D" w14:textId="77777777" w:rsidR="00951B45" w:rsidRDefault="00951B45" w:rsidP="00207253">
      <w:pPr>
        <w:jc w:val="center"/>
        <w:rPr>
          <w:rFonts w:cs="Arial"/>
          <w:color w:val="FF0000"/>
          <w:szCs w:val="24"/>
        </w:rPr>
      </w:pPr>
    </w:p>
    <w:p w14:paraId="2AF5E9BD" w14:textId="77777777" w:rsidR="00AF4590" w:rsidRDefault="00AF4590" w:rsidP="00AF4590">
      <w:pPr>
        <w:sectPr w:rsidR="00AF4590">
          <w:footerReference w:type="default" r:id="rId12"/>
          <w:pgSz w:w="11906" w:h="16838"/>
          <w:pgMar w:top="1440" w:right="1440" w:bottom="1440" w:left="1440" w:header="708" w:footer="708" w:gutter="0"/>
          <w:cols w:space="708"/>
          <w:docGrid w:linePitch="360"/>
        </w:sectPr>
      </w:pPr>
    </w:p>
    <w:p w14:paraId="3714C3A3" w14:textId="77777777" w:rsidR="00CC58BD" w:rsidRDefault="00CC58BD" w:rsidP="00AF4590">
      <w:pPr>
        <w:pStyle w:val="Heading1"/>
      </w:pPr>
      <w:r>
        <w:lastRenderedPageBreak/>
        <w:t>Section 1: Introduction</w:t>
      </w:r>
    </w:p>
    <w:p w14:paraId="32A22519" w14:textId="77777777" w:rsidR="00AF4590" w:rsidRDefault="00CC58BD" w:rsidP="00CC58BD">
      <w:pPr>
        <w:pStyle w:val="Heading2"/>
      </w:pPr>
      <w:r>
        <w:t>General Requirements</w:t>
      </w:r>
    </w:p>
    <w:p w14:paraId="1176049B" w14:textId="30F621BE" w:rsidR="00AF4590" w:rsidRDefault="00AF4590" w:rsidP="00AF4590">
      <w:r>
        <w:t xml:space="preserve">The purpose of this document is to briefly explain to suppliers the business and technical requirements and the expected scope of </w:t>
      </w:r>
      <w:r w:rsidR="00E32D12">
        <w:rPr>
          <w:rFonts w:cs="Arial"/>
          <w:szCs w:val="24"/>
        </w:rPr>
        <w:t xml:space="preserve">the above </w:t>
      </w:r>
      <w:r w:rsidR="0035032B">
        <w:rPr>
          <w:rFonts w:cs="Arial"/>
          <w:szCs w:val="24"/>
        </w:rPr>
        <w:t xml:space="preserve">Public Health </w:t>
      </w:r>
      <w:r w:rsidR="004D47FC">
        <w:rPr>
          <w:rFonts w:cs="Arial"/>
          <w:szCs w:val="24"/>
        </w:rPr>
        <w:t>Library Services Contract</w:t>
      </w:r>
      <w:r w:rsidR="004D47FC">
        <w:t xml:space="preserve"> </w:t>
      </w:r>
      <w:r>
        <w:t>in order that suppliers can explain the relevance of products, services and their experience to the requirements.</w:t>
      </w:r>
    </w:p>
    <w:p w14:paraId="779B5D96" w14:textId="77777777" w:rsidR="00AF4590" w:rsidRDefault="00AF4590" w:rsidP="00AF4590">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LGSS is issuing this request for </w:t>
      </w:r>
      <w:r w:rsidRPr="00AF4590">
        <w:rPr>
          <w:rStyle w:val="Strong"/>
        </w:rPr>
        <w:t>information only</w:t>
      </w:r>
      <w:r>
        <w:t>. Any supplier invited to present to LGSS is doing so to support market research only and to help make any potential procurement process more focused and efficient. No supplier selection or supplier preference is implied.</w:t>
      </w:r>
    </w:p>
    <w:p w14:paraId="1E6234F0" w14:textId="77777777" w:rsidR="00AF4590" w:rsidRDefault="00AF4590" w:rsidP="00CC58BD">
      <w:pPr>
        <w:pStyle w:val="Heading2"/>
      </w:pPr>
      <w:r>
        <w:t>Confidentiality</w:t>
      </w:r>
      <w:r w:rsidR="00207253">
        <w:t xml:space="preserve"> and Freedom of Information (FOI)</w:t>
      </w:r>
    </w:p>
    <w:p w14:paraId="38958EF7" w14:textId="77777777" w:rsidR="00AF4590" w:rsidRDefault="00AF4590" w:rsidP="00AF4590">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5C9A60E9" w14:textId="77777777" w:rsidR="00AF4590" w:rsidRDefault="00AF4590" w:rsidP="00AF4590">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14:paraId="2984B9EA" w14:textId="77777777" w:rsidR="00CC58BD" w:rsidRDefault="00CC58BD" w:rsidP="00CC58BD">
      <w:pPr>
        <w:pStyle w:val="Heading2"/>
      </w:pPr>
      <w:r>
        <w:t>Soft Market Test Timetable</w:t>
      </w:r>
    </w:p>
    <w:p w14:paraId="63DD15BB" w14:textId="2F57D564" w:rsidR="00ED5BF0" w:rsidRPr="00ED5BF0" w:rsidRDefault="00ED5BF0" w:rsidP="00ED5BF0">
      <w:r w:rsidRPr="00ED5BF0">
        <w:t>The Authority is utilising an electronic tendering tool to manage this soft market test and communicate with Potential Providers. There will be no hard copy documents issued to Potential Providers and all communications with the Authority including, submission of your responses, will be conducted via the Authority’s ‘LGSS Procurement Portal’ (ProContract) which is located at:</w:t>
      </w:r>
      <w:r w:rsidR="00A35A15">
        <w:t xml:space="preserve"> </w:t>
      </w:r>
    </w:p>
    <w:p w14:paraId="33978AF7" w14:textId="77777777" w:rsidR="00ED5BF0" w:rsidRPr="00ED5BF0" w:rsidRDefault="00ED5BF0" w:rsidP="00ED5BF0">
      <w:r w:rsidRPr="00ED5BF0">
        <w:t xml:space="preserve">www.lgssprocurementportal.co.ukIf you have any clarification questions about this soft market please send them to us using the messaging area on the ‘LGSS Procurement </w:t>
      </w:r>
      <w:r w:rsidR="00366FA2" w:rsidRPr="00ED5BF0">
        <w:t>Portal</w:t>
      </w:r>
      <w:r w:rsidRPr="00ED5BF0">
        <w:t>’.</w:t>
      </w:r>
    </w:p>
    <w:p w14:paraId="57BAEC03" w14:textId="77777777" w:rsidR="00ED5BF0" w:rsidRPr="00ED5BF0" w:rsidRDefault="00ED5BF0" w:rsidP="00ED5BF0">
      <w:r w:rsidRPr="00ED5BF0">
        <w:t>Following receipt of the questionnaires a decision will then be made internally on the best procurement approach. The timetable is provided below:</w:t>
      </w:r>
    </w:p>
    <w:tbl>
      <w:tblPr>
        <w:tblStyle w:val="TableGrid"/>
        <w:tblW w:w="0" w:type="auto"/>
        <w:tblLook w:val="04A0" w:firstRow="1" w:lastRow="0" w:firstColumn="1" w:lastColumn="0" w:noHBand="0" w:noVBand="1"/>
      </w:tblPr>
      <w:tblGrid>
        <w:gridCol w:w="5387"/>
        <w:gridCol w:w="1337"/>
      </w:tblGrid>
      <w:tr w:rsidR="00CC58BD" w14:paraId="45068488" w14:textId="77777777" w:rsidTr="00207253">
        <w:tc>
          <w:tcPr>
            <w:tcW w:w="0" w:type="auto"/>
          </w:tcPr>
          <w:p w14:paraId="38FD1777" w14:textId="77777777" w:rsidR="00CC58BD" w:rsidRPr="00AF4590" w:rsidRDefault="00CC58BD" w:rsidP="0056282F">
            <w:pPr>
              <w:rPr>
                <w:rStyle w:val="Strong"/>
              </w:rPr>
            </w:pPr>
            <w:r w:rsidRPr="00AF4590">
              <w:rPr>
                <w:rStyle w:val="Strong"/>
              </w:rPr>
              <w:t>Stage</w:t>
            </w:r>
          </w:p>
        </w:tc>
        <w:tc>
          <w:tcPr>
            <w:tcW w:w="0" w:type="auto"/>
          </w:tcPr>
          <w:p w14:paraId="607A0B0B" w14:textId="77777777" w:rsidR="00CC58BD" w:rsidRPr="00AF4590" w:rsidRDefault="00CC58BD" w:rsidP="0056282F">
            <w:pPr>
              <w:rPr>
                <w:rStyle w:val="Strong"/>
              </w:rPr>
            </w:pPr>
            <w:r w:rsidRPr="00AF4590">
              <w:rPr>
                <w:rStyle w:val="Strong"/>
              </w:rPr>
              <w:t>Date</w:t>
            </w:r>
          </w:p>
        </w:tc>
      </w:tr>
      <w:tr w:rsidR="00C56D9E" w14:paraId="149DEED5" w14:textId="77777777" w:rsidTr="00207253">
        <w:tc>
          <w:tcPr>
            <w:tcW w:w="0" w:type="auto"/>
          </w:tcPr>
          <w:p w14:paraId="3F183018" w14:textId="192BE983" w:rsidR="00C56D9E" w:rsidRDefault="00C56D9E" w:rsidP="0056282F">
            <w:r>
              <w:t>S</w:t>
            </w:r>
            <w:r w:rsidR="00F3666D">
              <w:t>oft market test d</w:t>
            </w:r>
            <w:r>
              <w:t xml:space="preserve">ate of </w:t>
            </w:r>
            <w:r w:rsidR="00F3666D">
              <w:t>i</w:t>
            </w:r>
            <w:r>
              <w:t>ssue</w:t>
            </w:r>
          </w:p>
        </w:tc>
        <w:tc>
          <w:tcPr>
            <w:tcW w:w="0" w:type="auto"/>
          </w:tcPr>
          <w:p w14:paraId="1DF9D646" w14:textId="7807FF23" w:rsidR="00C56D9E" w:rsidRDefault="00C56D9E" w:rsidP="0056282F">
            <w:r>
              <w:t>2017-11-29</w:t>
            </w:r>
          </w:p>
        </w:tc>
      </w:tr>
      <w:tr w:rsidR="00CC58BD" w14:paraId="4F6EB531" w14:textId="77777777" w:rsidTr="00207253">
        <w:tc>
          <w:tcPr>
            <w:tcW w:w="0" w:type="auto"/>
          </w:tcPr>
          <w:p w14:paraId="26171F96" w14:textId="6D794CA4" w:rsidR="00CC58BD" w:rsidRDefault="00CC58BD" w:rsidP="0056282F">
            <w:r>
              <w:t>Deadline for receipt of responses to Soft Market Test</w:t>
            </w:r>
          </w:p>
        </w:tc>
        <w:tc>
          <w:tcPr>
            <w:tcW w:w="0" w:type="auto"/>
          </w:tcPr>
          <w:p w14:paraId="60239096" w14:textId="48472BB6" w:rsidR="00CC58BD" w:rsidRPr="00C56A73" w:rsidRDefault="00F3666D" w:rsidP="0056282F">
            <w:r>
              <w:t>2017-12-13</w:t>
            </w:r>
          </w:p>
        </w:tc>
      </w:tr>
      <w:tr w:rsidR="00207253" w14:paraId="27DA56E2" w14:textId="77777777" w:rsidTr="00207253">
        <w:tc>
          <w:tcPr>
            <w:tcW w:w="0" w:type="auto"/>
          </w:tcPr>
          <w:p w14:paraId="6529E573" w14:textId="77777777" w:rsidR="00207253" w:rsidRDefault="00207253" w:rsidP="0056282F">
            <w:r>
              <w:t>Decision on way forward.</w:t>
            </w:r>
          </w:p>
        </w:tc>
        <w:tc>
          <w:tcPr>
            <w:tcW w:w="0" w:type="auto"/>
          </w:tcPr>
          <w:p w14:paraId="13546604" w14:textId="1C4F460D" w:rsidR="00207253" w:rsidRPr="00207253" w:rsidRDefault="00582991" w:rsidP="0056282F">
            <w:pPr>
              <w:rPr>
                <w:color w:val="FF0000"/>
              </w:rPr>
            </w:pPr>
            <w:r>
              <w:t>2018-02-16</w:t>
            </w:r>
          </w:p>
        </w:tc>
      </w:tr>
    </w:tbl>
    <w:p w14:paraId="7E43F51D" w14:textId="77777777" w:rsidR="00C56A73" w:rsidRDefault="00C56A73" w:rsidP="00CC58BD"/>
    <w:p w14:paraId="101F51A6" w14:textId="77777777" w:rsidR="00CC58BD" w:rsidRDefault="00CC58BD" w:rsidP="00CC58BD">
      <w:r w:rsidRPr="00AF4590">
        <w:t>Potential responders will not be prejudiced in any future procurement processes by either responding or not responding to this soft market test exercise.</w:t>
      </w:r>
    </w:p>
    <w:p w14:paraId="617E1F85" w14:textId="77777777" w:rsidR="0035032B" w:rsidRDefault="0035032B" w:rsidP="00FB1292">
      <w:pPr>
        <w:pStyle w:val="Heading1"/>
        <w:spacing w:before="0" w:line="240" w:lineRule="auto"/>
      </w:pPr>
    </w:p>
    <w:p w14:paraId="1C8C0760" w14:textId="77777777" w:rsidR="00CC58BD" w:rsidRDefault="00CC58BD" w:rsidP="00FB1292">
      <w:pPr>
        <w:pStyle w:val="Heading1"/>
        <w:spacing w:before="0" w:line="240" w:lineRule="auto"/>
      </w:pPr>
      <w:r>
        <w:t>Section 2: Identification of Requirement</w:t>
      </w:r>
    </w:p>
    <w:p w14:paraId="18FC362E" w14:textId="77777777" w:rsidR="00957E0F" w:rsidRDefault="00957E0F" w:rsidP="00FB1292">
      <w:pPr>
        <w:pStyle w:val="Heading2"/>
        <w:spacing w:before="0" w:line="240" w:lineRule="auto"/>
      </w:pPr>
    </w:p>
    <w:p w14:paraId="4303BEF3" w14:textId="77777777" w:rsidR="0031214D" w:rsidRDefault="0031214D" w:rsidP="00FB1292">
      <w:pPr>
        <w:pStyle w:val="Heading2"/>
        <w:spacing w:before="0" w:line="240" w:lineRule="auto"/>
      </w:pPr>
      <w:r>
        <w:t>Context</w:t>
      </w:r>
    </w:p>
    <w:p w14:paraId="01C1384A" w14:textId="77777777" w:rsidR="00FB1D93" w:rsidRDefault="0097115F" w:rsidP="00FB1292">
      <w:pPr>
        <w:spacing w:after="0" w:line="240" w:lineRule="auto"/>
      </w:pPr>
      <w:r>
        <w:t xml:space="preserve">The service is </w:t>
      </w:r>
      <w:r w:rsidR="00CD20E1">
        <w:t xml:space="preserve">required to provide administration </w:t>
      </w:r>
      <w:r w:rsidR="00EC0E4C">
        <w:t xml:space="preserve">and access to </w:t>
      </w:r>
      <w:r w:rsidR="00CD20E1">
        <w:t xml:space="preserve">NHS Athens accounts for Cambridgeshire County Council staff and to provide core library services covering subject specific weekly current awareness updates, literature search capability and access to books and </w:t>
      </w:r>
      <w:r w:rsidR="00366FA2">
        <w:t>journals</w:t>
      </w:r>
      <w:r w:rsidR="00CD20E1">
        <w:t xml:space="preserve"> not provided under the NHS Open Athens arrangement.</w:t>
      </w:r>
    </w:p>
    <w:p w14:paraId="6C991159" w14:textId="77777777" w:rsidR="00CD20E1" w:rsidRDefault="00CD20E1" w:rsidP="00FB1292">
      <w:pPr>
        <w:spacing w:after="0" w:line="240" w:lineRule="auto"/>
      </w:pPr>
    </w:p>
    <w:p w14:paraId="473B7274" w14:textId="77777777" w:rsidR="00CD20E1" w:rsidRDefault="00CD20E1" w:rsidP="00FB1292">
      <w:pPr>
        <w:spacing w:after="0" w:line="240" w:lineRule="auto"/>
      </w:pPr>
      <w:r>
        <w:t xml:space="preserve">The service enables Cambridgeshire County Council’s Public Health </w:t>
      </w:r>
      <w:r w:rsidR="00366FA2">
        <w:t>Directorate</w:t>
      </w:r>
      <w:r>
        <w:t xml:space="preserve"> to discharge its core and </w:t>
      </w:r>
      <w:r w:rsidR="00366FA2">
        <w:t>statutory</w:t>
      </w:r>
      <w:r>
        <w:t xml:space="preserve"> public health </w:t>
      </w:r>
      <w:r w:rsidR="00FB1292">
        <w:t>functions, working within the County Council and with partners in the local health and care system.</w:t>
      </w:r>
    </w:p>
    <w:p w14:paraId="4EA2A4EE" w14:textId="77777777" w:rsidR="00FB1292" w:rsidRPr="0097115F" w:rsidRDefault="00FB1292" w:rsidP="00FB1292">
      <w:pPr>
        <w:spacing w:after="0" w:line="240" w:lineRule="auto"/>
      </w:pPr>
    </w:p>
    <w:p w14:paraId="509E21AA" w14:textId="77777777" w:rsidR="00D56EA8" w:rsidRDefault="00D56EA8" w:rsidP="00FB1292">
      <w:pPr>
        <w:pStyle w:val="Heading2"/>
        <w:spacing w:before="0" w:line="240" w:lineRule="auto"/>
      </w:pPr>
      <w:r>
        <w:t>Current Situation</w:t>
      </w:r>
      <w:r w:rsidR="00CA63CB">
        <w:t xml:space="preserve"> &amp; Our Requirements</w:t>
      </w:r>
    </w:p>
    <w:p w14:paraId="5D7E637A" w14:textId="77777777" w:rsidR="00DC0B80" w:rsidRDefault="00FB1292" w:rsidP="00633608">
      <w:pPr>
        <w:spacing w:after="0" w:line="240" w:lineRule="auto"/>
      </w:pPr>
      <w:r>
        <w:t>The current service provides the following core services:</w:t>
      </w:r>
    </w:p>
    <w:p w14:paraId="54BB2EAA" w14:textId="77777777" w:rsidR="00975069" w:rsidRDefault="00975069" w:rsidP="00633608">
      <w:pPr>
        <w:spacing w:after="0" w:line="240" w:lineRule="auto"/>
      </w:pPr>
    </w:p>
    <w:p w14:paraId="2BFA0674" w14:textId="77777777" w:rsidR="00A7359F" w:rsidRDefault="00A7359F" w:rsidP="00A7359F">
      <w:pPr>
        <w:pStyle w:val="ListParagraph"/>
        <w:numPr>
          <w:ilvl w:val="0"/>
          <w:numId w:val="24"/>
        </w:numPr>
        <w:spacing w:after="0" w:line="240" w:lineRule="auto"/>
        <w:ind w:left="426" w:hanging="426"/>
      </w:pPr>
      <w:r>
        <w:t xml:space="preserve">NHS </w:t>
      </w:r>
      <w:r w:rsidR="00ED32F2">
        <w:t>Open</w:t>
      </w:r>
      <w:r>
        <w:t xml:space="preserve">Athens administration and dissemination of information about NHS </w:t>
      </w:r>
      <w:r w:rsidR="005563D6">
        <w:t>Open</w:t>
      </w:r>
      <w:r>
        <w:t>Athens to Public Health Directorate staff.</w:t>
      </w:r>
    </w:p>
    <w:p w14:paraId="31D649B0" w14:textId="77777777" w:rsidR="00A7359F" w:rsidRDefault="00A7359F" w:rsidP="00A7359F">
      <w:pPr>
        <w:pStyle w:val="ListParagraph"/>
        <w:numPr>
          <w:ilvl w:val="0"/>
          <w:numId w:val="24"/>
        </w:numPr>
        <w:spacing w:after="0" w:line="240" w:lineRule="auto"/>
        <w:ind w:left="426" w:hanging="426"/>
      </w:pPr>
      <w:r>
        <w:t>Support to j</w:t>
      </w:r>
      <w:r w:rsidRPr="00FB1292">
        <w:t xml:space="preserve">ournal access via NHS </w:t>
      </w:r>
      <w:r w:rsidR="00ED32F2">
        <w:t>Open</w:t>
      </w:r>
      <w:r w:rsidRPr="00FB1292">
        <w:t>Athens</w:t>
      </w:r>
      <w:r>
        <w:t>.</w:t>
      </w:r>
    </w:p>
    <w:p w14:paraId="04D5AB99" w14:textId="77777777" w:rsidR="00EC0E4C" w:rsidRDefault="00EC0E4C" w:rsidP="00EC0E4C">
      <w:pPr>
        <w:pStyle w:val="ListParagraph"/>
        <w:numPr>
          <w:ilvl w:val="0"/>
          <w:numId w:val="24"/>
        </w:numPr>
        <w:spacing w:after="0" w:line="240" w:lineRule="auto"/>
        <w:ind w:left="426" w:hanging="426"/>
      </w:pPr>
      <w:r>
        <w:t xml:space="preserve">Journal and book access and borrowing for resources not covered by the NHS </w:t>
      </w:r>
      <w:r w:rsidR="005563D6">
        <w:t>Open</w:t>
      </w:r>
      <w:r>
        <w:t>Athens agreement.</w:t>
      </w:r>
    </w:p>
    <w:p w14:paraId="1424CB13" w14:textId="77777777" w:rsidR="00995C7B" w:rsidRDefault="00995C7B" w:rsidP="00995C7B">
      <w:pPr>
        <w:pStyle w:val="ListParagraph"/>
        <w:numPr>
          <w:ilvl w:val="0"/>
          <w:numId w:val="24"/>
        </w:numPr>
        <w:spacing w:after="0" w:line="240" w:lineRule="auto"/>
        <w:ind w:left="426" w:hanging="426"/>
      </w:pPr>
      <w:r>
        <w:t>Current awareness services (weekly) for key health and care based knowledge resources.</w:t>
      </w:r>
    </w:p>
    <w:p w14:paraId="628F5E1C" w14:textId="77777777" w:rsidR="00995C7B" w:rsidRDefault="00995C7B" w:rsidP="00995C7B">
      <w:pPr>
        <w:pStyle w:val="ListParagraph"/>
        <w:numPr>
          <w:ilvl w:val="0"/>
          <w:numId w:val="24"/>
        </w:numPr>
        <w:spacing w:after="0" w:line="240" w:lineRule="auto"/>
        <w:ind w:left="426" w:hanging="426"/>
      </w:pPr>
      <w:r>
        <w:t>Adhoc and rapid literature search services for ourselves and our key partners in discharging our core and st</w:t>
      </w:r>
      <w:r w:rsidR="00A269CA">
        <w:t>atutory public health functions, such as other Cambridgeshire County Council departments, Peterborough City Council and NHS Cambridgeshire and Peterborough Clinical Commissioning Group.</w:t>
      </w:r>
    </w:p>
    <w:p w14:paraId="311A3994" w14:textId="77777777" w:rsidR="00FB1292" w:rsidRDefault="00995C7B" w:rsidP="00995C7B">
      <w:pPr>
        <w:pStyle w:val="ListParagraph"/>
        <w:numPr>
          <w:ilvl w:val="0"/>
          <w:numId w:val="24"/>
        </w:numPr>
        <w:spacing w:after="0" w:line="240" w:lineRule="auto"/>
        <w:ind w:left="426" w:hanging="426"/>
      </w:pPr>
      <w:r>
        <w:t>A</w:t>
      </w:r>
      <w:r w:rsidRPr="00995C7B">
        <w:t>n ad hoc enquiry service for knowledge resources</w:t>
      </w:r>
      <w:r w:rsidR="000B321F">
        <w:t>, skills</w:t>
      </w:r>
      <w:r w:rsidRPr="00995C7B">
        <w:t xml:space="preserve"> and information</w:t>
      </w:r>
      <w:r>
        <w:t>.</w:t>
      </w:r>
    </w:p>
    <w:p w14:paraId="561FC1B3" w14:textId="77777777" w:rsidR="00FB1292" w:rsidRDefault="00FB1292" w:rsidP="00633608">
      <w:pPr>
        <w:spacing w:after="0" w:line="240" w:lineRule="auto"/>
      </w:pPr>
    </w:p>
    <w:p w14:paraId="6C573223" w14:textId="25AD424A" w:rsidR="00CA63CB" w:rsidRPr="00FB1292" w:rsidRDefault="00CA63CB" w:rsidP="00633608">
      <w:pPr>
        <w:spacing w:after="0" w:line="240" w:lineRule="auto"/>
      </w:pPr>
      <w:r>
        <w:t xml:space="preserve">The </w:t>
      </w:r>
      <w:r w:rsidR="0035032B">
        <w:t xml:space="preserve">future service </w:t>
      </w:r>
      <w:r>
        <w:t>needs to continue to provide equivalent services to the current service.</w:t>
      </w:r>
    </w:p>
    <w:p w14:paraId="2A8CDE33" w14:textId="77777777" w:rsidR="00150BE8" w:rsidRDefault="00150BE8">
      <w:pPr>
        <w:rPr>
          <w:rFonts w:eastAsiaTheme="majorEastAsia" w:cstheme="majorBidi"/>
          <w:b/>
          <w:bCs/>
          <w:color w:val="00D2FF"/>
          <w:sz w:val="28"/>
          <w:szCs w:val="28"/>
        </w:rPr>
      </w:pPr>
      <w:r>
        <w:br w:type="page"/>
      </w:r>
    </w:p>
    <w:p w14:paraId="0932E7F8" w14:textId="7E129937" w:rsidR="00CC58BD" w:rsidRDefault="00CC58BD" w:rsidP="00CC58BD">
      <w:pPr>
        <w:pStyle w:val="Heading1"/>
      </w:pPr>
      <w:r>
        <w:lastRenderedPageBreak/>
        <w:t>Section 3: Supporting information</w:t>
      </w:r>
    </w:p>
    <w:p w14:paraId="00F9CA39" w14:textId="77777777" w:rsidR="000E295A" w:rsidRDefault="000E295A" w:rsidP="000E295A">
      <w:r>
        <w:t>Please note: you do not need to resize the table; it will automatically adjust to fit your response.</w:t>
      </w:r>
    </w:p>
    <w:p w14:paraId="09CF97DF" w14:textId="77777777" w:rsidR="00207253" w:rsidRDefault="00207253" w:rsidP="00207253">
      <w:pPr>
        <w:pStyle w:val="Heading2"/>
      </w:pPr>
      <w:r>
        <w:t>Section A</w:t>
      </w:r>
      <w:r w:rsidR="000A60CE">
        <w:t>:</w:t>
      </w:r>
      <w:r>
        <w:t xml:space="preserve"> Organisation and Contact Details</w:t>
      </w:r>
      <w:r w:rsidR="0062190C">
        <w:t xml:space="preserve"> – your response</w:t>
      </w:r>
    </w:p>
    <w:p w14:paraId="03D59D73" w14:textId="77777777" w:rsidR="00150BE8" w:rsidRPr="00150BE8" w:rsidRDefault="00150BE8" w:rsidP="00150BE8">
      <w:pPr>
        <w:spacing w:after="0"/>
      </w:pPr>
    </w:p>
    <w:tbl>
      <w:tblPr>
        <w:tblStyle w:val="TableGrid"/>
        <w:tblW w:w="0" w:type="auto"/>
        <w:tblLook w:val="04A0" w:firstRow="1" w:lastRow="0" w:firstColumn="1" w:lastColumn="0" w:noHBand="0" w:noVBand="1"/>
      </w:tblPr>
      <w:tblGrid>
        <w:gridCol w:w="8457"/>
        <w:gridCol w:w="1171"/>
      </w:tblGrid>
      <w:tr w:rsidR="003172D8" w:rsidRPr="000A60CE" w14:paraId="0ABF8A33" w14:textId="77777777" w:rsidTr="000A60CE">
        <w:tc>
          <w:tcPr>
            <w:tcW w:w="0" w:type="auto"/>
            <w:shd w:val="clear" w:color="auto" w:fill="D9D9D9" w:themeFill="background1" w:themeFillShade="D9"/>
          </w:tcPr>
          <w:p w14:paraId="7C01EB19" w14:textId="77777777" w:rsidR="000E295A" w:rsidRPr="000A60CE" w:rsidRDefault="000A60CE" w:rsidP="00CC58BD">
            <w:pPr>
              <w:rPr>
                <w:rStyle w:val="Strong"/>
              </w:rPr>
            </w:pPr>
            <w:r w:rsidRPr="000A60CE">
              <w:rPr>
                <w:rStyle w:val="Strong"/>
              </w:rPr>
              <w:t>Question</w:t>
            </w:r>
          </w:p>
        </w:tc>
        <w:tc>
          <w:tcPr>
            <w:tcW w:w="0" w:type="auto"/>
          </w:tcPr>
          <w:p w14:paraId="70A52669" w14:textId="77777777" w:rsidR="000E295A" w:rsidRPr="000A60CE" w:rsidRDefault="000A60CE" w:rsidP="00CC58BD">
            <w:pPr>
              <w:rPr>
                <w:rStyle w:val="Strong"/>
              </w:rPr>
            </w:pPr>
            <w:r w:rsidRPr="000A60CE">
              <w:rPr>
                <w:rStyle w:val="Strong"/>
              </w:rPr>
              <w:t>Response</w:t>
            </w:r>
          </w:p>
        </w:tc>
      </w:tr>
      <w:tr w:rsidR="003172D8" w14:paraId="4B0940D3" w14:textId="77777777" w:rsidTr="000A60CE">
        <w:tc>
          <w:tcPr>
            <w:tcW w:w="0" w:type="auto"/>
            <w:shd w:val="clear" w:color="auto" w:fill="D9D9D9" w:themeFill="background1" w:themeFillShade="D9"/>
          </w:tcPr>
          <w:p w14:paraId="71258A56" w14:textId="77777777" w:rsidR="000A60CE" w:rsidRDefault="000A60CE" w:rsidP="00CC58BD">
            <w:r>
              <w:t>Name of your organisation</w:t>
            </w:r>
          </w:p>
        </w:tc>
        <w:tc>
          <w:tcPr>
            <w:tcW w:w="0" w:type="auto"/>
          </w:tcPr>
          <w:p w14:paraId="4838EDD8" w14:textId="77777777" w:rsidR="000A60CE" w:rsidRDefault="000A60CE" w:rsidP="00CC58BD"/>
        </w:tc>
      </w:tr>
      <w:tr w:rsidR="003172D8" w14:paraId="77699D88" w14:textId="77777777" w:rsidTr="000A60CE">
        <w:tc>
          <w:tcPr>
            <w:tcW w:w="0" w:type="auto"/>
            <w:shd w:val="clear" w:color="auto" w:fill="D9D9D9" w:themeFill="background1" w:themeFillShade="D9"/>
          </w:tcPr>
          <w:p w14:paraId="3D08B1D3" w14:textId="77777777" w:rsidR="000E295A" w:rsidRDefault="000E295A" w:rsidP="00CC58BD">
            <w:r>
              <w:t>Registered office (if applicable)</w:t>
            </w:r>
          </w:p>
        </w:tc>
        <w:tc>
          <w:tcPr>
            <w:tcW w:w="0" w:type="auto"/>
          </w:tcPr>
          <w:p w14:paraId="119AB6F5" w14:textId="77777777" w:rsidR="003172D8" w:rsidRDefault="003172D8" w:rsidP="00CC58BD"/>
        </w:tc>
      </w:tr>
      <w:tr w:rsidR="003172D8" w14:paraId="7E04E6D9" w14:textId="77777777" w:rsidTr="000A60CE">
        <w:tc>
          <w:tcPr>
            <w:tcW w:w="0" w:type="auto"/>
            <w:shd w:val="clear" w:color="auto" w:fill="D9D9D9" w:themeFill="background1" w:themeFillShade="D9"/>
          </w:tcPr>
          <w:p w14:paraId="29CD6404" w14:textId="77777777" w:rsidR="000E295A" w:rsidRDefault="000E295A" w:rsidP="00CC58BD">
            <w:r>
              <w:t>Trading address (if different from office)</w:t>
            </w:r>
          </w:p>
        </w:tc>
        <w:tc>
          <w:tcPr>
            <w:tcW w:w="0" w:type="auto"/>
          </w:tcPr>
          <w:p w14:paraId="4782BFCD" w14:textId="77777777" w:rsidR="000E295A" w:rsidRDefault="000E295A" w:rsidP="00CC58BD"/>
        </w:tc>
      </w:tr>
      <w:tr w:rsidR="003172D8" w14:paraId="2056EEE7" w14:textId="77777777" w:rsidTr="000A60CE">
        <w:tc>
          <w:tcPr>
            <w:tcW w:w="0" w:type="auto"/>
            <w:shd w:val="clear" w:color="auto" w:fill="D9D9D9" w:themeFill="background1" w:themeFillShade="D9"/>
          </w:tcPr>
          <w:p w14:paraId="1D1908B2" w14:textId="77777777" w:rsidR="000E295A" w:rsidRDefault="00207253" w:rsidP="00207253">
            <w:r>
              <w:t>What if any local connections do you have with the authority?</w:t>
            </w:r>
          </w:p>
        </w:tc>
        <w:tc>
          <w:tcPr>
            <w:tcW w:w="0" w:type="auto"/>
          </w:tcPr>
          <w:p w14:paraId="646F63DD" w14:textId="77777777" w:rsidR="000E295A" w:rsidRDefault="000E295A" w:rsidP="00CC58BD"/>
        </w:tc>
      </w:tr>
      <w:tr w:rsidR="003172D8" w14:paraId="702BF69D" w14:textId="77777777" w:rsidTr="000A60CE">
        <w:tc>
          <w:tcPr>
            <w:tcW w:w="0" w:type="auto"/>
            <w:shd w:val="clear" w:color="auto" w:fill="D9D9D9" w:themeFill="background1" w:themeFillShade="D9"/>
          </w:tcPr>
          <w:p w14:paraId="4217D0AF" w14:textId="77777777" w:rsidR="000E295A" w:rsidRDefault="00207253" w:rsidP="00CC58BD">
            <w:r>
              <w:t>Name of person whom an queries relating to this questionnaire should be addressed</w:t>
            </w:r>
          </w:p>
        </w:tc>
        <w:tc>
          <w:tcPr>
            <w:tcW w:w="0" w:type="auto"/>
          </w:tcPr>
          <w:p w14:paraId="26ADAF54" w14:textId="77777777" w:rsidR="000E295A" w:rsidRDefault="000E295A" w:rsidP="00CC58BD"/>
        </w:tc>
      </w:tr>
      <w:tr w:rsidR="003172D8" w14:paraId="40FC21E8" w14:textId="77777777" w:rsidTr="000A60CE">
        <w:tc>
          <w:tcPr>
            <w:tcW w:w="0" w:type="auto"/>
            <w:shd w:val="clear" w:color="auto" w:fill="D9D9D9" w:themeFill="background1" w:themeFillShade="D9"/>
          </w:tcPr>
          <w:p w14:paraId="61A0E1B7" w14:textId="77777777" w:rsidR="000E295A" w:rsidRDefault="00207253" w:rsidP="00207253">
            <w:r>
              <w:t>Telephone Number(s)</w:t>
            </w:r>
          </w:p>
        </w:tc>
        <w:tc>
          <w:tcPr>
            <w:tcW w:w="0" w:type="auto"/>
          </w:tcPr>
          <w:p w14:paraId="74000CE8" w14:textId="77777777" w:rsidR="000E295A" w:rsidRDefault="000E295A" w:rsidP="00CC58BD"/>
        </w:tc>
      </w:tr>
      <w:tr w:rsidR="003172D8" w14:paraId="45E585A8" w14:textId="77777777" w:rsidTr="000A60CE">
        <w:tc>
          <w:tcPr>
            <w:tcW w:w="0" w:type="auto"/>
            <w:shd w:val="clear" w:color="auto" w:fill="D9D9D9" w:themeFill="background1" w:themeFillShade="D9"/>
          </w:tcPr>
          <w:p w14:paraId="23ADA46A" w14:textId="77777777" w:rsidR="000E295A" w:rsidRDefault="00207253" w:rsidP="00CC58BD">
            <w:r>
              <w:t>Email</w:t>
            </w:r>
          </w:p>
        </w:tc>
        <w:tc>
          <w:tcPr>
            <w:tcW w:w="0" w:type="auto"/>
          </w:tcPr>
          <w:p w14:paraId="578935E5" w14:textId="77777777" w:rsidR="000E295A" w:rsidRDefault="000E295A" w:rsidP="00CC58BD"/>
        </w:tc>
      </w:tr>
      <w:tr w:rsidR="003172D8" w14:paraId="4299BD1A" w14:textId="77777777" w:rsidTr="000A60CE">
        <w:tc>
          <w:tcPr>
            <w:tcW w:w="0" w:type="auto"/>
            <w:shd w:val="clear" w:color="auto" w:fill="D9D9D9" w:themeFill="background1" w:themeFillShade="D9"/>
          </w:tcPr>
          <w:p w14:paraId="1145545A" w14:textId="77777777" w:rsidR="000E295A" w:rsidRDefault="00207253" w:rsidP="00CC58BD">
            <w:r>
              <w:t>Address if different to above</w:t>
            </w:r>
          </w:p>
        </w:tc>
        <w:tc>
          <w:tcPr>
            <w:tcW w:w="0" w:type="auto"/>
          </w:tcPr>
          <w:p w14:paraId="2BC1BDC3" w14:textId="77777777" w:rsidR="000E295A" w:rsidRDefault="000E295A" w:rsidP="003172D8"/>
        </w:tc>
      </w:tr>
    </w:tbl>
    <w:p w14:paraId="3030DCD8" w14:textId="77777777" w:rsidR="006D4FFC" w:rsidRDefault="006D4FFC" w:rsidP="00207253">
      <w:pPr>
        <w:pStyle w:val="Heading2"/>
      </w:pPr>
    </w:p>
    <w:p w14:paraId="1EF8716E" w14:textId="77777777" w:rsidR="00CC58BD" w:rsidRDefault="00207253" w:rsidP="00207253">
      <w:pPr>
        <w:pStyle w:val="Heading2"/>
      </w:pPr>
      <w:r>
        <w:t>Section B</w:t>
      </w:r>
      <w:r w:rsidR="000A60CE">
        <w:t>:</w:t>
      </w:r>
      <w:r>
        <w:t xml:space="preserve"> Questions</w:t>
      </w:r>
      <w:r w:rsidR="00BE1B38">
        <w:t xml:space="preserve"> – your response</w:t>
      </w:r>
    </w:p>
    <w:p w14:paraId="3C243A6A" w14:textId="77777777"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0" w:type="auto"/>
        <w:tblLook w:val="04A0" w:firstRow="1" w:lastRow="0" w:firstColumn="1" w:lastColumn="0" w:noHBand="0" w:noVBand="1"/>
      </w:tblPr>
      <w:tblGrid>
        <w:gridCol w:w="7846"/>
        <w:gridCol w:w="1782"/>
      </w:tblGrid>
      <w:tr w:rsidR="00A35A15" w:rsidRPr="000A60CE" w14:paraId="095D7451" w14:textId="77777777" w:rsidTr="0056282F">
        <w:tc>
          <w:tcPr>
            <w:tcW w:w="0" w:type="auto"/>
            <w:shd w:val="clear" w:color="auto" w:fill="D9D9D9" w:themeFill="background1" w:themeFillShade="D9"/>
          </w:tcPr>
          <w:p w14:paraId="54E1C9DA" w14:textId="77777777" w:rsidR="000A60CE" w:rsidRPr="000A60CE" w:rsidRDefault="000A60CE" w:rsidP="0056282F">
            <w:pPr>
              <w:rPr>
                <w:rStyle w:val="Strong"/>
              </w:rPr>
            </w:pPr>
            <w:r w:rsidRPr="000A60CE">
              <w:rPr>
                <w:rStyle w:val="Strong"/>
              </w:rPr>
              <w:t>Question</w:t>
            </w:r>
          </w:p>
        </w:tc>
        <w:tc>
          <w:tcPr>
            <w:tcW w:w="0" w:type="auto"/>
          </w:tcPr>
          <w:p w14:paraId="750985C3" w14:textId="12751AA6" w:rsidR="000A60CE" w:rsidRPr="000A60CE" w:rsidRDefault="000A60CE" w:rsidP="00C56D9E">
            <w:pPr>
              <w:rPr>
                <w:rStyle w:val="Strong"/>
              </w:rPr>
            </w:pPr>
            <w:r w:rsidRPr="000A60CE">
              <w:rPr>
                <w:rStyle w:val="Strong"/>
              </w:rPr>
              <w:t>Response</w:t>
            </w:r>
          </w:p>
        </w:tc>
      </w:tr>
      <w:tr w:rsidR="0044621B" w14:paraId="3542A9F1" w14:textId="77777777" w:rsidTr="0056282F">
        <w:tc>
          <w:tcPr>
            <w:tcW w:w="0" w:type="auto"/>
            <w:shd w:val="clear" w:color="auto" w:fill="D9D9D9" w:themeFill="background1" w:themeFillShade="D9"/>
          </w:tcPr>
          <w:p w14:paraId="597E44C9" w14:textId="23EC8A8C" w:rsidR="007C4C8F" w:rsidRDefault="007C4C8F" w:rsidP="00A96F95">
            <w:pPr>
              <w:pStyle w:val="ListParagraph"/>
              <w:numPr>
                <w:ilvl w:val="0"/>
                <w:numId w:val="25"/>
              </w:numPr>
            </w:pPr>
            <w:r>
              <w:t>How would you propose to meet the requirements in section 2? Please include:</w:t>
            </w:r>
          </w:p>
          <w:p w14:paraId="5E209B24" w14:textId="448BE7DD" w:rsidR="007C4C8F" w:rsidRDefault="007C4C8F" w:rsidP="009F5851">
            <w:pPr>
              <w:pStyle w:val="ListParagraph"/>
              <w:numPr>
                <w:ilvl w:val="0"/>
                <w:numId w:val="26"/>
              </w:numPr>
            </w:pPr>
            <w:r>
              <w:t>Reference to recent experience delivering  similar services including what outcomes were achieved</w:t>
            </w:r>
          </w:p>
          <w:p w14:paraId="0A58FF24" w14:textId="42224264" w:rsidR="007C4C8F" w:rsidRPr="008F7A32" w:rsidRDefault="007C4C8F" w:rsidP="009F5851">
            <w:pPr>
              <w:pStyle w:val="ListParagraph"/>
              <w:numPr>
                <w:ilvl w:val="0"/>
                <w:numId w:val="26"/>
              </w:numPr>
            </w:pPr>
            <w:r>
              <w:t>How will you</w:t>
            </w:r>
            <w:r w:rsidR="00E23B3F">
              <w:t xml:space="preserve"> make su</w:t>
            </w:r>
            <w:r>
              <w:t>re the service is accessible to Publuc Health Staff</w:t>
            </w:r>
          </w:p>
        </w:tc>
        <w:tc>
          <w:tcPr>
            <w:tcW w:w="0" w:type="auto"/>
          </w:tcPr>
          <w:p w14:paraId="49C39125" w14:textId="77777777" w:rsidR="007C4C8F" w:rsidRDefault="00C56D9E" w:rsidP="00C56D9E">
            <w:r>
              <w:t>1000 words max</w:t>
            </w:r>
          </w:p>
          <w:p w14:paraId="1340BA95" w14:textId="27BD0190" w:rsidR="00C56D9E" w:rsidRDefault="00C56D9E" w:rsidP="00C56D9E">
            <w:r>
              <w:t>[please enter your response here]</w:t>
            </w:r>
          </w:p>
        </w:tc>
      </w:tr>
      <w:tr w:rsidR="00A35A15" w14:paraId="2DDC67D9" w14:textId="77777777" w:rsidTr="0056282F">
        <w:tc>
          <w:tcPr>
            <w:tcW w:w="0" w:type="auto"/>
            <w:shd w:val="clear" w:color="auto" w:fill="D9D9D9" w:themeFill="background1" w:themeFillShade="D9"/>
          </w:tcPr>
          <w:p w14:paraId="3808C1C3" w14:textId="73953F07" w:rsidR="000A60CE" w:rsidRPr="008F7A32" w:rsidRDefault="000A60CE" w:rsidP="00A96F95">
            <w:pPr>
              <w:pStyle w:val="ListParagraph"/>
              <w:numPr>
                <w:ilvl w:val="0"/>
                <w:numId w:val="25"/>
              </w:numPr>
            </w:pPr>
            <w:r w:rsidRPr="008F7A32">
              <w:t>How long would your proposal take to implement</w:t>
            </w:r>
            <w:r w:rsidR="003441A8">
              <w:t xml:space="preserve"> and how would it be implemented</w:t>
            </w:r>
            <w:r w:rsidRPr="008F7A32">
              <w:t>?</w:t>
            </w:r>
            <w:r w:rsidR="009F5851">
              <w:t xml:space="preserve"> Please state each stage of implementation and how long each state would take.</w:t>
            </w:r>
            <w:r w:rsidR="0044621B">
              <w:t xml:space="preserve"> The service would need to be operational by 1 April 2018.</w:t>
            </w:r>
          </w:p>
        </w:tc>
        <w:tc>
          <w:tcPr>
            <w:tcW w:w="0" w:type="auto"/>
          </w:tcPr>
          <w:p w14:paraId="6DA4608B" w14:textId="77777777" w:rsidR="000A60CE" w:rsidRDefault="00C56D9E" w:rsidP="00C56D9E">
            <w:r>
              <w:t>500 words max</w:t>
            </w:r>
          </w:p>
          <w:p w14:paraId="42FE38F8" w14:textId="5618B1C6" w:rsidR="00C56D9E" w:rsidRDefault="00C56D9E" w:rsidP="00C56D9E">
            <w:r>
              <w:t>[please enter your response here]</w:t>
            </w:r>
          </w:p>
        </w:tc>
      </w:tr>
      <w:tr w:rsidR="00A35A15" w14:paraId="5A188B25" w14:textId="77777777" w:rsidTr="0056282F">
        <w:tc>
          <w:tcPr>
            <w:tcW w:w="0" w:type="auto"/>
            <w:shd w:val="clear" w:color="auto" w:fill="D9D9D9" w:themeFill="background1" w:themeFillShade="D9"/>
          </w:tcPr>
          <w:p w14:paraId="357E497D" w14:textId="77777777" w:rsidR="000A60CE" w:rsidRPr="008F7A32" w:rsidRDefault="003441A8" w:rsidP="00A96F95">
            <w:pPr>
              <w:pStyle w:val="ListParagraph"/>
              <w:numPr>
                <w:ilvl w:val="0"/>
                <w:numId w:val="25"/>
              </w:numPr>
            </w:pPr>
            <w:r>
              <w:t xml:space="preserve">Please provide a </w:t>
            </w:r>
            <w:r w:rsidR="00132A1C" w:rsidRPr="008F7A32">
              <w:t xml:space="preserve">predicted annual cost </w:t>
            </w:r>
            <w:r w:rsidR="00175FF8">
              <w:t xml:space="preserve">and unit cost </w:t>
            </w:r>
            <w:r w:rsidR="00132A1C" w:rsidRPr="008F7A32">
              <w:t xml:space="preserve">of your solution </w:t>
            </w:r>
            <w:r>
              <w:t xml:space="preserve">with </w:t>
            </w:r>
            <w:r w:rsidR="003E5E8A" w:rsidRPr="008F7A32">
              <w:t>a breakdown of the cost of each e</w:t>
            </w:r>
            <w:r w:rsidR="00175FF8">
              <w:t>lement of the proposed solution which include</w:t>
            </w:r>
            <w:r>
              <w:t>s</w:t>
            </w:r>
            <w:r w:rsidR="00175FF8">
              <w:t xml:space="preserve"> any administration and other over head cost.</w:t>
            </w:r>
          </w:p>
        </w:tc>
        <w:tc>
          <w:tcPr>
            <w:tcW w:w="0" w:type="auto"/>
          </w:tcPr>
          <w:p w14:paraId="0C68EDBF" w14:textId="77777777" w:rsidR="000A60CE" w:rsidRDefault="00C56D9E" w:rsidP="00C56D9E">
            <w:r>
              <w:t>500 words max</w:t>
            </w:r>
          </w:p>
          <w:p w14:paraId="48D62364" w14:textId="307572AF" w:rsidR="00C56D9E" w:rsidRDefault="00C56D9E" w:rsidP="00C56D9E">
            <w:r>
              <w:t>[please enter your response here]</w:t>
            </w:r>
          </w:p>
        </w:tc>
      </w:tr>
      <w:tr w:rsidR="00A35A15" w14:paraId="4C56201D" w14:textId="77777777" w:rsidTr="0056282F">
        <w:tc>
          <w:tcPr>
            <w:tcW w:w="0" w:type="auto"/>
            <w:shd w:val="clear" w:color="auto" w:fill="D9D9D9" w:themeFill="background1" w:themeFillShade="D9"/>
          </w:tcPr>
          <w:p w14:paraId="7A9EDFC8" w14:textId="77777777" w:rsidR="000A60CE" w:rsidRPr="008F7A32" w:rsidRDefault="003E5E8A" w:rsidP="00A96F95">
            <w:pPr>
              <w:pStyle w:val="ListParagraph"/>
              <w:numPr>
                <w:ilvl w:val="0"/>
                <w:numId w:val="25"/>
              </w:numPr>
            </w:pPr>
            <w:r w:rsidRPr="008F7A32">
              <w:t>Do you see any immediate challenges/risks in delivering your solution in Cambridgeshire</w:t>
            </w:r>
            <w:r w:rsidR="008F7A32">
              <w:t>?</w:t>
            </w:r>
          </w:p>
        </w:tc>
        <w:tc>
          <w:tcPr>
            <w:tcW w:w="0" w:type="auto"/>
          </w:tcPr>
          <w:p w14:paraId="24BD6331" w14:textId="77777777" w:rsidR="000A60CE" w:rsidRDefault="00C56D9E" w:rsidP="00C56D9E">
            <w:r>
              <w:t>500 words max</w:t>
            </w:r>
          </w:p>
          <w:p w14:paraId="3BFBF797" w14:textId="10930A72" w:rsidR="00C56D9E" w:rsidRDefault="00C56D9E" w:rsidP="00C56D9E">
            <w:r>
              <w:t>[please enter your response here]</w:t>
            </w:r>
          </w:p>
        </w:tc>
      </w:tr>
    </w:tbl>
    <w:p w14:paraId="6C9E78BF" w14:textId="77777777" w:rsidR="00207253" w:rsidRPr="00207253" w:rsidRDefault="00207253" w:rsidP="00207253"/>
    <w:sectPr w:rsidR="00207253" w:rsidRPr="00207253" w:rsidSect="00A35A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2B246" w14:textId="77777777" w:rsidR="0056282F" w:rsidRDefault="0056282F" w:rsidP="0097115F">
      <w:pPr>
        <w:spacing w:after="0" w:line="240" w:lineRule="auto"/>
      </w:pPr>
      <w:r>
        <w:separator/>
      </w:r>
    </w:p>
  </w:endnote>
  <w:endnote w:type="continuationSeparator" w:id="0">
    <w:p w14:paraId="1144C0B7" w14:textId="77777777" w:rsidR="0056282F" w:rsidRDefault="0056282F" w:rsidP="0097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402905"/>
      <w:docPartObj>
        <w:docPartGallery w:val="Page Numbers (Bottom of Page)"/>
        <w:docPartUnique/>
      </w:docPartObj>
    </w:sdtPr>
    <w:sdtEndPr>
      <w:rPr>
        <w:noProof/>
      </w:rPr>
    </w:sdtEndPr>
    <w:sdtContent>
      <w:p w14:paraId="7DF14D7C" w14:textId="77777777" w:rsidR="0056282F" w:rsidRDefault="0056282F">
        <w:pPr>
          <w:pStyle w:val="Footer"/>
          <w:jc w:val="right"/>
        </w:pPr>
        <w:r>
          <w:fldChar w:fldCharType="begin"/>
        </w:r>
        <w:r>
          <w:instrText xml:space="preserve"> PAGE   \* MERGEFORMAT </w:instrText>
        </w:r>
        <w:r>
          <w:fldChar w:fldCharType="separate"/>
        </w:r>
        <w:r w:rsidR="00AA210C">
          <w:rPr>
            <w:noProof/>
          </w:rPr>
          <w:t>2</w:t>
        </w:r>
        <w:r>
          <w:rPr>
            <w:noProof/>
          </w:rPr>
          <w:fldChar w:fldCharType="end"/>
        </w:r>
      </w:p>
    </w:sdtContent>
  </w:sdt>
  <w:p w14:paraId="2D367AC5" w14:textId="77777777" w:rsidR="0056282F" w:rsidRDefault="00562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250AA" w14:textId="77777777" w:rsidR="0056282F" w:rsidRDefault="0056282F" w:rsidP="0097115F">
      <w:pPr>
        <w:spacing w:after="0" w:line="240" w:lineRule="auto"/>
      </w:pPr>
      <w:r>
        <w:separator/>
      </w:r>
    </w:p>
  </w:footnote>
  <w:footnote w:type="continuationSeparator" w:id="0">
    <w:p w14:paraId="04F86132" w14:textId="77777777" w:rsidR="0056282F" w:rsidRDefault="0056282F" w:rsidP="00971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90332"/>
    <w:multiLevelType w:val="hybridMultilevel"/>
    <w:tmpl w:val="A59E4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AED5FF7"/>
    <w:multiLevelType w:val="hybridMultilevel"/>
    <w:tmpl w:val="B65EA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3F2529"/>
    <w:multiLevelType w:val="hybridMultilevel"/>
    <w:tmpl w:val="92AC4C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9A549B"/>
    <w:multiLevelType w:val="hybridMultilevel"/>
    <w:tmpl w:val="E542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7F0975"/>
    <w:multiLevelType w:val="hybridMultilevel"/>
    <w:tmpl w:val="A1AAA8F8"/>
    <w:lvl w:ilvl="0" w:tplc="65C0CDF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548"/>
    <w:multiLevelType w:val="hybridMultilevel"/>
    <w:tmpl w:val="F9084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62FE5"/>
    <w:multiLevelType w:val="hybridMultilevel"/>
    <w:tmpl w:val="3F3C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FE1F58"/>
    <w:multiLevelType w:val="hybridMultilevel"/>
    <w:tmpl w:val="E13C3BBC"/>
    <w:lvl w:ilvl="0" w:tplc="72802F7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DD7AD7"/>
    <w:multiLevelType w:val="hybridMultilevel"/>
    <w:tmpl w:val="9BC0A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511F2C"/>
    <w:multiLevelType w:val="hybridMultilevel"/>
    <w:tmpl w:val="1A4A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986FD8"/>
    <w:multiLevelType w:val="hybridMultilevel"/>
    <w:tmpl w:val="E7985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4"/>
  </w:num>
  <w:num w:numId="3">
    <w:abstractNumId w:val="16"/>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3"/>
  </w:num>
  <w:num w:numId="17">
    <w:abstractNumId w:val="17"/>
  </w:num>
  <w:num w:numId="18">
    <w:abstractNumId w:val="13"/>
  </w:num>
  <w:num w:numId="19">
    <w:abstractNumId w:val="11"/>
  </w:num>
  <w:num w:numId="20">
    <w:abstractNumId w:val="12"/>
  </w:num>
  <w:num w:numId="21">
    <w:abstractNumId w:val="15"/>
  </w:num>
  <w:num w:numId="22">
    <w:abstractNumId w:val="18"/>
  </w:num>
  <w:num w:numId="23">
    <w:abstractNumId w:val="19"/>
  </w:num>
  <w:num w:numId="24">
    <w:abstractNumId w:val="21"/>
  </w:num>
  <w:num w:numId="25">
    <w:abstractNumId w:val="2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A"/>
    <w:rsid w:val="000352F9"/>
    <w:rsid w:val="00096DF8"/>
    <w:rsid w:val="000A60CE"/>
    <w:rsid w:val="000B321F"/>
    <w:rsid w:val="000C7525"/>
    <w:rsid w:val="000E27FB"/>
    <w:rsid w:val="000E295A"/>
    <w:rsid w:val="00124985"/>
    <w:rsid w:val="00127C6F"/>
    <w:rsid w:val="001317CD"/>
    <w:rsid w:val="00132A1C"/>
    <w:rsid w:val="00150BE8"/>
    <w:rsid w:val="00175FF8"/>
    <w:rsid w:val="00187D1E"/>
    <w:rsid w:val="001A06F0"/>
    <w:rsid w:val="001C6F3D"/>
    <w:rsid w:val="001F7762"/>
    <w:rsid w:val="00205A00"/>
    <w:rsid w:val="00207253"/>
    <w:rsid w:val="00227BAC"/>
    <w:rsid w:val="0023599B"/>
    <w:rsid w:val="002C015F"/>
    <w:rsid w:val="002D0D3E"/>
    <w:rsid w:val="00303054"/>
    <w:rsid w:val="0031214D"/>
    <w:rsid w:val="003172D8"/>
    <w:rsid w:val="00325F7E"/>
    <w:rsid w:val="00334DD6"/>
    <w:rsid w:val="003413D7"/>
    <w:rsid w:val="003441A8"/>
    <w:rsid w:val="0035032B"/>
    <w:rsid w:val="00366FA2"/>
    <w:rsid w:val="003735B6"/>
    <w:rsid w:val="003945B9"/>
    <w:rsid w:val="003B49DF"/>
    <w:rsid w:val="003C4650"/>
    <w:rsid w:val="003E5E8A"/>
    <w:rsid w:val="003F669A"/>
    <w:rsid w:val="0044621B"/>
    <w:rsid w:val="004A70A7"/>
    <w:rsid w:val="004D47FC"/>
    <w:rsid w:val="005420BA"/>
    <w:rsid w:val="005563D6"/>
    <w:rsid w:val="0056282F"/>
    <w:rsid w:val="00582991"/>
    <w:rsid w:val="005B5691"/>
    <w:rsid w:val="005D60D5"/>
    <w:rsid w:val="0062190C"/>
    <w:rsid w:val="00633608"/>
    <w:rsid w:val="00672891"/>
    <w:rsid w:val="0069275B"/>
    <w:rsid w:val="006B0354"/>
    <w:rsid w:val="006C43AD"/>
    <w:rsid w:val="006D4FFC"/>
    <w:rsid w:val="006F18FA"/>
    <w:rsid w:val="007A529D"/>
    <w:rsid w:val="007C4C8F"/>
    <w:rsid w:val="00807E62"/>
    <w:rsid w:val="00887502"/>
    <w:rsid w:val="008C2E9E"/>
    <w:rsid w:val="008E065E"/>
    <w:rsid w:val="008F7A32"/>
    <w:rsid w:val="00951B45"/>
    <w:rsid w:val="00957E0F"/>
    <w:rsid w:val="00962E21"/>
    <w:rsid w:val="0097115F"/>
    <w:rsid w:val="00975069"/>
    <w:rsid w:val="00995C7B"/>
    <w:rsid w:val="009B2A38"/>
    <w:rsid w:val="009F5851"/>
    <w:rsid w:val="00A21F19"/>
    <w:rsid w:val="00A269CA"/>
    <w:rsid w:val="00A35A15"/>
    <w:rsid w:val="00A7359F"/>
    <w:rsid w:val="00A96F95"/>
    <w:rsid w:val="00AA210C"/>
    <w:rsid w:val="00AD006D"/>
    <w:rsid w:val="00AE77EE"/>
    <w:rsid w:val="00AF4590"/>
    <w:rsid w:val="00B450F2"/>
    <w:rsid w:val="00BC418A"/>
    <w:rsid w:val="00BD0D5F"/>
    <w:rsid w:val="00BE1B38"/>
    <w:rsid w:val="00BF2DED"/>
    <w:rsid w:val="00C21AB8"/>
    <w:rsid w:val="00C56A73"/>
    <w:rsid w:val="00C56D9E"/>
    <w:rsid w:val="00CA63CB"/>
    <w:rsid w:val="00CC58BD"/>
    <w:rsid w:val="00CD20E1"/>
    <w:rsid w:val="00D12B00"/>
    <w:rsid w:val="00D37CC4"/>
    <w:rsid w:val="00D56EA8"/>
    <w:rsid w:val="00D667C0"/>
    <w:rsid w:val="00D70CF0"/>
    <w:rsid w:val="00D743D5"/>
    <w:rsid w:val="00D911EB"/>
    <w:rsid w:val="00DC0B80"/>
    <w:rsid w:val="00E23B3F"/>
    <w:rsid w:val="00E32D12"/>
    <w:rsid w:val="00E43C1D"/>
    <w:rsid w:val="00E854E1"/>
    <w:rsid w:val="00EC0E4C"/>
    <w:rsid w:val="00ED32F2"/>
    <w:rsid w:val="00ED5BF0"/>
    <w:rsid w:val="00F3666D"/>
    <w:rsid w:val="00F52711"/>
    <w:rsid w:val="00F830A8"/>
    <w:rsid w:val="00F9111C"/>
    <w:rsid w:val="00F93E04"/>
    <w:rsid w:val="00FB1292"/>
    <w:rsid w:val="00FB1D93"/>
    <w:rsid w:val="00FF1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6E1D"/>
  <w15:docId w15:val="{D8079561-1726-41C8-BFAD-0C343E3B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951B45"/>
    <w:pPr>
      <w:keepNext/>
      <w:keepLines/>
      <w:spacing w:before="480" w:after="0"/>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951B45"/>
    <w:pPr>
      <w:keepNext/>
      <w:keepLines/>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45"/>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951B45"/>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styleId="Header">
    <w:name w:val="header"/>
    <w:basedOn w:val="Normal"/>
    <w:link w:val="HeaderChar"/>
    <w:uiPriority w:val="99"/>
    <w:unhideWhenUsed/>
    <w:rsid w:val="00971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15F"/>
    <w:rPr>
      <w:sz w:val="24"/>
    </w:rPr>
  </w:style>
  <w:style w:type="paragraph" w:styleId="Footer">
    <w:name w:val="footer"/>
    <w:basedOn w:val="Normal"/>
    <w:link w:val="FooterChar"/>
    <w:uiPriority w:val="99"/>
    <w:unhideWhenUsed/>
    <w:rsid w:val="009711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15F"/>
    <w:rPr>
      <w:sz w:val="24"/>
    </w:rPr>
  </w:style>
  <w:style w:type="character" w:styleId="CommentReference">
    <w:name w:val="annotation reference"/>
    <w:basedOn w:val="DefaultParagraphFont"/>
    <w:uiPriority w:val="99"/>
    <w:semiHidden/>
    <w:unhideWhenUsed/>
    <w:rsid w:val="004A70A7"/>
    <w:rPr>
      <w:sz w:val="16"/>
      <w:szCs w:val="16"/>
    </w:rPr>
  </w:style>
  <w:style w:type="paragraph" w:styleId="CommentText">
    <w:name w:val="annotation text"/>
    <w:basedOn w:val="Normal"/>
    <w:link w:val="CommentTextChar"/>
    <w:uiPriority w:val="99"/>
    <w:semiHidden/>
    <w:unhideWhenUsed/>
    <w:rsid w:val="004A70A7"/>
    <w:pPr>
      <w:spacing w:line="240" w:lineRule="auto"/>
    </w:pPr>
    <w:rPr>
      <w:sz w:val="20"/>
      <w:szCs w:val="20"/>
    </w:rPr>
  </w:style>
  <w:style w:type="character" w:customStyle="1" w:styleId="CommentTextChar">
    <w:name w:val="Comment Text Char"/>
    <w:basedOn w:val="DefaultParagraphFont"/>
    <w:link w:val="CommentText"/>
    <w:uiPriority w:val="99"/>
    <w:semiHidden/>
    <w:rsid w:val="004A70A7"/>
    <w:rPr>
      <w:sz w:val="20"/>
      <w:szCs w:val="20"/>
    </w:rPr>
  </w:style>
  <w:style w:type="paragraph" w:styleId="CommentSubject">
    <w:name w:val="annotation subject"/>
    <w:basedOn w:val="CommentText"/>
    <w:next w:val="CommentText"/>
    <w:link w:val="CommentSubjectChar"/>
    <w:uiPriority w:val="99"/>
    <w:semiHidden/>
    <w:unhideWhenUsed/>
    <w:rsid w:val="004A70A7"/>
    <w:rPr>
      <w:b/>
      <w:bCs/>
    </w:rPr>
  </w:style>
  <w:style w:type="character" w:customStyle="1" w:styleId="CommentSubjectChar">
    <w:name w:val="Comment Subject Char"/>
    <w:basedOn w:val="CommentTextChar"/>
    <w:link w:val="CommentSubject"/>
    <w:uiPriority w:val="99"/>
    <w:semiHidden/>
    <w:rsid w:val="004A70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809432">
      <w:bodyDiv w:val="1"/>
      <w:marLeft w:val="0"/>
      <w:marRight w:val="0"/>
      <w:marTop w:val="0"/>
      <w:marBottom w:val="0"/>
      <w:divBdr>
        <w:top w:val="none" w:sz="0" w:space="0" w:color="auto"/>
        <w:left w:val="none" w:sz="0" w:space="0" w:color="auto"/>
        <w:bottom w:val="none" w:sz="0" w:space="0" w:color="auto"/>
        <w:right w:val="none" w:sz="0" w:space="0" w:color="auto"/>
      </w:divBdr>
    </w:div>
    <w:div w:id="16905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420b3e9f-2289-499a-8c91-7361a47cbc7d">LGSS</Organisation>
    <Document_x0020_Type xmlns="420b3e9f-2289-499a-8c91-7361a47cbc7d">Form/Template</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2DDA4CCC722C47B5DA6CB8DC711379" ma:contentTypeVersion="2" ma:contentTypeDescription="Create a new document." ma:contentTypeScope="" ma:versionID="52aa5d2d98312aee7e37614cf41c03a9">
  <xsd:schema xmlns:xsd="http://www.w3.org/2001/XMLSchema" xmlns:xs="http://www.w3.org/2001/XMLSchema" xmlns:p="http://schemas.microsoft.com/office/2006/metadata/properties" xmlns:ns2="420b3e9f-2289-499a-8c91-7361a47cbc7d" targetNamespace="http://schemas.microsoft.com/office/2006/metadata/properties" ma:root="true" ma:fieldsID="bdfa6c6ed8737aec001a8ffa8440d3d7" ns2:_="">
    <xsd:import namespace="420b3e9f-2289-499a-8c91-7361a47cbc7d"/>
    <xsd:element name="properties">
      <xsd:complexType>
        <xsd:sequence>
          <xsd:element name="documentManagement">
            <xsd:complexType>
              <xsd:all>
                <xsd:element ref="ns2:Document_x0020_Type" minOccurs="0"/>
                <xsd:element ref="ns2:Organis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3e9f-2289-499a-8c91-7361a47cbc7d"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Bank"/>
          <xsd:enumeration value="Best Practices"/>
          <xsd:enumeration value="Checklist"/>
          <xsd:enumeration value="FAQ"/>
          <xsd:enumeration value="Form/Template"/>
          <xsd:enumeration value="Guidance"/>
          <xsd:enumeration value="Journal"/>
          <xsd:enumeration value="Oracle"/>
          <xsd:enumeration value="Pack"/>
          <xsd:enumeration value="Policy"/>
          <xsd:enumeration value="Procedure"/>
          <xsd:enumeration value="Schedule"/>
          <xsd:enumeration value="Staff Benefits"/>
          <xsd:enumeration value="User Guide"/>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NBC"/>
          <xsd:enumeration value="NCC"/>
          <xsd:enumeration value="NHFT"/>
          <xsd:enumeration value="NoCC"/>
          <xsd:enumeration value="OCS"/>
          <xsd:enumeration value="Schoo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BC85-6CFB-441D-AC75-035A8CDB70FF}">
  <ds:schemaRefs>
    <ds:schemaRef ds:uri="http://www.w3.org/XML/1998/namespace"/>
    <ds:schemaRef ds:uri="420b3e9f-2289-499a-8c91-7361a47cbc7d"/>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9ED1805-0D83-4E8E-BF63-7767160C4D41}">
  <ds:schemaRefs>
    <ds:schemaRef ds:uri="http://schemas.microsoft.com/sharepoint/v3/contenttype/forms"/>
  </ds:schemaRefs>
</ds:datastoreItem>
</file>

<file path=customXml/itemProps3.xml><?xml version="1.0" encoding="utf-8"?>
<ds:datastoreItem xmlns:ds="http://schemas.openxmlformats.org/officeDocument/2006/customXml" ds:itemID="{60E8F90C-3A91-4A62-B0F2-E8DD1C8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3e9f-2289-499a-8c91-7361a47cb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3F2A2-D09D-4673-8FCB-B2D0B66C0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42C6D4EB</Template>
  <TotalTime>0</TotalTime>
  <Pages>4</Pages>
  <Words>881</Words>
  <Characters>5022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Isaacs</dc:creator>
  <cp:keywords/>
  <dc:description/>
  <cp:lastModifiedBy>NWakama</cp:lastModifiedBy>
  <cp:revision>2</cp:revision>
  <cp:lastPrinted>2017-11-22T08:59:00Z</cp:lastPrinted>
  <dcterms:created xsi:type="dcterms:W3CDTF">2017-12-06T13:31:00Z</dcterms:created>
  <dcterms:modified xsi:type="dcterms:W3CDTF">2017-12-06T13:31:00Z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0x0101002F2DDA4CCC722C47B5DA6CB8DC711379</vt:lpwstr>
  </property>
</Properties>
</file>