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02D14C13" w14:textId="4AE59B0D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This Framework Agreement RM6170 Print Management Services is for use by Contracting Authorities in the United Kingdom that exist on </w:t>
      </w:r>
      <w:r w:rsidRPr="00430768">
        <w:rPr>
          <w:rFonts w:ascii="Arial" w:eastAsia="Calibri" w:hAnsi="Arial" w:cs="Arial"/>
          <w:sz w:val="22"/>
        </w:rPr>
        <w:t xml:space="preserve">11/9/2020 </w:t>
      </w:r>
      <w:r w:rsidRPr="00430768">
        <w:rPr>
          <w:rFonts w:ascii="Arial" w:eastAsia="Calibri" w:hAnsi="Arial" w:cs="Arial"/>
          <w:sz w:val="22"/>
        </w:rPr>
        <w:t>and which fall into one or more of the following categories:</w:t>
      </w:r>
    </w:p>
    <w:p w14:paraId="32602874" w14:textId="77777777" w:rsidR="00430768" w:rsidRPr="00430768" w:rsidRDefault="00430768" w:rsidP="00430768">
      <w:pPr>
        <w:widowControl w:val="0"/>
        <w:shd w:val="clear" w:color="auto" w:fill="FFFFFF"/>
        <w:ind w:left="72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2DFCC2C9" w14:textId="77777777" w:rsidR="00430768" w:rsidRPr="00430768" w:rsidRDefault="00430768" w:rsidP="00430768">
      <w:pPr>
        <w:widowControl w:val="0"/>
        <w:shd w:val="clear" w:color="auto" w:fill="FFFFFF"/>
        <w:ind w:left="108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1.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>Any of the following:</w:t>
      </w:r>
    </w:p>
    <w:p w14:paraId="54C95EED" w14:textId="77777777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4C4B95FE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(a)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Ministerial government departments;</w:t>
      </w:r>
    </w:p>
    <w:p w14:paraId="0AC620B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(b)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Non ministerial government departments;</w:t>
      </w:r>
    </w:p>
    <w:p w14:paraId="6DE103F5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(c)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Executive agencies of government;</w:t>
      </w:r>
    </w:p>
    <w:p w14:paraId="6C61D02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(d)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Non-Departmental Public Bodies (NDPBs), including advisory NDPBs, executive NDPBs, and tribunal NDPBs;</w:t>
      </w:r>
    </w:p>
    <w:p w14:paraId="7F7B55A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(e)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Assembly Sponsored Public Bodies (ASPBs);</w:t>
      </w:r>
    </w:p>
    <w:p w14:paraId="3991369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(f)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Police forces;</w:t>
      </w:r>
    </w:p>
    <w:p w14:paraId="12E819B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(g)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Fire and rescue services;</w:t>
      </w:r>
    </w:p>
    <w:p w14:paraId="6D307486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(h)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Ambulance services;</w:t>
      </w:r>
    </w:p>
    <w:p w14:paraId="76F32519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(i)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</w:t>
      </w:r>
      <w:r w:rsidRPr="00430768">
        <w:rPr>
          <w:rFonts w:ascii="Arial" w:eastAsia="Calibri" w:hAnsi="Arial" w:cs="Arial"/>
          <w:sz w:val="22"/>
        </w:rPr>
        <w:t>Maritime and coastguard agency services;</w:t>
      </w:r>
    </w:p>
    <w:p w14:paraId="68E329FD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(j)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NHS bodies;</w:t>
      </w:r>
    </w:p>
    <w:p w14:paraId="6DCEBD21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(k)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2F3A7C3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(l)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</w:t>
      </w:r>
      <w:r w:rsidRPr="00430768">
        <w:rPr>
          <w:rFonts w:ascii="Arial" w:eastAsia="Calibri" w:hAnsi="Arial" w:cs="Arial"/>
          <w:sz w:val="22"/>
        </w:rPr>
        <w:t>Hospices;</w:t>
      </w:r>
    </w:p>
    <w:p w14:paraId="71BD4E08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(m)</w:t>
      </w:r>
      <w:r w:rsidRPr="00430768">
        <w:rPr>
          <w:rFonts w:ascii="Arial" w:eastAsia="Times New Roman" w:hAnsi="Arial" w:cs="Arial"/>
          <w:sz w:val="12"/>
          <w:szCs w:val="14"/>
        </w:rPr>
        <w:t xml:space="preserve"> </w:t>
      </w:r>
      <w:r w:rsidRPr="00430768">
        <w:rPr>
          <w:rFonts w:ascii="Arial" w:eastAsia="Calibri" w:hAnsi="Arial" w:cs="Arial"/>
          <w:sz w:val="22"/>
        </w:rPr>
        <w:t>National Parks;</w:t>
      </w:r>
    </w:p>
    <w:p w14:paraId="06677E3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(n)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Housing associations, including registered social landlords;</w:t>
      </w:r>
    </w:p>
    <w:p w14:paraId="4B62FBBF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(o)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Third sector and charities;</w:t>
      </w:r>
    </w:p>
    <w:p w14:paraId="2F60A574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(p)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Citizens advice bodies;</w:t>
      </w:r>
    </w:p>
    <w:p w14:paraId="29B82F87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(q)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Councils, including county councils, district councils, county borough councils, community councils, London borough councils, unitary councils, metropolitan councils, parish councils;</w:t>
      </w:r>
    </w:p>
    <w:p w14:paraId="1A042676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(r)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Public corporations;</w:t>
      </w:r>
    </w:p>
    <w:p w14:paraId="2C443D3B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(s)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Public financial bodies or institutions;</w:t>
      </w:r>
    </w:p>
    <w:p w14:paraId="50EDDB65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(t)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</w:t>
      </w:r>
      <w:r w:rsidRPr="00430768">
        <w:rPr>
          <w:rFonts w:ascii="Arial" w:eastAsia="Calibri" w:hAnsi="Arial" w:cs="Arial"/>
          <w:sz w:val="22"/>
        </w:rPr>
        <w:t>Public pension funds;</w:t>
      </w:r>
    </w:p>
    <w:p w14:paraId="50069F29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(u)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</w:t>
      </w:r>
      <w:r w:rsidRPr="00430768">
        <w:rPr>
          <w:rFonts w:ascii="Arial" w:eastAsia="Calibri" w:hAnsi="Arial" w:cs="Arial"/>
          <w:sz w:val="22"/>
        </w:rPr>
        <w:t>Central banks; and</w:t>
      </w:r>
    </w:p>
    <w:p w14:paraId="2914D032" w14:textId="77777777" w:rsidR="00430768" w:rsidRPr="00430768" w:rsidRDefault="00430768" w:rsidP="00430768">
      <w:pPr>
        <w:widowControl w:val="0"/>
        <w:shd w:val="clear" w:color="auto" w:fill="FFFFFF"/>
        <w:ind w:left="144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(v)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</w:t>
      </w:r>
      <w:r w:rsidRPr="00430768">
        <w:rPr>
          <w:rFonts w:ascii="Arial" w:eastAsia="Calibri" w:hAnsi="Arial" w:cs="Arial"/>
          <w:sz w:val="22"/>
        </w:rPr>
        <w:t>Civil service bodies, including public sector buying organisations.</w:t>
      </w:r>
    </w:p>
    <w:p w14:paraId="1E83E203" w14:textId="0698C286" w:rsid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  <w:bookmarkStart w:id="0" w:name="_GoBack"/>
      <w:bookmarkEnd w:id="0"/>
    </w:p>
    <w:p w14:paraId="2D6B4AEC" w14:textId="77777777" w:rsidR="00430768" w:rsidRPr="00430768" w:rsidRDefault="00430768" w:rsidP="00430768">
      <w:pPr>
        <w:widowControl w:val="0"/>
        <w:shd w:val="clear" w:color="auto" w:fill="FFFFFF"/>
        <w:ind w:left="360"/>
        <w:rPr>
          <w:rFonts w:ascii="Arial" w:eastAsia="Calibri" w:hAnsi="Arial" w:cs="Arial"/>
          <w:sz w:val="22"/>
        </w:rPr>
      </w:pPr>
    </w:p>
    <w:p w14:paraId="44824A62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2.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 xml:space="preserve">Those listed and maintained by the Government on their website at </w:t>
      </w:r>
      <w:hyperlink r:id="rId11">
        <w:r w:rsidRPr="00430768">
          <w:rPr>
            <w:rFonts w:ascii="Arial" w:eastAsia="Calibri" w:hAnsi="Arial" w:cs="Arial"/>
            <w:sz w:val="22"/>
            <w:u w:val="single"/>
          </w:rPr>
          <w:t>https://www.gov.uk/government/organisations</w:t>
        </w:r>
      </w:hyperlink>
      <w:r w:rsidRPr="00430768">
        <w:rPr>
          <w:rFonts w:ascii="Arial" w:eastAsia="Calibri" w:hAnsi="Arial" w:cs="Arial"/>
          <w:sz w:val="22"/>
        </w:rPr>
        <w:t xml:space="preserve"> or any replacement or updated web-link.</w:t>
      </w:r>
    </w:p>
    <w:p w14:paraId="556C5B68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38FB7B66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3.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 xml:space="preserve">Those listed and maintained by the Office of National Statistics (ONS) at </w:t>
      </w:r>
      <w:hyperlink r:id="rId12">
        <w:r w:rsidRPr="00430768">
          <w:rPr>
            <w:rFonts w:ascii="Arial" w:eastAsia="Calibri" w:hAnsi="Arial" w:cs="Arial"/>
            <w:sz w:val="22"/>
            <w:u w:val="single"/>
          </w:rPr>
          <w:t>https://www.ons.gov.uk/economy/nationalaccounts/uksectoraccounts/datasets/publicsectorclassificationguide</w:t>
        </w:r>
      </w:hyperlink>
      <w:r w:rsidRPr="00430768">
        <w:rPr>
          <w:rFonts w:ascii="Arial" w:eastAsia="Calibri" w:hAnsi="Arial" w:cs="Arial"/>
          <w:sz w:val="22"/>
        </w:rPr>
        <w:t xml:space="preserve"> or any replacement or updated web-link.</w:t>
      </w:r>
    </w:p>
    <w:p w14:paraId="22B9D0FF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 xml:space="preserve"> </w:t>
      </w:r>
    </w:p>
    <w:p w14:paraId="4D93916A" w14:textId="77777777" w:rsidR="00430768" w:rsidRPr="00430768" w:rsidRDefault="00430768" w:rsidP="00430768">
      <w:pPr>
        <w:widowControl w:val="0"/>
        <w:shd w:val="clear" w:color="auto" w:fill="FFFFFF"/>
        <w:ind w:left="426"/>
        <w:rPr>
          <w:rFonts w:ascii="Arial" w:eastAsia="Calibri" w:hAnsi="Arial" w:cs="Arial"/>
          <w:sz w:val="22"/>
        </w:rPr>
      </w:pPr>
      <w:r w:rsidRPr="00430768">
        <w:rPr>
          <w:rFonts w:ascii="Arial" w:eastAsia="Calibri" w:hAnsi="Arial" w:cs="Arial"/>
          <w:sz w:val="22"/>
        </w:rPr>
        <w:t>4.</w:t>
      </w:r>
      <w:r w:rsidRPr="00430768">
        <w:rPr>
          <w:rFonts w:ascii="Arial" w:eastAsia="Times New Roman" w:hAnsi="Arial" w:cs="Arial"/>
          <w:sz w:val="12"/>
          <w:szCs w:val="14"/>
        </w:rPr>
        <w:t xml:space="preserve">       </w:t>
      </w:r>
      <w:r w:rsidRPr="00430768">
        <w:rPr>
          <w:rFonts w:ascii="Arial" w:eastAsia="Calibri" w:hAnsi="Arial" w:cs="Arial"/>
          <w:sz w:val="22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14:paraId="7E426392" w14:textId="77777777" w:rsidR="00AE56B5" w:rsidRPr="00430768" w:rsidRDefault="00AE56B5" w:rsidP="00430768">
      <w:pPr>
        <w:rPr>
          <w:rFonts w:ascii="Arial" w:eastAsia="Calibri" w:hAnsi="Arial" w:cs="Arial"/>
          <w:strike/>
          <w:sz w:val="22"/>
        </w:rPr>
      </w:pPr>
    </w:p>
    <w:p w14:paraId="21D5B8E9" w14:textId="77777777" w:rsidR="00430768" w:rsidRPr="00430768" w:rsidRDefault="00430768">
      <w:pPr>
        <w:rPr>
          <w:rFonts w:ascii="Arial" w:eastAsia="Calibri" w:hAnsi="Arial" w:cs="Arial"/>
          <w:strike/>
          <w:sz w:val="22"/>
        </w:rPr>
      </w:pPr>
    </w:p>
    <w:sectPr w:rsidR="00430768" w:rsidRPr="00430768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F20C" w14:textId="77777777" w:rsidR="00294050" w:rsidRDefault="00294050" w:rsidP="000F07AF">
      <w:r>
        <w:separator/>
      </w:r>
    </w:p>
  </w:endnote>
  <w:endnote w:type="continuationSeparator" w:id="0">
    <w:p w14:paraId="747EBADF" w14:textId="77777777" w:rsidR="00294050" w:rsidRDefault="00294050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3FDAE08F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430768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3DA8F" w14:textId="77777777" w:rsidR="00294050" w:rsidRDefault="00294050" w:rsidP="000F07AF">
      <w:r>
        <w:separator/>
      </w:r>
    </w:p>
  </w:footnote>
  <w:footnote w:type="continuationSeparator" w:id="0">
    <w:p w14:paraId="4F3E261B" w14:textId="77777777" w:rsidR="00294050" w:rsidRDefault="00294050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94050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0768"/>
    <w:rsid w:val="00435D59"/>
    <w:rsid w:val="004539C8"/>
    <w:rsid w:val="0047091F"/>
    <w:rsid w:val="004749EE"/>
    <w:rsid w:val="00474A51"/>
    <w:rsid w:val="004B5BB8"/>
    <w:rsid w:val="004C722A"/>
    <w:rsid w:val="004D2FD0"/>
    <w:rsid w:val="00500897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B1816"/>
    <w:rsid w:val="007C63BF"/>
    <w:rsid w:val="007D6F13"/>
    <w:rsid w:val="007E0AC9"/>
    <w:rsid w:val="007F7421"/>
    <w:rsid w:val="00812976"/>
    <w:rsid w:val="0081645F"/>
    <w:rsid w:val="00833E5A"/>
    <w:rsid w:val="00860C42"/>
    <w:rsid w:val="0088343E"/>
    <w:rsid w:val="0088529C"/>
    <w:rsid w:val="00892114"/>
    <w:rsid w:val="00892661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2350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Matthew Gant</cp:lastModifiedBy>
  <cp:revision>3</cp:revision>
  <cp:lastPrinted>2017-11-20T12:15:00Z</cp:lastPrinted>
  <dcterms:created xsi:type="dcterms:W3CDTF">2020-08-12T08:08:00Z</dcterms:created>
  <dcterms:modified xsi:type="dcterms:W3CDTF">2020-09-11T14:02:00Z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