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37167B" w14:textId="747E84A2" w:rsidR="00B86EE0" w:rsidRDefault="000A509A" w:rsidP="00AD7198">
      <w:pPr>
        <w:tabs>
          <w:tab w:val="center" w:pos="1955"/>
          <w:tab w:val="left" w:pos="7511"/>
        </w:tabs>
        <w:spacing w:after="291" w:line="259" w:lineRule="auto"/>
        <w:ind w:left="0" w:firstLine="0"/>
        <w:jc w:val="right"/>
      </w:pPr>
      <w:r>
        <w:rPr>
          <w:rFonts w:ascii="Times New Roman" w:eastAsia="Times New Roman" w:hAnsi="Times New Roman" w:cs="Times New Roman"/>
        </w:rPr>
        <w:tab/>
      </w:r>
      <w:r w:rsidR="00AD7198">
        <w:rPr>
          <w:rFonts w:ascii="Times New Roman" w:eastAsia="Times New Roman" w:hAnsi="Times New Roman" w:cs="Times New Roman"/>
        </w:rPr>
        <w:tab/>
      </w:r>
      <w:r w:rsidR="00AD7198">
        <w:rPr>
          <w:noProof/>
        </w:rPr>
        <w:drawing>
          <wp:inline distT="0" distB="0" distL="0" distR="0" wp14:anchorId="25B66B1C" wp14:editId="2EF6C739">
            <wp:extent cx="2011680" cy="851424"/>
            <wp:effectExtent l="0" t="0" r="7620" b="6350"/>
            <wp:docPr id="1108090264" name="Picture 1108090264" descr="National Highways logo - Oxfordshi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ional Highways logo - Oxfordshire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0981" cy="855360"/>
                    </a:xfrm>
                    <a:prstGeom prst="rect">
                      <a:avLst/>
                    </a:prstGeom>
                    <a:noFill/>
                    <a:ln>
                      <a:noFill/>
                    </a:ln>
                  </pic:spPr>
                </pic:pic>
              </a:graphicData>
            </a:graphic>
          </wp:inline>
        </w:drawing>
      </w:r>
    </w:p>
    <w:p w14:paraId="0B666B04" w14:textId="77777777" w:rsidR="00B86EE0" w:rsidRDefault="000A509A">
      <w:pPr>
        <w:spacing w:line="259" w:lineRule="auto"/>
        <w:ind w:left="20" w:right="12"/>
        <w:jc w:val="center"/>
        <w:rPr>
          <w:b/>
          <w:sz w:val="28"/>
        </w:rPr>
      </w:pPr>
      <w:r>
        <w:rPr>
          <w:b/>
          <w:sz w:val="28"/>
        </w:rPr>
        <w:t xml:space="preserve">National Highways </w:t>
      </w:r>
    </w:p>
    <w:p w14:paraId="6A6051CE" w14:textId="4FB74266" w:rsidR="00AA6547" w:rsidRDefault="00AA6547">
      <w:pPr>
        <w:spacing w:line="259" w:lineRule="auto"/>
        <w:ind w:left="20" w:right="12"/>
        <w:jc w:val="center"/>
      </w:pPr>
      <w:r>
        <w:rPr>
          <w:b/>
          <w:sz w:val="28"/>
        </w:rPr>
        <w:t>Prior Information Notice (PIN)</w:t>
      </w:r>
    </w:p>
    <w:p w14:paraId="4F260A94" w14:textId="63D743CE" w:rsidR="00B86EE0" w:rsidRDefault="00B86EE0">
      <w:pPr>
        <w:spacing w:line="259" w:lineRule="auto"/>
        <w:ind w:left="0" w:firstLine="0"/>
      </w:pPr>
    </w:p>
    <w:p w14:paraId="35D2C70E" w14:textId="45993D3E" w:rsidR="009407A2" w:rsidRPr="009407A2" w:rsidRDefault="000A509A" w:rsidP="009407A2">
      <w:pPr>
        <w:ind w:left="-5"/>
      </w:pPr>
      <w:r>
        <w:rPr>
          <w:b/>
        </w:rPr>
        <w:t>Contract reference &amp; title:</w:t>
      </w:r>
      <w:r>
        <w:t xml:space="preserve"> </w:t>
      </w:r>
      <w:r w:rsidR="007C6340" w:rsidRPr="007C6340">
        <w:t>ITIP0366</w:t>
      </w:r>
      <w:r w:rsidR="009407A2">
        <w:t xml:space="preserve"> </w:t>
      </w:r>
      <w:r w:rsidR="009407A2" w:rsidRPr="009407A2">
        <w:t>Weather Forecast</w:t>
      </w:r>
      <w:r w:rsidR="00CA3F76">
        <w:t>ing</w:t>
      </w:r>
      <w:r w:rsidR="009407A2" w:rsidRPr="009407A2">
        <w:t xml:space="preserve"> Information Services</w:t>
      </w:r>
      <w:r w:rsidR="009407A2">
        <w:t>.</w:t>
      </w:r>
    </w:p>
    <w:p w14:paraId="5B8BE0F1" w14:textId="2E4CF0E7" w:rsidR="00B86EE0" w:rsidRDefault="00B86EE0">
      <w:pPr>
        <w:spacing w:line="259" w:lineRule="auto"/>
        <w:ind w:left="0" w:firstLine="0"/>
      </w:pPr>
    </w:p>
    <w:p w14:paraId="20417105" w14:textId="386B39B4" w:rsidR="00B86EE0" w:rsidRDefault="000A509A">
      <w:pPr>
        <w:ind w:left="-5"/>
      </w:pPr>
      <w:r>
        <w:rPr>
          <w:b/>
        </w:rPr>
        <w:t xml:space="preserve">To: </w:t>
      </w:r>
      <w:r>
        <w:t xml:space="preserve"> All Suppliers </w:t>
      </w:r>
    </w:p>
    <w:p w14:paraId="0999883D" w14:textId="77777777" w:rsidR="00B86EE0" w:rsidRDefault="000A509A">
      <w:pPr>
        <w:spacing w:line="259" w:lineRule="auto"/>
        <w:ind w:left="0" w:firstLine="0"/>
      </w:pPr>
      <w:r>
        <w:rPr>
          <w:b/>
        </w:rPr>
        <w:t xml:space="preserve"> </w:t>
      </w:r>
    </w:p>
    <w:p w14:paraId="0B2E7F2D" w14:textId="2A81E62C" w:rsidR="00B86EE0" w:rsidRDefault="000A509A" w:rsidP="00986278">
      <w:pPr>
        <w:ind w:left="-5"/>
      </w:pPr>
      <w:r>
        <w:rPr>
          <w:b/>
        </w:rPr>
        <w:t>Pre-tender estimate</w:t>
      </w:r>
      <w:r>
        <w:t xml:space="preserve">: </w:t>
      </w:r>
      <w:r w:rsidR="005B08C3" w:rsidRPr="00373944">
        <w:t>£</w:t>
      </w:r>
      <w:r w:rsidR="0029438F">
        <w:t>3</w:t>
      </w:r>
      <w:r w:rsidR="00CF32A1">
        <w:t>.</w:t>
      </w:r>
      <w:r w:rsidR="0029438F">
        <w:t>9</w:t>
      </w:r>
      <w:r w:rsidR="00CF32A1">
        <w:t xml:space="preserve"> Million</w:t>
      </w:r>
    </w:p>
    <w:p w14:paraId="2EBD660B" w14:textId="1D6E58F8" w:rsidR="00B86EE0" w:rsidRDefault="000A509A" w:rsidP="00986278">
      <w:pPr>
        <w:spacing w:line="259" w:lineRule="auto"/>
        <w:ind w:left="-5"/>
      </w:pPr>
      <w:r>
        <w:rPr>
          <w:b/>
        </w:rPr>
        <w:t>Estimated invitation to tender date:</w:t>
      </w:r>
      <w:r>
        <w:t xml:space="preserve"> </w:t>
      </w:r>
      <w:proofErr w:type="gramStart"/>
      <w:r w:rsidR="004A43B9">
        <w:rPr>
          <w:color w:val="000000" w:themeColor="text1"/>
        </w:rPr>
        <w:t>2</w:t>
      </w:r>
      <w:r w:rsidR="00C10B0F">
        <w:rPr>
          <w:color w:val="000000" w:themeColor="text1"/>
        </w:rPr>
        <w:t>9</w:t>
      </w:r>
      <w:r w:rsidR="002669AC" w:rsidRPr="002669AC">
        <w:rPr>
          <w:color w:val="000000" w:themeColor="text1"/>
        </w:rPr>
        <w:t>/0</w:t>
      </w:r>
      <w:r w:rsidR="00C10B0F">
        <w:rPr>
          <w:color w:val="000000" w:themeColor="text1"/>
        </w:rPr>
        <w:t>8</w:t>
      </w:r>
      <w:r w:rsidR="002669AC" w:rsidRPr="002669AC">
        <w:rPr>
          <w:color w:val="000000" w:themeColor="text1"/>
        </w:rPr>
        <w:t>/2024</w:t>
      </w:r>
      <w:proofErr w:type="gramEnd"/>
    </w:p>
    <w:p w14:paraId="359C0FF1" w14:textId="63999EC2" w:rsidR="00B86EE0" w:rsidRPr="00373944" w:rsidRDefault="000A509A" w:rsidP="00986278">
      <w:pPr>
        <w:spacing w:line="259" w:lineRule="auto"/>
        <w:ind w:left="-5"/>
      </w:pPr>
      <w:r>
        <w:rPr>
          <w:b/>
        </w:rPr>
        <w:t>Expected tender period</w:t>
      </w:r>
      <w:r w:rsidR="00CD2638" w:rsidRPr="00B47509">
        <w:t xml:space="preserve">: </w:t>
      </w:r>
      <w:r w:rsidR="005C0BFE">
        <w:t xml:space="preserve">30 </w:t>
      </w:r>
      <w:proofErr w:type="gramStart"/>
      <w:r w:rsidR="005C0BFE">
        <w:t>days</w:t>
      </w:r>
      <w:proofErr w:type="gramEnd"/>
    </w:p>
    <w:p w14:paraId="3F1C7268" w14:textId="538A5769" w:rsidR="00B86EE0" w:rsidRDefault="00BE6BD5" w:rsidP="00CD2638">
      <w:pPr>
        <w:ind w:left="-5"/>
      </w:pPr>
      <w:r>
        <w:rPr>
          <w:b/>
        </w:rPr>
        <w:t>Expected c</w:t>
      </w:r>
      <w:r w:rsidR="000A509A" w:rsidRPr="00373944">
        <w:rPr>
          <w:b/>
        </w:rPr>
        <w:t xml:space="preserve">ontract period: </w:t>
      </w:r>
      <w:r w:rsidR="00E069D0" w:rsidRPr="00E069D0">
        <w:rPr>
          <w:bCs/>
        </w:rPr>
        <w:t>3</w:t>
      </w:r>
      <w:r w:rsidR="00836EF4" w:rsidRPr="00373944">
        <w:rPr>
          <w:bCs/>
        </w:rPr>
        <w:t xml:space="preserve"> year</w:t>
      </w:r>
      <w:r w:rsidR="00E069D0">
        <w:rPr>
          <w:bCs/>
        </w:rPr>
        <w:t>s</w:t>
      </w:r>
      <w:r w:rsidR="00EF0BD7">
        <w:rPr>
          <w:bCs/>
        </w:rPr>
        <w:t xml:space="preserve"> </w:t>
      </w:r>
      <w:r w:rsidR="00EF0BD7" w:rsidRPr="002661BF">
        <w:rPr>
          <w:bCs/>
        </w:rPr>
        <w:t>(+1</w:t>
      </w:r>
      <w:r w:rsidR="00241B2D" w:rsidRPr="002661BF">
        <w:rPr>
          <w:bCs/>
        </w:rPr>
        <w:t>+1</w:t>
      </w:r>
      <w:r w:rsidR="00F824CD" w:rsidRPr="002661BF">
        <w:rPr>
          <w:bCs/>
        </w:rPr>
        <w:t>+1</w:t>
      </w:r>
      <w:r w:rsidR="00241B2D" w:rsidRPr="002661BF">
        <w:rPr>
          <w:bCs/>
        </w:rPr>
        <w:t xml:space="preserve"> </w:t>
      </w:r>
      <w:r w:rsidR="00EF0BD7" w:rsidRPr="002661BF">
        <w:rPr>
          <w:bCs/>
        </w:rPr>
        <w:t>optional</w:t>
      </w:r>
      <w:r w:rsidR="00EF0BD7">
        <w:rPr>
          <w:bCs/>
        </w:rPr>
        <w:t>)</w:t>
      </w:r>
    </w:p>
    <w:p w14:paraId="415DE22A" w14:textId="77777777" w:rsidR="00B86EE0" w:rsidRDefault="000A509A">
      <w:pPr>
        <w:spacing w:line="259" w:lineRule="auto"/>
        <w:ind w:left="0" w:firstLine="0"/>
      </w:pPr>
      <w:r>
        <w:rPr>
          <w:b/>
        </w:rPr>
        <w:t xml:space="preserve"> </w:t>
      </w:r>
    </w:p>
    <w:p w14:paraId="49BA2BB1" w14:textId="2FE56D4C" w:rsidR="00B86EE0" w:rsidRDefault="000A509A">
      <w:pPr>
        <w:spacing w:after="240" w:line="259" w:lineRule="auto"/>
        <w:ind w:left="-5"/>
        <w:rPr>
          <w:b/>
          <w:color w:val="000000" w:themeColor="text1"/>
        </w:rPr>
      </w:pPr>
      <w:r w:rsidRPr="001820BB">
        <w:rPr>
          <w:b/>
          <w:color w:val="000000" w:themeColor="text1"/>
        </w:rPr>
        <w:t xml:space="preserve">Brief Description and Overview: </w:t>
      </w:r>
    </w:p>
    <w:p w14:paraId="11FF5C62" w14:textId="77777777" w:rsidR="0019646C" w:rsidRPr="006B39F0" w:rsidRDefault="0019646C" w:rsidP="0019646C">
      <w:pPr>
        <w:spacing w:after="160" w:line="259" w:lineRule="auto"/>
      </w:pPr>
      <w:r w:rsidRPr="006B39F0">
        <w:t>National Highways seeks to engage a qualified service provider to deliver comprehensive winter weather forecasting services. These services will support our winter maintenance decisions and ensure effective management of the Strategic Road Network (SRN) during severe weather conditions.</w:t>
      </w:r>
    </w:p>
    <w:p w14:paraId="0C87C50A" w14:textId="77777777" w:rsidR="0019646C" w:rsidRPr="006B39F0" w:rsidRDefault="0019646C" w:rsidP="0019646C">
      <w:pPr>
        <w:spacing w:after="160" w:line="259" w:lineRule="auto"/>
      </w:pPr>
      <w:r w:rsidRPr="006B39F0">
        <w:rPr>
          <w:b/>
          <w:bCs/>
        </w:rPr>
        <w:t>Scope of Services:</w:t>
      </w:r>
    </w:p>
    <w:p w14:paraId="4F9ED544" w14:textId="77777777" w:rsidR="0019646C" w:rsidRPr="006B39F0" w:rsidRDefault="0019646C" w:rsidP="0019646C">
      <w:pPr>
        <w:numPr>
          <w:ilvl w:val="0"/>
          <w:numId w:val="9"/>
        </w:numPr>
        <w:spacing w:after="160" w:line="259" w:lineRule="auto"/>
      </w:pPr>
      <w:r w:rsidRPr="006B39F0">
        <w:rPr>
          <w:b/>
          <w:bCs/>
        </w:rPr>
        <w:t>National Forecast Service:</w:t>
      </w:r>
      <w:r>
        <w:rPr>
          <w:b/>
          <w:bCs/>
        </w:rPr>
        <w:t xml:space="preserve"> Lot 1</w:t>
      </w:r>
    </w:p>
    <w:p w14:paraId="1B687A3B" w14:textId="77777777" w:rsidR="0019646C" w:rsidRPr="006B39F0" w:rsidRDefault="0019646C" w:rsidP="0019646C">
      <w:pPr>
        <w:numPr>
          <w:ilvl w:val="1"/>
          <w:numId w:val="9"/>
        </w:numPr>
        <w:spacing w:after="160" w:line="259" w:lineRule="auto"/>
      </w:pPr>
      <w:r w:rsidRPr="006B39F0">
        <w:t>Provide detailed weather forecasts from October to April.</w:t>
      </w:r>
    </w:p>
    <w:p w14:paraId="1225EBD3" w14:textId="77777777" w:rsidR="0019646C" w:rsidRPr="006B39F0" w:rsidRDefault="0019646C" w:rsidP="0019646C">
      <w:pPr>
        <w:numPr>
          <w:ilvl w:val="1"/>
          <w:numId w:val="9"/>
        </w:numPr>
        <w:spacing w:after="160" w:line="259" w:lineRule="auto"/>
      </w:pPr>
      <w:r w:rsidRPr="006B39F0">
        <w:t>Supply embedded forecasters at the National Traffic Operations Centre (NTOC).</w:t>
      </w:r>
    </w:p>
    <w:p w14:paraId="53D4AE94" w14:textId="77777777" w:rsidR="0019646C" w:rsidRPr="006B39F0" w:rsidRDefault="0019646C" w:rsidP="0019646C">
      <w:pPr>
        <w:numPr>
          <w:ilvl w:val="0"/>
          <w:numId w:val="9"/>
        </w:numPr>
        <w:spacing w:after="160" w:line="259" w:lineRule="auto"/>
      </w:pPr>
      <w:r>
        <w:rPr>
          <w:b/>
          <w:bCs/>
        </w:rPr>
        <w:t>Area</w:t>
      </w:r>
      <w:r w:rsidRPr="006B39F0">
        <w:rPr>
          <w:b/>
          <w:bCs/>
        </w:rPr>
        <w:t xml:space="preserve"> Forecasting Service:</w:t>
      </w:r>
      <w:r>
        <w:rPr>
          <w:b/>
          <w:bCs/>
        </w:rPr>
        <w:t xml:space="preserve"> Lot 2</w:t>
      </w:r>
    </w:p>
    <w:p w14:paraId="213A550F" w14:textId="77777777" w:rsidR="0019646C" w:rsidRPr="006B39F0" w:rsidRDefault="0019646C" w:rsidP="0019646C">
      <w:pPr>
        <w:numPr>
          <w:ilvl w:val="1"/>
          <w:numId w:val="9"/>
        </w:numPr>
        <w:spacing w:after="160" w:line="259" w:lineRule="auto"/>
      </w:pPr>
      <w:r w:rsidRPr="006B39F0">
        <w:t>Support winter maintenance decisions across various regions.</w:t>
      </w:r>
    </w:p>
    <w:p w14:paraId="55DDEC80" w14:textId="77777777" w:rsidR="0019646C" w:rsidRPr="006B39F0" w:rsidRDefault="0019646C" w:rsidP="0019646C">
      <w:pPr>
        <w:numPr>
          <w:ilvl w:val="1"/>
          <w:numId w:val="9"/>
        </w:numPr>
        <w:spacing w:after="160" w:line="259" w:lineRule="auto"/>
      </w:pPr>
      <w:r w:rsidRPr="006B39F0">
        <w:t>Aid in the deployment of gritter fleets for de-icing and snow removal operations.</w:t>
      </w:r>
    </w:p>
    <w:p w14:paraId="3DC6D25A" w14:textId="77777777" w:rsidR="0019646C" w:rsidRPr="006B39F0" w:rsidRDefault="0019646C" w:rsidP="0019646C">
      <w:pPr>
        <w:numPr>
          <w:ilvl w:val="1"/>
          <w:numId w:val="9"/>
        </w:numPr>
        <w:spacing w:after="160" w:line="259" w:lineRule="auto"/>
      </w:pPr>
      <w:r w:rsidRPr="006B39F0">
        <w:t>Assist in strategic planning to maintain road safety and mobility during severe weather.</w:t>
      </w:r>
    </w:p>
    <w:p w14:paraId="0F809719" w14:textId="77777777" w:rsidR="0019646C" w:rsidRPr="006B39F0" w:rsidRDefault="0019646C" w:rsidP="0019646C">
      <w:pPr>
        <w:spacing w:after="160" w:line="259" w:lineRule="auto"/>
      </w:pPr>
      <w:r w:rsidRPr="006B39F0">
        <w:t>These services are crucial for minimi</w:t>
      </w:r>
      <w:r>
        <w:t>s</w:t>
      </w:r>
      <w:r w:rsidRPr="006B39F0">
        <w:t>ing winter accidents, ensuring uninterrupted mobility, and fulfilling our statutory obligations as the Highway Authority.</w:t>
      </w:r>
    </w:p>
    <w:p w14:paraId="3EA5C118" w14:textId="77777777" w:rsidR="007A2F6B" w:rsidRDefault="007A2F6B">
      <w:pPr>
        <w:spacing w:after="240" w:line="259" w:lineRule="auto"/>
        <w:ind w:left="-5"/>
        <w:rPr>
          <w:b/>
          <w:color w:val="000000" w:themeColor="text1"/>
          <w:sz w:val="20"/>
          <w:szCs w:val="18"/>
        </w:rPr>
      </w:pPr>
    </w:p>
    <w:p w14:paraId="6025B393" w14:textId="0497785B" w:rsidR="007A2F6B" w:rsidRPr="00080344" w:rsidRDefault="007A2F6B" w:rsidP="007A2F6B">
      <w:pPr>
        <w:spacing w:after="240" w:line="259" w:lineRule="auto"/>
        <w:ind w:left="0" w:firstLine="0"/>
        <w:rPr>
          <w:b/>
          <w:bCs/>
          <w:color w:val="000000" w:themeColor="text1"/>
          <w:sz w:val="22"/>
        </w:rPr>
      </w:pPr>
      <w:r w:rsidRPr="00080344">
        <w:rPr>
          <w:b/>
          <w:bCs/>
          <w:color w:val="000000" w:themeColor="text1"/>
          <w:sz w:val="22"/>
        </w:rPr>
        <w:t>The</w:t>
      </w:r>
      <w:r w:rsidR="00A14312">
        <w:rPr>
          <w:b/>
          <w:bCs/>
          <w:color w:val="000000" w:themeColor="text1"/>
          <w:sz w:val="22"/>
        </w:rPr>
        <w:t xml:space="preserve"> draft</w:t>
      </w:r>
      <w:r w:rsidRPr="00080344">
        <w:rPr>
          <w:b/>
          <w:bCs/>
          <w:color w:val="000000" w:themeColor="text1"/>
          <w:sz w:val="22"/>
        </w:rPr>
        <w:t xml:space="preserve"> specification</w:t>
      </w:r>
      <w:r w:rsidR="00A14312">
        <w:rPr>
          <w:b/>
          <w:bCs/>
          <w:color w:val="000000" w:themeColor="text1"/>
          <w:sz w:val="22"/>
        </w:rPr>
        <w:t>s</w:t>
      </w:r>
      <w:r w:rsidRPr="00080344">
        <w:rPr>
          <w:b/>
          <w:bCs/>
          <w:color w:val="000000" w:themeColor="text1"/>
          <w:sz w:val="22"/>
        </w:rPr>
        <w:t xml:space="preserve"> can be found in the attached documents. </w:t>
      </w:r>
    </w:p>
    <w:p w14:paraId="14B573D6" w14:textId="1CD125CA" w:rsidR="007A2F6B" w:rsidRDefault="007A2F6B" w:rsidP="007A2F6B">
      <w:pPr>
        <w:spacing w:after="240" w:line="259" w:lineRule="auto"/>
        <w:ind w:left="-5"/>
        <w:rPr>
          <w:b/>
          <w:bCs/>
          <w:color w:val="000000" w:themeColor="text1"/>
        </w:rPr>
      </w:pPr>
    </w:p>
    <w:p w14:paraId="5F0AD8CB" w14:textId="6E1E68F1" w:rsidR="009523F4" w:rsidRDefault="00CB7795" w:rsidP="007A2F6B">
      <w:pPr>
        <w:spacing w:after="240" w:line="259" w:lineRule="auto"/>
        <w:ind w:left="-5"/>
        <w:rPr>
          <w:b/>
          <w:bCs/>
          <w:color w:val="000000" w:themeColor="text1"/>
          <w:szCs w:val="18"/>
        </w:rPr>
      </w:pPr>
      <w:r>
        <w:rPr>
          <w:b/>
          <w:bCs/>
          <w:color w:val="000000" w:themeColor="text1"/>
          <w:szCs w:val="18"/>
        </w:rPr>
        <w:object w:dxaOrig="1508" w:dyaOrig="983" w14:anchorId="6D6239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4pt;height:49.15pt" o:ole="">
            <v:imagedata r:id="rId10" o:title=""/>
          </v:shape>
          <o:OLEObject Type="Embed" ProgID="Word.Document.12" ShapeID="_x0000_i1025" DrawAspect="Icon" ObjectID="_1782025903" r:id="rId11">
            <o:FieldCodes>\s</o:FieldCodes>
          </o:OLEObject>
        </w:object>
      </w:r>
      <w:r w:rsidR="00B65096">
        <w:rPr>
          <w:b/>
          <w:bCs/>
          <w:color w:val="000000" w:themeColor="text1"/>
          <w:szCs w:val="18"/>
        </w:rPr>
        <w:object w:dxaOrig="1508" w:dyaOrig="983" w14:anchorId="1FACE8AD">
          <v:shape id="_x0000_i1026" type="#_x0000_t75" style="width:75.4pt;height:49.15pt" o:ole="">
            <v:imagedata r:id="rId12" o:title=""/>
          </v:shape>
          <o:OLEObject Type="Embed" ProgID="Word.Document.12" ShapeID="_x0000_i1026" DrawAspect="Icon" ObjectID="_1782025904" r:id="rId13">
            <o:FieldCodes>\s</o:FieldCodes>
          </o:OLEObject>
        </w:object>
      </w:r>
    </w:p>
    <w:p w14:paraId="41465080" w14:textId="77777777" w:rsidR="009523F4" w:rsidRPr="00C1177F" w:rsidRDefault="009523F4" w:rsidP="007A2F6B">
      <w:pPr>
        <w:spacing w:after="240" w:line="259" w:lineRule="auto"/>
        <w:ind w:left="-5"/>
        <w:rPr>
          <w:b/>
          <w:color w:val="000000" w:themeColor="text1"/>
          <w:sz w:val="20"/>
          <w:szCs w:val="18"/>
        </w:rPr>
      </w:pPr>
    </w:p>
    <w:tbl>
      <w:tblPr>
        <w:tblStyle w:val="TableGrid0"/>
        <w:tblW w:w="0" w:type="auto"/>
        <w:tblInd w:w="-5" w:type="dxa"/>
        <w:tblLook w:val="04A0" w:firstRow="1" w:lastRow="0" w:firstColumn="1" w:lastColumn="0" w:noHBand="0" w:noVBand="1"/>
      </w:tblPr>
      <w:tblGrid>
        <w:gridCol w:w="9052"/>
      </w:tblGrid>
      <w:tr w:rsidR="001820BB" w:rsidRPr="001820BB" w14:paraId="73F1A46A" w14:textId="77777777" w:rsidTr="31E880E3">
        <w:tc>
          <w:tcPr>
            <w:tcW w:w="9052" w:type="dxa"/>
          </w:tcPr>
          <w:p w14:paraId="6664924E" w14:textId="77777777" w:rsidR="00997CE6" w:rsidRPr="00997CE6" w:rsidRDefault="00997CE6" w:rsidP="00997CE6">
            <w:pPr>
              <w:numPr>
                <w:ilvl w:val="0"/>
                <w:numId w:val="6"/>
              </w:numPr>
              <w:tabs>
                <w:tab w:val="num" w:pos="720"/>
              </w:tabs>
              <w:spacing w:after="240" w:line="259" w:lineRule="auto"/>
              <w:rPr>
                <w:b/>
                <w:bCs/>
                <w:color w:val="000000" w:themeColor="text1"/>
                <w:sz w:val="22"/>
              </w:rPr>
            </w:pPr>
            <w:r w:rsidRPr="00997CE6">
              <w:rPr>
                <w:b/>
                <w:bCs/>
                <w:color w:val="000000" w:themeColor="text1"/>
                <w:sz w:val="22"/>
              </w:rPr>
              <w:lastRenderedPageBreak/>
              <w:t>Service Offerings:</w:t>
            </w:r>
          </w:p>
          <w:p w14:paraId="3B4DA1AA" w14:textId="5017B831" w:rsidR="00997CE6" w:rsidRPr="00754583" w:rsidRDefault="00997CE6" w:rsidP="00754583">
            <w:pPr>
              <w:numPr>
                <w:ilvl w:val="1"/>
                <w:numId w:val="5"/>
              </w:numPr>
              <w:spacing w:after="240" w:line="259" w:lineRule="auto"/>
              <w:rPr>
                <w:color w:val="000000" w:themeColor="text1"/>
                <w:sz w:val="22"/>
              </w:rPr>
            </w:pPr>
            <w:r w:rsidRPr="00997CE6">
              <w:rPr>
                <w:color w:val="000000" w:themeColor="text1"/>
                <w:sz w:val="22"/>
              </w:rPr>
              <w:t xml:space="preserve">Which specific services </w:t>
            </w:r>
            <w:r w:rsidR="00754583">
              <w:rPr>
                <w:color w:val="000000" w:themeColor="text1"/>
                <w:sz w:val="22"/>
              </w:rPr>
              <w:t xml:space="preserve">(Lot) </w:t>
            </w:r>
            <w:r w:rsidRPr="00997CE6">
              <w:rPr>
                <w:color w:val="000000" w:themeColor="text1"/>
                <w:sz w:val="22"/>
              </w:rPr>
              <w:t xml:space="preserve">related to </w:t>
            </w:r>
            <w:r w:rsidR="00754583" w:rsidRPr="00754583">
              <w:rPr>
                <w:color w:val="000000" w:themeColor="text1"/>
                <w:sz w:val="22"/>
              </w:rPr>
              <w:t>Weather Forecast</w:t>
            </w:r>
            <w:r w:rsidR="00391639">
              <w:rPr>
                <w:color w:val="000000" w:themeColor="text1"/>
                <w:sz w:val="22"/>
              </w:rPr>
              <w:t>ing</w:t>
            </w:r>
            <w:r w:rsidR="00754583" w:rsidRPr="00754583">
              <w:rPr>
                <w:color w:val="000000" w:themeColor="text1"/>
                <w:sz w:val="22"/>
              </w:rPr>
              <w:t xml:space="preserve"> Information Services</w:t>
            </w:r>
            <w:r w:rsidR="00754583">
              <w:rPr>
                <w:color w:val="000000" w:themeColor="text1"/>
                <w:sz w:val="22"/>
              </w:rPr>
              <w:t xml:space="preserve"> </w:t>
            </w:r>
            <w:r w:rsidRPr="00754583">
              <w:rPr>
                <w:color w:val="000000" w:themeColor="text1"/>
                <w:sz w:val="22"/>
              </w:rPr>
              <w:t>are you interested in providing?</w:t>
            </w:r>
          </w:p>
          <w:p w14:paraId="3E7FD0DB" w14:textId="77777777" w:rsidR="00997CE6" w:rsidRPr="00997CE6" w:rsidRDefault="00997CE6" w:rsidP="00997CE6">
            <w:pPr>
              <w:numPr>
                <w:ilvl w:val="0"/>
                <w:numId w:val="5"/>
              </w:numPr>
              <w:spacing w:after="240" w:line="259" w:lineRule="auto"/>
              <w:rPr>
                <w:b/>
                <w:bCs/>
                <w:color w:val="000000" w:themeColor="text1"/>
                <w:sz w:val="22"/>
              </w:rPr>
            </w:pPr>
            <w:r w:rsidRPr="00997CE6">
              <w:rPr>
                <w:b/>
                <w:bCs/>
                <w:color w:val="000000" w:themeColor="text1"/>
                <w:sz w:val="22"/>
              </w:rPr>
              <w:t>Potential Issues:</w:t>
            </w:r>
          </w:p>
          <w:p w14:paraId="487C39D3" w14:textId="4FA2FEFF" w:rsidR="00997CE6" w:rsidRPr="00997CE6" w:rsidRDefault="00997CE6" w:rsidP="00997CE6">
            <w:pPr>
              <w:numPr>
                <w:ilvl w:val="1"/>
                <w:numId w:val="5"/>
              </w:numPr>
              <w:spacing w:after="240" w:line="259" w:lineRule="auto"/>
              <w:rPr>
                <w:color w:val="000000" w:themeColor="text1"/>
                <w:sz w:val="22"/>
              </w:rPr>
            </w:pPr>
            <w:r w:rsidRPr="00997CE6">
              <w:rPr>
                <w:color w:val="000000" w:themeColor="text1"/>
                <w:sz w:val="22"/>
              </w:rPr>
              <w:t xml:space="preserve">Do you foresee any potential </w:t>
            </w:r>
            <w:r w:rsidR="00807F6A">
              <w:rPr>
                <w:color w:val="000000" w:themeColor="text1"/>
                <w:sz w:val="22"/>
              </w:rPr>
              <w:t>risks</w:t>
            </w:r>
            <w:r w:rsidRPr="00997CE6">
              <w:rPr>
                <w:color w:val="000000" w:themeColor="text1"/>
                <w:sz w:val="22"/>
              </w:rPr>
              <w:t xml:space="preserve"> or challenges in delivering the required services?</w:t>
            </w:r>
            <w:r w:rsidR="002A3894">
              <w:rPr>
                <w:color w:val="000000" w:themeColor="text1"/>
                <w:sz w:val="22"/>
              </w:rPr>
              <w:t xml:space="preserve"> Please list </w:t>
            </w:r>
            <w:r w:rsidR="00D2300F">
              <w:rPr>
                <w:color w:val="000000" w:themeColor="text1"/>
                <w:sz w:val="22"/>
              </w:rPr>
              <w:t>any</w:t>
            </w:r>
            <w:r w:rsidR="001A1C58">
              <w:rPr>
                <w:color w:val="000000" w:themeColor="text1"/>
                <w:sz w:val="22"/>
              </w:rPr>
              <w:t xml:space="preserve"> </w:t>
            </w:r>
            <w:r w:rsidR="002A3894">
              <w:rPr>
                <w:color w:val="000000" w:themeColor="text1"/>
                <w:sz w:val="22"/>
              </w:rPr>
              <w:t>risks/challenges by Lot if applicable.</w:t>
            </w:r>
          </w:p>
          <w:p w14:paraId="60C32C71" w14:textId="77777777" w:rsidR="00997CE6" w:rsidRPr="00997CE6" w:rsidRDefault="00997CE6" w:rsidP="00997CE6">
            <w:pPr>
              <w:numPr>
                <w:ilvl w:val="1"/>
                <w:numId w:val="5"/>
              </w:numPr>
              <w:spacing w:after="240" w:line="259" w:lineRule="auto"/>
              <w:rPr>
                <w:color w:val="000000" w:themeColor="text1"/>
                <w:sz w:val="22"/>
              </w:rPr>
            </w:pPr>
            <w:r w:rsidRPr="00997CE6">
              <w:rPr>
                <w:color w:val="000000" w:themeColor="text1"/>
                <w:sz w:val="22"/>
              </w:rPr>
              <w:t>How would you propose to mitigate these challenges?</w:t>
            </w:r>
          </w:p>
          <w:p w14:paraId="3A8CCE42" w14:textId="77777777" w:rsidR="00997CE6" w:rsidRPr="00997CE6" w:rsidRDefault="00997CE6" w:rsidP="00997CE6">
            <w:pPr>
              <w:numPr>
                <w:ilvl w:val="0"/>
                <w:numId w:val="5"/>
              </w:numPr>
              <w:spacing w:after="240" w:line="259" w:lineRule="auto"/>
              <w:rPr>
                <w:b/>
                <w:bCs/>
                <w:color w:val="000000" w:themeColor="text1"/>
                <w:sz w:val="22"/>
              </w:rPr>
            </w:pPr>
            <w:r w:rsidRPr="00997CE6">
              <w:rPr>
                <w:b/>
                <w:bCs/>
                <w:color w:val="000000" w:themeColor="text1"/>
                <w:sz w:val="22"/>
              </w:rPr>
              <w:t>Innovative Solutions:</w:t>
            </w:r>
          </w:p>
          <w:p w14:paraId="46D18056" w14:textId="77777777" w:rsidR="00997CE6" w:rsidRPr="00997CE6" w:rsidRDefault="00997CE6" w:rsidP="00997CE6">
            <w:pPr>
              <w:numPr>
                <w:ilvl w:val="1"/>
                <w:numId w:val="5"/>
              </w:numPr>
              <w:spacing w:after="240" w:line="259" w:lineRule="auto"/>
              <w:rPr>
                <w:color w:val="000000" w:themeColor="text1"/>
                <w:sz w:val="22"/>
              </w:rPr>
            </w:pPr>
            <w:r w:rsidRPr="00997CE6">
              <w:rPr>
                <w:color w:val="000000" w:themeColor="text1"/>
                <w:sz w:val="22"/>
              </w:rPr>
              <w:t>Do you have any innovative ideas or advanced methodologies for forecast delivery that could assist users in making treatment decisions?</w:t>
            </w:r>
          </w:p>
          <w:p w14:paraId="6E352C38" w14:textId="77777777" w:rsidR="00997CE6" w:rsidRPr="00997CE6" w:rsidRDefault="00997CE6" w:rsidP="00997CE6">
            <w:pPr>
              <w:numPr>
                <w:ilvl w:val="1"/>
                <w:numId w:val="5"/>
              </w:numPr>
              <w:spacing w:after="240" w:line="259" w:lineRule="auto"/>
              <w:rPr>
                <w:color w:val="000000" w:themeColor="text1"/>
                <w:sz w:val="22"/>
              </w:rPr>
            </w:pPr>
            <w:r w:rsidRPr="00997CE6">
              <w:rPr>
                <w:color w:val="000000" w:themeColor="text1"/>
                <w:sz w:val="22"/>
              </w:rPr>
              <w:t>How could these innovations be integrated into the project, and what benefits would they bring?</w:t>
            </w:r>
          </w:p>
          <w:p w14:paraId="08EE5D67" w14:textId="77777777" w:rsidR="00997CE6" w:rsidRPr="00997CE6" w:rsidRDefault="00997CE6" w:rsidP="00997CE6">
            <w:pPr>
              <w:numPr>
                <w:ilvl w:val="0"/>
                <w:numId w:val="5"/>
              </w:numPr>
              <w:spacing w:after="240" w:line="259" w:lineRule="auto"/>
              <w:rPr>
                <w:b/>
                <w:bCs/>
                <w:color w:val="000000" w:themeColor="text1"/>
                <w:sz w:val="22"/>
              </w:rPr>
            </w:pPr>
            <w:r w:rsidRPr="00997CE6">
              <w:rPr>
                <w:b/>
                <w:bCs/>
                <w:color w:val="000000" w:themeColor="text1"/>
                <w:sz w:val="22"/>
              </w:rPr>
              <w:t>Value Addition:</w:t>
            </w:r>
          </w:p>
          <w:p w14:paraId="3B81F20A" w14:textId="77777777" w:rsidR="00997CE6" w:rsidRPr="00997CE6" w:rsidRDefault="00997CE6" w:rsidP="00997CE6">
            <w:pPr>
              <w:numPr>
                <w:ilvl w:val="1"/>
                <w:numId w:val="5"/>
              </w:numPr>
              <w:spacing w:after="240" w:line="259" w:lineRule="auto"/>
              <w:rPr>
                <w:color w:val="000000" w:themeColor="text1"/>
                <w:sz w:val="22"/>
              </w:rPr>
            </w:pPr>
            <w:r w:rsidRPr="00997CE6">
              <w:rPr>
                <w:color w:val="000000" w:themeColor="text1"/>
                <w:sz w:val="22"/>
              </w:rPr>
              <w:t>Are there any additional features or services you believe could add significant value to the project?</w:t>
            </w:r>
          </w:p>
          <w:p w14:paraId="043E6E8D" w14:textId="126409BB" w:rsidR="00997CE6" w:rsidRPr="00997CE6" w:rsidRDefault="00997CE6" w:rsidP="00080344">
            <w:pPr>
              <w:numPr>
                <w:ilvl w:val="1"/>
                <w:numId w:val="5"/>
              </w:numPr>
              <w:spacing w:after="240" w:line="259" w:lineRule="auto"/>
              <w:rPr>
                <w:color w:val="000000" w:themeColor="text1"/>
                <w:sz w:val="22"/>
              </w:rPr>
            </w:pPr>
            <w:r w:rsidRPr="00997CE6">
              <w:rPr>
                <w:color w:val="000000" w:themeColor="text1"/>
                <w:sz w:val="22"/>
              </w:rPr>
              <w:t>How would these features improve the overall effectiveness and efficiency of the service delivery?</w:t>
            </w:r>
          </w:p>
          <w:p w14:paraId="4567BFB5" w14:textId="77777777" w:rsidR="00997CE6" w:rsidRPr="00997CE6" w:rsidRDefault="00997CE6" w:rsidP="00997CE6">
            <w:pPr>
              <w:numPr>
                <w:ilvl w:val="0"/>
                <w:numId w:val="5"/>
              </w:numPr>
              <w:spacing w:after="240" w:line="259" w:lineRule="auto"/>
              <w:rPr>
                <w:b/>
                <w:bCs/>
                <w:color w:val="000000" w:themeColor="text1"/>
                <w:sz w:val="22"/>
              </w:rPr>
            </w:pPr>
            <w:r w:rsidRPr="00997CE6">
              <w:rPr>
                <w:b/>
                <w:bCs/>
                <w:color w:val="000000" w:themeColor="text1"/>
                <w:sz w:val="22"/>
              </w:rPr>
              <w:t>Technology and Tools:</w:t>
            </w:r>
          </w:p>
          <w:p w14:paraId="38326FB4" w14:textId="77777777" w:rsidR="00997CE6" w:rsidRPr="00997CE6" w:rsidRDefault="00997CE6" w:rsidP="00997CE6">
            <w:pPr>
              <w:numPr>
                <w:ilvl w:val="1"/>
                <w:numId w:val="5"/>
              </w:numPr>
              <w:spacing w:after="240" w:line="259" w:lineRule="auto"/>
              <w:rPr>
                <w:color w:val="000000" w:themeColor="text1"/>
                <w:sz w:val="22"/>
              </w:rPr>
            </w:pPr>
            <w:r w:rsidRPr="00997CE6">
              <w:rPr>
                <w:color w:val="000000" w:themeColor="text1"/>
                <w:sz w:val="22"/>
              </w:rPr>
              <w:t>What technologies and tools do you use to ensure accurate and reliable forecast delivery?</w:t>
            </w:r>
          </w:p>
          <w:p w14:paraId="01F41AEB" w14:textId="77777777" w:rsidR="00997CE6" w:rsidRPr="00997CE6" w:rsidRDefault="00997CE6" w:rsidP="00997CE6">
            <w:pPr>
              <w:numPr>
                <w:ilvl w:val="1"/>
                <w:numId w:val="5"/>
              </w:numPr>
              <w:spacing w:after="240" w:line="259" w:lineRule="auto"/>
              <w:rPr>
                <w:color w:val="000000" w:themeColor="text1"/>
                <w:sz w:val="22"/>
              </w:rPr>
            </w:pPr>
            <w:r w:rsidRPr="00997CE6">
              <w:rPr>
                <w:color w:val="000000" w:themeColor="text1"/>
                <w:sz w:val="22"/>
              </w:rPr>
              <w:t>Are there any proprietary tools or platforms that you would utilise for this project?</w:t>
            </w:r>
          </w:p>
          <w:p w14:paraId="7B7C556E" w14:textId="6CA98F69" w:rsidR="00997CE6" w:rsidRPr="00997CE6" w:rsidRDefault="00997CE6" w:rsidP="00997CE6">
            <w:pPr>
              <w:numPr>
                <w:ilvl w:val="0"/>
                <w:numId w:val="5"/>
              </w:numPr>
              <w:spacing w:after="240" w:line="259" w:lineRule="auto"/>
              <w:rPr>
                <w:b/>
                <w:bCs/>
                <w:color w:val="000000" w:themeColor="text1"/>
                <w:sz w:val="22"/>
              </w:rPr>
            </w:pPr>
            <w:r w:rsidRPr="00997CE6">
              <w:rPr>
                <w:b/>
                <w:bCs/>
                <w:color w:val="000000" w:themeColor="text1"/>
                <w:sz w:val="22"/>
              </w:rPr>
              <w:t>Compliance and Standards:</w:t>
            </w:r>
          </w:p>
          <w:p w14:paraId="6BE65212" w14:textId="77777777" w:rsidR="00997CE6" w:rsidRPr="00997CE6" w:rsidRDefault="00997CE6" w:rsidP="00997CE6">
            <w:pPr>
              <w:numPr>
                <w:ilvl w:val="1"/>
                <w:numId w:val="5"/>
              </w:numPr>
              <w:spacing w:after="240" w:line="259" w:lineRule="auto"/>
              <w:rPr>
                <w:color w:val="000000" w:themeColor="text1"/>
                <w:sz w:val="22"/>
              </w:rPr>
            </w:pPr>
            <w:r w:rsidRPr="00997CE6">
              <w:rPr>
                <w:color w:val="000000" w:themeColor="text1"/>
                <w:sz w:val="22"/>
              </w:rPr>
              <w:t>Are your services compliant with relevant industry standards and regulations?</w:t>
            </w:r>
          </w:p>
          <w:p w14:paraId="7DE77924" w14:textId="77777777" w:rsidR="00997CE6" w:rsidRDefault="00997CE6" w:rsidP="00997CE6">
            <w:pPr>
              <w:numPr>
                <w:ilvl w:val="1"/>
                <w:numId w:val="5"/>
              </w:numPr>
              <w:spacing w:after="240" w:line="259" w:lineRule="auto"/>
              <w:rPr>
                <w:color w:val="000000" w:themeColor="text1"/>
                <w:sz w:val="22"/>
              </w:rPr>
            </w:pPr>
            <w:r w:rsidRPr="00997CE6">
              <w:rPr>
                <w:color w:val="000000" w:themeColor="text1"/>
                <w:sz w:val="22"/>
              </w:rPr>
              <w:t>How do you ensure ongoing compliance throughout the project?</w:t>
            </w:r>
          </w:p>
          <w:p w14:paraId="6C675029" w14:textId="4664A8EA" w:rsidR="00A14312" w:rsidRDefault="00A14312" w:rsidP="00A14312">
            <w:pPr>
              <w:spacing w:after="240" w:line="259" w:lineRule="auto"/>
              <w:ind w:left="0" w:firstLine="0"/>
              <w:rPr>
                <w:b/>
                <w:bCs/>
                <w:color w:val="000000" w:themeColor="text1"/>
                <w:sz w:val="22"/>
              </w:rPr>
            </w:pPr>
            <w:r w:rsidRPr="00956321">
              <w:rPr>
                <w:b/>
                <w:bCs/>
                <w:color w:val="000000" w:themeColor="text1"/>
                <w:sz w:val="22"/>
              </w:rPr>
              <w:t xml:space="preserve">     </w:t>
            </w:r>
            <w:r w:rsidR="00A53120">
              <w:rPr>
                <w:b/>
                <w:bCs/>
                <w:color w:val="000000" w:themeColor="text1"/>
                <w:sz w:val="22"/>
              </w:rPr>
              <w:t>7</w:t>
            </w:r>
            <w:r w:rsidRPr="00956321">
              <w:rPr>
                <w:b/>
                <w:bCs/>
                <w:color w:val="000000" w:themeColor="text1"/>
                <w:sz w:val="22"/>
              </w:rPr>
              <w:t xml:space="preserve">.  </w:t>
            </w:r>
            <w:r w:rsidR="00956321" w:rsidRPr="00956321">
              <w:rPr>
                <w:b/>
                <w:bCs/>
                <w:color w:val="000000" w:themeColor="text1"/>
                <w:sz w:val="22"/>
              </w:rPr>
              <w:t>Specification:</w:t>
            </w:r>
          </w:p>
          <w:p w14:paraId="6824BB1D" w14:textId="21C18AA0" w:rsidR="00956321" w:rsidRPr="00AC6A65" w:rsidRDefault="00956321" w:rsidP="00360F12">
            <w:pPr>
              <w:pStyle w:val="ListParagraph"/>
              <w:numPr>
                <w:ilvl w:val="0"/>
                <w:numId w:val="10"/>
              </w:numPr>
              <w:spacing w:after="240" w:line="259" w:lineRule="auto"/>
              <w:rPr>
                <w:color w:val="000000" w:themeColor="text1"/>
                <w:sz w:val="22"/>
              </w:rPr>
            </w:pPr>
            <w:r w:rsidRPr="00AC6A65">
              <w:rPr>
                <w:color w:val="000000" w:themeColor="text1"/>
                <w:sz w:val="22"/>
              </w:rPr>
              <w:t xml:space="preserve">Is there anything within the draft specifications attached that </w:t>
            </w:r>
            <w:r w:rsidR="00AC6A65" w:rsidRPr="00AC6A65">
              <w:rPr>
                <w:color w:val="000000" w:themeColor="text1"/>
                <w:sz w:val="22"/>
              </w:rPr>
              <w:t>is</w:t>
            </w:r>
            <w:r w:rsidRPr="00AC6A65">
              <w:rPr>
                <w:color w:val="000000" w:themeColor="text1"/>
                <w:sz w:val="22"/>
              </w:rPr>
              <w:t xml:space="preserve"> unclear</w:t>
            </w:r>
            <w:r w:rsidR="00AC6A65" w:rsidRPr="00AC6A65">
              <w:rPr>
                <w:color w:val="000000" w:themeColor="text1"/>
                <w:sz w:val="22"/>
              </w:rPr>
              <w:t>?</w:t>
            </w:r>
          </w:p>
          <w:p w14:paraId="302E1BEA" w14:textId="05E8589F" w:rsidR="00D828EF" w:rsidRPr="001820BB" w:rsidRDefault="00D828EF" w:rsidP="00982725">
            <w:pPr>
              <w:spacing w:after="240" w:line="259" w:lineRule="auto"/>
              <w:ind w:left="0" w:firstLine="0"/>
              <w:rPr>
                <w:b/>
                <w:bCs/>
                <w:color w:val="000000" w:themeColor="text1"/>
              </w:rPr>
            </w:pPr>
          </w:p>
        </w:tc>
      </w:tr>
      <w:tr w:rsidR="00956321" w:rsidRPr="001820BB" w14:paraId="6E922198" w14:textId="77777777" w:rsidTr="31E880E3">
        <w:tc>
          <w:tcPr>
            <w:tcW w:w="9052" w:type="dxa"/>
          </w:tcPr>
          <w:p w14:paraId="4B1137AF" w14:textId="77777777" w:rsidR="00956321" w:rsidRPr="00997CE6" w:rsidRDefault="00956321" w:rsidP="00AC6A65">
            <w:pPr>
              <w:spacing w:after="240" w:line="259" w:lineRule="auto"/>
              <w:ind w:left="720" w:firstLine="0"/>
              <w:rPr>
                <w:b/>
                <w:bCs/>
                <w:color w:val="000000" w:themeColor="text1"/>
                <w:sz w:val="22"/>
              </w:rPr>
            </w:pPr>
          </w:p>
        </w:tc>
      </w:tr>
    </w:tbl>
    <w:p w14:paraId="7B5C4C83" w14:textId="7CE9EC5E" w:rsidR="00AA153E" w:rsidRPr="001820BB" w:rsidRDefault="00AA153E" w:rsidP="00EA6518">
      <w:pPr>
        <w:spacing w:after="240" w:line="259" w:lineRule="auto"/>
        <w:ind w:left="0" w:firstLine="0"/>
        <w:rPr>
          <w:color w:val="000000" w:themeColor="text1"/>
        </w:rPr>
      </w:pPr>
    </w:p>
    <w:tbl>
      <w:tblPr>
        <w:tblStyle w:val="TableGrid10"/>
        <w:tblW w:w="9464" w:type="dxa"/>
        <w:tblInd w:w="116" w:type="dxa"/>
        <w:tblCellMar>
          <w:top w:w="2" w:type="dxa"/>
          <w:left w:w="104" w:type="dxa"/>
          <w:right w:w="115" w:type="dxa"/>
        </w:tblCellMar>
        <w:tblLook w:val="04A0" w:firstRow="1" w:lastRow="0" w:firstColumn="1" w:lastColumn="0" w:noHBand="0" w:noVBand="1"/>
      </w:tblPr>
      <w:tblGrid>
        <w:gridCol w:w="6519"/>
        <w:gridCol w:w="2945"/>
      </w:tblGrid>
      <w:tr w:rsidR="00430C40" w:rsidRPr="00B47509" w14:paraId="417831AD" w14:textId="77777777">
        <w:trPr>
          <w:trHeight w:val="285"/>
        </w:trPr>
        <w:tc>
          <w:tcPr>
            <w:tcW w:w="6519" w:type="dxa"/>
            <w:tcBorders>
              <w:top w:val="single" w:sz="4" w:space="0" w:color="000000"/>
              <w:left w:val="single" w:sz="4" w:space="0" w:color="000000"/>
              <w:bottom w:val="single" w:sz="4" w:space="0" w:color="000000"/>
              <w:right w:val="single" w:sz="4" w:space="0" w:color="000000"/>
            </w:tcBorders>
            <w:shd w:val="clear" w:color="auto" w:fill="F2F2F2"/>
          </w:tcPr>
          <w:p w14:paraId="10D0DA81" w14:textId="77777777" w:rsidR="00430C40" w:rsidRPr="00BB02C5" w:rsidRDefault="00430C40" w:rsidP="00430C40">
            <w:pPr>
              <w:spacing w:line="259" w:lineRule="auto"/>
              <w:ind w:left="0" w:firstLine="0"/>
            </w:pPr>
            <w:r w:rsidRPr="00C06945">
              <w:rPr>
                <w:b/>
                <w:bCs/>
              </w:rPr>
              <w:t>Estimated</w:t>
            </w:r>
            <w:r w:rsidRPr="00BB02C5">
              <w:t xml:space="preserve"> invitation to tender date </w:t>
            </w:r>
          </w:p>
        </w:tc>
        <w:tc>
          <w:tcPr>
            <w:tcW w:w="2945" w:type="dxa"/>
            <w:tcBorders>
              <w:top w:val="single" w:sz="4" w:space="0" w:color="000000"/>
              <w:left w:val="single" w:sz="4" w:space="0" w:color="000000"/>
              <w:bottom w:val="single" w:sz="4" w:space="0" w:color="000000"/>
              <w:right w:val="single" w:sz="4" w:space="0" w:color="000000"/>
            </w:tcBorders>
          </w:tcPr>
          <w:p w14:paraId="375B37CB" w14:textId="664362BB" w:rsidR="00430C40" w:rsidRPr="002C7700" w:rsidRDefault="00482A99" w:rsidP="00006001">
            <w:pPr>
              <w:spacing w:line="259" w:lineRule="auto"/>
              <w:ind w:left="0" w:firstLine="0"/>
              <w:rPr>
                <w:color w:val="FF0000"/>
              </w:rPr>
            </w:pPr>
            <w:r>
              <w:rPr>
                <w:color w:val="000000" w:themeColor="text1"/>
              </w:rPr>
              <w:t>2</w:t>
            </w:r>
            <w:r w:rsidR="00807F37">
              <w:rPr>
                <w:color w:val="000000" w:themeColor="text1"/>
              </w:rPr>
              <w:t>9/0</w:t>
            </w:r>
            <w:r w:rsidR="00DC0C83">
              <w:rPr>
                <w:color w:val="000000" w:themeColor="text1"/>
              </w:rPr>
              <w:t>8/</w:t>
            </w:r>
            <w:r w:rsidR="002669AC" w:rsidRPr="002669AC">
              <w:rPr>
                <w:color w:val="000000" w:themeColor="text1"/>
              </w:rPr>
              <w:t>2024</w:t>
            </w:r>
            <w:r w:rsidR="00B51813">
              <w:rPr>
                <w:color w:val="000000" w:themeColor="text1"/>
              </w:rPr>
              <w:t>*</w:t>
            </w:r>
          </w:p>
        </w:tc>
      </w:tr>
      <w:tr w:rsidR="00430C40" w:rsidRPr="00B47509" w14:paraId="434B562E" w14:textId="77777777">
        <w:trPr>
          <w:trHeight w:val="286"/>
        </w:trPr>
        <w:tc>
          <w:tcPr>
            <w:tcW w:w="6519" w:type="dxa"/>
            <w:tcBorders>
              <w:top w:val="single" w:sz="4" w:space="0" w:color="000000"/>
              <w:left w:val="single" w:sz="4" w:space="0" w:color="000000"/>
              <w:bottom w:val="single" w:sz="4" w:space="0" w:color="000000"/>
              <w:right w:val="single" w:sz="4" w:space="0" w:color="000000"/>
            </w:tcBorders>
            <w:shd w:val="clear" w:color="auto" w:fill="F2F2F2"/>
          </w:tcPr>
          <w:p w14:paraId="3B1685E7" w14:textId="77777777" w:rsidR="00430C40" w:rsidRPr="00BB02C5" w:rsidRDefault="00430C40" w:rsidP="00430C40">
            <w:pPr>
              <w:spacing w:line="259" w:lineRule="auto"/>
              <w:ind w:left="0" w:firstLine="0"/>
            </w:pPr>
            <w:r w:rsidRPr="00C06945">
              <w:rPr>
                <w:b/>
                <w:bCs/>
              </w:rPr>
              <w:t>Estimated</w:t>
            </w:r>
            <w:r w:rsidRPr="00BB02C5">
              <w:t xml:space="preserve"> tender period end date </w:t>
            </w:r>
          </w:p>
        </w:tc>
        <w:tc>
          <w:tcPr>
            <w:tcW w:w="2945" w:type="dxa"/>
            <w:tcBorders>
              <w:top w:val="single" w:sz="4" w:space="0" w:color="000000"/>
              <w:left w:val="single" w:sz="4" w:space="0" w:color="000000"/>
              <w:bottom w:val="single" w:sz="4" w:space="0" w:color="000000"/>
              <w:right w:val="single" w:sz="4" w:space="0" w:color="000000"/>
            </w:tcBorders>
          </w:tcPr>
          <w:p w14:paraId="6A1BB067" w14:textId="57469D9A" w:rsidR="00430C40" w:rsidRPr="00986278" w:rsidRDefault="00240170" w:rsidP="00160813">
            <w:pPr>
              <w:spacing w:line="259" w:lineRule="auto"/>
              <w:ind w:left="0" w:firstLine="0"/>
              <w:rPr>
                <w:color w:val="000000" w:themeColor="text1"/>
              </w:rPr>
            </w:pPr>
            <w:r>
              <w:rPr>
                <w:color w:val="000000" w:themeColor="text1"/>
              </w:rPr>
              <w:t>2</w:t>
            </w:r>
            <w:r w:rsidR="00A64414">
              <w:rPr>
                <w:color w:val="000000" w:themeColor="text1"/>
              </w:rPr>
              <w:t>9/</w:t>
            </w:r>
            <w:r w:rsidR="00986278" w:rsidRPr="00986278">
              <w:rPr>
                <w:color w:val="000000" w:themeColor="text1"/>
              </w:rPr>
              <w:t>0</w:t>
            </w:r>
            <w:r w:rsidR="00CA3C46">
              <w:rPr>
                <w:color w:val="000000" w:themeColor="text1"/>
              </w:rPr>
              <w:t>9</w:t>
            </w:r>
            <w:r w:rsidR="00986278" w:rsidRPr="00986278">
              <w:rPr>
                <w:color w:val="000000" w:themeColor="text1"/>
              </w:rPr>
              <w:t>/2024</w:t>
            </w:r>
            <w:r w:rsidR="00B51813">
              <w:rPr>
                <w:color w:val="000000" w:themeColor="text1"/>
              </w:rPr>
              <w:t>*</w:t>
            </w:r>
          </w:p>
        </w:tc>
      </w:tr>
      <w:tr w:rsidR="00430C40" w:rsidRPr="00B47509" w14:paraId="2DD7D829" w14:textId="77777777">
        <w:trPr>
          <w:trHeight w:val="288"/>
        </w:trPr>
        <w:tc>
          <w:tcPr>
            <w:tcW w:w="6519" w:type="dxa"/>
            <w:tcBorders>
              <w:top w:val="single" w:sz="4" w:space="0" w:color="000000"/>
              <w:left w:val="single" w:sz="4" w:space="0" w:color="000000"/>
              <w:bottom w:val="single" w:sz="4" w:space="0" w:color="000000"/>
              <w:right w:val="single" w:sz="4" w:space="0" w:color="000000"/>
            </w:tcBorders>
            <w:shd w:val="clear" w:color="auto" w:fill="F2F2F2"/>
          </w:tcPr>
          <w:p w14:paraId="3C35F8BB" w14:textId="77777777" w:rsidR="00430C40" w:rsidRPr="00BB02C5" w:rsidRDefault="00430C40" w:rsidP="00430C40">
            <w:pPr>
              <w:spacing w:line="259" w:lineRule="auto"/>
              <w:ind w:left="0" w:firstLine="0"/>
            </w:pPr>
            <w:r w:rsidRPr="00C06945">
              <w:rPr>
                <w:b/>
                <w:bCs/>
              </w:rPr>
              <w:t>Estimated</w:t>
            </w:r>
            <w:r w:rsidRPr="00BB02C5">
              <w:t xml:space="preserve"> evaluation completion date </w:t>
            </w:r>
          </w:p>
        </w:tc>
        <w:tc>
          <w:tcPr>
            <w:tcW w:w="2945" w:type="dxa"/>
            <w:tcBorders>
              <w:top w:val="single" w:sz="4" w:space="0" w:color="000000"/>
              <w:left w:val="single" w:sz="4" w:space="0" w:color="000000"/>
              <w:bottom w:val="single" w:sz="4" w:space="0" w:color="000000"/>
              <w:right w:val="single" w:sz="4" w:space="0" w:color="000000"/>
            </w:tcBorders>
          </w:tcPr>
          <w:p w14:paraId="7D93E57D" w14:textId="4AE59D1F" w:rsidR="00430C40" w:rsidRPr="00986278" w:rsidRDefault="00240170" w:rsidP="00D97E51">
            <w:pPr>
              <w:spacing w:line="259" w:lineRule="auto"/>
              <w:ind w:left="0" w:firstLine="0"/>
              <w:rPr>
                <w:color w:val="000000" w:themeColor="text1"/>
              </w:rPr>
            </w:pPr>
            <w:r>
              <w:rPr>
                <w:color w:val="000000" w:themeColor="text1"/>
              </w:rPr>
              <w:t>15/11</w:t>
            </w:r>
            <w:r w:rsidR="00986278" w:rsidRPr="00986278">
              <w:rPr>
                <w:color w:val="000000" w:themeColor="text1"/>
              </w:rPr>
              <w:t>/2024</w:t>
            </w:r>
            <w:r w:rsidR="00B51813">
              <w:rPr>
                <w:color w:val="000000" w:themeColor="text1"/>
              </w:rPr>
              <w:t>*</w:t>
            </w:r>
          </w:p>
        </w:tc>
      </w:tr>
      <w:tr w:rsidR="00430C40" w:rsidRPr="00B47509" w14:paraId="25D1CF18" w14:textId="77777777">
        <w:trPr>
          <w:trHeight w:val="282"/>
        </w:trPr>
        <w:tc>
          <w:tcPr>
            <w:tcW w:w="6519" w:type="dxa"/>
            <w:tcBorders>
              <w:top w:val="single" w:sz="4" w:space="0" w:color="000000"/>
              <w:left w:val="single" w:sz="4" w:space="0" w:color="000000"/>
              <w:bottom w:val="single" w:sz="4" w:space="0" w:color="000000"/>
              <w:right w:val="single" w:sz="4" w:space="0" w:color="000000"/>
            </w:tcBorders>
            <w:shd w:val="clear" w:color="auto" w:fill="F2F2F2"/>
          </w:tcPr>
          <w:p w14:paraId="4C8C582A" w14:textId="09C72343" w:rsidR="00430C40" w:rsidRPr="00BB02C5" w:rsidRDefault="00430C40" w:rsidP="00430C40">
            <w:pPr>
              <w:spacing w:line="259" w:lineRule="auto"/>
              <w:ind w:left="0" w:firstLine="0"/>
            </w:pPr>
            <w:r w:rsidRPr="00C06945">
              <w:rPr>
                <w:b/>
                <w:bCs/>
              </w:rPr>
              <w:t>Estimated</w:t>
            </w:r>
            <w:r w:rsidRPr="00BB02C5">
              <w:t xml:space="preserve"> contract award date </w:t>
            </w:r>
          </w:p>
        </w:tc>
        <w:tc>
          <w:tcPr>
            <w:tcW w:w="2945" w:type="dxa"/>
            <w:tcBorders>
              <w:top w:val="single" w:sz="4" w:space="0" w:color="000000"/>
              <w:left w:val="single" w:sz="4" w:space="0" w:color="000000"/>
              <w:bottom w:val="single" w:sz="4" w:space="0" w:color="000000"/>
              <w:right w:val="single" w:sz="4" w:space="0" w:color="000000"/>
            </w:tcBorders>
          </w:tcPr>
          <w:p w14:paraId="3F1F10BC" w14:textId="01CF5985" w:rsidR="00430C40" w:rsidRPr="00986278" w:rsidRDefault="00F04A76" w:rsidP="00507757">
            <w:pPr>
              <w:spacing w:line="259" w:lineRule="auto"/>
              <w:ind w:left="0" w:firstLine="0"/>
              <w:rPr>
                <w:color w:val="000000" w:themeColor="text1"/>
              </w:rPr>
            </w:pPr>
            <w:r>
              <w:rPr>
                <w:color w:val="000000" w:themeColor="text1"/>
              </w:rPr>
              <w:t>14</w:t>
            </w:r>
            <w:r w:rsidR="00986278" w:rsidRPr="00986278">
              <w:rPr>
                <w:color w:val="000000" w:themeColor="text1"/>
              </w:rPr>
              <w:t>/</w:t>
            </w:r>
            <w:r w:rsidR="002410AC">
              <w:rPr>
                <w:color w:val="000000" w:themeColor="text1"/>
              </w:rPr>
              <w:t>01</w:t>
            </w:r>
            <w:r w:rsidR="00986278" w:rsidRPr="00986278">
              <w:rPr>
                <w:color w:val="000000" w:themeColor="text1"/>
              </w:rPr>
              <w:t>/202</w:t>
            </w:r>
            <w:r w:rsidR="002410AC">
              <w:rPr>
                <w:color w:val="000000" w:themeColor="text1"/>
              </w:rPr>
              <w:t>5</w:t>
            </w:r>
            <w:r w:rsidR="00B51813">
              <w:rPr>
                <w:color w:val="000000" w:themeColor="text1"/>
              </w:rPr>
              <w:t>*</w:t>
            </w:r>
          </w:p>
        </w:tc>
      </w:tr>
    </w:tbl>
    <w:p w14:paraId="67EFA3A1" w14:textId="77777777" w:rsidR="00430C40" w:rsidRDefault="00430C40">
      <w:pPr>
        <w:spacing w:line="259" w:lineRule="auto"/>
        <w:ind w:left="0" w:firstLine="0"/>
      </w:pPr>
    </w:p>
    <w:p w14:paraId="6F654F4C" w14:textId="627C5B68" w:rsidR="00B86EE0" w:rsidRDefault="00125C69">
      <w:pPr>
        <w:spacing w:line="259" w:lineRule="auto"/>
        <w:ind w:left="-5"/>
      </w:pPr>
      <w:r>
        <w:rPr>
          <w:b/>
          <w:bCs/>
        </w:rPr>
        <w:t>*</w:t>
      </w:r>
      <w:r w:rsidR="000A509A" w:rsidRPr="31E880E3">
        <w:rPr>
          <w:b/>
          <w:bCs/>
        </w:rPr>
        <w:t xml:space="preserve">These dates are provisional and subject to change. </w:t>
      </w:r>
    </w:p>
    <w:p w14:paraId="1CA00176" w14:textId="77777777" w:rsidR="00B86EE0" w:rsidRDefault="000A509A">
      <w:pPr>
        <w:spacing w:line="259" w:lineRule="auto"/>
        <w:ind w:left="0" w:firstLine="0"/>
      </w:pPr>
      <w:r>
        <w:rPr>
          <w:b/>
        </w:rPr>
        <w:t xml:space="preserve"> </w:t>
      </w:r>
    </w:p>
    <w:p w14:paraId="3D193554" w14:textId="0B1FB388" w:rsidR="00C95699" w:rsidRPr="00C95699" w:rsidRDefault="000A509A" w:rsidP="00C95699">
      <w:pPr>
        <w:pStyle w:val="ListParagraph"/>
        <w:spacing w:line="259" w:lineRule="auto"/>
        <w:ind w:left="345" w:firstLine="0"/>
        <w:rPr>
          <w:color w:val="000000" w:themeColor="text1"/>
        </w:rPr>
      </w:pPr>
      <w:r>
        <w:rPr>
          <w:b/>
        </w:rPr>
        <w:t>Action</w:t>
      </w:r>
      <w:r w:rsidR="00C95699">
        <w:rPr>
          <w:b/>
        </w:rPr>
        <w:t>s</w:t>
      </w:r>
      <w:r>
        <w:rPr>
          <w:b/>
        </w:rPr>
        <w:t xml:space="preserve"> now required: </w:t>
      </w:r>
    </w:p>
    <w:p w14:paraId="3527B7A8" w14:textId="25475875" w:rsidR="00B86EE0" w:rsidRPr="00C95699" w:rsidRDefault="000A509A" w:rsidP="00C95699">
      <w:pPr>
        <w:pStyle w:val="ListParagraph"/>
        <w:numPr>
          <w:ilvl w:val="0"/>
          <w:numId w:val="7"/>
        </w:numPr>
        <w:spacing w:line="259" w:lineRule="auto"/>
        <w:rPr>
          <w:color w:val="000000" w:themeColor="text1"/>
        </w:rPr>
      </w:pPr>
      <w:r>
        <w:t xml:space="preserve">Please advise if you </w:t>
      </w:r>
      <w:r w:rsidRPr="004572AC">
        <w:rPr>
          <w:color w:val="000000" w:themeColor="text1"/>
        </w:rPr>
        <w:t>are / are not interested in tendering f</w:t>
      </w:r>
      <w:r w:rsidR="00430C40" w:rsidRPr="004572AC">
        <w:rPr>
          <w:color w:val="000000" w:themeColor="text1"/>
        </w:rPr>
        <w:t>or this opportunity</w:t>
      </w:r>
      <w:r w:rsidR="00C95699">
        <w:rPr>
          <w:color w:val="000000" w:themeColor="text1"/>
        </w:rPr>
        <w:t xml:space="preserve"> </w:t>
      </w:r>
      <w:r w:rsidR="00430C40" w:rsidRPr="00C95699">
        <w:rPr>
          <w:color w:val="000000" w:themeColor="text1"/>
        </w:rPr>
        <w:t xml:space="preserve">by </w:t>
      </w:r>
      <w:r w:rsidR="00FD174F" w:rsidRPr="00C95699">
        <w:rPr>
          <w:color w:val="000000" w:themeColor="text1"/>
        </w:rPr>
        <w:t>0</w:t>
      </w:r>
      <w:r w:rsidR="00C95699" w:rsidRPr="00C95699">
        <w:rPr>
          <w:color w:val="000000" w:themeColor="text1"/>
        </w:rPr>
        <w:t>8</w:t>
      </w:r>
      <w:r w:rsidR="00FD174F" w:rsidRPr="00C95699">
        <w:rPr>
          <w:color w:val="000000" w:themeColor="text1"/>
        </w:rPr>
        <w:t>/08</w:t>
      </w:r>
      <w:r w:rsidR="00125C69" w:rsidRPr="00C95699">
        <w:rPr>
          <w:color w:val="000000" w:themeColor="text1"/>
        </w:rPr>
        <w:t>/2024</w:t>
      </w:r>
      <w:r w:rsidR="001820BB" w:rsidRPr="00C95699">
        <w:rPr>
          <w:color w:val="000000" w:themeColor="text1"/>
        </w:rPr>
        <w:t xml:space="preserve"> – 12pm</w:t>
      </w:r>
      <w:r w:rsidR="006C5910" w:rsidRPr="00C95699">
        <w:rPr>
          <w:color w:val="000000" w:themeColor="text1"/>
        </w:rPr>
        <w:t xml:space="preserve"> (UK time)</w:t>
      </w:r>
    </w:p>
    <w:p w14:paraId="7CE509C1" w14:textId="13AE6FD5" w:rsidR="006C5910" w:rsidRPr="004572AC" w:rsidRDefault="00D13D45" w:rsidP="004572AC">
      <w:pPr>
        <w:pStyle w:val="ListParagraph"/>
        <w:numPr>
          <w:ilvl w:val="0"/>
          <w:numId w:val="7"/>
        </w:numPr>
        <w:rPr>
          <w:color w:val="000000" w:themeColor="text1"/>
        </w:rPr>
      </w:pPr>
      <w:r>
        <w:rPr>
          <w:color w:val="000000" w:themeColor="text1"/>
        </w:rPr>
        <w:t>Please respond to the abov</w:t>
      </w:r>
      <w:r w:rsidR="009A1ECA">
        <w:rPr>
          <w:color w:val="000000" w:themeColor="text1"/>
        </w:rPr>
        <w:t>e</w:t>
      </w:r>
      <w:r>
        <w:rPr>
          <w:color w:val="000000" w:themeColor="text1"/>
        </w:rPr>
        <w:t xml:space="preserve"> questions and </w:t>
      </w:r>
      <w:r w:rsidR="009A1ECA">
        <w:rPr>
          <w:color w:val="000000" w:themeColor="text1"/>
        </w:rPr>
        <w:t xml:space="preserve">return these via e-mail to the below </w:t>
      </w:r>
      <w:proofErr w:type="gramStart"/>
      <w:r w:rsidR="009A1ECA">
        <w:rPr>
          <w:color w:val="000000" w:themeColor="text1"/>
        </w:rPr>
        <w:t>address</w:t>
      </w:r>
      <w:proofErr w:type="gramEnd"/>
    </w:p>
    <w:p w14:paraId="2EC0DC5A" w14:textId="3CE49DB6" w:rsidR="00B86EE0" w:rsidRPr="001820BB" w:rsidRDefault="00B86EE0" w:rsidP="00BC319E">
      <w:pPr>
        <w:ind w:left="360" w:firstLine="0"/>
        <w:rPr>
          <w:color w:val="000000" w:themeColor="text1"/>
        </w:rPr>
      </w:pPr>
    </w:p>
    <w:p w14:paraId="37D239B2" w14:textId="77777777" w:rsidR="00B86EE0" w:rsidRPr="001820BB" w:rsidRDefault="000A509A">
      <w:pPr>
        <w:spacing w:line="259" w:lineRule="auto"/>
        <w:ind w:left="0" w:firstLine="0"/>
        <w:rPr>
          <w:color w:val="000000" w:themeColor="text1"/>
        </w:rPr>
      </w:pPr>
      <w:r w:rsidRPr="001820BB">
        <w:rPr>
          <w:color w:val="000000" w:themeColor="text1"/>
        </w:rPr>
        <w:t xml:space="preserve"> </w:t>
      </w:r>
    </w:p>
    <w:p w14:paraId="181E4B7D" w14:textId="7D0F44DF" w:rsidR="00CD5377" w:rsidRDefault="000A509A">
      <w:pPr>
        <w:ind w:left="-5"/>
        <w:rPr>
          <w:color w:val="000000" w:themeColor="text1"/>
        </w:rPr>
      </w:pPr>
      <w:r w:rsidRPr="001820BB">
        <w:rPr>
          <w:color w:val="000000" w:themeColor="text1"/>
        </w:rPr>
        <w:t>Please send replies to</w:t>
      </w:r>
      <w:r w:rsidR="004572AC">
        <w:rPr>
          <w:color w:val="000000" w:themeColor="text1"/>
        </w:rPr>
        <w:t>:</w:t>
      </w:r>
    </w:p>
    <w:p w14:paraId="16FC22B4" w14:textId="3551D40B" w:rsidR="00B86EE0" w:rsidRPr="001820BB" w:rsidRDefault="00000000">
      <w:pPr>
        <w:ind w:left="-5"/>
        <w:rPr>
          <w:color w:val="000000" w:themeColor="text1"/>
        </w:rPr>
      </w:pPr>
      <w:hyperlink r:id="rId14" w:history="1">
        <w:r w:rsidR="00CD5377" w:rsidRPr="00F97A46">
          <w:rPr>
            <w:rStyle w:val="Hyperlink"/>
            <w:i/>
            <w:iCs/>
          </w:rPr>
          <w:t>WeatherForecastInformationServices@nationalhighways.co.uk</w:t>
        </w:r>
      </w:hyperlink>
      <w:r w:rsidR="004A6EB7" w:rsidRPr="004A6EB7">
        <w:rPr>
          <w:b/>
          <w:bCs/>
          <w:i/>
          <w:iCs/>
          <w:color w:val="000000" w:themeColor="text1"/>
        </w:rPr>
        <w:br/>
      </w:r>
    </w:p>
    <w:p w14:paraId="32738BDE" w14:textId="77777777" w:rsidR="00BB02C5" w:rsidRPr="001820BB" w:rsidRDefault="00BB02C5">
      <w:pPr>
        <w:ind w:left="-5"/>
        <w:rPr>
          <w:color w:val="000000" w:themeColor="text1"/>
        </w:rPr>
      </w:pPr>
    </w:p>
    <w:p w14:paraId="2B3E7A01" w14:textId="7D8A648F" w:rsidR="00B86EE0" w:rsidRPr="00CD5377" w:rsidRDefault="000A509A">
      <w:pPr>
        <w:spacing w:after="5"/>
        <w:ind w:left="-5"/>
        <w:rPr>
          <w:sz w:val="20"/>
          <w:szCs w:val="20"/>
        </w:rPr>
      </w:pPr>
      <w:r w:rsidRPr="00CD5377">
        <w:rPr>
          <w:i/>
          <w:sz w:val="20"/>
          <w:szCs w:val="20"/>
        </w:rPr>
        <w:t xml:space="preserve">Nothing in this communication (or in any associated documents) and its outcome, will be taken as constituting an offer (whether implied or otherwise) or any agreement, whether express or implied, between National Highways and suppliers. Please be advised all information contained within this </w:t>
      </w:r>
      <w:r w:rsidR="00804061">
        <w:rPr>
          <w:i/>
          <w:sz w:val="20"/>
          <w:szCs w:val="20"/>
        </w:rPr>
        <w:t>PIN</w:t>
      </w:r>
      <w:r w:rsidR="00804061" w:rsidRPr="00CD5377">
        <w:rPr>
          <w:i/>
          <w:sz w:val="20"/>
          <w:szCs w:val="20"/>
        </w:rPr>
        <w:t xml:space="preserve"> </w:t>
      </w:r>
      <w:r w:rsidRPr="00CD5377">
        <w:rPr>
          <w:i/>
          <w:sz w:val="20"/>
          <w:szCs w:val="20"/>
        </w:rPr>
        <w:t xml:space="preserve">is indicative at this stage. </w:t>
      </w:r>
    </w:p>
    <w:p w14:paraId="16DB52F4" w14:textId="4140CAEB" w:rsidR="00B86EE0" w:rsidRPr="00CD5377" w:rsidRDefault="000A509A" w:rsidP="78629E60">
      <w:pPr>
        <w:spacing w:after="5"/>
        <w:ind w:left="-5"/>
        <w:rPr>
          <w:i/>
          <w:iCs/>
          <w:sz w:val="20"/>
          <w:szCs w:val="20"/>
        </w:rPr>
      </w:pPr>
      <w:r w:rsidRPr="00CD5377">
        <w:rPr>
          <w:i/>
          <w:iCs/>
          <w:sz w:val="20"/>
          <w:szCs w:val="20"/>
        </w:rPr>
        <w:t xml:space="preserve">National Highways reserves the right not to proceed with the </w:t>
      </w:r>
      <w:r w:rsidR="007A2F6B">
        <w:rPr>
          <w:i/>
          <w:iCs/>
          <w:sz w:val="20"/>
          <w:szCs w:val="20"/>
        </w:rPr>
        <w:t>tender.</w:t>
      </w:r>
      <w:r w:rsidRPr="00CD5377">
        <w:rPr>
          <w:i/>
          <w:iCs/>
          <w:sz w:val="20"/>
          <w:szCs w:val="20"/>
        </w:rPr>
        <w:t xml:space="preserve">  </w:t>
      </w:r>
    </w:p>
    <w:p w14:paraId="770A2544" w14:textId="77777777" w:rsidR="00B86EE0" w:rsidRPr="00CD5377" w:rsidRDefault="000A509A">
      <w:pPr>
        <w:spacing w:line="259" w:lineRule="auto"/>
        <w:ind w:left="81" w:firstLine="0"/>
        <w:jc w:val="center"/>
        <w:rPr>
          <w:sz w:val="20"/>
          <w:szCs w:val="20"/>
        </w:rPr>
      </w:pPr>
      <w:r w:rsidRPr="00CD5377">
        <w:rPr>
          <w:b/>
          <w:sz w:val="20"/>
          <w:szCs w:val="20"/>
        </w:rPr>
        <w:t xml:space="preserve"> </w:t>
      </w:r>
    </w:p>
    <w:p w14:paraId="0A40A0B7" w14:textId="77777777" w:rsidR="00B86EE0" w:rsidRDefault="000A509A">
      <w:pPr>
        <w:tabs>
          <w:tab w:val="center" w:pos="5585"/>
        </w:tabs>
        <w:spacing w:line="259" w:lineRule="auto"/>
        <w:ind w:left="0" w:right="-4794" w:firstLine="0"/>
      </w:pPr>
      <w:r>
        <w:rPr>
          <w:sz w:val="12"/>
        </w:rPr>
        <w:t xml:space="preserve">Registered office Bridge House, 1 Walnut Tree Close, Guildford GU1 4LZ </w:t>
      </w:r>
      <w:r>
        <w:rPr>
          <w:sz w:val="12"/>
        </w:rPr>
        <w:tab/>
      </w:r>
      <w:r>
        <w:rPr>
          <w:rFonts w:ascii="Times New Roman" w:eastAsia="Times New Roman" w:hAnsi="Times New Roman" w:cs="Times New Roman"/>
        </w:rPr>
        <w:t xml:space="preserve"> </w:t>
      </w:r>
    </w:p>
    <w:p w14:paraId="6C62463F" w14:textId="77777777" w:rsidR="00B86EE0" w:rsidRDefault="000A509A" w:rsidP="000A509A">
      <w:pPr>
        <w:spacing w:after="125" w:line="259" w:lineRule="auto"/>
        <w:ind w:left="72" w:right="-4794"/>
      </w:pPr>
      <w:r>
        <w:rPr>
          <w:sz w:val="12"/>
        </w:rPr>
        <w:t xml:space="preserve">National Highways Limited registered in England and Wales number 09346363 </w:t>
      </w:r>
    </w:p>
    <w:sectPr w:rsidR="00B86EE0">
      <w:pgSz w:w="11904" w:h="16838"/>
      <w:pgMar w:top="346" w:right="1426" w:bottom="255" w:left="14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56B7E"/>
    <w:multiLevelType w:val="hybridMultilevel"/>
    <w:tmpl w:val="351822D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F720D8"/>
    <w:multiLevelType w:val="hybridMultilevel"/>
    <w:tmpl w:val="CB368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DB7AA1"/>
    <w:multiLevelType w:val="hybridMultilevel"/>
    <w:tmpl w:val="A3544B60"/>
    <w:lvl w:ilvl="0" w:tplc="12BAEE3E">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23C46F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6D6734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0B4ECD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D229D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094935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680659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3DCBE5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29E0C1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057011A"/>
    <w:multiLevelType w:val="multilevel"/>
    <w:tmpl w:val="8C9499F8"/>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185E7FD2"/>
    <w:multiLevelType w:val="hybridMultilevel"/>
    <w:tmpl w:val="EE32A6E0"/>
    <w:lvl w:ilvl="0" w:tplc="521C5884">
      <w:start w:val="1"/>
      <w:numFmt w:val="decimal"/>
      <w:lvlText w:val="%1."/>
      <w:lvlJc w:val="left"/>
      <w:pPr>
        <w:ind w:left="720" w:hanging="360"/>
      </w:pPr>
      <w:rPr>
        <w:rFonts w:ascii="Arial" w:hAnsi="Arial" w:hint="default"/>
        <w:b/>
        <w:i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C81F0E"/>
    <w:multiLevelType w:val="multilevel"/>
    <w:tmpl w:val="7A6E716A"/>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93827D8"/>
    <w:multiLevelType w:val="hybridMultilevel"/>
    <w:tmpl w:val="8E7A7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6D2C06"/>
    <w:multiLevelType w:val="hybridMultilevel"/>
    <w:tmpl w:val="4A3C6212"/>
    <w:lvl w:ilvl="0" w:tplc="5240EF4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042BCC"/>
    <w:multiLevelType w:val="hybridMultilevel"/>
    <w:tmpl w:val="B4A0DDF4"/>
    <w:lvl w:ilvl="0" w:tplc="08090003">
      <w:start w:val="1"/>
      <w:numFmt w:val="bullet"/>
      <w:lvlText w:val="o"/>
      <w:lvlJc w:val="left"/>
      <w:pPr>
        <w:ind w:left="1560" w:hanging="360"/>
      </w:pPr>
      <w:rPr>
        <w:rFonts w:ascii="Courier New" w:hAnsi="Courier New" w:cs="Courier New"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9" w15:restartNumberingAfterBreak="0">
    <w:nsid w:val="7D49250C"/>
    <w:multiLevelType w:val="hybridMultilevel"/>
    <w:tmpl w:val="97A654E0"/>
    <w:lvl w:ilvl="0" w:tplc="43904370">
      <w:start w:val="1"/>
      <w:numFmt w:val="decimal"/>
      <w:lvlText w:val="%1."/>
      <w:lvlJc w:val="left"/>
      <w:pPr>
        <w:ind w:left="345" w:hanging="360"/>
      </w:pPr>
      <w:rPr>
        <w:rFonts w:hint="default"/>
        <w:color w:val="000000"/>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num w:numId="1" w16cid:durableId="883635762">
    <w:abstractNumId w:val="2"/>
  </w:num>
  <w:num w:numId="2" w16cid:durableId="1373730907">
    <w:abstractNumId w:val="1"/>
  </w:num>
  <w:num w:numId="3" w16cid:durableId="461508926">
    <w:abstractNumId w:val="7"/>
  </w:num>
  <w:num w:numId="4" w16cid:durableId="1722362186">
    <w:abstractNumId w:val="6"/>
  </w:num>
  <w:num w:numId="5" w16cid:durableId="805127794">
    <w:abstractNumId w:val="5"/>
  </w:num>
  <w:num w:numId="6" w16cid:durableId="2135753070">
    <w:abstractNumId w:val="4"/>
  </w:num>
  <w:num w:numId="7" w16cid:durableId="1746536318">
    <w:abstractNumId w:val="9"/>
  </w:num>
  <w:num w:numId="8" w16cid:durableId="2115317989">
    <w:abstractNumId w:val="0"/>
  </w:num>
  <w:num w:numId="9" w16cid:durableId="1742437885">
    <w:abstractNumId w:val="3"/>
  </w:num>
  <w:num w:numId="10" w16cid:durableId="20529971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EE0"/>
    <w:rsid w:val="00006001"/>
    <w:rsid w:val="00007D21"/>
    <w:rsid w:val="000243EB"/>
    <w:rsid w:val="00030C5D"/>
    <w:rsid w:val="0003269F"/>
    <w:rsid w:val="00037508"/>
    <w:rsid w:val="00043C20"/>
    <w:rsid w:val="000657E5"/>
    <w:rsid w:val="00067F70"/>
    <w:rsid w:val="00075E70"/>
    <w:rsid w:val="00080344"/>
    <w:rsid w:val="0008345B"/>
    <w:rsid w:val="0008347D"/>
    <w:rsid w:val="000879E1"/>
    <w:rsid w:val="00090920"/>
    <w:rsid w:val="000911B1"/>
    <w:rsid w:val="000A1983"/>
    <w:rsid w:val="000A509A"/>
    <w:rsid w:val="000C1AEE"/>
    <w:rsid w:val="000D3EC5"/>
    <w:rsid w:val="000D4333"/>
    <w:rsid w:val="000D4561"/>
    <w:rsid w:val="000E4021"/>
    <w:rsid w:val="00102EA8"/>
    <w:rsid w:val="00125C69"/>
    <w:rsid w:val="001371A6"/>
    <w:rsid w:val="00141B56"/>
    <w:rsid w:val="0015361E"/>
    <w:rsid w:val="00160813"/>
    <w:rsid w:val="001820BB"/>
    <w:rsid w:val="0019646C"/>
    <w:rsid w:val="001A1C58"/>
    <w:rsid w:val="001A252D"/>
    <w:rsid w:val="001A3E93"/>
    <w:rsid w:val="001A5244"/>
    <w:rsid w:val="001A6D48"/>
    <w:rsid w:val="001A7E9A"/>
    <w:rsid w:val="001B0F4A"/>
    <w:rsid w:val="001B168A"/>
    <w:rsid w:val="001D3428"/>
    <w:rsid w:val="001F40FF"/>
    <w:rsid w:val="00211323"/>
    <w:rsid w:val="0021346E"/>
    <w:rsid w:val="00230E1A"/>
    <w:rsid w:val="00240170"/>
    <w:rsid w:val="002410AC"/>
    <w:rsid w:val="00241B2D"/>
    <w:rsid w:val="002642A3"/>
    <w:rsid w:val="002661BF"/>
    <w:rsid w:val="002669AC"/>
    <w:rsid w:val="00281D53"/>
    <w:rsid w:val="00286A27"/>
    <w:rsid w:val="0029438F"/>
    <w:rsid w:val="002A3894"/>
    <w:rsid w:val="002A5328"/>
    <w:rsid w:val="002A7DC6"/>
    <w:rsid w:val="002C06CD"/>
    <w:rsid w:val="002C09BD"/>
    <w:rsid w:val="002C259E"/>
    <w:rsid w:val="002C3577"/>
    <w:rsid w:val="002C7700"/>
    <w:rsid w:val="002D2816"/>
    <w:rsid w:val="002D55DF"/>
    <w:rsid w:val="002E6525"/>
    <w:rsid w:val="00303E64"/>
    <w:rsid w:val="0031140D"/>
    <w:rsid w:val="0031354C"/>
    <w:rsid w:val="003166AA"/>
    <w:rsid w:val="0033090C"/>
    <w:rsid w:val="00343E4F"/>
    <w:rsid w:val="00360F12"/>
    <w:rsid w:val="003621EC"/>
    <w:rsid w:val="00364D37"/>
    <w:rsid w:val="00370A4C"/>
    <w:rsid w:val="00373944"/>
    <w:rsid w:val="00374C91"/>
    <w:rsid w:val="00387CB0"/>
    <w:rsid w:val="003902E2"/>
    <w:rsid w:val="00391639"/>
    <w:rsid w:val="003C0CBA"/>
    <w:rsid w:val="003C3532"/>
    <w:rsid w:val="003C3857"/>
    <w:rsid w:val="003C3A0E"/>
    <w:rsid w:val="003C4B69"/>
    <w:rsid w:val="003D1444"/>
    <w:rsid w:val="003D3609"/>
    <w:rsid w:val="003F3091"/>
    <w:rsid w:val="003F6F3E"/>
    <w:rsid w:val="0040201D"/>
    <w:rsid w:val="00415EBA"/>
    <w:rsid w:val="00430C40"/>
    <w:rsid w:val="00433309"/>
    <w:rsid w:val="0044200A"/>
    <w:rsid w:val="00442191"/>
    <w:rsid w:val="00442C9F"/>
    <w:rsid w:val="00442F95"/>
    <w:rsid w:val="00450CDF"/>
    <w:rsid w:val="00454A08"/>
    <w:rsid w:val="004572AC"/>
    <w:rsid w:val="00482A99"/>
    <w:rsid w:val="00494275"/>
    <w:rsid w:val="004A43B9"/>
    <w:rsid w:val="004A6EB7"/>
    <w:rsid w:val="004B5A3F"/>
    <w:rsid w:val="004D5243"/>
    <w:rsid w:val="004D6212"/>
    <w:rsid w:val="004E30E5"/>
    <w:rsid w:val="004F2C4B"/>
    <w:rsid w:val="004F5A53"/>
    <w:rsid w:val="00501479"/>
    <w:rsid w:val="00507757"/>
    <w:rsid w:val="00535DD4"/>
    <w:rsid w:val="00540ED8"/>
    <w:rsid w:val="00561BCC"/>
    <w:rsid w:val="00580201"/>
    <w:rsid w:val="0059383D"/>
    <w:rsid w:val="005B08C3"/>
    <w:rsid w:val="005B325A"/>
    <w:rsid w:val="005C0BFE"/>
    <w:rsid w:val="005D25D8"/>
    <w:rsid w:val="005F18BC"/>
    <w:rsid w:val="005F3EA1"/>
    <w:rsid w:val="006026C2"/>
    <w:rsid w:val="00607E4C"/>
    <w:rsid w:val="006147FF"/>
    <w:rsid w:val="00615B49"/>
    <w:rsid w:val="00625A8E"/>
    <w:rsid w:val="00652A1E"/>
    <w:rsid w:val="0067072B"/>
    <w:rsid w:val="00693FD4"/>
    <w:rsid w:val="00695FCF"/>
    <w:rsid w:val="006A6FF0"/>
    <w:rsid w:val="006B0BA8"/>
    <w:rsid w:val="006C1556"/>
    <w:rsid w:val="006C2EF8"/>
    <w:rsid w:val="006C5910"/>
    <w:rsid w:val="006C7898"/>
    <w:rsid w:val="006D05AB"/>
    <w:rsid w:val="00736E9C"/>
    <w:rsid w:val="00754583"/>
    <w:rsid w:val="00787A7A"/>
    <w:rsid w:val="007A09B9"/>
    <w:rsid w:val="007A2F6B"/>
    <w:rsid w:val="007A4095"/>
    <w:rsid w:val="007C6340"/>
    <w:rsid w:val="007D35DA"/>
    <w:rsid w:val="00803AC4"/>
    <w:rsid w:val="00804061"/>
    <w:rsid w:val="00807F37"/>
    <w:rsid w:val="00807F6A"/>
    <w:rsid w:val="00811821"/>
    <w:rsid w:val="00811CB2"/>
    <w:rsid w:val="00812C74"/>
    <w:rsid w:val="00820FB7"/>
    <w:rsid w:val="00826052"/>
    <w:rsid w:val="008325FB"/>
    <w:rsid w:val="00836EF4"/>
    <w:rsid w:val="0087372C"/>
    <w:rsid w:val="00875B20"/>
    <w:rsid w:val="00896416"/>
    <w:rsid w:val="008D07AA"/>
    <w:rsid w:val="008D12BD"/>
    <w:rsid w:val="00901170"/>
    <w:rsid w:val="009111BF"/>
    <w:rsid w:val="0091306F"/>
    <w:rsid w:val="00930209"/>
    <w:rsid w:val="009322BC"/>
    <w:rsid w:val="009407A2"/>
    <w:rsid w:val="00943552"/>
    <w:rsid w:val="009523F4"/>
    <w:rsid w:val="00956321"/>
    <w:rsid w:val="00956CBE"/>
    <w:rsid w:val="0097096B"/>
    <w:rsid w:val="00982725"/>
    <w:rsid w:val="00986278"/>
    <w:rsid w:val="00990558"/>
    <w:rsid w:val="00993B4A"/>
    <w:rsid w:val="00997CE6"/>
    <w:rsid w:val="009A0FF2"/>
    <w:rsid w:val="009A1ECA"/>
    <w:rsid w:val="009A432B"/>
    <w:rsid w:val="009B309E"/>
    <w:rsid w:val="009B6E98"/>
    <w:rsid w:val="009D6362"/>
    <w:rsid w:val="009F0CA5"/>
    <w:rsid w:val="00A1368A"/>
    <w:rsid w:val="00A14312"/>
    <w:rsid w:val="00A203CB"/>
    <w:rsid w:val="00A50014"/>
    <w:rsid w:val="00A53120"/>
    <w:rsid w:val="00A53798"/>
    <w:rsid w:val="00A61DCF"/>
    <w:rsid w:val="00A64414"/>
    <w:rsid w:val="00A74732"/>
    <w:rsid w:val="00A90C56"/>
    <w:rsid w:val="00A93695"/>
    <w:rsid w:val="00AA153E"/>
    <w:rsid w:val="00AA6547"/>
    <w:rsid w:val="00AB1B15"/>
    <w:rsid w:val="00AC1F81"/>
    <w:rsid w:val="00AC4033"/>
    <w:rsid w:val="00AC6A65"/>
    <w:rsid w:val="00AD7198"/>
    <w:rsid w:val="00AE2AF0"/>
    <w:rsid w:val="00B16995"/>
    <w:rsid w:val="00B249E7"/>
    <w:rsid w:val="00B30600"/>
    <w:rsid w:val="00B473AA"/>
    <w:rsid w:val="00B47509"/>
    <w:rsid w:val="00B51813"/>
    <w:rsid w:val="00B52C6E"/>
    <w:rsid w:val="00B56BCF"/>
    <w:rsid w:val="00B6163B"/>
    <w:rsid w:val="00B6390F"/>
    <w:rsid w:val="00B65096"/>
    <w:rsid w:val="00B76E3B"/>
    <w:rsid w:val="00B85258"/>
    <w:rsid w:val="00B86EE0"/>
    <w:rsid w:val="00B87433"/>
    <w:rsid w:val="00BA5A06"/>
    <w:rsid w:val="00BB02C5"/>
    <w:rsid w:val="00BC319E"/>
    <w:rsid w:val="00BD47E7"/>
    <w:rsid w:val="00BE02E0"/>
    <w:rsid w:val="00BE6BD5"/>
    <w:rsid w:val="00C06945"/>
    <w:rsid w:val="00C10B0F"/>
    <w:rsid w:val="00C1177F"/>
    <w:rsid w:val="00C24F16"/>
    <w:rsid w:val="00C41DA1"/>
    <w:rsid w:val="00C513B7"/>
    <w:rsid w:val="00C641E5"/>
    <w:rsid w:val="00C8016E"/>
    <w:rsid w:val="00C955EF"/>
    <w:rsid w:val="00C95699"/>
    <w:rsid w:val="00CA3C46"/>
    <w:rsid w:val="00CA3F76"/>
    <w:rsid w:val="00CB7795"/>
    <w:rsid w:val="00CC05DF"/>
    <w:rsid w:val="00CD044D"/>
    <w:rsid w:val="00CD2638"/>
    <w:rsid w:val="00CD5377"/>
    <w:rsid w:val="00CE09F1"/>
    <w:rsid w:val="00CF32A1"/>
    <w:rsid w:val="00CF7994"/>
    <w:rsid w:val="00D038DC"/>
    <w:rsid w:val="00D12D55"/>
    <w:rsid w:val="00D135F4"/>
    <w:rsid w:val="00D13D45"/>
    <w:rsid w:val="00D1522D"/>
    <w:rsid w:val="00D1555C"/>
    <w:rsid w:val="00D2300F"/>
    <w:rsid w:val="00D47022"/>
    <w:rsid w:val="00D47DFD"/>
    <w:rsid w:val="00D539DE"/>
    <w:rsid w:val="00D828EF"/>
    <w:rsid w:val="00D95E6A"/>
    <w:rsid w:val="00D97426"/>
    <w:rsid w:val="00D97E51"/>
    <w:rsid w:val="00DB18DD"/>
    <w:rsid w:val="00DB1AF3"/>
    <w:rsid w:val="00DC0C83"/>
    <w:rsid w:val="00DC57DD"/>
    <w:rsid w:val="00DE4384"/>
    <w:rsid w:val="00DE56D1"/>
    <w:rsid w:val="00DE585B"/>
    <w:rsid w:val="00E069D0"/>
    <w:rsid w:val="00E07BC9"/>
    <w:rsid w:val="00E560AE"/>
    <w:rsid w:val="00E64E04"/>
    <w:rsid w:val="00E7583D"/>
    <w:rsid w:val="00E758C4"/>
    <w:rsid w:val="00E94FCD"/>
    <w:rsid w:val="00E97558"/>
    <w:rsid w:val="00EA087A"/>
    <w:rsid w:val="00EA6518"/>
    <w:rsid w:val="00EC005E"/>
    <w:rsid w:val="00EE5EC0"/>
    <w:rsid w:val="00EF0BD7"/>
    <w:rsid w:val="00F012EE"/>
    <w:rsid w:val="00F04A76"/>
    <w:rsid w:val="00F11DF3"/>
    <w:rsid w:val="00F14080"/>
    <w:rsid w:val="00F15200"/>
    <w:rsid w:val="00F17097"/>
    <w:rsid w:val="00F25150"/>
    <w:rsid w:val="00F42E96"/>
    <w:rsid w:val="00F824CD"/>
    <w:rsid w:val="00F8362F"/>
    <w:rsid w:val="00F91610"/>
    <w:rsid w:val="00F94FA7"/>
    <w:rsid w:val="00FD174F"/>
    <w:rsid w:val="00FD35EA"/>
    <w:rsid w:val="00FF712A"/>
    <w:rsid w:val="04085CEF"/>
    <w:rsid w:val="0A779E73"/>
    <w:rsid w:val="0BC1868A"/>
    <w:rsid w:val="1072B4B7"/>
    <w:rsid w:val="12AD4FFA"/>
    <w:rsid w:val="1830BC11"/>
    <w:rsid w:val="1E9FFD95"/>
    <w:rsid w:val="1F17389C"/>
    <w:rsid w:val="2617586A"/>
    <w:rsid w:val="292D740A"/>
    <w:rsid w:val="2ABD4AD2"/>
    <w:rsid w:val="2E38B393"/>
    <w:rsid w:val="2FDDAB02"/>
    <w:rsid w:val="2FEA72CB"/>
    <w:rsid w:val="30A3405A"/>
    <w:rsid w:val="319D43E2"/>
    <w:rsid w:val="31E880E3"/>
    <w:rsid w:val="35842845"/>
    <w:rsid w:val="3C14209C"/>
    <w:rsid w:val="3D6301F0"/>
    <w:rsid w:val="42E66E07"/>
    <w:rsid w:val="4619D442"/>
    <w:rsid w:val="4955AF8B"/>
    <w:rsid w:val="4A6CED28"/>
    <w:rsid w:val="567A3AA6"/>
    <w:rsid w:val="570ECD29"/>
    <w:rsid w:val="6005B47B"/>
    <w:rsid w:val="656FF835"/>
    <w:rsid w:val="6937FC5B"/>
    <w:rsid w:val="73EA4B9E"/>
    <w:rsid w:val="78629E60"/>
    <w:rsid w:val="79CEE5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50E8D"/>
  <w15:docId w15:val="{99461A10-4515-41B6-A19B-15B77B033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9" w:lineRule="auto"/>
      <w:ind w:left="10" w:hanging="1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pPr>
      <w:spacing w:after="0" w:line="240" w:lineRule="auto"/>
    </w:pPr>
    <w:tblPr>
      <w:tblCellMar>
        <w:top w:w="0" w:type="dxa"/>
        <w:left w:w="0" w:type="dxa"/>
        <w:bottom w:w="0" w:type="dxa"/>
        <w:right w:w="0" w:type="dxa"/>
      </w:tblCellMar>
    </w:tblPr>
  </w:style>
  <w:style w:type="paragraph" w:customStyle="1" w:styleId="NtocHeading1">
    <w:name w:val="NtocHeading 1"/>
    <w:basedOn w:val="Normal"/>
    <w:next w:val="Normal"/>
    <w:link w:val="NtocHeading1Char"/>
    <w:rsid w:val="00430C40"/>
    <w:pPr>
      <w:widowControl w:val="0"/>
      <w:spacing w:before="320" w:line="240" w:lineRule="auto"/>
      <w:ind w:left="0" w:firstLine="0"/>
      <w:jc w:val="both"/>
    </w:pPr>
    <w:rPr>
      <w:rFonts w:eastAsia="Times New Roman" w:cs="Times New Roman"/>
      <w:b/>
      <w:color w:val="auto"/>
      <w:sz w:val="22"/>
      <w:szCs w:val="18"/>
      <w:lang w:eastAsia="zh-CN"/>
    </w:rPr>
  </w:style>
  <w:style w:type="character" w:customStyle="1" w:styleId="NtocHeading1Char">
    <w:name w:val="NtocHeading 1 Char"/>
    <w:link w:val="NtocHeading1"/>
    <w:rsid w:val="00430C40"/>
    <w:rPr>
      <w:rFonts w:ascii="Arial" w:eastAsia="Times New Roman" w:hAnsi="Arial" w:cs="Times New Roman"/>
      <w:b/>
      <w:szCs w:val="18"/>
      <w:lang w:eastAsia="zh-CN"/>
    </w:rPr>
  </w:style>
  <w:style w:type="table" w:customStyle="1" w:styleId="TableGrid10">
    <w:name w:val="TableGrid1"/>
    <w:rsid w:val="00430C40"/>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DE585B"/>
    <w:pPr>
      <w:ind w:left="720"/>
      <w:contextualSpacing/>
    </w:pPr>
  </w:style>
  <w:style w:type="table" w:customStyle="1" w:styleId="TableGrid0">
    <w:name w:val="Table Grid0"/>
    <w:basedOn w:val="TableNormal"/>
    <w:uiPriority w:val="39"/>
    <w:rsid w:val="00A203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73AA"/>
    <w:rPr>
      <w:sz w:val="16"/>
      <w:szCs w:val="16"/>
    </w:rPr>
  </w:style>
  <w:style w:type="paragraph" w:styleId="CommentText">
    <w:name w:val="annotation text"/>
    <w:basedOn w:val="Normal"/>
    <w:link w:val="CommentTextChar"/>
    <w:uiPriority w:val="99"/>
    <w:unhideWhenUsed/>
    <w:rsid w:val="00B473AA"/>
    <w:pPr>
      <w:spacing w:line="240" w:lineRule="auto"/>
    </w:pPr>
    <w:rPr>
      <w:sz w:val="20"/>
      <w:szCs w:val="20"/>
    </w:rPr>
  </w:style>
  <w:style w:type="character" w:customStyle="1" w:styleId="CommentTextChar">
    <w:name w:val="Comment Text Char"/>
    <w:basedOn w:val="DefaultParagraphFont"/>
    <w:link w:val="CommentText"/>
    <w:uiPriority w:val="99"/>
    <w:rsid w:val="00B473AA"/>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B473AA"/>
    <w:rPr>
      <w:b/>
      <w:bCs/>
    </w:rPr>
  </w:style>
  <w:style w:type="character" w:customStyle="1" w:styleId="CommentSubjectChar">
    <w:name w:val="Comment Subject Char"/>
    <w:basedOn w:val="CommentTextChar"/>
    <w:link w:val="CommentSubject"/>
    <w:uiPriority w:val="99"/>
    <w:semiHidden/>
    <w:rsid w:val="00B473AA"/>
    <w:rPr>
      <w:rFonts w:ascii="Arial" w:eastAsia="Arial" w:hAnsi="Arial" w:cs="Arial"/>
      <w:b/>
      <w:bCs/>
      <w:color w:val="000000"/>
      <w:sz w:val="20"/>
      <w:szCs w:val="20"/>
    </w:rPr>
  </w:style>
  <w:style w:type="paragraph" w:styleId="Revision">
    <w:name w:val="Revision"/>
    <w:hidden/>
    <w:uiPriority w:val="99"/>
    <w:semiHidden/>
    <w:rsid w:val="004B5A3F"/>
    <w:pPr>
      <w:spacing w:after="0" w:line="240" w:lineRule="auto"/>
    </w:pPr>
    <w:rPr>
      <w:rFonts w:ascii="Arial" w:eastAsia="Arial" w:hAnsi="Arial" w:cs="Arial"/>
      <w:color w:val="000000"/>
      <w:sz w:val="24"/>
    </w:rPr>
  </w:style>
  <w:style w:type="character" w:styleId="Hyperlink">
    <w:name w:val="Hyperlink"/>
    <w:basedOn w:val="DefaultParagraphFont"/>
    <w:uiPriority w:val="99"/>
    <w:unhideWhenUsed/>
    <w:rsid w:val="00E560AE"/>
    <w:rPr>
      <w:color w:val="0563C1" w:themeColor="hyperlink"/>
      <w:u w:val="single"/>
    </w:rPr>
  </w:style>
  <w:style w:type="character" w:styleId="UnresolvedMention">
    <w:name w:val="Unresolved Mention"/>
    <w:basedOn w:val="DefaultParagraphFont"/>
    <w:uiPriority w:val="99"/>
    <w:semiHidden/>
    <w:unhideWhenUsed/>
    <w:rsid w:val="00E560AE"/>
    <w:rPr>
      <w:color w:val="605E5C"/>
      <w:shd w:val="clear" w:color="auto" w:fill="E1DFDD"/>
    </w:rPr>
  </w:style>
  <w:style w:type="table" w:styleId="TableGrid">
    <w:name w:val="Table Grid"/>
    <w:basedOn w:val="TableNormal"/>
    <w:uiPriority w:val="39"/>
    <w:rsid w:val="007C6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3995291">
      <w:bodyDiv w:val="1"/>
      <w:marLeft w:val="0"/>
      <w:marRight w:val="0"/>
      <w:marTop w:val="0"/>
      <w:marBottom w:val="0"/>
      <w:divBdr>
        <w:top w:val="none" w:sz="0" w:space="0" w:color="auto"/>
        <w:left w:val="none" w:sz="0" w:space="0" w:color="auto"/>
        <w:bottom w:val="none" w:sz="0" w:space="0" w:color="auto"/>
        <w:right w:val="none" w:sz="0" w:space="0" w:color="auto"/>
      </w:divBdr>
    </w:div>
    <w:div w:id="534924178">
      <w:bodyDiv w:val="1"/>
      <w:marLeft w:val="0"/>
      <w:marRight w:val="0"/>
      <w:marTop w:val="0"/>
      <w:marBottom w:val="0"/>
      <w:divBdr>
        <w:top w:val="none" w:sz="0" w:space="0" w:color="auto"/>
        <w:left w:val="none" w:sz="0" w:space="0" w:color="auto"/>
        <w:bottom w:val="none" w:sz="0" w:space="0" w:color="auto"/>
        <w:right w:val="none" w:sz="0" w:space="0" w:color="auto"/>
      </w:divBdr>
    </w:div>
    <w:div w:id="1100025408">
      <w:bodyDiv w:val="1"/>
      <w:marLeft w:val="0"/>
      <w:marRight w:val="0"/>
      <w:marTop w:val="0"/>
      <w:marBottom w:val="0"/>
      <w:divBdr>
        <w:top w:val="none" w:sz="0" w:space="0" w:color="auto"/>
        <w:left w:val="none" w:sz="0" w:space="0" w:color="auto"/>
        <w:bottom w:val="none" w:sz="0" w:space="0" w:color="auto"/>
        <w:right w:val="none" w:sz="0" w:space="0" w:color="auto"/>
      </w:divBdr>
      <w:divsChild>
        <w:div w:id="1870559896">
          <w:marLeft w:val="0"/>
          <w:marRight w:val="0"/>
          <w:marTop w:val="0"/>
          <w:marBottom w:val="0"/>
          <w:divBdr>
            <w:top w:val="none" w:sz="0" w:space="0" w:color="auto"/>
            <w:left w:val="none" w:sz="0" w:space="0" w:color="auto"/>
            <w:bottom w:val="none" w:sz="0" w:space="0" w:color="auto"/>
            <w:right w:val="none" w:sz="0" w:space="0" w:color="auto"/>
          </w:divBdr>
        </w:div>
      </w:divsChild>
    </w:div>
    <w:div w:id="20026159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Word_Document1.docx"/><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emf"/><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package" Target="embeddings/Microsoft_Word_Document.docx"/><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mailto:WeatherForecastInformationServices@nationalhighway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HarvardAnglia2008OfficeOnline.xsl" StyleName="Harvard - Anglia" Version="2008"/>
</file>

<file path=customXml/item4.xml><?xml version="1.0" encoding="utf-8"?>
<ct:contentTypeSchema xmlns:ct="http://schemas.microsoft.com/office/2006/metadata/contentType" xmlns:ma="http://schemas.microsoft.com/office/2006/metadata/properties/metaAttributes" ct:_="" ma:_="" ma:contentTypeName="Document" ma:contentTypeID="0x010100D1157F7A9C037B4DAD08E8ED6CE61821" ma:contentTypeVersion="6" ma:contentTypeDescription="Create a new document." ma:contentTypeScope="" ma:versionID="a47fe8a482a9fc68e895c844902a6be0">
  <xsd:schema xmlns:xsd="http://www.w3.org/2001/XMLSchema" xmlns:xs="http://www.w3.org/2001/XMLSchema" xmlns:p="http://schemas.microsoft.com/office/2006/metadata/properties" xmlns:ns2="c7d73e75-f2bf-4cee-a418-92d598292d3d" xmlns:ns3="401ac9ee-4f22-417f-952f-0d1986912787" targetNamespace="http://schemas.microsoft.com/office/2006/metadata/properties" ma:root="true" ma:fieldsID="0c897c6e6a54699c226b26e6d54dc9d8" ns2:_="" ns3:_="">
    <xsd:import namespace="c7d73e75-f2bf-4cee-a418-92d598292d3d"/>
    <xsd:import namespace="401ac9ee-4f22-417f-952f-0d198691278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d73e75-f2bf-4cee-a418-92d598292d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1ac9ee-4f22-417f-952f-0d19869127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C7F30F-A2B8-4C44-B308-217642CF0E9E}">
  <ds:schemaRefs>
    <ds:schemaRef ds:uri="http://schemas.microsoft.com/sharepoint/v3/contenttype/forms"/>
  </ds:schemaRefs>
</ds:datastoreItem>
</file>

<file path=customXml/itemProps2.xml><?xml version="1.0" encoding="utf-8"?>
<ds:datastoreItem xmlns:ds="http://schemas.openxmlformats.org/officeDocument/2006/customXml" ds:itemID="{5E7FD5FC-FCD3-41F2-B2CF-CD1961141AB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041202-1394-4100-97D3-20BD1ABF5811}">
  <ds:schemaRefs>
    <ds:schemaRef ds:uri="http://schemas.openxmlformats.org/officeDocument/2006/bibliography"/>
  </ds:schemaRefs>
</ds:datastoreItem>
</file>

<file path=customXml/itemProps4.xml><?xml version="1.0" encoding="utf-8"?>
<ds:datastoreItem xmlns:ds="http://schemas.openxmlformats.org/officeDocument/2006/customXml" ds:itemID="{7C24EF59-9C1F-4DA7-BDD7-D98CC198F2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d73e75-f2bf-4cee-a418-92d598292d3d"/>
    <ds:schemaRef ds:uri="401ac9ee-4f22-417f-952f-0d19869127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575</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Bryant, Lee</dc:creator>
  <cp:keywords/>
  <cp:lastModifiedBy>Tessa Shaw</cp:lastModifiedBy>
  <cp:revision>12</cp:revision>
  <dcterms:created xsi:type="dcterms:W3CDTF">2024-07-08T15:49:00Z</dcterms:created>
  <dcterms:modified xsi:type="dcterms:W3CDTF">2024-07-09T09:25:00Z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0x010100D1157F7A9C037B4DAD08E8ED6CE61821</vt:lpwstr>
  </property>
</Properties>
</file>