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6AB8" w14:textId="1D5EF70E" w:rsidR="004B6DF0" w:rsidRDefault="01B5E02C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In assessing your social value offering, The Inspectorate’s technical evaluators will look for evidence of proposed a</w:t>
      </w:r>
      <w:r w:rsidR="4658FA4B" w:rsidRPr="1F852194">
        <w:rPr>
          <w:rFonts w:ascii="Verdana" w:eastAsia="Verdana" w:hAnsi="Verdana" w:cs="Verdana"/>
        </w:rPr>
        <w:t>ctivities that demonstrate and describe tenderer</w:t>
      </w:r>
      <w:r w:rsidR="1DE95133" w:rsidRPr="1F852194">
        <w:rPr>
          <w:rFonts w:ascii="Verdana" w:eastAsia="Verdana" w:hAnsi="Verdana" w:cs="Verdana"/>
        </w:rPr>
        <w:t>s’</w:t>
      </w:r>
      <w:r w:rsidR="4658FA4B" w:rsidRPr="1F852194">
        <w:rPr>
          <w:rFonts w:ascii="Verdana" w:eastAsia="Verdana" w:hAnsi="Verdana" w:cs="Verdana"/>
        </w:rPr>
        <w:t xml:space="preserve"> planned</w:t>
      </w:r>
      <w:r w:rsidR="5CC7624B" w:rsidRPr="1F852194">
        <w:rPr>
          <w:rFonts w:ascii="Verdana" w:eastAsia="Verdana" w:hAnsi="Verdana" w:cs="Verdana"/>
        </w:rPr>
        <w:t xml:space="preserve"> activities to support wellbeing which may or may not include but will not be limited to</w:t>
      </w:r>
      <w:r w:rsidR="4658FA4B" w:rsidRPr="1F852194">
        <w:rPr>
          <w:rFonts w:ascii="Verdana" w:eastAsia="Verdana" w:hAnsi="Verdana" w:cs="Verdana"/>
        </w:rPr>
        <w:t xml:space="preserve">: </w:t>
      </w:r>
    </w:p>
    <w:p w14:paraId="0680D022" w14:textId="10B60F90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Understanding of issues relating to health and wellbeing, including physical and mental health, in the contract workforce. </w:t>
      </w:r>
    </w:p>
    <w:p w14:paraId="23C5BC64" w14:textId="08C6806B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Inclusive and accessible recruitment practices, development practices and retention-focused activities including those provided in the </w:t>
      </w:r>
      <w:r w:rsidR="3E8845BB" w:rsidRPr="1F852194">
        <w:rPr>
          <w:rFonts w:ascii="Verdana" w:eastAsia="Verdana" w:hAnsi="Verdana" w:cs="Verdana"/>
        </w:rPr>
        <w:t>g</w:t>
      </w:r>
      <w:r w:rsidRPr="1F852194">
        <w:rPr>
          <w:rFonts w:ascii="Verdana" w:eastAsia="Verdana" w:hAnsi="Verdana" w:cs="Verdana"/>
        </w:rPr>
        <w:t xml:space="preserve">uide for line managers on recruiting, </w:t>
      </w:r>
      <w:bookmarkStart w:id="0" w:name="_Int_GP3KzUAt"/>
      <w:r w:rsidRPr="1F852194">
        <w:rPr>
          <w:rFonts w:ascii="Verdana" w:eastAsia="Verdana" w:hAnsi="Verdana" w:cs="Verdana"/>
        </w:rPr>
        <w:t>managing</w:t>
      </w:r>
      <w:bookmarkEnd w:id="0"/>
      <w:r w:rsidRPr="1F852194">
        <w:rPr>
          <w:rFonts w:ascii="Verdana" w:eastAsia="Verdana" w:hAnsi="Verdana" w:cs="Verdana"/>
        </w:rPr>
        <w:t xml:space="preserve"> and developing people with a disability or health condition. </w:t>
      </w:r>
    </w:p>
    <w:p w14:paraId="011EFE46" w14:textId="05BC214E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Actions to invest in the physical and mental health and wellbeing of the contract workforce</w:t>
      </w:r>
      <w:r w:rsidR="58CF3CBE" w:rsidRPr="1F852194">
        <w:rPr>
          <w:rFonts w:ascii="Verdana" w:eastAsia="Verdana" w:hAnsi="Verdana" w:cs="Verdana"/>
        </w:rPr>
        <w:t xml:space="preserve"> and the Planning Inspectorate staff with whom they </w:t>
      </w:r>
      <w:r w:rsidR="2F72FFD2" w:rsidRPr="1F852194">
        <w:rPr>
          <w:rFonts w:ascii="Verdana" w:eastAsia="Verdana" w:hAnsi="Verdana" w:cs="Verdana"/>
        </w:rPr>
        <w:t>interact</w:t>
      </w:r>
      <w:r w:rsidR="64FB1902" w:rsidRPr="1F852194">
        <w:rPr>
          <w:rFonts w:ascii="Verdana" w:eastAsia="Verdana" w:hAnsi="Verdana" w:cs="Verdana"/>
        </w:rPr>
        <w:t xml:space="preserve"> in the course of service delivery. </w:t>
      </w:r>
    </w:p>
    <w:p w14:paraId="52930929" w14:textId="0E737D86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Illustrative examples:</w:t>
      </w:r>
    </w:p>
    <w:p w14:paraId="376A329A" w14:textId="5ABF3C96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○ implementing the 6 standards in the Mental Health at Work commitment and, where appropriate, the mental health enhanced standards for companies with more than 500 em</w:t>
      </w:r>
      <w:r w:rsidR="002A665A">
        <w:rPr>
          <w:rFonts w:ascii="Verdana" w:eastAsia="Verdana" w:hAnsi="Verdana" w:cs="Verdana"/>
        </w:rPr>
        <w:t>p</w:t>
      </w:r>
      <w:r w:rsidRPr="1F852194">
        <w:rPr>
          <w:rFonts w:ascii="Verdana" w:eastAsia="Verdana" w:hAnsi="Verdana" w:cs="Verdana"/>
        </w:rPr>
        <w:t xml:space="preserve">loyees in Thriving at Work with respect to the contract workforce, not just following the </w:t>
      </w:r>
      <w:bookmarkStart w:id="1" w:name="_Int_pi1CtVaI"/>
      <w:r w:rsidRPr="1F852194">
        <w:rPr>
          <w:rFonts w:ascii="Verdana" w:eastAsia="Verdana" w:hAnsi="Verdana" w:cs="Verdana"/>
        </w:rPr>
        <w:t>recommendations</w:t>
      </w:r>
      <w:bookmarkEnd w:id="1"/>
      <w:r w:rsidRPr="1F852194">
        <w:rPr>
          <w:rFonts w:ascii="Verdana" w:eastAsia="Verdana" w:hAnsi="Verdana" w:cs="Verdana"/>
        </w:rPr>
        <w:t xml:space="preserve">. </w:t>
      </w:r>
    </w:p>
    <w:p w14:paraId="466036A0" w14:textId="5B8E6A51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○ public reporting by the tenderer and its supply chain on the health and wellbeing of staff comprising the contract workforce, following the recommendations in the Voluntary Reporting Framework. </w:t>
      </w:r>
    </w:p>
    <w:p w14:paraId="3D2A3658" w14:textId="7C502A7A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○ engagement plans to engage the contract workforce in deciding the most </w:t>
      </w:r>
      <w:bookmarkStart w:id="2" w:name="_Int_k3mX5Uub"/>
      <w:r w:rsidRPr="1F852194">
        <w:rPr>
          <w:rFonts w:ascii="Verdana" w:eastAsia="Verdana" w:hAnsi="Verdana" w:cs="Verdana"/>
        </w:rPr>
        <w:t>important issues</w:t>
      </w:r>
      <w:bookmarkEnd w:id="2"/>
      <w:r w:rsidRPr="1F852194">
        <w:rPr>
          <w:rFonts w:ascii="Verdana" w:eastAsia="Verdana" w:hAnsi="Verdana" w:cs="Verdana"/>
        </w:rPr>
        <w:t xml:space="preserve"> to address. </w:t>
      </w:r>
    </w:p>
    <w:p w14:paraId="3393A5C2" w14:textId="06455791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● Methods to measure staff engagement over time and adapt to any changes in the results. </w:t>
      </w:r>
    </w:p>
    <w:p w14:paraId="76F620E1" w14:textId="615EA5EE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● Processes for acting on issues identified. Sub-criteria for MAC 7.2: Influencing support for health and wellbeing Activities that demonstrate and describe the tenderer’s existing or planned: </w:t>
      </w:r>
    </w:p>
    <w:p w14:paraId="5E5787A5" w14:textId="36001C0F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● Measures to raise awareness or increase the influence of staff, suppliers, customers, communities and/or any other appropriate stakeholders to promote health and wellbeing, including physical and mental health, through its performance of the contract, </w:t>
      </w:r>
      <w:r w:rsidR="52E0BE3C" w:rsidRPr="1F852194">
        <w:rPr>
          <w:rFonts w:ascii="Verdana" w:eastAsia="Verdana" w:hAnsi="Verdana" w:cs="Verdana"/>
        </w:rPr>
        <w:t>e.g.,</w:t>
      </w:r>
      <w:r w:rsidRPr="1F852194">
        <w:rPr>
          <w:rFonts w:ascii="Verdana" w:eastAsia="Verdana" w:hAnsi="Verdana" w:cs="Verdana"/>
        </w:rPr>
        <w:t xml:space="preserve"> through engagement; co-design/creation; training and education; partnering/collaborating; and volunteering</w:t>
      </w:r>
      <w:r w:rsidR="1D0F1B47" w:rsidRPr="1F852194">
        <w:rPr>
          <w:rFonts w:ascii="Verdana" w:eastAsia="Verdana" w:hAnsi="Verdana" w:cs="Verdana"/>
        </w:rPr>
        <w:t>.</w:t>
      </w:r>
    </w:p>
    <w:sectPr w:rsidR="004B6D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3mX5Uub" int2:invalidationBookmarkName="" int2:hashCode="lbjAWrPZXJ2XH4" int2:id="DpDwRHVn">
      <int2:state int2:value="Rejected" int2:type="AugLoop_Text_Critique"/>
    </int2:bookmark>
    <int2:bookmark int2:bookmarkName="_Int_GP3KzUAt" int2:invalidationBookmarkName="" int2:hashCode="1XxbFYmbGBcbV1" int2:id="YLRCHbu9">
      <int2:state int2:value="Rejected" int2:type="AugLoop_Text_Critique"/>
    </int2:bookmark>
    <int2:bookmark int2:bookmarkName="_Int_pi1CtVaI" int2:invalidationBookmarkName="" int2:hashCode="rPM1/S/Wq00DP8" int2:id="ztCoMZj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7C8014"/>
    <w:rsid w:val="002A665A"/>
    <w:rsid w:val="004B6DF0"/>
    <w:rsid w:val="0058363C"/>
    <w:rsid w:val="00877CF9"/>
    <w:rsid w:val="00DC5A96"/>
    <w:rsid w:val="00FA084F"/>
    <w:rsid w:val="01B5E02C"/>
    <w:rsid w:val="05A8A66A"/>
    <w:rsid w:val="0C79F617"/>
    <w:rsid w:val="0E15C678"/>
    <w:rsid w:val="0E414049"/>
    <w:rsid w:val="1D0F1B47"/>
    <w:rsid w:val="1DE95133"/>
    <w:rsid w:val="1F852194"/>
    <w:rsid w:val="2EC2E06F"/>
    <w:rsid w:val="2F72FFD2"/>
    <w:rsid w:val="38CB786E"/>
    <w:rsid w:val="3ABAC692"/>
    <w:rsid w:val="3E8845BB"/>
    <w:rsid w:val="4658FA4B"/>
    <w:rsid w:val="4A3AD38A"/>
    <w:rsid w:val="52E0BE3C"/>
    <w:rsid w:val="58CF3CBE"/>
    <w:rsid w:val="5CC7624B"/>
    <w:rsid w:val="607C8014"/>
    <w:rsid w:val="60F09AF1"/>
    <w:rsid w:val="64283BB3"/>
    <w:rsid w:val="64FB1902"/>
    <w:rsid w:val="698CBCF6"/>
    <w:rsid w:val="6B288D57"/>
    <w:rsid w:val="6DB5F59C"/>
    <w:rsid w:val="713AF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8014"/>
  <w15:chartTrackingRefBased/>
  <w15:docId w15:val="{C2C3837D-7394-4459-82E4-7AFBB26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6A702DF09B6479C778F1F31AB3666" ma:contentTypeVersion="17" ma:contentTypeDescription="Create a new document." ma:contentTypeScope="" ma:versionID="b0a3800e11ad7359722e054af2d3be7e">
  <xsd:schema xmlns:xsd="http://www.w3.org/2001/XMLSchema" xmlns:xs="http://www.w3.org/2001/XMLSchema" xmlns:p="http://schemas.microsoft.com/office/2006/metadata/properties" xmlns:ns2="fc8271f4-d20c-4014-bca1-06e9c2476581" xmlns:ns3="68fdaedf-a41c-4713-9b4f-1b9d35174351" targetNamespace="http://schemas.microsoft.com/office/2006/metadata/properties" ma:root="true" ma:fieldsID="5971c08b9cf5b7df5728d6b88d65b041" ns2:_="" ns3:_="">
    <xsd:import namespace="fc8271f4-d20c-4014-bca1-06e9c2476581"/>
    <xsd:import namespace="68fdaedf-a41c-4713-9b4f-1b9d35174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71f4-d20c-4014-bca1-06e9c247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" ma:index="20" nillable="true" ma:displayName="test" ma:format="DateOnly" ma:internalName="test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aedf-a41c-4713-9b4f-1b9d3517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2107ac-10b7-4236-a885-096ec024e664}" ma:internalName="TaxCatchAll" ma:showField="CatchAllData" ma:web="68fdaedf-a41c-4713-9b4f-1b9d35174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271f4-d20c-4014-bca1-06e9c2476581">
      <Terms xmlns="http://schemas.microsoft.com/office/infopath/2007/PartnerControls"/>
    </lcf76f155ced4ddcb4097134ff3c332f>
    <test xmlns="fc8271f4-d20c-4014-bca1-06e9c2476581" xsi:nil="true"/>
    <TaxCatchAll xmlns="68fdaedf-a41c-4713-9b4f-1b9d35174351" xsi:nil="true"/>
  </documentManagement>
</p:properties>
</file>

<file path=customXml/itemProps1.xml><?xml version="1.0" encoding="utf-8"?>
<ds:datastoreItem xmlns:ds="http://schemas.openxmlformats.org/officeDocument/2006/customXml" ds:itemID="{4B0A4578-7427-4BF6-8196-29F7A065A371}"/>
</file>

<file path=customXml/itemProps2.xml><?xml version="1.0" encoding="utf-8"?>
<ds:datastoreItem xmlns:ds="http://schemas.openxmlformats.org/officeDocument/2006/customXml" ds:itemID="{CBB37FD3-EB32-4FA0-99CF-45E217850146}"/>
</file>

<file path=customXml/itemProps3.xml><?xml version="1.0" encoding="utf-8"?>
<ds:datastoreItem xmlns:ds="http://schemas.openxmlformats.org/officeDocument/2006/customXml" ds:itemID="{B9F0E056-4899-4692-9F56-22861DC8C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Michael</dc:creator>
  <cp:keywords/>
  <dc:description/>
  <cp:lastModifiedBy>McGrath, Michael</cp:lastModifiedBy>
  <cp:revision>2</cp:revision>
  <dcterms:created xsi:type="dcterms:W3CDTF">2023-06-07T11:46:00Z</dcterms:created>
  <dcterms:modified xsi:type="dcterms:W3CDTF">2023-06-07T11:46:00Z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0x0101001056A702DF09B6479C778F1F31AB3666</vt:lpwstr>
  </property>
</Properties>
</file>