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874AD" w14:textId="77777777" w:rsidR="006B6632" w:rsidRDefault="00B273AD" w:rsidP="006B6632">
      <w:r>
        <w:rPr>
          <w:noProof/>
        </w:rPr>
        <w:drawing>
          <wp:inline distT="0" distB="0" distL="0" distR="0" wp14:anchorId="36DE31A8" wp14:editId="0523CAF5">
            <wp:extent cx="1962150" cy="1133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133475"/>
                    </a:xfrm>
                    <a:prstGeom prst="rect">
                      <a:avLst/>
                    </a:prstGeom>
                    <a:noFill/>
                    <a:ln>
                      <a:noFill/>
                    </a:ln>
                  </pic:spPr>
                </pic:pic>
              </a:graphicData>
            </a:graphic>
          </wp:inline>
        </w:drawing>
      </w:r>
    </w:p>
    <w:p w14:paraId="29D0C5AC" w14:textId="77777777" w:rsidR="006B6632" w:rsidRDefault="006B6632" w:rsidP="006B6632"/>
    <w:p w14:paraId="493C337F" w14:textId="77777777" w:rsidR="006B6632" w:rsidRDefault="006B6632" w:rsidP="006B6632"/>
    <w:p w14:paraId="25906B13" w14:textId="77777777" w:rsidR="006B6632" w:rsidRDefault="006B6632" w:rsidP="006B6632"/>
    <w:p w14:paraId="30688CDF" w14:textId="77777777" w:rsidR="006B6632" w:rsidRDefault="006B6632" w:rsidP="006B6632"/>
    <w:p w14:paraId="35F1201A" w14:textId="77777777" w:rsidR="006B6632" w:rsidRPr="006B6632" w:rsidRDefault="006B6632" w:rsidP="006B6632"/>
    <w:p w14:paraId="7E695E28" w14:textId="77777777" w:rsidR="006B6632" w:rsidRPr="0030500B" w:rsidRDefault="000B4151" w:rsidP="000B4151">
      <w:pPr>
        <w:pStyle w:val="Heading2"/>
        <w:rPr>
          <w:b/>
          <w:bCs/>
          <w:color w:val="F3CB84"/>
          <w:spacing w:val="12"/>
          <w:position w:val="-10"/>
          <w:sz w:val="40"/>
          <w:szCs w:val="40"/>
        </w:rPr>
      </w:pPr>
      <w:r w:rsidRPr="0030500B">
        <w:rPr>
          <w:b/>
          <w:bCs/>
          <w:color w:val="F3CB84"/>
          <w:spacing w:val="12"/>
          <w:position w:val="-10"/>
          <w:sz w:val="40"/>
          <w:szCs w:val="40"/>
        </w:rPr>
        <w:t xml:space="preserve">Understanding </w:t>
      </w:r>
      <w:r w:rsidR="0030500B" w:rsidRPr="0030500B">
        <w:rPr>
          <w:b/>
          <w:bCs/>
          <w:color w:val="F3CB84"/>
          <w:spacing w:val="12"/>
          <w:position w:val="-10"/>
          <w:sz w:val="40"/>
          <w:szCs w:val="40"/>
        </w:rPr>
        <w:t>the Customer</w:t>
      </w:r>
    </w:p>
    <w:p w14:paraId="2B4E2722" w14:textId="77777777" w:rsidR="00573CFA" w:rsidRPr="000B4151" w:rsidRDefault="00702421" w:rsidP="000B4151">
      <w:pPr>
        <w:pStyle w:val="Heading2"/>
        <w:rPr>
          <w:b/>
          <w:bCs/>
          <w:color w:val="7A0043"/>
          <w:sz w:val="84"/>
        </w:rPr>
      </w:pPr>
      <w:r>
        <w:rPr>
          <w:b/>
          <w:bCs/>
          <w:color w:val="7A0043"/>
          <w:sz w:val="84"/>
        </w:rPr>
        <w:t>Research</w:t>
      </w:r>
      <w:r w:rsidR="0002219C" w:rsidRPr="000B4151">
        <w:rPr>
          <w:b/>
          <w:bCs/>
          <w:color w:val="7A0043"/>
          <w:sz w:val="84"/>
        </w:rPr>
        <w:t xml:space="preserve"> brief</w:t>
      </w:r>
    </w:p>
    <w:p w14:paraId="70400DE7" w14:textId="77777777" w:rsidR="00573CFA" w:rsidRDefault="00573CFA">
      <w:pPr>
        <w:pStyle w:val="Header"/>
      </w:pPr>
      <w:r>
        <w:tab/>
      </w:r>
      <w:r>
        <w:tab/>
      </w:r>
      <w:r>
        <w:tab/>
      </w:r>
    </w:p>
    <w:p w14:paraId="64624CDA" w14:textId="77777777" w:rsidR="00573CFA" w:rsidRDefault="00573CFA"/>
    <w:p w14:paraId="2A2B43CD" w14:textId="77777777" w:rsidR="005901BA" w:rsidRDefault="005901BA" w:rsidP="005901BA">
      <w:pPr>
        <w:pStyle w:val="Header"/>
        <w:ind w:left="0"/>
      </w:pPr>
    </w:p>
    <w:p w14:paraId="58D4EBEF" w14:textId="274FE7C8" w:rsidR="009A203E" w:rsidRPr="009A203E" w:rsidRDefault="009A203E" w:rsidP="009A203E">
      <w:pPr>
        <w:spacing w:before="100" w:beforeAutospacing="1" w:after="100" w:afterAutospacing="1" w:line="360" w:lineRule="auto"/>
        <w:jc w:val="both"/>
        <w:rPr>
          <w:b/>
          <w:sz w:val="48"/>
          <w:szCs w:val="48"/>
        </w:rPr>
      </w:pPr>
      <w:r w:rsidRPr="009A203E">
        <w:rPr>
          <w:b/>
          <w:sz w:val="48"/>
          <w:szCs w:val="48"/>
        </w:rPr>
        <w:t xml:space="preserve">Tax Credits Campaign Tracking Research </w:t>
      </w:r>
      <w:r w:rsidR="00DA0AAC">
        <w:rPr>
          <w:b/>
          <w:sz w:val="48"/>
          <w:szCs w:val="48"/>
        </w:rPr>
        <w:t>2016</w:t>
      </w:r>
      <w:r w:rsidR="009554E8">
        <w:rPr>
          <w:b/>
          <w:sz w:val="48"/>
          <w:szCs w:val="48"/>
        </w:rPr>
        <w:t xml:space="preserve"> -17</w:t>
      </w:r>
    </w:p>
    <w:p w14:paraId="7B6C0F34" w14:textId="77777777" w:rsidR="005901BA" w:rsidRPr="00A754B5" w:rsidRDefault="005901BA" w:rsidP="005901BA">
      <w:pPr>
        <w:rPr>
          <w:b/>
          <w:sz w:val="32"/>
          <w:szCs w:val="32"/>
        </w:rPr>
      </w:pPr>
    </w:p>
    <w:p w14:paraId="7B9046DB" w14:textId="77777777" w:rsidR="005901BA" w:rsidRPr="00A754B5" w:rsidRDefault="005901BA" w:rsidP="005901BA">
      <w:pPr>
        <w:rPr>
          <w:b/>
          <w:sz w:val="32"/>
          <w:szCs w:val="32"/>
        </w:rPr>
      </w:pPr>
    </w:p>
    <w:p w14:paraId="5C1910E2" w14:textId="77777777" w:rsidR="00C7326C" w:rsidRDefault="00C7326C" w:rsidP="00F7550D">
      <w:pPr>
        <w:rPr>
          <w:b/>
          <w:sz w:val="32"/>
          <w:szCs w:val="32"/>
        </w:rPr>
      </w:pPr>
    </w:p>
    <w:p w14:paraId="05939D91" w14:textId="77777777" w:rsidR="009E3B13" w:rsidRDefault="009E3B13" w:rsidP="00F7550D">
      <w:pPr>
        <w:rPr>
          <w:b/>
          <w:sz w:val="32"/>
          <w:szCs w:val="32"/>
        </w:rPr>
      </w:pPr>
    </w:p>
    <w:p w14:paraId="0B106DDD" w14:textId="77777777" w:rsidR="009E3B13" w:rsidRDefault="009E3B13" w:rsidP="00F7550D">
      <w:pPr>
        <w:rPr>
          <w:b/>
          <w:sz w:val="32"/>
          <w:szCs w:val="32"/>
        </w:rPr>
      </w:pPr>
    </w:p>
    <w:p w14:paraId="1442ACA5" w14:textId="77777777" w:rsidR="006F4606" w:rsidRDefault="006F4606" w:rsidP="005901BA">
      <w:pPr>
        <w:rPr>
          <w:rFonts w:ascii="Calibri" w:hAnsi="Calibri"/>
          <w:b/>
          <w:sz w:val="28"/>
          <w:szCs w:val="28"/>
        </w:rPr>
      </w:pPr>
    </w:p>
    <w:p w14:paraId="309F1E6C" w14:textId="77777777" w:rsidR="00C3332D" w:rsidRDefault="00C3332D" w:rsidP="005901BA">
      <w:pPr>
        <w:rPr>
          <w:rFonts w:ascii="Calibri" w:hAnsi="Calibri"/>
          <w:b/>
          <w:sz w:val="28"/>
          <w:szCs w:val="28"/>
        </w:rPr>
      </w:pPr>
    </w:p>
    <w:p w14:paraId="635EE94D" w14:textId="77777777" w:rsidR="00C3332D" w:rsidRDefault="00C3332D" w:rsidP="005901BA">
      <w:pPr>
        <w:rPr>
          <w:rFonts w:ascii="Calibri" w:hAnsi="Calibri"/>
          <w:b/>
          <w:sz w:val="28"/>
          <w:szCs w:val="28"/>
        </w:rPr>
      </w:pPr>
    </w:p>
    <w:p w14:paraId="4B292788" w14:textId="77777777" w:rsidR="00C3332D" w:rsidRDefault="00C3332D" w:rsidP="005901BA">
      <w:pPr>
        <w:rPr>
          <w:rFonts w:ascii="Calibri" w:hAnsi="Calibri"/>
          <w:b/>
          <w:sz w:val="28"/>
          <w:szCs w:val="28"/>
        </w:rPr>
      </w:pPr>
    </w:p>
    <w:p w14:paraId="04DE7037" w14:textId="77777777" w:rsidR="00C3332D" w:rsidRDefault="00C3332D" w:rsidP="005901BA">
      <w:pPr>
        <w:rPr>
          <w:rFonts w:ascii="Calibri" w:hAnsi="Calibri"/>
          <w:b/>
          <w:sz w:val="28"/>
          <w:szCs w:val="28"/>
        </w:rPr>
      </w:pPr>
    </w:p>
    <w:p w14:paraId="5CE5F8B3" w14:textId="77777777" w:rsidR="006F4606" w:rsidRDefault="006F4606" w:rsidP="005901BA">
      <w:pPr>
        <w:rPr>
          <w:rFonts w:ascii="Calibri" w:hAnsi="Calibri"/>
          <w:b/>
          <w:sz w:val="28"/>
          <w:szCs w:val="28"/>
        </w:rPr>
      </w:pPr>
    </w:p>
    <w:p w14:paraId="7D82E528" w14:textId="77777777" w:rsidR="006F4606" w:rsidRPr="00C46D40" w:rsidRDefault="006F4606" w:rsidP="005901BA">
      <w:pPr>
        <w:rPr>
          <w:rFonts w:ascii="Calibri" w:hAnsi="Calibri"/>
          <w:b/>
          <w:sz w:val="28"/>
          <w:szCs w:val="28"/>
        </w:rPr>
      </w:pPr>
    </w:p>
    <w:p w14:paraId="7407D804" w14:textId="77777777" w:rsidR="005901BA" w:rsidRPr="0002219C" w:rsidRDefault="005901BA" w:rsidP="00384339">
      <w:pPr>
        <w:ind w:left="0"/>
        <w:rPr>
          <w:b/>
          <w:sz w:val="32"/>
          <w:szCs w:val="32"/>
        </w:rPr>
      </w:pPr>
    </w:p>
    <w:p w14:paraId="219E3295" w14:textId="0707FAFF" w:rsidR="006F4606" w:rsidRPr="009554E8" w:rsidRDefault="009554E8" w:rsidP="00F14003">
      <w:pPr>
        <w:rPr>
          <w:rFonts w:cs="Arial"/>
          <w:b/>
          <w:sz w:val="32"/>
          <w:szCs w:val="32"/>
        </w:rPr>
      </w:pPr>
      <w:r w:rsidRPr="009554E8">
        <w:rPr>
          <w:rFonts w:cs="Arial"/>
          <w:b/>
          <w:sz w:val="32"/>
          <w:szCs w:val="32"/>
        </w:rPr>
        <w:t>April 2016</w:t>
      </w:r>
    </w:p>
    <w:p w14:paraId="0E651633" w14:textId="451429E3" w:rsidR="002F1447" w:rsidRDefault="002F1447" w:rsidP="00C7326C">
      <w:pPr>
        <w:pStyle w:val="questions"/>
      </w:pPr>
    </w:p>
    <w:p w14:paraId="3197CA46" w14:textId="77777777" w:rsidR="00F94BE8" w:rsidRPr="00987881" w:rsidRDefault="00F94BE8" w:rsidP="009554E8"/>
    <w:p w14:paraId="57116789" w14:textId="77777777" w:rsidR="00055A46" w:rsidRPr="00DD6EEE" w:rsidRDefault="00055A46" w:rsidP="00055A46">
      <w:pPr>
        <w:pStyle w:val="questions"/>
        <w:rPr>
          <w:rFonts w:ascii="Arial" w:hAnsi="Arial" w:cs="Arial"/>
          <w:i w:val="0"/>
        </w:rPr>
      </w:pPr>
      <w:r w:rsidRPr="00DD6EEE">
        <w:rPr>
          <w:rFonts w:ascii="Arial" w:hAnsi="Arial" w:cs="Arial"/>
          <w:i w:val="0"/>
        </w:rPr>
        <w:lastRenderedPageBreak/>
        <w:t>Background to this research</w:t>
      </w:r>
    </w:p>
    <w:p w14:paraId="51BDD7C6" w14:textId="77777777" w:rsidR="00FF2AF9" w:rsidRPr="00FF2AF9" w:rsidRDefault="00FF2AF9" w:rsidP="00FF2AF9">
      <w:pPr>
        <w:spacing w:line="360" w:lineRule="auto"/>
        <w:rPr>
          <w:bCs/>
          <w:szCs w:val="22"/>
        </w:rPr>
      </w:pPr>
      <w:r w:rsidRPr="00FF2AF9">
        <w:rPr>
          <w:bCs/>
          <w:szCs w:val="22"/>
        </w:rPr>
        <w:t>Tax credits are administered by HM Revenue &amp; Customs and were designed to provide financial incentives to work and to help children in low income families. There are two types of tax credits – Working Tax Credit and Child Tax Credit. Claimants can qualify for either or both, depending on their circumstances. The amount each household will receive will be different as it’s based on their income and their individual circumstances. The flexibility of the system means tax credits change in response to changes in household circumstances. Tax credits operate on an annual basis and awards are paid provisionally, based on the income from the previous tax year and estimated future income and the most recently reported circumstances. As tax credits awards are based on estimated household income and known circumstances they need to be finalised and in some cases renewed at the beginning of each financial year. The yearly tax credits finalisation and renewal deadline is 31 July. Tax credits are usually paid every four weeks.</w:t>
      </w:r>
    </w:p>
    <w:p w14:paraId="7B0B9B12" w14:textId="77777777" w:rsidR="00FF2AF9" w:rsidRPr="00FF2AF9" w:rsidRDefault="00FF2AF9" w:rsidP="00FF2AF9">
      <w:pPr>
        <w:spacing w:line="360" w:lineRule="auto"/>
        <w:rPr>
          <w:bCs/>
          <w:szCs w:val="22"/>
        </w:rPr>
      </w:pPr>
    </w:p>
    <w:p w14:paraId="458A636C" w14:textId="19C39957" w:rsidR="001661F7" w:rsidRDefault="00FF2AF9" w:rsidP="001661F7">
      <w:pPr>
        <w:spacing w:line="360" w:lineRule="auto"/>
        <w:rPr>
          <w:bCs/>
          <w:szCs w:val="22"/>
        </w:rPr>
      </w:pPr>
      <w:r w:rsidRPr="00FF2AF9">
        <w:rPr>
          <w:b/>
          <w:bCs/>
          <w:szCs w:val="22"/>
        </w:rPr>
        <w:t>Child Tax Credit</w:t>
      </w:r>
      <w:r w:rsidRPr="00FF2AF9">
        <w:rPr>
          <w:bCs/>
          <w:szCs w:val="22"/>
        </w:rPr>
        <w:t xml:space="preserve">: provides support to families </w:t>
      </w:r>
      <w:r w:rsidR="002A422B">
        <w:rPr>
          <w:bCs/>
          <w:szCs w:val="22"/>
        </w:rPr>
        <w:t xml:space="preserve">and/or individuals who are responsible for </w:t>
      </w:r>
      <w:r w:rsidR="00493071">
        <w:rPr>
          <w:bCs/>
          <w:szCs w:val="22"/>
        </w:rPr>
        <w:t>a child/ children.</w:t>
      </w:r>
      <w:r w:rsidR="002A422B">
        <w:rPr>
          <w:bCs/>
          <w:szCs w:val="22"/>
        </w:rPr>
        <w:t xml:space="preserve"> Child Tax Credit can be claimed for each child from</w:t>
      </w:r>
      <w:r w:rsidRPr="00FF2AF9">
        <w:rPr>
          <w:bCs/>
          <w:szCs w:val="22"/>
        </w:rPr>
        <w:t xml:space="preserve"> birth up until they are 1</w:t>
      </w:r>
      <w:r w:rsidR="001661F7">
        <w:rPr>
          <w:bCs/>
          <w:szCs w:val="22"/>
        </w:rPr>
        <w:t xml:space="preserve">6 or from birth up until </w:t>
      </w:r>
      <w:r w:rsidR="002A422B">
        <w:rPr>
          <w:bCs/>
          <w:szCs w:val="22"/>
        </w:rPr>
        <w:t xml:space="preserve">they are </w:t>
      </w:r>
      <w:r w:rsidR="001661F7">
        <w:rPr>
          <w:bCs/>
          <w:szCs w:val="22"/>
        </w:rPr>
        <w:t>20</w:t>
      </w:r>
      <w:r w:rsidRPr="00FF2AF9">
        <w:rPr>
          <w:bCs/>
          <w:szCs w:val="22"/>
        </w:rPr>
        <w:t xml:space="preserve">, providing the 16 to </w:t>
      </w:r>
      <w:r w:rsidR="001661F7">
        <w:rPr>
          <w:bCs/>
          <w:szCs w:val="22"/>
        </w:rPr>
        <w:t>20</w:t>
      </w:r>
      <w:r w:rsidRPr="00FF2AF9">
        <w:rPr>
          <w:bCs/>
          <w:szCs w:val="22"/>
        </w:rPr>
        <w:t xml:space="preserve"> year old is in approved education or tr</w:t>
      </w:r>
      <w:r w:rsidR="001661F7">
        <w:rPr>
          <w:bCs/>
          <w:szCs w:val="22"/>
        </w:rPr>
        <w:t>aining. F</w:t>
      </w:r>
      <w:r w:rsidR="001661F7" w:rsidRPr="00FF2AF9">
        <w:rPr>
          <w:bCs/>
          <w:szCs w:val="22"/>
        </w:rPr>
        <w:t>amilies</w:t>
      </w:r>
      <w:r w:rsidR="00493071">
        <w:rPr>
          <w:bCs/>
          <w:szCs w:val="22"/>
        </w:rPr>
        <w:t xml:space="preserve"> or individuals</w:t>
      </w:r>
      <w:r w:rsidR="001661F7" w:rsidRPr="00FF2AF9">
        <w:rPr>
          <w:bCs/>
          <w:szCs w:val="22"/>
        </w:rPr>
        <w:t xml:space="preserve"> with children </w:t>
      </w:r>
      <w:r w:rsidRPr="00FF2AF9">
        <w:rPr>
          <w:bCs/>
          <w:szCs w:val="22"/>
        </w:rPr>
        <w:t xml:space="preserve">can claim regardless of whether </w:t>
      </w:r>
      <w:r w:rsidR="00536EC8">
        <w:rPr>
          <w:bCs/>
          <w:szCs w:val="22"/>
        </w:rPr>
        <w:t xml:space="preserve">they </w:t>
      </w:r>
      <w:r w:rsidRPr="00FF2AF9">
        <w:rPr>
          <w:bCs/>
          <w:szCs w:val="22"/>
        </w:rPr>
        <w:t xml:space="preserve">work </w:t>
      </w:r>
      <w:r w:rsidR="00536EC8">
        <w:rPr>
          <w:bCs/>
          <w:szCs w:val="22"/>
        </w:rPr>
        <w:t>or not.</w:t>
      </w:r>
      <w:r w:rsidR="002A422B">
        <w:rPr>
          <w:bCs/>
          <w:szCs w:val="22"/>
        </w:rPr>
        <w:t xml:space="preserve"> </w:t>
      </w:r>
      <w:r w:rsidR="002A422B" w:rsidRPr="002A422B">
        <w:rPr>
          <w:rFonts w:cs="Arial"/>
          <w:color w:val="0B0C0C"/>
          <w:szCs w:val="24"/>
          <w:shd w:val="clear" w:color="auto" w:fill="FFFFFF"/>
        </w:rPr>
        <w:t>Only one household can get Child Tax Credit for a child.</w:t>
      </w:r>
      <w:r w:rsidR="00B361AC">
        <w:rPr>
          <w:rFonts w:cs="Arial"/>
          <w:color w:val="0B0C0C"/>
          <w:szCs w:val="24"/>
          <w:shd w:val="clear" w:color="auto" w:fill="FFFFFF"/>
        </w:rPr>
        <w:t xml:space="preserve"> From April 2017, </w:t>
      </w:r>
      <w:r w:rsidR="00B361AC" w:rsidRPr="002A422B">
        <w:rPr>
          <w:rFonts w:cs="Arial"/>
          <w:color w:val="0B0C0C"/>
          <w:szCs w:val="24"/>
          <w:shd w:val="clear" w:color="auto" w:fill="FFFFFF"/>
        </w:rPr>
        <w:t>Child Tax Credit</w:t>
      </w:r>
      <w:r w:rsidR="00B361AC">
        <w:rPr>
          <w:rFonts w:cs="Arial"/>
          <w:color w:val="0B0C0C"/>
          <w:szCs w:val="24"/>
          <w:shd w:val="clear" w:color="auto" w:fill="FFFFFF"/>
        </w:rPr>
        <w:t xml:space="preserve"> will be limited to two children only.</w:t>
      </w:r>
    </w:p>
    <w:p w14:paraId="16BAC903" w14:textId="77777777" w:rsidR="00FF2AF9" w:rsidRPr="00FF2AF9" w:rsidRDefault="00FF2AF9" w:rsidP="001661F7">
      <w:pPr>
        <w:spacing w:line="360" w:lineRule="auto"/>
        <w:ind w:left="0"/>
        <w:rPr>
          <w:bCs/>
          <w:szCs w:val="22"/>
        </w:rPr>
      </w:pPr>
    </w:p>
    <w:p w14:paraId="472B4E24" w14:textId="4F405D3D" w:rsidR="00E12765" w:rsidRDefault="00FF2AF9" w:rsidP="009F2A9D">
      <w:pPr>
        <w:spacing w:line="360" w:lineRule="auto"/>
        <w:rPr>
          <w:rFonts w:cs="Arial"/>
          <w:color w:val="0B0C0C"/>
          <w:szCs w:val="24"/>
        </w:rPr>
      </w:pPr>
      <w:r w:rsidRPr="00FF2AF9">
        <w:rPr>
          <w:b/>
          <w:bCs/>
          <w:szCs w:val="22"/>
        </w:rPr>
        <w:t>Working Tax Credit</w:t>
      </w:r>
      <w:r w:rsidRPr="00FF2AF9">
        <w:rPr>
          <w:bCs/>
          <w:szCs w:val="22"/>
        </w:rPr>
        <w:t xml:space="preserve">: is for working people on a low income, regardless of whether they are an employee or self-employed, or if they have children. </w:t>
      </w:r>
      <w:r w:rsidR="007A05DE" w:rsidRPr="00FF2AF9">
        <w:rPr>
          <w:bCs/>
          <w:szCs w:val="22"/>
        </w:rPr>
        <w:t>Claimants must work 16 hours a week or more</w:t>
      </w:r>
      <w:r w:rsidR="00E12765">
        <w:rPr>
          <w:bCs/>
          <w:szCs w:val="22"/>
        </w:rPr>
        <w:t xml:space="preserve"> and </w:t>
      </w:r>
      <w:r w:rsidR="00E12765" w:rsidRPr="00E12765">
        <w:rPr>
          <w:rFonts w:cs="Arial"/>
          <w:color w:val="0B0C0C"/>
          <w:szCs w:val="24"/>
        </w:rPr>
        <w:t>must get paid for the work they do (or expect to)</w:t>
      </w:r>
      <w:r w:rsidR="00BB5685">
        <w:rPr>
          <w:rFonts w:cs="Arial"/>
          <w:color w:val="0B0C0C"/>
          <w:szCs w:val="24"/>
        </w:rPr>
        <w:t>:</w:t>
      </w:r>
    </w:p>
    <w:p w14:paraId="6E622390" w14:textId="61DF440D" w:rsidR="00E12765" w:rsidRPr="00E12765" w:rsidRDefault="00BB5685" w:rsidP="00E12765">
      <w:pPr>
        <w:pStyle w:val="ListParagraph"/>
        <w:numPr>
          <w:ilvl w:val="0"/>
          <w:numId w:val="30"/>
        </w:numPr>
        <w:spacing w:line="360" w:lineRule="auto"/>
        <w:rPr>
          <w:bCs/>
          <w:szCs w:val="22"/>
        </w:rPr>
      </w:pPr>
      <w:r>
        <w:rPr>
          <w:bCs/>
          <w:szCs w:val="22"/>
        </w:rPr>
        <w:t xml:space="preserve">those </w:t>
      </w:r>
      <w:r w:rsidR="004265D3" w:rsidRPr="00E12765">
        <w:rPr>
          <w:bCs/>
          <w:szCs w:val="22"/>
        </w:rPr>
        <w:t xml:space="preserve">aged 16 to 24 </w:t>
      </w:r>
      <w:r w:rsidR="009F2A9D">
        <w:rPr>
          <w:bCs/>
          <w:szCs w:val="22"/>
        </w:rPr>
        <w:t xml:space="preserve">must work </w:t>
      </w:r>
      <w:r w:rsidR="004265D3" w:rsidRPr="00E12765">
        <w:rPr>
          <w:bCs/>
          <w:szCs w:val="22"/>
        </w:rPr>
        <w:t>at least 16 hours</w:t>
      </w:r>
      <w:r w:rsidR="00E12765" w:rsidRPr="00E12765">
        <w:rPr>
          <w:bCs/>
          <w:szCs w:val="22"/>
        </w:rPr>
        <w:t xml:space="preserve"> </w:t>
      </w:r>
      <w:r w:rsidR="004265D3" w:rsidRPr="00E12765">
        <w:rPr>
          <w:bCs/>
          <w:szCs w:val="22"/>
        </w:rPr>
        <w:t xml:space="preserve"> </w:t>
      </w:r>
    </w:p>
    <w:p w14:paraId="54EE944D" w14:textId="4D429744" w:rsidR="00E12765" w:rsidRPr="00E12765" w:rsidRDefault="00BB5685" w:rsidP="00E12765">
      <w:pPr>
        <w:pStyle w:val="ListParagraph"/>
        <w:numPr>
          <w:ilvl w:val="0"/>
          <w:numId w:val="30"/>
        </w:numPr>
        <w:spacing w:line="360" w:lineRule="auto"/>
        <w:rPr>
          <w:bCs/>
          <w:szCs w:val="22"/>
        </w:rPr>
      </w:pPr>
      <w:r>
        <w:rPr>
          <w:bCs/>
          <w:szCs w:val="22"/>
        </w:rPr>
        <w:t xml:space="preserve">those </w:t>
      </w:r>
      <w:r w:rsidR="007A05DE" w:rsidRPr="00E12765">
        <w:rPr>
          <w:bCs/>
          <w:szCs w:val="22"/>
        </w:rPr>
        <w:t xml:space="preserve">aged 25 to 59 </w:t>
      </w:r>
      <w:r w:rsidR="009F2A9D">
        <w:rPr>
          <w:bCs/>
          <w:szCs w:val="22"/>
        </w:rPr>
        <w:t xml:space="preserve">must work </w:t>
      </w:r>
      <w:r w:rsidR="007A05DE" w:rsidRPr="00E12765">
        <w:rPr>
          <w:bCs/>
          <w:szCs w:val="22"/>
        </w:rPr>
        <w:t>at least 30 hours</w:t>
      </w:r>
      <w:r w:rsidR="00E12765" w:rsidRPr="00E12765">
        <w:rPr>
          <w:bCs/>
          <w:szCs w:val="22"/>
        </w:rPr>
        <w:t xml:space="preserve"> </w:t>
      </w:r>
    </w:p>
    <w:p w14:paraId="5349E5F6" w14:textId="0EB1DECD" w:rsidR="00E12765" w:rsidRPr="00E12765" w:rsidRDefault="00BB5685" w:rsidP="00E12765">
      <w:pPr>
        <w:pStyle w:val="ListParagraph"/>
        <w:numPr>
          <w:ilvl w:val="0"/>
          <w:numId w:val="30"/>
        </w:numPr>
        <w:spacing w:line="360" w:lineRule="auto"/>
        <w:rPr>
          <w:bCs/>
          <w:szCs w:val="22"/>
        </w:rPr>
      </w:pPr>
      <w:r>
        <w:rPr>
          <w:bCs/>
          <w:szCs w:val="22"/>
        </w:rPr>
        <w:t xml:space="preserve">those </w:t>
      </w:r>
      <w:r w:rsidR="007A05DE" w:rsidRPr="00E12765">
        <w:rPr>
          <w:bCs/>
          <w:szCs w:val="22"/>
        </w:rPr>
        <w:t xml:space="preserve">aged 60 or over </w:t>
      </w:r>
      <w:r w:rsidR="009F2A9D">
        <w:rPr>
          <w:bCs/>
          <w:szCs w:val="22"/>
        </w:rPr>
        <w:t xml:space="preserve">must work </w:t>
      </w:r>
      <w:r w:rsidR="007A05DE" w:rsidRPr="00E12765">
        <w:rPr>
          <w:bCs/>
          <w:szCs w:val="22"/>
        </w:rPr>
        <w:t>at least 60 hours</w:t>
      </w:r>
    </w:p>
    <w:p w14:paraId="2E638866" w14:textId="58BD22CE" w:rsidR="00E12765" w:rsidRPr="00E12765" w:rsidRDefault="00BB5685" w:rsidP="00E12765">
      <w:pPr>
        <w:pStyle w:val="ListParagraph"/>
        <w:numPr>
          <w:ilvl w:val="0"/>
          <w:numId w:val="30"/>
        </w:numPr>
        <w:spacing w:line="360" w:lineRule="auto"/>
        <w:rPr>
          <w:bCs/>
          <w:szCs w:val="22"/>
        </w:rPr>
      </w:pPr>
      <w:r>
        <w:rPr>
          <w:bCs/>
          <w:szCs w:val="22"/>
        </w:rPr>
        <w:t xml:space="preserve">those who are </w:t>
      </w:r>
      <w:r w:rsidR="007A05DE" w:rsidRPr="00E12765">
        <w:rPr>
          <w:bCs/>
          <w:szCs w:val="22"/>
        </w:rPr>
        <w:t xml:space="preserve">disabled </w:t>
      </w:r>
      <w:r w:rsidR="009F2A9D">
        <w:rPr>
          <w:bCs/>
          <w:szCs w:val="22"/>
        </w:rPr>
        <w:t xml:space="preserve">must work </w:t>
      </w:r>
      <w:r w:rsidR="007A05DE" w:rsidRPr="00E12765">
        <w:rPr>
          <w:bCs/>
          <w:szCs w:val="22"/>
        </w:rPr>
        <w:t>at least 16 hours</w:t>
      </w:r>
      <w:r w:rsidR="00E12765" w:rsidRPr="00E12765">
        <w:rPr>
          <w:bCs/>
          <w:szCs w:val="22"/>
        </w:rPr>
        <w:t xml:space="preserve"> </w:t>
      </w:r>
      <w:r w:rsidR="007A05DE" w:rsidRPr="00E12765">
        <w:rPr>
          <w:bCs/>
          <w:szCs w:val="22"/>
        </w:rPr>
        <w:t xml:space="preserve"> </w:t>
      </w:r>
    </w:p>
    <w:p w14:paraId="7D04D2C5" w14:textId="6AED2BD9" w:rsidR="00E12765" w:rsidRPr="00E12765" w:rsidRDefault="007A05DE" w:rsidP="00E12765">
      <w:pPr>
        <w:pStyle w:val="ListParagraph"/>
        <w:numPr>
          <w:ilvl w:val="0"/>
          <w:numId w:val="30"/>
        </w:numPr>
        <w:spacing w:line="360" w:lineRule="auto"/>
        <w:rPr>
          <w:bCs/>
          <w:szCs w:val="22"/>
        </w:rPr>
      </w:pPr>
      <w:r w:rsidRPr="00E12765">
        <w:rPr>
          <w:bCs/>
          <w:szCs w:val="22"/>
        </w:rPr>
        <w:t xml:space="preserve">a single parent with one or more children </w:t>
      </w:r>
      <w:r w:rsidR="009F2A9D">
        <w:rPr>
          <w:bCs/>
          <w:szCs w:val="22"/>
        </w:rPr>
        <w:t xml:space="preserve">must work </w:t>
      </w:r>
      <w:r w:rsidRPr="00E12765">
        <w:rPr>
          <w:bCs/>
          <w:szCs w:val="22"/>
        </w:rPr>
        <w:t xml:space="preserve">at least 16 hours </w:t>
      </w:r>
    </w:p>
    <w:p w14:paraId="35607525" w14:textId="0363D869" w:rsidR="00A54FF5" w:rsidRPr="00E12765" w:rsidRDefault="007A05DE" w:rsidP="00E12765">
      <w:pPr>
        <w:pStyle w:val="ListParagraph"/>
        <w:numPr>
          <w:ilvl w:val="0"/>
          <w:numId w:val="30"/>
        </w:numPr>
        <w:spacing w:line="360" w:lineRule="auto"/>
        <w:rPr>
          <w:bCs/>
          <w:szCs w:val="22"/>
        </w:rPr>
      </w:pPr>
      <w:r w:rsidRPr="00E12765">
        <w:rPr>
          <w:bCs/>
          <w:szCs w:val="22"/>
        </w:rPr>
        <w:t xml:space="preserve">a couple with one or more children </w:t>
      </w:r>
      <w:r w:rsidR="009F2A9D">
        <w:rPr>
          <w:bCs/>
          <w:szCs w:val="22"/>
        </w:rPr>
        <w:t xml:space="preserve">(usually) must work </w:t>
      </w:r>
      <w:r w:rsidRPr="00E12765">
        <w:rPr>
          <w:rFonts w:cs="Arial"/>
          <w:color w:val="0B0C0C"/>
          <w:szCs w:val="24"/>
        </w:rPr>
        <w:t xml:space="preserve">at least 24 hours between </w:t>
      </w:r>
      <w:r w:rsidR="005708BE" w:rsidRPr="00E12765">
        <w:rPr>
          <w:rFonts w:cs="Arial"/>
          <w:color w:val="0B0C0C"/>
          <w:szCs w:val="24"/>
        </w:rPr>
        <w:t>them</w:t>
      </w:r>
      <w:r w:rsidRPr="00E12765">
        <w:rPr>
          <w:rFonts w:cs="Arial"/>
          <w:color w:val="0B0C0C"/>
          <w:szCs w:val="24"/>
        </w:rPr>
        <w:t xml:space="preserve"> (with </w:t>
      </w:r>
      <w:r w:rsidR="005708BE" w:rsidRPr="00E12765">
        <w:rPr>
          <w:rFonts w:cs="Arial"/>
          <w:color w:val="0B0C0C"/>
          <w:szCs w:val="24"/>
        </w:rPr>
        <w:t>one individual</w:t>
      </w:r>
      <w:r w:rsidRPr="00E12765">
        <w:rPr>
          <w:rFonts w:cs="Arial"/>
          <w:color w:val="0B0C0C"/>
          <w:szCs w:val="24"/>
        </w:rPr>
        <w:t xml:space="preserve"> working at least 16 hours)</w:t>
      </w:r>
    </w:p>
    <w:p w14:paraId="17030AE2" w14:textId="77777777" w:rsidR="007A05DE" w:rsidRDefault="007A05DE" w:rsidP="007A05DE">
      <w:pPr>
        <w:shd w:val="clear" w:color="auto" w:fill="FFFFFF"/>
        <w:spacing w:before="60" w:after="60"/>
        <w:rPr>
          <w:rFonts w:cs="Arial"/>
          <w:color w:val="0B0C0C"/>
          <w:szCs w:val="24"/>
        </w:rPr>
      </w:pPr>
    </w:p>
    <w:p w14:paraId="337699C4" w14:textId="56C0FDB9" w:rsidR="009A203E" w:rsidRPr="00AE3F5F" w:rsidRDefault="009A203E" w:rsidP="009A203E">
      <w:pPr>
        <w:spacing w:line="360" w:lineRule="auto"/>
        <w:rPr>
          <w:bCs/>
          <w:szCs w:val="22"/>
        </w:rPr>
      </w:pPr>
      <w:r w:rsidRPr="00AE3F5F">
        <w:rPr>
          <w:bCs/>
          <w:szCs w:val="22"/>
        </w:rPr>
        <w:t xml:space="preserve">Tax Credits claimants are asked to notify HMRC if any of their circumstances change. </w:t>
      </w:r>
      <w:r w:rsidR="006054D1">
        <w:rPr>
          <w:bCs/>
          <w:szCs w:val="22"/>
        </w:rPr>
        <w:t xml:space="preserve">If their annual income before tax (gross pay) increases by more than £2,500 </w:t>
      </w:r>
      <w:r w:rsidR="00CE576D">
        <w:rPr>
          <w:bCs/>
          <w:szCs w:val="22"/>
        </w:rPr>
        <w:t xml:space="preserve">it is </w:t>
      </w:r>
      <w:r w:rsidR="00DB1BD7">
        <w:rPr>
          <w:bCs/>
          <w:szCs w:val="22"/>
        </w:rPr>
        <w:t>mandatory to</w:t>
      </w:r>
      <w:r w:rsidR="00CE576D">
        <w:rPr>
          <w:bCs/>
          <w:szCs w:val="22"/>
        </w:rPr>
        <w:t xml:space="preserve"> tell </w:t>
      </w:r>
      <w:r w:rsidRPr="00AE3F5F">
        <w:rPr>
          <w:bCs/>
          <w:szCs w:val="22"/>
        </w:rPr>
        <w:t xml:space="preserve">HMRC </w:t>
      </w:r>
      <w:r w:rsidR="00CE576D">
        <w:rPr>
          <w:bCs/>
          <w:szCs w:val="22"/>
        </w:rPr>
        <w:t>immediately. HMRC</w:t>
      </w:r>
      <w:r w:rsidR="0036346E">
        <w:rPr>
          <w:bCs/>
          <w:szCs w:val="22"/>
        </w:rPr>
        <w:t xml:space="preserve"> </w:t>
      </w:r>
      <w:r w:rsidRPr="00AE3F5F">
        <w:rPr>
          <w:bCs/>
          <w:szCs w:val="22"/>
        </w:rPr>
        <w:t xml:space="preserve">is particularly keen to encourage claimants to notify income changes as soon as possible, in order to avoid them finishing the year with an overpayment. This often occurs when a claimant has not declared an increase in their income and so is paid more money than they are entitled to. Eventually they will have to pay back the total of the overpayment, usually through a reduction in the amount of Tax Credits they receive. The main changes in circumstances which occur most frequently and which would result in an over payment are changes to income and working hours and previously undeclared partners. </w:t>
      </w:r>
    </w:p>
    <w:p w14:paraId="67F5D3BC" w14:textId="77777777" w:rsidR="009A203E" w:rsidRDefault="009A203E" w:rsidP="009A203E">
      <w:pPr>
        <w:pStyle w:val="BodyText2"/>
        <w:keepLines/>
        <w:widowControl w:val="0"/>
        <w:spacing w:line="360" w:lineRule="auto"/>
        <w:jc w:val="left"/>
        <w:rPr>
          <w:sz w:val="22"/>
        </w:rPr>
      </w:pPr>
    </w:p>
    <w:p w14:paraId="314C1298" w14:textId="49F39392" w:rsidR="00F92440" w:rsidRPr="00A32C6E" w:rsidRDefault="008950C2" w:rsidP="00B13AE9">
      <w:pPr>
        <w:pStyle w:val="BodyText2"/>
        <w:keepLines/>
        <w:widowControl w:val="0"/>
        <w:spacing w:line="360" w:lineRule="auto"/>
        <w:ind w:left="284"/>
        <w:jc w:val="left"/>
        <w:rPr>
          <w:color w:val="auto"/>
          <w:szCs w:val="24"/>
        </w:rPr>
      </w:pPr>
      <w:r>
        <w:rPr>
          <w:color w:val="auto"/>
          <w:szCs w:val="24"/>
        </w:rPr>
        <w:t>In 2016, t</w:t>
      </w:r>
      <w:r w:rsidR="00F92440">
        <w:rPr>
          <w:color w:val="auto"/>
          <w:szCs w:val="24"/>
        </w:rPr>
        <w:t xml:space="preserve">he </w:t>
      </w:r>
      <w:r w:rsidR="00E662D0">
        <w:rPr>
          <w:color w:val="auto"/>
          <w:szCs w:val="24"/>
        </w:rPr>
        <w:t xml:space="preserve">creative </w:t>
      </w:r>
      <w:r w:rsidR="00F92440">
        <w:rPr>
          <w:color w:val="auto"/>
          <w:szCs w:val="24"/>
        </w:rPr>
        <w:t xml:space="preserve">will remain </w:t>
      </w:r>
      <w:r w:rsidR="00EB5176">
        <w:rPr>
          <w:color w:val="auto"/>
          <w:szCs w:val="24"/>
        </w:rPr>
        <w:t xml:space="preserve">broadly </w:t>
      </w:r>
      <w:r w:rsidR="00F92440">
        <w:rPr>
          <w:color w:val="auto"/>
          <w:szCs w:val="24"/>
        </w:rPr>
        <w:t xml:space="preserve">the same as 2015 </w:t>
      </w:r>
      <w:r w:rsidR="00AB281E">
        <w:rPr>
          <w:color w:val="auto"/>
          <w:szCs w:val="24"/>
        </w:rPr>
        <w:t xml:space="preserve">with a </w:t>
      </w:r>
      <w:r w:rsidR="00F92440">
        <w:rPr>
          <w:color w:val="auto"/>
          <w:szCs w:val="24"/>
        </w:rPr>
        <w:t xml:space="preserve">continued </w:t>
      </w:r>
      <w:r w:rsidR="00AB281E">
        <w:rPr>
          <w:color w:val="auto"/>
          <w:szCs w:val="24"/>
        </w:rPr>
        <w:t xml:space="preserve">focus to </w:t>
      </w:r>
      <w:r w:rsidR="00AB281E" w:rsidRPr="00F92440">
        <w:rPr>
          <w:color w:val="auto"/>
          <w:szCs w:val="24"/>
        </w:rPr>
        <w:t>renew online</w:t>
      </w:r>
      <w:r>
        <w:rPr>
          <w:color w:val="auto"/>
          <w:szCs w:val="24"/>
        </w:rPr>
        <w:t>.</w:t>
      </w:r>
      <w:r w:rsidR="00AB281E">
        <w:rPr>
          <w:color w:val="auto"/>
          <w:szCs w:val="24"/>
        </w:rPr>
        <w:t xml:space="preserve"> </w:t>
      </w:r>
      <w:r>
        <w:rPr>
          <w:color w:val="auto"/>
          <w:szCs w:val="24"/>
        </w:rPr>
        <w:t>H</w:t>
      </w:r>
      <w:r w:rsidR="00F92440">
        <w:rPr>
          <w:color w:val="auto"/>
          <w:szCs w:val="24"/>
        </w:rPr>
        <w:t xml:space="preserve">owever there is a requirement to </w:t>
      </w:r>
      <w:r w:rsidR="00F92440" w:rsidRPr="00F92440">
        <w:rPr>
          <w:b/>
          <w:color w:val="auto"/>
          <w:szCs w:val="24"/>
        </w:rPr>
        <w:t xml:space="preserve">double the number of claimants renewing online from </w:t>
      </w:r>
      <w:r w:rsidR="00A32C6E">
        <w:rPr>
          <w:b/>
          <w:color w:val="auto"/>
          <w:szCs w:val="24"/>
        </w:rPr>
        <w:t>27</w:t>
      </w:r>
      <w:r w:rsidR="00F92440" w:rsidRPr="00F92440">
        <w:rPr>
          <w:b/>
          <w:color w:val="auto"/>
          <w:szCs w:val="24"/>
        </w:rPr>
        <w:t>%</w:t>
      </w:r>
      <w:r w:rsidR="00A32C6E">
        <w:rPr>
          <w:b/>
          <w:color w:val="auto"/>
          <w:szCs w:val="24"/>
        </w:rPr>
        <w:t xml:space="preserve"> </w:t>
      </w:r>
      <w:r w:rsidR="00A32C6E" w:rsidRPr="00A32C6E">
        <w:rPr>
          <w:color w:val="auto"/>
          <w:szCs w:val="24"/>
        </w:rPr>
        <w:t>(in 2015)</w:t>
      </w:r>
      <w:r w:rsidR="00F92440" w:rsidRPr="00F92440">
        <w:rPr>
          <w:b/>
          <w:color w:val="auto"/>
          <w:szCs w:val="24"/>
        </w:rPr>
        <w:t xml:space="preserve"> to </w:t>
      </w:r>
      <w:r w:rsidR="003E6B4D">
        <w:rPr>
          <w:b/>
          <w:color w:val="auto"/>
          <w:szCs w:val="24"/>
        </w:rPr>
        <w:t xml:space="preserve">at least </w:t>
      </w:r>
      <w:r w:rsidR="00F92440" w:rsidRPr="00F92440">
        <w:rPr>
          <w:b/>
          <w:color w:val="auto"/>
          <w:szCs w:val="24"/>
        </w:rPr>
        <w:t>50%</w:t>
      </w:r>
      <w:r w:rsidR="003E6B4D">
        <w:rPr>
          <w:b/>
          <w:color w:val="auto"/>
          <w:szCs w:val="24"/>
        </w:rPr>
        <w:t xml:space="preserve"> </w:t>
      </w:r>
      <w:r w:rsidR="003E6B4D" w:rsidRPr="003E6B4D">
        <w:rPr>
          <w:color w:val="auto"/>
          <w:szCs w:val="24"/>
        </w:rPr>
        <w:t>(in 2016)</w:t>
      </w:r>
      <w:r w:rsidR="00A32C6E" w:rsidRPr="003E6B4D">
        <w:rPr>
          <w:color w:val="auto"/>
          <w:szCs w:val="24"/>
        </w:rPr>
        <w:t>.</w:t>
      </w:r>
    </w:p>
    <w:p w14:paraId="0C01DA9A" w14:textId="77777777" w:rsidR="00F92440" w:rsidRDefault="00F92440" w:rsidP="00B13AE9">
      <w:pPr>
        <w:pStyle w:val="BodyText2"/>
        <w:keepLines/>
        <w:widowControl w:val="0"/>
        <w:spacing w:line="360" w:lineRule="auto"/>
        <w:ind w:left="284"/>
        <w:jc w:val="left"/>
        <w:rPr>
          <w:color w:val="auto"/>
          <w:szCs w:val="24"/>
        </w:rPr>
      </w:pPr>
    </w:p>
    <w:p w14:paraId="2B677A9E" w14:textId="0D67608D" w:rsidR="002D1606" w:rsidRDefault="002D1606" w:rsidP="002D1606">
      <w:pPr>
        <w:pStyle w:val="BodyText2"/>
        <w:keepLines/>
        <w:widowControl w:val="0"/>
        <w:spacing w:line="360" w:lineRule="auto"/>
        <w:ind w:left="284"/>
        <w:jc w:val="left"/>
        <w:rPr>
          <w:color w:val="auto"/>
          <w:szCs w:val="24"/>
        </w:rPr>
      </w:pPr>
      <w:r>
        <w:rPr>
          <w:color w:val="auto"/>
          <w:szCs w:val="24"/>
        </w:rPr>
        <w:t xml:space="preserve">Paid for media channels </w:t>
      </w:r>
      <w:r w:rsidR="008E7439">
        <w:rPr>
          <w:color w:val="auto"/>
          <w:szCs w:val="24"/>
        </w:rPr>
        <w:t xml:space="preserve">in 2016 </w:t>
      </w:r>
      <w:r w:rsidR="00E662D0">
        <w:rPr>
          <w:color w:val="auto"/>
          <w:szCs w:val="24"/>
        </w:rPr>
        <w:t>w</w:t>
      </w:r>
      <w:r>
        <w:rPr>
          <w:color w:val="auto"/>
          <w:szCs w:val="24"/>
        </w:rPr>
        <w:t>ill</w:t>
      </w:r>
      <w:r w:rsidR="00E662D0">
        <w:rPr>
          <w:color w:val="auto"/>
          <w:szCs w:val="24"/>
        </w:rPr>
        <w:t xml:space="preserve"> include</w:t>
      </w:r>
      <w:r>
        <w:rPr>
          <w:color w:val="auto"/>
          <w:szCs w:val="24"/>
        </w:rPr>
        <w:t>:</w:t>
      </w:r>
    </w:p>
    <w:p w14:paraId="2614A8DD" w14:textId="3EDD2076" w:rsidR="002D1606" w:rsidRDefault="002D1606" w:rsidP="002D1606">
      <w:pPr>
        <w:pStyle w:val="BodyText2"/>
        <w:keepLines/>
        <w:widowControl w:val="0"/>
        <w:numPr>
          <w:ilvl w:val="0"/>
          <w:numId w:val="31"/>
        </w:numPr>
        <w:spacing w:line="360" w:lineRule="auto"/>
        <w:jc w:val="left"/>
        <w:rPr>
          <w:color w:val="auto"/>
          <w:szCs w:val="24"/>
        </w:rPr>
      </w:pPr>
      <w:r w:rsidRPr="002D1606">
        <w:rPr>
          <w:b/>
          <w:color w:val="auto"/>
          <w:szCs w:val="24"/>
        </w:rPr>
        <w:t>AV</w:t>
      </w:r>
      <w:r>
        <w:rPr>
          <w:color w:val="auto"/>
          <w:szCs w:val="24"/>
        </w:rPr>
        <w:t xml:space="preserve"> (Audio Visual) to include DRTV, Adsmart, TV, YouTube and Broadcast </w:t>
      </w:r>
      <w:r w:rsidRPr="003F3EA4">
        <w:rPr>
          <w:b/>
          <w:color w:val="auto"/>
          <w:szCs w:val="24"/>
        </w:rPr>
        <w:t>VOD</w:t>
      </w:r>
      <w:r>
        <w:rPr>
          <w:color w:val="auto"/>
          <w:szCs w:val="24"/>
        </w:rPr>
        <w:t xml:space="preserve"> (</w:t>
      </w:r>
      <w:r w:rsidR="00272FA7">
        <w:rPr>
          <w:color w:val="auto"/>
          <w:szCs w:val="24"/>
        </w:rPr>
        <w:t xml:space="preserve">Video </w:t>
      </w:r>
      <w:r>
        <w:rPr>
          <w:color w:val="auto"/>
          <w:szCs w:val="24"/>
        </w:rPr>
        <w:t>on Demand)</w:t>
      </w:r>
    </w:p>
    <w:p w14:paraId="48A13FF1" w14:textId="7DA5FC4B" w:rsidR="002D1606" w:rsidRDefault="002D1606" w:rsidP="002D1606">
      <w:pPr>
        <w:pStyle w:val="BodyText2"/>
        <w:keepLines/>
        <w:widowControl w:val="0"/>
        <w:numPr>
          <w:ilvl w:val="0"/>
          <w:numId w:val="31"/>
        </w:numPr>
        <w:spacing w:line="360" w:lineRule="auto"/>
        <w:jc w:val="left"/>
        <w:rPr>
          <w:color w:val="auto"/>
          <w:szCs w:val="24"/>
        </w:rPr>
      </w:pPr>
      <w:r w:rsidRPr="002D1606">
        <w:rPr>
          <w:b/>
          <w:color w:val="auto"/>
          <w:szCs w:val="24"/>
        </w:rPr>
        <w:t>Radio</w:t>
      </w:r>
      <w:r>
        <w:rPr>
          <w:color w:val="auto"/>
          <w:szCs w:val="24"/>
        </w:rPr>
        <w:t xml:space="preserve"> to include Broadcast radio and Digital audio</w:t>
      </w:r>
    </w:p>
    <w:p w14:paraId="53C9BEB5" w14:textId="58C937B5" w:rsidR="002D1606" w:rsidRDefault="002D1606" w:rsidP="002D1606">
      <w:pPr>
        <w:pStyle w:val="BodyText2"/>
        <w:keepLines/>
        <w:widowControl w:val="0"/>
        <w:numPr>
          <w:ilvl w:val="0"/>
          <w:numId w:val="31"/>
        </w:numPr>
        <w:spacing w:line="360" w:lineRule="auto"/>
        <w:jc w:val="left"/>
        <w:rPr>
          <w:color w:val="auto"/>
          <w:szCs w:val="24"/>
        </w:rPr>
      </w:pPr>
      <w:r>
        <w:rPr>
          <w:b/>
          <w:color w:val="auto"/>
          <w:szCs w:val="24"/>
        </w:rPr>
        <w:t xml:space="preserve">Social Media </w:t>
      </w:r>
      <w:r w:rsidRPr="002D1606">
        <w:rPr>
          <w:color w:val="auto"/>
          <w:szCs w:val="24"/>
        </w:rPr>
        <w:t>to include</w:t>
      </w:r>
      <w:r>
        <w:rPr>
          <w:b/>
          <w:color w:val="auto"/>
          <w:szCs w:val="24"/>
        </w:rPr>
        <w:t xml:space="preserve"> </w:t>
      </w:r>
      <w:r>
        <w:rPr>
          <w:color w:val="auto"/>
          <w:szCs w:val="24"/>
        </w:rPr>
        <w:t>Twitter vi</w:t>
      </w:r>
      <w:r w:rsidRPr="002D1606">
        <w:rPr>
          <w:color w:val="auto"/>
          <w:szCs w:val="24"/>
        </w:rPr>
        <w:t>d</w:t>
      </w:r>
      <w:r>
        <w:rPr>
          <w:color w:val="auto"/>
          <w:szCs w:val="24"/>
        </w:rPr>
        <w:t>e</w:t>
      </w:r>
      <w:r w:rsidRPr="002D1606">
        <w:rPr>
          <w:color w:val="auto"/>
          <w:szCs w:val="24"/>
        </w:rPr>
        <w:t>o,</w:t>
      </w:r>
      <w:r>
        <w:rPr>
          <w:b/>
          <w:color w:val="auto"/>
          <w:szCs w:val="24"/>
        </w:rPr>
        <w:t xml:space="preserve"> </w:t>
      </w:r>
      <w:r w:rsidRPr="002D1606">
        <w:rPr>
          <w:color w:val="auto"/>
          <w:szCs w:val="24"/>
        </w:rPr>
        <w:t xml:space="preserve">Facebook </w:t>
      </w:r>
      <w:r>
        <w:rPr>
          <w:color w:val="auto"/>
          <w:szCs w:val="24"/>
        </w:rPr>
        <w:t>video and Facebook link ads</w:t>
      </w:r>
    </w:p>
    <w:p w14:paraId="781500B6" w14:textId="1B8093AA" w:rsidR="002D1606" w:rsidRDefault="002D1606" w:rsidP="002D1606">
      <w:pPr>
        <w:pStyle w:val="BodyText2"/>
        <w:keepLines/>
        <w:widowControl w:val="0"/>
        <w:numPr>
          <w:ilvl w:val="0"/>
          <w:numId w:val="31"/>
        </w:numPr>
        <w:spacing w:line="360" w:lineRule="auto"/>
        <w:jc w:val="left"/>
        <w:rPr>
          <w:color w:val="auto"/>
          <w:szCs w:val="24"/>
        </w:rPr>
      </w:pPr>
      <w:r>
        <w:rPr>
          <w:b/>
          <w:color w:val="auto"/>
          <w:szCs w:val="24"/>
        </w:rPr>
        <w:t xml:space="preserve">Digital Display </w:t>
      </w:r>
      <w:r>
        <w:rPr>
          <w:color w:val="auto"/>
          <w:szCs w:val="24"/>
        </w:rPr>
        <w:t>to include Sky AdVance, Targeted display and Mobile specific</w:t>
      </w:r>
    </w:p>
    <w:p w14:paraId="3972AD58" w14:textId="792BD717" w:rsidR="00BF59AB" w:rsidRPr="00BF59AB" w:rsidRDefault="002D1606" w:rsidP="00BF59AB">
      <w:pPr>
        <w:pStyle w:val="BodyText2"/>
        <w:keepLines/>
        <w:widowControl w:val="0"/>
        <w:numPr>
          <w:ilvl w:val="0"/>
          <w:numId w:val="31"/>
        </w:numPr>
        <w:spacing w:line="360" w:lineRule="auto"/>
        <w:jc w:val="left"/>
        <w:rPr>
          <w:color w:val="auto"/>
          <w:szCs w:val="24"/>
        </w:rPr>
      </w:pPr>
      <w:r>
        <w:rPr>
          <w:b/>
          <w:color w:val="auto"/>
          <w:szCs w:val="24"/>
        </w:rPr>
        <w:t xml:space="preserve">PPC </w:t>
      </w:r>
      <w:r w:rsidRPr="002D1606">
        <w:rPr>
          <w:color w:val="auto"/>
          <w:szCs w:val="24"/>
        </w:rPr>
        <w:t>(Pay Per Click)</w:t>
      </w:r>
      <w:r w:rsidR="00BF59AB">
        <w:rPr>
          <w:color w:val="auto"/>
          <w:szCs w:val="24"/>
        </w:rPr>
        <w:t xml:space="preserve"> to include Google and Bing</w:t>
      </w:r>
    </w:p>
    <w:p w14:paraId="1D0DE234" w14:textId="77777777" w:rsidR="009A203E" w:rsidRDefault="009A203E" w:rsidP="00B13AE9">
      <w:pPr>
        <w:spacing w:line="360" w:lineRule="auto"/>
        <w:ind w:left="568"/>
        <w:rPr>
          <w:szCs w:val="24"/>
        </w:rPr>
      </w:pPr>
    </w:p>
    <w:p w14:paraId="1A2FF9EB" w14:textId="77777777" w:rsidR="00622485" w:rsidRDefault="00622485">
      <w:pPr>
        <w:ind w:left="0"/>
        <w:rPr>
          <w:b/>
          <w:szCs w:val="24"/>
          <w:u w:val="single"/>
        </w:rPr>
      </w:pPr>
      <w:r>
        <w:rPr>
          <w:b/>
          <w:szCs w:val="24"/>
          <w:u w:val="single"/>
        </w:rPr>
        <w:br w:type="page"/>
      </w:r>
    </w:p>
    <w:p w14:paraId="38ABA93A" w14:textId="39B970FA" w:rsidR="009A203E" w:rsidRPr="00E70105" w:rsidRDefault="009A203E" w:rsidP="00E70105">
      <w:pPr>
        <w:spacing w:line="360" w:lineRule="auto"/>
        <w:rPr>
          <w:b/>
          <w:szCs w:val="24"/>
          <w:u w:val="single"/>
        </w:rPr>
      </w:pPr>
      <w:r w:rsidRPr="00E70105">
        <w:rPr>
          <w:b/>
          <w:szCs w:val="24"/>
          <w:u w:val="single"/>
        </w:rPr>
        <w:lastRenderedPageBreak/>
        <w:t>201</w:t>
      </w:r>
      <w:r w:rsidR="002D1606" w:rsidRPr="00E70105">
        <w:rPr>
          <w:b/>
          <w:szCs w:val="24"/>
          <w:u w:val="single"/>
        </w:rPr>
        <w:t>6</w:t>
      </w:r>
      <w:r w:rsidRPr="00E70105">
        <w:rPr>
          <w:b/>
          <w:szCs w:val="24"/>
          <w:u w:val="single"/>
        </w:rPr>
        <w:t xml:space="preserve"> Campaign Activity</w:t>
      </w:r>
    </w:p>
    <w:p w14:paraId="2C87E2B9" w14:textId="77777777" w:rsidR="009A203E" w:rsidRPr="00B13AE9" w:rsidRDefault="009A203E" w:rsidP="00B13AE9">
      <w:pPr>
        <w:spacing w:line="360" w:lineRule="auto"/>
        <w:ind w:left="568"/>
        <w:rPr>
          <w:szCs w:val="24"/>
        </w:rPr>
      </w:pPr>
    </w:p>
    <w:p w14:paraId="7411A613" w14:textId="5D19972F" w:rsidR="00373008" w:rsidRDefault="00373008" w:rsidP="00373008">
      <w:pPr>
        <w:keepLines/>
        <w:widowControl w:val="0"/>
        <w:spacing w:line="360" w:lineRule="auto"/>
      </w:pPr>
      <w:r w:rsidRPr="00763A01">
        <w:t>The next main burst of Tax Credits advertising will be</w:t>
      </w:r>
      <w:r w:rsidR="00D1043E">
        <w:t xml:space="preserve"> the</w:t>
      </w:r>
      <w:r w:rsidRPr="00763A01">
        <w:t xml:space="preserve"> Renewals campaig</w:t>
      </w:r>
      <w:r w:rsidR="00456921">
        <w:t xml:space="preserve">n activity which will run from </w:t>
      </w:r>
      <w:r w:rsidR="00456921" w:rsidRPr="00261E15">
        <w:rPr>
          <w:b/>
        </w:rPr>
        <w:t>20</w:t>
      </w:r>
      <w:r w:rsidR="00456921" w:rsidRPr="00261E15">
        <w:rPr>
          <w:b/>
          <w:vertAlign w:val="superscript"/>
        </w:rPr>
        <w:t>th</w:t>
      </w:r>
      <w:r w:rsidR="00456921" w:rsidRPr="00261E15">
        <w:rPr>
          <w:b/>
        </w:rPr>
        <w:t xml:space="preserve"> </w:t>
      </w:r>
      <w:r w:rsidRPr="00261E15">
        <w:rPr>
          <w:b/>
        </w:rPr>
        <w:t>June –</w:t>
      </w:r>
      <w:r w:rsidRPr="003E6B4D">
        <w:rPr>
          <w:b/>
        </w:rPr>
        <w:t xml:space="preserve"> 31</w:t>
      </w:r>
      <w:r w:rsidRPr="003E6B4D">
        <w:rPr>
          <w:b/>
          <w:vertAlign w:val="superscript"/>
        </w:rPr>
        <w:t>st</w:t>
      </w:r>
      <w:r w:rsidR="00456921" w:rsidRPr="003E6B4D">
        <w:rPr>
          <w:b/>
        </w:rPr>
        <w:t xml:space="preserve"> July 2016</w:t>
      </w:r>
      <w:r w:rsidRPr="003E6B4D">
        <w:rPr>
          <w:b/>
        </w:rPr>
        <w:t>.</w:t>
      </w:r>
      <w:r w:rsidRPr="00763A01">
        <w:t xml:space="preserve"> The </w:t>
      </w:r>
      <w:r w:rsidR="00D1043E">
        <w:t xml:space="preserve">communications </w:t>
      </w:r>
      <w:r w:rsidRPr="00763A01">
        <w:t>objectives of the marketing campaign are to encoura</w:t>
      </w:r>
      <w:r w:rsidR="00456921">
        <w:t>ge:</w:t>
      </w:r>
    </w:p>
    <w:p w14:paraId="39BD98BD" w14:textId="70C48EB2" w:rsidR="00456921" w:rsidRDefault="00456921" w:rsidP="00456921">
      <w:pPr>
        <w:pStyle w:val="ListParagraph"/>
        <w:keepLines/>
        <w:widowControl w:val="0"/>
        <w:numPr>
          <w:ilvl w:val="0"/>
          <w:numId w:val="32"/>
        </w:numPr>
        <w:spacing w:line="360" w:lineRule="auto"/>
      </w:pPr>
      <w:r>
        <w:t>At least 82% of claimants to renew before the July 31</w:t>
      </w:r>
      <w:r w:rsidRPr="00456921">
        <w:rPr>
          <w:vertAlign w:val="superscript"/>
        </w:rPr>
        <w:t>st</w:t>
      </w:r>
      <w:r>
        <w:t xml:space="preserve"> deadline (in 2016)</w:t>
      </w:r>
    </w:p>
    <w:p w14:paraId="695AD264" w14:textId="51F01DC5" w:rsidR="00456921" w:rsidRPr="00763A01" w:rsidRDefault="003F3EA4" w:rsidP="00456921">
      <w:pPr>
        <w:pStyle w:val="ListParagraph"/>
        <w:keepLines/>
        <w:widowControl w:val="0"/>
        <w:numPr>
          <w:ilvl w:val="0"/>
          <w:numId w:val="32"/>
        </w:numPr>
        <w:spacing w:line="360" w:lineRule="auto"/>
      </w:pPr>
      <w:r>
        <w:t>At least 50% of claimants to renew online (in 2016)</w:t>
      </w:r>
    </w:p>
    <w:p w14:paraId="4CBA9611" w14:textId="77777777" w:rsidR="00373008" w:rsidRPr="00373008" w:rsidRDefault="00373008" w:rsidP="00373008">
      <w:pPr>
        <w:pStyle w:val="BodyText2"/>
        <w:keepLines/>
        <w:widowControl w:val="0"/>
        <w:ind w:left="720"/>
        <w:rPr>
          <w:szCs w:val="24"/>
        </w:rPr>
      </w:pPr>
    </w:p>
    <w:p w14:paraId="2D1BFB05" w14:textId="77777777" w:rsidR="00373008" w:rsidRPr="00622485" w:rsidRDefault="00373008" w:rsidP="00373008">
      <w:pPr>
        <w:pStyle w:val="BodyText2"/>
        <w:keepLines/>
        <w:widowControl w:val="0"/>
        <w:ind w:firstLine="360"/>
        <w:rPr>
          <w:szCs w:val="24"/>
        </w:rPr>
      </w:pPr>
      <w:r w:rsidRPr="00622485">
        <w:rPr>
          <w:szCs w:val="24"/>
        </w:rPr>
        <w:t>We also have a further objective linked to smoothing the peak:</w:t>
      </w:r>
    </w:p>
    <w:p w14:paraId="2579B76D" w14:textId="77777777" w:rsidR="00373008" w:rsidRPr="00622485" w:rsidRDefault="00373008" w:rsidP="00373008">
      <w:pPr>
        <w:pStyle w:val="BodyText2"/>
        <w:keepLines/>
        <w:widowControl w:val="0"/>
        <w:rPr>
          <w:szCs w:val="24"/>
        </w:rPr>
      </w:pPr>
    </w:p>
    <w:p w14:paraId="497E8473" w14:textId="77777777" w:rsidR="00373008" w:rsidRPr="00622485" w:rsidRDefault="00373008" w:rsidP="00373008">
      <w:pPr>
        <w:pStyle w:val="BodyText2"/>
        <w:keepLines/>
        <w:widowControl w:val="0"/>
        <w:numPr>
          <w:ilvl w:val="0"/>
          <w:numId w:val="23"/>
        </w:numPr>
        <w:spacing w:line="360" w:lineRule="auto"/>
        <w:jc w:val="left"/>
        <w:rPr>
          <w:sz w:val="22"/>
        </w:rPr>
      </w:pPr>
      <w:r w:rsidRPr="00622485">
        <w:rPr>
          <w:color w:val="auto"/>
          <w:szCs w:val="24"/>
        </w:rPr>
        <w:t>To contribute towards the reduction of low-value calls to HMRC contact centres from renewal customers.</w:t>
      </w:r>
    </w:p>
    <w:p w14:paraId="29927568" w14:textId="7AFD797D" w:rsidR="003E6B4D" w:rsidRDefault="003E6B4D" w:rsidP="003E6B4D">
      <w:pPr>
        <w:pStyle w:val="BodyText2"/>
        <w:keepLines/>
        <w:widowControl w:val="0"/>
        <w:spacing w:line="360" w:lineRule="auto"/>
        <w:ind w:left="360"/>
        <w:jc w:val="left"/>
        <w:rPr>
          <w:szCs w:val="24"/>
        </w:rPr>
      </w:pPr>
      <w:r w:rsidRPr="003E6B4D">
        <w:rPr>
          <w:szCs w:val="24"/>
        </w:rPr>
        <w:t xml:space="preserve">There is also </w:t>
      </w:r>
      <w:r w:rsidR="00AA0202">
        <w:rPr>
          <w:szCs w:val="24"/>
        </w:rPr>
        <w:t>an overall objective for the campaign:</w:t>
      </w:r>
    </w:p>
    <w:p w14:paraId="692AB34F" w14:textId="0238CF01" w:rsidR="00AA0202" w:rsidRPr="003E6B4D" w:rsidRDefault="00AA0202" w:rsidP="00AA0202">
      <w:pPr>
        <w:pStyle w:val="BodyText2"/>
        <w:keepLines/>
        <w:widowControl w:val="0"/>
        <w:numPr>
          <w:ilvl w:val="0"/>
          <w:numId w:val="23"/>
        </w:numPr>
        <w:spacing w:line="360" w:lineRule="auto"/>
        <w:jc w:val="left"/>
        <w:rPr>
          <w:szCs w:val="24"/>
        </w:rPr>
      </w:pPr>
      <w:r>
        <w:rPr>
          <w:szCs w:val="24"/>
        </w:rPr>
        <w:t xml:space="preserve">Continue to perform </w:t>
      </w:r>
      <w:r w:rsidRPr="00AA0202">
        <w:rPr>
          <w:szCs w:val="24"/>
          <w:u w:val="single"/>
        </w:rPr>
        <w:t>above</w:t>
      </w:r>
      <w:r>
        <w:rPr>
          <w:szCs w:val="24"/>
        </w:rPr>
        <w:t xml:space="preserve"> the industry norms </w:t>
      </w:r>
      <w:r w:rsidR="00B618A3">
        <w:rPr>
          <w:szCs w:val="24"/>
        </w:rPr>
        <w:t>for</w:t>
      </w:r>
      <w:r>
        <w:rPr>
          <w:szCs w:val="24"/>
        </w:rPr>
        <w:t xml:space="preserve"> campaign trac</w:t>
      </w:r>
      <w:r w:rsidR="005F1AF9">
        <w:rPr>
          <w:szCs w:val="24"/>
        </w:rPr>
        <w:t>k</w:t>
      </w:r>
      <w:r>
        <w:rPr>
          <w:szCs w:val="24"/>
        </w:rPr>
        <w:t>ing research</w:t>
      </w:r>
    </w:p>
    <w:p w14:paraId="15ABFDEE" w14:textId="77777777" w:rsidR="00373008" w:rsidRDefault="00373008" w:rsidP="00373008">
      <w:pPr>
        <w:pStyle w:val="BodyText2"/>
        <w:keepLines/>
        <w:widowControl w:val="0"/>
        <w:spacing w:line="360" w:lineRule="auto"/>
        <w:ind w:left="360"/>
        <w:jc w:val="left"/>
        <w:rPr>
          <w:sz w:val="22"/>
        </w:rPr>
      </w:pPr>
    </w:p>
    <w:p w14:paraId="06808F67" w14:textId="0AC98E62" w:rsidR="00E70105" w:rsidRDefault="00E241E6" w:rsidP="00E70105">
      <w:pPr>
        <w:pStyle w:val="BodyText2"/>
        <w:keepLines/>
        <w:widowControl w:val="0"/>
        <w:spacing w:line="360" w:lineRule="auto"/>
        <w:ind w:left="284"/>
        <w:jc w:val="left"/>
        <w:rPr>
          <w:szCs w:val="24"/>
        </w:rPr>
      </w:pPr>
      <w:r w:rsidRPr="00E241E6">
        <w:rPr>
          <w:szCs w:val="24"/>
        </w:rPr>
        <w:t xml:space="preserve">The communications </w:t>
      </w:r>
      <w:r>
        <w:rPr>
          <w:szCs w:val="24"/>
        </w:rPr>
        <w:t>approach will be tiered into two tasks:</w:t>
      </w:r>
    </w:p>
    <w:p w14:paraId="34F72A1F" w14:textId="3B0CD439" w:rsidR="00E241E6" w:rsidRPr="00E241E6" w:rsidRDefault="00E241E6" w:rsidP="00E241E6">
      <w:pPr>
        <w:pStyle w:val="BodyText2"/>
        <w:keepLines/>
        <w:widowControl w:val="0"/>
        <w:numPr>
          <w:ilvl w:val="0"/>
          <w:numId w:val="33"/>
        </w:numPr>
        <w:spacing w:line="360" w:lineRule="auto"/>
        <w:jc w:val="left"/>
        <w:rPr>
          <w:szCs w:val="24"/>
        </w:rPr>
      </w:pPr>
      <w:r w:rsidRPr="00E241E6">
        <w:rPr>
          <w:b/>
          <w:szCs w:val="24"/>
        </w:rPr>
        <w:t>PERSUADE</w:t>
      </w:r>
      <w:r>
        <w:rPr>
          <w:szCs w:val="24"/>
        </w:rPr>
        <w:t xml:space="preserve"> claimants of the benefits of renewing online using a mix of AV, Radio (20</w:t>
      </w:r>
      <w:r w:rsidRPr="00E241E6">
        <w:rPr>
          <w:szCs w:val="24"/>
          <w:vertAlign w:val="superscript"/>
        </w:rPr>
        <w:t>th</w:t>
      </w:r>
      <w:r>
        <w:rPr>
          <w:szCs w:val="24"/>
        </w:rPr>
        <w:t xml:space="preserve"> June to 15</w:t>
      </w:r>
      <w:r w:rsidRPr="00E241E6">
        <w:rPr>
          <w:szCs w:val="24"/>
          <w:vertAlign w:val="superscript"/>
        </w:rPr>
        <w:t>th</w:t>
      </w:r>
      <w:r>
        <w:rPr>
          <w:szCs w:val="24"/>
        </w:rPr>
        <w:t xml:space="preserve"> July only) and Social Media (T</w:t>
      </w:r>
      <w:r w:rsidRPr="00E241E6">
        <w:rPr>
          <w:szCs w:val="24"/>
        </w:rPr>
        <w:t xml:space="preserve">witter video and </w:t>
      </w:r>
      <w:r>
        <w:rPr>
          <w:szCs w:val="24"/>
        </w:rPr>
        <w:t>Facebook video)</w:t>
      </w:r>
    </w:p>
    <w:p w14:paraId="026ABBFF" w14:textId="77777777" w:rsidR="00E241E6" w:rsidRDefault="00E241E6" w:rsidP="00E70105">
      <w:pPr>
        <w:pStyle w:val="BodyText2"/>
        <w:keepLines/>
        <w:widowControl w:val="0"/>
        <w:spacing w:line="360" w:lineRule="auto"/>
        <w:ind w:left="284"/>
        <w:jc w:val="left"/>
        <w:rPr>
          <w:b/>
          <w:szCs w:val="24"/>
        </w:rPr>
      </w:pPr>
    </w:p>
    <w:p w14:paraId="0A363446" w14:textId="06DE16FB" w:rsidR="00E241E6" w:rsidRPr="005F1AF9" w:rsidRDefault="00E241E6" w:rsidP="005F1AF9">
      <w:pPr>
        <w:pStyle w:val="BodyText2"/>
        <w:keepLines/>
        <w:widowControl w:val="0"/>
        <w:numPr>
          <w:ilvl w:val="0"/>
          <w:numId w:val="33"/>
        </w:numPr>
        <w:spacing w:line="360" w:lineRule="auto"/>
        <w:jc w:val="left"/>
        <w:rPr>
          <w:szCs w:val="24"/>
        </w:rPr>
      </w:pPr>
      <w:r w:rsidRPr="00E241E6">
        <w:rPr>
          <w:b/>
          <w:szCs w:val="24"/>
        </w:rPr>
        <w:t>PROMPT</w:t>
      </w:r>
      <w:r>
        <w:rPr>
          <w:szCs w:val="24"/>
        </w:rPr>
        <w:t xml:space="preserve"> claimants to renew online via a mix of Radio (18</w:t>
      </w:r>
      <w:r w:rsidRPr="00E241E6">
        <w:rPr>
          <w:szCs w:val="24"/>
          <w:vertAlign w:val="superscript"/>
        </w:rPr>
        <w:t>th</w:t>
      </w:r>
      <w:r>
        <w:rPr>
          <w:szCs w:val="24"/>
        </w:rPr>
        <w:t xml:space="preserve"> to 31</w:t>
      </w:r>
      <w:r w:rsidRPr="00E241E6">
        <w:rPr>
          <w:szCs w:val="24"/>
          <w:vertAlign w:val="superscript"/>
        </w:rPr>
        <w:t>st</w:t>
      </w:r>
      <w:r>
        <w:rPr>
          <w:szCs w:val="24"/>
        </w:rPr>
        <w:t xml:space="preserve"> July only) and Social Media (Facebook link ads), Digital Display and PPC.</w:t>
      </w:r>
    </w:p>
    <w:p w14:paraId="5AC7ECBA" w14:textId="77777777" w:rsidR="00E70105" w:rsidRPr="00373008" w:rsidRDefault="00E70105" w:rsidP="00E70105">
      <w:pPr>
        <w:pStyle w:val="BodyText2"/>
        <w:keepLines/>
        <w:widowControl w:val="0"/>
        <w:spacing w:line="360" w:lineRule="auto"/>
        <w:ind w:left="284"/>
        <w:jc w:val="left"/>
        <w:rPr>
          <w:sz w:val="22"/>
        </w:rPr>
      </w:pPr>
    </w:p>
    <w:p w14:paraId="02395840" w14:textId="7856C767" w:rsidR="00373008" w:rsidRPr="00373008" w:rsidRDefault="00272FA7" w:rsidP="00373008">
      <w:pPr>
        <w:spacing w:line="360" w:lineRule="auto"/>
      </w:pPr>
      <w:r w:rsidRPr="00622485">
        <w:t>Paid-for m</w:t>
      </w:r>
      <w:r w:rsidR="00373008" w:rsidRPr="00622485">
        <w:t xml:space="preserve">edia used in this burst will be TV, </w:t>
      </w:r>
      <w:r w:rsidR="00225A10" w:rsidRPr="00622485">
        <w:t xml:space="preserve">VOD, </w:t>
      </w:r>
      <w:r w:rsidR="00373008" w:rsidRPr="00622485">
        <w:t xml:space="preserve">radio, </w:t>
      </w:r>
      <w:r w:rsidRPr="00622485">
        <w:t xml:space="preserve">social media, </w:t>
      </w:r>
      <w:r w:rsidR="00373008" w:rsidRPr="00622485">
        <w:t>digital display</w:t>
      </w:r>
      <w:r w:rsidR="00225A10" w:rsidRPr="00622485">
        <w:t xml:space="preserve"> and PPC</w:t>
      </w:r>
      <w:r w:rsidR="00373008" w:rsidRPr="00622485">
        <w:t xml:space="preserve">. </w:t>
      </w:r>
      <w:r w:rsidR="00987881" w:rsidRPr="00622485">
        <w:t xml:space="preserve">This will be backed up by </w:t>
      </w:r>
      <w:r w:rsidRPr="00622485">
        <w:t xml:space="preserve">organic </w:t>
      </w:r>
      <w:r w:rsidR="00987881" w:rsidRPr="00622485">
        <w:t>social media</w:t>
      </w:r>
      <w:r w:rsidR="008C2345" w:rsidRPr="00622485">
        <w:t>,</w:t>
      </w:r>
      <w:r w:rsidR="00987881" w:rsidRPr="00622485">
        <w:t xml:space="preserve"> proactive press office activity</w:t>
      </w:r>
      <w:r w:rsidR="008C2345" w:rsidRPr="00622485">
        <w:t xml:space="preserve"> and partnership marketing</w:t>
      </w:r>
      <w:r w:rsidR="00987881" w:rsidRPr="00622485">
        <w:t xml:space="preserve">. </w:t>
      </w:r>
      <w:r w:rsidR="00373008" w:rsidRPr="00622485">
        <w:t>This will be a national campaign</w:t>
      </w:r>
      <w:r w:rsidRPr="00622485">
        <w:t>.</w:t>
      </w:r>
    </w:p>
    <w:p w14:paraId="6CFB38FC" w14:textId="77777777" w:rsidR="00780A08" w:rsidRDefault="00780A08" w:rsidP="009A203E">
      <w:pPr>
        <w:spacing w:line="360" w:lineRule="auto"/>
      </w:pPr>
    </w:p>
    <w:p w14:paraId="7CC5FC0E" w14:textId="62FC32B2" w:rsidR="009A203E" w:rsidRPr="00F02666" w:rsidRDefault="009A203E" w:rsidP="009A203E">
      <w:pPr>
        <w:spacing w:line="360" w:lineRule="auto"/>
      </w:pPr>
      <w:r w:rsidRPr="00F02666">
        <w:t xml:space="preserve">Research has been undertaken to track previous Tax Credits campaigns. Historically there have been </w:t>
      </w:r>
      <w:r w:rsidR="00AA0202">
        <w:t>two</w:t>
      </w:r>
      <w:r w:rsidRPr="00F02666">
        <w:t xml:space="preserve"> waves</w:t>
      </w:r>
      <w:r w:rsidR="00AA0202">
        <w:t xml:space="preserve"> (pre and post)</w:t>
      </w:r>
      <w:r w:rsidRPr="00F02666">
        <w:t xml:space="preserve"> of research per year:</w:t>
      </w:r>
    </w:p>
    <w:p w14:paraId="52639434" w14:textId="77777777" w:rsidR="009A203E" w:rsidRPr="00F02666" w:rsidRDefault="009A203E" w:rsidP="009A203E">
      <w:pPr>
        <w:spacing w:line="360" w:lineRule="auto"/>
      </w:pPr>
    </w:p>
    <w:p w14:paraId="5139771D" w14:textId="77777777" w:rsidR="009A203E" w:rsidRPr="00F02666" w:rsidRDefault="009A203E" w:rsidP="009A203E">
      <w:pPr>
        <w:numPr>
          <w:ilvl w:val="0"/>
          <w:numId w:val="16"/>
        </w:numPr>
        <w:spacing w:line="360" w:lineRule="auto"/>
      </w:pPr>
      <w:r w:rsidRPr="00F02666">
        <w:t>P</w:t>
      </w:r>
      <w:r>
        <w:t>re</w:t>
      </w:r>
      <w:r w:rsidRPr="00F02666">
        <w:t xml:space="preserve"> wave Renewals tracking </w:t>
      </w:r>
      <w:r>
        <w:t>– to provide a baseline prior to the campaign starting</w:t>
      </w:r>
    </w:p>
    <w:p w14:paraId="01788A28" w14:textId="55B60771" w:rsidR="005F1AF9" w:rsidRPr="008C63E5" w:rsidRDefault="009A203E" w:rsidP="008C63E5">
      <w:pPr>
        <w:numPr>
          <w:ilvl w:val="0"/>
          <w:numId w:val="16"/>
        </w:numPr>
        <w:spacing w:line="360" w:lineRule="auto"/>
      </w:pPr>
      <w:r w:rsidRPr="00F02666">
        <w:t xml:space="preserve">Post wave Renewals tracking </w:t>
      </w:r>
      <w:r>
        <w:t>– to understand the effectiveness of the campaign after it has finished</w:t>
      </w:r>
      <w:r w:rsidR="005F1AF9">
        <w:br w:type="page"/>
      </w:r>
    </w:p>
    <w:p w14:paraId="557B862F" w14:textId="2B875299" w:rsidR="00715334" w:rsidRPr="00DD6EEE" w:rsidRDefault="00055A46" w:rsidP="00B13AE9">
      <w:pPr>
        <w:pStyle w:val="questions"/>
        <w:rPr>
          <w:rFonts w:ascii="Arial" w:hAnsi="Arial" w:cs="Arial"/>
          <w:i w:val="0"/>
        </w:rPr>
      </w:pPr>
      <w:r w:rsidRPr="00DD6EEE">
        <w:rPr>
          <w:rFonts w:ascii="Arial" w:hAnsi="Arial" w:cs="Arial"/>
          <w:i w:val="0"/>
        </w:rPr>
        <w:lastRenderedPageBreak/>
        <w:t>Our research needs</w:t>
      </w:r>
    </w:p>
    <w:p w14:paraId="7ED79336" w14:textId="2DEE56DE" w:rsidR="00715334" w:rsidRPr="002C1D00" w:rsidRDefault="00715334" w:rsidP="00B13AE9">
      <w:pPr>
        <w:pStyle w:val="BodyText2"/>
        <w:spacing w:line="360" w:lineRule="auto"/>
        <w:ind w:left="360"/>
        <w:jc w:val="left"/>
        <w:rPr>
          <w:szCs w:val="24"/>
        </w:rPr>
      </w:pPr>
      <w:bookmarkStart w:id="0" w:name="_GoBack"/>
      <w:r w:rsidRPr="00B13AE9">
        <w:rPr>
          <w:szCs w:val="24"/>
        </w:rPr>
        <w:t xml:space="preserve">The purpose of this research is </w:t>
      </w:r>
      <w:r w:rsidR="00A303FE">
        <w:rPr>
          <w:szCs w:val="24"/>
        </w:rPr>
        <w:t xml:space="preserve">to </w:t>
      </w:r>
      <w:r w:rsidRPr="00B13AE9">
        <w:rPr>
          <w:szCs w:val="24"/>
        </w:rPr>
        <w:t xml:space="preserve">measure the effectiveness of the </w:t>
      </w:r>
      <w:r w:rsidR="006E31E3">
        <w:rPr>
          <w:szCs w:val="24"/>
        </w:rPr>
        <w:t>June</w:t>
      </w:r>
      <w:r w:rsidRPr="00514E77">
        <w:rPr>
          <w:szCs w:val="24"/>
        </w:rPr>
        <w:t xml:space="preserve"> – July 201</w:t>
      </w:r>
      <w:r w:rsidR="005F1AF9">
        <w:rPr>
          <w:szCs w:val="24"/>
        </w:rPr>
        <w:t>6</w:t>
      </w:r>
      <w:r w:rsidRPr="00B13AE9">
        <w:rPr>
          <w:szCs w:val="24"/>
        </w:rPr>
        <w:t xml:space="preserve"> Renewals advertising campaign amongst current Tax Credits claimants. </w:t>
      </w:r>
      <w:r w:rsidRPr="002C1D00">
        <w:rPr>
          <w:szCs w:val="24"/>
        </w:rPr>
        <w:t>The research should evaluate the following:</w:t>
      </w:r>
    </w:p>
    <w:p w14:paraId="2F376C2A" w14:textId="77777777" w:rsidR="00715334" w:rsidRDefault="00715334" w:rsidP="00B13AE9">
      <w:pPr>
        <w:pStyle w:val="BodyText2"/>
        <w:numPr>
          <w:ilvl w:val="0"/>
          <w:numId w:val="18"/>
        </w:numPr>
        <w:tabs>
          <w:tab w:val="clear" w:pos="720"/>
          <w:tab w:val="num" w:pos="1080"/>
          <w:tab w:val="left" w:pos="7200"/>
        </w:tabs>
        <w:spacing w:line="360" w:lineRule="auto"/>
        <w:ind w:left="1080"/>
        <w:jc w:val="left"/>
        <w:rPr>
          <w:szCs w:val="24"/>
        </w:rPr>
      </w:pPr>
      <w:r w:rsidRPr="002C1D00">
        <w:rPr>
          <w:szCs w:val="24"/>
        </w:rPr>
        <w:t>Awareness of the campaign</w:t>
      </w:r>
    </w:p>
    <w:p w14:paraId="7C3D504F" w14:textId="77777777" w:rsidR="00715334" w:rsidRDefault="00715334" w:rsidP="00B13AE9">
      <w:pPr>
        <w:pStyle w:val="BodyText2"/>
        <w:numPr>
          <w:ilvl w:val="0"/>
          <w:numId w:val="18"/>
        </w:numPr>
        <w:tabs>
          <w:tab w:val="clear" w:pos="720"/>
          <w:tab w:val="num" w:pos="1080"/>
          <w:tab w:val="left" w:pos="7200"/>
        </w:tabs>
        <w:spacing w:line="360" w:lineRule="auto"/>
        <w:ind w:left="1080"/>
        <w:jc w:val="left"/>
        <w:rPr>
          <w:szCs w:val="24"/>
        </w:rPr>
      </w:pPr>
      <w:r w:rsidRPr="002C1D00">
        <w:rPr>
          <w:szCs w:val="24"/>
        </w:rPr>
        <w:t>Comprehension of key messages</w:t>
      </w:r>
    </w:p>
    <w:p w14:paraId="573EEAB9" w14:textId="77777777" w:rsidR="00566072" w:rsidRPr="00566072" w:rsidRDefault="009776CF" w:rsidP="00BC208B">
      <w:pPr>
        <w:pStyle w:val="BodyText2"/>
        <w:numPr>
          <w:ilvl w:val="0"/>
          <w:numId w:val="18"/>
        </w:numPr>
        <w:tabs>
          <w:tab w:val="clear" w:pos="720"/>
          <w:tab w:val="num" w:pos="1080"/>
          <w:tab w:val="left" w:pos="7200"/>
        </w:tabs>
        <w:spacing w:line="360" w:lineRule="auto"/>
        <w:ind w:left="1080"/>
        <w:jc w:val="left"/>
        <w:rPr>
          <w:szCs w:val="24"/>
        </w:rPr>
      </w:pPr>
      <w:r>
        <w:rPr>
          <w:szCs w:val="24"/>
        </w:rPr>
        <w:t>O</w:t>
      </w:r>
      <w:r w:rsidR="00566072" w:rsidRPr="00566072">
        <w:rPr>
          <w:szCs w:val="24"/>
        </w:rPr>
        <w:t>nline renewals</w:t>
      </w:r>
      <w:r>
        <w:rPr>
          <w:szCs w:val="24"/>
        </w:rPr>
        <w:t xml:space="preserve"> - </w:t>
      </w:r>
      <w:r w:rsidR="00566072" w:rsidRPr="00566072">
        <w:rPr>
          <w:szCs w:val="24"/>
        </w:rPr>
        <w:t xml:space="preserve">what </w:t>
      </w:r>
      <w:r>
        <w:rPr>
          <w:szCs w:val="24"/>
        </w:rPr>
        <w:t>encouraged them to renew online</w:t>
      </w:r>
    </w:p>
    <w:p w14:paraId="23BF9725" w14:textId="77777777" w:rsidR="00715334" w:rsidRDefault="00715334" w:rsidP="00B13AE9">
      <w:pPr>
        <w:pStyle w:val="BodyText2"/>
        <w:numPr>
          <w:ilvl w:val="0"/>
          <w:numId w:val="18"/>
        </w:numPr>
        <w:tabs>
          <w:tab w:val="clear" w:pos="720"/>
          <w:tab w:val="num" w:pos="1080"/>
          <w:tab w:val="left" w:pos="7200"/>
        </w:tabs>
        <w:spacing w:line="360" w:lineRule="auto"/>
        <w:ind w:left="1080"/>
        <w:jc w:val="left"/>
        <w:rPr>
          <w:szCs w:val="24"/>
        </w:rPr>
      </w:pPr>
      <w:r w:rsidRPr="002C1D00">
        <w:rPr>
          <w:szCs w:val="24"/>
        </w:rPr>
        <w:t xml:space="preserve">Call to action – have they understood the need to renew </w:t>
      </w:r>
      <w:r w:rsidR="00225A10">
        <w:rPr>
          <w:szCs w:val="24"/>
        </w:rPr>
        <w:t xml:space="preserve">online </w:t>
      </w:r>
      <w:r w:rsidRPr="002C1D00">
        <w:rPr>
          <w:szCs w:val="24"/>
        </w:rPr>
        <w:t>and have they renewed their claim</w:t>
      </w:r>
    </w:p>
    <w:bookmarkEnd w:id="0"/>
    <w:p w14:paraId="16D0A368" w14:textId="38A87A38" w:rsidR="00E241E6" w:rsidRDefault="00E241E6">
      <w:pPr>
        <w:ind w:left="0"/>
        <w:rPr>
          <w:rFonts w:ascii="Times New Roman" w:hAnsi="Times New Roman"/>
          <w:b/>
          <w:i/>
          <w:color w:val="7A0043"/>
          <w:sz w:val="32"/>
          <w:szCs w:val="32"/>
        </w:rPr>
      </w:pPr>
    </w:p>
    <w:p w14:paraId="7904EED4" w14:textId="4FEECA38" w:rsidR="008F521A" w:rsidRPr="00DD6EEE" w:rsidRDefault="008F521A" w:rsidP="00DD6EEE">
      <w:pPr>
        <w:pStyle w:val="questions"/>
        <w:ind w:left="284"/>
        <w:rPr>
          <w:rFonts w:ascii="Arial" w:hAnsi="Arial" w:cs="Arial"/>
          <w:i w:val="0"/>
        </w:rPr>
      </w:pPr>
      <w:r w:rsidRPr="00DD6EEE">
        <w:rPr>
          <w:rFonts w:ascii="Arial" w:hAnsi="Arial" w:cs="Arial"/>
          <w:i w:val="0"/>
        </w:rPr>
        <w:t>Proposed Methodology</w:t>
      </w:r>
    </w:p>
    <w:p w14:paraId="16BC83DA" w14:textId="70BB4D08" w:rsidR="008F521A" w:rsidRPr="00CE6FFD" w:rsidRDefault="00DA52B5" w:rsidP="009554E8">
      <w:pPr>
        <w:autoSpaceDE w:val="0"/>
        <w:autoSpaceDN w:val="0"/>
        <w:adjustRightInd w:val="0"/>
        <w:ind w:right="49"/>
        <w:jc w:val="both"/>
        <w:rPr>
          <w:rFonts w:cs="Arial"/>
          <w:szCs w:val="24"/>
        </w:rPr>
      </w:pPr>
      <w:r>
        <w:rPr>
          <w:rFonts w:cs="Arial"/>
          <w:szCs w:val="24"/>
        </w:rPr>
        <w:t>T</w:t>
      </w:r>
      <w:r w:rsidR="008F521A">
        <w:rPr>
          <w:rFonts w:cs="Arial"/>
          <w:szCs w:val="24"/>
        </w:rPr>
        <w:t xml:space="preserve">he work </w:t>
      </w:r>
      <w:r w:rsidR="008F521A" w:rsidRPr="003D588C">
        <w:rPr>
          <w:rFonts w:cs="Arial"/>
          <w:b/>
          <w:szCs w:val="24"/>
        </w:rPr>
        <w:t>will need to be comparable to previous waves.</w:t>
      </w:r>
    </w:p>
    <w:p w14:paraId="08163B6A" w14:textId="77777777" w:rsidR="00462AA1" w:rsidRDefault="00462AA1" w:rsidP="00462AA1">
      <w:pPr>
        <w:pStyle w:val="BodyText2"/>
        <w:tabs>
          <w:tab w:val="left" w:pos="7200"/>
        </w:tabs>
        <w:spacing w:line="360" w:lineRule="auto"/>
        <w:jc w:val="left"/>
        <w:rPr>
          <w:szCs w:val="24"/>
        </w:rPr>
      </w:pPr>
    </w:p>
    <w:p w14:paraId="7A994A82" w14:textId="4917BE6A" w:rsidR="00715334" w:rsidRPr="00B13AE9" w:rsidRDefault="00715334" w:rsidP="00B14937">
      <w:pPr>
        <w:spacing w:line="360" w:lineRule="auto"/>
        <w:rPr>
          <w:b/>
          <w:szCs w:val="24"/>
        </w:rPr>
      </w:pPr>
      <w:r w:rsidRPr="00316530">
        <w:rPr>
          <w:b/>
          <w:szCs w:val="24"/>
        </w:rPr>
        <w:t>Method</w:t>
      </w:r>
    </w:p>
    <w:p w14:paraId="5B09B210" w14:textId="77777777" w:rsidR="00AD561B" w:rsidRDefault="00E43D21" w:rsidP="00AD561B">
      <w:pPr>
        <w:pStyle w:val="BodyText2"/>
        <w:tabs>
          <w:tab w:val="left" w:pos="7200"/>
        </w:tabs>
        <w:spacing w:line="360" w:lineRule="auto"/>
        <w:ind w:left="284"/>
        <w:jc w:val="left"/>
        <w:rPr>
          <w:szCs w:val="24"/>
        </w:rPr>
      </w:pPr>
      <w:r w:rsidRPr="00E43D21">
        <w:rPr>
          <w:szCs w:val="24"/>
        </w:rPr>
        <w:t xml:space="preserve">Quantitative in-home interviews </w:t>
      </w:r>
      <w:r w:rsidR="003D588C">
        <w:rPr>
          <w:szCs w:val="24"/>
        </w:rPr>
        <w:t>across the UK (to be nationally representative)</w:t>
      </w:r>
      <w:r w:rsidRPr="00E43D21">
        <w:rPr>
          <w:szCs w:val="24"/>
        </w:rPr>
        <w:t xml:space="preserve"> </w:t>
      </w:r>
      <w:r w:rsidR="003D588C">
        <w:rPr>
          <w:szCs w:val="24"/>
        </w:rPr>
        <w:t xml:space="preserve">are </w:t>
      </w:r>
      <w:r w:rsidR="00AD561B">
        <w:rPr>
          <w:szCs w:val="24"/>
        </w:rPr>
        <w:t>required.</w:t>
      </w:r>
    </w:p>
    <w:p w14:paraId="000892C8" w14:textId="77777777" w:rsidR="00E710B4" w:rsidRDefault="00E710B4" w:rsidP="00E710B4">
      <w:pPr>
        <w:pStyle w:val="BodyText2"/>
        <w:tabs>
          <w:tab w:val="left" w:pos="7200"/>
        </w:tabs>
        <w:spacing w:line="360" w:lineRule="auto"/>
        <w:ind w:left="284"/>
        <w:jc w:val="left"/>
        <w:rPr>
          <w:szCs w:val="24"/>
        </w:rPr>
      </w:pPr>
    </w:p>
    <w:p w14:paraId="1368D77F" w14:textId="1E00FF15" w:rsidR="000D454F" w:rsidRDefault="00E43D21" w:rsidP="00E710B4">
      <w:pPr>
        <w:pStyle w:val="BodyText2"/>
        <w:tabs>
          <w:tab w:val="left" w:pos="7200"/>
        </w:tabs>
        <w:spacing w:line="360" w:lineRule="auto"/>
        <w:ind w:left="284"/>
        <w:jc w:val="left"/>
        <w:rPr>
          <w:szCs w:val="24"/>
        </w:rPr>
      </w:pPr>
      <w:r w:rsidRPr="00E43D21">
        <w:rPr>
          <w:szCs w:val="24"/>
        </w:rPr>
        <w:t>Please provide costs for playing the radio</w:t>
      </w:r>
      <w:r w:rsidR="00D407EC">
        <w:rPr>
          <w:szCs w:val="24"/>
        </w:rPr>
        <w:t xml:space="preserve">, TV, VOD and </w:t>
      </w:r>
      <w:r w:rsidR="00153D2A">
        <w:rPr>
          <w:szCs w:val="24"/>
        </w:rPr>
        <w:t>digital ads</w:t>
      </w:r>
      <w:r w:rsidR="0072513D">
        <w:rPr>
          <w:szCs w:val="24"/>
        </w:rPr>
        <w:t xml:space="preserve"> to respondents</w:t>
      </w:r>
      <w:r w:rsidR="008F521A">
        <w:rPr>
          <w:szCs w:val="24"/>
        </w:rPr>
        <w:t>.</w:t>
      </w:r>
      <w:r w:rsidRPr="00E43D21">
        <w:rPr>
          <w:szCs w:val="24"/>
        </w:rPr>
        <w:t xml:space="preserve"> </w:t>
      </w:r>
    </w:p>
    <w:p w14:paraId="63F3C471" w14:textId="77777777" w:rsidR="00E710B4" w:rsidRDefault="00E710B4" w:rsidP="00E710B4">
      <w:pPr>
        <w:pStyle w:val="BodyText2"/>
        <w:tabs>
          <w:tab w:val="left" w:pos="7200"/>
        </w:tabs>
        <w:spacing w:line="360" w:lineRule="auto"/>
        <w:ind w:left="284"/>
        <w:jc w:val="left"/>
        <w:rPr>
          <w:szCs w:val="24"/>
        </w:rPr>
      </w:pPr>
    </w:p>
    <w:p w14:paraId="72FCB582" w14:textId="77777777" w:rsidR="00E710B4" w:rsidRDefault="000D454F" w:rsidP="00E710B4">
      <w:pPr>
        <w:pStyle w:val="BodyText2"/>
        <w:tabs>
          <w:tab w:val="left" w:pos="7200"/>
        </w:tabs>
        <w:spacing w:line="360" w:lineRule="auto"/>
        <w:ind w:left="284"/>
        <w:jc w:val="left"/>
        <w:rPr>
          <w:szCs w:val="24"/>
        </w:rPr>
      </w:pPr>
      <w:r>
        <w:rPr>
          <w:szCs w:val="24"/>
        </w:rPr>
        <w:t>W</w:t>
      </w:r>
      <w:r w:rsidR="00E43D21" w:rsidRPr="00E43D21">
        <w:rPr>
          <w:szCs w:val="24"/>
        </w:rPr>
        <w:t xml:space="preserve">e will </w:t>
      </w:r>
      <w:r w:rsidR="00A03458">
        <w:rPr>
          <w:szCs w:val="24"/>
        </w:rPr>
        <w:t>send the TV, VOD</w:t>
      </w:r>
      <w:r w:rsidR="004956F8">
        <w:rPr>
          <w:szCs w:val="24"/>
        </w:rPr>
        <w:t xml:space="preserve">, radio ads, </w:t>
      </w:r>
      <w:r w:rsidR="00272FA7">
        <w:rPr>
          <w:szCs w:val="24"/>
        </w:rPr>
        <w:t>social media videos,</w:t>
      </w:r>
      <w:r w:rsidR="00E710B4">
        <w:rPr>
          <w:szCs w:val="24"/>
        </w:rPr>
        <w:t xml:space="preserve"> Facebook link ads, </w:t>
      </w:r>
      <w:r w:rsidR="00A03458">
        <w:rPr>
          <w:szCs w:val="24"/>
        </w:rPr>
        <w:t>digital ads</w:t>
      </w:r>
      <w:r w:rsidR="00742B1D">
        <w:rPr>
          <w:szCs w:val="24"/>
        </w:rPr>
        <w:t xml:space="preserve"> </w:t>
      </w:r>
      <w:r w:rsidR="00A03458">
        <w:rPr>
          <w:szCs w:val="24"/>
        </w:rPr>
        <w:t xml:space="preserve">in a format that is compatible for you. </w:t>
      </w:r>
    </w:p>
    <w:p w14:paraId="2CF7F37B" w14:textId="77777777" w:rsidR="00E710B4" w:rsidRDefault="00E710B4" w:rsidP="00E710B4">
      <w:pPr>
        <w:pStyle w:val="BodyText2"/>
        <w:tabs>
          <w:tab w:val="left" w:pos="7200"/>
        </w:tabs>
        <w:spacing w:line="360" w:lineRule="auto"/>
        <w:ind w:left="284"/>
        <w:jc w:val="left"/>
        <w:rPr>
          <w:szCs w:val="24"/>
        </w:rPr>
      </w:pPr>
    </w:p>
    <w:p w14:paraId="27DE07DE" w14:textId="61B37194" w:rsidR="00E710B4" w:rsidRDefault="00E710B4" w:rsidP="00E710B4">
      <w:pPr>
        <w:pStyle w:val="CommentText"/>
        <w:ind w:left="284"/>
        <w:rPr>
          <w:sz w:val="24"/>
          <w:szCs w:val="24"/>
        </w:rPr>
      </w:pPr>
      <w:r>
        <w:rPr>
          <w:sz w:val="24"/>
          <w:szCs w:val="24"/>
        </w:rPr>
        <w:t>In 2016, f</w:t>
      </w:r>
      <w:r w:rsidRPr="00E710B4">
        <w:rPr>
          <w:sz w:val="24"/>
          <w:szCs w:val="24"/>
        </w:rPr>
        <w:t xml:space="preserve">or Radio and TV/VOD– there are 4 general ads and then 4 deadline ads (these run in the last week or so of the campaign).  The only difference with the deadline ads is that they reference the deadline. </w:t>
      </w:r>
    </w:p>
    <w:p w14:paraId="448DF530" w14:textId="77777777" w:rsidR="00E710B4" w:rsidRDefault="00E710B4" w:rsidP="00E710B4">
      <w:pPr>
        <w:pStyle w:val="CommentText"/>
        <w:ind w:left="284"/>
        <w:rPr>
          <w:sz w:val="24"/>
          <w:szCs w:val="24"/>
        </w:rPr>
      </w:pPr>
    </w:p>
    <w:p w14:paraId="44EC71B9" w14:textId="3DFBC7E5" w:rsidR="00E710B4" w:rsidRPr="00E710B4" w:rsidRDefault="00E710B4" w:rsidP="00E710B4">
      <w:pPr>
        <w:pStyle w:val="CommentText"/>
        <w:ind w:left="284"/>
        <w:rPr>
          <w:sz w:val="24"/>
          <w:szCs w:val="24"/>
        </w:rPr>
      </w:pPr>
      <w:r>
        <w:rPr>
          <w:sz w:val="24"/>
          <w:szCs w:val="24"/>
        </w:rPr>
        <w:t xml:space="preserve">For </w:t>
      </w:r>
      <w:r w:rsidRPr="00E710B4">
        <w:rPr>
          <w:sz w:val="24"/>
          <w:szCs w:val="24"/>
        </w:rPr>
        <w:t xml:space="preserve">Digital – </w:t>
      </w:r>
      <w:r>
        <w:rPr>
          <w:sz w:val="24"/>
          <w:szCs w:val="24"/>
        </w:rPr>
        <w:t xml:space="preserve">there are </w:t>
      </w:r>
      <w:r w:rsidRPr="00E710B4">
        <w:rPr>
          <w:sz w:val="24"/>
          <w:szCs w:val="24"/>
        </w:rPr>
        <w:t>3 ads</w:t>
      </w:r>
      <w:r>
        <w:rPr>
          <w:sz w:val="24"/>
          <w:szCs w:val="24"/>
        </w:rPr>
        <w:t>.</w:t>
      </w:r>
    </w:p>
    <w:p w14:paraId="5E3B5974" w14:textId="25E3A609" w:rsidR="00E710B4" w:rsidRDefault="00E710B4" w:rsidP="00E710B4">
      <w:pPr>
        <w:pStyle w:val="BodyText2"/>
        <w:tabs>
          <w:tab w:val="left" w:pos="7200"/>
        </w:tabs>
        <w:spacing w:line="360" w:lineRule="auto"/>
        <w:jc w:val="left"/>
        <w:rPr>
          <w:szCs w:val="24"/>
        </w:rPr>
      </w:pPr>
    </w:p>
    <w:p w14:paraId="65CC5FD3" w14:textId="118CB653" w:rsidR="00715334" w:rsidRDefault="00A03458" w:rsidP="00E710B4">
      <w:pPr>
        <w:pStyle w:val="BodyText2"/>
        <w:tabs>
          <w:tab w:val="left" w:pos="7200"/>
        </w:tabs>
        <w:spacing w:line="360" w:lineRule="auto"/>
        <w:ind w:left="284"/>
        <w:jc w:val="left"/>
        <w:rPr>
          <w:szCs w:val="24"/>
        </w:rPr>
      </w:pPr>
      <w:r>
        <w:rPr>
          <w:szCs w:val="24"/>
        </w:rPr>
        <w:t>This can be discu</w:t>
      </w:r>
      <w:r w:rsidR="00742B1D">
        <w:rPr>
          <w:szCs w:val="24"/>
        </w:rPr>
        <w:t>ssed in further detail on formal commissioning as you may already have these from 2015 but it will be important to double check.</w:t>
      </w:r>
      <w:r w:rsidR="00E43D21" w:rsidRPr="00E43D21">
        <w:rPr>
          <w:szCs w:val="24"/>
        </w:rPr>
        <w:t xml:space="preserve">  </w:t>
      </w:r>
    </w:p>
    <w:p w14:paraId="1050F277" w14:textId="77777777" w:rsidR="000D454F" w:rsidRDefault="000D454F" w:rsidP="00E710B4">
      <w:pPr>
        <w:pStyle w:val="BodyText2"/>
        <w:tabs>
          <w:tab w:val="left" w:pos="7200"/>
        </w:tabs>
        <w:spacing w:line="360" w:lineRule="auto"/>
        <w:jc w:val="left"/>
        <w:rPr>
          <w:szCs w:val="24"/>
        </w:rPr>
      </w:pPr>
    </w:p>
    <w:p w14:paraId="3E7D4180" w14:textId="187912B7" w:rsidR="000D454F" w:rsidRDefault="000D454F" w:rsidP="00B14937">
      <w:pPr>
        <w:pStyle w:val="BodyText2"/>
        <w:tabs>
          <w:tab w:val="left" w:pos="7200"/>
        </w:tabs>
        <w:spacing w:line="360" w:lineRule="auto"/>
        <w:ind w:left="284"/>
        <w:jc w:val="left"/>
        <w:rPr>
          <w:szCs w:val="24"/>
        </w:rPr>
      </w:pPr>
      <w:r w:rsidRPr="00E43D21">
        <w:rPr>
          <w:szCs w:val="24"/>
        </w:rPr>
        <w:t>Please cost for photocopying visual stimulus</w:t>
      </w:r>
      <w:r w:rsidR="00665863">
        <w:rPr>
          <w:szCs w:val="24"/>
        </w:rPr>
        <w:t xml:space="preserve"> from the original screen grabs</w:t>
      </w:r>
      <w:r w:rsidRPr="00E43D21">
        <w:rPr>
          <w:szCs w:val="24"/>
        </w:rPr>
        <w:t xml:space="preserve"> </w:t>
      </w:r>
      <w:r w:rsidR="00665863">
        <w:rPr>
          <w:szCs w:val="24"/>
        </w:rPr>
        <w:t xml:space="preserve">for the </w:t>
      </w:r>
      <w:r w:rsidR="003E543A">
        <w:rPr>
          <w:szCs w:val="24"/>
        </w:rPr>
        <w:t>social media</w:t>
      </w:r>
      <w:r w:rsidR="00272FA7">
        <w:rPr>
          <w:szCs w:val="24"/>
        </w:rPr>
        <w:t xml:space="preserve"> and</w:t>
      </w:r>
      <w:r w:rsidR="00E710B4">
        <w:rPr>
          <w:szCs w:val="24"/>
        </w:rPr>
        <w:t xml:space="preserve"> </w:t>
      </w:r>
      <w:r w:rsidR="003E543A">
        <w:rPr>
          <w:szCs w:val="24"/>
        </w:rPr>
        <w:t>digital display</w:t>
      </w:r>
      <w:r w:rsidR="00272FA7">
        <w:rPr>
          <w:szCs w:val="24"/>
        </w:rPr>
        <w:t>.</w:t>
      </w:r>
      <w:r w:rsidR="00665863">
        <w:rPr>
          <w:szCs w:val="24"/>
        </w:rPr>
        <w:t xml:space="preserve"> </w:t>
      </w:r>
    </w:p>
    <w:p w14:paraId="6C851291" w14:textId="77777777" w:rsidR="00E43D21" w:rsidRPr="00B13AE9" w:rsidRDefault="00E43D21" w:rsidP="000D454F">
      <w:pPr>
        <w:pStyle w:val="BodyText2"/>
        <w:tabs>
          <w:tab w:val="left" w:pos="7200"/>
        </w:tabs>
        <w:spacing w:line="360" w:lineRule="auto"/>
        <w:jc w:val="left"/>
        <w:rPr>
          <w:szCs w:val="24"/>
        </w:rPr>
      </w:pPr>
    </w:p>
    <w:p w14:paraId="7DA36F46" w14:textId="7BD22D10" w:rsidR="00715334" w:rsidRPr="00B14937" w:rsidRDefault="00715334" w:rsidP="00B14937">
      <w:pPr>
        <w:pStyle w:val="BodyText2"/>
        <w:tabs>
          <w:tab w:val="left" w:pos="7200"/>
        </w:tabs>
        <w:spacing w:line="360" w:lineRule="auto"/>
        <w:ind w:left="360"/>
        <w:jc w:val="left"/>
        <w:rPr>
          <w:b/>
          <w:szCs w:val="24"/>
        </w:rPr>
      </w:pPr>
      <w:r w:rsidRPr="00316530">
        <w:rPr>
          <w:b/>
          <w:szCs w:val="24"/>
        </w:rPr>
        <w:t>Sample for Renewals activity</w:t>
      </w:r>
    </w:p>
    <w:p w14:paraId="6F0CD3DB" w14:textId="6A630D3F" w:rsidR="0004118D" w:rsidRPr="0004118D" w:rsidRDefault="00715334" w:rsidP="0004118D">
      <w:pPr>
        <w:pStyle w:val="BodyText2"/>
        <w:tabs>
          <w:tab w:val="left" w:pos="7200"/>
        </w:tabs>
        <w:spacing w:line="360" w:lineRule="auto"/>
        <w:ind w:left="360"/>
        <w:jc w:val="left"/>
        <w:rPr>
          <w:szCs w:val="24"/>
        </w:rPr>
      </w:pPr>
      <w:r w:rsidRPr="00B13AE9">
        <w:rPr>
          <w:szCs w:val="24"/>
        </w:rPr>
        <w:t>The sample should be free-found and consist of men and women aged 16 and over who are currently claiming Child Tax Credit</w:t>
      </w:r>
      <w:r w:rsidR="00126E88">
        <w:rPr>
          <w:szCs w:val="24"/>
        </w:rPr>
        <w:t xml:space="preserve">. </w:t>
      </w:r>
      <w:r w:rsidRPr="00B13AE9">
        <w:rPr>
          <w:szCs w:val="24"/>
        </w:rPr>
        <w:t xml:space="preserve">The universe of UK </w:t>
      </w:r>
      <w:r w:rsidR="0086329D">
        <w:rPr>
          <w:szCs w:val="24"/>
        </w:rPr>
        <w:t>households</w:t>
      </w:r>
      <w:r w:rsidR="00D048CC" w:rsidRPr="00B13AE9">
        <w:rPr>
          <w:szCs w:val="24"/>
        </w:rPr>
        <w:t xml:space="preserve"> </w:t>
      </w:r>
      <w:r w:rsidRPr="00B13AE9">
        <w:rPr>
          <w:szCs w:val="24"/>
        </w:rPr>
        <w:t>who claim</w:t>
      </w:r>
      <w:r w:rsidR="00E37AAC">
        <w:rPr>
          <w:szCs w:val="24"/>
        </w:rPr>
        <w:t>ed</w:t>
      </w:r>
      <w:r w:rsidRPr="00B13AE9">
        <w:rPr>
          <w:szCs w:val="24"/>
        </w:rPr>
        <w:t xml:space="preserve"> Tax Credits </w:t>
      </w:r>
      <w:r w:rsidR="00E37AAC">
        <w:rPr>
          <w:szCs w:val="24"/>
        </w:rPr>
        <w:t>in 2015 was</w:t>
      </w:r>
      <w:r w:rsidRPr="00B13AE9">
        <w:rPr>
          <w:szCs w:val="24"/>
        </w:rPr>
        <w:t xml:space="preserve"> </w:t>
      </w:r>
      <w:r w:rsidR="00316530">
        <w:rPr>
          <w:szCs w:val="24"/>
        </w:rPr>
        <w:t>4.6</w:t>
      </w:r>
      <w:r w:rsidR="00D048CC">
        <w:rPr>
          <w:szCs w:val="24"/>
        </w:rPr>
        <w:t>M</w:t>
      </w:r>
      <w:r w:rsidR="00D536A6">
        <w:rPr>
          <w:szCs w:val="24"/>
        </w:rPr>
        <w:t>.</w:t>
      </w:r>
      <w:r w:rsidR="0004118D">
        <w:rPr>
          <w:szCs w:val="24"/>
        </w:rPr>
        <w:t xml:space="preserve"> Claimants</w:t>
      </w:r>
      <w:r w:rsidRPr="00B13AE9">
        <w:rPr>
          <w:szCs w:val="24"/>
        </w:rPr>
        <w:t xml:space="preserve"> on household incomes </w:t>
      </w:r>
      <w:r w:rsidRPr="00DC4F9A">
        <w:rPr>
          <w:szCs w:val="24"/>
        </w:rPr>
        <w:t>below £1</w:t>
      </w:r>
      <w:r w:rsidR="00D256CB" w:rsidRPr="00DC4F9A">
        <w:rPr>
          <w:szCs w:val="24"/>
        </w:rPr>
        <w:t>6</w:t>
      </w:r>
      <w:r w:rsidRPr="00DC4F9A">
        <w:rPr>
          <w:szCs w:val="24"/>
        </w:rPr>
        <w:t>,</w:t>
      </w:r>
      <w:r w:rsidR="00D256CB" w:rsidRPr="00DC4F9A">
        <w:rPr>
          <w:szCs w:val="24"/>
        </w:rPr>
        <w:t>010</w:t>
      </w:r>
      <w:r w:rsidRPr="00DC4F9A">
        <w:rPr>
          <w:szCs w:val="24"/>
        </w:rPr>
        <w:t xml:space="preserve"> may also be claiming Working Tax </w:t>
      </w:r>
      <w:r w:rsidRPr="00E16DB8">
        <w:rPr>
          <w:color w:val="auto"/>
          <w:szCs w:val="24"/>
        </w:rPr>
        <w:t xml:space="preserve">Credit. </w:t>
      </w:r>
    </w:p>
    <w:p w14:paraId="05C1D5CA" w14:textId="77777777" w:rsidR="0004118D" w:rsidRDefault="0004118D" w:rsidP="00B13AE9">
      <w:pPr>
        <w:pStyle w:val="BodyText2"/>
        <w:tabs>
          <w:tab w:val="left" w:pos="7200"/>
        </w:tabs>
        <w:spacing w:line="360" w:lineRule="auto"/>
        <w:ind w:left="360"/>
        <w:jc w:val="left"/>
        <w:rPr>
          <w:color w:val="auto"/>
          <w:szCs w:val="24"/>
        </w:rPr>
      </w:pPr>
    </w:p>
    <w:p w14:paraId="15127AA1" w14:textId="5C7FD03D" w:rsidR="00E16DB8" w:rsidRPr="00E16DB8" w:rsidRDefault="00715334" w:rsidP="00B13AE9">
      <w:pPr>
        <w:pStyle w:val="BodyText2"/>
        <w:tabs>
          <w:tab w:val="left" w:pos="7200"/>
        </w:tabs>
        <w:spacing w:line="360" w:lineRule="auto"/>
        <w:ind w:left="360"/>
        <w:jc w:val="left"/>
        <w:rPr>
          <w:color w:val="auto"/>
          <w:szCs w:val="24"/>
        </w:rPr>
      </w:pPr>
      <w:r w:rsidRPr="00E16DB8">
        <w:rPr>
          <w:color w:val="auto"/>
          <w:szCs w:val="24"/>
        </w:rPr>
        <w:t>The sample should be split evenly in</w:t>
      </w:r>
      <w:r w:rsidR="00E16DB8" w:rsidRPr="00E16DB8">
        <w:rPr>
          <w:color w:val="auto"/>
          <w:szCs w:val="24"/>
        </w:rPr>
        <w:t xml:space="preserve">to </w:t>
      </w:r>
      <w:r w:rsidR="0004118D">
        <w:rPr>
          <w:color w:val="auto"/>
          <w:szCs w:val="24"/>
        </w:rPr>
        <w:t>three</w:t>
      </w:r>
      <w:r w:rsidR="00E16DB8" w:rsidRPr="00E16DB8">
        <w:rPr>
          <w:color w:val="auto"/>
          <w:szCs w:val="24"/>
        </w:rPr>
        <w:t xml:space="preserve"> household income bands:</w:t>
      </w:r>
    </w:p>
    <w:p w14:paraId="43389A4D" w14:textId="11663AB4" w:rsidR="00E16DB8" w:rsidRDefault="00715334" w:rsidP="00E16DB8">
      <w:pPr>
        <w:pStyle w:val="BodyText2"/>
        <w:numPr>
          <w:ilvl w:val="0"/>
          <w:numId w:val="34"/>
        </w:numPr>
        <w:tabs>
          <w:tab w:val="left" w:pos="7200"/>
        </w:tabs>
        <w:spacing w:line="360" w:lineRule="auto"/>
        <w:jc w:val="left"/>
        <w:rPr>
          <w:color w:val="auto"/>
          <w:szCs w:val="24"/>
        </w:rPr>
      </w:pPr>
      <w:r w:rsidRPr="00E16DB8">
        <w:rPr>
          <w:color w:val="auto"/>
          <w:szCs w:val="24"/>
        </w:rPr>
        <w:t>£0 - £9,999</w:t>
      </w:r>
      <w:r w:rsidR="00E16DB8">
        <w:rPr>
          <w:color w:val="auto"/>
          <w:szCs w:val="24"/>
        </w:rPr>
        <w:t xml:space="preserve"> = </w:t>
      </w:r>
      <w:r w:rsidR="0004118D">
        <w:rPr>
          <w:color w:val="auto"/>
          <w:szCs w:val="24"/>
        </w:rPr>
        <w:t>55</w:t>
      </w:r>
      <w:r w:rsidR="00E16DB8">
        <w:rPr>
          <w:color w:val="auto"/>
          <w:szCs w:val="24"/>
        </w:rPr>
        <w:t>%</w:t>
      </w:r>
    </w:p>
    <w:p w14:paraId="09445995" w14:textId="453210F1" w:rsidR="00E16DB8" w:rsidRDefault="00715334" w:rsidP="00E16DB8">
      <w:pPr>
        <w:pStyle w:val="BodyText2"/>
        <w:numPr>
          <w:ilvl w:val="0"/>
          <w:numId w:val="34"/>
        </w:numPr>
        <w:tabs>
          <w:tab w:val="left" w:pos="7200"/>
        </w:tabs>
        <w:spacing w:line="360" w:lineRule="auto"/>
        <w:jc w:val="left"/>
        <w:rPr>
          <w:color w:val="auto"/>
          <w:szCs w:val="24"/>
        </w:rPr>
      </w:pPr>
      <w:r w:rsidRPr="00E16DB8">
        <w:rPr>
          <w:color w:val="auto"/>
          <w:szCs w:val="24"/>
        </w:rPr>
        <w:t>£10,000 – £19,999</w:t>
      </w:r>
      <w:r w:rsidR="00DE65F5" w:rsidRPr="00E16DB8">
        <w:rPr>
          <w:color w:val="auto"/>
          <w:szCs w:val="24"/>
        </w:rPr>
        <w:t xml:space="preserve"> = </w:t>
      </w:r>
      <w:r w:rsidR="0004118D">
        <w:rPr>
          <w:color w:val="auto"/>
          <w:szCs w:val="24"/>
        </w:rPr>
        <w:t>28</w:t>
      </w:r>
      <w:r w:rsidR="00E16DB8">
        <w:rPr>
          <w:color w:val="auto"/>
          <w:szCs w:val="24"/>
        </w:rPr>
        <w:t>%</w:t>
      </w:r>
      <w:r w:rsidRPr="00E16DB8">
        <w:rPr>
          <w:color w:val="auto"/>
          <w:szCs w:val="24"/>
        </w:rPr>
        <w:t xml:space="preserve"> </w:t>
      </w:r>
    </w:p>
    <w:p w14:paraId="7EA1FB73" w14:textId="1F66C99A" w:rsidR="00E37AAC" w:rsidRDefault="0004118D" w:rsidP="0004118D">
      <w:pPr>
        <w:pStyle w:val="BodyText2"/>
        <w:numPr>
          <w:ilvl w:val="0"/>
          <w:numId w:val="34"/>
        </w:numPr>
        <w:tabs>
          <w:tab w:val="left" w:pos="7200"/>
        </w:tabs>
        <w:spacing w:line="360" w:lineRule="auto"/>
        <w:jc w:val="left"/>
        <w:rPr>
          <w:color w:val="auto"/>
          <w:szCs w:val="24"/>
        </w:rPr>
      </w:pPr>
      <w:r>
        <w:rPr>
          <w:color w:val="auto"/>
          <w:szCs w:val="24"/>
        </w:rPr>
        <w:t xml:space="preserve">£20,000+ </w:t>
      </w:r>
      <w:r w:rsidR="00E16DB8">
        <w:rPr>
          <w:color w:val="auto"/>
          <w:szCs w:val="24"/>
        </w:rPr>
        <w:t xml:space="preserve">= </w:t>
      </w:r>
      <w:r>
        <w:rPr>
          <w:color w:val="auto"/>
          <w:szCs w:val="24"/>
        </w:rPr>
        <w:t>17%</w:t>
      </w:r>
      <w:bookmarkStart w:id="1" w:name="OLE_LINK2"/>
    </w:p>
    <w:p w14:paraId="4550E9F1" w14:textId="77777777" w:rsidR="0004118D" w:rsidRPr="0004118D" w:rsidRDefault="0004118D" w:rsidP="0004118D">
      <w:pPr>
        <w:pStyle w:val="BodyText2"/>
        <w:tabs>
          <w:tab w:val="left" w:pos="7200"/>
        </w:tabs>
        <w:spacing w:line="360" w:lineRule="auto"/>
        <w:jc w:val="left"/>
        <w:rPr>
          <w:color w:val="auto"/>
          <w:szCs w:val="24"/>
        </w:rPr>
      </w:pPr>
    </w:p>
    <w:p w14:paraId="5D462B30" w14:textId="64F32C15" w:rsidR="008B3A46" w:rsidRDefault="008B3A46" w:rsidP="00B13AE9">
      <w:pPr>
        <w:pStyle w:val="BodyText2"/>
        <w:tabs>
          <w:tab w:val="left" w:pos="7200"/>
        </w:tabs>
        <w:spacing w:line="360" w:lineRule="auto"/>
        <w:ind w:left="360"/>
        <w:jc w:val="left"/>
        <w:rPr>
          <w:szCs w:val="24"/>
        </w:rPr>
      </w:pPr>
      <w:r w:rsidRPr="00435BAB">
        <w:rPr>
          <w:szCs w:val="24"/>
          <w:u w:val="single"/>
        </w:rPr>
        <w:t>Please note:</w:t>
      </w:r>
      <w:r>
        <w:rPr>
          <w:szCs w:val="24"/>
        </w:rPr>
        <w:t xml:space="preserve"> for tracking purposes, up until 2014 the sample was originally split into the household income bands</w:t>
      </w:r>
      <w:r w:rsidR="00435BAB">
        <w:rPr>
          <w:szCs w:val="24"/>
        </w:rPr>
        <w:t xml:space="preserve"> below</w:t>
      </w:r>
      <w:r w:rsidR="00B14937">
        <w:rPr>
          <w:szCs w:val="24"/>
        </w:rPr>
        <w:t xml:space="preserve"> but an analysis of real time tax credits renewal data showed that the household income breakdown had changed</w:t>
      </w:r>
      <w:r>
        <w:rPr>
          <w:szCs w:val="24"/>
        </w:rPr>
        <w:t>:</w:t>
      </w:r>
    </w:p>
    <w:p w14:paraId="4FD28725" w14:textId="6B577236" w:rsidR="008B3A46" w:rsidRDefault="008B3A46" w:rsidP="008B3A46">
      <w:pPr>
        <w:pStyle w:val="BodyText2"/>
        <w:numPr>
          <w:ilvl w:val="0"/>
          <w:numId w:val="35"/>
        </w:numPr>
        <w:tabs>
          <w:tab w:val="left" w:pos="7200"/>
        </w:tabs>
        <w:spacing w:line="360" w:lineRule="auto"/>
        <w:jc w:val="left"/>
        <w:rPr>
          <w:color w:val="auto"/>
          <w:szCs w:val="24"/>
        </w:rPr>
      </w:pPr>
      <w:r w:rsidRPr="00DC4F9A">
        <w:rPr>
          <w:szCs w:val="24"/>
        </w:rPr>
        <w:t>£</w:t>
      </w:r>
      <w:r w:rsidRPr="00DC4F9A">
        <w:rPr>
          <w:color w:val="auto"/>
          <w:szCs w:val="24"/>
        </w:rPr>
        <w:t>0 - £9,999</w:t>
      </w:r>
      <w:r>
        <w:rPr>
          <w:color w:val="auto"/>
          <w:szCs w:val="24"/>
        </w:rPr>
        <w:t xml:space="preserve"> </w:t>
      </w:r>
      <w:r w:rsidR="00B14937">
        <w:rPr>
          <w:color w:val="auto"/>
          <w:szCs w:val="24"/>
        </w:rPr>
        <w:t>= 23%</w:t>
      </w:r>
      <w:r>
        <w:rPr>
          <w:color w:val="auto"/>
          <w:szCs w:val="24"/>
        </w:rPr>
        <w:t xml:space="preserve"> </w:t>
      </w:r>
    </w:p>
    <w:p w14:paraId="7DE69565" w14:textId="49F82E85" w:rsidR="008B3A46" w:rsidRDefault="008B3A46" w:rsidP="008B3A46">
      <w:pPr>
        <w:pStyle w:val="BodyText2"/>
        <w:numPr>
          <w:ilvl w:val="0"/>
          <w:numId w:val="35"/>
        </w:numPr>
        <w:tabs>
          <w:tab w:val="left" w:pos="7200"/>
        </w:tabs>
        <w:spacing w:line="360" w:lineRule="auto"/>
        <w:jc w:val="left"/>
        <w:rPr>
          <w:color w:val="auto"/>
          <w:szCs w:val="24"/>
        </w:rPr>
      </w:pPr>
      <w:r w:rsidRPr="00DC4F9A">
        <w:rPr>
          <w:color w:val="auto"/>
          <w:szCs w:val="24"/>
        </w:rPr>
        <w:t>£10,000 – £19,999</w:t>
      </w:r>
      <w:r>
        <w:rPr>
          <w:color w:val="auto"/>
          <w:szCs w:val="24"/>
        </w:rPr>
        <w:t xml:space="preserve"> </w:t>
      </w:r>
      <w:r w:rsidR="00B14937">
        <w:rPr>
          <w:color w:val="auto"/>
          <w:szCs w:val="24"/>
        </w:rPr>
        <w:t>= 34%</w:t>
      </w:r>
    </w:p>
    <w:p w14:paraId="62237E13" w14:textId="511D8BA4" w:rsidR="008B3A46" w:rsidRDefault="008B3A46" w:rsidP="008B3A46">
      <w:pPr>
        <w:pStyle w:val="BodyText2"/>
        <w:numPr>
          <w:ilvl w:val="0"/>
          <w:numId w:val="35"/>
        </w:numPr>
        <w:tabs>
          <w:tab w:val="left" w:pos="7200"/>
        </w:tabs>
        <w:spacing w:line="360" w:lineRule="auto"/>
        <w:jc w:val="left"/>
        <w:rPr>
          <w:color w:val="auto"/>
          <w:szCs w:val="24"/>
        </w:rPr>
      </w:pPr>
      <w:r w:rsidRPr="00DC4F9A">
        <w:rPr>
          <w:color w:val="auto"/>
          <w:szCs w:val="24"/>
        </w:rPr>
        <w:t xml:space="preserve">£20,000 - £26,000 </w:t>
      </w:r>
      <w:r w:rsidR="00B14937">
        <w:rPr>
          <w:color w:val="auto"/>
          <w:szCs w:val="24"/>
        </w:rPr>
        <w:t>= 32%</w:t>
      </w:r>
    </w:p>
    <w:p w14:paraId="67F3B464" w14:textId="7582FEEC" w:rsidR="008B3A46" w:rsidRDefault="008B3A46" w:rsidP="008B3A46">
      <w:pPr>
        <w:pStyle w:val="BodyText2"/>
        <w:numPr>
          <w:ilvl w:val="0"/>
          <w:numId w:val="35"/>
        </w:numPr>
        <w:tabs>
          <w:tab w:val="left" w:pos="7200"/>
        </w:tabs>
        <w:spacing w:line="360" w:lineRule="auto"/>
        <w:jc w:val="left"/>
        <w:rPr>
          <w:szCs w:val="24"/>
        </w:rPr>
      </w:pPr>
      <w:r w:rsidRPr="00DC4F9A">
        <w:rPr>
          <w:color w:val="auto"/>
          <w:szCs w:val="24"/>
        </w:rPr>
        <w:t>£26,001 – £32,200</w:t>
      </w:r>
      <w:r>
        <w:rPr>
          <w:color w:val="auto"/>
          <w:szCs w:val="24"/>
        </w:rPr>
        <w:t xml:space="preserve"> </w:t>
      </w:r>
      <w:r w:rsidR="00B14937">
        <w:rPr>
          <w:color w:val="auto"/>
          <w:szCs w:val="24"/>
        </w:rPr>
        <w:t>= 12%</w:t>
      </w:r>
    </w:p>
    <w:p w14:paraId="4274F085" w14:textId="77777777" w:rsidR="008B3A46" w:rsidRPr="008B3A46" w:rsidRDefault="008B3A46" w:rsidP="008B3A46">
      <w:pPr>
        <w:pStyle w:val="BodyText2"/>
        <w:tabs>
          <w:tab w:val="left" w:pos="7200"/>
        </w:tabs>
        <w:spacing w:line="360" w:lineRule="auto"/>
        <w:ind w:left="1080"/>
        <w:jc w:val="left"/>
        <w:rPr>
          <w:szCs w:val="24"/>
        </w:rPr>
      </w:pPr>
    </w:p>
    <w:p w14:paraId="4502A78C" w14:textId="77777777" w:rsidR="00E37AAC" w:rsidRDefault="00715334" w:rsidP="00B13AE9">
      <w:pPr>
        <w:pStyle w:val="BodyText2"/>
        <w:tabs>
          <w:tab w:val="left" w:pos="7200"/>
        </w:tabs>
        <w:spacing w:line="360" w:lineRule="auto"/>
        <w:ind w:left="360"/>
        <w:jc w:val="left"/>
        <w:rPr>
          <w:szCs w:val="24"/>
        </w:rPr>
      </w:pPr>
      <w:r w:rsidRPr="00B13AE9">
        <w:rPr>
          <w:szCs w:val="24"/>
        </w:rPr>
        <w:t>The sample should be representative of UK regions in terms of households with children under 16. All respondents should have at least one child under 16 (or aged 16-</w:t>
      </w:r>
      <w:r w:rsidR="00E37AAC">
        <w:rPr>
          <w:szCs w:val="24"/>
        </w:rPr>
        <w:t>20</w:t>
      </w:r>
      <w:r w:rsidRPr="00B13AE9">
        <w:rPr>
          <w:szCs w:val="24"/>
        </w:rPr>
        <w:t xml:space="preserve"> if in</w:t>
      </w:r>
      <w:r w:rsidR="00E37AAC" w:rsidRPr="00FF2AF9">
        <w:rPr>
          <w:bCs/>
          <w:szCs w:val="22"/>
        </w:rPr>
        <w:t xml:space="preserve"> </w:t>
      </w:r>
      <w:r w:rsidR="00E37AAC">
        <w:rPr>
          <w:bCs/>
          <w:szCs w:val="22"/>
        </w:rPr>
        <w:t xml:space="preserve">full-time </w:t>
      </w:r>
      <w:r w:rsidR="00E37AAC" w:rsidRPr="00FF2AF9">
        <w:rPr>
          <w:bCs/>
          <w:szCs w:val="22"/>
        </w:rPr>
        <w:t>approved education or tr</w:t>
      </w:r>
      <w:r w:rsidR="00E37AAC">
        <w:rPr>
          <w:bCs/>
          <w:szCs w:val="22"/>
        </w:rPr>
        <w:t>aining</w:t>
      </w:r>
      <w:r w:rsidR="00E37AAC">
        <w:rPr>
          <w:szCs w:val="24"/>
        </w:rPr>
        <w:t xml:space="preserve">). </w:t>
      </w:r>
    </w:p>
    <w:p w14:paraId="3BC7EAFD" w14:textId="77777777" w:rsidR="00E37AAC" w:rsidRDefault="00E37AAC" w:rsidP="00B13AE9">
      <w:pPr>
        <w:pStyle w:val="BodyText2"/>
        <w:tabs>
          <w:tab w:val="left" w:pos="7200"/>
        </w:tabs>
        <w:spacing w:line="360" w:lineRule="auto"/>
        <w:ind w:left="360"/>
        <w:jc w:val="left"/>
        <w:rPr>
          <w:szCs w:val="24"/>
        </w:rPr>
      </w:pPr>
    </w:p>
    <w:p w14:paraId="32FA58E7" w14:textId="19BA178F" w:rsidR="00E37AAC" w:rsidRDefault="00715334" w:rsidP="00B13AE9">
      <w:pPr>
        <w:pStyle w:val="BodyText2"/>
        <w:tabs>
          <w:tab w:val="left" w:pos="7200"/>
        </w:tabs>
        <w:spacing w:line="360" w:lineRule="auto"/>
        <w:ind w:left="360"/>
        <w:jc w:val="left"/>
        <w:rPr>
          <w:szCs w:val="24"/>
        </w:rPr>
      </w:pPr>
      <w:r w:rsidRPr="00B13AE9">
        <w:rPr>
          <w:szCs w:val="24"/>
        </w:rPr>
        <w:t xml:space="preserve">The survey should have a </w:t>
      </w:r>
      <w:r w:rsidRPr="00892E3E">
        <w:rPr>
          <w:szCs w:val="24"/>
        </w:rPr>
        <w:t xml:space="preserve">quota to achieve </w:t>
      </w:r>
      <w:r w:rsidR="00E86BC0">
        <w:rPr>
          <w:szCs w:val="24"/>
        </w:rPr>
        <w:t>38</w:t>
      </w:r>
      <w:r w:rsidRPr="00892E3E">
        <w:rPr>
          <w:szCs w:val="24"/>
        </w:rPr>
        <w:t>% lone parents within the sample</w:t>
      </w:r>
      <w:bookmarkEnd w:id="1"/>
      <w:r w:rsidRPr="00892E3E">
        <w:rPr>
          <w:szCs w:val="24"/>
        </w:rPr>
        <w:t xml:space="preserve">. </w:t>
      </w:r>
    </w:p>
    <w:p w14:paraId="073D66CD" w14:textId="77777777" w:rsidR="00E37AAC" w:rsidRDefault="00E37AAC" w:rsidP="00B13AE9">
      <w:pPr>
        <w:pStyle w:val="BodyText2"/>
        <w:tabs>
          <w:tab w:val="left" w:pos="7200"/>
        </w:tabs>
        <w:spacing w:line="360" w:lineRule="auto"/>
        <w:ind w:left="360"/>
        <w:jc w:val="left"/>
        <w:rPr>
          <w:szCs w:val="24"/>
        </w:rPr>
      </w:pPr>
    </w:p>
    <w:p w14:paraId="558F4789" w14:textId="493166B1" w:rsidR="008F521A" w:rsidRDefault="002D3EB0" w:rsidP="00B13AE9">
      <w:pPr>
        <w:pStyle w:val="BodyText2"/>
        <w:tabs>
          <w:tab w:val="left" w:pos="7200"/>
        </w:tabs>
        <w:spacing w:line="360" w:lineRule="auto"/>
        <w:ind w:left="360"/>
        <w:jc w:val="left"/>
        <w:rPr>
          <w:szCs w:val="24"/>
        </w:rPr>
      </w:pPr>
      <w:r>
        <w:rPr>
          <w:szCs w:val="24"/>
        </w:rPr>
        <w:t>An approximate split of gender to be male 30% and female 70% (this is soft quota and there has been a 3-5% variance per wave previously).</w:t>
      </w:r>
    </w:p>
    <w:p w14:paraId="5B239C52" w14:textId="77777777" w:rsidR="008F521A" w:rsidRDefault="008F521A" w:rsidP="00B13AE9">
      <w:pPr>
        <w:pStyle w:val="BodyText2"/>
        <w:tabs>
          <w:tab w:val="left" w:pos="7200"/>
        </w:tabs>
        <w:spacing w:line="360" w:lineRule="auto"/>
        <w:ind w:left="360"/>
        <w:jc w:val="left"/>
        <w:rPr>
          <w:szCs w:val="24"/>
        </w:rPr>
      </w:pPr>
    </w:p>
    <w:p w14:paraId="0C742FFD" w14:textId="74B83DB1" w:rsidR="00715334" w:rsidRPr="00B13AE9" w:rsidRDefault="00715334" w:rsidP="00B13AE9">
      <w:pPr>
        <w:pStyle w:val="BodyText2"/>
        <w:tabs>
          <w:tab w:val="left" w:pos="7200"/>
        </w:tabs>
        <w:spacing w:line="360" w:lineRule="auto"/>
        <w:ind w:left="360"/>
        <w:jc w:val="left"/>
        <w:rPr>
          <w:szCs w:val="24"/>
        </w:rPr>
      </w:pPr>
      <w:r w:rsidRPr="00892E3E">
        <w:rPr>
          <w:szCs w:val="24"/>
        </w:rPr>
        <w:t>Please provide costs for conducting 300 interviews per wave.</w:t>
      </w:r>
    </w:p>
    <w:p w14:paraId="6061C0A5" w14:textId="77777777" w:rsidR="00715334" w:rsidRDefault="00715334" w:rsidP="00B13AE9">
      <w:pPr>
        <w:pStyle w:val="BodyText2"/>
        <w:tabs>
          <w:tab w:val="left" w:pos="7200"/>
        </w:tabs>
        <w:spacing w:line="360" w:lineRule="auto"/>
        <w:ind w:left="360"/>
        <w:jc w:val="left"/>
        <w:rPr>
          <w:szCs w:val="24"/>
        </w:rPr>
      </w:pPr>
    </w:p>
    <w:p w14:paraId="385D04CB" w14:textId="20531D37" w:rsidR="00076595" w:rsidRDefault="00076595">
      <w:pPr>
        <w:ind w:left="0"/>
        <w:rPr>
          <w:b/>
          <w:color w:val="000000"/>
          <w:szCs w:val="24"/>
          <w:lang w:eastAsia="en-US"/>
        </w:rPr>
      </w:pPr>
    </w:p>
    <w:p w14:paraId="244DE3E1" w14:textId="32D0012B" w:rsidR="00715334" w:rsidRPr="00BA34A1" w:rsidRDefault="00715334" w:rsidP="00BA34A1">
      <w:pPr>
        <w:pStyle w:val="BodyText2"/>
        <w:tabs>
          <w:tab w:val="left" w:pos="7200"/>
        </w:tabs>
        <w:spacing w:line="360" w:lineRule="auto"/>
        <w:ind w:left="360"/>
        <w:jc w:val="left"/>
        <w:rPr>
          <w:b/>
          <w:szCs w:val="24"/>
        </w:rPr>
      </w:pPr>
      <w:r w:rsidRPr="00076595">
        <w:rPr>
          <w:b/>
          <w:szCs w:val="24"/>
        </w:rPr>
        <w:t>Questionnaire</w:t>
      </w:r>
    </w:p>
    <w:p w14:paraId="5B2C0188" w14:textId="68AB53B3" w:rsidR="00B663BE" w:rsidRDefault="00715334" w:rsidP="00B13AE9">
      <w:pPr>
        <w:pStyle w:val="BodyText2"/>
        <w:tabs>
          <w:tab w:val="left" w:pos="7200"/>
        </w:tabs>
        <w:spacing w:line="360" w:lineRule="auto"/>
        <w:ind w:left="360"/>
        <w:jc w:val="left"/>
        <w:rPr>
          <w:szCs w:val="24"/>
        </w:rPr>
      </w:pPr>
      <w:r w:rsidRPr="00B13AE9">
        <w:rPr>
          <w:szCs w:val="24"/>
        </w:rPr>
        <w:t xml:space="preserve">For the UK-wide Renewals, please provide costs on the basis of a </w:t>
      </w:r>
      <w:r w:rsidR="0036675E">
        <w:rPr>
          <w:szCs w:val="24"/>
        </w:rPr>
        <w:t>15</w:t>
      </w:r>
      <w:r w:rsidR="0036675E" w:rsidRPr="00B13AE9">
        <w:rPr>
          <w:szCs w:val="24"/>
        </w:rPr>
        <w:t xml:space="preserve"> </w:t>
      </w:r>
      <w:r w:rsidRPr="00B13AE9">
        <w:rPr>
          <w:szCs w:val="24"/>
        </w:rPr>
        <w:t xml:space="preserve">minute questionnaire </w:t>
      </w:r>
      <w:r w:rsidR="0036675E">
        <w:rPr>
          <w:szCs w:val="24"/>
        </w:rPr>
        <w:t xml:space="preserve">pre-wave </w:t>
      </w:r>
      <w:r w:rsidRPr="00B13AE9">
        <w:rPr>
          <w:szCs w:val="24"/>
        </w:rPr>
        <w:t xml:space="preserve">and a </w:t>
      </w:r>
      <w:r w:rsidR="0036675E">
        <w:rPr>
          <w:szCs w:val="24"/>
        </w:rPr>
        <w:t xml:space="preserve">20 </w:t>
      </w:r>
      <w:r w:rsidRPr="00B13AE9">
        <w:rPr>
          <w:szCs w:val="24"/>
        </w:rPr>
        <w:t>minute questionnaire</w:t>
      </w:r>
      <w:r w:rsidR="0036675E">
        <w:rPr>
          <w:szCs w:val="24"/>
        </w:rPr>
        <w:t xml:space="preserve"> post-wave</w:t>
      </w:r>
      <w:r w:rsidRPr="00B13AE9">
        <w:rPr>
          <w:szCs w:val="24"/>
        </w:rPr>
        <w:t xml:space="preserve">. </w:t>
      </w:r>
      <w:r w:rsidRPr="00BC3828">
        <w:rPr>
          <w:szCs w:val="24"/>
        </w:rPr>
        <w:t>The questionnaire will be based on the questionnaire used in previous waves</w:t>
      </w:r>
      <w:r w:rsidR="00076595">
        <w:rPr>
          <w:szCs w:val="24"/>
        </w:rPr>
        <w:t xml:space="preserve"> but please allow for tweaks to questions based on the use of an increase in digital media channels</w:t>
      </w:r>
      <w:r w:rsidR="003633A8">
        <w:rPr>
          <w:szCs w:val="24"/>
        </w:rPr>
        <w:t xml:space="preserve"> and any amends to statements used</w:t>
      </w:r>
      <w:r w:rsidR="00C90D0B">
        <w:rPr>
          <w:szCs w:val="24"/>
        </w:rPr>
        <w:t>.</w:t>
      </w:r>
      <w:r w:rsidRPr="00BC3828">
        <w:rPr>
          <w:szCs w:val="24"/>
        </w:rPr>
        <w:t xml:space="preserve"> </w:t>
      </w:r>
      <w:r w:rsidRPr="00B13AE9">
        <w:rPr>
          <w:szCs w:val="24"/>
        </w:rPr>
        <w:t>Please pr</w:t>
      </w:r>
      <w:r w:rsidR="00C9391F">
        <w:rPr>
          <w:szCs w:val="24"/>
        </w:rPr>
        <w:t>ovide costs on the basis of three</w:t>
      </w:r>
      <w:r w:rsidRPr="00B13AE9">
        <w:rPr>
          <w:szCs w:val="24"/>
        </w:rPr>
        <w:t xml:space="preserve"> open-ended </w:t>
      </w:r>
      <w:r w:rsidR="0076321F" w:rsidRPr="00B13AE9">
        <w:rPr>
          <w:szCs w:val="24"/>
        </w:rPr>
        <w:t xml:space="preserve">questions </w:t>
      </w:r>
      <w:r w:rsidR="0076321F">
        <w:rPr>
          <w:szCs w:val="24"/>
        </w:rPr>
        <w:t>in</w:t>
      </w:r>
      <w:r w:rsidR="00241ADA">
        <w:rPr>
          <w:szCs w:val="24"/>
        </w:rPr>
        <w:t xml:space="preserve"> the pre-wave </w:t>
      </w:r>
      <w:r w:rsidRPr="00B13AE9">
        <w:rPr>
          <w:szCs w:val="24"/>
        </w:rPr>
        <w:t>questionnaire</w:t>
      </w:r>
      <w:r w:rsidR="00241ADA">
        <w:rPr>
          <w:szCs w:val="24"/>
        </w:rPr>
        <w:t xml:space="preserve"> and for a maximum of five open-ended questions in the post-wave</w:t>
      </w:r>
      <w:r w:rsidRPr="00B13AE9">
        <w:rPr>
          <w:szCs w:val="24"/>
        </w:rPr>
        <w:t>.</w:t>
      </w:r>
    </w:p>
    <w:p w14:paraId="4243B398" w14:textId="77777777" w:rsidR="00BF49E7" w:rsidRDefault="00BF49E7" w:rsidP="00B13AE9">
      <w:pPr>
        <w:pStyle w:val="BodyText2"/>
        <w:tabs>
          <w:tab w:val="left" w:pos="7200"/>
        </w:tabs>
        <w:spacing w:line="360" w:lineRule="auto"/>
        <w:ind w:left="360"/>
        <w:jc w:val="left"/>
        <w:rPr>
          <w:szCs w:val="24"/>
        </w:rPr>
      </w:pPr>
    </w:p>
    <w:p w14:paraId="50B3936E" w14:textId="70C9AB4E" w:rsidR="00715334" w:rsidRPr="00BA34A1" w:rsidRDefault="00B13AE9" w:rsidP="00BA34A1">
      <w:pPr>
        <w:pStyle w:val="BodyText2"/>
        <w:tabs>
          <w:tab w:val="left" w:pos="7200"/>
        </w:tabs>
        <w:spacing w:line="360" w:lineRule="auto"/>
        <w:ind w:left="360"/>
        <w:jc w:val="left"/>
        <w:rPr>
          <w:b/>
          <w:szCs w:val="24"/>
        </w:rPr>
      </w:pPr>
      <w:r w:rsidRPr="00722577">
        <w:rPr>
          <w:b/>
          <w:szCs w:val="24"/>
        </w:rPr>
        <w:t>Approach</w:t>
      </w:r>
    </w:p>
    <w:p w14:paraId="142BC6D8" w14:textId="77777777" w:rsidR="00715334" w:rsidRPr="00B13AE9" w:rsidRDefault="00715334" w:rsidP="00B13AE9">
      <w:pPr>
        <w:pStyle w:val="BodyText2"/>
        <w:tabs>
          <w:tab w:val="left" w:pos="7200"/>
        </w:tabs>
        <w:spacing w:line="360" w:lineRule="auto"/>
        <w:ind w:left="360"/>
        <w:jc w:val="left"/>
        <w:rPr>
          <w:szCs w:val="24"/>
        </w:rPr>
      </w:pPr>
      <w:r w:rsidRPr="00B13AE9">
        <w:rPr>
          <w:szCs w:val="24"/>
        </w:rPr>
        <w:t>We propose the below approach to this research, however we will also consider alternative methodologies that will meet the research objectives. Please provide costs for conducting the below research programme and also provide a separate cost for any alternative approaches that you consider appropriate.</w:t>
      </w:r>
    </w:p>
    <w:p w14:paraId="6E7804D0" w14:textId="77777777" w:rsidR="00715334" w:rsidRDefault="00715334" w:rsidP="00715334">
      <w:pPr>
        <w:pStyle w:val="BodyText2"/>
        <w:tabs>
          <w:tab w:val="left" w:pos="7200"/>
        </w:tabs>
        <w:spacing w:line="360" w:lineRule="auto"/>
        <w:jc w:val="left"/>
        <w:rPr>
          <w:sz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8596"/>
      </w:tblGrid>
      <w:tr w:rsidR="00715334" w14:paraId="1B4404A3" w14:textId="77777777" w:rsidTr="003142AA">
        <w:tc>
          <w:tcPr>
            <w:tcW w:w="1231" w:type="dxa"/>
            <w:shd w:val="clear" w:color="auto" w:fill="auto"/>
          </w:tcPr>
          <w:p w14:paraId="0D5D902F" w14:textId="77777777" w:rsidR="00715334" w:rsidRPr="00261E15" w:rsidRDefault="00715334" w:rsidP="003142AA">
            <w:pPr>
              <w:pStyle w:val="BodyText2"/>
              <w:tabs>
                <w:tab w:val="left" w:pos="7200"/>
              </w:tabs>
              <w:spacing w:line="360" w:lineRule="auto"/>
              <w:jc w:val="left"/>
              <w:rPr>
                <w:sz w:val="22"/>
              </w:rPr>
            </w:pPr>
            <w:r w:rsidRPr="00261E15">
              <w:rPr>
                <w:sz w:val="22"/>
              </w:rPr>
              <w:t>Wave 1 fieldwork</w:t>
            </w:r>
          </w:p>
          <w:p w14:paraId="61538860" w14:textId="744F9D9B" w:rsidR="00715334" w:rsidRPr="00261E15" w:rsidRDefault="008B6095" w:rsidP="00BA34A1">
            <w:pPr>
              <w:pStyle w:val="BodyText2"/>
              <w:tabs>
                <w:tab w:val="left" w:pos="7200"/>
              </w:tabs>
              <w:spacing w:line="360" w:lineRule="auto"/>
              <w:jc w:val="left"/>
              <w:rPr>
                <w:sz w:val="22"/>
              </w:rPr>
            </w:pPr>
            <w:r w:rsidRPr="00261E15">
              <w:rPr>
                <w:sz w:val="22"/>
                <w:u w:val="single"/>
              </w:rPr>
              <w:t xml:space="preserve">must be completed before </w:t>
            </w:r>
            <w:r w:rsidR="00BA34A1" w:rsidRPr="00261E15">
              <w:rPr>
                <w:sz w:val="22"/>
                <w:u w:val="single"/>
              </w:rPr>
              <w:t>20</w:t>
            </w:r>
            <w:r w:rsidR="00BA34A1" w:rsidRPr="00261E15">
              <w:rPr>
                <w:sz w:val="22"/>
                <w:u w:val="single"/>
                <w:vertAlign w:val="superscript"/>
              </w:rPr>
              <w:t>th</w:t>
            </w:r>
            <w:r w:rsidR="00BA34A1" w:rsidRPr="00261E15">
              <w:rPr>
                <w:sz w:val="22"/>
                <w:u w:val="single"/>
              </w:rPr>
              <w:t xml:space="preserve"> June 2016.</w:t>
            </w:r>
          </w:p>
        </w:tc>
        <w:tc>
          <w:tcPr>
            <w:tcW w:w="8597" w:type="dxa"/>
            <w:shd w:val="clear" w:color="auto" w:fill="auto"/>
          </w:tcPr>
          <w:p w14:paraId="5CA3BA24" w14:textId="77777777" w:rsidR="00715334" w:rsidRPr="00261E15" w:rsidRDefault="00715334" w:rsidP="003142AA">
            <w:pPr>
              <w:pStyle w:val="BodyText2"/>
              <w:tabs>
                <w:tab w:val="left" w:pos="7200"/>
              </w:tabs>
              <w:spacing w:line="360" w:lineRule="auto"/>
              <w:jc w:val="left"/>
              <w:rPr>
                <w:b/>
                <w:sz w:val="22"/>
              </w:rPr>
            </w:pPr>
            <w:r w:rsidRPr="00261E15">
              <w:rPr>
                <w:b/>
                <w:sz w:val="22"/>
              </w:rPr>
              <w:t>Pre-wave for:</w:t>
            </w:r>
          </w:p>
          <w:p w14:paraId="1028ED2B" w14:textId="77777777" w:rsidR="00715334" w:rsidRPr="00261E15" w:rsidRDefault="00715334" w:rsidP="003142AA">
            <w:pPr>
              <w:pStyle w:val="BodyText2"/>
              <w:tabs>
                <w:tab w:val="left" w:pos="7200"/>
              </w:tabs>
              <w:spacing w:line="360" w:lineRule="auto"/>
              <w:jc w:val="left"/>
              <w:rPr>
                <w:b/>
                <w:sz w:val="22"/>
              </w:rPr>
            </w:pPr>
          </w:p>
          <w:p w14:paraId="0D1F484A" w14:textId="77777777" w:rsidR="00715334" w:rsidRPr="00261E15" w:rsidRDefault="00715334" w:rsidP="003142AA">
            <w:pPr>
              <w:pStyle w:val="BodyText2"/>
              <w:numPr>
                <w:ilvl w:val="0"/>
                <w:numId w:val="20"/>
              </w:numPr>
              <w:tabs>
                <w:tab w:val="clear" w:pos="1512"/>
                <w:tab w:val="num" w:pos="432"/>
                <w:tab w:val="left" w:pos="7200"/>
              </w:tabs>
              <w:spacing w:line="360" w:lineRule="auto"/>
              <w:ind w:left="432"/>
              <w:jc w:val="left"/>
              <w:rPr>
                <w:sz w:val="22"/>
              </w:rPr>
            </w:pPr>
            <w:r w:rsidRPr="00261E15">
              <w:rPr>
                <w:sz w:val="22"/>
              </w:rPr>
              <w:t xml:space="preserve">Renewals - UK-wide nationally representative sample of 300 Tax Credits claimants per wave. </w:t>
            </w:r>
            <w:r w:rsidR="0036675E" w:rsidRPr="00261E15">
              <w:rPr>
                <w:sz w:val="22"/>
              </w:rPr>
              <w:t>15</w:t>
            </w:r>
            <w:r w:rsidRPr="00261E15">
              <w:rPr>
                <w:sz w:val="22"/>
              </w:rPr>
              <w:t xml:space="preserve"> minute questionnaire.</w:t>
            </w:r>
          </w:p>
          <w:p w14:paraId="0425052B" w14:textId="77777777" w:rsidR="00715334" w:rsidRPr="00261E15" w:rsidRDefault="00715334" w:rsidP="003142AA">
            <w:pPr>
              <w:pStyle w:val="BodyText2"/>
              <w:tabs>
                <w:tab w:val="left" w:pos="7200"/>
              </w:tabs>
              <w:spacing w:line="360" w:lineRule="auto"/>
              <w:ind w:left="72"/>
              <w:jc w:val="left"/>
              <w:rPr>
                <w:sz w:val="22"/>
              </w:rPr>
            </w:pPr>
          </w:p>
        </w:tc>
      </w:tr>
      <w:tr w:rsidR="00AE21E9" w14:paraId="7934596C" w14:textId="77777777" w:rsidTr="003142AA">
        <w:tc>
          <w:tcPr>
            <w:tcW w:w="1231" w:type="dxa"/>
            <w:shd w:val="clear" w:color="auto" w:fill="auto"/>
          </w:tcPr>
          <w:p w14:paraId="1B7295AB" w14:textId="77777777" w:rsidR="00AE21E9" w:rsidRPr="00261E15" w:rsidRDefault="00AE21E9" w:rsidP="003142AA">
            <w:pPr>
              <w:pStyle w:val="BodyText2"/>
              <w:tabs>
                <w:tab w:val="left" w:pos="7200"/>
              </w:tabs>
              <w:spacing w:line="360" w:lineRule="auto"/>
              <w:jc w:val="left"/>
              <w:rPr>
                <w:sz w:val="22"/>
              </w:rPr>
            </w:pPr>
            <w:r w:rsidRPr="00261E15">
              <w:rPr>
                <w:sz w:val="22"/>
              </w:rPr>
              <w:t>Campaign runs</w:t>
            </w:r>
          </w:p>
        </w:tc>
        <w:tc>
          <w:tcPr>
            <w:tcW w:w="8597" w:type="dxa"/>
            <w:shd w:val="clear" w:color="auto" w:fill="auto"/>
          </w:tcPr>
          <w:p w14:paraId="15E47A4B" w14:textId="190545AB" w:rsidR="00AE21E9" w:rsidRPr="00261E15" w:rsidRDefault="00BA34A1" w:rsidP="00B92327">
            <w:pPr>
              <w:pStyle w:val="BodyText2"/>
              <w:tabs>
                <w:tab w:val="left" w:pos="7200"/>
              </w:tabs>
              <w:spacing w:line="360" w:lineRule="auto"/>
              <w:jc w:val="left"/>
              <w:rPr>
                <w:b/>
                <w:sz w:val="22"/>
              </w:rPr>
            </w:pPr>
            <w:r w:rsidRPr="00261E15">
              <w:rPr>
                <w:b/>
                <w:sz w:val="22"/>
              </w:rPr>
              <w:t>20</w:t>
            </w:r>
            <w:r w:rsidRPr="00261E15">
              <w:rPr>
                <w:b/>
                <w:sz w:val="22"/>
                <w:vertAlign w:val="superscript"/>
              </w:rPr>
              <w:t>th</w:t>
            </w:r>
            <w:r w:rsidRPr="00261E15">
              <w:rPr>
                <w:b/>
                <w:sz w:val="22"/>
              </w:rPr>
              <w:t xml:space="preserve"> June</w:t>
            </w:r>
            <w:r w:rsidR="00AE21E9" w:rsidRPr="00261E15">
              <w:rPr>
                <w:b/>
                <w:sz w:val="22"/>
              </w:rPr>
              <w:t xml:space="preserve"> 201</w:t>
            </w:r>
            <w:r w:rsidR="00B92327" w:rsidRPr="00261E15">
              <w:rPr>
                <w:b/>
                <w:sz w:val="22"/>
              </w:rPr>
              <w:t>5</w:t>
            </w:r>
            <w:r w:rsidR="00035A9C" w:rsidRPr="00261E15">
              <w:rPr>
                <w:b/>
                <w:sz w:val="22"/>
              </w:rPr>
              <w:t xml:space="preserve"> – 31 July 2</w:t>
            </w:r>
            <w:r w:rsidR="00AE21E9" w:rsidRPr="00261E15">
              <w:rPr>
                <w:b/>
                <w:sz w:val="22"/>
              </w:rPr>
              <w:t>01</w:t>
            </w:r>
            <w:r w:rsidR="00B92327" w:rsidRPr="00261E15">
              <w:rPr>
                <w:b/>
                <w:sz w:val="22"/>
              </w:rPr>
              <w:t>5</w:t>
            </w:r>
          </w:p>
        </w:tc>
      </w:tr>
      <w:tr w:rsidR="00715334" w14:paraId="427122A2" w14:textId="77777777" w:rsidTr="003142AA">
        <w:tc>
          <w:tcPr>
            <w:tcW w:w="1231" w:type="dxa"/>
            <w:shd w:val="clear" w:color="auto" w:fill="auto"/>
          </w:tcPr>
          <w:p w14:paraId="68577DB1" w14:textId="77777777" w:rsidR="00715334" w:rsidRPr="003142AA" w:rsidRDefault="00715334" w:rsidP="003142AA">
            <w:pPr>
              <w:pStyle w:val="BodyText2"/>
              <w:tabs>
                <w:tab w:val="left" w:pos="7200"/>
              </w:tabs>
              <w:spacing w:line="360" w:lineRule="auto"/>
              <w:jc w:val="left"/>
              <w:rPr>
                <w:sz w:val="22"/>
              </w:rPr>
            </w:pPr>
            <w:r w:rsidRPr="003142AA">
              <w:rPr>
                <w:sz w:val="22"/>
              </w:rPr>
              <w:t>Wave 2 fieldwork</w:t>
            </w:r>
          </w:p>
          <w:p w14:paraId="7F7DDA12" w14:textId="3F4C8B92" w:rsidR="00715334" w:rsidRPr="003142AA" w:rsidRDefault="00715334" w:rsidP="00A0184F">
            <w:pPr>
              <w:pStyle w:val="BodyText2"/>
              <w:tabs>
                <w:tab w:val="left" w:pos="7200"/>
              </w:tabs>
              <w:spacing w:line="360" w:lineRule="auto"/>
              <w:jc w:val="left"/>
              <w:rPr>
                <w:sz w:val="22"/>
              </w:rPr>
            </w:pPr>
            <w:r w:rsidRPr="003142AA">
              <w:rPr>
                <w:sz w:val="22"/>
              </w:rPr>
              <w:t>1</w:t>
            </w:r>
            <w:r w:rsidRPr="003142AA">
              <w:rPr>
                <w:sz w:val="22"/>
                <w:vertAlign w:val="superscript"/>
              </w:rPr>
              <w:t>st</w:t>
            </w:r>
            <w:r w:rsidRPr="003142AA">
              <w:rPr>
                <w:sz w:val="22"/>
              </w:rPr>
              <w:t xml:space="preserve"> August 201</w:t>
            </w:r>
            <w:r w:rsidR="00A0184F">
              <w:rPr>
                <w:sz w:val="22"/>
              </w:rPr>
              <w:t>6</w:t>
            </w:r>
          </w:p>
        </w:tc>
        <w:tc>
          <w:tcPr>
            <w:tcW w:w="8597" w:type="dxa"/>
            <w:shd w:val="clear" w:color="auto" w:fill="auto"/>
          </w:tcPr>
          <w:p w14:paraId="1A23DE86" w14:textId="77777777" w:rsidR="00715334" w:rsidRPr="003142AA" w:rsidRDefault="00715334" w:rsidP="003142AA">
            <w:pPr>
              <w:pStyle w:val="BodyText2"/>
              <w:tabs>
                <w:tab w:val="left" w:pos="7200"/>
              </w:tabs>
              <w:spacing w:line="360" w:lineRule="auto"/>
              <w:jc w:val="left"/>
              <w:rPr>
                <w:sz w:val="22"/>
              </w:rPr>
            </w:pPr>
            <w:r w:rsidRPr="003142AA">
              <w:rPr>
                <w:b/>
                <w:sz w:val="22"/>
              </w:rPr>
              <w:t>Post wave for</w:t>
            </w:r>
            <w:r w:rsidRPr="003142AA">
              <w:rPr>
                <w:sz w:val="22"/>
              </w:rPr>
              <w:t>:</w:t>
            </w:r>
          </w:p>
          <w:p w14:paraId="6D1C896D" w14:textId="77777777" w:rsidR="00715334" w:rsidRPr="003142AA" w:rsidRDefault="00715334" w:rsidP="003142AA">
            <w:pPr>
              <w:pStyle w:val="BodyText2"/>
              <w:numPr>
                <w:ilvl w:val="0"/>
                <w:numId w:val="20"/>
              </w:numPr>
              <w:tabs>
                <w:tab w:val="clear" w:pos="1512"/>
                <w:tab w:val="num" w:pos="432"/>
                <w:tab w:val="left" w:pos="7200"/>
              </w:tabs>
              <w:spacing w:line="360" w:lineRule="auto"/>
              <w:ind w:left="432"/>
              <w:jc w:val="left"/>
              <w:rPr>
                <w:sz w:val="22"/>
              </w:rPr>
            </w:pPr>
            <w:r w:rsidRPr="003142AA">
              <w:rPr>
                <w:sz w:val="22"/>
              </w:rPr>
              <w:t xml:space="preserve">Renewals - UK-wide nationally representative sample of 300 Tax Credits claimants per wave. </w:t>
            </w:r>
            <w:r w:rsidR="0036675E" w:rsidRPr="003142AA">
              <w:rPr>
                <w:sz w:val="22"/>
              </w:rPr>
              <w:t>20</w:t>
            </w:r>
            <w:r w:rsidRPr="003142AA">
              <w:rPr>
                <w:sz w:val="22"/>
              </w:rPr>
              <w:t xml:space="preserve"> minute questionnaire.</w:t>
            </w:r>
          </w:p>
          <w:p w14:paraId="7AD11720" w14:textId="77777777" w:rsidR="00715334" w:rsidRPr="003142AA" w:rsidRDefault="00715334" w:rsidP="003142AA">
            <w:pPr>
              <w:pStyle w:val="BodyText2"/>
              <w:tabs>
                <w:tab w:val="left" w:pos="7200"/>
              </w:tabs>
              <w:spacing w:line="360" w:lineRule="auto"/>
              <w:ind w:left="72"/>
              <w:jc w:val="left"/>
              <w:rPr>
                <w:sz w:val="22"/>
              </w:rPr>
            </w:pPr>
          </w:p>
        </w:tc>
      </w:tr>
    </w:tbl>
    <w:p w14:paraId="094A6C02" w14:textId="77777777" w:rsidR="00055A46" w:rsidRDefault="00055A46" w:rsidP="00055A46"/>
    <w:p w14:paraId="3AD3A8F7" w14:textId="77777777" w:rsidR="00957F15" w:rsidRDefault="00957F15">
      <w:pPr>
        <w:ind w:left="0"/>
        <w:rPr>
          <w:rFonts w:ascii="Times New Roman" w:hAnsi="Times New Roman"/>
          <w:b/>
          <w:i/>
          <w:color w:val="7A0043"/>
          <w:sz w:val="32"/>
          <w:szCs w:val="32"/>
        </w:rPr>
      </w:pPr>
      <w:r>
        <w:br w:type="page"/>
      </w:r>
    </w:p>
    <w:p w14:paraId="0706CA6A" w14:textId="77777777" w:rsidR="009F4E94" w:rsidRPr="003678ED" w:rsidRDefault="009F4E94" w:rsidP="009F4E94">
      <w:pPr>
        <w:pStyle w:val="questions"/>
        <w:jc w:val="both"/>
        <w:rPr>
          <w:rFonts w:ascii="Arial" w:hAnsi="Arial" w:cs="Arial"/>
          <w:i w:val="0"/>
        </w:rPr>
      </w:pPr>
      <w:r w:rsidRPr="003678ED">
        <w:rPr>
          <w:rFonts w:ascii="Arial" w:hAnsi="Arial" w:cs="Arial"/>
          <w:i w:val="0"/>
        </w:rPr>
        <w:lastRenderedPageBreak/>
        <w:t>Other issues that may have an impact on this project</w:t>
      </w:r>
    </w:p>
    <w:p w14:paraId="548B81FE" w14:textId="77777777" w:rsidR="009F4E94" w:rsidRPr="009F4E94" w:rsidRDefault="009F4E94" w:rsidP="009F4E94"/>
    <w:p w14:paraId="1583DAF0" w14:textId="7F273C93" w:rsidR="00F05A77" w:rsidRDefault="00F05A77" w:rsidP="00F05A77">
      <w:pPr>
        <w:ind w:left="0"/>
        <w:rPr>
          <w:b/>
          <w:bCs/>
        </w:rPr>
      </w:pPr>
      <w:r>
        <w:t xml:space="preserve">The pre-wave dates are likely to fall during the Purdah period for the </w:t>
      </w:r>
      <w:r w:rsidR="00A565CA">
        <w:t xml:space="preserve">local elections but in ‘Our Project Timeline’ we have deliberately avoided any fieldwork during this period. </w:t>
      </w:r>
    </w:p>
    <w:p w14:paraId="34687A24" w14:textId="77777777" w:rsidR="00A565CA" w:rsidRDefault="00A565CA" w:rsidP="00F05A77">
      <w:pPr>
        <w:ind w:left="0"/>
        <w:rPr>
          <w:b/>
          <w:bCs/>
        </w:rPr>
      </w:pPr>
    </w:p>
    <w:p w14:paraId="72DC6786" w14:textId="6FC9FB62" w:rsidR="00A565CA" w:rsidRPr="00CE576D" w:rsidRDefault="00A565CA" w:rsidP="00A565CA">
      <w:pPr>
        <w:pStyle w:val="Default"/>
      </w:pPr>
      <w:r w:rsidRPr="00CE576D">
        <w:rPr>
          <w:b/>
        </w:rPr>
        <w:t xml:space="preserve">Purdah dates in 2016: </w:t>
      </w:r>
    </w:p>
    <w:p w14:paraId="0C7C80A2" w14:textId="77777777" w:rsidR="00A565CA" w:rsidRPr="00CE576D" w:rsidRDefault="00A565CA" w:rsidP="00A565CA">
      <w:pPr>
        <w:pStyle w:val="Default"/>
      </w:pPr>
    </w:p>
    <w:p w14:paraId="1F5F918F" w14:textId="77777777" w:rsidR="00A565CA" w:rsidRPr="00CE576D" w:rsidRDefault="00A565CA" w:rsidP="00A565CA">
      <w:pPr>
        <w:pStyle w:val="Default"/>
        <w:numPr>
          <w:ilvl w:val="0"/>
          <w:numId w:val="38"/>
        </w:numPr>
      </w:pPr>
      <w:r w:rsidRPr="00CE576D">
        <w:t>Scotland: from 24</w:t>
      </w:r>
      <w:r w:rsidRPr="00CE576D">
        <w:rPr>
          <w:vertAlign w:val="superscript"/>
        </w:rPr>
        <w:t>th</w:t>
      </w:r>
      <w:r w:rsidRPr="00CE576D">
        <w:t xml:space="preserve"> March until 5</w:t>
      </w:r>
      <w:r w:rsidRPr="00CE576D">
        <w:rPr>
          <w:vertAlign w:val="superscript"/>
        </w:rPr>
        <w:t>th</w:t>
      </w:r>
      <w:r w:rsidRPr="00CE576D">
        <w:t xml:space="preserve"> May</w:t>
      </w:r>
    </w:p>
    <w:p w14:paraId="305FD219" w14:textId="77777777" w:rsidR="00A565CA" w:rsidRPr="00CE576D" w:rsidRDefault="00A565CA" w:rsidP="00A565CA">
      <w:pPr>
        <w:pStyle w:val="Default"/>
        <w:numPr>
          <w:ilvl w:val="0"/>
          <w:numId w:val="38"/>
        </w:numPr>
      </w:pPr>
      <w:r w:rsidRPr="00CE576D">
        <w:t>Northern Ireland: from 29</w:t>
      </w:r>
      <w:r w:rsidRPr="00CE576D">
        <w:rPr>
          <w:vertAlign w:val="superscript"/>
        </w:rPr>
        <w:t>th</w:t>
      </w:r>
      <w:r w:rsidRPr="00CE576D">
        <w:t xml:space="preserve"> March until 5</w:t>
      </w:r>
      <w:r w:rsidRPr="00CE576D">
        <w:rPr>
          <w:vertAlign w:val="superscript"/>
        </w:rPr>
        <w:t>th</w:t>
      </w:r>
      <w:r w:rsidRPr="00CE576D">
        <w:t xml:space="preserve"> May</w:t>
      </w:r>
    </w:p>
    <w:p w14:paraId="670BD6EE" w14:textId="77777777" w:rsidR="00A565CA" w:rsidRPr="00CE576D" w:rsidRDefault="00A565CA" w:rsidP="00A565CA">
      <w:pPr>
        <w:pStyle w:val="Default"/>
        <w:numPr>
          <w:ilvl w:val="0"/>
          <w:numId w:val="38"/>
        </w:numPr>
      </w:pPr>
      <w:r w:rsidRPr="00CE576D">
        <w:t>Wales: from 6</w:t>
      </w:r>
      <w:r w:rsidRPr="00CE576D">
        <w:rPr>
          <w:vertAlign w:val="superscript"/>
        </w:rPr>
        <w:t>th</w:t>
      </w:r>
      <w:r w:rsidRPr="00CE576D">
        <w:t xml:space="preserve"> April until 5</w:t>
      </w:r>
      <w:r w:rsidRPr="00CE576D">
        <w:rPr>
          <w:vertAlign w:val="superscript"/>
        </w:rPr>
        <w:t>th</w:t>
      </w:r>
      <w:r w:rsidRPr="00CE576D">
        <w:t xml:space="preserve"> May</w:t>
      </w:r>
    </w:p>
    <w:p w14:paraId="17789ABD" w14:textId="77777777" w:rsidR="009F0924" w:rsidRDefault="00A565CA" w:rsidP="00A565CA">
      <w:pPr>
        <w:pStyle w:val="Default"/>
        <w:numPr>
          <w:ilvl w:val="0"/>
          <w:numId w:val="38"/>
        </w:numPr>
      </w:pPr>
      <w:r w:rsidRPr="00CE576D">
        <w:t>Local councils in England: from 14</w:t>
      </w:r>
      <w:r w:rsidRPr="00CE576D">
        <w:rPr>
          <w:vertAlign w:val="superscript"/>
        </w:rPr>
        <w:t>th</w:t>
      </w:r>
      <w:r w:rsidRPr="00CE576D">
        <w:t xml:space="preserve"> April until 5</w:t>
      </w:r>
      <w:r w:rsidRPr="00CE576D">
        <w:rPr>
          <w:vertAlign w:val="superscript"/>
        </w:rPr>
        <w:t>th</w:t>
      </w:r>
      <w:r w:rsidRPr="00CE576D">
        <w:t xml:space="preserve"> May</w:t>
      </w:r>
    </w:p>
    <w:p w14:paraId="2ED97609" w14:textId="08D510F1" w:rsidR="00A565CA" w:rsidRPr="00622485" w:rsidRDefault="00A565CA" w:rsidP="00A565CA">
      <w:pPr>
        <w:pStyle w:val="Default"/>
        <w:numPr>
          <w:ilvl w:val="0"/>
          <w:numId w:val="38"/>
        </w:numPr>
      </w:pPr>
      <w:r w:rsidRPr="00622485">
        <w:t>EU referendum, UK wide: May 27th to June 23</w:t>
      </w:r>
      <w:r w:rsidRPr="00622485">
        <w:rPr>
          <w:vertAlign w:val="superscript"/>
        </w:rPr>
        <w:t>rd</w:t>
      </w:r>
    </w:p>
    <w:p w14:paraId="4A4AB39D" w14:textId="77777777" w:rsidR="00A565CA" w:rsidRPr="00622485" w:rsidRDefault="00A565CA" w:rsidP="00622485">
      <w:pPr>
        <w:pStyle w:val="Default"/>
        <w:ind w:left="360"/>
        <w:rPr>
          <w:sz w:val="20"/>
        </w:rPr>
      </w:pPr>
    </w:p>
    <w:p w14:paraId="7E72D5C4" w14:textId="6B3F186E" w:rsidR="00F05A77" w:rsidRDefault="00462D2E" w:rsidP="00F05A77">
      <w:pPr>
        <w:ind w:left="0"/>
      </w:pPr>
      <w:r w:rsidRPr="00261E15">
        <w:t>Currently, the Tax Credits campaign is due to begin on 20</w:t>
      </w:r>
      <w:r w:rsidRPr="00261E15">
        <w:rPr>
          <w:vertAlign w:val="superscript"/>
        </w:rPr>
        <w:t>th</w:t>
      </w:r>
      <w:r w:rsidRPr="00261E15">
        <w:t xml:space="preserve"> June 2016 but this falls during the </w:t>
      </w:r>
      <w:r w:rsidRPr="00261E15">
        <w:rPr>
          <w:szCs w:val="24"/>
        </w:rPr>
        <w:t>EU referendum purdah period so the start of the campaign may need to be postponed until June 24</w:t>
      </w:r>
      <w:r w:rsidRPr="00261E15">
        <w:rPr>
          <w:szCs w:val="24"/>
          <w:vertAlign w:val="superscript"/>
        </w:rPr>
        <w:t>th</w:t>
      </w:r>
      <w:r w:rsidRPr="00261E15">
        <w:rPr>
          <w:szCs w:val="24"/>
        </w:rPr>
        <w:t>.</w:t>
      </w:r>
      <w:r>
        <w:rPr>
          <w:szCs w:val="24"/>
        </w:rPr>
        <w:t xml:space="preserve"> </w:t>
      </w:r>
    </w:p>
    <w:p w14:paraId="6460C507" w14:textId="77777777" w:rsidR="00CE576D" w:rsidRDefault="00CE576D" w:rsidP="00F05A77">
      <w:pPr>
        <w:ind w:left="0"/>
      </w:pPr>
    </w:p>
    <w:p w14:paraId="42690377" w14:textId="13A2C9A8" w:rsidR="00F05A77" w:rsidRPr="00F05A77" w:rsidRDefault="00F05A77" w:rsidP="00F05A77">
      <w:pPr>
        <w:ind w:left="0"/>
        <w:rPr>
          <w:shd w:val="clear" w:color="auto" w:fill="FFFFFF"/>
        </w:rPr>
      </w:pPr>
      <w:r>
        <w:t xml:space="preserve">This is important because one area of contention within the </w:t>
      </w:r>
      <w:r>
        <w:rPr>
          <w:shd w:val="clear" w:color="auto" w:fill="FFFFFF"/>
        </w:rPr>
        <w:t>package of changes to the UK's membership of the EU</w:t>
      </w:r>
      <w:r>
        <w:rPr>
          <w:rStyle w:val="apple-converted-space"/>
          <w:shd w:val="clear" w:color="auto" w:fill="FFFFFF"/>
        </w:rPr>
        <w:t xml:space="preserve"> is: </w:t>
      </w:r>
      <w:r w:rsidRPr="00F05A77">
        <w:rPr>
          <w:b/>
          <w:bCs/>
          <w:i/>
          <w:iCs/>
          <w:bdr w:val="none" w:sz="0" w:space="0" w:color="auto" w:frame="1"/>
        </w:rPr>
        <w:t>Migrant welfare payments</w:t>
      </w:r>
      <w:r w:rsidRPr="00F05A77">
        <w:rPr>
          <w:i/>
          <w:iCs/>
        </w:rPr>
        <w:t> - The UK can decide to limit in-work benefits for EU migrants during their first four years in the UK. This so-called "emergency brake" can be applied in the event of "exceptional" levels of migration, but must be released within seven years - without exception.</w:t>
      </w:r>
    </w:p>
    <w:p w14:paraId="22FDCE6A" w14:textId="77777777" w:rsidR="00F05A77" w:rsidRDefault="00F05A77" w:rsidP="00F05A77">
      <w:pPr>
        <w:ind w:left="0"/>
      </w:pPr>
    </w:p>
    <w:p w14:paraId="6651F639" w14:textId="25B55433" w:rsidR="002F0B1F" w:rsidRDefault="00F05A77" w:rsidP="00F05A77">
      <w:pPr>
        <w:ind w:left="0"/>
      </w:pPr>
      <w:r>
        <w:t xml:space="preserve">Currently we are actively seeking clearance from the Government Social Research (GSR) Head of Profession to carry on during the </w:t>
      </w:r>
      <w:r w:rsidR="00B361AC">
        <w:t>P</w:t>
      </w:r>
      <w:r>
        <w:t>urdah period</w:t>
      </w:r>
      <w:r w:rsidR="002F0B1F">
        <w:t xml:space="preserve"> and we will keep you updated of progress. </w:t>
      </w:r>
    </w:p>
    <w:p w14:paraId="02CE19FE" w14:textId="77777777" w:rsidR="002F0B1F" w:rsidRDefault="002F0B1F" w:rsidP="00F05A77">
      <w:pPr>
        <w:ind w:left="0"/>
      </w:pPr>
    </w:p>
    <w:p w14:paraId="5BC50944" w14:textId="303B10FA" w:rsidR="00B361AC" w:rsidRDefault="00B361AC" w:rsidP="00F05A77">
      <w:pPr>
        <w:ind w:left="0"/>
      </w:pPr>
    </w:p>
    <w:p w14:paraId="3E75428F" w14:textId="77777777" w:rsidR="00F05A77" w:rsidRDefault="00F05A77" w:rsidP="00F05A77">
      <w:pPr>
        <w:ind w:left="0"/>
      </w:pPr>
    </w:p>
    <w:p w14:paraId="4EE24DF3" w14:textId="77777777" w:rsidR="00EB69C9" w:rsidRDefault="00EB69C9">
      <w:pPr>
        <w:ind w:left="0"/>
        <w:rPr>
          <w:rFonts w:cs="Arial"/>
          <w:b/>
          <w:color w:val="7A0043"/>
          <w:sz w:val="32"/>
          <w:szCs w:val="32"/>
        </w:rPr>
      </w:pPr>
      <w:r>
        <w:rPr>
          <w:rFonts w:cs="Arial"/>
          <w:i/>
        </w:rPr>
        <w:br w:type="page"/>
      </w:r>
    </w:p>
    <w:p w14:paraId="6EE47ED4" w14:textId="217CE177" w:rsidR="009F4E94" w:rsidRDefault="009F4E94" w:rsidP="009F4E94">
      <w:pPr>
        <w:pStyle w:val="questions"/>
        <w:rPr>
          <w:rFonts w:ascii="Arial" w:hAnsi="Arial" w:cs="Arial"/>
          <w:i w:val="0"/>
        </w:rPr>
      </w:pPr>
      <w:r w:rsidRPr="00DD6EEE">
        <w:rPr>
          <w:rFonts w:ascii="Arial" w:hAnsi="Arial" w:cs="Arial"/>
          <w:i w:val="0"/>
        </w:rPr>
        <w:lastRenderedPageBreak/>
        <w:t xml:space="preserve">Our project timeline </w:t>
      </w:r>
    </w:p>
    <w:p w14:paraId="3F687492" w14:textId="77777777" w:rsidR="00FC4781" w:rsidRPr="00FC4781" w:rsidRDefault="00EB69C9" w:rsidP="00EB69C9">
      <w:pPr>
        <w:spacing w:before="100" w:after="100"/>
        <w:ind w:left="0"/>
        <w:jc w:val="both"/>
        <w:rPr>
          <w:rFonts w:eastAsia="Arial" w:cs="Arial"/>
          <w:b/>
          <w:color w:val="000000"/>
          <w:szCs w:val="24"/>
        </w:rPr>
      </w:pPr>
      <w:r w:rsidRPr="00EB69C9">
        <w:rPr>
          <w:rFonts w:eastAsia="Arial" w:cs="Arial"/>
          <w:color w:val="000000"/>
          <w:szCs w:val="24"/>
        </w:rPr>
        <w:t xml:space="preserve">The timings given below are an estimate for </w:t>
      </w:r>
      <w:r w:rsidRPr="00FC4781">
        <w:rPr>
          <w:rFonts w:eastAsia="Arial" w:cs="Arial"/>
          <w:color w:val="000000"/>
          <w:szCs w:val="24"/>
        </w:rPr>
        <w:t xml:space="preserve">the </w:t>
      </w:r>
      <w:r w:rsidRPr="00FC4781">
        <w:rPr>
          <w:rFonts w:eastAsia="Arial" w:cs="Arial"/>
          <w:b/>
          <w:color w:val="000000"/>
          <w:szCs w:val="24"/>
        </w:rPr>
        <w:t>Pre-wave:</w:t>
      </w:r>
      <w:r w:rsidR="00FC4781" w:rsidRPr="00FC4781">
        <w:rPr>
          <w:rFonts w:eastAsia="Arial" w:cs="Arial"/>
          <w:b/>
          <w:color w:val="000000"/>
          <w:szCs w:val="24"/>
        </w:rPr>
        <w:t xml:space="preserve"> </w:t>
      </w:r>
    </w:p>
    <w:p w14:paraId="01FE2949" w14:textId="2721D26B" w:rsidR="00EB69C9" w:rsidRDefault="00FC4781" w:rsidP="00EB69C9">
      <w:pPr>
        <w:spacing w:before="100" w:after="100"/>
        <w:ind w:left="0"/>
        <w:jc w:val="both"/>
        <w:rPr>
          <w:rFonts w:eastAsia="Arial" w:cs="Arial"/>
          <w:color w:val="000000"/>
          <w:szCs w:val="24"/>
        </w:rPr>
      </w:pPr>
      <w:r w:rsidRPr="00FC4781">
        <w:rPr>
          <w:rFonts w:eastAsia="Arial" w:cs="Arial"/>
          <w:color w:val="000000"/>
          <w:szCs w:val="24"/>
        </w:rPr>
        <w:t>It looks like</w:t>
      </w:r>
      <w:r w:rsidRPr="00FC4781">
        <w:rPr>
          <w:rFonts w:eastAsia="Arial" w:cs="Arial"/>
          <w:b/>
          <w:color w:val="000000"/>
          <w:szCs w:val="24"/>
        </w:rPr>
        <w:t xml:space="preserve"> </w:t>
      </w:r>
      <w:r w:rsidR="00F4593C" w:rsidRPr="00F4593C">
        <w:rPr>
          <w:rFonts w:eastAsia="Arial" w:cs="Arial"/>
          <w:color w:val="000000"/>
          <w:szCs w:val="24"/>
        </w:rPr>
        <w:t>fieldwork and /or</w:t>
      </w:r>
      <w:r w:rsidR="00F4593C">
        <w:rPr>
          <w:rFonts w:eastAsia="Arial" w:cs="Arial"/>
          <w:b/>
          <w:color w:val="000000"/>
          <w:szCs w:val="24"/>
        </w:rPr>
        <w:t xml:space="preserve"> </w:t>
      </w:r>
      <w:r w:rsidRPr="00FC4781">
        <w:rPr>
          <w:rFonts w:eastAsia="Arial" w:cs="Arial"/>
          <w:color w:val="000000"/>
          <w:szCs w:val="24"/>
        </w:rPr>
        <w:t>reporting may need to be quicker or we will run in to the Post-wave set-up.</w:t>
      </w:r>
    </w:p>
    <w:p w14:paraId="2FB0DADF" w14:textId="77777777" w:rsidR="00FC4781" w:rsidRPr="00EB69C9" w:rsidRDefault="00FC4781" w:rsidP="00EB69C9">
      <w:pPr>
        <w:spacing w:before="100" w:after="100"/>
        <w:ind w:left="0"/>
        <w:jc w:val="both"/>
        <w:rPr>
          <w:rFonts w:eastAsia="Arial" w:cs="Arial"/>
          <w:color w:val="000000"/>
          <w:szCs w:val="24"/>
        </w:rPr>
      </w:pPr>
    </w:p>
    <w:tbl>
      <w:tblPr>
        <w:tblW w:w="10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4"/>
        <w:gridCol w:w="5094"/>
      </w:tblGrid>
      <w:tr w:rsidR="00EB69C9" w:rsidRPr="00EB69C9" w14:paraId="3F089BBC" w14:textId="77777777" w:rsidTr="000E6BB5">
        <w:tc>
          <w:tcPr>
            <w:tcW w:w="5094" w:type="dxa"/>
          </w:tcPr>
          <w:p w14:paraId="7F34D67E" w14:textId="77777777" w:rsidR="00EB69C9" w:rsidRPr="00EB69C9" w:rsidRDefault="00EB69C9" w:rsidP="00EB69C9">
            <w:pPr>
              <w:spacing w:before="100" w:after="100"/>
              <w:ind w:left="0"/>
              <w:jc w:val="both"/>
              <w:rPr>
                <w:rFonts w:eastAsia="Arial" w:cs="Arial"/>
                <w:color w:val="000000"/>
                <w:szCs w:val="24"/>
              </w:rPr>
            </w:pPr>
            <w:r w:rsidRPr="00EB69C9">
              <w:rPr>
                <w:rFonts w:eastAsia="Arial" w:cs="Arial"/>
                <w:color w:val="000000"/>
                <w:szCs w:val="24"/>
              </w:rPr>
              <w:t>Final Research Brief issued</w:t>
            </w:r>
          </w:p>
        </w:tc>
        <w:tc>
          <w:tcPr>
            <w:tcW w:w="5094" w:type="dxa"/>
          </w:tcPr>
          <w:p w14:paraId="2915A932" w14:textId="597D4837" w:rsidR="00EB69C9" w:rsidRPr="00EB69C9" w:rsidRDefault="00B80339" w:rsidP="00EB69C9">
            <w:pPr>
              <w:spacing w:before="100" w:after="100"/>
              <w:ind w:left="0"/>
              <w:jc w:val="both"/>
              <w:rPr>
                <w:rFonts w:eastAsia="Arial" w:cs="Arial"/>
                <w:color w:val="000000"/>
                <w:szCs w:val="24"/>
              </w:rPr>
            </w:pPr>
            <w:r>
              <w:rPr>
                <w:rFonts w:eastAsia="Arial" w:cs="Arial"/>
                <w:color w:val="000000"/>
                <w:szCs w:val="24"/>
              </w:rPr>
              <w:t>Monday 11</w:t>
            </w:r>
            <w:r w:rsidRPr="00B80339">
              <w:rPr>
                <w:rFonts w:eastAsia="Arial" w:cs="Arial"/>
                <w:color w:val="000000"/>
                <w:szCs w:val="24"/>
                <w:vertAlign w:val="superscript"/>
              </w:rPr>
              <w:t>th</w:t>
            </w:r>
            <w:r>
              <w:rPr>
                <w:rFonts w:eastAsia="Arial" w:cs="Arial"/>
                <w:color w:val="000000"/>
                <w:szCs w:val="24"/>
              </w:rPr>
              <w:t xml:space="preserve"> April</w:t>
            </w:r>
          </w:p>
        </w:tc>
      </w:tr>
      <w:tr w:rsidR="00EB69C9" w:rsidRPr="00EB69C9" w14:paraId="00799A98" w14:textId="77777777" w:rsidTr="000E6BB5">
        <w:tc>
          <w:tcPr>
            <w:tcW w:w="5094" w:type="dxa"/>
          </w:tcPr>
          <w:p w14:paraId="484B5A75" w14:textId="3360FAB8" w:rsidR="00EB69C9" w:rsidRPr="00EB69C9" w:rsidRDefault="00B80339" w:rsidP="00B80339">
            <w:pPr>
              <w:spacing w:before="100" w:after="100"/>
              <w:ind w:left="0"/>
              <w:jc w:val="both"/>
              <w:rPr>
                <w:rFonts w:eastAsia="Arial" w:cs="Arial"/>
                <w:color w:val="000000"/>
                <w:szCs w:val="24"/>
              </w:rPr>
            </w:pPr>
            <w:r>
              <w:rPr>
                <w:rFonts w:eastAsia="Arial" w:cs="Arial"/>
                <w:color w:val="000000"/>
                <w:szCs w:val="24"/>
              </w:rPr>
              <w:t>Proposal</w:t>
            </w:r>
            <w:r w:rsidR="00EB69C9" w:rsidRPr="00EB69C9">
              <w:rPr>
                <w:rFonts w:eastAsia="Arial" w:cs="Arial"/>
                <w:color w:val="000000"/>
                <w:szCs w:val="24"/>
              </w:rPr>
              <w:t xml:space="preserve"> received from </w:t>
            </w:r>
            <w:r>
              <w:rPr>
                <w:rFonts w:eastAsia="Arial" w:cs="Arial"/>
                <w:color w:val="000000"/>
                <w:szCs w:val="24"/>
              </w:rPr>
              <w:t>GfK UK Ltd.</w:t>
            </w:r>
          </w:p>
        </w:tc>
        <w:tc>
          <w:tcPr>
            <w:tcW w:w="5094" w:type="dxa"/>
          </w:tcPr>
          <w:p w14:paraId="0DDA0835" w14:textId="633CED06" w:rsidR="00EB69C9" w:rsidRPr="00EB69C9" w:rsidRDefault="00B80339" w:rsidP="00EB69C9">
            <w:pPr>
              <w:spacing w:before="100" w:after="100"/>
              <w:ind w:left="0"/>
              <w:jc w:val="both"/>
              <w:rPr>
                <w:rFonts w:eastAsia="Arial" w:cs="Arial"/>
                <w:color w:val="000000"/>
                <w:szCs w:val="24"/>
              </w:rPr>
            </w:pPr>
            <w:r>
              <w:rPr>
                <w:rFonts w:eastAsia="Arial" w:cs="Arial"/>
                <w:color w:val="000000"/>
                <w:szCs w:val="24"/>
              </w:rPr>
              <w:t>Monday 18</w:t>
            </w:r>
            <w:r w:rsidRPr="00B80339">
              <w:rPr>
                <w:rFonts w:eastAsia="Arial" w:cs="Arial"/>
                <w:color w:val="000000"/>
                <w:szCs w:val="24"/>
                <w:vertAlign w:val="superscript"/>
              </w:rPr>
              <w:t>th</w:t>
            </w:r>
            <w:r>
              <w:rPr>
                <w:rFonts w:eastAsia="Arial" w:cs="Arial"/>
                <w:color w:val="000000"/>
                <w:szCs w:val="24"/>
              </w:rPr>
              <w:t xml:space="preserve"> April</w:t>
            </w:r>
          </w:p>
        </w:tc>
      </w:tr>
      <w:tr w:rsidR="00EB69C9" w:rsidRPr="00EB69C9" w14:paraId="502E86F0" w14:textId="77777777" w:rsidTr="000E6BB5">
        <w:tc>
          <w:tcPr>
            <w:tcW w:w="5094" w:type="dxa"/>
          </w:tcPr>
          <w:p w14:paraId="599185DE" w14:textId="77777777" w:rsidR="00EB69C9" w:rsidRPr="00EB69C9" w:rsidRDefault="00EB69C9" w:rsidP="00EB69C9">
            <w:pPr>
              <w:spacing w:before="100" w:after="100"/>
              <w:ind w:left="0"/>
              <w:jc w:val="both"/>
              <w:rPr>
                <w:rFonts w:eastAsia="Arial" w:cs="Arial"/>
                <w:color w:val="000000"/>
                <w:szCs w:val="24"/>
              </w:rPr>
            </w:pPr>
            <w:r w:rsidRPr="00EB69C9">
              <w:rPr>
                <w:rFonts w:eastAsia="Arial" w:cs="Arial"/>
                <w:color w:val="000000"/>
                <w:szCs w:val="24"/>
              </w:rPr>
              <w:t>Briefing meeting</w:t>
            </w:r>
          </w:p>
        </w:tc>
        <w:tc>
          <w:tcPr>
            <w:tcW w:w="5094" w:type="dxa"/>
          </w:tcPr>
          <w:p w14:paraId="3EC96B84" w14:textId="6FCDE326" w:rsidR="00EB69C9" w:rsidRPr="00EB69C9" w:rsidRDefault="00B80339" w:rsidP="00EB69C9">
            <w:pPr>
              <w:spacing w:before="100" w:after="100"/>
              <w:ind w:left="0"/>
              <w:jc w:val="both"/>
              <w:rPr>
                <w:rFonts w:eastAsia="Arial" w:cs="Arial"/>
                <w:color w:val="000000"/>
                <w:szCs w:val="24"/>
              </w:rPr>
            </w:pPr>
            <w:r>
              <w:rPr>
                <w:rFonts w:eastAsia="Arial" w:cs="Arial"/>
                <w:color w:val="000000"/>
                <w:szCs w:val="24"/>
              </w:rPr>
              <w:t>Thursday 21</w:t>
            </w:r>
            <w:r w:rsidRPr="00B80339">
              <w:rPr>
                <w:rFonts w:eastAsia="Arial" w:cs="Arial"/>
                <w:color w:val="000000"/>
                <w:szCs w:val="24"/>
                <w:vertAlign w:val="superscript"/>
              </w:rPr>
              <w:t>st</w:t>
            </w:r>
            <w:r>
              <w:rPr>
                <w:rFonts w:eastAsia="Arial" w:cs="Arial"/>
                <w:color w:val="000000"/>
                <w:szCs w:val="24"/>
              </w:rPr>
              <w:t xml:space="preserve"> April</w:t>
            </w:r>
          </w:p>
        </w:tc>
      </w:tr>
      <w:tr w:rsidR="00EB69C9" w:rsidRPr="00EB69C9" w14:paraId="485AF541" w14:textId="77777777" w:rsidTr="000E6BB5">
        <w:tc>
          <w:tcPr>
            <w:tcW w:w="5094" w:type="dxa"/>
          </w:tcPr>
          <w:p w14:paraId="7FA9C3AC" w14:textId="35CA50EE" w:rsidR="00EB69C9" w:rsidRPr="00EB69C9" w:rsidRDefault="00EB69C9" w:rsidP="00B80339">
            <w:pPr>
              <w:spacing w:before="100" w:after="100"/>
              <w:ind w:left="0"/>
              <w:jc w:val="both"/>
              <w:rPr>
                <w:rFonts w:eastAsia="Arial" w:cs="Arial"/>
                <w:color w:val="000000"/>
                <w:szCs w:val="24"/>
              </w:rPr>
            </w:pPr>
            <w:r w:rsidRPr="00EB69C9">
              <w:rPr>
                <w:rFonts w:eastAsia="Arial" w:cs="Arial"/>
                <w:color w:val="000000"/>
                <w:szCs w:val="24"/>
              </w:rPr>
              <w:t>Materia</w:t>
            </w:r>
            <w:r w:rsidR="00B80339">
              <w:rPr>
                <w:rFonts w:eastAsia="Arial" w:cs="Arial"/>
                <w:color w:val="000000"/>
                <w:szCs w:val="24"/>
              </w:rPr>
              <w:t>ls development &amp; approval (e.g. revise survey questionnaire</w:t>
            </w:r>
            <w:r w:rsidRPr="00EB69C9">
              <w:rPr>
                <w:rFonts w:eastAsia="Arial" w:cs="Arial"/>
                <w:color w:val="000000"/>
                <w:szCs w:val="24"/>
              </w:rPr>
              <w:t>)</w:t>
            </w:r>
          </w:p>
        </w:tc>
        <w:tc>
          <w:tcPr>
            <w:tcW w:w="5094" w:type="dxa"/>
          </w:tcPr>
          <w:p w14:paraId="2EC4A0D6" w14:textId="6C505787" w:rsidR="00EB69C9" w:rsidRPr="00EB69C9" w:rsidRDefault="00B80339" w:rsidP="00EB69C9">
            <w:pPr>
              <w:spacing w:before="100" w:after="100"/>
              <w:ind w:left="0"/>
              <w:jc w:val="both"/>
              <w:rPr>
                <w:rFonts w:eastAsia="Arial" w:cs="Arial"/>
                <w:color w:val="000000"/>
                <w:szCs w:val="24"/>
              </w:rPr>
            </w:pPr>
            <w:r>
              <w:rPr>
                <w:rFonts w:eastAsia="Arial" w:cs="Arial"/>
                <w:color w:val="000000"/>
                <w:szCs w:val="24"/>
              </w:rPr>
              <w:t>WC 25</w:t>
            </w:r>
            <w:r w:rsidRPr="00B80339">
              <w:rPr>
                <w:rFonts w:eastAsia="Arial" w:cs="Arial"/>
                <w:color w:val="000000"/>
                <w:szCs w:val="24"/>
                <w:vertAlign w:val="superscript"/>
              </w:rPr>
              <w:t>th</w:t>
            </w:r>
            <w:r>
              <w:rPr>
                <w:rFonts w:eastAsia="Arial" w:cs="Arial"/>
                <w:color w:val="000000"/>
                <w:szCs w:val="24"/>
              </w:rPr>
              <w:t xml:space="preserve"> April</w:t>
            </w:r>
          </w:p>
        </w:tc>
      </w:tr>
      <w:tr w:rsidR="00B80339" w:rsidRPr="00EB69C9" w14:paraId="338AFCAB" w14:textId="77777777" w:rsidTr="000E6BB5">
        <w:tc>
          <w:tcPr>
            <w:tcW w:w="5094" w:type="dxa"/>
          </w:tcPr>
          <w:p w14:paraId="02F660B4" w14:textId="0846A25A" w:rsidR="00B80339" w:rsidRPr="00EB69C9" w:rsidRDefault="00B80339" w:rsidP="00EB69C9">
            <w:pPr>
              <w:spacing w:before="100" w:after="100"/>
              <w:ind w:left="0"/>
              <w:jc w:val="both"/>
              <w:rPr>
                <w:rFonts w:eastAsia="Arial" w:cs="Arial"/>
                <w:color w:val="000000"/>
                <w:szCs w:val="24"/>
              </w:rPr>
            </w:pPr>
            <w:r>
              <w:rPr>
                <w:rFonts w:eastAsia="Arial" w:cs="Arial"/>
                <w:color w:val="000000"/>
                <w:szCs w:val="24"/>
              </w:rPr>
              <w:t>Scripting</w:t>
            </w:r>
            <w:r w:rsidR="00C7326C">
              <w:rPr>
                <w:rFonts w:eastAsia="Arial" w:cs="Arial"/>
                <w:color w:val="000000"/>
                <w:szCs w:val="24"/>
              </w:rPr>
              <w:t xml:space="preserve"> questionnaire</w:t>
            </w:r>
          </w:p>
        </w:tc>
        <w:tc>
          <w:tcPr>
            <w:tcW w:w="5094" w:type="dxa"/>
          </w:tcPr>
          <w:p w14:paraId="40E886DF" w14:textId="6FF17C98" w:rsidR="00B80339" w:rsidRPr="00EB69C9" w:rsidRDefault="00FC4781" w:rsidP="00EB69C9">
            <w:pPr>
              <w:spacing w:before="100" w:after="100"/>
              <w:ind w:left="0"/>
              <w:jc w:val="both"/>
              <w:rPr>
                <w:rFonts w:eastAsia="Arial" w:cs="Arial"/>
                <w:color w:val="000000"/>
                <w:szCs w:val="24"/>
              </w:rPr>
            </w:pPr>
            <w:r>
              <w:rPr>
                <w:rFonts w:eastAsia="Arial" w:cs="Arial"/>
                <w:color w:val="000000"/>
                <w:szCs w:val="24"/>
              </w:rPr>
              <w:t>*</w:t>
            </w:r>
            <w:r w:rsidR="00B80339">
              <w:rPr>
                <w:rFonts w:eastAsia="Arial" w:cs="Arial"/>
                <w:color w:val="000000"/>
                <w:szCs w:val="24"/>
              </w:rPr>
              <w:t>WC 2</w:t>
            </w:r>
            <w:r w:rsidR="00B80339" w:rsidRPr="00B80339">
              <w:rPr>
                <w:rFonts w:eastAsia="Arial" w:cs="Arial"/>
                <w:color w:val="000000"/>
                <w:szCs w:val="24"/>
                <w:vertAlign w:val="superscript"/>
              </w:rPr>
              <w:t>nd</w:t>
            </w:r>
            <w:r w:rsidR="00B80339">
              <w:rPr>
                <w:rFonts w:eastAsia="Arial" w:cs="Arial"/>
                <w:color w:val="000000"/>
                <w:szCs w:val="24"/>
              </w:rPr>
              <w:t xml:space="preserve"> May</w:t>
            </w:r>
          </w:p>
        </w:tc>
      </w:tr>
      <w:tr w:rsidR="00B80339" w:rsidRPr="00EB69C9" w14:paraId="6548B888" w14:textId="77777777" w:rsidTr="003F11CD">
        <w:tc>
          <w:tcPr>
            <w:tcW w:w="5094" w:type="dxa"/>
            <w:shd w:val="clear" w:color="auto" w:fill="auto"/>
          </w:tcPr>
          <w:p w14:paraId="7C2981FC" w14:textId="7362FAE1" w:rsidR="00B80339" w:rsidRPr="003F11CD" w:rsidRDefault="00FC4781" w:rsidP="00EB69C9">
            <w:pPr>
              <w:spacing w:before="100" w:after="100"/>
              <w:ind w:left="0"/>
              <w:jc w:val="both"/>
              <w:rPr>
                <w:rFonts w:eastAsia="Arial" w:cs="Arial"/>
                <w:color w:val="000000"/>
                <w:szCs w:val="24"/>
              </w:rPr>
            </w:pPr>
            <w:r w:rsidRPr="003F11CD">
              <w:rPr>
                <w:rFonts w:eastAsia="Arial" w:cs="Arial"/>
                <w:color w:val="000000"/>
                <w:szCs w:val="24"/>
              </w:rPr>
              <w:t xml:space="preserve">Fieldwork </w:t>
            </w:r>
          </w:p>
        </w:tc>
        <w:tc>
          <w:tcPr>
            <w:tcW w:w="5094" w:type="dxa"/>
            <w:shd w:val="clear" w:color="auto" w:fill="auto"/>
          </w:tcPr>
          <w:p w14:paraId="5F6CA026" w14:textId="0C9A1E01" w:rsidR="00B80339" w:rsidRPr="003F11CD" w:rsidRDefault="00FC4781" w:rsidP="00EB69C9">
            <w:pPr>
              <w:spacing w:before="100" w:after="100"/>
              <w:ind w:left="0"/>
              <w:jc w:val="both"/>
              <w:rPr>
                <w:rFonts w:eastAsia="Arial" w:cs="Arial"/>
                <w:color w:val="000000"/>
                <w:szCs w:val="24"/>
              </w:rPr>
            </w:pPr>
            <w:r w:rsidRPr="003F11CD">
              <w:rPr>
                <w:rFonts w:eastAsia="Arial" w:cs="Arial"/>
                <w:color w:val="000000"/>
                <w:szCs w:val="24"/>
              </w:rPr>
              <w:t>WC 9</w:t>
            </w:r>
            <w:r w:rsidRPr="003F11CD">
              <w:rPr>
                <w:rFonts w:eastAsia="Arial" w:cs="Arial"/>
                <w:color w:val="000000"/>
                <w:szCs w:val="24"/>
                <w:vertAlign w:val="superscript"/>
              </w:rPr>
              <w:t>th</w:t>
            </w:r>
            <w:r w:rsidRPr="003F11CD">
              <w:rPr>
                <w:rFonts w:eastAsia="Arial" w:cs="Arial"/>
                <w:color w:val="000000"/>
                <w:szCs w:val="24"/>
              </w:rPr>
              <w:t xml:space="preserve"> May to WC 13</w:t>
            </w:r>
            <w:r w:rsidRPr="003F11CD">
              <w:rPr>
                <w:rFonts w:eastAsia="Arial" w:cs="Arial"/>
                <w:color w:val="000000"/>
                <w:szCs w:val="24"/>
                <w:vertAlign w:val="superscript"/>
              </w:rPr>
              <w:t>th</w:t>
            </w:r>
            <w:r w:rsidRPr="003F11CD">
              <w:rPr>
                <w:rFonts w:eastAsia="Arial" w:cs="Arial"/>
                <w:color w:val="000000"/>
                <w:szCs w:val="24"/>
              </w:rPr>
              <w:t xml:space="preserve"> June</w:t>
            </w:r>
          </w:p>
        </w:tc>
      </w:tr>
      <w:tr w:rsidR="00EB69C9" w:rsidRPr="00EB69C9" w14:paraId="293BD08C" w14:textId="77777777" w:rsidTr="000E6BB5">
        <w:tc>
          <w:tcPr>
            <w:tcW w:w="5094" w:type="dxa"/>
          </w:tcPr>
          <w:p w14:paraId="236337D4" w14:textId="77777777" w:rsidR="00EB69C9" w:rsidRPr="00EB69C9" w:rsidRDefault="00EB69C9" w:rsidP="00EB69C9">
            <w:pPr>
              <w:spacing w:before="100" w:after="100"/>
              <w:ind w:left="0"/>
              <w:jc w:val="both"/>
              <w:rPr>
                <w:rFonts w:eastAsia="Arial" w:cs="Arial"/>
                <w:color w:val="000000"/>
                <w:szCs w:val="24"/>
              </w:rPr>
            </w:pPr>
            <w:r w:rsidRPr="00EB69C9">
              <w:rPr>
                <w:rFonts w:eastAsia="Arial" w:cs="Arial"/>
                <w:color w:val="000000"/>
                <w:szCs w:val="24"/>
              </w:rPr>
              <w:t xml:space="preserve">Analysis </w:t>
            </w:r>
          </w:p>
        </w:tc>
        <w:tc>
          <w:tcPr>
            <w:tcW w:w="5094" w:type="dxa"/>
          </w:tcPr>
          <w:p w14:paraId="30618BC5" w14:textId="6812974F" w:rsidR="00EB69C9" w:rsidRPr="00EB69C9" w:rsidRDefault="00FC4781" w:rsidP="00EB69C9">
            <w:pPr>
              <w:spacing w:before="100" w:after="100"/>
              <w:ind w:left="0"/>
              <w:jc w:val="both"/>
              <w:rPr>
                <w:rFonts w:eastAsia="Arial" w:cs="Arial"/>
                <w:color w:val="000000"/>
                <w:szCs w:val="24"/>
              </w:rPr>
            </w:pPr>
            <w:r>
              <w:rPr>
                <w:rFonts w:eastAsia="Arial" w:cs="Arial"/>
                <w:color w:val="000000"/>
                <w:szCs w:val="24"/>
              </w:rPr>
              <w:t>WC 20</w:t>
            </w:r>
            <w:r w:rsidRPr="00FC4781">
              <w:rPr>
                <w:rFonts w:eastAsia="Arial" w:cs="Arial"/>
                <w:color w:val="000000"/>
                <w:szCs w:val="24"/>
                <w:vertAlign w:val="superscript"/>
              </w:rPr>
              <w:t>th</w:t>
            </w:r>
            <w:r>
              <w:rPr>
                <w:rFonts w:eastAsia="Arial" w:cs="Arial"/>
                <w:color w:val="000000"/>
                <w:szCs w:val="24"/>
              </w:rPr>
              <w:t xml:space="preserve"> June</w:t>
            </w:r>
          </w:p>
        </w:tc>
      </w:tr>
      <w:tr w:rsidR="00EB69C9" w:rsidRPr="00EB69C9" w14:paraId="37ABDE1F" w14:textId="77777777" w:rsidTr="000E6BB5">
        <w:tc>
          <w:tcPr>
            <w:tcW w:w="5094" w:type="dxa"/>
          </w:tcPr>
          <w:p w14:paraId="76BC4560" w14:textId="77777777" w:rsidR="00EB69C9" w:rsidRPr="00EB69C9" w:rsidRDefault="00EB69C9" w:rsidP="00EB69C9">
            <w:pPr>
              <w:spacing w:before="100" w:after="100"/>
              <w:ind w:left="0"/>
              <w:jc w:val="both"/>
              <w:rPr>
                <w:rFonts w:eastAsia="Arial" w:cs="Arial"/>
                <w:color w:val="000000"/>
                <w:szCs w:val="24"/>
              </w:rPr>
            </w:pPr>
            <w:r w:rsidRPr="00EB69C9">
              <w:rPr>
                <w:rFonts w:eastAsia="Arial" w:cs="Arial"/>
                <w:color w:val="000000"/>
                <w:szCs w:val="24"/>
              </w:rPr>
              <w:t xml:space="preserve">Draft Final Report </w:t>
            </w:r>
          </w:p>
        </w:tc>
        <w:tc>
          <w:tcPr>
            <w:tcW w:w="5094" w:type="dxa"/>
          </w:tcPr>
          <w:p w14:paraId="2FBE6EC2" w14:textId="3732F476" w:rsidR="00EB69C9" w:rsidRPr="00EB69C9" w:rsidRDefault="00FC4781" w:rsidP="00EB69C9">
            <w:pPr>
              <w:spacing w:before="100" w:after="100"/>
              <w:ind w:left="0"/>
              <w:jc w:val="both"/>
              <w:rPr>
                <w:rFonts w:eastAsia="Arial" w:cs="Arial"/>
                <w:color w:val="000000"/>
                <w:szCs w:val="24"/>
              </w:rPr>
            </w:pPr>
            <w:r>
              <w:rPr>
                <w:rFonts w:eastAsia="Arial" w:cs="Arial"/>
                <w:color w:val="000000"/>
                <w:szCs w:val="24"/>
              </w:rPr>
              <w:t>WC 27</w:t>
            </w:r>
            <w:r w:rsidRPr="00FC4781">
              <w:rPr>
                <w:rFonts w:eastAsia="Arial" w:cs="Arial"/>
                <w:color w:val="000000"/>
                <w:szCs w:val="24"/>
                <w:vertAlign w:val="superscript"/>
              </w:rPr>
              <w:t>th</w:t>
            </w:r>
            <w:r>
              <w:rPr>
                <w:rFonts w:eastAsia="Arial" w:cs="Arial"/>
                <w:color w:val="000000"/>
                <w:szCs w:val="24"/>
              </w:rPr>
              <w:t xml:space="preserve"> June</w:t>
            </w:r>
          </w:p>
        </w:tc>
      </w:tr>
      <w:tr w:rsidR="00EB69C9" w:rsidRPr="00EB69C9" w14:paraId="7708E981" w14:textId="77777777" w:rsidTr="000E6BB5">
        <w:tc>
          <w:tcPr>
            <w:tcW w:w="5094" w:type="dxa"/>
          </w:tcPr>
          <w:p w14:paraId="53278D2A" w14:textId="77777777" w:rsidR="00EB69C9" w:rsidRPr="00EB69C9" w:rsidRDefault="00EB69C9" w:rsidP="00EB69C9">
            <w:pPr>
              <w:spacing w:before="100" w:after="100"/>
              <w:ind w:left="0"/>
              <w:jc w:val="both"/>
              <w:rPr>
                <w:rFonts w:eastAsia="Arial" w:cs="Arial"/>
                <w:color w:val="000000"/>
                <w:szCs w:val="24"/>
              </w:rPr>
            </w:pPr>
            <w:r w:rsidRPr="00EB69C9">
              <w:rPr>
                <w:rFonts w:eastAsia="Arial" w:cs="Arial"/>
                <w:color w:val="000000"/>
                <w:szCs w:val="24"/>
              </w:rPr>
              <w:t xml:space="preserve">Full Final Report </w:t>
            </w:r>
          </w:p>
        </w:tc>
        <w:tc>
          <w:tcPr>
            <w:tcW w:w="5094" w:type="dxa"/>
          </w:tcPr>
          <w:p w14:paraId="2F5F533C" w14:textId="7B19D583" w:rsidR="00EB69C9" w:rsidRPr="00EB69C9" w:rsidRDefault="00FC4781" w:rsidP="00EB69C9">
            <w:pPr>
              <w:spacing w:before="100" w:after="100"/>
              <w:ind w:left="0"/>
              <w:jc w:val="both"/>
              <w:rPr>
                <w:rFonts w:eastAsia="Arial" w:cs="Arial"/>
                <w:color w:val="000000"/>
                <w:szCs w:val="24"/>
              </w:rPr>
            </w:pPr>
            <w:r>
              <w:rPr>
                <w:rFonts w:eastAsia="Arial" w:cs="Arial"/>
                <w:color w:val="000000"/>
                <w:szCs w:val="24"/>
              </w:rPr>
              <w:t>WC 4</w:t>
            </w:r>
            <w:r w:rsidRPr="00FC4781">
              <w:rPr>
                <w:rFonts w:eastAsia="Arial" w:cs="Arial"/>
                <w:color w:val="000000"/>
                <w:szCs w:val="24"/>
                <w:vertAlign w:val="superscript"/>
              </w:rPr>
              <w:t>th</w:t>
            </w:r>
            <w:r>
              <w:rPr>
                <w:rFonts w:eastAsia="Arial" w:cs="Arial"/>
                <w:color w:val="000000"/>
                <w:szCs w:val="24"/>
              </w:rPr>
              <w:t xml:space="preserve"> July</w:t>
            </w:r>
          </w:p>
        </w:tc>
      </w:tr>
      <w:tr w:rsidR="00EB69C9" w:rsidRPr="00EB69C9" w14:paraId="1292339B" w14:textId="77777777" w:rsidTr="000E6BB5">
        <w:tc>
          <w:tcPr>
            <w:tcW w:w="5094" w:type="dxa"/>
          </w:tcPr>
          <w:p w14:paraId="2BF2E95C" w14:textId="77777777" w:rsidR="00EB69C9" w:rsidRPr="00EB69C9" w:rsidRDefault="00EB69C9" w:rsidP="00EB69C9">
            <w:pPr>
              <w:spacing w:before="100" w:after="100"/>
              <w:ind w:left="0"/>
              <w:jc w:val="both"/>
              <w:rPr>
                <w:rFonts w:eastAsia="Arial" w:cs="Arial"/>
                <w:color w:val="000000"/>
                <w:szCs w:val="24"/>
              </w:rPr>
            </w:pPr>
            <w:r w:rsidRPr="00EB69C9">
              <w:rPr>
                <w:rFonts w:eastAsia="Arial" w:cs="Arial"/>
                <w:color w:val="000000"/>
                <w:szCs w:val="24"/>
              </w:rPr>
              <w:t>Draft Publication Report</w:t>
            </w:r>
          </w:p>
        </w:tc>
        <w:tc>
          <w:tcPr>
            <w:tcW w:w="5094" w:type="dxa"/>
          </w:tcPr>
          <w:p w14:paraId="20EF2CB1" w14:textId="741E645A" w:rsidR="00EB69C9" w:rsidRPr="00EB69C9" w:rsidRDefault="00FC4781" w:rsidP="00EB69C9">
            <w:pPr>
              <w:spacing w:before="100" w:after="100"/>
              <w:ind w:left="0"/>
              <w:jc w:val="both"/>
              <w:rPr>
                <w:rFonts w:eastAsia="Arial" w:cs="Arial"/>
                <w:color w:val="000000"/>
                <w:szCs w:val="24"/>
              </w:rPr>
            </w:pPr>
            <w:r>
              <w:rPr>
                <w:rFonts w:eastAsia="Arial" w:cs="Arial"/>
                <w:color w:val="000000"/>
                <w:szCs w:val="24"/>
              </w:rPr>
              <w:t>WC 11</w:t>
            </w:r>
            <w:r w:rsidRPr="00FC4781">
              <w:rPr>
                <w:rFonts w:eastAsia="Arial" w:cs="Arial"/>
                <w:color w:val="000000"/>
                <w:szCs w:val="24"/>
                <w:vertAlign w:val="superscript"/>
              </w:rPr>
              <w:t>th</w:t>
            </w:r>
            <w:r>
              <w:rPr>
                <w:rFonts w:eastAsia="Arial" w:cs="Arial"/>
                <w:color w:val="000000"/>
                <w:szCs w:val="24"/>
              </w:rPr>
              <w:t xml:space="preserve"> July</w:t>
            </w:r>
          </w:p>
        </w:tc>
      </w:tr>
      <w:tr w:rsidR="00EB69C9" w:rsidRPr="00EB69C9" w14:paraId="346BAA9C" w14:textId="77777777" w:rsidTr="000E6BB5">
        <w:tc>
          <w:tcPr>
            <w:tcW w:w="5094" w:type="dxa"/>
          </w:tcPr>
          <w:p w14:paraId="0DD288B8" w14:textId="77777777" w:rsidR="00EB69C9" w:rsidRPr="00EB69C9" w:rsidRDefault="00EB69C9" w:rsidP="00EB69C9">
            <w:pPr>
              <w:spacing w:before="100" w:after="100"/>
              <w:ind w:left="0"/>
              <w:jc w:val="both"/>
              <w:rPr>
                <w:rFonts w:eastAsia="Arial" w:cs="Arial"/>
                <w:color w:val="000000"/>
                <w:szCs w:val="24"/>
              </w:rPr>
            </w:pPr>
            <w:r w:rsidRPr="00EB69C9">
              <w:rPr>
                <w:rFonts w:eastAsia="Arial" w:cs="Arial"/>
                <w:color w:val="000000"/>
                <w:szCs w:val="24"/>
              </w:rPr>
              <w:t>Final Publication Report</w:t>
            </w:r>
          </w:p>
        </w:tc>
        <w:tc>
          <w:tcPr>
            <w:tcW w:w="5094" w:type="dxa"/>
          </w:tcPr>
          <w:p w14:paraId="60D3B24A" w14:textId="15B6A99E" w:rsidR="00EB69C9" w:rsidRPr="00EB69C9" w:rsidRDefault="00FC4781" w:rsidP="00EB69C9">
            <w:pPr>
              <w:spacing w:before="100" w:after="100"/>
              <w:ind w:left="0"/>
              <w:jc w:val="both"/>
              <w:rPr>
                <w:rFonts w:eastAsia="Arial" w:cs="Arial"/>
                <w:color w:val="000000"/>
                <w:szCs w:val="24"/>
              </w:rPr>
            </w:pPr>
            <w:r>
              <w:rPr>
                <w:rFonts w:eastAsia="Arial" w:cs="Arial"/>
                <w:color w:val="000000"/>
                <w:szCs w:val="24"/>
              </w:rPr>
              <w:t>WC 18</w:t>
            </w:r>
            <w:r w:rsidRPr="00FC4781">
              <w:rPr>
                <w:rFonts w:eastAsia="Arial" w:cs="Arial"/>
                <w:color w:val="000000"/>
                <w:szCs w:val="24"/>
                <w:vertAlign w:val="superscript"/>
              </w:rPr>
              <w:t>th</w:t>
            </w:r>
            <w:r>
              <w:rPr>
                <w:rFonts w:eastAsia="Arial" w:cs="Arial"/>
                <w:color w:val="000000"/>
                <w:szCs w:val="24"/>
              </w:rPr>
              <w:t xml:space="preserve"> July </w:t>
            </w:r>
          </w:p>
        </w:tc>
      </w:tr>
    </w:tbl>
    <w:p w14:paraId="2F097C47" w14:textId="77777777" w:rsidR="00B13AE9" w:rsidRPr="00B13AE9" w:rsidRDefault="00B13AE9" w:rsidP="00F05A77">
      <w:pPr>
        <w:ind w:left="0"/>
      </w:pPr>
    </w:p>
    <w:p w14:paraId="3FE4360A" w14:textId="77777777" w:rsidR="00FC4781" w:rsidRPr="00FC4781" w:rsidRDefault="00FC4781" w:rsidP="00FC4781">
      <w:pPr>
        <w:ind w:left="0"/>
        <w:rPr>
          <w:rFonts w:eastAsia="Arial" w:cs="Arial"/>
          <w:color w:val="000000"/>
          <w:szCs w:val="24"/>
        </w:rPr>
      </w:pPr>
      <w:r w:rsidRPr="00FC4781">
        <w:rPr>
          <w:rFonts w:eastAsia="Arial" w:cs="Arial"/>
          <w:color w:val="000000"/>
          <w:szCs w:val="24"/>
        </w:rPr>
        <w:t>*Monday 2</w:t>
      </w:r>
      <w:r w:rsidRPr="00FC4781">
        <w:rPr>
          <w:rFonts w:eastAsia="Arial" w:cs="Arial"/>
          <w:color w:val="000000"/>
          <w:szCs w:val="24"/>
          <w:vertAlign w:val="superscript"/>
        </w:rPr>
        <w:t>nd</w:t>
      </w:r>
      <w:r w:rsidRPr="00FC4781">
        <w:rPr>
          <w:rFonts w:eastAsia="Arial" w:cs="Arial"/>
          <w:color w:val="000000"/>
          <w:szCs w:val="24"/>
        </w:rPr>
        <w:t xml:space="preserve"> May – Bank Holiday</w:t>
      </w:r>
    </w:p>
    <w:p w14:paraId="30F9F2E7" w14:textId="77777777" w:rsidR="00FC4781" w:rsidRPr="00FC4781" w:rsidRDefault="00FC4781" w:rsidP="00FC4781">
      <w:pPr>
        <w:ind w:left="0"/>
        <w:rPr>
          <w:rFonts w:eastAsia="Arial" w:cs="Arial"/>
          <w:color w:val="000000"/>
          <w:szCs w:val="24"/>
        </w:rPr>
      </w:pPr>
      <w:r w:rsidRPr="00FC4781">
        <w:rPr>
          <w:rFonts w:eastAsia="Arial" w:cs="Arial"/>
          <w:color w:val="000000"/>
          <w:szCs w:val="24"/>
        </w:rPr>
        <w:t>*Monday 30</w:t>
      </w:r>
      <w:r w:rsidRPr="00FC4781">
        <w:rPr>
          <w:rFonts w:eastAsia="Arial" w:cs="Arial"/>
          <w:color w:val="000000"/>
          <w:szCs w:val="24"/>
          <w:vertAlign w:val="superscript"/>
        </w:rPr>
        <w:t>th</w:t>
      </w:r>
      <w:r w:rsidRPr="00FC4781">
        <w:rPr>
          <w:rFonts w:eastAsia="Arial" w:cs="Arial"/>
          <w:color w:val="000000"/>
          <w:szCs w:val="24"/>
        </w:rPr>
        <w:t xml:space="preserve"> May – Bank Holiday </w:t>
      </w:r>
    </w:p>
    <w:p w14:paraId="0CD0555F" w14:textId="77777777" w:rsidR="002C350D" w:rsidRPr="002C350D" w:rsidRDefault="002C350D" w:rsidP="00FC4781">
      <w:pPr>
        <w:ind w:left="0"/>
      </w:pPr>
    </w:p>
    <w:p w14:paraId="3D9B65FF" w14:textId="77777777" w:rsidR="00384339" w:rsidRPr="003678ED" w:rsidRDefault="00384339" w:rsidP="00384339">
      <w:pPr>
        <w:pStyle w:val="questions"/>
        <w:jc w:val="both"/>
        <w:rPr>
          <w:rFonts w:ascii="Arial" w:hAnsi="Arial" w:cs="Arial"/>
          <w:i w:val="0"/>
        </w:rPr>
      </w:pPr>
      <w:r w:rsidRPr="003678ED">
        <w:rPr>
          <w:rFonts w:ascii="Arial" w:hAnsi="Arial" w:cs="Arial"/>
          <w:i w:val="0"/>
        </w:rPr>
        <w:t>What we need from you</w:t>
      </w:r>
      <w:r>
        <w:rPr>
          <w:rFonts w:ascii="Arial" w:hAnsi="Arial" w:cs="Arial"/>
          <w:i w:val="0"/>
        </w:rPr>
        <w:t xml:space="preserve"> – The De</w:t>
      </w:r>
      <w:r w:rsidRPr="003678ED">
        <w:rPr>
          <w:rFonts w:ascii="Arial" w:hAnsi="Arial" w:cs="Arial"/>
          <w:i w:val="0"/>
        </w:rPr>
        <w:t>liverables</w:t>
      </w:r>
    </w:p>
    <w:p w14:paraId="0DA4CA05" w14:textId="77777777" w:rsidR="00384339" w:rsidRDefault="00384339" w:rsidP="00384339">
      <w:pPr>
        <w:jc w:val="both"/>
      </w:pPr>
    </w:p>
    <w:p w14:paraId="05E6E841" w14:textId="77777777" w:rsidR="00384339" w:rsidRPr="009814B2" w:rsidRDefault="00384339" w:rsidP="00384339">
      <w:pPr>
        <w:ind w:left="0"/>
        <w:jc w:val="both"/>
        <w:rPr>
          <w:b/>
          <w:sz w:val="28"/>
          <w:szCs w:val="28"/>
          <w:u w:val="single"/>
        </w:rPr>
      </w:pPr>
      <w:r w:rsidRPr="009814B2">
        <w:rPr>
          <w:b/>
          <w:sz w:val="28"/>
          <w:szCs w:val="28"/>
          <w:u w:val="single"/>
        </w:rPr>
        <w:t>The Proposal</w:t>
      </w:r>
    </w:p>
    <w:p w14:paraId="0668AF34" w14:textId="77777777" w:rsidR="00384339" w:rsidRPr="00B3361B" w:rsidRDefault="00384339" w:rsidP="00384339">
      <w:pPr>
        <w:spacing w:before="100" w:beforeAutospacing="1" w:after="100" w:afterAutospacing="1"/>
        <w:ind w:left="0"/>
        <w:jc w:val="both"/>
        <w:rPr>
          <w:szCs w:val="24"/>
        </w:rPr>
      </w:pPr>
      <w:r w:rsidRPr="00B3361B">
        <w:rPr>
          <w:szCs w:val="24"/>
        </w:rPr>
        <w:t xml:space="preserve">The </w:t>
      </w:r>
      <w:r w:rsidRPr="00B3361B">
        <w:rPr>
          <w:b/>
          <w:szCs w:val="24"/>
        </w:rPr>
        <w:t>proposal</w:t>
      </w:r>
      <w:r w:rsidRPr="00B3361B">
        <w:rPr>
          <w:szCs w:val="24"/>
        </w:rPr>
        <w:t xml:space="preserve"> submitted should include:</w:t>
      </w:r>
    </w:p>
    <w:p w14:paraId="79160A18" w14:textId="77777777" w:rsidR="00384339" w:rsidRPr="00B3361B" w:rsidRDefault="00384339" w:rsidP="00384339">
      <w:pPr>
        <w:numPr>
          <w:ilvl w:val="0"/>
          <w:numId w:val="6"/>
        </w:numPr>
        <w:tabs>
          <w:tab w:val="clear" w:pos="720"/>
          <w:tab w:val="num" w:pos="436"/>
        </w:tabs>
        <w:spacing w:before="100" w:beforeAutospacing="1" w:after="100" w:afterAutospacing="1"/>
        <w:ind w:left="436"/>
        <w:jc w:val="both"/>
        <w:rPr>
          <w:szCs w:val="24"/>
        </w:rPr>
      </w:pPr>
      <w:r w:rsidRPr="00B3361B">
        <w:rPr>
          <w:szCs w:val="24"/>
        </w:rPr>
        <w:t>Understanding of the research brief</w:t>
      </w:r>
    </w:p>
    <w:p w14:paraId="5D8E415D" w14:textId="77777777" w:rsidR="00384339" w:rsidRPr="00B3361B" w:rsidRDefault="00384339" w:rsidP="00384339">
      <w:pPr>
        <w:numPr>
          <w:ilvl w:val="0"/>
          <w:numId w:val="6"/>
        </w:numPr>
        <w:tabs>
          <w:tab w:val="clear" w:pos="720"/>
          <w:tab w:val="num" w:pos="436"/>
        </w:tabs>
        <w:spacing w:before="100" w:beforeAutospacing="1" w:after="100" w:afterAutospacing="1"/>
        <w:ind w:left="436"/>
        <w:jc w:val="both"/>
        <w:rPr>
          <w:szCs w:val="24"/>
        </w:rPr>
      </w:pPr>
      <w:r w:rsidRPr="00B3361B">
        <w:rPr>
          <w:szCs w:val="24"/>
        </w:rPr>
        <w:t>Timetable</w:t>
      </w:r>
    </w:p>
    <w:p w14:paraId="356E765C" w14:textId="77777777" w:rsidR="00384339" w:rsidRPr="00B3361B" w:rsidRDefault="00384339" w:rsidP="00384339">
      <w:pPr>
        <w:numPr>
          <w:ilvl w:val="0"/>
          <w:numId w:val="6"/>
        </w:numPr>
        <w:tabs>
          <w:tab w:val="clear" w:pos="720"/>
          <w:tab w:val="num" w:pos="436"/>
        </w:tabs>
        <w:spacing w:before="100" w:beforeAutospacing="1" w:after="100" w:afterAutospacing="1"/>
        <w:ind w:left="436"/>
        <w:jc w:val="both"/>
        <w:rPr>
          <w:szCs w:val="24"/>
        </w:rPr>
      </w:pPr>
      <w:r w:rsidRPr="00B3361B">
        <w:rPr>
          <w:szCs w:val="24"/>
        </w:rPr>
        <w:t>Personnel, including background and experience</w:t>
      </w:r>
    </w:p>
    <w:p w14:paraId="69BF7EA3" w14:textId="77777777" w:rsidR="00384339" w:rsidRPr="00B3361B" w:rsidRDefault="00384339" w:rsidP="00384339">
      <w:pPr>
        <w:numPr>
          <w:ilvl w:val="0"/>
          <w:numId w:val="6"/>
        </w:numPr>
        <w:tabs>
          <w:tab w:val="clear" w:pos="720"/>
          <w:tab w:val="num" w:pos="436"/>
        </w:tabs>
        <w:spacing w:before="100" w:beforeAutospacing="1" w:after="100" w:afterAutospacing="1"/>
        <w:ind w:left="436"/>
        <w:jc w:val="both"/>
        <w:rPr>
          <w:szCs w:val="24"/>
          <w:lang w:val="en-US"/>
        </w:rPr>
      </w:pPr>
      <w:r w:rsidRPr="00B3361B">
        <w:rPr>
          <w:szCs w:val="24"/>
        </w:rPr>
        <w:t>Whether any part of the project will be subcontracted, and if so to whom</w:t>
      </w:r>
    </w:p>
    <w:p w14:paraId="6BFC074E" w14:textId="3CA3C9A0" w:rsidR="00384339" w:rsidRPr="003F11CD" w:rsidRDefault="00384339" w:rsidP="00914A64">
      <w:pPr>
        <w:pStyle w:val="Heading1"/>
        <w:spacing w:before="100" w:beforeAutospacing="1" w:after="100" w:afterAutospacing="1"/>
        <w:ind w:left="0"/>
        <w:jc w:val="both"/>
        <w:rPr>
          <w:b w:val="0"/>
          <w:bCs/>
          <w:szCs w:val="24"/>
        </w:rPr>
      </w:pPr>
      <w:r w:rsidRPr="00B3361B">
        <w:rPr>
          <w:b w:val="0"/>
          <w:bCs/>
          <w:szCs w:val="24"/>
        </w:rPr>
        <w:lastRenderedPageBreak/>
        <w:t>The proposal should specify who will be responsible for delivering this project and should provide detail of the input into the project that will b</w:t>
      </w:r>
      <w:r w:rsidR="003F11CD">
        <w:rPr>
          <w:b w:val="0"/>
          <w:bCs/>
          <w:szCs w:val="24"/>
        </w:rPr>
        <w:t>e provided by each named person.</w:t>
      </w:r>
    </w:p>
    <w:p w14:paraId="3EB122F6" w14:textId="77777777" w:rsidR="00384339" w:rsidRPr="00B3361B" w:rsidRDefault="00384339" w:rsidP="003F11CD">
      <w:pPr>
        <w:ind w:left="0"/>
        <w:jc w:val="both"/>
        <w:rPr>
          <w:szCs w:val="24"/>
        </w:rPr>
      </w:pPr>
      <w:r w:rsidRPr="00B3361B">
        <w:rPr>
          <w:szCs w:val="24"/>
        </w:rPr>
        <w:t>Please let us know on receipt of this brief whether you think there will be any conflict of interest in your submitting a proposal.</w:t>
      </w:r>
    </w:p>
    <w:p w14:paraId="3B6D7B3B" w14:textId="77777777" w:rsidR="00715334" w:rsidRDefault="00715334" w:rsidP="00384339">
      <w:pPr>
        <w:pStyle w:val="BodyText2"/>
        <w:tabs>
          <w:tab w:val="left" w:pos="7200"/>
        </w:tabs>
        <w:spacing w:line="360" w:lineRule="auto"/>
        <w:jc w:val="left"/>
        <w:rPr>
          <w:sz w:val="22"/>
        </w:rPr>
      </w:pPr>
    </w:p>
    <w:p w14:paraId="6BEF1001" w14:textId="0FA307CA" w:rsidR="00055A46" w:rsidRDefault="00715334" w:rsidP="00914A64">
      <w:pPr>
        <w:pStyle w:val="BodyText2"/>
        <w:tabs>
          <w:tab w:val="left" w:pos="7200"/>
        </w:tabs>
        <w:spacing w:line="360" w:lineRule="auto"/>
        <w:jc w:val="left"/>
        <w:rPr>
          <w:rStyle w:val="CommentReference"/>
          <w:rFonts w:cs="Arial"/>
          <w:color w:val="auto"/>
          <w:sz w:val="24"/>
          <w:szCs w:val="24"/>
        </w:rPr>
      </w:pPr>
      <w:r w:rsidRPr="00EC5EB6">
        <w:rPr>
          <w:szCs w:val="24"/>
        </w:rPr>
        <w:t xml:space="preserve">The </w:t>
      </w:r>
      <w:r w:rsidR="00987881">
        <w:rPr>
          <w:szCs w:val="24"/>
        </w:rPr>
        <w:t xml:space="preserve">period </w:t>
      </w:r>
      <w:r w:rsidRPr="00EC5EB6">
        <w:rPr>
          <w:szCs w:val="24"/>
        </w:rPr>
        <w:t>for this programme of research would run from</w:t>
      </w:r>
      <w:r w:rsidRPr="00F06073">
        <w:rPr>
          <w:color w:val="FF0000"/>
          <w:szCs w:val="24"/>
        </w:rPr>
        <w:t xml:space="preserve"> </w:t>
      </w:r>
      <w:r w:rsidR="0048183C">
        <w:rPr>
          <w:color w:val="auto"/>
          <w:szCs w:val="24"/>
        </w:rPr>
        <w:t>April</w:t>
      </w:r>
      <w:r w:rsidR="00C268C5" w:rsidRPr="00F06073">
        <w:rPr>
          <w:color w:val="auto"/>
          <w:szCs w:val="24"/>
        </w:rPr>
        <w:t xml:space="preserve"> </w:t>
      </w:r>
      <w:r w:rsidR="00C268C5">
        <w:rPr>
          <w:szCs w:val="24"/>
        </w:rPr>
        <w:t>201</w:t>
      </w:r>
      <w:r w:rsidR="0048183C">
        <w:rPr>
          <w:szCs w:val="24"/>
        </w:rPr>
        <w:t>6</w:t>
      </w:r>
      <w:r w:rsidR="00C268C5">
        <w:rPr>
          <w:szCs w:val="24"/>
        </w:rPr>
        <w:t xml:space="preserve"> to </w:t>
      </w:r>
      <w:r w:rsidR="00EC5EB6" w:rsidRPr="00EC5EB6">
        <w:rPr>
          <w:szCs w:val="24"/>
        </w:rPr>
        <w:t>October</w:t>
      </w:r>
      <w:r w:rsidR="00EC5EB6" w:rsidRPr="00EC5EB6">
        <w:rPr>
          <w:rStyle w:val="CommentReference"/>
          <w:rFonts w:cs="Arial"/>
          <w:color w:val="auto"/>
          <w:sz w:val="24"/>
          <w:szCs w:val="24"/>
        </w:rPr>
        <w:t xml:space="preserve"> 201</w:t>
      </w:r>
      <w:r w:rsidR="00FC4558">
        <w:rPr>
          <w:rStyle w:val="CommentReference"/>
          <w:rFonts w:cs="Arial"/>
          <w:color w:val="auto"/>
          <w:sz w:val="24"/>
          <w:szCs w:val="24"/>
        </w:rPr>
        <w:t>6</w:t>
      </w:r>
      <w:r w:rsidR="002F1447">
        <w:rPr>
          <w:rStyle w:val="CommentReference"/>
          <w:rFonts w:cs="Arial"/>
          <w:color w:val="auto"/>
          <w:sz w:val="24"/>
          <w:szCs w:val="24"/>
        </w:rPr>
        <w:t xml:space="preserve">. </w:t>
      </w:r>
    </w:p>
    <w:p w14:paraId="7C6E9C6F" w14:textId="77777777" w:rsidR="00914A64" w:rsidRPr="00914A64" w:rsidRDefault="00914A64" w:rsidP="00914A64">
      <w:pPr>
        <w:pStyle w:val="BodyText2"/>
        <w:tabs>
          <w:tab w:val="left" w:pos="7200"/>
        </w:tabs>
        <w:spacing w:line="360" w:lineRule="auto"/>
        <w:jc w:val="left"/>
        <w:rPr>
          <w:sz w:val="22"/>
        </w:rPr>
      </w:pPr>
    </w:p>
    <w:p w14:paraId="0E957B7F" w14:textId="62B9C04A" w:rsidR="002C350D" w:rsidRPr="002C350D" w:rsidRDefault="002C350D" w:rsidP="00AE11E1">
      <w:pPr>
        <w:pStyle w:val="BodyText2"/>
        <w:tabs>
          <w:tab w:val="left" w:pos="7200"/>
        </w:tabs>
        <w:spacing w:line="360" w:lineRule="auto"/>
        <w:jc w:val="left"/>
        <w:rPr>
          <w:szCs w:val="24"/>
        </w:rPr>
      </w:pPr>
      <w:r w:rsidRPr="002C350D">
        <w:rPr>
          <w:szCs w:val="24"/>
        </w:rPr>
        <w:t xml:space="preserve">For </w:t>
      </w:r>
      <w:r w:rsidR="00294A4B" w:rsidRPr="00294A4B">
        <w:rPr>
          <w:b/>
          <w:szCs w:val="24"/>
          <w:u w:val="single"/>
        </w:rPr>
        <w:t>both the pre and post waves</w:t>
      </w:r>
      <w:r w:rsidRPr="00294A4B">
        <w:rPr>
          <w:b/>
          <w:szCs w:val="24"/>
        </w:rPr>
        <w:t>,</w:t>
      </w:r>
      <w:r w:rsidRPr="002C350D">
        <w:rPr>
          <w:szCs w:val="24"/>
        </w:rPr>
        <w:t xml:space="preserve"> the following deliverables will be required</w:t>
      </w:r>
      <w:r w:rsidR="00294A4B">
        <w:rPr>
          <w:szCs w:val="24"/>
        </w:rPr>
        <w:t xml:space="preserve"> (unless otherwise stated)</w:t>
      </w:r>
      <w:r w:rsidRPr="002C350D">
        <w:rPr>
          <w:szCs w:val="24"/>
        </w:rPr>
        <w:t>:</w:t>
      </w:r>
    </w:p>
    <w:p w14:paraId="5E642D56" w14:textId="0902401B" w:rsidR="009F2B54" w:rsidRDefault="002C350D" w:rsidP="002C350D">
      <w:pPr>
        <w:pStyle w:val="BodyText2"/>
        <w:numPr>
          <w:ilvl w:val="0"/>
          <w:numId w:val="21"/>
        </w:numPr>
        <w:tabs>
          <w:tab w:val="clear" w:pos="1080"/>
          <w:tab w:val="num" w:pos="1004"/>
          <w:tab w:val="left" w:pos="7200"/>
        </w:tabs>
        <w:spacing w:line="360" w:lineRule="auto"/>
        <w:ind w:left="1004"/>
        <w:jc w:val="left"/>
        <w:rPr>
          <w:szCs w:val="24"/>
        </w:rPr>
      </w:pPr>
      <w:r w:rsidRPr="002C350D">
        <w:rPr>
          <w:szCs w:val="24"/>
        </w:rPr>
        <w:t>Data tab</w:t>
      </w:r>
      <w:r w:rsidR="006D214B">
        <w:rPr>
          <w:szCs w:val="24"/>
        </w:rPr>
        <w:t>les</w:t>
      </w:r>
      <w:r w:rsidR="00CE7E4C">
        <w:rPr>
          <w:szCs w:val="24"/>
        </w:rPr>
        <w:t xml:space="preserve"> in PDF and Excel (all open-ended responses to be included)</w:t>
      </w:r>
      <w:r w:rsidR="00294A4B">
        <w:rPr>
          <w:szCs w:val="24"/>
        </w:rPr>
        <w:t xml:space="preserve">. </w:t>
      </w:r>
      <w:r w:rsidR="00294A4B" w:rsidRPr="00B3361B">
        <w:rPr>
          <w:szCs w:val="24"/>
        </w:rPr>
        <w:t xml:space="preserve">This should include all cases, all variables, including </w:t>
      </w:r>
      <w:r w:rsidR="00E710B4">
        <w:rPr>
          <w:szCs w:val="24"/>
        </w:rPr>
        <w:t xml:space="preserve">analysis variables such as </w:t>
      </w:r>
      <w:r w:rsidR="00294A4B" w:rsidRPr="00B3361B">
        <w:rPr>
          <w:szCs w:val="24"/>
        </w:rPr>
        <w:t>crossbreaks, clear labelling, correct bases and all coded responses incorporated.</w:t>
      </w:r>
    </w:p>
    <w:p w14:paraId="0B4C618B" w14:textId="5AEFA226" w:rsidR="00384339" w:rsidRPr="00B3361B" w:rsidRDefault="00294A4B" w:rsidP="00384339">
      <w:pPr>
        <w:numPr>
          <w:ilvl w:val="0"/>
          <w:numId w:val="36"/>
        </w:numPr>
        <w:ind w:right="49"/>
        <w:jc w:val="both"/>
        <w:rPr>
          <w:szCs w:val="24"/>
        </w:rPr>
      </w:pPr>
      <w:r>
        <w:rPr>
          <w:szCs w:val="24"/>
        </w:rPr>
        <w:t>A</w:t>
      </w:r>
      <w:r w:rsidR="00384339" w:rsidRPr="00B3361B">
        <w:rPr>
          <w:szCs w:val="24"/>
        </w:rPr>
        <w:t xml:space="preserve"> </w:t>
      </w:r>
      <w:r w:rsidR="00126E88">
        <w:rPr>
          <w:szCs w:val="24"/>
        </w:rPr>
        <w:t xml:space="preserve">face to face, </w:t>
      </w:r>
      <w:r w:rsidR="00384339" w:rsidRPr="00B3361B">
        <w:rPr>
          <w:szCs w:val="24"/>
        </w:rPr>
        <w:t>kick-off meeting with the agency and main stakeholders before the project begins</w:t>
      </w:r>
    </w:p>
    <w:p w14:paraId="14553B3B" w14:textId="7BA5EE68" w:rsidR="00384339" w:rsidRPr="00294A4B" w:rsidRDefault="00384339" w:rsidP="00294A4B">
      <w:pPr>
        <w:numPr>
          <w:ilvl w:val="0"/>
          <w:numId w:val="36"/>
        </w:numPr>
        <w:ind w:right="49"/>
        <w:jc w:val="both"/>
        <w:rPr>
          <w:szCs w:val="24"/>
        </w:rPr>
      </w:pPr>
      <w:r w:rsidRPr="00B3361B">
        <w:rPr>
          <w:szCs w:val="24"/>
        </w:rPr>
        <w:t>Regular updates (frequency to be determined at the kick-off meeting) to the HMRC project team throughout the life of the project</w:t>
      </w:r>
    </w:p>
    <w:p w14:paraId="24CE12A3" w14:textId="0547FA14" w:rsidR="00384339" w:rsidRPr="00B3361B" w:rsidRDefault="00A77C03" w:rsidP="00384339">
      <w:pPr>
        <w:numPr>
          <w:ilvl w:val="0"/>
          <w:numId w:val="36"/>
        </w:numPr>
        <w:ind w:right="49"/>
        <w:jc w:val="both"/>
        <w:rPr>
          <w:szCs w:val="24"/>
        </w:rPr>
      </w:pPr>
      <w:r>
        <w:rPr>
          <w:szCs w:val="24"/>
        </w:rPr>
        <w:t>*One face to face presentation</w:t>
      </w:r>
      <w:r w:rsidR="00384339" w:rsidRPr="00B3361B">
        <w:rPr>
          <w:szCs w:val="24"/>
        </w:rPr>
        <w:t xml:space="preserve"> to the internal project team and wider HMRC stakeholder group</w:t>
      </w:r>
      <w:r w:rsidR="00294A4B">
        <w:rPr>
          <w:szCs w:val="24"/>
        </w:rPr>
        <w:t xml:space="preserve">. </w:t>
      </w:r>
      <w:r w:rsidR="00384339" w:rsidRPr="00B3361B">
        <w:rPr>
          <w:szCs w:val="24"/>
        </w:rPr>
        <w:t xml:space="preserve">(*Assume HM Revenue and Customs Offices at 100 Parliament Street, Westminster, unless otherwise indicated.) </w:t>
      </w:r>
      <w:r w:rsidR="00294A4B" w:rsidRPr="00294A4B">
        <w:rPr>
          <w:b/>
          <w:szCs w:val="24"/>
        </w:rPr>
        <w:t>POST WAVE ONLY</w:t>
      </w:r>
    </w:p>
    <w:p w14:paraId="10ADC6A4" w14:textId="15F640D3" w:rsidR="00384339" w:rsidRPr="00B3361B" w:rsidRDefault="00384339" w:rsidP="00384339">
      <w:pPr>
        <w:numPr>
          <w:ilvl w:val="0"/>
          <w:numId w:val="36"/>
        </w:numPr>
        <w:ind w:right="49"/>
        <w:jc w:val="both"/>
        <w:rPr>
          <w:szCs w:val="24"/>
        </w:rPr>
      </w:pPr>
      <w:r w:rsidRPr="00B3361B">
        <w:rPr>
          <w:szCs w:val="24"/>
        </w:rPr>
        <w:t xml:space="preserve">A full written report in Power Point or other format to be approved in advance, documenting all analysis, findings and insights in an engaging manner and with clear recommendations for further action </w:t>
      </w:r>
      <w:r w:rsidRPr="00B3361B">
        <w:rPr>
          <w:rFonts w:cs="Arial"/>
          <w:szCs w:val="24"/>
        </w:rPr>
        <w:t xml:space="preserve">(approx. 40-80 pages), </w:t>
      </w:r>
      <w:r w:rsidRPr="00B3361B">
        <w:rPr>
          <w:rFonts w:cs="Arial"/>
          <w:szCs w:val="24"/>
          <w:u w:val="single"/>
        </w:rPr>
        <w:t>to include</w:t>
      </w:r>
      <w:r w:rsidRPr="00B3361B">
        <w:rPr>
          <w:rFonts w:cs="Arial"/>
          <w:szCs w:val="24"/>
        </w:rPr>
        <w:t xml:space="preserve"> a standalone five-eight page executive summary </w:t>
      </w:r>
      <w:r w:rsidRPr="00B3361B">
        <w:rPr>
          <w:szCs w:val="24"/>
        </w:rPr>
        <w:t>of the research incorporating the key findings and any insights, which can be circulated to stakeholders.</w:t>
      </w:r>
      <w:r w:rsidR="00294A4B">
        <w:rPr>
          <w:szCs w:val="24"/>
        </w:rPr>
        <w:t xml:space="preserve"> </w:t>
      </w:r>
    </w:p>
    <w:p w14:paraId="037D86BB" w14:textId="77777777" w:rsidR="002412E5" w:rsidRPr="0035011B" w:rsidRDefault="002412E5" w:rsidP="002412E5">
      <w:pPr>
        <w:pStyle w:val="ListParagraph"/>
        <w:numPr>
          <w:ilvl w:val="0"/>
          <w:numId w:val="36"/>
        </w:numPr>
        <w:ind w:right="40"/>
        <w:jc w:val="both"/>
      </w:pPr>
      <w:r w:rsidRPr="0035011B">
        <w:t xml:space="preserve">A one page standalone summary of the research including key findings and any insights which can be circulated to stakeholders and published on our internal Customer Zone. </w:t>
      </w:r>
    </w:p>
    <w:p w14:paraId="01A667A3" w14:textId="77777777" w:rsidR="002412E5" w:rsidRPr="0035011B" w:rsidRDefault="002412E5" w:rsidP="002412E5">
      <w:pPr>
        <w:pStyle w:val="ListParagraph"/>
        <w:numPr>
          <w:ilvl w:val="0"/>
          <w:numId w:val="36"/>
        </w:numPr>
        <w:ind w:right="40"/>
        <w:jc w:val="both"/>
      </w:pPr>
      <w:r w:rsidRPr="0035011B">
        <w:t>In addition, as part of our publication process, we require a publishable version of the research findings to feature on GOV.UK. This report will need to include all the key findings of the research, and should be reasonably short (approx. eight to ten pages in Word). A standard template and guidance will be provided.</w:t>
      </w:r>
    </w:p>
    <w:p w14:paraId="1D565DAF" w14:textId="77777777" w:rsidR="00294A4B" w:rsidRDefault="00126E88" w:rsidP="00294A4B">
      <w:pPr>
        <w:pStyle w:val="BodyText2"/>
        <w:numPr>
          <w:ilvl w:val="0"/>
          <w:numId w:val="36"/>
        </w:numPr>
        <w:tabs>
          <w:tab w:val="left" w:pos="7200"/>
        </w:tabs>
        <w:spacing w:line="360" w:lineRule="auto"/>
        <w:jc w:val="left"/>
        <w:rPr>
          <w:szCs w:val="24"/>
        </w:rPr>
      </w:pPr>
      <w:r w:rsidRPr="002C350D">
        <w:rPr>
          <w:szCs w:val="24"/>
        </w:rPr>
        <w:t>HMRC will require draft copies of all key documents, such as draft questionnaire, topline, presentation charts and summary report.  These are to be submitted in sufficient time for comments to be incorporated into the final version and for our approval to be given for production of the final version to take place.</w:t>
      </w:r>
    </w:p>
    <w:p w14:paraId="08F77986" w14:textId="77777777" w:rsidR="00AE11E1" w:rsidRDefault="00AE11E1">
      <w:pPr>
        <w:ind w:left="0"/>
        <w:rPr>
          <w:rFonts w:cs="Arial"/>
          <w:b/>
          <w:color w:val="993366"/>
          <w:sz w:val="32"/>
          <w:szCs w:val="32"/>
          <w:lang w:eastAsia="en-US"/>
        </w:rPr>
      </w:pPr>
      <w:r>
        <w:rPr>
          <w:rFonts w:cs="Arial"/>
          <w:b/>
          <w:color w:val="993366"/>
          <w:sz w:val="32"/>
          <w:szCs w:val="32"/>
        </w:rPr>
        <w:br w:type="page"/>
      </w:r>
    </w:p>
    <w:p w14:paraId="09A5917C" w14:textId="4F8052DB" w:rsidR="00584326" w:rsidRPr="00294A4B" w:rsidRDefault="00584326" w:rsidP="00294A4B">
      <w:pPr>
        <w:pStyle w:val="BodyText2"/>
        <w:tabs>
          <w:tab w:val="left" w:pos="7200"/>
        </w:tabs>
        <w:spacing w:line="360" w:lineRule="auto"/>
        <w:jc w:val="left"/>
        <w:rPr>
          <w:szCs w:val="24"/>
        </w:rPr>
      </w:pPr>
      <w:r w:rsidRPr="00294A4B">
        <w:rPr>
          <w:rFonts w:cs="Arial"/>
          <w:b/>
          <w:color w:val="993366"/>
          <w:sz w:val="32"/>
          <w:szCs w:val="32"/>
        </w:rPr>
        <w:lastRenderedPageBreak/>
        <w:t>Budget</w:t>
      </w:r>
    </w:p>
    <w:p w14:paraId="2FCB0A5B" w14:textId="5AE35D85" w:rsidR="00584326" w:rsidRPr="00584326" w:rsidRDefault="00BC340B" w:rsidP="00584326">
      <w:pPr>
        <w:pStyle w:val="h2"/>
        <w:numPr>
          <w:ilvl w:val="0"/>
          <w:numId w:val="0"/>
        </w:numPr>
        <w:spacing w:before="100" w:beforeAutospacing="1" w:after="100" w:afterAutospacing="1"/>
        <w:rPr>
          <w:rFonts w:ascii="Arial" w:hAnsi="Arial" w:cs="Arial"/>
          <w:sz w:val="24"/>
          <w:szCs w:val="24"/>
          <w:lang w:val="en-GB"/>
        </w:rPr>
      </w:pPr>
      <w:r>
        <w:rPr>
          <w:rFonts w:ascii="Arial" w:hAnsi="Arial" w:cs="Arial"/>
          <w:sz w:val="24"/>
          <w:szCs w:val="24"/>
          <w:lang w:val="en-GB"/>
        </w:rPr>
        <w:t>The budget is</w:t>
      </w:r>
      <w:r w:rsidR="00CE7E4C">
        <w:rPr>
          <w:rFonts w:ascii="Arial" w:hAnsi="Arial" w:cs="Arial"/>
          <w:sz w:val="24"/>
          <w:szCs w:val="24"/>
          <w:lang w:val="en-GB"/>
        </w:rPr>
        <w:t xml:space="preserve"> fixed at</w:t>
      </w:r>
      <w:r w:rsidR="00E86BC0">
        <w:rPr>
          <w:rFonts w:ascii="Arial" w:hAnsi="Arial" w:cs="Arial"/>
          <w:sz w:val="24"/>
          <w:szCs w:val="24"/>
          <w:lang w:val="en-GB"/>
        </w:rPr>
        <w:t xml:space="preserve"> no more </w:t>
      </w:r>
      <w:r w:rsidR="00E86BC0" w:rsidRPr="00E710B4">
        <w:rPr>
          <w:rFonts w:ascii="Arial" w:hAnsi="Arial" w:cs="Arial"/>
          <w:sz w:val="24"/>
          <w:szCs w:val="24"/>
          <w:lang w:val="en-GB"/>
        </w:rPr>
        <w:t>than</w:t>
      </w:r>
      <w:r w:rsidRPr="00E710B4">
        <w:rPr>
          <w:rFonts w:ascii="Arial" w:hAnsi="Arial" w:cs="Arial"/>
          <w:sz w:val="24"/>
          <w:szCs w:val="24"/>
          <w:lang w:val="en-GB"/>
        </w:rPr>
        <w:t xml:space="preserve"> £3</w:t>
      </w:r>
      <w:r w:rsidR="00802269" w:rsidRPr="00E710B4">
        <w:rPr>
          <w:rFonts w:ascii="Arial" w:hAnsi="Arial" w:cs="Arial"/>
          <w:sz w:val="24"/>
          <w:szCs w:val="24"/>
          <w:lang w:val="en-GB"/>
        </w:rPr>
        <w:t>0</w:t>
      </w:r>
      <w:r w:rsidR="00473022" w:rsidRPr="00E710B4">
        <w:rPr>
          <w:rFonts w:ascii="Arial" w:hAnsi="Arial" w:cs="Arial"/>
          <w:sz w:val="24"/>
          <w:szCs w:val="24"/>
          <w:lang w:val="en-GB"/>
        </w:rPr>
        <w:t>,000</w:t>
      </w:r>
      <w:r w:rsidR="00CA50E7">
        <w:rPr>
          <w:rFonts w:ascii="Arial" w:hAnsi="Arial" w:cs="Arial"/>
          <w:sz w:val="24"/>
          <w:szCs w:val="24"/>
          <w:lang w:val="en-GB"/>
        </w:rPr>
        <w:t xml:space="preserve"> for the pre wave </w:t>
      </w:r>
      <w:r w:rsidRPr="00E710B4">
        <w:rPr>
          <w:rFonts w:ascii="Arial" w:hAnsi="Arial" w:cs="Arial"/>
          <w:sz w:val="24"/>
          <w:szCs w:val="24"/>
          <w:lang w:val="en-GB"/>
        </w:rPr>
        <w:t>and £</w:t>
      </w:r>
      <w:r w:rsidR="00EB5176" w:rsidRPr="00E710B4">
        <w:rPr>
          <w:rFonts w:ascii="Arial" w:hAnsi="Arial" w:cs="Arial"/>
          <w:sz w:val="24"/>
          <w:szCs w:val="24"/>
          <w:lang w:val="en-GB"/>
        </w:rPr>
        <w:t>38</w:t>
      </w:r>
      <w:r w:rsidR="00473022" w:rsidRPr="00E710B4">
        <w:rPr>
          <w:rFonts w:ascii="Arial" w:hAnsi="Arial" w:cs="Arial"/>
          <w:sz w:val="24"/>
          <w:szCs w:val="24"/>
          <w:lang w:val="en-GB"/>
        </w:rPr>
        <w:t>,000</w:t>
      </w:r>
      <w:r w:rsidR="00473022">
        <w:rPr>
          <w:rFonts w:ascii="Arial" w:hAnsi="Arial" w:cs="Arial"/>
          <w:sz w:val="24"/>
          <w:szCs w:val="24"/>
          <w:lang w:val="en-GB"/>
        </w:rPr>
        <w:t xml:space="preserve"> for</w:t>
      </w:r>
      <w:r w:rsidR="00473022" w:rsidRPr="00473022">
        <w:rPr>
          <w:rFonts w:ascii="Arial" w:hAnsi="Arial" w:cs="Arial"/>
          <w:sz w:val="24"/>
          <w:szCs w:val="24"/>
          <w:lang w:val="en-GB"/>
        </w:rPr>
        <w:t xml:space="preserve"> the post wav</w:t>
      </w:r>
      <w:r w:rsidR="00473022">
        <w:rPr>
          <w:rFonts w:ascii="Arial" w:hAnsi="Arial" w:cs="Arial"/>
          <w:sz w:val="24"/>
          <w:szCs w:val="24"/>
          <w:lang w:val="en-GB"/>
        </w:rPr>
        <w:t xml:space="preserve">e. Please </w:t>
      </w:r>
      <w:r w:rsidR="00584326" w:rsidRPr="00584326">
        <w:rPr>
          <w:rFonts w:ascii="Arial" w:hAnsi="Arial" w:cs="Arial"/>
          <w:sz w:val="24"/>
          <w:szCs w:val="24"/>
          <w:lang w:val="en-GB"/>
        </w:rPr>
        <w:t xml:space="preserve">provide a cost for the project design set out below and set out alternatives if you feel these would better meet the research objectives.  </w:t>
      </w:r>
    </w:p>
    <w:p w14:paraId="1B590367" w14:textId="77777777" w:rsidR="00584326" w:rsidRPr="00584326" w:rsidRDefault="00584326" w:rsidP="00584326">
      <w:pPr>
        <w:spacing w:before="100" w:beforeAutospacing="1" w:after="100" w:afterAutospacing="1"/>
        <w:ind w:left="0"/>
        <w:rPr>
          <w:szCs w:val="24"/>
        </w:rPr>
      </w:pPr>
      <w:r w:rsidRPr="00584326">
        <w:rPr>
          <w:szCs w:val="24"/>
        </w:rPr>
        <w:t>Costs must include travel and other expenses, broken down separately. Costs should include all fees and expenses but exclude VAT.</w:t>
      </w:r>
    </w:p>
    <w:p w14:paraId="40E43EB0" w14:textId="77777777" w:rsidR="0098686B" w:rsidRDefault="0098686B" w:rsidP="00C80AF7">
      <w:pPr>
        <w:ind w:left="0"/>
      </w:pPr>
    </w:p>
    <w:p w14:paraId="0F45CF97" w14:textId="77777777" w:rsidR="000D6201" w:rsidRPr="00DD6EEE" w:rsidRDefault="000D6201" w:rsidP="00DB4D47">
      <w:pPr>
        <w:pStyle w:val="questions"/>
        <w:rPr>
          <w:rFonts w:ascii="Arial" w:hAnsi="Arial" w:cs="Arial"/>
          <w:i w:val="0"/>
        </w:rPr>
      </w:pPr>
      <w:r w:rsidRPr="00DD6EEE">
        <w:rPr>
          <w:rFonts w:ascii="Arial" w:hAnsi="Arial" w:cs="Arial"/>
          <w:i w:val="0"/>
        </w:rPr>
        <w:t>Circulation</w:t>
      </w:r>
      <w:r w:rsidR="006B6632" w:rsidRPr="00DD6EEE">
        <w:rPr>
          <w:rFonts w:ascii="Arial" w:hAnsi="Arial" w:cs="Arial"/>
          <w:i w:val="0"/>
        </w:rPr>
        <w:t>:</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402"/>
        <w:gridCol w:w="5670"/>
      </w:tblGrid>
      <w:tr w:rsidR="002B61CD" w14:paraId="3D488D45" w14:textId="77777777" w:rsidTr="003142AA">
        <w:tc>
          <w:tcPr>
            <w:tcW w:w="3402" w:type="dxa"/>
            <w:shd w:val="clear" w:color="auto" w:fill="auto"/>
          </w:tcPr>
          <w:p w14:paraId="04398BAE" w14:textId="77777777" w:rsidR="002B61CD" w:rsidRPr="003142AA" w:rsidRDefault="002B61CD" w:rsidP="003142AA">
            <w:pPr>
              <w:ind w:left="0"/>
              <w:rPr>
                <w:b/>
              </w:rPr>
            </w:pPr>
            <w:r w:rsidRPr="003142AA">
              <w:rPr>
                <w:b/>
              </w:rPr>
              <w:t>Name</w:t>
            </w:r>
          </w:p>
        </w:tc>
        <w:tc>
          <w:tcPr>
            <w:tcW w:w="5670" w:type="dxa"/>
            <w:shd w:val="clear" w:color="auto" w:fill="auto"/>
          </w:tcPr>
          <w:p w14:paraId="2EB0520D" w14:textId="77777777" w:rsidR="002B61CD" w:rsidRPr="003142AA" w:rsidRDefault="002B61CD" w:rsidP="003142AA">
            <w:pPr>
              <w:ind w:left="0"/>
              <w:rPr>
                <w:b/>
              </w:rPr>
            </w:pPr>
            <w:r w:rsidRPr="003142AA">
              <w:rPr>
                <w:b/>
              </w:rPr>
              <w:t>Title</w:t>
            </w:r>
          </w:p>
        </w:tc>
      </w:tr>
      <w:tr w:rsidR="00607468" w14:paraId="7DF1D344" w14:textId="77777777" w:rsidTr="003142AA">
        <w:tc>
          <w:tcPr>
            <w:tcW w:w="3402" w:type="dxa"/>
            <w:shd w:val="clear" w:color="auto" w:fill="auto"/>
          </w:tcPr>
          <w:p w14:paraId="23607406" w14:textId="1760D859" w:rsidR="00607468" w:rsidRPr="00F3578F" w:rsidRDefault="00607468" w:rsidP="00821A5A">
            <w:pPr>
              <w:ind w:left="0"/>
            </w:pPr>
          </w:p>
        </w:tc>
        <w:tc>
          <w:tcPr>
            <w:tcW w:w="5670" w:type="dxa"/>
            <w:shd w:val="clear" w:color="auto" w:fill="auto"/>
          </w:tcPr>
          <w:p w14:paraId="464FC97E" w14:textId="1D2108F1" w:rsidR="00607468" w:rsidRPr="00F3578F" w:rsidRDefault="00607468" w:rsidP="00421A2A">
            <w:pPr>
              <w:ind w:left="0"/>
            </w:pPr>
          </w:p>
        </w:tc>
      </w:tr>
      <w:tr w:rsidR="002B61CD" w14:paraId="7D048906" w14:textId="77777777" w:rsidTr="003142AA">
        <w:tc>
          <w:tcPr>
            <w:tcW w:w="3402" w:type="dxa"/>
            <w:shd w:val="clear" w:color="auto" w:fill="auto"/>
          </w:tcPr>
          <w:p w14:paraId="4142D881" w14:textId="5791E4AA" w:rsidR="002B61CD" w:rsidRPr="00E94B8C" w:rsidRDefault="002B61CD" w:rsidP="003142AA">
            <w:pPr>
              <w:ind w:left="0"/>
            </w:pPr>
          </w:p>
        </w:tc>
        <w:tc>
          <w:tcPr>
            <w:tcW w:w="5670" w:type="dxa"/>
            <w:shd w:val="clear" w:color="auto" w:fill="auto"/>
          </w:tcPr>
          <w:p w14:paraId="3C78AFFE" w14:textId="79589D27" w:rsidR="002B61CD" w:rsidRPr="00E94B8C" w:rsidRDefault="002B61CD" w:rsidP="003142AA">
            <w:pPr>
              <w:ind w:left="0"/>
            </w:pPr>
          </w:p>
        </w:tc>
      </w:tr>
      <w:tr w:rsidR="00421A2A" w14:paraId="2BDC2517" w14:textId="77777777" w:rsidTr="003142AA">
        <w:tc>
          <w:tcPr>
            <w:tcW w:w="3402" w:type="dxa"/>
            <w:shd w:val="clear" w:color="auto" w:fill="auto"/>
          </w:tcPr>
          <w:p w14:paraId="4747130A" w14:textId="3FBFB686" w:rsidR="00421A2A" w:rsidRDefault="00421A2A" w:rsidP="003142AA">
            <w:pPr>
              <w:ind w:left="0"/>
            </w:pPr>
          </w:p>
        </w:tc>
        <w:tc>
          <w:tcPr>
            <w:tcW w:w="5670" w:type="dxa"/>
            <w:shd w:val="clear" w:color="auto" w:fill="auto"/>
          </w:tcPr>
          <w:p w14:paraId="0CB2365C" w14:textId="12FE4592" w:rsidR="00421A2A" w:rsidRDefault="00421A2A" w:rsidP="003142AA">
            <w:pPr>
              <w:ind w:left="0"/>
            </w:pPr>
          </w:p>
        </w:tc>
      </w:tr>
      <w:tr w:rsidR="002B61CD" w14:paraId="1B800028" w14:textId="77777777" w:rsidTr="003142AA">
        <w:tc>
          <w:tcPr>
            <w:tcW w:w="3402" w:type="dxa"/>
            <w:shd w:val="clear" w:color="auto" w:fill="auto"/>
          </w:tcPr>
          <w:p w14:paraId="75A14BEE" w14:textId="3A6BDAB2" w:rsidR="002B61CD" w:rsidRPr="00E94B8C" w:rsidRDefault="002B61CD" w:rsidP="003142AA">
            <w:pPr>
              <w:ind w:left="0"/>
            </w:pPr>
          </w:p>
        </w:tc>
        <w:tc>
          <w:tcPr>
            <w:tcW w:w="5670" w:type="dxa"/>
            <w:shd w:val="clear" w:color="auto" w:fill="auto"/>
          </w:tcPr>
          <w:p w14:paraId="47EAF32E" w14:textId="38CA0D45" w:rsidR="002B61CD" w:rsidRPr="00E94B8C" w:rsidRDefault="002B61CD" w:rsidP="003142AA">
            <w:pPr>
              <w:ind w:left="0"/>
            </w:pPr>
          </w:p>
        </w:tc>
      </w:tr>
      <w:tr w:rsidR="00607468" w14:paraId="25C3F0C2" w14:textId="77777777" w:rsidTr="003142AA">
        <w:tc>
          <w:tcPr>
            <w:tcW w:w="3402" w:type="dxa"/>
            <w:shd w:val="clear" w:color="auto" w:fill="auto"/>
          </w:tcPr>
          <w:p w14:paraId="1892CD35" w14:textId="7A818439" w:rsidR="00607468" w:rsidRPr="00F3578F" w:rsidRDefault="00607468" w:rsidP="003142AA">
            <w:pPr>
              <w:ind w:left="0"/>
            </w:pPr>
          </w:p>
        </w:tc>
        <w:tc>
          <w:tcPr>
            <w:tcW w:w="5670" w:type="dxa"/>
            <w:shd w:val="clear" w:color="auto" w:fill="auto"/>
          </w:tcPr>
          <w:p w14:paraId="52D73974" w14:textId="56B1B535" w:rsidR="00607468" w:rsidRPr="00F3578F" w:rsidRDefault="00607468" w:rsidP="003142AA">
            <w:pPr>
              <w:ind w:left="0"/>
            </w:pPr>
          </w:p>
        </w:tc>
      </w:tr>
      <w:tr w:rsidR="007E38EC" w14:paraId="004117E6" w14:textId="77777777" w:rsidTr="003142AA">
        <w:tc>
          <w:tcPr>
            <w:tcW w:w="3402" w:type="dxa"/>
            <w:shd w:val="clear" w:color="auto" w:fill="auto"/>
          </w:tcPr>
          <w:p w14:paraId="68F7FF3E" w14:textId="6CFFD545" w:rsidR="007E38EC" w:rsidRDefault="007E38EC" w:rsidP="003142AA">
            <w:pPr>
              <w:ind w:left="0"/>
            </w:pPr>
          </w:p>
        </w:tc>
        <w:tc>
          <w:tcPr>
            <w:tcW w:w="5670" w:type="dxa"/>
            <w:shd w:val="clear" w:color="auto" w:fill="auto"/>
          </w:tcPr>
          <w:p w14:paraId="0D07D348" w14:textId="55BA73F8" w:rsidR="007E38EC" w:rsidRDefault="007E38EC" w:rsidP="003142AA">
            <w:pPr>
              <w:ind w:left="0"/>
            </w:pPr>
          </w:p>
        </w:tc>
      </w:tr>
    </w:tbl>
    <w:p w14:paraId="5C3E8282" w14:textId="77777777" w:rsidR="005C77F2" w:rsidRDefault="005C77F2" w:rsidP="009554E8">
      <w:pPr>
        <w:ind w:left="0"/>
        <w:sectPr w:rsidR="005C77F2" w:rsidSect="00AB3788">
          <w:headerReference w:type="default" r:id="rId9"/>
          <w:footerReference w:type="default" r:id="rId10"/>
          <w:pgSz w:w="12240" w:h="15840"/>
          <w:pgMar w:top="907" w:right="1134" w:bottom="1276" w:left="1134" w:header="720" w:footer="976" w:gutter="0"/>
          <w:pgNumType w:start="0"/>
          <w:cols w:space="720"/>
          <w:titlePg/>
        </w:sectPr>
      </w:pPr>
    </w:p>
    <w:p w14:paraId="6D0561DF" w14:textId="77777777" w:rsidR="00DD6EEE" w:rsidRDefault="00DD6EEE" w:rsidP="00DD6EEE">
      <w:pPr>
        <w:pStyle w:val="Terms"/>
        <w:jc w:val="both"/>
      </w:pPr>
      <w:r>
        <w:lastRenderedPageBreak/>
        <w:t>General Terms and conditions</w:t>
      </w:r>
    </w:p>
    <w:p w14:paraId="0288A080" w14:textId="77777777" w:rsidR="00DD6EEE" w:rsidRPr="007B7E41" w:rsidRDefault="00DD6EEE" w:rsidP="00DD6EEE">
      <w:pPr>
        <w:pStyle w:val="conditions"/>
        <w:rPr>
          <w:sz w:val="18"/>
          <w:szCs w:val="18"/>
        </w:rPr>
      </w:pPr>
      <w:r w:rsidRPr="007B7E41">
        <w:rPr>
          <w:sz w:val="18"/>
          <w:szCs w:val="18"/>
        </w:rPr>
        <w:t xml:space="preserve">On receipt of a satisfactory proposal, the successful research agency will be awarded a fixed price contract for the project. The Standard Conditions of Contract governing research commissions are laid down by </w:t>
      </w:r>
      <w:r>
        <w:rPr>
          <w:sz w:val="18"/>
          <w:szCs w:val="18"/>
        </w:rPr>
        <w:t>the MR130001 framework agreement</w:t>
      </w:r>
      <w:r w:rsidRPr="007B7E41">
        <w:rPr>
          <w:sz w:val="18"/>
          <w:szCs w:val="18"/>
        </w:rPr>
        <w:t xml:space="preserve"> and are not negotiable.  HMRC observes the general practice of paying only for work satisfactorily completed. All work should comply with the Code of Conduct of the Market Research Society. The Standard Conditions of Contract are available on request.  </w:t>
      </w:r>
    </w:p>
    <w:p w14:paraId="4E8204F9" w14:textId="77777777" w:rsidR="00DD6EEE" w:rsidRPr="007B7E41" w:rsidRDefault="00DD6EEE" w:rsidP="00DD6EEE">
      <w:pPr>
        <w:pStyle w:val="conditions"/>
        <w:rPr>
          <w:sz w:val="18"/>
          <w:szCs w:val="18"/>
        </w:rPr>
      </w:pPr>
      <w:r w:rsidRPr="007B7E41">
        <w:rPr>
          <w:sz w:val="18"/>
          <w:szCs w:val="18"/>
        </w:rPr>
        <w:t>Payment terms have been negotiated to split as follows on most projects (however there will always be exceptions – which we will do our best to cater for)</w:t>
      </w:r>
    </w:p>
    <w:p w14:paraId="6D05A052" w14:textId="77777777" w:rsidR="00DD6EEE" w:rsidRPr="007B7E41" w:rsidRDefault="00DD6EEE" w:rsidP="00DD6EEE">
      <w:pPr>
        <w:pStyle w:val="conditionindent"/>
        <w:rPr>
          <w:sz w:val="18"/>
          <w:szCs w:val="18"/>
        </w:rPr>
      </w:pPr>
      <w:r w:rsidRPr="007B7E41">
        <w:rPr>
          <w:sz w:val="18"/>
          <w:szCs w:val="18"/>
        </w:rPr>
        <w:t>30% on commission</w:t>
      </w:r>
    </w:p>
    <w:p w14:paraId="0BE44ECC" w14:textId="57C73EA8" w:rsidR="00DD6EEE" w:rsidRPr="007B7E41" w:rsidRDefault="007D6E4D" w:rsidP="00DD6EEE">
      <w:pPr>
        <w:pStyle w:val="conditionindent"/>
        <w:rPr>
          <w:sz w:val="18"/>
          <w:szCs w:val="18"/>
        </w:rPr>
      </w:pPr>
      <w:r>
        <w:rPr>
          <w:sz w:val="18"/>
          <w:szCs w:val="18"/>
        </w:rPr>
        <w:t>30% on f</w:t>
      </w:r>
      <w:r w:rsidR="00DD6EEE" w:rsidRPr="007B7E41">
        <w:rPr>
          <w:sz w:val="18"/>
          <w:szCs w:val="18"/>
        </w:rPr>
        <w:t>ieldwork commencement</w:t>
      </w:r>
    </w:p>
    <w:p w14:paraId="50AF95E4" w14:textId="77777777" w:rsidR="00DD6EEE" w:rsidRPr="007B7E41" w:rsidRDefault="00DD6EEE" w:rsidP="00DD6EEE">
      <w:pPr>
        <w:pStyle w:val="conditionindent"/>
        <w:rPr>
          <w:sz w:val="18"/>
          <w:szCs w:val="18"/>
        </w:rPr>
      </w:pPr>
      <w:r w:rsidRPr="007B7E41">
        <w:rPr>
          <w:sz w:val="18"/>
          <w:szCs w:val="18"/>
        </w:rPr>
        <w:t>40% on completion</w:t>
      </w:r>
    </w:p>
    <w:p w14:paraId="7B1624FD" w14:textId="77777777" w:rsidR="00DD6EEE" w:rsidRPr="007B7E41" w:rsidRDefault="00DD6EEE" w:rsidP="00DD6EEE">
      <w:pPr>
        <w:pStyle w:val="conditions"/>
        <w:rPr>
          <w:sz w:val="18"/>
          <w:szCs w:val="18"/>
        </w:rPr>
      </w:pPr>
      <w:r w:rsidRPr="007B7E41">
        <w:rPr>
          <w:sz w:val="18"/>
          <w:szCs w:val="18"/>
        </w:rPr>
        <w:t xml:space="preserve">When costing proposals it would be helpful to ensure we can see these key stages clearly.  </w:t>
      </w:r>
    </w:p>
    <w:p w14:paraId="1B9603F6" w14:textId="77777777" w:rsidR="00DD6EEE" w:rsidRDefault="00DD6EEE" w:rsidP="00DD6EEE">
      <w:pPr>
        <w:pStyle w:val="conditions"/>
        <w:rPr>
          <w:sz w:val="18"/>
          <w:szCs w:val="18"/>
        </w:rPr>
      </w:pPr>
      <w:r w:rsidRPr="007B7E41">
        <w:rPr>
          <w:sz w:val="18"/>
          <w:szCs w:val="18"/>
        </w:rPr>
        <w:t>Some key elements of our standard terms are below:</w:t>
      </w:r>
    </w:p>
    <w:p w14:paraId="6522A631" w14:textId="77777777" w:rsidR="00DD6EEE" w:rsidRDefault="00DD6EEE" w:rsidP="00DD6EEE">
      <w:pPr>
        <w:pStyle w:val="questions"/>
        <w:jc w:val="both"/>
        <w:rPr>
          <w:sz w:val="28"/>
          <w:szCs w:val="28"/>
        </w:rPr>
      </w:pPr>
    </w:p>
    <w:p w14:paraId="7D4E9DFB" w14:textId="77777777" w:rsidR="00DD6EEE" w:rsidRPr="00060059" w:rsidRDefault="00DD6EEE" w:rsidP="00DD6EEE">
      <w:pPr>
        <w:pStyle w:val="questions"/>
        <w:jc w:val="both"/>
        <w:rPr>
          <w:sz w:val="28"/>
          <w:szCs w:val="28"/>
        </w:rPr>
      </w:pPr>
      <w:r w:rsidRPr="00060059">
        <w:rPr>
          <w:sz w:val="28"/>
          <w:szCs w:val="28"/>
        </w:rPr>
        <w:t xml:space="preserve">Contractual obligations </w:t>
      </w:r>
    </w:p>
    <w:p w14:paraId="4C0FB3DF" w14:textId="77777777" w:rsidR="00DD6EEE" w:rsidRDefault="00DD6EEE" w:rsidP="00DD6EEE">
      <w:pPr>
        <w:pStyle w:val="conditions"/>
        <w:rPr>
          <w:sz w:val="18"/>
          <w:szCs w:val="18"/>
        </w:rPr>
      </w:pPr>
      <w:r w:rsidRPr="007B7E41">
        <w:rPr>
          <w:sz w:val="18"/>
          <w:szCs w:val="18"/>
        </w:rPr>
        <w:t>As a result of government policy to achieve greater transparency in public procurement and help deliver improved value for money, HMRC is obliged to publish tender documents for all contracts with a whole life value of over £10,000.  There is a further obligation to publish all contracts with a whole life value of over £10,000 with effect from January 2011.  It is a condition of bidding for this work that applicants accept these obligations and agree to the subsequent publication of the contract once awarded.</w:t>
      </w:r>
    </w:p>
    <w:p w14:paraId="11745E70" w14:textId="77777777" w:rsidR="00DD6EEE" w:rsidRDefault="00DD6EEE" w:rsidP="00DD6EEE">
      <w:pPr>
        <w:pStyle w:val="Terms"/>
        <w:jc w:val="both"/>
      </w:pPr>
      <w:r>
        <w:t>Data handling</w:t>
      </w:r>
    </w:p>
    <w:p w14:paraId="38579BCC" w14:textId="77777777" w:rsidR="00DD6EEE" w:rsidRPr="007B7E41" w:rsidRDefault="00DD6EEE" w:rsidP="00DD6EEE">
      <w:pPr>
        <w:pStyle w:val="conditions"/>
        <w:rPr>
          <w:sz w:val="18"/>
          <w:szCs w:val="18"/>
        </w:rPr>
      </w:pPr>
      <w:r w:rsidRPr="007B7E41">
        <w:rPr>
          <w:sz w:val="18"/>
          <w:szCs w:val="18"/>
        </w:rPr>
        <w:t>In most cases, any data we supply will be encrypted, probably using the highest encryption used by WinZip v9 or above. It is your responsibility to ensure appropriate steps are taken to ensure you are able to receive and decrypt our data.</w:t>
      </w:r>
    </w:p>
    <w:p w14:paraId="1400A1ED" w14:textId="77777777" w:rsidR="00DD6EEE" w:rsidRPr="007B7E41" w:rsidRDefault="00DD6EEE" w:rsidP="00DD6EEE">
      <w:pPr>
        <w:pStyle w:val="conditions"/>
        <w:rPr>
          <w:sz w:val="18"/>
          <w:szCs w:val="18"/>
        </w:rPr>
      </w:pPr>
      <w:r w:rsidRPr="007B7E41">
        <w:rPr>
          <w:sz w:val="18"/>
          <w:szCs w:val="18"/>
        </w:rPr>
        <w:t>We also require confirmation at appropriate times of the deletion of customer records from both removable and fixed media within your organisation.</w:t>
      </w:r>
    </w:p>
    <w:p w14:paraId="7750B924" w14:textId="77777777" w:rsidR="00DD6EEE" w:rsidRPr="007B7E41" w:rsidRDefault="00DD6EEE" w:rsidP="00DD6EEE">
      <w:pPr>
        <w:pStyle w:val="conditions"/>
        <w:rPr>
          <w:sz w:val="18"/>
          <w:szCs w:val="18"/>
        </w:rPr>
      </w:pPr>
      <w:r w:rsidRPr="007B7E41">
        <w:rPr>
          <w:sz w:val="18"/>
          <w:szCs w:val="18"/>
        </w:rPr>
        <w:t>Please note that HMRC does not permit the use of USB sticks and so all electronic versions should be provided on CD.</w:t>
      </w:r>
    </w:p>
    <w:p w14:paraId="6EDB952F" w14:textId="77777777" w:rsidR="00DD6EEE" w:rsidRPr="007B7E41" w:rsidRDefault="00DD6EEE" w:rsidP="00DD6EEE">
      <w:pPr>
        <w:pStyle w:val="conditions"/>
        <w:rPr>
          <w:sz w:val="18"/>
          <w:szCs w:val="18"/>
        </w:rPr>
      </w:pPr>
      <w:r w:rsidRPr="007B7E41">
        <w:rPr>
          <w:sz w:val="18"/>
          <w:szCs w:val="18"/>
        </w:rPr>
        <w:t>Once appointed, you should agree with your HMRC contact what security rating any data or documentation you produce should have and how it subsequently should be handled.</w:t>
      </w:r>
    </w:p>
    <w:p w14:paraId="78F716B2" w14:textId="77777777" w:rsidR="00DD6EEE" w:rsidRPr="007B7E41" w:rsidRDefault="00DD6EEE" w:rsidP="00DD6EEE">
      <w:pPr>
        <w:pStyle w:val="conditions"/>
        <w:rPr>
          <w:sz w:val="18"/>
          <w:szCs w:val="18"/>
        </w:rPr>
      </w:pPr>
      <w:r w:rsidRPr="007B7E41">
        <w:rPr>
          <w:sz w:val="18"/>
          <w:szCs w:val="18"/>
        </w:rPr>
        <w:t>As part of our standard data handling requirements, as part of your proposal we will require details of your plan to receive, store and use any data that we may supply to you. In most cases the data we supply to you will contain customers’ personal details and we need to be sure that you will treat this data appropriately.</w:t>
      </w:r>
    </w:p>
    <w:p w14:paraId="3A2E96C9" w14:textId="77777777" w:rsidR="00DD6EEE" w:rsidRPr="007B7E41" w:rsidRDefault="00DD6EEE" w:rsidP="00DD6EEE">
      <w:pPr>
        <w:pStyle w:val="conditions"/>
        <w:rPr>
          <w:sz w:val="18"/>
          <w:szCs w:val="18"/>
        </w:rPr>
      </w:pPr>
      <w:r w:rsidRPr="007B7E41">
        <w:rPr>
          <w:sz w:val="18"/>
          <w:szCs w:val="18"/>
        </w:rPr>
        <w:t>This should include precise details of the data handling and security procedures you have in place. In particular, please detail how, once we have delivered the data to you, how you will transfer and store it and who in your organisation will be able to access it. You should also detail your processes for archival of and/or destroying the data that has been finished with. As an example this should include, what systems you have that are accessible from the internet, how access to the information is managed, and details of how your data servers are backed-up and maintained.</w:t>
      </w:r>
    </w:p>
    <w:p w14:paraId="285B7B0E" w14:textId="77777777" w:rsidR="00DD6EEE" w:rsidRDefault="00DD6EEE" w:rsidP="00DD6EEE">
      <w:pPr>
        <w:pStyle w:val="conditions"/>
        <w:rPr>
          <w:sz w:val="18"/>
          <w:szCs w:val="18"/>
        </w:rPr>
      </w:pPr>
      <w:r w:rsidRPr="007B7E41">
        <w:rPr>
          <w:sz w:val="18"/>
          <w:szCs w:val="18"/>
        </w:rPr>
        <w:t>If you have supplied current information, this does not need to be provided again.</w:t>
      </w:r>
    </w:p>
    <w:p w14:paraId="588CA05A" w14:textId="77777777" w:rsidR="00DD6EEE" w:rsidRDefault="00DD6EEE" w:rsidP="00DD6EEE">
      <w:pPr>
        <w:pStyle w:val="Terms"/>
        <w:jc w:val="both"/>
      </w:pPr>
      <w:r>
        <w:t>Documentation</w:t>
      </w:r>
    </w:p>
    <w:p w14:paraId="25F0757D" w14:textId="77777777" w:rsidR="00DD6EEE" w:rsidRPr="007B7E41" w:rsidRDefault="00DD6EEE" w:rsidP="00DD6EEE">
      <w:pPr>
        <w:pStyle w:val="conditions"/>
        <w:rPr>
          <w:sz w:val="18"/>
          <w:szCs w:val="18"/>
        </w:rPr>
      </w:pPr>
      <w:r w:rsidRPr="007B7E41">
        <w:rPr>
          <w:sz w:val="18"/>
          <w:szCs w:val="18"/>
        </w:rPr>
        <w:t>HMRC will require the publishable report delivered in both pdf and word formats. The pdf document should include the file size as part of the filename.</w:t>
      </w:r>
    </w:p>
    <w:p w14:paraId="14D7F941" w14:textId="77777777" w:rsidR="00DD6EEE" w:rsidRPr="007B7E41" w:rsidRDefault="00DD6EEE" w:rsidP="00DD6EEE">
      <w:pPr>
        <w:pStyle w:val="conditions"/>
        <w:rPr>
          <w:sz w:val="18"/>
          <w:szCs w:val="18"/>
        </w:rPr>
      </w:pPr>
      <w:r w:rsidRPr="007B7E41">
        <w:rPr>
          <w:sz w:val="18"/>
          <w:szCs w:val="18"/>
        </w:rPr>
        <w:t>In addition, HMRC will require draft copies of all key documents, such</w:t>
      </w:r>
      <w:r>
        <w:rPr>
          <w:sz w:val="18"/>
          <w:szCs w:val="18"/>
        </w:rPr>
        <w:t xml:space="preserve"> as recruitment questionnaires, </w:t>
      </w:r>
      <w:r w:rsidRPr="007B7E41">
        <w:rPr>
          <w:sz w:val="18"/>
          <w:szCs w:val="18"/>
        </w:rPr>
        <w:t>presentation charts, top line</w:t>
      </w:r>
      <w:r>
        <w:rPr>
          <w:sz w:val="18"/>
          <w:szCs w:val="18"/>
        </w:rPr>
        <w:t>s</w:t>
      </w:r>
      <w:r w:rsidRPr="007B7E41">
        <w:rPr>
          <w:sz w:val="18"/>
          <w:szCs w:val="18"/>
        </w:rPr>
        <w:t xml:space="preserve"> and final report</w:t>
      </w:r>
      <w:r>
        <w:rPr>
          <w:sz w:val="18"/>
          <w:szCs w:val="18"/>
        </w:rPr>
        <w:t>s</w:t>
      </w:r>
      <w:r w:rsidRPr="007B7E41">
        <w:rPr>
          <w:sz w:val="18"/>
          <w:szCs w:val="18"/>
        </w:rPr>
        <w:t>. These are to be submitted in sufficient time for comments to be incorporated into the final version and for our approval to be given for production of the final version to take place.</w:t>
      </w:r>
    </w:p>
    <w:p w14:paraId="4D49A3E3" w14:textId="77777777" w:rsidR="00C3332D" w:rsidRDefault="00C3332D" w:rsidP="00C3332D">
      <w:pPr>
        <w:rPr>
          <w:rFonts w:cs="Arial"/>
          <w:i/>
          <w:iCs/>
          <w:sz w:val="22"/>
          <w:szCs w:val="22"/>
        </w:rPr>
      </w:pPr>
    </w:p>
    <w:p w14:paraId="55F90535" w14:textId="77777777" w:rsidR="00C3332D" w:rsidRPr="00D757E2" w:rsidRDefault="00C3332D" w:rsidP="00C3332D">
      <w:pPr>
        <w:rPr>
          <w:rFonts w:cs="Arial"/>
          <w:b/>
          <w:bCs/>
          <w:i/>
          <w:iCs/>
          <w:sz w:val="22"/>
          <w:szCs w:val="22"/>
        </w:rPr>
      </w:pPr>
      <w:r w:rsidRPr="00D757E2">
        <w:rPr>
          <w:rFonts w:cs="Arial"/>
          <w:i/>
          <w:iCs/>
          <w:sz w:val="22"/>
          <w:szCs w:val="22"/>
        </w:rPr>
        <w:t>NB ‘Personal’, ‘Confidential’ and ‘Commercial’ sensitive information has been redacted according to the provisions in the FOI Act (sections 40, 41 &amp; 42).</w:t>
      </w:r>
    </w:p>
    <w:p w14:paraId="6A360EAF" w14:textId="3D4273FC" w:rsidR="00485F84" w:rsidRPr="007B7E41" w:rsidRDefault="00485F84" w:rsidP="00DD6EEE">
      <w:pPr>
        <w:pStyle w:val="Terms"/>
        <w:rPr>
          <w:sz w:val="18"/>
          <w:szCs w:val="18"/>
        </w:rPr>
      </w:pPr>
    </w:p>
    <w:sectPr w:rsidR="00485F84" w:rsidRPr="007B7E41" w:rsidSect="0030500B">
      <w:headerReference w:type="first" r:id="rId11"/>
      <w:pgSz w:w="12240" w:h="15840"/>
      <w:pgMar w:top="907" w:right="1134" w:bottom="1276" w:left="1134" w:header="720" w:footer="9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01D91" w14:textId="77777777" w:rsidR="00D3674B" w:rsidRDefault="00D3674B">
      <w:r>
        <w:separator/>
      </w:r>
    </w:p>
  </w:endnote>
  <w:endnote w:type="continuationSeparator" w:id="0">
    <w:p w14:paraId="7403660B" w14:textId="77777777" w:rsidR="00D3674B" w:rsidRDefault="00D3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utiger 45 Light">
    <w:altName w:val="Century Gothic"/>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CA83F" w14:textId="77777777" w:rsidR="00C26859" w:rsidRDefault="003D588C" w:rsidP="00C26859">
    <w:pPr>
      <w:pStyle w:val="Footer"/>
      <w:ind w:left="4979" w:hanging="4695"/>
      <w:rPr>
        <w:i/>
        <w:sz w:val="20"/>
      </w:rPr>
    </w:pPr>
    <w:r>
      <w:rPr>
        <w:i/>
        <w:sz w:val="20"/>
      </w:rPr>
      <w:t>April 2016</w:t>
    </w:r>
    <w:r w:rsidR="00AB3788" w:rsidRPr="009554E8">
      <w:rPr>
        <w:i/>
        <w:sz w:val="20"/>
      </w:rPr>
      <w:ptab w:relativeTo="margin" w:alignment="center" w:leader="none"/>
    </w:r>
    <w:r w:rsidR="00C26859">
      <w:rPr>
        <w:i/>
        <w:sz w:val="20"/>
      </w:rPr>
      <w:tab/>
    </w:r>
    <w:r w:rsidR="00AB3788">
      <w:rPr>
        <w:i/>
        <w:sz w:val="20"/>
      </w:rPr>
      <w:t xml:space="preserve">Corporate Communications </w:t>
    </w:r>
    <w:r w:rsidR="00AB3788" w:rsidRPr="009554E8">
      <w:rPr>
        <w:i/>
        <w:sz w:val="20"/>
      </w:rPr>
      <w:t>Marketing</w:t>
    </w:r>
    <w:r w:rsidR="00F05A77">
      <w:rPr>
        <w:i/>
        <w:sz w:val="20"/>
      </w:rPr>
      <w:t xml:space="preserve"> and </w:t>
    </w:r>
  </w:p>
  <w:p w14:paraId="71CDB35C" w14:textId="7B428D6D" w:rsidR="006B62A1" w:rsidRPr="00C26859" w:rsidRDefault="00C26859" w:rsidP="00C26859">
    <w:pPr>
      <w:pStyle w:val="Footer"/>
      <w:ind w:left="4979" w:hanging="4695"/>
      <w:rPr>
        <w:i/>
        <w:sz w:val="20"/>
      </w:rPr>
    </w:pPr>
    <w:r>
      <w:rPr>
        <w:i/>
        <w:sz w:val="20"/>
      </w:rPr>
      <w:tab/>
    </w:r>
    <w:r>
      <w:rPr>
        <w:i/>
        <w:sz w:val="20"/>
      </w:rPr>
      <w:tab/>
    </w:r>
    <w:r w:rsidR="00F05A77">
      <w:rPr>
        <w:i/>
        <w:sz w:val="20"/>
      </w:rPr>
      <w:t>Behavioural &amp; Customer Insight Team</w:t>
    </w:r>
  </w:p>
  <w:p w14:paraId="2408E6A3" w14:textId="0484C04E" w:rsidR="00F05A77" w:rsidRPr="009554E8" w:rsidRDefault="00F05A77" w:rsidP="009554E8">
    <w:pPr>
      <w:pStyle w:val="Footer"/>
      <w:jc w:val="center"/>
      <w:rPr>
        <w:i/>
        <w:sz w:val="20"/>
      </w:rPr>
    </w:pPr>
    <w:r>
      <w:rPr>
        <w:i/>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A9601" w14:textId="77777777" w:rsidR="00D3674B" w:rsidRDefault="00D3674B">
      <w:r>
        <w:separator/>
      </w:r>
    </w:p>
  </w:footnote>
  <w:footnote w:type="continuationSeparator" w:id="0">
    <w:p w14:paraId="458C5552" w14:textId="77777777" w:rsidR="00D3674B" w:rsidRDefault="00D36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1628319"/>
      <w:docPartObj>
        <w:docPartGallery w:val="Page Numbers (Top of Page)"/>
        <w:docPartUnique/>
      </w:docPartObj>
    </w:sdtPr>
    <w:sdtEndPr>
      <w:rPr>
        <w:noProof/>
      </w:rPr>
    </w:sdtEndPr>
    <w:sdtContent>
      <w:p w14:paraId="0A95A354" w14:textId="1A8ADC42" w:rsidR="00AB3788" w:rsidRDefault="00AB3788">
        <w:pPr>
          <w:pStyle w:val="Header"/>
          <w:jc w:val="center"/>
        </w:pPr>
        <w:r>
          <w:fldChar w:fldCharType="begin"/>
        </w:r>
        <w:r>
          <w:instrText xml:space="preserve"> PAGE   \* MERGEFORMAT </w:instrText>
        </w:r>
        <w:r>
          <w:fldChar w:fldCharType="separate"/>
        </w:r>
        <w:r w:rsidR="00A24553">
          <w:rPr>
            <w:noProof/>
          </w:rPr>
          <w:t>5</w:t>
        </w:r>
        <w:r>
          <w:rPr>
            <w:noProof/>
          </w:rPr>
          <w:fldChar w:fldCharType="end"/>
        </w:r>
      </w:p>
    </w:sdtContent>
  </w:sdt>
  <w:p w14:paraId="336AEF9B" w14:textId="77777777" w:rsidR="00AB3788" w:rsidRDefault="00AB37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4030540"/>
      <w:docPartObj>
        <w:docPartGallery w:val="Page Numbers (Top of Page)"/>
        <w:docPartUnique/>
      </w:docPartObj>
    </w:sdtPr>
    <w:sdtEndPr>
      <w:rPr>
        <w:noProof/>
      </w:rPr>
    </w:sdtEndPr>
    <w:sdtContent>
      <w:p w14:paraId="02DF6D30" w14:textId="6CB730B9" w:rsidR="00B453D5" w:rsidRDefault="00B453D5">
        <w:pPr>
          <w:pStyle w:val="Header"/>
          <w:jc w:val="center"/>
        </w:pPr>
        <w:r>
          <w:fldChar w:fldCharType="begin"/>
        </w:r>
        <w:r>
          <w:instrText xml:space="preserve"> PAGE   \* MERGEFORMAT </w:instrText>
        </w:r>
        <w:r>
          <w:fldChar w:fldCharType="separate"/>
        </w:r>
        <w:r w:rsidR="00A24553">
          <w:rPr>
            <w:noProof/>
          </w:rPr>
          <w:t>11</w:t>
        </w:r>
        <w:r>
          <w:rPr>
            <w:noProof/>
          </w:rPr>
          <w:fldChar w:fldCharType="end"/>
        </w:r>
      </w:p>
    </w:sdtContent>
  </w:sdt>
  <w:p w14:paraId="6A2A6C61" w14:textId="4B89DC90" w:rsidR="003678ED" w:rsidRPr="005C77F2" w:rsidRDefault="00D3674B" w:rsidP="005C77F2">
    <w:pPr>
      <w:pStyle w:val="Header"/>
      <w:tabs>
        <w:tab w:val="clear" w:pos="4320"/>
        <w:tab w:val="clear" w:pos="8640"/>
        <w:tab w:val="center" w:pos="4678"/>
        <w:tab w:val="right" w:pos="9781"/>
      </w:tabs>
      <w:ind w:left="0"/>
      <w:jc w:val="center"/>
      <w:rPr>
        <w:rFonts w:ascii="Comic Sans MS" w:hAnsi="Comic Sans M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E8445DE"/>
    <w:lvl w:ilvl="0">
      <w:numFmt w:val="bullet"/>
      <w:lvlText w:val="*"/>
      <w:lvlJc w:val="left"/>
    </w:lvl>
  </w:abstractNum>
  <w:abstractNum w:abstractNumId="1">
    <w:nsid w:val="0AF17999"/>
    <w:multiLevelType w:val="singleLevel"/>
    <w:tmpl w:val="5FD26750"/>
    <w:lvl w:ilvl="0">
      <w:start w:val="1"/>
      <w:numFmt w:val="decimal"/>
      <w:lvlText w:val="%1."/>
      <w:legacy w:legacy="1" w:legacySpace="0" w:legacyIndent="360"/>
      <w:lvlJc w:val="left"/>
      <w:pPr>
        <w:ind w:left="0" w:hanging="360"/>
      </w:pPr>
    </w:lvl>
  </w:abstractNum>
  <w:abstractNum w:abstractNumId="2">
    <w:nsid w:val="0E8540E8"/>
    <w:multiLevelType w:val="multilevel"/>
    <w:tmpl w:val="A04C2A78"/>
    <w:lvl w:ilvl="0">
      <w:start w:val="1"/>
      <w:numFmt w:val="bullet"/>
      <w:lvlText w:val=""/>
      <w:lvlJc w:val="left"/>
      <w:pPr>
        <w:tabs>
          <w:tab w:val="num" w:pos="644"/>
        </w:tabs>
        <w:ind w:left="644" w:hanging="360"/>
      </w:pPr>
      <w:rPr>
        <w:rFonts w:ascii="Symbol" w:hAnsi="Symbol"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3">
    <w:nsid w:val="182C081C"/>
    <w:multiLevelType w:val="hybridMultilevel"/>
    <w:tmpl w:val="7DFC8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2C6D1A"/>
    <w:multiLevelType w:val="hybridMultilevel"/>
    <w:tmpl w:val="A04C2A78"/>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5">
    <w:nsid w:val="1C8B4141"/>
    <w:multiLevelType w:val="hybridMultilevel"/>
    <w:tmpl w:val="4C5A8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DF1F2E"/>
    <w:multiLevelType w:val="hybridMultilevel"/>
    <w:tmpl w:val="9D94D594"/>
    <w:lvl w:ilvl="0" w:tplc="FFFFFFFF">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203D03E9"/>
    <w:multiLevelType w:val="multilevel"/>
    <w:tmpl w:val="43043FC2"/>
    <w:lvl w:ilvl="0">
      <w:start w:val="1"/>
      <w:numFmt w:val="decimal"/>
      <w:pStyle w:val="h1"/>
      <w:lvlText w:val="%1.0"/>
      <w:lvlJc w:val="left"/>
      <w:pPr>
        <w:tabs>
          <w:tab w:val="num" w:pos="720"/>
        </w:tabs>
        <w:ind w:left="720" w:hanging="720"/>
      </w:pPr>
    </w:lvl>
    <w:lvl w:ilvl="1">
      <w:start w:val="1"/>
      <w:numFmt w:val="decimal"/>
      <w:pStyle w:val="h2"/>
      <w:lvlText w:val="%1.%2."/>
      <w:lvlJc w:val="left"/>
      <w:pPr>
        <w:tabs>
          <w:tab w:val="num" w:pos="720"/>
        </w:tabs>
        <w:ind w:left="720" w:hanging="720"/>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8">
    <w:nsid w:val="22276863"/>
    <w:multiLevelType w:val="hybridMultilevel"/>
    <w:tmpl w:val="DF8CAE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nsid w:val="22FD73E2"/>
    <w:multiLevelType w:val="hybridMultilevel"/>
    <w:tmpl w:val="0EC6130A"/>
    <w:lvl w:ilvl="0" w:tplc="B8646A9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85C7F9C"/>
    <w:multiLevelType w:val="hybridMultilevel"/>
    <w:tmpl w:val="A356AA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1610E90"/>
    <w:multiLevelType w:val="hybridMultilevel"/>
    <w:tmpl w:val="634E3DE6"/>
    <w:lvl w:ilvl="0" w:tplc="40C2C92A">
      <w:start w:val="1"/>
      <w:numFmt w:val="bullet"/>
      <w:lvlText w:val="∙"/>
      <w:lvlJc w:val="left"/>
      <w:pPr>
        <w:tabs>
          <w:tab w:val="num" w:pos="720"/>
        </w:tabs>
        <w:ind w:left="720" w:hanging="360"/>
      </w:pPr>
      <w:rPr>
        <w:rFonts w:ascii="Arial Unicode MS" w:hAnsi="Arial Unicode MS" w:hint="default"/>
      </w:rPr>
    </w:lvl>
    <w:lvl w:ilvl="1" w:tplc="C6BA4F5A" w:tentative="1">
      <w:start w:val="1"/>
      <w:numFmt w:val="bullet"/>
      <w:lvlText w:val="∙"/>
      <w:lvlJc w:val="left"/>
      <w:pPr>
        <w:tabs>
          <w:tab w:val="num" w:pos="1440"/>
        </w:tabs>
        <w:ind w:left="1440" w:hanging="360"/>
      </w:pPr>
      <w:rPr>
        <w:rFonts w:ascii="Arial Unicode MS" w:hAnsi="Arial Unicode MS" w:hint="default"/>
      </w:rPr>
    </w:lvl>
    <w:lvl w:ilvl="2" w:tplc="C0B200DA">
      <w:start w:val="169"/>
      <w:numFmt w:val="bullet"/>
      <w:lvlText w:val="∙"/>
      <w:lvlJc w:val="left"/>
      <w:pPr>
        <w:tabs>
          <w:tab w:val="num" w:pos="2160"/>
        </w:tabs>
        <w:ind w:left="2160" w:hanging="360"/>
      </w:pPr>
      <w:rPr>
        <w:rFonts w:ascii="Arial Unicode MS" w:hAnsi="Arial Unicode MS" w:hint="default"/>
      </w:rPr>
    </w:lvl>
    <w:lvl w:ilvl="3" w:tplc="E46CACDC" w:tentative="1">
      <w:start w:val="1"/>
      <w:numFmt w:val="bullet"/>
      <w:lvlText w:val="∙"/>
      <w:lvlJc w:val="left"/>
      <w:pPr>
        <w:tabs>
          <w:tab w:val="num" w:pos="2880"/>
        </w:tabs>
        <w:ind w:left="2880" w:hanging="360"/>
      </w:pPr>
      <w:rPr>
        <w:rFonts w:ascii="Arial Unicode MS" w:hAnsi="Arial Unicode MS" w:hint="default"/>
      </w:rPr>
    </w:lvl>
    <w:lvl w:ilvl="4" w:tplc="EC728D74" w:tentative="1">
      <w:start w:val="1"/>
      <w:numFmt w:val="bullet"/>
      <w:lvlText w:val="∙"/>
      <w:lvlJc w:val="left"/>
      <w:pPr>
        <w:tabs>
          <w:tab w:val="num" w:pos="3600"/>
        </w:tabs>
        <w:ind w:left="3600" w:hanging="360"/>
      </w:pPr>
      <w:rPr>
        <w:rFonts w:ascii="Arial Unicode MS" w:hAnsi="Arial Unicode MS" w:hint="default"/>
      </w:rPr>
    </w:lvl>
    <w:lvl w:ilvl="5" w:tplc="192C2898" w:tentative="1">
      <w:start w:val="1"/>
      <w:numFmt w:val="bullet"/>
      <w:lvlText w:val="∙"/>
      <w:lvlJc w:val="left"/>
      <w:pPr>
        <w:tabs>
          <w:tab w:val="num" w:pos="4320"/>
        </w:tabs>
        <w:ind w:left="4320" w:hanging="360"/>
      </w:pPr>
      <w:rPr>
        <w:rFonts w:ascii="Arial Unicode MS" w:hAnsi="Arial Unicode MS" w:hint="default"/>
      </w:rPr>
    </w:lvl>
    <w:lvl w:ilvl="6" w:tplc="9D205920" w:tentative="1">
      <w:start w:val="1"/>
      <w:numFmt w:val="bullet"/>
      <w:lvlText w:val="∙"/>
      <w:lvlJc w:val="left"/>
      <w:pPr>
        <w:tabs>
          <w:tab w:val="num" w:pos="5040"/>
        </w:tabs>
        <w:ind w:left="5040" w:hanging="360"/>
      </w:pPr>
      <w:rPr>
        <w:rFonts w:ascii="Arial Unicode MS" w:hAnsi="Arial Unicode MS" w:hint="default"/>
      </w:rPr>
    </w:lvl>
    <w:lvl w:ilvl="7" w:tplc="A2C8753A" w:tentative="1">
      <w:start w:val="1"/>
      <w:numFmt w:val="bullet"/>
      <w:lvlText w:val="∙"/>
      <w:lvlJc w:val="left"/>
      <w:pPr>
        <w:tabs>
          <w:tab w:val="num" w:pos="5760"/>
        </w:tabs>
        <w:ind w:left="5760" w:hanging="360"/>
      </w:pPr>
      <w:rPr>
        <w:rFonts w:ascii="Arial Unicode MS" w:hAnsi="Arial Unicode MS" w:hint="default"/>
      </w:rPr>
    </w:lvl>
    <w:lvl w:ilvl="8" w:tplc="96D6368C" w:tentative="1">
      <w:start w:val="1"/>
      <w:numFmt w:val="bullet"/>
      <w:lvlText w:val="∙"/>
      <w:lvlJc w:val="left"/>
      <w:pPr>
        <w:tabs>
          <w:tab w:val="num" w:pos="6480"/>
        </w:tabs>
        <w:ind w:left="6480" w:hanging="360"/>
      </w:pPr>
      <w:rPr>
        <w:rFonts w:ascii="Arial Unicode MS" w:hAnsi="Arial Unicode MS" w:hint="default"/>
      </w:rPr>
    </w:lvl>
  </w:abstractNum>
  <w:abstractNum w:abstractNumId="12">
    <w:nsid w:val="348B041B"/>
    <w:multiLevelType w:val="hybridMultilevel"/>
    <w:tmpl w:val="593006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4D22445"/>
    <w:multiLevelType w:val="hybridMultilevel"/>
    <w:tmpl w:val="EC42296E"/>
    <w:lvl w:ilvl="0" w:tplc="C0226D08">
      <w:start w:val="1"/>
      <w:numFmt w:val="bullet"/>
      <w:lvlText w:val="•"/>
      <w:lvlJc w:val="left"/>
      <w:pPr>
        <w:tabs>
          <w:tab w:val="num" w:pos="1512"/>
        </w:tabs>
        <w:ind w:left="1512" w:hanging="360"/>
      </w:pPr>
      <w:rPr>
        <w:rFonts w:ascii="Tahoma" w:hAnsi="Tahoma"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14">
    <w:nsid w:val="39610161"/>
    <w:multiLevelType w:val="hybridMultilevel"/>
    <w:tmpl w:val="28BC198C"/>
    <w:lvl w:ilvl="0" w:tplc="5D90E830">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5">
    <w:nsid w:val="39984A4F"/>
    <w:multiLevelType w:val="hybridMultilevel"/>
    <w:tmpl w:val="EF4CCD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3AAB04EB"/>
    <w:multiLevelType w:val="hybridMultilevel"/>
    <w:tmpl w:val="D19A8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F304765"/>
    <w:multiLevelType w:val="hybridMultilevel"/>
    <w:tmpl w:val="586C8C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446516C2"/>
    <w:multiLevelType w:val="singleLevel"/>
    <w:tmpl w:val="7C70756C"/>
    <w:lvl w:ilvl="0">
      <w:start w:val="1"/>
      <w:numFmt w:val="decimal"/>
      <w:lvlText w:val="%1."/>
      <w:legacy w:legacy="1" w:legacySpace="0" w:legacyIndent="360"/>
      <w:lvlJc w:val="left"/>
      <w:pPr>
        <w:ind w:left="360" w:hanging="360"/>
      </w:pPr>
    </w:lvl>
  </w:abstractNum>
  <w:abstractNum w:abstractNumId="19">
    <w:nsid w:val="4CAC1DF4"/>
    <w:multiLevelType w:val="multilevel"/>
    <w:tmpl w:val="8482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F609B2"/>
    <w:multiLevelType w:val="hybridMultilevel"/>
    <w:tmpl w:val="CBC6E4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nsid w:val="57AD43DD"/>
    <w:multiLevelType w:val="hybridMultilevel"/>
    <w:tmpl w:val="531CE01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nsid w:val="58057265"/>
    <w:multiLevelType w:val="hybridMultilevel"/>
    <w:tmpl w:val="D8EA3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86C7170"/>
    <w:multiLevelType w:val="hybridMultilevel"/>
    <w:tmpl w:val="3D84816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nsid w:val="5AF41D39"/>
    <w:multiLevelType w:val="multilevel"/>
    <w:tmpl w:val="B3FA2D22"/>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25">
    <w:nsid w:val="5DF9601F"/>
    <w:multiLevelType w:val="hybridMultilevel"/>
    <w:tmpl w:val="BC82473A"/>
    <w:lvl w:ilvl="0" w:tplc="FB6CE9D0">
      <w:start w:val="1"/>
      <w:numFmt w:val="decimal"/>
      <w:lvlText w:val="%1)"/>
      <w:lvlJc w:val="left"/>
      <w:pPr>
        <w:tabs>
          <w:tab w:val="num" w:pos="1065"/>
        </w:tabs>
        <w:ind w:left="1065" w:hanging="360"/>
      </w:pPr>
      <w:rPr>
        <w:rFonts w:hint="default"/>
        <w:b w:val="0"/>
        <w:i w:val="0"/>
      </w:rPr>
    </w:lvl>
    <w:lvl w:ilvl="1" w:tplc="08090019" w:tentative="1">
      <w:start w:val="1"/>
      <w:numFmt w:val="lowerLetter"/>
      <w:lvlText w:val="%2."/>
      <w:lvlJc w:val="left"/>
      <w:pPr>
        <w:tabs>
          <w:tab w:val="num" w:pos="1785"/>
        </w:tabs>
        <w:ind w:left="1785" w:hanging="360"/>
      </w:pPr>
    </w:lvl>
    <w:lvl w:ilvl="2" w:tplc="0809001B" w:tentative="1">
      <w:start w:val="1"/>
      <w:numFmt w:val="lowerRoman"/>
      <w:lvlText w:val="%3."/>
      <w:lvlJc w:val="right"/>
      <w:pPr>
        <w:tabs>
          <w:tab w:val="num" w:pos="2505"/>
        </w:tabs>
        <w:ind w:left="2505" w:hanging="180"/>
      </w:pPr>
    </w:lvl>
    <w:lvl w:ilvl="3" w:tplc="0809000F" w:tentative="1">
      <w:start w:val="1"/>
      <w:numFmt w:val="decimal"/>
      <w:lvlText w:val="%4."/>
      <w:lvlJc w:val="left"/>
      <w:pPr>
        <w:tabs>
          <w:tab w:val="num" w:pos="3225"/>
        </w:tabs>
        <w:ind w:left="3225" w:hanging="360"/>
      </w:pPr>
    </w:lvl>
    <w:lvl w:ilvl="4" w:tplc="08090019" w:tentative="1">
      <w:start w:val="1"/>
      <w:numFmt w:val="lowerLetter"/>
      <w:lvlText w:val="%5."/>
      <w:lvlJc w:val="left"/>
      <w:pPr>
        <w:tabs>
          <w:tab w:val="num" w:pos="3945"/>
        </w:tabs>
        <w:ind w:left="3945" w:hanging="360"/>
      </w:pPr>
    </w:lvl>
    <w:lvl w:ilvl="5" w:tplc="0809001B" w:tentative="1">
      <w:start w:val="1"/>
      <w:numFmt w:val="lowerRoman"/>
      <w:lvlText w:val="%6."/>
      <w:lvlJc w:val="right"/>
      <w:pPr>
        <w:tabs>
          <w:tab w:val="num" w:pos="4665"/>
        </w:tabs>
        <w:ind w:left="4665" w:hanging="180"/>
      </w:pPr>
    </w:lvl>
    <w:lvl w:ilvl="6" w:tplc="0809000F" w:tentative="1">
      <w:start w:val="1"/>
      <w:numFmt w:val="decimal"/>
      <w:lvlText w:val="%7."/>
      <w:lvlJc w:val="left"/>
      <w:pPr>
        <w:tabs>
          <w:tab w:val="num" w:pos="5385"/>
        </w:tabs>
        <w:ind w:left="5385" w:hanging="360"/>
      </w:pPr>
    </w:lvl>
    <w:lvl w:ilvl="7" w:tplc="08090019" w:tentative="1">
      <w:start w:val="1"/>
      <w:numFmt w:val="lowerLetter"/>
      <w:lvlText w:val="%8."/>
      <w:lvlJc w:val="left"/>
      <w:pPr>
        <w:tabs>
          <w:tab w:val="num" w:pos="6105"/>
        </w:tabs>
        <w:ind w:left="6105" w:hanging="360"/>
      </w:pPr>
    </w:lvl>
    <w:lvl w:ilvl="8" w:tplc="0809001B" w:tentative="1">
      <w:start w:val="1"/>
      <w:numFmt w:val="lowerRoman"/>
      <w:lvlText w:val="%9."/>
      <w:lvlJc w:val="right"/>
      <w:pPr>
        <w:tabs>
          <w:tab w:val="num" w:pos="6825"/>
        </w:tabs>
        <w:ind w:left="6825" w:hanging="180"/>
      </w:pPr>
    </w:lvl>
  </w:abstractNum>
  <w:abstractNum w:abstractNumId="26">
    <w:nsid w:val="5FDA0956"/>
    <w:multiLevelType w:val="hybridMultilevel"/>
    <w:tmpl w:val="8D567CF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nsid w:val="602F456B"/>
    <w:multiLevelType w:val="hybridMultilevel"/>
    <w:tmpl w:val="17B83514"/>
    <w:lvl w:ilvl="0" w:tplc="892AAD90">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nsid w:val="62C56D52"/>
    <w:multiLevelType w:val="multilevel"/>
    <w:tmpl w:val="80D8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A208A9"/>
    <w:multiLevelType w:val="hybridMultilevel"/>
    <w:tmpl w:val="A4889414"/>
    <w:lvl w:ilvl="0" w:tplc="B62AF282">
      <w:start w:val="1"/>
      <w:numFmt w:val="bullet"/>
      <w:lvlText w:val=""/>
      <w:lvlJc w:val="left"/>
      <w:pPr>
        <w:tabs>
          <w:tab w:val="num" w:pos="1425"/>
        </w:tabs>
        <w:ind w:left="1425" w:hanging="360"/>
      </w:pPr>
      <w:rPr>
        <w:rFonts w:ascii="Symbol" w:hAnsi="Symbol" w:hint="default"/>
        <w:b w:val="0"/>
        <w:i w:val="0"/>
        <w:color w:val="auto"/>
        <w:sz w:val="22"/>
        <w:szCs w:val="22"/>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30">
    <w:nsid w:val="655E02AC"/>
    <w:multiLevelType w:val="hybridMultilevel"/>
    <w:tmpl w:val="FF84122C"/>
    <w:lvl w:ilvl="0" w:tplc="08090001">
      <w:start w:val="1"/>
      <w:numFmt w:val="bullet"/>
      <w:lvlText w:val=""/>
      <w:lvlJc w:val="left"/>
      <w:pPr>
        <w:tabs>
          <w:tab w:val="num" w:pos="1004"/>
        </w:tabs>
        <w:ind w:left="1004" w:hanging="360"/>
      </w:pPr>
      <w:rPr>
        <w:rFonts w:ascii="Symbol" w:hAnsi="Symbol"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7DDE0E92">
      <w:numFmt w:val="bullet"/>
      <w:lvlText w:val="-"/>
      <w:lvlJc w:val="left"/>
      <w:pPr>
        <w:tabs>
          <w:tab w:val="num" w:pos="2444"/>
        </w:tabs>
        <w:ind w:left="2444" w:hanging="360"/>
      </w:pPr>
      <w:rPr>
        <w:rFonts w:ascii="Arial" w:eastAsia="Times New Roman" w:hAnsi="Arial" w:cs="Arial"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1">
    <w:nsid w:val="68931789"/>
    <w:multiLevelType w:val="hybridMultilevel"/>
    <w:tmpl w:val="4C70C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0F7168D"/>
    <w:multiLevelType w:val="hybridMultilevel"/>
    <w:tmpl w:val="66E24618"/>
    <w:lvl w:ilvl="0" w:tplc="9062A6A4">
      <w:numFmt w:val="bullet"/>
      <w:lvlText w:val="-"/>
      <w:lvlJc w:val="left"/>
      <w:pPr>
        <w:tabs>
          <w:tab w:val="num" w:pos="644"/>
        </w:tabs>
        <w:ind w:left="644" w:hanging="360"/>
      </w:pPr>
      <w:rPr>
        <w:rFonts w:ascii="Arial" w:eastAsia="Times New Roman" w:hAnsi="Arial" w:cs="Aria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33">
    <w:nsid w:val="727F512E"/>
    <w:multiLevelType w:val="hybridMultilevel"/>
    <w:tmpl w:val="213420A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762D6EC9"/>
    <w:multiLevelType w:val="hybridMultilevel"/>
    <w:tmpl w:val="A33248A2"/>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5">
    <w:nsid w:val="79730197"/>
    <w:multiLevelType w:val="hybridMultilevel"/>
    <w:tmpl w:val="1228CE64"/>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E9037F8"/>
    <w:multiLevelType w:val="multilevel"/>
    <w:tmpl w:val="D6787448"/>
    <w:lvl w:ilvl="0">
      <w:start w:val="7"/>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37">
    <w:nsid w:val="7EE74117"/>
    <w:multiLevelType w:val="hybridMultilevel"/>
    <w:tmpl w:val="C16002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18"/>
  </w:num>
  <w:num w:numId="3">
    <w:abstractNumId w:val="34"/>
  </w:num>
  <w:num w:numId="4">
    <w:abstractNumId w:val="32"/>
  </w:num>
  <w:num w:numId="5">
    <w:abstractNumId w:val="7"/>
  </w:num>
  <w:num w:numId="6">
    <w:abstractNumId w:val="6"/>
  </w:num>
  <w:num w:numId="7">
    <w:abstractNumId w:val="31"/>
  </w:num>
  <w:num w:numId="8">
    <w:abstractNumId w:val="36"/>
  </w:num>
  <w:num w:numId="9">
    <w:abstractNumId w:val="4"/>
  </w:num>
  <w:num w:numId="10">
    <w:abstractNumId w:val="2"/>
  </w:num>
  <w:num w:numId="11">
    <w:abstractNumId w:val="14"/>
  </w:num>
  <w:num w:numId="12">
    <w:abstractNumId w:val="29"/>
  </w:num>
  <w:num w:numId="13">
    <w:abstractNumId w:val="11"/>
  </w:num>
  <w:num w:numId="14">
    <w:abstractNumId w:val="0"/>
    <w:lvlOverride w:ilvl="0">
      <w:lvl w:ilvl="0">
        <w:numFmt w:val="bullet"/>
        <w:lvlText w:val="•"/>
        <w:legacy w:legacy="1" w:legacySpace="0" w:legacyIndent="0"/>
        <w:lvlJc w:val="left"/>
        <w:rPr>
          <w:rFonts w:ascii="Arial" w:hAnsi="Arial" w:cs="Arial" w:hint="default"/>
          <w:sz w:val="22"/>
          <w:szCs w:val="22"/>
        </w:rPr>
      </w:lvl>
    </w:lvlOverride>
  </w:num>
  <w:num w:numId="15">
    <w:abstractNumId w:val="25"/>
  </w:num>
  <w:num w:numId="16">
    <w:abstractNumId w:val="10"/>
  </w:num>
  <w:num w:numId="17">
    <w:abstractNumId w:val="9"/>
  </w:num>
  <w:num w:numId="18">
    <w:abstractNumId w:val="33"/>
  </w:num>
  <w:num w:numId="19">
    <w:abstractNumId w:val="37"/>
  </w:num>
  <w:num w:numId="20">
    <w:abstractNumId w:val="13"/>
  </w:num>
  <w:num w:numId="21">
    <w:abstractNumId w:val="35"/>
  </w:num>
  <w:num w:numId="22">
    <w:abstractNumId w:val="23"/>
  </w:num>
  <w:num w:numId="23">
    <w:abstractNumId w:val="5"/>
  </w:num>
  <w:num w:numId="24">
    <w:abstractNumId w:val="20"/>
  </w:num>
  <w:num w:numId="25">
    <w:abstractNumId w:val="19"/>
  </w:num>
  <w:num w:numId="26">
    <w:abstractNumId w:val="28"/>
  </w:num>
  <w:num w:numId="27">
    <w:abstractNumId w:val="24"/>
  </w:num>
  <w:num w:numId="28">
    <w:abstractNumId w:val="21"/>
  </w:num>
  <w:num w:numId="29">
    <w:abstractNumId w:val="22"/>
  </w:num>
  <w:num w:numId="30">
    <w:abstractNumId w:val="8"/>
  </w:num>
  <w:num w:numId="31">
    <w:abstractNumId w:val="26"/>
  </w:num>
  <w:num w:numId="32">
    <w:abstractNumId w:val="15"/>
  </w:num>
  <w:num w:numId="33">
    <w:abstractNumId w:val="27"/>
  </w:num>
  <w:num w:numId="34">
    <w:abstractNumId w:val="17"/>
  </w:num>
  <w:num w:numId="35">
    <w:abstractNumId w:val="12"/>
  </w:num>
  <w:num w:numId="36">
    <w:abstractNumId w:val="30"/>
  </w:num>
  <w:num w:numId="37">
    <w:abstractNumId w:val="16"/>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C9D"/>
    <w:rsid w:val="0000767C"/>
    <w:rsid w:val="00011103"/>
    <w:rsid w:val="00013229"/>
    <w:rsid w:val="00020A11"/>
    <w:rsid w:val="0002219C"/>
    <w:rsid w:val="000225C4"/>
    <w:rsid w:val="00025B55"/>
    <w:rsid w:val="00030068"/>
    <w:rsid w:val="00035A9C"/>
    <w:rsid w:val="0004118D"/>
    <w:rsid w:val="000418DC"/>
    <w:rsid w:val="00055A46"/>
    <w:rsid w:val="00060059"/>
    <w:rsid w:val="000764CD"/>
    <w:rsid w:val="00076595"/>
    <w:rsid w:val="00076C99"/>
    <w:rsid w:val="00096A3A"/>
    <w:rsid w:val="000A10FC"/>
    <w:rsid w:val="000A14EA"/>
    <w:rsid w:val="000A1F02"/>
    <w:rsid w:val="000B3798"/>
    <w:rsid w:val="000B4151"/>
    <w:rsid w:val="000B58B8"/>
    <w:rsid w:val="000D02F8"/>
    <w:rsid w:val="000D16DD"/>
    <w:rsid w:val="000D3758"/>
    <w:rsid w:val="000D454F"/>
    <w:rsid w:val="000D6201"/>
    <w:rsid w:val="000F0120"/>
    <w:rsid w:val="000F675A"/>
    <w:rsid w:val="00104140"/>
    <w:rsid w:val="001049D9"/>
    <w:rsid w:val="00126E88"/>
    <w:rsid w:val="001423C9"/>
    <w:rsid w:val="001461EA"/>
    <w:rsid w:val="00150B8D"/>
    <w:rsid w:val="00150B9C"/>
    <w:rsid w:val="00153D2A"/>
    <w:rsid w:val="00163596"/>
    <w:rsid w:val="001661F7"/>
    <w:rsid w:val="001700B1"/>
    <w:rsid w:val="00171746"/>
    <w:rsid w:val="00190472"/>
    <w:rsid w:val="00190635"/>
    <w:rsid w:val="001928E8"/>
    <w:rsid w:val="00197C28"/>
    <w:rsid w:val="001A2ECA"/>
    <w:rsid w:val="001A4B90"/>
    <w:rsid w:val="001B2B6D"/>
    <w:rsid w:val="001B5D6E"/>
    <w:rsid w:val="001B67EF"/>
    <w:rsid w:val="001C31B1"/>
    <w:rsid w:val="001C38C9"/>
    <w:rsid w:val="001C4913"/>
    <w:rsid w:val="001C574A"/>
    <w:rsid w:val="001C5EE6"/>
    <w:rsid w:val="001C7B1E"/>
    <w:rsid w:val="001C7F09"/>
    <w:rsid w:val="001D6D53"/>
    <w:rsid w:val="001E036C"/>
    <w:rsid w:val="001E0804"/>
    <w:rsid w:val="001E0B24"/>
    <w:rsid w:val="001F20A3"/>
    <w:rsid w:val="00203E43"/>
    <w:rsid w:val="00214419"/>
    <w:rsid w:val="00224C36"/>
    <w:rsid w:val="00225A10"/>
    <w:rsid w:val="002412E5"/>
    <w:rsid w:val="00241ADA"/>
    <w:rsid w:val="00243F6D"/>
    <w:rsid w:val="002440AB"/>
    <w:rsid w:val="00244EDE"/>
    <w:rsid w:val="00250138"/>
    <w:rsid w:val="0025396C"/>
    <w:rsid w:val="00256706"/>
    <w:rsid w:val="00261E15"/>
    <w:rsid w:val="0026584E"/>
    <w:rsid w:val="00272FA7"/>
    <w:rsid w:val="002946FF"/>
    <w:rsid w:val="00294A4B"/>
    <w:rsid w:val="00295B61"/>
    <w:rsid w:val="002A422B"/>
    <w:rsid w:val="002B61CD"/>
    <w:rsid w:val="002C1D00"/>
    <w:rsid w:val="002C2F8E"/>
    <w:rsid w:val="002C350D"/>
    <w:rsid w:val="002D1606"/>
    <w:rsid w:val="002D3EB0"/>
    <w:rsid w:val="002F0B1F"/>
    <w:rsid w:val="002F1447"/>
    <w:rsid w:val="002F24DF"/>
    <w:rsid w:val="002F79E3"/>
    <w:rsid w:val="003034D7"/>
    <w:rsid w:val="00303AD9"/>
    <w:rsid w:val="0030491C"/>
    <w:rsid w:val="0030500B"/>
    <w:rsid w:val="003142AA"/>
    <w:rsid w:val="00316530"/>
    <w:rsid w:val="003419AE"/>
    <w:rsid w:val="003431FA"/>
    <w:rsid w:val="00343DDE"/>
    <w:rsid w:val="00344EB5"/>
    <w:rsid w:val="00347B77"/>
    <w:rsid w:val="00360FC4"/>
    <w:rsid w:val="003633A8"/>
    <w:rsid w:val="0036346E"/>
    <w:rsid w:val="00364410"/>
    <w:rsid w:val="0036675E"/>
    <w:rsid w:val="00370501"/>
    <w:rsid w:val="00373008"/>
    <w:rsid w:val="00375B75"/>
    <w:rsid w:val="00376247"/>
    <w:rsid w:val="00384339"/>
    <w:rsid w:val="00390D1E"/>
    <w:rsid w:val="003A2483"/>
    <w:rsid w:val="003A4EDB"/>
    <w:rsid w:val="003B4018"/>
    <w:rsid w:val="003B416A"/>
    <w:rsid w:val="003C082A"/>
    <w:rsid w:val="003C48E8"/>
    <w:rsid w:val="003D2B50"/>
    <w:rsid w:val="003D588C"/>
    <w:rsid w:val="003E543A"/>
    <w:rsid w:val="003E6B4D"/>
    <w:rsid w:val="003F11CD"/>
    <w:rsid w:val="003F3EA4"/>
    <w:rsid w:val="00410E22"/>
    <w:rsid w:val="00421A2A"/>
    <w:rsid w:val="004265D3"/>
    <w:rsid w:val="004348C8"/>
    <w:rsid w:val="00435BAB"/>
    <w:rsid w:val="0044264F"/>
    <w:rsid w:val="00452D87"/>
    <w:rsid w:val="00456921"/>
    <w:rsid w:val="004600FE"/>
    <w:rsid w:val="004611EA"/>
    <w:rsid w:val="00462AA1"/>
    <w:rsid w:val="00462D2E"/>
    <w:rsid w:val="00473022"/>
    <w:rsid w:val="0048183C"/>
    <w:rsid w:val="0048444A"/>
    <w:rsid w:val="00485F84"/>
    <w:rsid w:val="004875C1"/>
    <w:rsid w:val="00493071"/>
    <w:rsid w:val="004956F8"/>
    <w:rsid w:val="004A0334"/>
    <w:rsid w:val="004A21CA"/>
    <w:rsid w:val="004B1FC0"/>
    <w:rsid w:val="004B7F69"/>
    <w:rsid w:val="004D083F"/>
    <w:rsid w:val="004F1D0E"/>
    <w:rsid w:val="00504A8C"/>
    <w:rsid w:val="00507BEF"/>
    <w:rsid w:val="00514E77"/>
    <w:rsid w:val="005218B8"/>
    <w:rsid w:val="005336F1"/>
    <w:rsid w:val="00536EC8"/>
    <w:rsid w:val="005472B8"/>
    <w:rsid w:val="00555CC2"/>
    <w:rsid w:val="0055718A"/>
    <w:rsid w:val="0055753D"/>
    <w:rsid w:val="005643B9"/>
    <w:rsid w:val="0056493B"/>
    <w:rsid w:val="00566072"/>
    <w:rsid w:val="005708BE"/>
    <w:rsid w:val="00570A3D"/>
    <w:rsid w:val="00573CFA"/>
    <w:rsid w:val="00574134"/>
    <w:rsid w:val="00577A2C"/>
    <w:rsid w:val="00582491"/>
    <w:rsid w:val="00584326"/>
    <w:rsid w:val="005901BA"/>
    <w:rsid w:val="005907A7"/>
    <w:rsid w:val="005A0297"/>
    <w:rsid w:val="005A1EE8"/>
    <w:rsid w:val="005B44E1"/>
    <w:rsid w:val="005C3A0E"/>
    <w:rsid w:val="005C77F2"/>
    <w:rsid w:val="005D35EB"/>
    <w:rsid w:val="005E5706"/>
    <w:rsid w:val="005E689F"/>
    <w:rsid w:val="005F1AF9"/>
    <w:rsid w:val="005F555C"/>
    <w:rsid w:val="005F70A6"/>
    <w:rsid w:val="006054D1"/>
    <w:rsid w:val="00607468"/>
    <w:rsid w:val="00622485"/>
    <w:rsid w:val="00661744"/>
    <w:rsid w:val="00665863"/>
    <w:rsid w:val="0067461C"/>
    <w:rsid w:val="006A6648"/>
    <w:rsid w:val="006B2327"/>
    <w:rsid w:val="006B4B8D"/>
    <w:rsid w:val="006B4DA4"/>
    <w:rsid w:val="006B62A1"/>
    <w:rsid w:val="006B6632"/>
    <w:rsid w:val="006D044C"/>
    <w:rsid w:val="006D214B"/>
    <w:rsid w:val="006D2A5D"/>
    <w:rsid w:val="006E31E3"/>
    <w:rsid w:val="006F4606"/>
    <w:rsid w:val="00702421"/>
    <w:rsid w:val="00703A66"/>
    <w:rsid w:val="00704B21"/>
    <w:rsid w:val="00714BCA"/>
    <w:rsid w:val="00715334"/>
    <w:rsid w:val="007157E2"/>
    <w:rsid w:val="00722577"/>
    <w:rsid w:val="0072513D"/>
    <w:rsid w:val="0072600F"/>
    <w:rsid w:val="007345DF"/>
    <w:rsid w:val="00736880"/>
    <w:rsid w:val="00742B1D"/>
    <w:rsid w:val="0076321F"/>
    <w:rsid w:val="007735F7"/>
    <w:rsid w:val="00780A08"/>
    <w:rsid w:val="00785F6C"/>
    <w:rsid w:val="007A05DE"/>
    <w:rsid w:val="007B5FEF"/>
    <w:rsid w:val="007B7E41"/>
    <w:rsid w:val="007C1A44"/>
    <w:rsid w:val="007C2497"/>
    <w:rsid w:val="007C475D"/>
    <w:rsid w:val="007C4F4C"/>
    <w:rsid w:val="007C7BE4"/>
    <w:rsid w:val="007D298F"/>
    <w:rsid w:val="007D6E4D"/>
    <w:rsid w:val="007E2DAE"/>
    <w:rsid w:val="007E38EC"/>
    <w:rsid w:val="007E560C"/>
    <w:rsid w:val="00802269"/>
    <w:rsid w:val="00805D0F"/>
    <w:rsid w:val="00821A5A"/>
    <w:rsid w:val="00825DD1"/>
    <w:rsid w:val="00833C14"/>
    <w:rsid w:val="00835AB4"/>
    <w:rsid w:val="00836E94"/>
    <w:rsid w:val="008372E7"/>
    <w:rsid w:val="008376A9"/>
    <w:rsid w:val="00847634"/>
    <w:rsid w:val="00853DFB"/>
    <w:rsid w:val="0085402A"/>
    <w:rsid w:val="00855EBE"/>
    <w:rsid w:val="00857763"/>
    <w:rsid w:val="0086329D"/>
    <w:rsid w:val="00870A19"/>
    <w:rsid w:val="00871C82"/>
    <w:rsid w:val="008817B0"/>
    <w:rsid w:val="00883D57"/>
    <w:rsid w:val="00886CD9"/>
    <w:rsid w:val="00892E3E"/>
    <w:rsid w:val="008950C2"/>
    <w:rsid w:val="008B3A46"/>
    <w:rsid w:val="008B6095"/>
    <w:rsid w:val="008B6AE6"/>
    <w:rsid w:val="008C2345"/>
    <w:rsid w:val="008C63E5"/>
    <w:rsid w:val="008C642F"/>
    <w:rsid w:val="008D4FC8"/>
    <w:rsid w:val="008D5D81"/>
    <w:rsid w:val="008E0523"/>
    <w:rsid w:val="008E7439"/>
    <w:rsid w:val="008F3122"/>
    <w:rsid w:val="008F32A4"/>
    <w:rsid w:val="008F521A"/>
    <w:rsid w:val="00904AE4"/>
    <w:rsid w:val="00910400"/>
    <w:rsid w:val="00914A64"/>
    <w:rsid w:val="0092504E"/>
    <w:rsid w:val="009331EA"/>
    <w:rsid w:val="009363E2"/>
    <w:rsid w:val="009437B1"/>
    <w:rsid w:val="0094744D"/>
    <w:rsid w:val="009554E8"/>
    <w:rsid w:val="00956175"/>
    <w:rsid w:val="0095683F"/>
    <w:rsid w:val="00957F15"/>
    <w:rsid w:val="0096310A"/>
    <w:rsid w:val="009776CF"/>
    <w:rsid w:val="0098686B"/>
    <w:rsid w:val="00987881"/>
    <w:rsid w:val="00993700"/>
    <w:rsid w:val="00996058"/>
    <w:rsid w:val="009A203E"/>
    <w:rsid w:val="009B0CFD"/>
    <w:rsid w:val="009B145A"/>
    <w:rsid w:val="009C3FD4"/>
    <w:rsid w:val="009C404C"/>
    <w:rsid w:val="009C6168"/>
    <w:rsid w:val="009C6DC3"/>
    <w:rsid w:val="009D1343"/>
    <w:rsid w:val="009E3B13"/>
    <w:rsid w:val="009E4830"/>
    <w:rsid w:val="009F0924"/>
    <w:rsid w:val="009F136E"/>
    <w:rsid w:val="009F2A9D"/>
    <w:rsid w:val="009F2B54"/>
    <w:rsid w:val="009F4E94"/>
    <w:rsid w:val="009F704D"/>
    <w:rsid w:val="00A0184F"/>
    <w:rsid w:val="00A01C9D"/>
    <w:rsid w:val="00A03458"/>
    <w:rsid w:val="00A10C0E"/>
    <w:rsid w:val="00A13217"/>
    <w:rsid w:val="00A24553"/>
    <w:rsid w:val="00A303FE"/>
    <w:rsid w:val="00A32C6E"/>
    <w:rsid w:val="00A45500"/>
    <w:rsid w:val="00A51D21"/>
    <w:rsid w:val="00A54FF5"/>
    <w:rsid w:val="00A565CA"/>
    <w:rsid w:val="00A57F91"/>
    <w:rsid w:val="00A66350"/>
    <w:rsid w:val="00A66FBA"/>
    <w:rsid w:val="00A754B5"/>
    <w:rsid w:val="00A775B5"/>
    <w:rsid w:val="00A77C03"/>
    <w:rsid w:val="00AA0202"/>
    <w:rsid w:val="00AA313A"/>
    <w:rsid w:val="00AA48C2"/>
    <w:rsid w:val="00AB06F5"/>
    <w:rsid w:val="00AB281E"/>
    <w:rsid w:val="00AB3788"/>
    <w:rsid w:val="00AB7041"/>
    <w:rsid w:val="00AB7E64"/>
    <w:rsid w:val="00AC3A07"/>
    <w:rsid w:val="00AD0A12"/>
    <w:rsid w:val="00AD13BC"/>
    <w:rsid w:val="00AD29E1"/>
    <w:rsid w:val="00AD4005"/>
    <w:rsid w:val="00AD561B"/>
    <w:rsid w:val="00AE0A25"/>
    <w:rsid w:val="00AE0E8B"/>
    <w:rsid w:val="00AE11E1"/>
    <w:rsid w:val="00AE21E9"/>
    <w:rsid w:val="00AE4890"/>
    <w:rsid w:val="00AF0EA9"/>
    <w:rsid w:val="00AF1774"/>
    <w:rsid w:val="00AF1FD7"/>
    <w:rsid w:val="00B13AE9"/>
    <w:rsid w:val="00B14937"/>
    <w:rsid w:val="00B15A16"/>
    <w:rsid w:val="00B209F8"/>
    <w:rsid w:val="00B273AD"/>
    <w:rsid w:val="00B31EAA"/>
    <w:rsid w:val="00B361AC"/>
    <w:rsid w:val="00B453D5"/>
    <w:rsid w:val="00B618A3"/>
    <w:rsid w:val="00B663BE"/>
    <w:rsid w:val="00B80339"/>
    <w:rsid w:val="00B87675"/>
    <w:rsid w:val="00B92327"/>
    <w:rsid w:val="00B93174"/>
    <w:rsid w:val="00BA15A9"/>
    <w:rsid w:val="00BA34A1"/>
    <w:rsid w:val="00BB5595"/>
    <w:rsid w:val="00BB5685"/>
    <w:rsid w:val="00BC208B"/>
    <w:rsid w:val="00BC340B"/>
    <w:rsid w:val="00BC3828"/>
    <w:rsid w:val="00BC5706"/>
    <w:rsid w:val="00BD321A"/>
    <w:rsid w:val="00BE0626"/>
    <w:rsid w:val="00BF46C4"/>
    <w:rsid w:val="00BF49E7"/>
    <w:rsid w:val="00BF59AB"/>
    <w:rsid w:val="00BF64C7"/>
    <w:rsid w:val="00C023AB"/>
    <w:rsid w:val="00C03B32"/>
    <w:rsid w:val="00C047E0"/>
    <w:rsid w:val="00C22967"/>
    <w:rsid w:val="00C255BB"/>
    <w:rsid w:val="00C26859"/>
    <w:rsid w:val="00C268C5"/>
    <w:rsid w:val="00C3332D"/>
    <w:rsid w:val="00C4442C"/>
    <w:rsid w:val="00C4537B"/>
    <w:rsid w:val="00C47A1B"/>
    <w:rsid w:val="00C508D1"/>
    <w:rsid w:val="00C52357"/>
    <w:rsid w:val="00C54A2B"/>
    <w:rsid w:val="00C55966"/>
    <w:rsid w:val="00C55A08"/>
    <w:rsid w:val="00C64340"/>
    <w:rsid w:val="00C7326C"/>
    <w:rsid w:val="00C80AF7"/>
    <w:rsid w:val="00C811EC"/>
    <w:rsid w:val="00C84211"/>
    <w:rsid w:val="00C84980"/>
    <w:rsid w:val="00C90D0B"/>
    <w:rsid w:val="00C9391F"/>
    <w:rsid w:val="00C93DB4"/>
    <w:rsid w:val="00CA0193"/>
    <w:rsid w:val="00CA0531"/>
    <w:rsid w:val="00CA12F9"/>
    <w:rsid w:val="00CA50E7"/>
    <w:rsid w:val="00CA7D47"/>
    <w:rsid w:val="00CC0E94"/>
    <w:rsid w:val="00CC1D2C"/>
    <w:rsid w:val="00CD1056"/>
    <w:rsid w:val="00CD1BA6"/>
    <w:rsid w:val="00CD5BA4"/>
    <w:rsid w:val="00CD6AE2"/>
    <w:rsid w:val="00CE576D"/>
    <w:rsid w:val="00CE6FFD"/>
    <w:rsid w:val="00CE7E4C"/>
    <w:rsid w:val="00D02ED4"/>
    <w:rsid w:val="00D03DD1"/>
    <w:rsid w:val="00D048CC"/>
    <w:rsid w:val="00D1043E"/>
    <w:rsid w:val="00D256CB"/>
    <w:rsid w:val="00D30269"/>
    <w:rsid w:val="00D3674B"/>
    <w:rsid w:val="00D407EC"/>
    <w:rsid w:val="00D45116"/>
    <w:rsid w:val="00D536A6"/>
    <w:rsid w:val="00D757E2"/>
    <w:rsid w:val="00D86855"/>
    <w:rsid w:val="00D940F5"/>
    <w:rsid w:val="00D96A56"/>
    <w:rsid w:val="00DA0AAC"/>
    <w:rsid w:val="00DA1000"/>
    <w:rsid w:val="00DA44D1"/>
    <w:rsid w:val="00DA52B5"/>
    <w:rsid w:val="00DB1BD7"/>
    <w:rsid w:val="00DB3FAA"/>
    <w:rsid w:val="00DB4D47"/>
    <w:rsid w:val="00DB6D96"/>
    <w:rsid w:val="00DC1B29"/>
    <w:rsid w:val="00DC4F9A"/>
    <w:rsid w:val="00DD2807"/>
    <w:rsid w:val="00DD4746"/>
    <w:rsid w:val="00DD52F3"/>
    <w:rsid w:val="00DD6EEE"/>
    <w:rsid w:val="00DE65F5"/>
    <w:rsid w:val="00E12765"/>
    <w:rsid w:val="00E16DB8"/>
    <w:rsid w:val="00E23268"/>
    <w:rsid w:val="00E241E6"/>
    <w:rsid w:val="00E2718D"/>
    <w:rsid w:val="00E37AAC"/>
    <w:rsid w:val="00E4095D"/>
    <w:rsid w:val="00E43D21"/>
    <w:rsid w:val="00E53E05"/>
    <w:rsid w:val="00E578A9"/>
    <w:rsid w:val="00E578CD"/>
    <w:rsid w:val="00E61D9D"/>
    <w:rsid w:val="00E662D0"/>
    <w:rsid w:val="00E70105"/>
    <w:rsid w:val="00E710B4"/>
    <w:rsid w:val="00E72E14"/>
    <w:rsid w:val="00E744DC"/>
    <w:rsid w:val="00E756C5"/>
    <w:rsid w:val="00E83A35"/>
    <w:rsid w:val="00E8400A"/>
    <w:rsid w:val="00E86BC0"/>
    <w:rsid w:val="00E902BD"/>
    <w:rsid w:val="00E94B8C"/>
    <w:rsid w:val="00E97780"/>
    <w:rsid w:val="00E979E7"/>
    <w:rsid w:val="00EA083C"/>
    <w:rsid w:val="00EA3E62"/>
    <w:rsid w:val="00EA73EF"/>
    <w:rsid w:val="00EB5176"/>
    <w:rsid w:val="00EB69C9"/>
    <w:rsid w:val="00EB77A9"/>
    <w:rsid w:val="00EC0CE0"/>
    <w:rsid w:val="00EC5EB6"/>
    <w:rsid w:val="00ED41FD"/>
    <w:rsid w:val="00ED70D4"/>
    <w:rsid w:val="00EE4FC5"/>
    <w:rsid w:val="00F05A77"/>
    <w:rsid w:val="00F06073"/>
    <w:rsid w:val="00F14003"/>
    <w:rsid w:val="00F234A3"/>
    <w:rsid w:val="00F244DF"/>
    <w:rsid w:val="00F3578F"/>
    <w:rsid w:val="00F4593C"/>
    <w:rsid w:val="00F47564"/>
    <w:rsid w:val="00F50A30"/>
    <w:rsid w:val="00F7550D"/>
    <w:rsid w:val="00F92440"/>
    <w:rsid w:val="00F94BE8"/>
    <w:rsid w:val="00FC4558"/>
    <w:rsid w:val="00FC4781"/>
    <w:rsid w:val="00FC47A2"/>
    <w:rsid w:val="00FD46F8"/>
    <w:rsid w:val="00FF2AF9"/>
    <w:rsid w:val="00FF7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078220"/>
  <w15:chartTrackingRefBased/>
  <w15:docId w15:val="{8CC602D9-6CC5-4212-9403-6BDC7F21D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8D1"/>
    <w:pPr>
      <w:ind w:left="284"/>
    </w:pPr>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72"/>
    </w:rPr>
  </w:style>
  <w:style w:type="paragraph" w:styleId="Heading4">
    <w:name w:val="heading 4"/>
    <w:basedOn w:val="Normal"/>
    <w:next w:val="Normal"/>
    <w:qFormat/>
    <w:pPr>
      <w:keepNext/>
      <w:outlineLvl w:val="3"/>
    </w:pPr>
    <w:rPr>
      <w:sz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questions">
    <w:name w:val="questions"/>
    <w:next w:val="Normal"/>
    <w:rsid w:val="00DB4D47"/>
    <w:pPr>
      <w:spacing w:after="120"/>
      <w:contextualSpacing/>
    </w:pPr>
    <w:rPr>
      <w:b/>
      <w:i/>
      <w:color w:val="7A0043"/>
      <w:sz w:val="32"/>
      <w:szCs w:val="32"/>
    </w:rPr>
  </w:style>
  <w:style w:type="table" w:styleId="TableGrid">
    <w:name w:val="Table Grid"/>
    <w:basedOn w:val="TableNormal"/>
    <w:rsid w:val="002B61CD"/>
    <w:pPr>
      <w:ind w:left="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rms">
    <w:name w:val="Terms"/>
    <w:basedOn w:val="Normal"/>
    <w:autoRedefine/>
    <w:rsid w:val="00A754B5"/>
    <w:pPr>
      <w:spacing w:before="120" w:after="120"/>
      <w:ind w:left="0"/>
      <w:contextualSpacing/>
    </w:pPr>
    <w:rPr>
      <w:rFonts w:ascii="Times New Roman" w:hAnsi="Times New Roman"/>
      <w:b/>
      <w:i/>
      <w:color w:val="7A0043"/>
      <w:sz w:val="28"/>
      <w:szCs w:val="32"/>
    </w:rPr>
  </w:style>
  <w:style w:type="paragraph" w:customStyle="1" w:styleId="conditions">
    <w:name w:val="conditions"/>
    <w:basedOn w:val="Normal"/>
    <w:rsid w:val="00A754B5"/>
    <w:pPr>
      <w:spacing w:after="120"/>
      <w:jc w:val="both"/>
    </w:pPr>
    <w:rPr>
      <w:sz w:val="20"/>
    </w:rPr>
  </w:style>
  <w:style w:type="paragraph" w:customStyle="1" w:styleId="conditionindent">
    <w:name w:val="condition indent"/>
    <w:basedOn w:val="conditions"/>
    <w:rsid w:val="00A754B5"/>
    <w:pPr>
      <w:ind w:left="1440"/>
      <w:contextualSpacing/>
    </w:pPr>
  </w:style>
  <w:style w:type="paragraph" w:customStyle="1" w:styleId="CharCharCharCharCharCharCharCharCharChar">
    <w:name w:val="Char Char Char Char Char Char Char Char Char Char"/>
    <w:basedOn w:val="Normal"/>
    <w:rsid w:val="00A775B5"/>
    <w:pPr>
      <w:spacing w:after="160" w:line="240" w:lineRule="exact"/>
      <w:ind w:left="0"/>
    </w:pPr>
    <w:rPr>
      <w:rFonts w:ascii="Tahoma" w:hAnsi="Tahoma" w:cs="Tahoma"/>
      <w:sz w:val="20"/>
      <w:lang w:val="en-US" w:eastAsia="en-US"/>
    </w:rPr>
  </w:style>
  <w:style w:type="paragraph" w:customStyle="1" w:styleId="h1">
    <w:name w:val="h1"/>
    <w:basedOn w:val="Normal"/>
    <w:next w:val="h2"/>
    <w:rsid w:val="00584326"/>
    <w:pPr>
      <w:numPr>
        <w:numId w:val="5"/>
      </w:numPr>
      <w:spacing w:after="120"/>
    </w:pPr>
    <w:rPr>
      <w:rFonts w:ascii="Frutiger 45 Light" w:hAnsi="Frutiger 45 Light"/>
      <w:b/>
      <w:caps/>
      <w:sz w:val="22"/>
      <w:lang w:val="en-US" w:eastAsia="en-US"/>
    </w:rPr>
  </w:style>
  <w:style w:type="paragraph" w:customStyle="1" w:styleId="h2">
    <w:name w:val="h2"/>
    <w:basedOn w:val="h1"/>
    <w:rsid w:val="00584326"/>
    <w:pPr>
      <w:numPr>
        <w:ilvl w:val="1"/>
      </w:numPr>
    </w:pPr>
    <w:rPr>
      <w:b w:val="0"/>
      <w:caps w:val="0"/>
    </w:rPr>
  </w:style>
  <w:style w:type="character" w:styleId="CommentReference">
    <w:name w:val="annotation reference"/>
    <w:semiHidden/>
    <w:rsid w:val="00607468"/>
    <w:rPr>
      <w:sz w:val="16"/>
      <w:szCs w:val="16"/>
    </w:rPr>
  </w:style>
  <w:style w:type="paragraph" w:styleId="CommentText">
    <w:name w:val="annotation text"/>
    <w:basedOn w:val="Normal"/>
    <w:semiHidden/>
    <w:rsid w:val="00607468"/>
    <w:pPr>
      <w:ind w:left="0"/>
    </w:pPr>
    <w:rPr>
      <w:rFonts w:cs="Arial"/>
      <w:sz w:val="20"/>
      <w:lang w:eastAsia="en-US"/>
    </w:rPr>
  </w:style>
  <w:style w:type="paragraph" w:styleId="BalloonText">
    <w:name w:val="Balloon Text"/>
    <w:basedOn w:val="Normal"/>
    <w:semiHidden/>
    <w:rsid w:val="00607468"/>
    <w:rPr>
      <w:rFonts w:ascii="Tahoma" w:hAnsi="Tahoma" w:cs="Tahoma"/>
      <w:sz w:val="16"/>
      <w:szCs w:val="16"/>
    </w:rPr>
  </w:style>
  <w:style w:type="paragraph" w:styleId="CommentSubject">
    <w:name w:val="annotation subject"/>
    <w:basedOn w:val="CommentText"/>
    <w:next w:val="CommentText"/>
    <w:semiHidden/>
    <w:rsid w:val="00607468"/>
    <w:pPr>
      <w:ind w:left="284"/>
    </w:pPr>
    <w:rPr>
      <w:rFonts w:cs="Times New Roman"/>
      <w:b/>
      <w:bCs/>
      <w:lang w:eastAsia="en-GB"/>
    </w:rPr>
  </w:style>
  <w:style w:type="paragraph" w:customStyle="1" w:styleId="CharChar1Char">
    <w:name w:val="Char Char1 Char"/>
    <w:basedOn w:val="Normal"/>
    <w:rsid w:val="009A203E"/>
    <w:pPr>
      <w:spacing w:after="120" w:line="240" w:lineRule="exact"/>
      <w:ind w:left="0"/>
    </w:pPr>
    <w:rPr>
      <w:rFonts w:ascii="Verdana" w:hAnsi="Verdana"/>
      <w:sz w:val="20"/>
      <w:lang w:val="en-US" w:eastAsia="en-US"/>
    </w:rPr>
  </w:style>
  <w:style w:type="paragraph" w:styleId="BodyText2">
    <w:name w:val="Body Text 2"/>
    <w:basedOn w:val="Normal"/>
    <w:rsid w:val="009A203E"/>
    <w:pPr>
      <w:ind w:left="0"/>
      <w:jc w:val="both"/>
    </w:pPr>
    <w:rPr>
      <w:color w:val="000000"/>
      <w:lang w:eastAsia="en-US"/>
    </w:rPr>
  </w:style>
  <w:style w:type="paragraph" w:styleId="BodyText">
    <w:name w:val="Body Text"/>
    <w:basedOn w:val="Normal"/>
    <w:rsid w:val="00715334"/>
    <w:pPr>
      <w:spacing w:after="120"/>
    </w:pPr>
  </w:style>
  <w:style w:type="paragraph" w:styleId="DocumentMap">
    <w:name w:val="Document Map"/>
    <w:basedOn w:val="Normal"/>
    <w:semiHidden/>
    <w:rsid w:val="008372E7"/>
    <w:pPr>
      <w:shd w:val="clear" w:color="auto" w:fill="000080"/>
    </w:pPr>
    <w:rPr>
      <w:rFonts w:ascii="Tahoma" w:hAnsi="Tahoma" w:cs="Tahoma"/>
      <w:sz w:val="20"/>
    </w:rPr>
  </w:style>
  <w:style w:type="character" w:customStyle="1" w:styleId="FooterChar">
    <w:name w:val="Footer Char"/>
    <w:basedOn w:val="DefaultParagraphFont"/>
    <w:link w:val="Footer"/>
    <w:uiPriority w:val="99"/>
    <w:rsid w:val="006B62A1"/>
    <w:rPr>
      <w:rFonts w:ascii="Arial" w:hAnsi="Arial"/>
      <w:sz w:val="24"/>
    </w:rPr>
  </w:style>
  <w:style w:type="character" w:customStyle="1" w:styleId="HeaderChar">
    <w:name w:val="Header Char"/>
    <w:basedOn w:val="DefaultParagraphFont"/>
    <w:link w:val="Header"/>
    <w:uiPriority w:val="99"/>
    <w:rsid w:val="00AB3788"/>
    <w:rPr>
      <w:rFonts w:ascii="Arial" w:hAnsi="Arial"/>
      <w:sz w:val="24"/>
    </w:rPr>
  </w:style>
  <w:style w:type="paragraph" w:styleId="ListParagraph">
    <w:name w:val="List Paragraph"/>
    <w:basedOn w:val="Normal"/>
    <w:uiPriority w:val="34"/>
    <w:qFormat/>
    <w:rsid w:val="008F521A"/>
    <w:pPr>
      <w:ind w:left="720"/>
      <w:contextualSpacing/>
    </w:pPr>
  </w:style>
  <w:style w:type="character" w:customStyle="1" w:styleId="apple-converted-space">
    <w:name w:val="apple-converted-space"/>
    <w:basedOn w:val="DefaultParagraphFont"/>
    <w:rsid w:val="00F05A77"/>
  </w:style>
  <w:style w:type="paragraph" w:customStyle="1" w:styleId="Default">
    <w:name w:val="Default"/>
    <w:rsid w:val="00B361AC"/>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7028">
      <w:bodyDiv w:val="1"/>
      <w:marLeft w:val="0"/>
      <w:marRight w:val="0"/>
      <w:marTop w:val="0"/>
      <w:marBottom w:val="0"/>
      <w:divBdr>
        <w:top w:val="none" w:sz="0" w:space="0" w:color="auto"/>
        <w:left w:val="none" w:sz="0" w:space="0" w:color="auto"/>
        <w:bottom w:val="none" w:sz="0" w:space="0" w:color="auto"/>
        <w:right w:val="none" w:sz="0" w:space="0" w:color="auto"/>
      </w:divBdr>
    </w:div>
    <w:div w:id="652829053">
      <w:bodyDiv w:val="1"/>
      <w:marLeft w:val="0"/>
      <w:marRight w:val="0"/>
      <w:marTop w:val="0"/>
      <w:marBottom w:val="0"/>
      <w:divBdr>
        <w:top w:val="none" w:sz="0" w:space="0" w:color="auto"/>
        <w:left w:val="none" w:sz="0" w:space="0" w:color="auto"/>
        <w:bottom w:val="none" w:sz="0" w:space="0" w:color="auto"/>
        <w:right w:val="none" w:sz="0" w:space="0" w:color="auto"/>
      </w:divBdr>
    </w:div>
    <w:div w:id="763183796">
      <w:bodyDiv w:val="1"/>
      <w:marLeft w:val="0"/>
      <w:marRight w:val="0"/>
      <w:marTop w:val="0"/>
      <w:marBottom w:val="0"/>
      <w:divBdr>
        <w:top w:val="none" w:sz="0" w:space="0" w:color="auto"/>
        <w:left w:val="none" w:sz="0" w:space="0" w:color="auto"/>
        <w:bottom w:val="none" w:sz="0" w:space="0" w:color="auto"/>
        <w:right w:val="none" w:sz="0" w:space="0" w:color="auto"/>
      </w:divBdr>
    </w:div>
    <w:div w:id="1317953913">
      <w:bodyDiv w:val="1"/>
      <w:marLeft w:val="0"/>
      <w:marRight w:val="0"/>
      <w:marTop w:val="0"/>
      <w:marBottom w:val="0"/>
      <w:divBdr>
        <w:top w:val="none" w:sz="0" w:space="0" w:color="auto"/>
        <w:left w:val="none" w:sz="0" w:space="0" w:color="auto"/>
        <w:bottom w:val="none" w:sz="0" w:space="0" w:color="auto"/>
        <w:right w:val="none" w:sz="0" w:space="0" w:color="auto"/>
      </w:divBdr>
    </w:div>
    <w:div w:id="1675571114">
      <w:bodyDiv w:val="1"/>
      <w:marLeft w:val="0"/>
      <w:marRight w:val="0"/>
      <w:marTop w:val="0"/>
      <w:marBottom w:val="0"/>
      <w:divBdr>
        <w:top w:val="none" w:sz="0" w:space="0" w:color="auto"/>
        <w:left w:val="none" w:sz="0" w:space="0" w:color="auto"/>
        <w:bottom w:val="none" w:sz="0" w:space="0" w:color="auto"/>
        <w:right w:val="none" w:sz="0" w:space="0" w:color="auto"/>
      </w:divBdr>
    </w:div>
    <w:div w:id="1682924909">
      <w:bodyDiv w:val="1"/>
      <w:marLeft w:val="0"/>
      <w:marRight w:val="0"/>
      <w:marTop w:val="0"/>
      <w:marBottom w:val="0"/>
      <w:divBdr>
        <w:top w:val="none" w:sz="0" w:space="0" w:color="auto"/>
        <w:left w:val="none" w:sz="0" w:space="0" w:color="auto"/>
        <w:bottom w:val="none" w:sz="0" w:space="0" w:color="auto"/>
        <w:right w:val="none" w:sz="0" w:space="0" w:color="auto"/>
      </w:divBdr>
    </w:div>
    <w:div w:id="195188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B0C777E-8C2C-4FEC-9754-F3F86527E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2693</Words>
  <Characters>15352</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BRAND / CATEGORY GROUP:</vt:lpstr>
    </vt:vector>
  </TitlesOfParts>
  <Company>Unilever</Company>
  <LinksUpToDate>false</LinksUpToDate>
  <CharactersWithSpaces>18009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 / CATEGORY GROUP:</dc:title>
  <dc:subject/>
  <dc:creator>Uma Kushalappa</dc:creator>
  <cp:keywords/>
  <dc:description/>
  <cp:lastModifiedBy>Salajee, Khateja (Central Customer)</cp:lastModifiedBy>
  <cp:revision>2</cp:revision>
  <cp:lastPrinted>2015-01-14T11:20:00Z</cp:lastPrinted>
  <dcterms:created xsi:type="dcterms:W3CDTF">2016-08-01T12:23:00Z</dcterms:created>
  <dcterms:modified xsi:type="dcterms:W3CDTF">2016-08-01T12:23:00Z</dcterms:modified>
</cp:coreProperties>
</file>