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A23" w:rsidRPr="0068391F" w:rsidRDefault="00865A23" w:rsidP="00865A23">
      <w:pPr>
        <w:rPr>
          <w:rFonts w:ascii="Arial" w:hAnsi="Arial" w:cs="Arial"/>
          <w:b/>
          <w:color w:val="000000"/>
        </w:rPr>
      </w:pPr>
      <w:r w:rsidRPr="0068391F">
        <w:rPr>
          <w:rFonts w:ascii="Arial" w:hAnsi="Arial" w:cs="Arial"/>
          <w:b/>
          <w:color w:val="000000"/>
        </w:rPr>
        <w:t xml:space="preserve">Service Specification </w:t>
      </w:r>
      <w:r w:rsidR="0068391F" w:rsidRPr="0068391F">
        <w:rPr>
          <w:rFonts w:ascii="Arial" w:hAnsi="Arial" w:cs="Arial"/>
          <w:b/>
          <w:color w:val="000000"/>
        </w:rPr>
        <w:t>for: Adult</w:t>
      </w:r>
      <w:r w:rsidRPr="0068391F">
        <w:rPr>
          <w:rFonts w:ascii="Arial" w:hAnsi="Arial" w:cs="Arial"/>
          <w:b/>
          <w:color w:val="000000"/>
        </w:rPr>
        <w:t xml:space="preserve"> Mental Health </w:t>
      </w:r>
      <w:r w:rsidR="00CB7B0C" w:rsidRPr="0068391F">
        <w:rPr>
          <w:rFonts w:ascii="Arial" w:hAnsi="Arial" w:cs="Arial"/>
          <w:b/>
          <w:color w:val="000000"/>
        </w:rPr>
        <w:t xml:space="preserve">and </w:t>
      </w:r>
      <w:r w:rsidRPr="0068391F">
        <w:rPr>
          <w:rFonts w:ascii="Arial" w:hAnsi="Arial" w:cs="Arial"/>
          <w:b/>
          <w:color w:val="000000"/>
        </w:rPr>
        <w:t>Wellbeing Specialist Service</w:t>
      </w:r>
    </w:p>
    <w:p w:rsidR="00865A23" w:rsidRPr="0068391F" w:rsidRDefault="00865A23" w:rsidP="00865A23">
      <w:pPr>
        <w:rPr>
          <w:rFonts w:ascii="Arial" w:hAnsi="Arial" w:cs="Arial"/>
          <w:b/>
          <w:color w:val="000000"/>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65A23" w:rsidRPr="0068391F" w:rsidTr="00D23888">
        <w:tc>
          <w:tcPr>
            <w:tcW w:w="9900" w:type="dxa"/>
            <w:shd w:val="clear" w:color="auto" w:fill="0099FF"/>
            <w:vAlign w:val="center"/>
          </w:tcPr>
          <w:p w:rsidR="00865A23" w:rsidRPr="0068391F" w:rsidRDefault="00865A23" w:rsidP="00D23888">
            <w:pPr>
              <w:numPr>
                <w:ilvl w:val="0"/>
                <w:numId w:val="1"/>
              </w:numPr>
              <w:ind w:left="540" w:hanging="540"/>
              <w:rPr>
                <w:rFonts w:ascii="Arial" w:hAnsi="Arial" w:cs="Arial"/>
                <w:b/>
                <w:color w:val="FFFFFF"/>
              </w:rPr>
            </w:pPr>
            <w:bookmarkStart w:id="0" w:name="OLE_LINK1"/>
            <w:bookmarkStart w:id="1" w:name="OLE_LINK2"/>
            <w:bookmarkStart w:id="2" w:name="OLE_LINK3"/>
            <w:r w:rsidRPr="0068391F">
              <w:rPr>
                <w:rFonts w:ascii="Arial" w:hAnsi="Arial" w:cs="Arial"/>
                <w:b/>
                <w:color w:val="FFFFFF"/>
              </w:rPr>
              <w:t>Brief Summary of Service</w:t>
            </w:r>
          </w:p>
        </w:tc>
      </w:tr>
      <w:tr w:rsidR="00865A23" w:rsidRPr="0068391F" w:rsidTr="00D23888">
        <w:tc>
          <w:tcPr>
            <w:tcW w:w="9900" w:type="dxa"/>
            <w:shd w:val="clear" w:color="auto" w:fill="auto"/>
          </w:tcPr>
          <w:p w:rsidR="00865A23" w:rsidRPr="0068391F" w:rsidRDefault="00865A23" w:rsidP="00D23888">
            <w:pPr>
              <w:rPr>
                <w:rFonts w:ascii="Arial" w:hAnsi="Arial" w:cs="Arial"/>
              </w:rPr>
            </w:pPr>
            <w:r w:rsidRPr="0068391F">
              <w:rPr>
                <w:rFonts w:ascii="Arial" w:hAnsi="Arial" w:cs="Arial"/>
              </w:rPr>
              <w:t xml:space="preserve">In order to embed a whole family approach Children’s Services are developing a model of multi disciplinary working (MDW), whereby specialist workers are co-located within </w:t>
            </w:r>
            <w:r w:rsidR="00AA62EF" w:rsidRPr="0068391F">
              <w:rPr>
                <w:rFonts w:ascii="Arial" w:hAnsi="Arial" w:cs="Arial"/>
              </w:rPr>
              <w:t>C</w:t>
            </w:r>
            <w:r w:rsidRPr="0068391F">
              <w:rPr>
                <w:rFonts w:ascii="Arial" w:hAnsi="Arial" w:cs="Arial"/>
              </w:rPr>
              <w:t xml:space="preserve">hildren’s </w:t>
            </w:r>
            <w:r w:rsidR="00AA62EF" w:rsidRPr="0068391F">
              <w:rPr>
                <w:rFonts w:ascii="Arial" w:hAnsi="Arial" w:cs="Arial"/>
              </w:rPr>
              <w:t>S</w:t>
            </w:r>
            <w:r w:rsidRPr="0068391F">
              <w:rPr>
                <w:rFonts w:ascii="Arial" w:hAnsi="Arial" w:cs="Arial"/>
              </w:rPr>
              <w:t xml:space="preserve">ocial </w:t>
            </w:r>
            <w:r w:rsidR="00AA62EF" w:rsidRPr="0068391F">
              <w:rPr>
                <w:rFonts w:ascii="Arial" w:hAnsi="Arial" w:cs="Arial"/>
              </w:rPr>
              <w:t>C</w:t>
            </w:r>
            <w:r w:rsidRPr="0068391F">
              <w:rPr>
                <w:rFonts w:ascii="Arial" w:hAnsi="Arial" w:cs="Arial"/>
              </w:rPr>
              <w:t>are</w:t>
            </w:r>
            <w:r w:rsidR="0045364B">
              <w:rPr>
                <w:rFonts w:ascii="Arial" w:hAnsi="Arial" w:cs="Arial"/>
              </w:rPr>
              <w:t xml:space="preserve"> teams</w:t>
            </w:r>
            <w:r w:rsidRPr="0068391F">
              <w:rPr>
                <w:rFonts w:ascii="Arial" w:hAnsi="Arial" w:cs="Arial"/>
              </w:rPr>
              <w:t xml:space="preserve">.  The aim of this </w:t>
            </w:r>
            <w:r w:rsidR="00693ADB" w:rsidRPr="0068391F">
              <w:rPr>
                <w:rFonts w:ascii="Arial" w:hAnsi="Arial" w:cs="Arial"/>
              </w:rPr>
              <w:t xml:space="preserve">is </w:t>
            </w:r>
            <w:r w:rsidRPr="0068391F">
              <w:rPr>
                <w:rFonts w:ascii="Arial" w:hAnsi="Arial" w:cs="Arial"/>
              </w:rPr>
              <w:t xml:space="preserve">to keep families together and </w:t>
            </w:r>
            <w:r w:rsidR="00693ADB" w:rsidRPr="0068391F">
              <w:rPr>
                <w:rFonts w:ascii="Arial" w:hAnsi="Arial" w:cs="Arial"/>
              </w:rPr>
              <w:t xml:space="preserve">to ensure </w:t>
            </w:r>
            <w:r w:rsidRPr="0068391F">
              <w:rPr>
                <w:rFonts w:ascii="Arial" w:hAnsi="Arial" w:cs="Arial"/>
              </w:rPr>
              <w:t xml:space="preserve">children </w:t>
            </w:r>
            <w:r w:rsidR="00693ADB" w:rsidRPr="0068391F">
              <w:rPr>
                <w:rFonts w:ascii="Arial" w:hAnsi="Arial" w:cs="Arial"/>
              </w:rPr>
              <w:t>are</w:t>
            </w:r>
            <w:r w:rsidR="0045364B">
              <w:rPr>
                <w:rFonts w:ascii="Arial" w:hAnsi="Arial" w:cs="Arial"/>
              </w:rPr>
              <w:t xml:space="preserve"> able to remain</w:t>
            </w:r>
            <w:r w:rsidRPr="0068391F">
              <w:rPr>
                <w:rFonts w:ascii="Arial" w:hAnsi="Arial" w:cs="Arial"/>
              </w:rPr>
              <w:t xml:space="preserve"> safe</w:t>
            </w:r>
            <w:r w:rsidR="0045364B">
              <w:rPr>
                <w:rFonts w:ascii="Arial" w:hAnsi="Arial" w:cs="Arial"/>
              </w:rPr>
              <w:t xml:space="preserve">ly </w:t>
            </w:r>
            <w:r w:rsidRPr="0068391F">
              <w:rPr>
                <w:rFonts w:ascii="Arial" w:hAnsi="Arial" w:cs="Arial"/>
              </w:rPr>
              <w:t xml:space="preserve"> at home. To date the specialisms include Domestic Abuse – </w:t>
            </w:r>
            <w:r w:rsidR="00693ADB" w:rsidRPr="0068391F">
              <w:rPr>
                <w:rFonts w:ascii="Arial" w:hAnsi="Arial" w:cs="Arial"/>
              </w:rPr>
              <w:t>V</w:t>
            </w:r>
            <w:r w:rsidRPr="0068391F">
              <w:rPr>
                <w:rFonts w:ascii="Arial" w:hAnsi="Arial" w:cs="Arial"/>
              </w:rPr>
              <w:t xml:space="preserve">ictim and </w:t>
            </w:r>
            <w:r w:rsidR="00693ADB" w:rsidRPr="0068391F">
              <w:rPr>
                <w:rFonts w:ascii="Arial" w:hAnsi="Arial" w:cs="Arial"/>
              </w:rPr>
              <w:t>P</w:t>
            </w:r>
            <w:r w:rsidRPr="0068391F">
              <w:rPr>
                <w:rFonts w:ascii="Arial" w:hAnsi="Arial" w:cs="Arial"/>
              </w:rPr>
              <w:t xml:space="preserve">erpetrator </w:t>
            </w:r>
            <w:r w:rsidR="00693ADB" w:rsidRPr="0068391F">
              <w:rPr>
                <w:rFonts w:ascii="Arial" w:hAnsi="Arial" w:cs="Arial"/>
              </w:rPr>
              <w:t>S</w:t>
            </w:r>
            <w:r w:rsidRPr="0068391F">
              <w:rPr>
                <w:rFonts w:ascii="Arial" w:hAnsi="Arial" w:cs="Arial"/>
              </w:rPr>
              <w:t>upport, Substance Misuse and</w:t>
            </w:r>
            <w:r w:rsidR="00976023" w:rsidRPr="0068391F">
              <w:rPr>
                <w:rFonts w:ascii="Arial" w:hAnsi="Arial" w:cs="Arial"/>
              </w:rPr>
              <w:t xml:space="preserve"> CAMHS.</w:t>
            </w:r>
            <w:r w:rsidRPr="0068391F">
              <w:rPr>
                <w:rFonts w:ascii="Arial" w:hAnsi="Arial" w:cs="Arial"/>
              </w:rPr>
              <w:t xml:space="preserve"> </w:t>
            </w:r>
          </w:p>
          <w:p w:rsidR="00865A23" w:rsidRPr="0068391F" w:rsidRDefault="00865A23" w:rsidP="00D23888">
            <w:pPr>
              <w:rPr>
                <w:rFonts w:ascii="Arial" w:hAnsi="Arial" w:cs="Arial"/>
              </w:rPr>
            </w:pPr>
          </w:p>
          <w:p w:rsidR="00865A23" w:rsidRPr="0068391F" w:rsidRDefault="00865A23" w:rsidP="00D23888">
            <w:pPr>
              <w:rPr>
                <w:rFonts w:ascii="Arial" w:hAnsi="Arial" w:cs="Arial"/>
              </w:rPr>
            </w:pPr>
            <w:r w:rsidRPr="0068391F">
              <w:rPr>
                <w:rFonts w:ascii="Arial" w:hAnsi="Arial" w:cs="Arial"/>
              </w:rPr>
              <w:t>We are seeking a Service Provider who will employ staff to introduce</w:t>
            </w:r>
            <w:r w:rsidR="00693ADB" w:rsidRPr="0068391F">
              <w:rPr>
                <w:rFonts w:ascii="Arial" w:hAnsi="Arial" w:cs="Arial"/>
              </w:rPr>
              <w:t xml:space="preserve"> an</w:t>
            </w:r>
            <w:r w:rsidRPr="0068391F">
              <w:rPr>
                <w:rFonts w:ascii="Arial" w:hAnsi="Arial" w:cs="Arial"/>
              </w:rPr>
              <w:t xml:space="preserve"> Adult Mental Health and Wellbeing (AMHW)</w:t>
            </w:r>
            <w:r w:rsidR="00AA62EF" w:rsidRPr="0068391F">
              <w:rPr>
                <w:rFonts w:ascii="Arial" w:hAnsi="Arial" w:cs="Arial"/>
              </w:rPr>
              <w:t xml:space="preserve"> specialist service</w:t>
            </w:r>
            <w:r w:rsidRPr="0068391F">
              <w:rPr>
                <w:rFonts w:ascii="Arial" w:hAnsi="Arial" w:cs="Arial"/>
              </w:rPr>
              <w:t xml:space="preserve">. The Service Provider will be required to input </w:t>
            </w:r>
            <w:r w:rsidR="00AA62EF" w:rsidRPr="0068391F">
              <w:rPr>
                <w:rFonts w:ascii="Arial" w:hAnsi="Arial" w:cs="Arial"/>
              </w:rPr>
              <w:t xml:space="preserve">into </w:t>
            </w:r>
            <w:r w:rsidRPr="0068391F">
              <w:rPr>
                <w:rFonts w:ascii="Arial" w:hAnsi="Arial" w:cs="Arial"/>
              </w:rPr>
              <w:t>Children’s Services</w:t>
            </w:r>
            <w:r w:rsidR="00976023" w:rsidRPr="0068391F">
              <w:rPr>
                <w:rFonts w:ascii="Arial" w:hAnsi="Arial" w:cs="Arial"/>
              </w:rPr>
              <w:t xml:space="preserve"> Department (CSD)</w:t>
            </w:r>
            <w:r w:rsidRPr="0068391F">
              <w:rPr>
                <w:rFonts w:ascii="Arial" w:hAnsi="Arial" w:cs="Arial"/>
              </w:rPr>
              <w:t xml:space="preserve"> monitoring and evaluation </w:t>
            </w:r>
          </w:p>
          <w:p w:rsidR="00865A23" w:rsidRPr="0068391F" w:rsidRDefault="00865A23" w:rsidP="00D23888">
            <w:pPr>
              <w:rPr>
                <w:rFonts w:ascii="Arial" w:hAnsi="Arial" w:cs="Arial"/>
              </w:rPr>
            </w:pPr>
          </w:p>
          <w:p w:rsidR="00865A23" w:rsidRPr="0068391F" w:rsidRDefault="00865A23" w:rsidP="00D23888">
            <w:pPr>
              <w:rPr>
                <w:rFonts w:ascii="Arial" w:hAnsi="Arial" w:cs="Arial"/>
                <w:color w:val="000000"/>
              </w:rPr>
            </w:pPr>
            <w:r w:rsidRPr="0068391F">
              <w:rPr>
                <w:rFonts w:ascii="Arial" w:hAnsi="Arial" w:cs="Arial"/>
                <w:color w:val="000000"/>
              </w:rPr>
              <w:t>The Service will work with CSD staff and other specialists to develop and embed MDW</w:t>
            </w:r>
            <w:r w:rsidR="00AA62EF" w:rsidRPr="0068391F">
              <w:rPr>
                <w:rFonts w:ascii="Arial" w:hAnsi="Arial" w:cs="Arial"/>
                <w:color w:val="000000"/>
              </w:rPr>
              <w:t>.</w:t>
            </w:r>
          </w:p>
          <w:p w:rsidR="00865A23" w:rsidRPr="0068391F" w:rsidRDefault="00865A23" w:rsidP="00D23888">
            <w:pPr>
              <w:rPr>
                <w:rFonts w:ascii="Arial" w:hAnsi="Arial" w:cs="Arial"/>
                <w:color w:val="000000"/>
              </w:rPr>
            </w:pPr>
          </w:p>
          <w:p w:rsidR="00865A23" w:rsidRPr="0068391F" w:rsidRDefault="00865A23" w:rsidP="00D23888">
            <w:pPr>
              <w:rPr>
                <w:rFonts w:ascii="Arial" w:hAnsi="Arial" w:cs="Arial"/>
                <w:color w:val="000000"/>
              </w:rPr>
            </w:pPr>
            <w:r w:rsidRPr="0068391F">
              <w:rPr>
                <w:rFonts w:ascii="Arial" w:hAnsi="Arial" w:cs="Arial"/>
                <w:color w:val="000000"/>
              </w:rPr>
              <w:t>AMHW specialist workers will deliver:</w:t>
            </w:r>
          </w:p>
          <w:p w:rsidR="00865A23" w:rsidRPr="0068391F" w:rsidRDefault="00865A23" w:rsidP="00D23888">
            <w:pPr>
              <w:rPr>
                <w:rFonts w:ascii="Arial" w:hAnsi="Arial" w:cs="Arial"/>
                <w:color w:val="000000"/>
              </w:rPr>
            </w:pPr>
          </w:p>
          <w:p w:rsidR="00865A23" w:rsidRPr="0068391F" w:rsidRDefault="00865A23" w:rsidP="00865A23">
            <w:pPr>
              <w:numPr>
                <w:ilvl w:val="0"/>
                <w:numId w:val="9"/>
              </w:numPr>
              <w:rPr>
                <w:rFonts w:ascii="Arial" w:hAnsi="Arial" w:cs="Arial"/>
                <w:color w:val="000000"/>
              </w:rPr>
            </w:pPr>
            <w:r w:rsidRPr="0068391F">
              <w:rPr>
                <w:rFonts w:ascii="Arial" w:hAnsi="Arial" w:cs="Arial"/>
                <w:color w:val="000000"/>
              </w:rPr>
              <w:t>One to one or group interventions with families.</w:t>
            </w:r>
          </w:p>
          <w:p w:rsidR="00865A23" w:rsidRPr="0068391F" w:rsidRDefault="00865A23" w:rsidP="00865A23">
            <w:pPr>
              <w:numPr>
                <w:ilvl w:val="0"/>
                <w:numId w:val="9"/>
              </w:numPr>
              <w:rPr>
                <w:rFonts w:ascii="Arial" w:hAnsi="Arial" w:cs="Arial"/>
                <w:color w:val="000000"/>
              </w:rPr>
            </w:pPr>
            <w:r w:rsidRPr="0068391F">
              <w:rPr>
                <w:rFonts w:ascii="Arial" w:hAnsi="Arial" w:cs="Arial"/>
                <w:color w:val="000000"/>
              </w:rPr>
              <w:t>Consultation</w:t>
            </w:r>
            <w:r w:rsidR="00693ADB" w:rsidRPr="0068391F">
              <w:rPr>
                <w:rFonts w:ascii="Arial" w:hAnsi="Arial" w:cs="Arial"/>
                <w:color w:val="000000"/>
              </w:rPr>
              <w:t>s</w:t>
            </w:r>
            <w:r w:rsidRPr="0068391F">
              <w:rPr>
                <w:rFonts w:ascii="Arial" w:hAnsi="Arial" w:cs="Arial"/>
                <w:color w:val="000000"/>
              </w:rPr>
              <w:t xml:space="preserve"> with CSD staff on an individual case basis.</w:t>
            </w:r>
          </w:p>
          <w:p w:rsidR="00865A23" w:rsidRPr="0068391F" w:rsidRDefault="00865A23" w:rsidP="00865A23">
            <w:pPr>
              <w:numPr>
                <w:ilvl w:val="0"/>
                <w:numId w:val="9"/>
              </w:numPr>
              <w:rPr>
                <w:rFonts w:ascii="Arial" w:hAnsi="Arial" w:cs="Arial"/>
                <w:color w:val="000000"/>
              </w:rPr>
            </w:pPr>
            <w:r w:rsidRPr="0068391F">
              <w:rPr>
                <w:rFonts w:ascii="Arial" w:hAnsi="Arial" w:cs="Arial"/>
                <w:color w:val="000000"/>
              </w:rPr>
              <w:t>Staff awareness sessions to increase CSD staff awareness and understanding of AMHW and interventions.</w:t>
            </w:r>
          </w:p>
          <w:p w:rsidR="00865A23" w:rsidRPr="0068391F" w:rsidRDefault="00865A23" w:rsidP="00D23888">
            <w:pPr>
              <w:rPr>
                <w:rFonts w:ascii="Arial" w:hAnsi="Arial" w:cs="Arial"/>
              </w:rPr>
            </w:pPr>
          </w:p>
          <w:p w:rsidR="00865A23" w:rsidRPr="0068391F" w:rsidRDefault="00865A23" w:rsidP="00D23888">
            <w:pPr>
              <w:rPr>
                <w:rFonts w:ascii="Arial" w:hAnsi="Arial" w:cs="Arial"/>
              </w:rPr>
            </w:pPr>
            <w:r w:rsidRPr="0068391F">
              <w:rPr>
                <w:rFonts w:ascii="Arial" w:hAnsi="Arial" w:cs="Arial"/>
              </w:rPr>
              <w:t>This Hampshire Approach</w:t>
            </w:r>
            <w:r w:rsidR="00976023" w:rsidRPr="0068391F">
              <w:rPr>
                <w:rFonts w:ascii="Arial" w:hAnsi="Arial" w:cs="Arial"/>
              </w:rPr>
              <w:t xml:space="preserve"> is being introduced to be a</w:t>
            </w:r>
            <w:r w:rsidRPr="0068391F">
              <w:rPr>
                <w:rFonts w:ascii="Arial" w:hAnsi="Arial" w:cs="Arial"/>
              </w:rPr>
              <w:t>dopted by all</w:t>
            </w:r>
            <w:r w:rsidR="00693ADB" w:rsidRPr="0068391F">
              <w:rPr>
                <w:rFonts w:ascii="Arial" w:hAnsi="Arial" w:cs="Arial"/>
              </w:rPr>
              <w:t xml:space="preserve"> who are</w:t>
            </w:r>
            <w:r w:rsidRPr="0068391F">
              <w:rPr>
                <w:rFonts w:ascii="Arial" w:hAnsi="Arial" w:cs="Arial"/>
              </w:rPr>
              <w:t xml:space="preserve"> working with families </w:t>
            </w:r>
            <w:r w:rsidR="00976023" w:rsidRPr="0068391F">
              <w:rPr>
                <w:rFonts w:ascii="Arial" w:hAnsi="Arial" w:cs="Arial"/>
              </w:rPr>
              <w:t>and is</w:t>
            </w:r>
            <w:r w:rsidRPr="0068391F">
              <w:rPr>
                <w:rFonts w:ascii="Arial" w:hAnsi="Arial" w:cs="Arial"/>
              </w:rPr>
              <w:t xml:space="preserve"> underpinned by a strengths based resilience methodology</w:t>
            </w:r>
            <w:r w:rsidR="00693ADB" w:rsidRPr="0068391F">
              <w:rPr>
                <w:rFonts w:ascii="Arial" w:hAnsi="Arial" w:cs="Arial"/>
              </w:rPr>
              <w:t>.</w:t>
            </w:r>
            <w:r w:rsidRPr="0068391F">
              <w:rPr>
                <w:rFonts w:ascii="Arial" w:hAnsi="Arial" w:cs="Arial"/>
              </w:rPr>
              <w:t xml:space="preserve"> </w:t>
            </w:r>
          </w:p>
          <w:p w:rsidR="00865A23" w:rsidRPr="0068391F" w:rsidRDefault="00865A23" w:rsidP="00D23888">
            <w:pPr>
              <w:rPr>
                <w:rFonts w:ascii="Arial" w:hAnsi="Arial" w:cs="Arial"/>
                <w:color w:val="000000"/>
              </w:rPr>
            </w:pPr>
          </w:p>
          <w:p w:rsidR="00865A23" w:rsidRPr="0068391F" w:rsidRDefault="00865A23" w:rsidP="00D23888">
            <w:pPr>
              <w:rPr>
                <w:rFonts w:ascii="Arial" w:hAnsi="Arial" w:cs="Arial"/>
                <w:color w:val="000000"/>
              </w:rPr>
            </w:pPr>
            <w:r w:rsidRPr="0068391F">
              <w:rPr>
                <w:rFonts w:ascii="Arial" w:hAnsi="Arial" w:cs="Arial"/>
                <w:color w:val="000000"/>
              </w:rPr>
              <w:t>The AMHW Service will provide support to families of children open to Childrens Social Care</w:t>
            </w:r>
            <w:r w:rsidR="0045364B">
              <w:rPr>
                <w:rFonts w:ascii="Arial" w:hAnsi="Arial" w:cs="Arial"/>
                <w:color w:val="000000"/>
              </w:rPr>
              <w:t>.</w:t>
            </w:r>
          </w:p>
          <w:p w:rsidR="009C33F0" w:rsidRPr="0068391F" w:rsidRDefault="00865A23" w:rsidP="0045364B">
            <w:pPr>
              <w:rPr>
                <w:rFonts w:ascii="Arial" w:hAnsi="Arial" w:cs="Arial"/>
                <w:color w:val="000000"/>
              </w:rPr>
            </w:pPr>
            <w:r w:rsidRPr="0068391F">
              <w:rPr>
                <w:rFonts w:ascii="Arial" w:hAnsi="Arial" w:cs="Arial"/>
                <w:color w:val="000000"/>
              </w:rPr>
              <w:t>Multi disciplinary working is being rolled out across Hampshire</w:t>
            </w:r>
            <w:r w:rsidR="00693ADB" w:rsidRPr="0068391F">
              <w:rPr>
                <w:rFonts w:ascii="Arial" w:hAnsi="Arial" w:cs="Arial"/>
                <w:color w:val="000000"/>
              </w:rPr>
              <w:t>,</w:t>
            </w:r>
            <w:r w:rsidRPr="0068391F">
              <w:rPr>
                <w:rFonts w:ascii="Arial" w:hAnsi="Arial" w:cs="Arial"/>
                <w:color w:val="000000"/>
              </w:rPr>
              <w:t xml:space="preserve"> therefore</w:t>
            </w:r>
            <w:r w:rsidR="00693ADB" w:rsidRPr="0068391F">
              <w:rPr>
                <w:rFonts w:ascii="Arial" w:hAnsi="Arial" w:cs="Arial"/>
                <w:color w:val="000000"/>
              </w:rPr>
              <w:t>,</w:t>
            </w:r>
            <w:r w:rsidRPr="0068391F">
              <w:rPr>
                <w:rFonts w:ascii="Arial" w:hAnsi="Arial" w:cs="Arial"/>
                <w:color w:val="000000"/>
              </w:rPr>
              <w:t xml:space="preserve"> the service is required to cover the whole county.</w:t>
            </w:r>
          </w:p>
        </w:tc>
      </w:tr>
      <w:bookmarkEnd w:id="0"/>
      <w:bookmarkEnd w:id="1"/>
      <w:bookmarkEnd w:id="2"/>
    </w:tbl>
    <w:p w:rsidR="00865A23" w:rsidRPr="0068391F" w:rsidRDefault="00865A23" w:rsidP="00865A23">
      <w:pPr>
        <w:rPr>
          <w:rFonts w:ascii="Arial" w:hAnsi="Arial" w:cs="Arial"/>
          <w:b/>
          <w:color w:val="000000"/>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65A23" w:rsidRPr="0068391F" w:rsidTr="00D23888">
        <w:tc>
          <w:tcPr>
            <w:tcW w:w="9900" w:type="dxa"/>
            <w:shd w:val="clear" w:color="auto" w:fill="0099FF"/>
            <w:vAlign w:val="center"/>
          </w:tcPr>
          <w:p w:rsidR="00865A23" w:rsidRPr="0068391F" w:rsidRDefault="00865A23" w:rsidP="00D23888">
            <w:pPr>
              <w:numPr>
                <w:ilvl w:val="0"/>
                <w:numId w:val="1"/>
              </w:numPr>
              <w:ind w:left="540" w:hanging="540"/>
              <w:rPr>
                <w:rFonts w:ascii="Arial" w:hAnsi="Arial" w:cs="Arial"/>
                <w:b/>
                <w:color w:val="FFFFFF"/>
              </w:rPr>
            </w:pPr>
            <w:r w:rsidRPr="0068391F">
              <w:rPr>
                <w:rFonts w:ascii="Arial" w:hAnsi="Arial" w:cs="Arial"/>
                <w:b/>
                <w:color w:val="FFFFFF"/>
              </w:rPr>
              <w:t xml:space="preserve">Background </w:t>
            </w:r>
            <w:r w:rsidR="00ED2272" w:rsidRPr="0068391F">
              <w:rPr>
                <w:rFonts w:ascii="Arial" w:hAnsi="Arial" w:cs="Arial"/>
                <w:b/>
                <w:color w:val="FFFFFF"/>
              </w:rPr>
              <w:t>and</w:t>
            </w:r>
            <w:r w:rsidRPr="0068391F">
              <w:rPr>
                <w:rFonts w:ascii="Arial" w:hAnsi="Arial" w:cs="Arial"/>
                <w:b/>
                <w:color w:val="FFFFFF"/>
              </w:rPr>
              <w:t xml:space="preserve"> Context</w:t>
            </w:r>
          </w:p>
        </w:tc>
      </w:tr>
      <w:tr w:rsidR="00865A23" w:rsidRPr="0068391F" w:rsidTr="00D23888">
        <w:tc>
          <w:tcPr>
            <w:tcW w:w="9900" w:type="dxa"/>
            <w:shd w:val="clear" w:color="auto" w:fill="auto"/>
          </w:tcPr>
          <w:p w:rsidR="00976023" w:rsidRPr="0068391F" w:rsidRDefault="00865A23" w:rsidP="00D23888">
            <w:pPr>
              <w:rPr>
                <w:rFonts w:ascii="Arial" w:hAnsi="Arial" w:cs="Arial"/>
              </w:rPr>
            </w:pPr>
            <w:r w:rsidRPr="0068391F">
              <w:rPr>
                <w:rFonts w:ascii="Arial" w:hAnsi="Arial" w:cs="Arial"/>
              </w:rPr>
              <w:t>Research and experience</w:t>
            </w:r>
            <w:r w:rsidR="00976023" w:rsidRPr="0068391F">
              <w:rPr>
                <w:rFonts w:ascii="Arial" w:hAnsi="Arial" w:cs="Arial"/>
              </w:rPr>
              <w:t xml:space="preserve"> tells us:</w:t>
            </w:r>
          </w:p>
          <w:p w:rsidR="00865A23" w:rsidRPr="0068391F" w:rsidRDefault="00976023" w:rsidP="00D23888">
            <w:pPr>
              <w:pStyle w:val="ListParagraph"/>
              <w:numPr>
                <w:ilvl w:val="0"/>
                <w:numId w:val="11"/>
              </w:numPr>
            </w:pPr>
            <w:r w:rsidRPr="0068391F">
              <w:t>O</w:t>
            </w:r>
            <w:r w:rsidR="00865A23" w:rsidRPr="0068391F">
              <w:t>ne of the key drivers for keeping families safely together is having access to intensive and specialist support that allows families to deal with any underlying challenges that result in risks for their children.</w:t>
            </w:r>
          </w:p>
          <w:p w:rsidR="00865A23" w:rsidRPr="0068391F" w:rsidRDefault="00976023" w:rsidP="00976023">
            <w:pPr>
              <w:pStyle w:val="ListParagraph"/>
              <w:numPr>
                <w:ilvl w:val="0"/>
                <w:numId w:val="11"/>
              </w:numPr>
            </w:pPr>
            <w:r w:rsidRPr="0068391F">
              <w:t>O</w:t>
            </w:r>
            <w:r w:rsidR="00865A23" w:rsidRPr="0068391F">
              <w:t>utcomes are more positive when we can engage, build trust and motivate families to complete interventions, through that access to specialist support.</w:t>
            </w:r>
          </w:p>
          <w:p w:rsidR="00865A23" w:rsidRPr="0068391F" w:rsidRDefault="00865A23" w:rsidP="00D23888">
            <w:pPr>
              <w:rPr>
                <w:rFonts w:ascii="Arial" w:hAnsi="Arial" w:cs="Arial"/>
              </w:rPr>
            </w:pPr>
          </w:p>
          <w:p w:rsidR="009C33F0" w:rsidRPr="0068391F" w:rsidRDefault="00865A23" w:rsidP="00976023">
            <w:pPr>
              <w:rPr>
                <w:rFonts w:ascii="Arial" w:hAnsi="Arial" w:cs="Arial"/>
              </w:rPr>
            </w:pPr>
            <w:r w:rsidRPr="0068391F">
              <w:rPr>
                <w:rFonts w:ascii="Arial" w:hAnsi="Arial" w:cs="Arial"/>
              </w:rPr>
              <w:t xml:space="preserve">The Council has received funding for the Service for a period of 24 months. Financial sustainability will be developed in light of outcomes achieved and available funding. </w:t>
            </w:r>
            <w:r w:rsidR="00976023" w:rsidRPr="0068391F">
              <w:rPr>
                <w:rFonts w:ascii="Arial" w:hAnsi="Arial" w:cs="Arial"/>
              </w:rPr>
              <w:t xml:space="preserve"> </w:t>
            </w:r>
            <w:r w:rsidR="00693ADB" w:rsidRPr="0068391F">
              <w:rPr>
                <w:rFonts w:ascii="Arial" w:hAnsi="Arial" w:cs="Arial"/>
              </w:rPr>
              <w:t>The Service</w:t>
            </w:r>
            <w:r w:rsidRPr="0068391F">
              <w:rPr>
                <w:rFonts w:ascii="Arial" w:hAnsi="Arial" w:cs="Arial"/>
              </w:rPr>
              <w:t xml:space="preserve"> will sit within Children’s Services’ multi disciplinary hubs alongside other specialist workers to embed the knowledge and skills of all specialist services within the </w:t>
            </w:r>
            <w:r w:rsidR="00AA62EF" w:rsidRPr="0068391F">
              <w:rPr>
                <w:rFonts w:ascii="Arial" w:hAnsi="Arial" w:cs="Arial"/>
              </w:rPr>
              <w:t>C</w:t>
            </w:r>
            <w:r w:rsidR="00976023" w:rsidRPr="0068391F">
              <w:rPr>
                <w:rFonts w:ascii="Arial" w:hAnsi="Arial" w:cs="Arial"/>
              </w:rPr>
              <w:t>SD</w:t>
            </w:r>
            <w:r w:rsidRPr="0068391F">
              <w:rPr>
                <w:rFonts w:ascii="Arial" w:hAnsi="Arial" w:cs="Arial"/>
              </w:rPr>
              <w:t xml:space="preserve"> umbrella. </w:t>
            </w:r>
          </w:p>
        </w:tc>
      </w:tr>
    </w:tbl>
    <w:p w:rsidR="00865A23" w:rsidRPr="0068391F" w:rsidRDefault="00865A23" w:rsidP="00865A23">
      <w:pPr>
        <w:rPr>
          <w:rFonts w:ascii="Arial" w:hAnsi="Arial" w:cs="Arial"/>
          <w:b/>
          <w:color w:val="000000"/>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865A23" w:rsidRPr="0068391F" w:rsidTr="00D23888">
        <w:tc>
          <w:tcPr>
            <w:tcW w:w="9900" w:type="dxa"/>
            <w:shd w:val="clear" w:color="auto" w:fill="0099FF"/>
            <w:vAlign w:val="center"/>
          </w:tcPr>
          <w:p w:rsidR="00865A23" w:rsidRPr="0068391F" w:rsidRDefault="00865A23" w:rsidP="00D23888">
            <w:pPr>
              <w:numPr>
                <w:ilvl w:val="0"/>
                <w:numId w:val="1"/>
              </w:numPr>
              <w:ind w:left="540" w:hanging="540"/>
              <w:rPr>
                <w:rFonts w:ascii="Arial" w:hAnsi="Arial" w:cs="Arial"/>
                <w:b/>
                <w:color w:val="FFFFFF"/>
              </w:rPr>
            </w:pPr>
            <w:r w:rsidRPr="0068391F">
              <w:rPr>
                <w:rFonts w:ascii="Arial" w:hAnsi="Arial" w:cs="Arial"/>
                <w:b/>
                <w:color w:val="FFFFFF"/>
              </w:rPr>
              <w:t xml:space="preserve">Specific </w:t>
            </w:r>
            <w:r w:rsidR="00ED2272" w:rsidRPr="0068391F">
              <w:rPr>
                <w:rFonts w:ascii="Arial" w:hAnsi="Arial" w:cs="Arial"/>
                <w:b/>
                <w:color w:val="FFFFFF"/>
              </w:rPr>
              <w:t>A</w:t>
            </w:r>
            <w:r w:rsidRPr="0068391F">
              <w:rPr>
                <w:rFonts w:ascii="Arial" w:hAnsi="Arial" w:cs="Arial"/>
                <w:b/>
                <w:color w:val="FFFFFF"/>
              </w:rPr>
              <w:t xml:space="preserve">ims, </w:t>
            </w:r>
            <w:r w:rsidR="00ED2272" w:rsidRPr="0068391F">
              <w:rPr>
                <w:rFonts w:ascii="Arial" w:hAnsi="Arial" w:cs="Arial"/>
                <w:b/>
                <w:color w:val="FFFFFF"/>
              </w:rPr>
              <w:t>O</w:t>
            </w:r>
            <w:r w:rsidRPr="0068391F">
              <w:rPr>
                <w:rFonts w:ascii="Arial" w:hAnsi="Arial" w:cs="Arial"/>
                <w:b/>
                <w:color w:val="FFFFFF"/>
              </w:rPr>
              <w:t xml:space="preserve">bjectives and </w:t>
            </w:r>
            <w:r w:rsidR="00ED2272" w:rsidRPr="0068391F">
              <w:rPr>
                <w:rFonts w:ascii="Arial" w:hAnsi="Arial" w:cs="Arial"/>
                <w:b/>
                <w:color w:val="FFFFFF"/>
              </w:rPr>
              <w:t>E</w:t>
            </w:r>
            <w:r w:rsidRPr="0068391F">
              <w:rPr>
                <w:rFonts w:ascii="Arial" w:hAnsi="Arial" w:cs="Arial"/>
                <w:b/>
                <w:color w:val="FFFFFF"/>
              </w:rPr>
              <w:t xml:space="preserve">xpected </w:t>
            </w:r>
            <w:r w:rsidR="00ED2272" w:rsidRPr="0068391F">
              <w:rPr>
                <w:rFonts w:ascii="Arial" w:hAnsi="Arial" w:cs="Arial"/>
                <w:b/>
                <w:color w:val="FFFFFF"/>
              </w:rPr>
              <w:t>O</w:t>
            </w:r>
            <w:r w:rsidRPr="0068391F">
              <w:rPr>
                <w:rFonts w:ascii="Arial" w:hAnsi="Arial" w:cs="Arial"/>
                <w:b/>
                <w:color w:val="FFFFFF"/>
              </w:rPr>
              <w:t>utcomes of the Service</w:t>
            </w:r>
          </w:p>
        </w:tc>
      </w:tr>
      <w:tr w:rsidR="00865A23" w:rsidRPr="0068391F" w:rsidTr="00D23888">
        <w:trPr>
          <w:trHeight w:val="105"/>
        </w:trPr>
        <w:tc>
          <w:tcPr>
            <w:tcW w:w="9900" w:type="dxa"/>
            <w:tcBorders>
              <w:bottom w:val="single" w:sz="4" w:space="0" w:color="auto"/>
            </w:tcBorders>
            <w:shd w:val="clear" w:color="auto" w:fill="B7E2FF"/>
          </w:tcPr>
          <w:p w:rsidR="00865A23" w:rsidRPr="0068391F" w:rsidRDefault="00865A23" w:rsidP="00D23888">
            <w:pPr>
              <w:ind w:left="470" w:hanging="470"/>
              <w:rPr>
                <w:rFonts w:ascii="Arial" w:hAnsi="Arial" w:cs="Arial"/>
                <w:b/>
                <w:color w:val="000000"/>
              </w:rPr>
            </w:pPr>
            <w:r w:rsidRPr="0068391F">
              <w:rPr>
                <w:rFonts w:ascii="Arial" w:hAnsi="Arial" w:cs="Arial"/>
                <w:b/>
                <w:color w:val="000000"/>
              </w:rPr>
              <w:t>3a.</w:t>
            </w:r>
            <w:r w:rsidRPr="0068391F">
              <w:rPr>
                <w:rFonts w:ascii="Arial" w:hAnsi="Arial" w:cs="Arial"/>
                <w:b/>
                <w:color w:val="000000"/>
              </w:rPr>
              <w:tab/>
            </w:r>
            <w:r w:rsidRPr="0068391F">
              <w:rPr>
                <w:rFonts w:ascii="Arial" w:hAnsi="Arial" w:cs="Arial"/>
                <w:b/>
              </w:rPr>
              <w:t>Aims</w:t>
            </w:r>
          </w:p>
        </w:tc>
      </w:tr>
      <w:tr w:rsidR="00865A23" w:rsidRPr="0068391F" w:rsidTr="00D23888">
        <w:trPr>
          <w:trHeight w:val="105"/>
        </w:trPr>
        <w:tc>
          <w:tcPr>
            <w:tcW w:w="9900" w:type="dxa"/>
            <w:shd w:val="clear" w:color="auto" w:fill="auto"/>
          </w:tcPr>
          <w:p w:rsidR="00865A23" w:rsidRPr="0068391F" w:rsidRDefault="00865A23" w:rsidP="00865A23">
            <w:pPr>
              <w:widowControl w:val="0"/>
              <w:numPr>
                <w:ilvl w:val="0"/>
                <w:numId w:val="6"/>
              </w:numPr>
              <w:ind w:hanging="392"/>
              <w:rPr>
                <w:rFonts w:ascii="Arial" w:hAnsi="Arial" w:cs="Arial"/>
              </w:rPr>
            </w:pPr>
            <w:r w:rsidRPr="0068391F">
              <w:rPr>
                <w:rFonts w:ascii="Arial" w:hAnsi="Arial" w:cs="Arial"/>
              </w:rPr>
              <w:t xml:space="preserve">To provide interventions to parents where children and young people have been identified by their case holding </w:t>
            </w:r>
            <w:r w:rsidR="00693ADB" w:rsidRPr="0068391F">
              <w:rPr>
                <w:rFonts w:ascii="Arial" w:hAnsi="Arial" w:cs="Arial"/>
              </w:rPr>
              <w:t>S</w:t>
            </w:r>
            <w:r w:rsidRPr="0068391F">
              <w:rPr>
                <w:rFonts w:ascii="Arial" w:hAnsi="Arial" w:cs="Arial"/>
              </w:rPr>
              <w:t xml:space="preserve">ocial </w:t>
            </w:r>
            <w:r w:rsidR="00693ADB" w:rsidRPr="0068391F">
              <w:rPr>
                <w:rFonts w:ascii="Arial" w:hAnsi="Arial" w:cs="Arial"/>
              </w:rPr>
              <w:t>W</w:t>
            </w:r>
            <w:r w:rsidRPr="0068391F">
              <w:rPr>
                <w:rFonts w:ascii="Arial" w:hAnsi="Arial" w:cs="Arial"/>
              </w:rPr>
              <w:t xml:space="preserve">orker as being within a Priority Cohort (as defined under 6a below) of families who will receive intensive and specialist support. </w:t>
            </w:r>
          </w:p>
          <w:p w:rsidR="00865A23" w:rsidRPr="0068391F" w:rsidRDefault="00865A23" w:rsidP="00865A23">
            <w:pPr>
              <w:numPr>
                <w:ilvl w:val="0"/>
                <w:numId w:val="6"/>
              </w:numPr>
              <w:ind w:hanging="392"/>
              <w:rPr>
                <w:rFonts w:ascii="Arial" w:hAnsi="Arial" w:cs="Arial"/>
                <w:b/>
                <w:color w:val="000000"/>
              </w:rPr>
            </w:pPr>
            <w:r w:rsidRPr="0068391F">
              <w:rPr>
                <w:rFonts w:ascii="Arial" w:hAnsi="Arial" w:cs="Arial"/>
              </w:rPr>
              <w:lastRenderedPageBreak/>
              <w:t>To increase the knowledge and skill of CSD staff to better enable them to identify and intervene in Adult Mental Health and Wellbeing issues which impact upon family life.</w:t>
            </w:r>
          </w:p>
          <w:p w:rsidR="00865A23" w:rsidRPr="0068391F" w:rsidRDefault="00865A23" w:rsidP="00D23888">
            <w:pPr>
              <w:ind w:left="720"/>
              <w:rPr>
                <w:rFonts w:ascii="Arial" w:hAnsi="Arial" w:cs="Arial"/>
                <w:b/>
                <w:color w:val="000000"/>
              </w:rPr>
            </w:pPr>
          </w:p>
        </w:tc>
      </w:tr>
      <w:tr w:rsidR="00865A23" w:rsidRPr="0068391F" w:rsidTr="00D23888">
        <w:trPr>
          <w:trHeight w:val="105"/>
        </w:trPr>
        <w:tc>
          <w:tcPr>
            <w:tcW w:w="9900" w:type="dxa"/>
            <w:tcBorders>
              <w:bottom w:val="single" w:sz="4" w:space="0" w:color="auto"/>
            </w:tcBorders>
            <w:shd w:val="clear" w:color="auto" w:fill="B7E2FF"/>
          </w:tcPr>
          <w:p w:rsidR="00865A23" w:rsidRPr="0068391F" w:rsidRDefault="00865A23" w:rsidP="00D23888">
            <w:pPr>
              <w:ind w:left="470" w:hanging="470"/>
              <w:rPr>
                <w:rFonts w:ascii="Arial" w:hAnsi="Arial" w:cs="Arial"/>
                <w:b/>
                <w:color w:val="000000"/>
              </w:rPr>
            </w:pPr>
            <w:r w:rsidRPr="0068391F">
              <w:rPr>
                <w:rFonts w:ascii="Arial" w:hAnsi="Arial" w:cs="Arial"/>
                <w:b/>
                <w:color w:val="000000"/>
              </w:rPr>
              <w:lastRenderedPageBreak/>
              <w:t>3b.</w:t>
            </w:r>
            <w:r w:rsidRPr="0068391F">
              <w:rPr>
                <w:rFonts w:ascii="Arial" w:hAnsi="Arial" w:cs="Arial"/>
                <w:b/>
                <w:color w:val="000000"/>
              </w:rPr>
              <w:tab/>
            </w:r>
            <w:r w:rsidRPr="0068391F">
              <w:rPr>
                <w:rFonts w:ascii="Arial" w:hAnsi="Arial" w:cs="Arial"/>
                <w:b/>
              </w:rPr>
              <w:t xml:space="preserve">Objectives </w:t>
            </w:r>
          </w:p>
        </w:tc>
      </w:tr>
      <w:tr w:rsidR="00865A23" w:rsidRPr="0068391F" w:rsidTr="00D23888">
        <w:trPr>
          <w:trHeight w:val="105"/>
        </w:trPr>
        <w:tc>
          <w:tcPr>
            <w:tcW w:w="9900" w:type="dxa"/>
            <w:shd w:val="clear" w:color="auto" w:fill="auto"/>
          </w:tcPr>
          <w:p w:rsidR="00865A23" w:rsidRPr="0068391F" w:rsidRDefault="00865A23" w:rsidP="00865A23">
            <w:pPr>
              <w:widowControl w:val="0"/>
              <w:numPr>
                <w:ilvl w:val="0"/>
                <w:numId w:val="3"/>
              </w:numPr>
              <w:tabs>
                <w:tab w:val="left" w:pos="754"/>
              </w:tabs>
              <w:ind w:left="754" w:hanging="426"/>
              <w:contextualSpacing/>
              <w:rPr>
                <w:rFonts w:ascii="Arial" w:hAnsi="Arial" w:cs="Arial"/>
              </w:rPr>
            </w:pPr>
            <w:r w:rsidRPr="0068391F">
              <w:rPr>
                <w:rFonts w:ascii="Arial" w:hAnsi="Arial" w:cs="Arial"/>
              </w:rPr>
              <w:t>Parents/carers will receive appropriate and timely support with their mental health and wellbeing. The timeliness of the intervention will be discussed and determined by a case allocation process lead by Children’s Services. However, it is recognised that the earlier the opportunity to intervene</w:t>
            </w:r>
            <w:r w:rsidR="00693ADB" w:rsidRPr="0068391F">
              <w:rPr>
                <w:rFonts w:ascii="Arial" w:hAnsi="Arial" w:cs="Arial"/>
              </w:rPr>
              <w:t>,</w:t>
            </w:r>
            <w:r w:rsidRPr="0068391F">
              <w:rPr>
                <w:rFonts w:ascii="Arial" w:hAnsi="Arial" w:cs="Arial"/>
              </w:rPr>
              <w:t xml:space="preserve"> the greater the potential to reduce risk factors and the speed of their escalation. </w:t>
            </w:r>
          </w:p>
          <w:p w:rsidR="00865A23" w:rsidRPr="0068391F" w:rsidRDefault="00865A23" w:rsidP="00865A23">
            <w:pPr>
              <w:widowControl w:val="0"/>
              <w:numPr>
                <w:ilvl w:val="0"/>
                <w:numId w:val="3"/>
              </w:numPr>
              <w:tabs>
                <w:tab w:val="left" w:pos="754"/>
              </w:tabs>
              <w:ind w:left="754" w:hanging="426"/>
              <w:contextualSpacing/>
              <w:rPr>
                <w:rFonts w:ascii="Arial" w:hAnsi="Arial" w:cs="Arial"/>
              </w:rPr>
            </w:pPr>
            <w:r w:rsidRPr="0068391F">
              <w:rPr>
                <w:rFonts w:ascii="Arial" w:hAnsi="Arial" w:cs="Arial"/>
              </w:rPr>
              <w:t xml:space="preserve">Through these interventions, there is the expectation that the need for higher tier AMH and Wellbeing intervention will reduce.  </w:t>
            </w:r>
          </w:p>
          <w:p w:rsidR="00865A23" w:rsidRPr="0068391F" w:rsidRDefault="00865A23" w:rsidP="0068391F">
            <w:pPr>
              <w:widowControl w:val="0"/>
              <w:numPr>
                <w:ilvl w:val="0"/>
                <w:numId w:val="3"/>
              </w:numPr>
              <w:tabs>
                <w:tab w:val="left" w:pos="754"/>
              </w:tabs>
              <w:ind w:left="754" w:hanging="426"/>
              <w:contextualSpacing/>
              <w:rPr>
                <w:rFonts w:ascii="Arial" w:hAnsi="Arial" w:cs="Arial"/>
              </w:rPr>
            </w:pPr>
            <w:r w:rsidRPr="0068391F">
              <w:rPr>
                <w:rFonts w:ascii="Arial" w:hAnsi="Arial" w:cs="Arial"/>
              </w:rPr>
              <w:t xml:space="preserve">Through co-location, mechanisms for learning and case discussion between the Service Provider’s </w:t>
            </w:r>
            <w:r w:rsidR="00976023" w:rsidRPr="0068391F">
              <w:rPr>
                <w:rFonts w:ascii="Arial" w:hAnsi="Arial" w:cs="Arial"/>
              </w:rPr>
              <w:t xml:space="preserve">and CSD </w:t>
            </w:r>
            <w:r w:rsidRPr="0068391F">
              <w:rPr>
                <w:rFonts w:ascii="Arial" w:hAnsi="Arial" w:cs="Arial"/>
              </w:rPr>
              <w:t>staff</w:t>
            </w:r>
            <w:r w:rsidR="00976023" w:rsidRPr="0068391F">
              <w:rPr>
                <w:rFonts w:ascii="Arial" w:hAnsi="Arial" w:cs="Arial"/>
              </w:rPr>
              <w:t>,</w:t>
            </w:r>
            <w:r w:rsidRPr="0068391F">
              <w:rPr>
                <w:rFonts w:ascii="Arial" w:hAnsi="Arial" w:cs="Arial"/>
              </w:rPr>
              <w:t xml:space="preserve"> there is the expectation that </w:t>
            </w:r>
            <w:r w:rsidR="00693ADB" w:rsidRPr="0068391F">
              <w:rPr>
                <w:rFonts w:ascii="Arial" w:hAnsi="Arial" w:cs="Arial"/>
              </w:rPr>
              <w:t>S</w:t>
            </w:r>
            <w:r w:rsidRPr="0068391F">
              <w:rPr>
                <w:rFonts w:ascii="Arial" w:hAnsi="Arial" w:cs="Arial"/>
              </w:rPr>
              <w:t xml:space="preserve">ocial </w:t>
            </w:r>
            <w:r w:rsidR="00693ADB" w:rsidRPr="0068391F">
              <w:rPr>
                <w:rFonts w:ascii="Arial" w:hAnsi="Arial" w:cs="Arial"/>
              </w:rPr>
              <w:t>C</w:t>
            </w:r>
            <w:r w:rsidRPr="0068391F">
              <w:rPr>
                <w:rFonts w:ascii="Arial" w:hAnsi="Arial" w:cs="Arial"/>
              </w:rPr>
              <w:t>are staff will be better able to identify the most appropriate resource to support a parent</w:t>
            </w:r>
            <w:r w:rsidR="00B32F0E" w:rsidRPr="0068391F">
              <w:rPr>
                <w:rFonts w:ascii="Arial" w:hAnsi="Arial" w:cs="Arial"/>
              </w:rPr>
              <w:t>’</w:t>
            </w:r>
            <w:r w:rsidRPr="0068391F">
              <w:rPr>
                <w:rFonts w:ascii="Arial" w:hAnsi="Arial" w:cs="Arial"/>
              </w:rPr>
              <w:t xml:space="preserve">s/carer’s mental health and well being.       </w:t>
            </w:r>
          </w:p>
        </w:tc>
      </w:tr>
      <w:tr w:rsidR="00865A23" w:rsidRPr="0068391F" w:rsidTr="00D23888">
        <w:trPr>
          <w:trHeight w:val="105"/>
        </w:trPr>
        <w:tc>
          <w:tcPr>
            <w:tcW w:w="9900" w:type="dxa"/>
            <w:tcBorders>
              <w:bottom w:val="single" w:sz="4" w:space="0" w:color="auto"/>
            </w:tcBorders>
            <w:shd w:val="clear" w:color="auto" w:fill="B7E2FF"/>
          </w:tcPr>
          <w:p w:rsidR="00865A23" w:rsidRPr="0068391F" w:rsidRDefault="00865A23" w:rsidP="00D23888">
            <w:pPr>
              <w:ind w:left="470" w:hanging="470"/>
              <w:rPr>
                <w:rFonts w:ascii="Arial" w:hAnsi="Arial" w:cs="Arial"/>
                <w:b/>
                <w:color w:val="000000"/>
              </w:rPr>
            </w:pPr>
            <w:r w:rsidRPr="0068391F">
              <w:rPr>
                <w:rFonts w:ascii="Arial" w:hAnsi="Arial" w:cs="Arial"/>
                <w:b/>
                <w:color w:val="000000"/>
              </w:rPr>
              <w:t>3c.</w:t>
            </w:r>
            <w:r w:rsidRPr="0068391F">
              <w:rPr>
                <w:rFonts w:ascii="Arial" w:hAnsi="Arial" w:cs="Arial"/>
                <w:b/>
                <w:color w:val="000000"/>
              </w:rPr>
              <w:tab/>
            </w:r>
            <w:r w:rsidRPr="0068391F">
              <w:rPr>
                <w:rFonts w:ascii="Arial" w:hAnsi="Arial" w:cs="Arial"/>
                <w:b/>
              </w:rPr>
              <w:t xml:space="preserve">Expected </w:t>
            </w:r>
            <w:r w:rsidR="00ED2272" w:rsidRPr="0068391F">
              <w:rPr>
                <w:rFonts w:ascii="Arial" w:hAnsi="Arial" w:cs="Arial"/>
                <w:b/>
              </w:rPr>
              <w:t>O</w:t>
            </w:r>
            <w:r w:rsidRPr="0068391F">
              <w:rPr>
                <w:rFonts w:ascii="Arial" w:hAnsi="Arial" w:cs="Arial"/>
                <w:b/>
              </w:rPr>
              <w:t xml:space="preserve">utcomes  </w:t>
            </w:r>
          </w:p>
        </w:tc>
      </w:tr>
      <w:tr w:rsidR="00865A23" w:rsidRPr="0068391F" w:rsidTr="00D23888">
        <w:trPr>
          <w:trHeight w:val="105"/>
        </w:trPr>
        <w:tc>
          <w:tcPr>
            <w:tcW w:w="9900" w:type="dxa"/>
            <w:shd w:val="clear" w:color="auto" w:fill="auto"/>
          </w:tcPr>
          <w:p w:rsidR="009C33F0" w:rsidRPr="0068391F" w:rsidRDefault="00865A23" w:rsidP="0068391F">
            <w:pPr>
              <w:widowControl w:val="0"/>
              <w:numPr>
                <w:ilvl w:val="0"/>
                <w:numId w:val="7"/>
              </w:numPr>
              <w:ind w:left="754" w:hanging="426"/>
              <w:rPr>
                <w:rFonts w:ascii="Arial" w:hAnsi="Arial" w:cs="Arial"/>
              </w:rPr>
            </w:pPr>
            <w:r w:rsidRPr="0068391F">
              <w:rPr>
                <w:rFonts w:ascii="Arial" w:hAnsi="Arial" w:cs="Arial"/>
              </w:rPr>
              <w:t>More parents and carers will be supported with their mental health and well being leading to improved outcomes for them and their families. This will be evidenced through fewer families being re-referred into social care and more children being able to remain safely at home.</w:t>
            </w:r>
          </w:p>
        </w:tc>
      </w:tr>
    </w:tbl>
    <w:p w:rsidR="00865A23" w:rsidRPr="0068391F" w:rsidRDefault="00865A23" w:rsidP="00865A23">
      <w:pPr>
        <w:rPr>
          <w:rFonts w:ascii="Arial" w:hAnsi="Arial" w:cs="Arial"/>
          <w:b/>
          <w:color w:val="000000"/>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865A23" w:rsidRPr="0068391F" w:rsidTr="00D23888">
        <w:tc>
          <w:tcPr>
            <w:tcW w:w="9900" w:type="dxa"/>
            <w:shd w:val="clear" w:color="auto" w:fill="0099FF"/>
            <w:vAlign w:val="center"/>
          </w:tcPr>
          <w:p w:rsidR="00865A23" w:rsidRPr="0068391F" w:rsidRDefault="00865A23" w:rsidP="00D23888">
            <w:pPr>
              <w:numPr>
                <w:ilvl w:val="0"/>
                <w:numId w:val="1"/>
              </w:numPr>
              <w:ind w:left="540" w:hanging="540"/>
              <w:rPr>
                <w:rFonts w:ascii="Arial" w:hAnsi="Arial" w:cs="Arial"/>
                <w:b/>
                <w:color w:val="FFFFFF"/>
              </w:rPr>
            </w:pPr>
            <w:r w:rsidRPr="0068391F">
              <w:rPr>
                <w:rFonts w:ascii="Arial" w:hAnsi="Arial" w:cs="Arial"/>
                <w:b/>
                <w:color w:val="FFFFFF"/>
              </w:rPr>
              <w:t xml:space="preserve">Service Model </w:t>
            </w:r>
          </w:p>
        </w:tc>
      </w:tr>
      <w:tr w:rsidR="00865A23" w:rsidRPr="0068391F" w:rsidTr="00D23888">
        <w:trPr>
          <w:trHeight w:val="105"/>
        </w:trPr>
        <w:tc>
          <w:tcPr>
            <w:tcW w:w="9900" w:type="dxa"/>
            <w:shd w:val="clear" w:color="auto" w:fill="auto"/>
          </w:tcPr>
          <w:p w:rsidR="00865A23" w:rsidRPr="0068391F" w:rsidRDefault="00865A23" w:rsidP="00D23888">
            <w:pPr>
              <w:widowControl w:val="0"/>
              <w:rPr>
                <w:rFonts w:ascii="Arial" w:hAnsi="Arial" w:cs="Arial"/>
              </w:rPr>
            </w:pPr>
            <w:r w:rsidRPr="0068391F">
              <w:rPr>
                <w:rFonts w:ascii="Arial" w:hAnsi="Arial" w:cs="Arial"/>
              </w:rPr>
              <w:t xml:space="preserve">Cases will be open to a CSD </w:t>
            </w:r>
            <w:r w:rsidR="003C4C0A" w:rsidRPr="0068391F">
              <w:rPr>
                <w:rFonts w:ascii="Arial" w:hAnsi="Arial" w:cs="Arial"/>
              </w:rPr>
              <w:t>S</w:t>
            </w:r>
            <w:r w:rsidRPr="0068391F">
              <w:rPr>
                <w:rFonts w:ascii="Arial" w:hAnsi="Arial" w:cs="Arial"/>
              </w:rPr>
              <w:t xml:space="preserve">ocial </w:t>
            </w:r>
            <w:r w:rsidR="003C4C0A" w:rsidRPr="0068391F">
              <w:rPr>
                <w:rFonts w:ascii="Arial" w:hAnsi="Arial" w:cs="Arial"/>
              </w:rPr>
              <w:t>W</w:t>
            </w:r>
            <w:r w:rsidRPr="0068391F">
              <w:rPr>
                <w:rFonts w:ascii="Arial" w:hAnsi="Arial" w:cs="Arial"/>
              </w:rPr>
              <w:t>orker.</w:t>
            </w:r>
          </w:p>
          <w:p w:rsidR="00865A23" w:rsidRPr="0068391F" w:rsidRDefault="00865A23" w:rsidP="00D23888">
            <w:pPr>
              <w:widowControl w:val="0"/>
              <w:rPr>
                <w:rFonts w:ascii="Arial" w:hAnsi="Arial" w:cs="Arial"/>
              </w:rPr>
            </w:pPr>
          </w:p>
          <w:p w:rsidR="00865A23" w:rsidRPr="0068391F" w:rsidRDefault="00865A23" w:rsidP="00D23888">
            <w:pPr>
              <w:widowControl w:val="0"/>
              <w:rPr>
                <w:rFonts w:ascii="Arial" w:hAnsi="Arial" w:cs="Arial"/>
              </w:rPr>
            </w:pPr>
            <w:r w:rsidRPr="0068391F">
              <w:rPr>
                <w:rFonts w:ascii="Arial" w:hAnsi="Arial" w:cs="Arial"/>
              </w:rPr>
              <w:t xml:space="preserve">If a case is identified as being within one of the priority cohorts, the case holding </w:t>
            </w:r>
            <w:r w:rsidR="003C4C0A" w:rsidRPr="0068391F">
              <w:rPr>
                <w:rFonts w:ascii="Arial" w:hAnsi="Arial" w:cs="Arial"/>
              </w:rPr>
              <w:t>S</w:t>
            </w:r>
            <w:r w:rsidRPr="0068391F">
              <w:rPr>
                <w:rFonts w:ascii="Arial" w:hAnsi="Arial" w:cs="Arial"/>
              </w:rPr>
              <w:t xml:space="preserve">ocial </w:t>
            </w:r>
            <w:r w:rsidR="003C4C0A" w:rsidRPr="0068391F">
              <w:rPr>
                <w:rFonts w:ascii="Arial" w:hAnsi="Arial" w:cs="Arial"/>
              </w:rPr>
              <w:t>W</w:t>
            </w:r>
            <w:r w:rsidRPr="0068391F">
              <w:rPr>
                <w:rFonts w:ascii="Arial" w:hAnsi="Arial" w:cs="Arial"/>
              </w:rPr>
              <w:t xml:space="preserve">orker can request an </w:t>
            </w:r>
            <w:r w:rsidR="003C4C0A" w:rsidRPr="0068391F">
              <w:rPr>
                <w:rFonts w:ascii="Arial" w:hAnsi="Arial" w:cs="Arial"/>
              </w:rPr>
              <w:t>I</w:t>
            </w:r>
            <w:r w:rsidRPr="0068391F">
              <w:rPr>
                <w:rFonts w:ascii="Arial" w:hAnsi="Arial" w:cs="Arial"/>
              </w:rPr>
              <w:t xml:space="preserve">ntensive </w:t>
            </w:r>
            <w:r w:rsidR="003C4C0A" w:rsidRPr="0068391F">
              <w:rPr>
                <w:rFonts w:ascii="Arial" w:hAnsi="Arial" w:cs="Arial"/>
              </w:rPr>
              <w:t>W</w:t>
            </w:r>
            <w:r w:rsidRPr="0068391F">
              <w:rPr>
                <w:rFonts w:ascii="Arial" w:hAnsi="Arial" w:cs="Arial"/>
              </w:rPr>
              <w:t>orker to work with the family.</w:t>
            </w:r>
          </w:p>
          <w:p w:rsidR="00865A23" w:rsidRPr="0068391F" w:rsidRDefault="00865A23" w:rsidP="00D23888">
            <w:pPr>
              <w:widowControl w:val="0"/>
              <w:rPr>
                <w:rFonts w:ascii="Arial" w:hAnsi="Arial" w:cs="Arial"/>
              </w:rPr>
            </w:pPr>
          </w:p>
          <w:p w:rsidR="00865A23" w:rsidRPr="0068391F" w:rsidRDefault="00976023" w:rsidP="00D23888">
            <w:pPr>
              <w:widowControl w:val="0"/>
              <w:rPr>
                <w:rFonts w:ascii="Arial" w:hAnsi="Arial" w:cs="Arial"/>
              </w:rPr>
            </w:pPr>
            <w:r w:rsidRPr="0068391F">
              <w:rPr>
                <w:rFonts w:ascii="Arial" w:hAnsi="Arial" w:cs="Arial"/>
              </w:rPr>
              <w:t>I</w:t>
            </w:r>
            <w:r w:rsidR="00865A23" w:rsidRPr="0068391F">
              <w:rPr>
                <w:rFonts w:ascii="Arial" w:hAnsi="Arial" w:cs="Arial"/>
              </w:rPr>
              <w:t xml:space="preserve">ntensive </w:t>
            </w:r>
            <w:r w:rsidR="003C4C0A" w:rsidRPr="0068391F">
              <w:rPr>
                <w:rFonts w:ascii="Arial" w:hAnsi="Arial" w:cs="Arial"/>
              </w:rPr>
              <w:t>W</w:t>
            </w:r>
            <w:r w:rsidR="00865A23" w:rsidRPr="0068391F">
              <w:rPr>
                <w:rFonts w:ascii="Arial" w:hAnsi="Arial" w:cs="Arial"/>
              </w:rPr>
              <w:t>orkers are employed by CSD and will work with up to 8 families at a time, enabling them to provide a higher level of intervention and support.</w:t>
            </w:r>
          </w:p>
          <w:p w:rsidR="00865A23" w:rsidRPr="0068391F" w:rsidRDefault="00865A23" w:rsidP="00D23888">
            <w:pPr>
              <w:widowControl w:val="0"/>
              <w:rPr>
                <w:rFonts w:ascii="Arial" w:hAnsi="Arial" w:cs="Arial"/>
              </w:rPr>
            </w:pPr>
          </w:p>
          <w:p w:rsidR="00865A23" w:rsidRPr="0068391F" w:rsidRDefault="00865A23" w:rsidP="00D23888">
            <w:pPr>
              <w:widowControl w:val="0"/>
              <w:rPr>
                <w:rFonts w:ascii="Arial" w:hAnsi="Arial" w:cs="Arial"/>
              </w:rPr>
            </w:pPr>
            <w:r w:rsidRPr="0068391F">
              <w:rPr>
                <w:rFonts w:ascii="Arial" w:hAnsi="Arial" w:cs="Arial"/>
              </w:rPr>
              <w:t xml:space="preserve">Where </w:t>
            </w:r>
            <w:r w:rsidR="00976023" w:rsidRPr="0068391F">
              <w:rPr>
                <w:rFonts w:ascii="Arial" w:hAnsi="Arial" w:cs="Arial"/>
              </w:rPr>
              <w:t>a need for specialist service is identified</w:t>
            </w:r>
            <w:r w:rsidRPr="0068391F">
              <w:rPr>
                <w:rFonts w:ascii="Arial" w:hAnsi="Arial" w:cs="Arial"/>
              </w:rPr>
              <w:t xml:space="preserve">, the </w:t>
            </w:r>
            <w:r w:rsidR="003C4C0A" w:rsidRPr="0068391F">
              <w:rPr>
                <w:rFonts w:ascii="Arial" w:hAnsi="Arial" w:cs="Arial"/>
              </w:rPr>
              <w:t>I</w:t>
            </w:r>
            <w:r w:rsidRPr="0068391F">
              <w:rPr>
                <w:rFonts w:ascii="Arial" w:hAnsi="Arial" w:cs="Arial"/>
              </w:rPr>
              <w:t xml:space="preserve">ntensive </w:t>
            </w:r>
            <w:r w:rsidR="003C4C0A" w:rsidRPr="0068391F">
              <w:rPr>
                <w:rFonts w:ascii="Arial" w:hAnsi="Arial" w:cs="Arial"/>
              </w:rPr>
              <w:t>W</w:t>
            </w:r>
            <w:r w:rsidRPr="0068391F">
              <w:rPr>
                <w:rFonts w:ascii="Arial" w:hAnsi="Arial" w:cs="Arial"/>
              </w:rPr>
              <w:t>orker will request specialist support.</w:t>
            </w:r>
          </w:p>
          <w:p w:rsidR="00865A23" w:rsidRPr="0068391F" w:rsidRDefault="00865A23" w:rsidP="00D23888">
            <w:pPr>
              <w:widowControl w:val="0"/>
              <w:rPr>
                <w:rFonts w:ascii="Arial" w:hAnsi="Arial" w:cs="Arial"/>
              </w:rPr>
            </w:pPr>
          </w:p>
          <w:p w:rsidR="00976023" w:rsidRPr="0068391F" w:rsidRDefault="00865A23" w:rsidP="00D23888">
            <w:pPr>
              <w:widowControl w:val="0"/>
              <w:rPr>
                <w:rFonts w:ascii="Arial" w:hAnsi="Arial" w:cs="Arial"/>
              </w:rPr>
            </w:pPr>
            <w:r w:rsidRPr="0068391F">
              <w:rPr>
                <w:rFonts w:ascii="Arial" w:hAnsi="Arial" w:cs="Arial"/>
              </w:rPr>
              <w:t xml:space="preserve">Requests for </w:t>
            </w:r>
            <w:r w:rsidR="00976023" w:rsidRPr="0068391F">
              <w:rPr>
                <w:rFonts w:ascii="Arial" w:hAnsi="Arial" w:cs="Arial"/>
              </w:rPr>
              <w:t>i</w:t>
            </w:r>
            <w:r w:rsidRPr="0068391F">
              <w:rPr>
                <w:rFonts w:ascii="Arial" w:hAnsi="Arial" w:cs="Arial"/>
              </w:rPr>
              <w:t xml:space="preserve">ntensive or </w:t>
            </w:r>
            <w:r w:rsidR="00976023" w:rsidRPr="0068391F">
              <w:rPr>
                <w:rFonts w:ascii="Arial" w:hAnsi="Arial" w:cs="Arial"/>
              </w:rPr>
              <w:t>s</w:t>
            </w:r>
            <w:r w:rsidRPr="0068391F">
              <w:rPr>
                <w:rFonts w:ascii="Arial" w:hAnsi="Arial" w:cs="Arial"/>
              </w:rPr>
              <w:t xml:space="preserve">pecialist </w:t>
            </w:r>
            <w:r w:rsidR="00976023" w:rsidRPr="0068391F">
              <w:rPr>
                <w:rFonts w:ascii="Arial" w:hAnsi="Arial" w:cs="Arial"/>
              </w:rPr>
              <w:t xml:space="preserve">support </w:t>
            </w:r>
            <w:r w:rsidRPr="0068391F">
              <w:rPr>
                <w:rFonts w:ascii="Arial" w:hAnsi="Arial" w:cs="Arial"/>
              </w:rPr>
              <w:t>will be man</w:t>
            </w:r>
            <w:r w:rsidR="00976023" w:rsidRPr="0068391F">
              <w:rPr>
                <w:rFonts w:ascii="Arial" w:hAnsi="Arial" w:cs="Arial"/>
              </w:rPr>
              <w:t>a</w:t>
            </w:r>
            <w:r w:rsidRPr="0068391F">
              <w:rPr>
                <w:rFonts w:ascii="Arial" w:hAnsi="Arial" w:cs="Arial"/>
              </w:rPr>
              <w:t>ged by a County Coordinator employed by Hampshire Children</w:t>
            </w:r>
            <w:r w:rsidR="003C4C0A" w:rsidRPr="0068391F">
              <w:rPr>
                <w:rFonts w:ascii="Arial" w:hAnsi="Arial" w:cs="Arial"/>
              </w:rPr>
              <w:t>’</w:t>
            </w:r>
            <w:r w:rsidRPr="0068391F">
              <w:rPr>
                <w:rFonts w:ascii="Arial" w:hAnsi="Arial" w:cs="Arial"/>
              </w:rPr>
              <w:t>s Services. The Coordinator will</w:t>
            </w:r>
            <w:r w:rsidR="00976023" w:rsidRPr="0068391F">
              <w:rPr>
                <w:rFonts w:ascii="Arial" w:hAnsi="Arial" w:cs="Arial"/>
              </w:rPr>
              <w:t>:</w:t>
            </w:r>
            <w:r w:rsidRPr="0068391F">
              <w:rPr>
                <w:rFonts w:ascii="Arial" w:hAnsi="Arial" w:cs="Arial"/>
              </w:rPr>
              <w:t xml:space="preserve"> monitor resource and outcomes and undertake a partnership role between CSD and the Service Provider, to monitor contract delivery.</w:t>
            </w:r>
          </w:p>
          <w:p w:rsidR="00865A23" w:rsidRPr="0068391F" w:rsidRDefault="00865A23" w:rsidP="00D23888">
            <w:pPr>
              <w:widowControl w:val="0"/>
              <w:rPr>
                <w:rFonts w:ascii="Arial" w:hAnsi="Arial" w:cs="Arial"/>
                <w:u w:val="single"/>
              </w:rPr>
            </w:pPr>
            <w:r w:rsidRPr="0068391F">
              <w:rPr>
                <w:rFonts w:ascii="Arial" w:hAnsi="Arial" w:cs="Arial"/>
                <w:u w:val="single"/>
              </w:rPr>
              <w:t>Figure 1</w:t>
            </w:r>
          </w:p>
          <w:p w:rsidR="00865A23" w:rsidRPr="0068391F" w:rsidRDefault="00865A23" w:rsidP="00D23888">
            <w:pPr>
              <w:widowControl w:val="0"/>
              <w:rPr>
                <w:rFonts w:ascii="Arial" w:hAnsi="Arial" w:cs="Arial"/>
                <w:b/>
              </w:rPr>
            </w:pPr>
            <w:r w:rsidRPr="0068391F">
              <w:rPr>
                <w:rFonts w:ascii="Arial" w:hAnsi="Arial" w:cs="Arial"/>
                <w:noProof/>
              </w:rPr>
              <w:lastRenderedPageBreak/>
              <mc:AlternateContent>
                <mc:Choice Requires="wps">
                  <w:drawing>
                    <wp:anchor distT="0" distB="0" distL="114300" distR="114300" simplePos="0" relativeHeight="251659264" behindDoc="0" locked="0" layoutInCell="1" allowOverlap="1" wp14:anchorId="01CA185A" wp14:editId="4114E46D">
                      <wp:simplePos x="0" y="0"/>
                      <wp:positionH relativeFrom="column">
                        <wp:posOffset>2139315</wp:posOffset>
                      </wp:positionH>
                      <wp:positionV relativeFrom="paragraph">
                        <wp:posOffset>2774949</wp:posOffset>
                      </wp:positionV>
                      <wp:extent cx="1171575" cy="209550"/>
                      <wp:effectExtent l="38100" t="38100" r="9525" b="15240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171575" cy="209550"/>
                              </a:xfrm>
                              <a:prstGeom prst="bentConnector3">
                                <a:avLst>
                                  <a:gd name="adj1" fmla="val 49972"/>
                                </a:avLst>
                              </a:prstGeom>
                              <a:noFill/>
                              <a:ln w="762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168.45pt;margin-top:218.5pt;width:92.25pt;height:16.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" adj="10794" strokeweight="6pt">
                      <v:stroke endarrow="block"/>
                    </v:shape>
                  </w:pict>
                </mc:Fallback>
              </mc:AlternateContent>
            </w:r>
            <w:r w:rsidRPr="0068391F">
              <w:rPr>
                <w:rFonts w:ascii="Arial" w:hAnsi="Arial" w:cs="Arial"/>
                <w:noProof/>
              </w:rPr>
              <w:drawing>
                <wp:inline distT="0" distB="0" distL="0" distR="0" wp14:anchorId="598BF820" wp14:editId="69BABBE3">
                  <wp:extent cx="5289386" cy="36195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386" cy="3619500"/>
                          </a:xfrm>
                          <a:prstGeom prst="rect">
                            <a:avLst/>
                          </a:prstGeom>
                          <a:noFill/>
                          <a:ln>
                            <a:noFill/>
                          </a:ln>
                        </pic:spPr>
                      </pic:pic>
                    </a:graphicData>
                  </a:graphic>
                </wp:inline>
              </w:drawing>
            </w:r>
          </w:p>
          <w:p w:rsidR="0068391F" w:rsidRPr="0068391F" w:rsidRDefault="0068391F" w:rsidP="00D23888">
            <w:pPr>
              <w:widowControl w:val="0"/>
              <w:rPr>
                <w:rFonts w:ascii="Arial" w:hAnsi="Arial" w:cs="Arial"/>
                <w:b/>
              </w:rPr>
            </w:pPr>
          </w:p>
          <w:p w:rsidR="00865A23" w:rsidRPr="0068391F" w:rsidRDefault="00865A23" w:rsidP="00D23888">
            <w:pPr>
              <w:widowControl w:val="0"/>
              <w:rPr>
                <w:rFonts w:ascii="Arial" w:hAnsi="Arial" w:cs="Arial"/>
              </w:rPr>
            </w:pPr>
            <w:r w:rsidRPr="0068391F">
              <w:rPr>
                <w:rFonts w:ascii="Arial" w:hAnsi="Arial" w:cs="Arial"/>
              </w:rPr>
              <w:t xml:space="preserve">The AMHW </w:t>
            </w:r>
            <w:r w:rsidR="003C4C0A" w:rsidRPr="0068391F">
              <w:rPr>
                <w:rFonts w:ascii="Arial" w:hAnsi="Arial" w:cs="Arial"/>
              </w:rPr>
              <w:t>S</w:t>
            </w:r>
            <w:r w:rsidRPr="0068391F">
              <w:rPr>
                <w:rFonts w:ascii="Arial" w:hAnsi="Arial" w:cs="Arial"/>
              </w:rPr>
              <w:t xml:space="preserve">pecialist </w:t>
            </w:r>
            <w:r w:rsidR="003C4C0A" w:rsidRPr="0068391F">
              <w:rPr>
                <w:rFonts w:ascii="Arial" w:hAnsi="Arial" w:cs="Arial"/>
              </w:rPr>
              <w:t>W</w:t>
            </w:r>
            <w:r w:rsidRPr="0068391F">
              <w:rPr>
                <w:rFonts w:ascii="Arial" w:hAnsi="Arial" w:cs="Arial"/>
              </w:rPr>
              <w:t xml:space="preserve">orkers will deliver interventions to families identified and allocated through CSD. The Service Provider will employ the AMHW </w:t>
            </w:r>
            <w:r w:rsidR="003C4C0A" w:rsidRPr="0068391F">
              <w:rPr>
                <w:rFonts w:ascii="Arial" w:hAnsi="Arial" w:cs="Arial"/>
              </w:rPr>
              <w:t>S</w:t>
            </w:r>
            <w:r w:rsidRPr="0068391F">
              <w:rPr>
                <w:rFonts w:ascii="Arial" w:hAnsi="Arial" w:cs="Arial"/>
              </w:rPr>
              <w:t xml:space="preserve">pecialist </w:t>
            </w:r>
            <w:r w:rsidR="003C4C0A" w:rsidRPr="0068391F">
              <w:rPr>
                <w:rFonts w:ascii="Arial" w:hAnsi="Arial" w:cs="Arial"/>
              </w:rPr>
              <w:t>W</w:t>
            </w:r>
            <w:r w:rsidRPr="0068391F">
              <w:rPr>
                <w:rFonts w:ascii="Arial" w:hAnsi="Arial" w:cs="Arial"/>
              </w:rPr>
              <w:t xml:space="preserve">orkers and will provide clinical supervision on a monthly basis. CSD will provide daily oversight and coordination. </w:t>
            </w:r>
          </w:p>
          <w:p w:rsidR="003C4C0A" w:rsidRPr="0068391F" w:rsidRDefault="003C4C0A" w:rsidP="00D23888">
            <w:pPr>
              <w:widowControl w:val="0"/>
              <w:rPr>
                <w:rFonts w:ascii="Arial" w:hAnsi="Arial" w:cs="Arial"/>
              </w:rPr>
            </w:pPr>
          </w:p>
          <w:p w:rsidR="00865A23" w:rsidRPr="0068391F" w:rsidRDefault="00865A23" w:rsidP="00D23888">
            <w:pPr>
              <w:pStyle w:val="Default"/>
            </w:pPr>
            <w:r w:rsidRPr="0068391F">
              <w:t>Overall this service will be delivered to priority cohort families</w:t>
            </w:r>
            <w:r w:rsidR="00EE155E">
              <w:t xml:space="preserve">. </w:t>
            </w:r>
            <w:r w:rsidRPr="0068391F">
              <w:t xml:space="preserve"> This multi-disciplinary working model will be delivered through multi- disciplinary hubs which are based on a defined geographical area (see Figure 2)</w:t>
            </w:r>
          </w:p>
          <w:p w:rsidR="00865A23" w:rsidRPr="0068391F" w:rsidRDefault="00865A23" w:rsidP="00D23888">
            <w:pPr>
              <w:pStyle w:val="Default"/>
            </w:pPr>
          </w:p>
          <w:p w:rsidR="00EE155E" w:rsidRDefault="00865A23" w:rsidP="00D23888">
            <w:pPr>
              <w:pStyle w:val="Default"/>
            </w:pPr>
            <w:r w:rsidRPr="0068391F">
              <w:t xml:space="preserve">The AMHW </w:t>
            </w:r>
            <w:r w:rsidR="003C4C0A" w:rsidRPr="0068391F">
              <w:t>S</w:t>
            </w:r>
            <w:r w:rsidRPr="0068391F">
              <w:t xml:space="preserve">pecialist </w:t>
            </w:r>
            <w:r w:rsidR="003C4C0A" w:rsidRPr="0068391F">
              <w:t>W</w:t>
            </w:r>
            <w:r w:rsidRPr="0068391F">
              <w:t>orkers and other practitioners (</w:t>
            </w:r>
            <w:r w:rsidR="003C4C0A" w:rsidRPr="0068391F">
              <w:t>S</w:t>
            </w:r>
            <w:r w:rsidRPr="0068391F">
              <w:t xml:space="preserve">ocial </w:t>
            </w:r>
            <w:r w:rsidR="003C4C0A" w:rsidRPr="0068391F">
              <w:t>W</w:t>
            </w:r>
            <w:r w:rsidRPr="0068391F">
              <w:t>orker/</w:t>
            </w:r>
            <w:r w:rsidR="003C4C0A" w:rsidRPr="0068391F">
              <w:t>I</w:t>
            </w:r>
            <w:r w:rsidRPr="0068391F">
              <w:t xml:space="preserve">ntensive </w:t>
            </w:r>
            <w:r w:rsidR="003C4C0A" w:rsidRPr="0068391F">
              <w:t>W</w:t>
            </w:r>
            <w:r w:rsidRPr="0068391F">
              <w:t>orker/other specialists) who deliver this service are working together to test out the impact that such a multi-disciplinary model can have on improving the outcomes for children and young people</w:t>
            </w:r>
            <w:r w:rsidR="00EE155E">
              <w:t>.</w:t>
            </w:r>
          </w:p>
          <w:p w:rsidR="00EE155E" w:rsidRDefault="00EE155E" w:rsidP="00D23888">
            <w:pPr>
              <w:pStyle w:val="Default"/>
            </w:pPr>
          </w:p>
          <w:p w:rsidR="00865A23" w:rsidRPr="0068391F" w:rsidRDefault="00EE155E" w:rsidP="00D23888">
            <w:pPr>
              <w:pStyle w:val="Default"/>
            </w:pPr>
            <w:bookmarkStart w:id="3" w:name="_GoBack"/>
            <w:bookmarkEnd w:id="3"/>
            <w:r>
              <w:t>T</w:t>
            </w:r>
            <w:r w:rsidR="00865A23" w:rsidRPr="0068391F">
              <w:t xml:space="preserve">he Service Provider’s staff must :   </w:t>
            </w:r>
          </w:p>
          <w:p w:rsidR="00865A23" w:rsidRPr="0068391F" w:rsidRDefault="00865A23" w:rsidP="00865A23">
            <w:pPr>
              <w:pStyle w:val="Default"/>
              <w:numPr>
                <w:ilvl w:val="0"/>
                <w:numId w:val="5"/>
              </w:numPr>
            </w:pPr>
            <w:r w:rsidRPr="0068391F">
              <w:t>Be responsible for adult mental health assessments and resulting packages of evidenced based intervention,</w:t>
            </w:r>
            <w:r w:rsidR="00191D84" w:rsidRPr="0068391F">
              <w:t xml:space="preserve"> to be </w:t>
            </w:r>
            <w:r w:rsidRPr="0068391F">
              <w:t xml:space="preserve">delivered on a 1:1 or group work basis. </w:t>
            </w:r>
          </w:p>
          <w:p w:rsidR="00865A23" w:rsidRPr="0068391F" w:rsidRDefault="00865A23" w:rsidP="00865A23">
            <w:pPr>
              <w:widowControl w:val="0"/>
              <w:numPr>
                <w:ilvl w:val="0"/>
                <w:numId w:val="5"/>
              </w:numPr>
              <w:contextualSpacing/>
              <w:rPr>
                <w:rFonts w:ascii="Arial" w:hAnsi="Arial" w:cs="Arial"/>
              </w:rPr>
            </w:pPr>
            <w:r w:rsidRPr="0068391F">
              <w:rPr>
                <w:rFonts w:ascii="Arial" w:hAnsi="Arial" w:cs="Arial"/>
              </w:rPr>
              <w:t>Be responsible for providing a programme of regular, planned consultation to CSD teams.</w:t>
            </w:r>
            <w:r w:rsidRPr="0068391F">
              <w:rPr>
                <w:rFonts w:ascii="Arial" w:hAnsi="Arial" w:cs="Arial"/>
                <w:color w:val="FF0000"/>
              </w:rPr>
              <w:t xml:space="preserve"> </w:t>
            </w:r>
            <w:r w:rsidRPr="0068391F">
              <w:rPr>
                <w:rFonts w:ascii="Arial" w:hAnsi="Arial" w:cs="Arial"/>
              </w:rPr>
              <w:t>There will be a formal process created by which CS staff will book a consultation slot with AMHW specialist worker</w:t>
            </w:r>
            <w:r w:rsidRPr="0068391F">
              <w:rPr>
                <w:rFonts w:ascii="Arial" w:hAnsi="Arial" w:cs="Arial"/>
                <w:color w:val="FF0000"/>
              </w:rPr>
              <w:t>.</w:t>
            </w:r>
            <w:r w:rsidRPr="0068391F">
              <w:rPr>
                <w:rFonts w:ascii="Arial" w:hAnsi="Arial" w:cs="Arial"/>
              </w:rPr>
              <w:t xml:space="preserve"> Consultation will be accessible for all cases, not just those in a priority cohort.   </w:t>
            </w:r>
          </w:p>
          <w:p w:rsidR="00865A23" w:rsidRPr="0068391F" w:rsidRDefault="00865A23" w:rsidP="00865A23">
            <w:pPr>
              <w:pStyle w:val="Default"/>
              <w:widowControl w:val="0"/>
              <w:numPr>
                <w:ilvl w:val="0"/>
                <w:numId w:val="5"/>
              </w:numPr>
              <w:contextualSpacing/>
            </w:pPr>
            <w:r w:rsidRPr="0068391F">
              <w:t>Ensure parents/ carers/significant others are included in planning implementation, delivery and evaluation of the intervention.</w:t>
            </w:r>
          </w:p>
          <w:p w:rsidR="009C33F0" w:rsidRPr="0068391F" w:rsidRDefault="00865A23" w:rsidP="009C33F0">
            <w:pPr>
              <w:pStyle w:val="Default"/>
              <w:widowControl w:val="0"/>
              <w:numPr>
                <w:ilvl w:val="0"/>
                <w:numId w:val="5"/>
              </w:numPr>
              <w:contextualSpacing/>
            </w:pPr>
            <w:r w:rsidRPr="0068391F">
              <w:t>Increase CSD knowledge and skills in identification and intervention of Adult Mental Heath and Wellbeing which impacts on family life.</w:t>
            </w:r>
          </w:p>
          <w:p w:rsidR="00865A23" w:rsidRPr="0068391F" w:rsidRDefault="00865A23" w:rsidP="00D23888">
            <w:pPr>
              <w:pStyle w:val="Default"/>
              <w:widowControl w:val="0"/>
              <w:ind w:left="720"/>
              <w:contextualSpacing/>
            </w:pPr>
          </w:p>
          <w:p w:rsidR="00865A23" w:rsidRPr="0068391F" w:rsidRDefault="00865A23" w:rsidP="00D23888">
            <w:pPr>
              <w:widowControl w:val="0"/>
              <w:rPr>
                <w:rFonts w:ascii="Arial" w:hAnsi="Arial" w:cs="Arial"/>
              </w:rPr>
            </w:pPr>
            <w:r w:rsidRPr="0068391F">
              <w:rPr>
                <w:rFonts w:ascii="Arial" w:hAnsi="Arial" w:cs="Arial"/>
              </w:rPr>
              <w:t>Through increased engagement of parents affected by mental health/well being issues the Service should achieve the following impact:</w:t>
            </w:r>
          </w:p>
          <w:p w:rsidR="00865A23" w:rsidRPr="0068391F" w:rsidRDefault="00865A23" w:rsidP="00865A23">
            <w:pPr>
              <w:widowControl w:val="0"/>
              <w:numPr>
                <w:ilvl w:val="0"/>
                <w:numId w:val="4"/>
              </w:numPr>
              <w:rPr>
                <w:rFonts w:ascii="Arial" w:hAnsi="Arial" w:cs="Arial"/>
              </w:rPr>
            </w:pPr>
            <w:r w:rsidRPr="0068391F">
              <w:rPr>
                <w:rFonts w:ascii="Arial" w:hAnsi="Arial" w:cs="Arial"/>
              </w:rPr>
              <w:lastRenderedPageBreak/>
              <w:t>Positive change is sustained following support</w:t>
            </w:r>
          </w:p>
          <w:p w:rsidR="00865A23" w:rsidRPr="0068391F" w:rsidRDefault="00865A23" w:rsidP="00865A23">
            <w:pPr>
              <w:widowControl w:val="0"/>
              <w:numPr>
                <w:ilvl w:val="0"/>
                <w:numId w:val="4"/>
              </w:numPr>
              <w:rPr>
                <w:rFonts w:ascii="Arial" w:hAnsi="Arial" w:cs="Arial"/>
              </w:rPr>
            </w:pPr>
            <w:r w:rsidRPr="0068391F">
              <w:rPr>
                <w:rFonts w:ascii="Arial" w:hAnsi="Arial" w:cs="Arial"/>
              </w:rPr>
              <w:t>Increased family resilience and ability to identify and manage own mental health and wellbeing</w:t>
            </w:r>
          </w:p>
          <w:p w:rsidR="00865A23" w:rsidRPr="0068391F" w:rsidRDefault="00865A23" w:rsidP="00865A23">
            <w:pPr>
              <w:widowControl w:val="0"/>
              <w:numPr>
                <w:ilvl w:val="0"/>
                <w:numId w:val="4"/>
              </w:numPr>
              <w:rPr>
                <w:rFonts w:ascii="Arial" w:hAnsi="Arial" w:cs="Arial"/>
              </w:rPr>
            </w:pPr>
            <w:r w:rsidRPr="0068391F">
              <w:rPr>
                <w:rFonts w:ascii="Arial" w:hAnsi="Arial" w:cs="Arial"/>
              </w:rPr>
              <w:t>Prevention of escalation of issues</w:t>
            </w:r>
          </w:p>
          <w:p w:rsidR="00865A23" w:rsidRPr="0068391F" w:rsidRDefault="00865A23" w:rsidP="00865A23">
            <w:pPr>
              <w:widowControl w:val="0"/>
              <w:numPr>
                <w:ilvl w:val="0"/>
                <w:numId w:val="4"/>
              </w:numPr>
              <w:rPr>
                <w:rFonts w:ascii="Arial" w:hAnsi="Arial" w:cs="Arial"/>
              </w:rPr>
            </w:pPr>
            <w:r w:rsidRPr="0068391F">
              <w:rPr>
                <w:rFonts w:ascii="Arial" w:hAnsi="Arial" w:cs="Arial"/>
              </w:rPr>
              <w:t>Parents more aware of their Adverse Childhood Experiences (ACE) and trauma and how this affects their parenting</w:t>
            </w:r>
          </w:p>
          <w:p w:rsidR="00865A23" w:rsidRPr="0068391F" w:rsidRDefault="00865A23" w:rsidP="00865A23">
            <w:pPr>
              <w:widowControl w:val="0"/>
              <w:numPr>
                <w:ilvl w:val="0"/>
                <w:numId w:val="4"/>
              </w:numPr>
              <w:rPr>
                <w:rFonts w:ascii="Arial" w:hAnsi="Arial" w:cs="Arial"/>
              </w:rPr>
            </w:pPr>
            <w:r w:rsidRPr="0068391F">
              <w:rPr>
                <w:rFonts w:ascii="Arial" w:hAnsi="Arial" w:cs="Arial"/>
              </w:rPr>
              <w:t>Increase in parents’ self esteem and mental wellbeing</w:t>
            </w:r>
          </w:p>
          <w:p w:rsidR="00865A23" w:rsidRPr="0068391F" w:rsidRDefault="00865A23" w:rsidP="00865A23">
            <w:pPr>
              <w:widowControl w:val="0"/>
              <w:numPr>
                <w:ilvl w:val="0"/>
                <w:numId w:val="4"/>
              </w:numPr>
              <w:rPr>
                <w:rFonts w:ascii="Arial" w:hAnsi="Arial" w:cs="Arial"/>
              </w:rPr>
            </w:pPr>
            <w:r w:rsidRPr="0068391F">
              <w:rPr>
                <w:rFonts w:ascii="Arial" w:hAnsi="Arial" w:cs="Arial"/>
              </w:rPr>
              <w:t>Reduced risk to children in household</w:t>
            </w:r>
          </w:p>
          <w:p w:rsidR="00865A23" w:rsidRPr="0068391F" w:rsidRDefault="00865A23" w:rsidP="00865A23">
            <w:pPr>
              <w:widowControl w:val="0"/>
              <w:numPr>
                <w:ilvl w:val="0"/>
                <w:numId w:val="4"/>
              </w:numPr>
              <w:rPr>
                <w:rFonts w:ascii="Arial" w:hAnsi="Arial" w:cs="Arial"/>
              </w:rPr>
            </w:pPr>
            <w:r w:rsidRPr="0068391F">
              <w:rPr>
                <w:rFonts w:ascii="Arial" w:hAnsi="Arial" w:cs="Arial"/>
              </w:rPr>
              <w:t>Increased number of children able to stay safely within the family home</w:t>
            </w:r>
          </w:p>
          <w:p w:rsidR="0068391F" w:rsidRPr="0068391F" w:rsidRDefault="00865A23" w:rsidP="0068391F">
            <w:pPr>
              <w:widowControl w:val="0"/>
              <w:numPr>
                <w:ilvl w:val="0"/>
                <w:numId w:val="4"/>
              </w:numPr>
              <w:rPr>
                <w:rFonts w:ascii="Arial" w:hAnsi="Arial" w:cs="Arial"/>
              </w:rPr>
            </w:pPr>
            <w:r w:rsidRPr="0068391F">
              <w:rPr>
                <w:rFonts w:ascii="Arial" w:hAnsi="Arial" w:cs="Arial"/>
              </w:rPr>
              <w:t>Improved communication,  understanding and partnership working between AMHW services and CSD</w:t>
            </w:r>
          </w:p>
          <w:p w:rsidR="00606BD2" w:rsidRPr="0068391F" w:rsidRDefault="00865A23" w:rsidP="0068391F">
            <w:pPr>
              <w:widowControl w:val="0"/>
              <w:numPr>
                <w:ilvl w:val="0"/>
                <w:numId w:val="4"/>
              </w:numPr>
              <w:rPr>
                <w:rFonts w:ascii="Arial" w:hAnsi="Arial" w:cs="Arial"/>
              </w:rPr>
            </w:pPr>
            <w:r w:rsidRPr="0068391F">
              <w:rPr>
                <w:rFonts w:ascii="Arial" w:hAnsi="Arial" w:cs="Arial"/>
              </w:rPr>
              <w:t>Increased CSD staff confidence, expertise and working practice with families with mental health needs.</w:t>
            </w:r>
          </w:p>
          <w:p w:rsidR="00606BD2" w:rsidRPr="0068391F" w:rsidRDefault="00606BD2" w:rsidP="0068391F">
            <w:pPr>
              <w:widowControl w:val="0"/>
              <w:rPr>
                <w:rFonts w:ascii="Arial" w:hAnsi="Arial" w:cs="Arial"/>
                <w:b/>
                <w:color w:val="000000"/>
              </w:rPr>
            </w:pPr>
          </w:p>
        </w:tc>
      </w:tr>
    </w:tbl>
    <w:p w:rsidR="00865A23" w:rsidRPr="0068391F" w:rsidRDefault="00865A23" w:rsidP="00865A23">
      <w:pPr>
        <w:rPr>
          <w:rFonts w:ascii="Arial" w:hAnsi="Arial" w:cs="Arial"/>
          <w:b/>
          <w:color w:val="000000"/>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65A23" w:rsidRPr="0068391F" w:rsidTr="00D23888">
        <w:tc>
          <w:tcPr>
            <w:tcW w:w="9900" w:type="dxa"/>
            <w:shd w:val="clear" w:color="auto" w:fill="0099FF"/>
            <w:vAlign w:val="center"/>
          </w:tcPr>
          <w:p w:rsidR="00865A23" w:rsidRPr="0068391F" w:rsidRDefault="00865A23" w:rsidP="00D23888">
            <w:pPr>
              <w:numPr>
                <w:ilvl w:val="0"/>
                <w:numId w:val="1"/>
              </w:numPr>
              <w:ind w:left="540" w:hanging="540"/>
              <w:rPr>
                <w:rFonts w:ascii="Arial" w:hAnsi="Arial" w:cs="Arial"/>
                <w:b/>
                <w:color w:val="FFFFFF"/>
              </w:rPr>
            </w:pPr>
            <w:r w:rsidRPr="0068391F">
              <w:rPr>
                <w:rFonts w:ascii="Arial" w:hAnsi="Arial" w:cs="Arial"/>
                <w:b/>
                <w:color w:val="FFFFFF"/>
              </w:rPr>
              <w:t xml:space="preserve">The Service to be </w:t>
            </w:r>
            <w:r w:rsidR="00ED2272" w:rsidRPr="0068391F">
              <w:rPr>
                <w:rFonts w:ascii="Arial" w:hAnsi="Arial" w:cs="Arial"/>
                <w:b/>
                <w:color w:val="FFFFFF"/>
              </w:rPr>
              <w:t>D</w:t>
            </w:r>
            <w:r w:rsidRPr="0068391F">
              <w:rPr>
                <w:rFonts w:ascii="Arial" w:hAnsi="Arial" w:cs="Arial"/>
                <w:b/>
                <w:color w:val="FFFFFF"/>
              </w:rPr>
              <w:t>elivered</w:t>
            </w:r>
          </w:p>
        </w:tc>
      </w:tr>
      <w:tr w:rsidR="00865A23" w:rsidRPr="0068391F" w:rsidTr="00D23888">
        <w:tc>
          <w:tcPr>
            <w:tcW w:w="9900" w:type="dxa"/>
            <w:shd w:val="clear" w:color="auto" w:fill="auto"/>
          </w:tcPr>
          <w:p w:rsidR="00865A23" w:rsidRPr="0068391F" w:rsidRDefault="00865A23" w:rsidP="00D23888">
            <w:pPr>
              <w:pStyle w:val="ListParagraph"/>
              <w:ind w:left="0"/>
              <w:contextualSpacing/>
            </w:pPr>
            <w:r w:rsidRPr="0068391F">
              <w:t>The Service Provider will</w:t>
            </w:r>
            <w:r w:rsidR="003C4C0A" w:rsidRPr="0068391F">
              <w:t>:</w:t>
            </w:r>
            <w:r w:rsidRPr="0068391F">
              <w:t xml:space="preserve"> </w:t>
            </w:r>
          </w:p>
          <w:p w:rsidR="00865A23" w:rsidRPr="0068391F" w:rsidRDefault="00865A23" w:rsidP="00865A23">
            <w:pPr>
              <w:pStyle w:val="ListParagraph"/>
              <w:numPr>
                <w:ilvl w:val="0"/>
                <w:numId w:val="10"/>
              </w:numPr>
              <w:contextualSpacing/>
            </w:pPr>
            <w:r w:rsidRPr="0068391F">
              <w:t xml:space="preserve">Recruit and employ AMHW </w:t>
            </w:r>
            <w:r w:rsidR="003C4C0A" w:rsidRPr="0068391F">
              <w:t>S</w:t>
            </w:r>
            <w:r w:rsidRPr="0068391F">
              <w:t xml:space="preserve">pecialist </w:t>
            </w:r>
            <w:r w:rsidR="003C4C0A" w:rsidRPr="0068391F">
              <w:t>W</w:t>
            </w:r>
            <w:r w:rsidRPr="0068391F">
              <w:t>orkers with the relevant experience and training</w:t>
            </w:r>
            <w:r w:rsidR="00191D84" w:rsidRPr="0068391F">
              <w:t>.</w:t>
            </w:r>
          </w:p>
          <w:p w:rsidR="00865A23" w:rsidRPr="0068391F" w:rsidRDefault="00865A23" w:rsidP="00865A23">
            <w:pPr>
              <w:pStyle w:val="ListParagraph"/>
              <w:numPr>
                <w:ilvl w:val="0"/>
                <w:numId w:val="10"/>
              </w:numPr>
              <w:contextualSpacing/>
            </w:pPr>
            <w:r w:rsidRPr="0068391F">
              <w:t>Deliver HR and continuous professional development management</w:t>
            </w:r>
            <w:r w:rsidR="00191D84" w:rsidRPr="0068391F">
              <w:t>.</w:t>
            </w:r>
          </w:p>
          <w:p w:rsidR="00865A23" w:rsidRPr="0068391F" w:rsidRDefault="00191D84" w:rsidP="00865A23">
            <w:pPr>
              <w:pStyle w:val="ListParagraph"/>
              <w:numPr>
                <w:ilvl w:val="0"/>
                <w:numId w:val="10"/>
              </w:numPr>
              <w:contextualSpacing/>
            </w:pPr>
            <w:r w:rsidRPr="0068391F">
              <w:t>Provide m</w:t>
            </w:r>
            <w:r w:rsidR="00865A23" w:rsidRPr="0068391F">
              <w:t>onthly clinical supervision</w:t>
            </w:r>
            <w:r w:rsidRPr="0068391F">
              <w:t>.</w:t>
            </w:r>
          </w:p>
          <w:p w:rsidR="00865A23" w:rsidRPr="0068391F" w:rsidRDefault="00865A23" w:rsidP="00865A23">
            <w:pPr>
              <w:pStyle w:val="ListParagraph"/>
              <w:numPr>
                <w:ilvl w:val="0"/>
                <w:numId w:val="10"/>
              </w:numPr>
              <w:contextualSpacing/>
            </w:pPr>
            <w:r w:rsidRPr="0068391F">
              <w:t>Provide travel and required equipment</w:t>
            </w:r>
            <w:r w:rsidR="00191D84" w:rsidRPr="0068391F">
              <w:t>.</w:t>
            </w:r>
          </w:p>
          <w:p w:rsidR="00865A23" w:rsidRPr="0068391F" w:rsidRDefault="00865A23" w:rsidP="00865A23">
            <w:pPr>
              <w:pStyle w:val="ListParagraph"/>
              <w:numPr>
                <w:ilvl w:val="0"/>
                <w:numId w:val="10"/>
              </w:numPr>
              <w:contextualSpacing/>
            </w:pPr>
            <w:r w:rsidRPr="0068391F">
              <w:t xml:space="preserve">Meet regularly with the County Coordinator to monitor and review performance. </w:t>
            </w:r>
          </w:p>
          <w:p w:rsidR="00865A23" w:rsidRPr="0068391F" w:rsidRDefault="00865A23" w:rsidP="00D23888">
            <w:pPr>
              <w:pStyle w:val="ListParagraph"/>
              <w:ind w:left="0"/>
              <w:contextualSpacing/>
            </w:pPr>
          </w:p>
          <w:p w:rsidR="00865A23" w:rsidRPr="0068391F" w:rsidRDefault="00865A23" w:rsidP="00D23888">
            <w:pPr>
              <w:pStyle w:val="ListParagraph"/>
              <w:ind w:left="-3"/>
              <w:contextualSpacing/>
            </w:pPr>
            <w:r w:rsidRPr="0068391F">
              <w:t>The Service will be provided to families in the CSD identified priority cohorts.</w:t>
            </w:r>
          </w:p>
          <w:p w:rsidR="00865A23" w:rsidRPr="0068391F" w:rsidRDefault="00865A23" w:rsidP="00D23888">
            <w:pPr>
              <w:pStyle w:val="ListParagraph"/>
              <w:ind w:left="0"/>
              <w:contextualSpacing/>
            </w:pPr>
            <w:r w:rsidRPr="0068391F">
              <w:t xml:space="preserve">Interventions and programmes will be strength based and aim to build resilience and emotional coping strategies in families. </w:t>
            </w:r>
          </w:p>
          <w:p w:rsidR="00865A23" w:rsidRPr="0068391F" w:rsidRDefault="00865A23" w:rsidP="00D23888">
            <w:pPr>
              <w:pStyle w:val="ListParagraph"/>
              <w:ind w:left="0"/>
              <w:contextualSpacing/>
            </w:pPr>
          </w:p>
          <w:p w:rsidR="00865A23" w:rsidRPr="0068391F" w:rsidRDefault="00865A23" w:rsidP="00D23888">
            <w:pPr>
              <w:widowControl w:val="0"/>
              <w:contextualSpacing/>
              <w:rPr>
                <w:rFonts w:ascii="Arial" w:hAnsi="Arial" w:cs="Arial"/>
              </w:rPr>
            </w:pPr>
            <w:r w:rsidRPr="0068391F">
              <w:rPr>
                <w:rFonts w:ascii="Arial" w:hAnsi="Arial" w:cs="Arial"/>
              </w:rPr>
              <w:t xml:space="preserve">The Service Provider and its staff will: </w:t>
            </w:r>
          </w:p>
          <w:p w:rsidR="00865A23" w:rsidRPr="0068391F" w:rsidRDefault="00865A23" w:rsidP="00AA62EF">
            <w:pPr>
              <w:widowControl w:val="0"/>
              <w:ind w:left="720"/>
              <w:contextualSpacing/>
              <w:rPr>
                <w:rFonts w:ascii="Arial" w:hAnsi="Arial" w:cs="Arial"/>
              </w:rPr>
            </w:pPr>
          </w:p>
          <w:p w:rsidR="00865A23" w:rsidRPr="0068391F" w:rsidRDefault="00865A23" w:rsidP="00865A23">
            <w:pPr>
              <w:widowControl w:val="0"/>
              <w:numPr>
                <w:ilvl w:val="0"/>
                <w:numId w:val="8"/>
              </w:numPr>
              <w:contextualSpacing/>
              <w:rPr>
                <w:rFonts w:ascii="Arial" w:hAnsi="Arial" w:cs="Arial"/>
              </w:rPr>
            </w:pPr>
            <w:r w:rsidRPr="0068391F">
              <w:rPr>
                <w:rFonts w:ascii="Arial" w:hAnsi="Arial" w:cs="Arial"/>
              </w:rPr>
              <w:t>Assess levels of presenting risk and support the management of risk by escalating cases appropriately according to protocols.</w:t>
            </w:r>
          </w:p>
          <w:p w:rsidR="00865A23" w:rsidRPr="0068391F" w:rsidRDefault="00865A23" w:rsidP="00865A23">
            <w:pPr>
              <w:widowControl w:val="0"/>
              <w:numPr>
                <w:ilvl w:val="0"/>
                <w:numId w:val="8"/>
              </w:numPr>
              <w:contextualSpacing/>
              <w:rPr>
                <w:rFonts w:ascii="Arial" w:hAnsi="Arial" w:cs="Arial"/>
              </w:rPr>
            </w:pPr>
            <w:r w:rsidRPr="0068391F">
              <w:rPr>
                <w:rFonts w:ascii="Arial" w:hAnsi="Arial" w:cs="Arial"/>
              </w:rPr>
              <w:t>Signpost and make onward referrals as appropriate and required to meet an individual’s needs</w:t>
            </w:r>
            <w:r w:rsidR="00ED2272" w:rsidRPr="0068391F">
              <w:rPr>
                <w:rFonts w:ascii="Arial" w:hAnsi="Arial" w:cs="Arial"/>
              </w:rPr>
              <w:t>.</w:t>
            </w:r>
          </w:p>
          <w:p w:rsidR="00865A23" w:rsidRPr="0068391F" w:rsidRDefault="00865A23" w:rsidP="00865A23">
            <w:pPr>
              <w:widowControl w:val="0"/>
              <w:numPr>
                <w:ilvl w:val="0"/>
                <w:numId w:val="8"/>
              </w:numPr>
              <w:contextualSpacing/>
              <w:rPr>
                <w:rFonts w:ascii="Arial" w:hAnsi="Arial" w:cs="Arial"/>
              </w:rPr>
            </w:pPr>
            <w:r w:rsidRPr="0068391F">
              <w:rPr>
                <w:rFonts w:ascii="Arial" w:hAnsi="Arial" w:cs="Arial"/>
              </w:rPr>
              <w:t xml:space="preserve">Deliver one awareness raising session per quarter in each Children’s Services district to support the building of knowledge and confidence across the social care workforce –Topics to include identification of recognised mental health and well being conditions and illness, strategies social care staff can use to support adults with their mental health, overview of wider AMHW service including services available, referral criteria and referral process. Sessions to be 2 hours in duration. </w:t>
            </w:r>
          </w:p>
          <w:p w:rsidR="00865A23" w:rsidRPr="0068391F" w:rsidRDefault="00865A23" w:rsidP="00865A23">
            <w:pPr>
              <w:widowControl w:val="0"/>
              <w:numPr>
                <w:ilvl w:val="0"/>
                <w:numId w:val="8"/>
              </w:numPr>
              <w:contextualSpacing/>
              <w:rPr>
                <w:rFonts w:ascii="Arial" w:hAnsi="Arial" w:cs="Arial"/>
              </w:rPr>
            </w:pPr>
            <w:r w:rsidRPr="0068391F">
              <w:rPr>
                <w:rFonts w:ascii="Arial" w:hAnsi="Arial" w:cs="Arial"/>
              </w:rPr>
              <w:t>Attend and contribute to a range of meetings as appropriate that support the planning process for a family and meeting of a child’s needs i.e. child protection case conference, core group meetings relevant to an adult/parent they are with.</w:t>
            </w:r>
          </w:p>
          <w:p w:rsidR="0068391F" w:rsidRPr="0068391F" w:rsidRDefault="00865A23" w:rsidP="0068391F">
            <w:pPr>
              <w:widowControl w:val="0"/>
              <w:numPr>
                <w:ilvl w:val="0"/>
                <w:numId w:val="8"/>
              </w:numPr>
              <w:contextualSpacing/>
              <w:rPr>
                <w:rFonts w:ascii="Arial" w:hAnsi="Arial" w:cs="Arial"/>
              </w:rPr>
            </w:pPr>
            <w:r w:rsidRPr="0068391F">
              <w:rPr>
                <w:rFonts w:ascii="Arial" w:hAnsi="Arial" w:cs="Arial"/>
              </w:rPr>
              <w:t>Record interventions into CSD electronic care recording system.</w:t>
            </w:r>
          </w:p>
          <w:p w:rsidR="00191D84" w:rsidRPr="0068391F" w:rsidRDefault="00865A23" w:rsidP="0068391F">
            <w:pPr>
              <w:widowControl w:val="0"/>
              <w:numPr>
                <w:ilvl w:val="0"/>
                <w:numId w:val="8"/>
              </w:numPr>
              <w:contextualSpacing/>
              <w:rPr>
                <w:rFonts w:ascii="Arial" w:hAnsi="Arial" w:cs="Arial"/>
              </w:rPr>
            </w:pPr>
            <w:r w:rsidRPr="0068391F">
              <w:rPr>
                <w:rFonts w:ascii="Arial" w:hAnsi="Arial" w:cs="Arial"/>
              </w:rPr>
              <w:t xml:space="preserve">Provide consultation to social care staff, to discuss case concerns and advise of appropriate course of action/intervention.  </w:t>
            </w:r>
          </w:p>
        </w:tc>
      </w:tr>
    </w:tbl>
    <w:p w:rsidR="00865A23" w:rsidRPr="0068391F" w:rsidRDefault="00865A23" w:rsidP="00865A23">
      <w:pPr>
        <w:rPr>
          <w:rFonts w:ascii="Arial" w:hAnsi="Arial" w:cs="Arial"/>
          <w:b/>
          <w:color w:val="000000"/>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65A23" w:rsidRPr="0068391F" w:rsidTr="00D23888">
        <w:tc>
          <w:tcPr>
            <w:tcW w:w="9900" w:type="dxa"/>
            <w:shd w:val="clear" w:color="auto" w:fill="0099FF"/>
            <w:vAlign w:val="center"/>
          </w:tcPr>
          <w:p w:rsidR="00865A23" w:rsidRPr="0068391F" w:rsidRDefault="00865A23" w:rsidP="00D23888">
            <w:pPr>
              <w:numPr>
                <w:ilvl w:val="0"/>
                <w:numId w:val="1"/>
              </w:numPr>
              <w:ind w:left="470" w:hanging="470"/>
              <w:rPr>
                <w:rFonts w:ascii="Arial" w:hAnsi="Arial" w:cs="Arial"/>
                <w:b/>
                <w:color w:val="FFFFFF"/>
              </w:rPr>
            </w:pPr>
            <w:r w:rsidRPr="0068391F">
              <w:rPr>
                <w:rFonts w:ascii="Arial" w:hAnsi="Arial" w:cs="Arial"/>
                <w:b/>
                <w:color w:val="FFFFFF"/>
              </w:rPr>
              <w:t xml:space="preserve">Priority </w:t>
            </w:r>
            <w:r w:rsidR="00ED2272" w:rsidRPr="0068391F">
              <w:rPr>
                <w:rFonts w:ascii="Arial" w:hAnsi="Arial" w:cs="Arial"/>
                <w:b/>
                <w:color w:val="FFFFFF"/>
              </w:rPr>
              <w:t>C</w:t>
            </w:r>
            <w:r w:rsidRPr="0068391F">
              <w:rPr>
                <w:rFonts w:ascii="Arial" w:hAnsi="Arial" w:cs="Arial"/>
                <w:b/>
                <w:color w:val="FFFFFF"/>
              </w:rPr>
              <w:t xml:space="preserve">ohorts, </w:t>
            </w:r>
            <w:r w:rsidR="00ED2272" w:rsidRPr="0068391F">
              <w:rPr>
                <w:rFonts w:ascii="Arial" w:hAnsi="Arial" w:cs="Arial"/>
                <w:b/>
                <w:color w:val="FFFFFF"/>
              </w:rPr>
              <w:t>G</w:t>
            </w:r>
            <w:r w:rsidRPr="0068391F">
              <w:rPr>
                <w:rFonts w:ascii="Arial" w:hAnsi="Arial" w:cs="Arial"/>
                <w:b/>
                <w:color w:val="FFFFFF"/>
              </w:rPr>
              <w:t xml:space="preserve">eographical </w:t>
            </w:r>
            <w:r w:rsidR="00EE155E" w:rsidRPr="0068391F">
              <w:rPr>
                <w:rFonts w:ascii="Arial" w:hAnsi="Arial" w:cs="Arial"/>
                <w:b/>
                <w:color w:val="FFFFFF"/>
              </w:rPr>
              <w:t>Scope</w:t>
            </w:r>
            <w:r w:rsidRPr="0068391F">
              <w:rPr>
                <w:rFonts w:ascii="Arial" w:hAnsi="Arial" w:cs="Arial"/>
                <w:b/>
                <w:color w:val="FFFFFF"/>
              </w:rPr>
              <w:t xml:space="preserve">, </w:t>
            </w:r>
            <w:r w:rsidR="00ED2272" w:rsidRPr="0068391F">
              <w:rPr>
                <w:rFonts w:ascii="Arial" w:hAnsi="Arial" w:cs="Arial"/>
                <w:b/>
                <w:color w:val="FFFFFF"/>
              </w:rPr>
              <w:t>L</w:t>
            </w:r>
            <w:r w:rsidRPr="0068391F">
              <w:rPr>
                <w:rFonts w:ascii="Arial" w:hAnsi="Arial" w:cs="Arial"/>
                <w:b/>
                <w:color w:val="FFFFFF"/>
              </w:rPr>
              <w:t xml:space="preserve">ocation </w:t>
            </w:r>
            <w:r w:rsidR="00ED2272" w:rsidRPr="0068391F">
              <w:rPr>
                <w:rFonts w:ascii="Arial" w:hAnsi="Arial" w:cs="Arial"/>
                <w:b/>
                <w:color w:val="FFFFFF"/>
              </w:rPr>
              <w:t>and</w:t>
            </w:r>
            <w:r w:rsidRPr="0068391F">
              <w:rPr>
                <w:rFonts w:ascii="Arial" w:hAnsi="Arial" w:cs="Arial"/>
                <w:b/>
                <w:color w:val="FFFFFF"/>
              </w:rPr>
              <w:t xml:space="preserve"> </w:t>
            </w:r>
            <w:r w:rsidR="00ED2272" w:rsidRPr="0068391F">
              <w:rPr>
                <w:rFonts w:ascii="Arial" w:hAnsi="Arial" w:cs="Arial"/>
                <w:b/>
                <w:color w:val="FFFFFF"/>
              </w:rPr>
              <w:t>A</w:t>
            </w:r>
            <w:r w:rsidRPr="0068391F">
              <w:rPr>
                <w:rFonts w:ascii="Arial" w:hAnsi="Arial" w:cs="Arial"/>
                <w:b/>
                <w:color w:val="FFFFFF"/>
              </w:rPr>
              <w:t>vailability</w:t>
            </w:r>
          </w:p>
        </w:tc>
      </w:tr>
      <w:tr w:rsidR="00865A23" w:rsidRPr="0068391F" w:rsidTr="00D23888">
        <w:trPr>
          <w:trHeight w:val="105"/>
        </w:trPr>
        <w:tc>
          <w:tcPr>
            <w:tcW w:w="9900" w:type="dxa"/>
            <w:shd w:val="clear" w:color="auto" w:fill="B7E2FF"/>
          </w:tcPr>
          <w:p w:rsidR="00865A23" w:rsidRPr="0068391F" w:rsidRDefault="00865A23" w:rsidP="00D23888">
            <w:pPr>
              <w:ind w:left="470" w:hanging="470"/>
              <w:rPr>
                <w:rFonts w:ascii="Arial" w:hAnsi="Arial" w:cs="Arial"/>
                <w:b/>
                <w:color w:val="000000"/>
              </w:rPr>
            </w:pPr>
            <w:r w:rsidRPr="0068391F">
              <w:rPr>
                <w:rFonts w:ascii="Arial" w:hAnsi="Arial" w:cs="Arial"/>
                <w:b/>
                <w:color w:val="000000"/>
              </w:rPr>
              <w:t>6a.</w:t>
            </w:r>
            <w:r w:rsidRPr="0068391F">
              <w:rPr>
                <w:rFonts w:ascii="Arial" w:hAnsi="Arial" w:cs="Arial"/>
                <w:b/>
                <w:color w:val="000000"/>
              </w:rPr>
              <w:tab/>
            </w:r>
            <w:r w:rsidRPr="0068391F">
              <w:rPr>
                <w:rFonts w:ascii="Arial" w:hAnsi="Arial" w:cs="Arial"/>
                <w:b/>
              </w:rPr>
              <w:t xml:space="preserve">Priority </w:t>
            </w:r>
            <w:r w:rsidR="00ED2272" w:rsidRPr="0068391F">
              <w:rPr>
                <w:rFonts w:ascii="Arial" w:hAnsi="Arial" w:cs="Arial"/>
                <w:b/>
              </w:rPr>
              <w:t>C</w:t>
            </w:r>
            <w:r w:rsidRPr="0068391F">
              <w:rPr>
                <w:rFonts w:ascii="Arial" w:hAnsi="Arial" w:cs="Arial"/>
                <w:b/>
              </w:rPr>
              <w:t>ohorts</w:t>
            </w:r>
          </w:p>
        </w:tc>
      </w:tr>
      <w:tr w:rsidR="00865A23" w:rsidRPr="0068391F" w:rsidTr="00D23888">
        <w:tc>
          <w:tcPr>
            <w:tcW w:w="9900" w:type="dxa"/>
            <w:shd w:val="clear" w:color="auto" w:fill="auto"/>
          </w:tcPr>
          <w:p w:rsidR="00865A23" w:rsidRPr="0068391F" w:rsidRDefault="00865A23" w:rsidP="00D23888">
            <w:pPr>
              <w:widowControl w:val="0"/>
              <w:rPr>
                <w:rFonts w:ascii="Arial" w:hAnsi="Arial" w:cs="Arial"/>
              </w:rPr>
            </w:pPr>
            <w:r w:rsidRPr="0068391F">
              <w:rPr>
                <w:rFonts w:ascii="Arial" w:hAnsi="Arial" w:cs="Arial"/>
              </w:rPr>
              <w:lastRenderedPageBreak/>
              <w:t>Priority cohorts are those cohorts where the Council believes it can have the biggest impact in enabling more children and young people to stay safely at home.</w:t>
            </w:r>
          </w:p>
          <w:p w:rsidR="00865A23" w:rsidRPr="0068391F" w:rsidRDefault="00865A23" w:rsidP="00D23888">
            <w:pPr>
              <w:widowControl w:val="0"/>
              <w:rPr>
                <w:rFonts w:ascii="Arial" w:hAnsi="Arial" w:cs="Arial"/>
              </w:rPr>
            </w:pPr>
          </w:p>
          <w:p w:rsidR="00865A23" w:rsidRPr="0068391F" w:rsidRDefault="00865A23" w:rsidP="00D23888">
            <w:pPr>
              <w:widowControl w:val="0"/>
              <w:rPr>
                <w:rFonts w:ascii="Arial" w:hAnsi="Arial" w:cs="Arial"/>
              </w:rPr>
            </w:pPr>
            <w:r w:rsidRPr="0068391F">
              <w:rPr>
                <w:rFonts w:ascii="Arial" w:hAnsi="Arial" w:cs="Arial"/>
              </w:rPr>
              <w:t xml:space="preserve">Priority cohort definitions are based on research from external sources and discussions with staff across the organisation.  </w:t>
            </w:r>
          </w:p>
          <w:p w:rsidR="00ED2272" w:rsidRPr="0068391F" w:rsidRDefault="00ED2272" w:rsidP="00D23888">
            <w:pPr>
              <w:widowControl w:val="0"/>
              <w:rPr>
                <w:rFonts w:ascii="Arial" w:hAnsi="Arial" w:cs="Arial"/>
              </w:rPr>
            </w:pPr>
          </w:p>
          <w:p w:rsidR="00865A23" w:rsidRPr="0068391F" w:rsidRDefault="00865A23" w:rsidP="00D23888">
            <w:pPr>
              <w:widowControl w:val="0"/>
              <w:rPr>
                <w:rFonts w:ascii="Arial" w:hAnsi="Arial" w:cs="Arial"/>
              </w:rPr>
            </w:pPr>
            <w:r w:rsidRPr="0068391F">
              <w:rPr>
                <w:rFonts w:ascii="Arial" w:hAnsi="Arial" w:cs="Arial"/>
              </w:rPr>
              <w:t>Priority cohort definitions:</w:t>
            </w:r>
          </w:p>
          <w:p w:rsidR="00865A23" w:rsidRPr="0068391F" w:rsidRDefault="00865A23" w:rsidP="00D23888">
            <w:pPr>
              <w:widowControl w:val="0"/>
              <w:rPr>
                <w:rFonts w:ascii="Arial" w:hAnsi="Arial" w:cs="Arial"/>
              </w:rPr>
            </w:pPr>
            <w:r w:rsidRPr="0068391F">
              <w:rPr>
                <w:rFonts w:ascii="Arial" w:hAnsi="Arial" w:cs="Arial"/>
              </w:rPr>
              <w:t>•</w:t>
            </w:r>
            <w:r w:rsidRPr="0068391F">
              <w:rPr>
                <w:rFonts w:ascii="Arial" w:hAnsi="Arial" w:cs="Arial"/>
              </w:rPr>
              <w:tab/>
              <w:t>Parents of children aged 11-15 (from 7 years for children with disabilities) at risk of</w:t>
            </w:r>
          </w:p>
          <w:p w:rsidR="00865A23" w:rsidRPr="0068391F" w:rsidRDefault="00865A23" w:rsidP="00D23888">
            <w:pPr>
              <w:widowControl w:val="0"/>
              <w:rPr>
                <w:rFonts w:ascii="Arial" w:hAnsi="Arial" w:cs="Arial"/>
              </w:rPr>
            </w:pPr>
            <w:r w:rsidRPr="0068391F">
              <w:rPr>
                <w:rFonts w:ascii="Arial" w:hAnsi="Arial" w:cs="Arial"/>
              </w:rPr>
              <w:t xml:space="preserve">           entry to care  </w:t>
            </w:r>
          </w:p>
          <w:p w:rsidR="00865A23" w:rsidRPr="0068391F" w:rsidRDefault="00865A23" w:rsidP="00D23888">
            <w:pPr>
              <w:widowControl w:val="0"/>
              <w:rPr>
                <w:rFonts w:ascii="Arial" w:hAnsi="Arial" w:cs="Arial"/>
              </w:rPr>
            </w:pPr>
            <w:r w:rsidRPr="0068391F">
              <w:rPr>
                <w:rFonts w:ascii="Arial" w:hAnsi="Arial" w:cs="Arial"/>
              </w:rPr>
              <w:t>•</w:t>
            </w:r>
            <w:r w:rsidRPr="0068391F">
              <w:rPr>
                <w:rFonts w:ascii="Arial" w:hAnsi="Arial" w:cs="Arial"/>
              </w:rPr>
              <w:tab/>
              <w:t>Pregnant mothers with an unborn child at risk of removal</w:t>
            </w:r>
          </w:p>
          <w:p w:rsidR="00865A23" w:rsidRPr="0068391F" w:rsidRDefault="00865A23" w:rsidP="00D23888">
            <w:pPr>
              <w:widowControl w:val="0"/>
              <w:rPr>
                <w:rFonts w:ascii="Arial" w:hAnsi="Arial" w:cs="Arial"/>
              </w:rPr>
            </w:pPr>
            <w:r w:rsidRPr="0068391F">
              <w:rPr>
                <w:rFonts w:ascii="Arial" w:hAnsi="Arial" w:cs="Arial"/>
              </w:rPr>
              <w:t>•</w:t>
            </w:r>
            <w:r w:rsidRPr="0068391F">
              <w:rPr>
                <w:rFonts w:ascii="Arial" w:hAnsi="Arial" w:cs="Arial"/>
              </w:rPr>
              <w:tab/>
              <w:t>Mothers with previous child/ren removed</w:t>
            </w:r>
          </w:p>
          <w:p w:rsidR="00865A23" w:rsidRPr="0068391F" w:rsidRDefault="00865A23" w:rsidP="00D23888">
            <w:pPr>
              <w:widowControl w:val="0"/>
              <w:rPr>
                <w:rFonts w:ascii="Arial" w:hAnsi="Arial" w:cs="Arial"/>
              </w:rPr>
            </w:pPr>
            <w:r w:rsidRPr="0068391F">
              <w:rPr>
                <w:rFonts w:ascii="Arial" w:hAnsi="Arial" w:cs="Arial"/>
              </w:rPr>
              <w:t>•</w:t>
            </w:r>
            <w:r w:rsidRPr="0068391F">
              <w:rPr>
                <w:rFonts w:ascii="Arial" w:hAnsi="Arial" w:cs="Arial"/>
              </w:rPr>
              <w:tab/>
              <w:t>Care leavers at risk of pregnancy with associated safeguarding concerns</w:t>
            </w:r>
          </w:p>
          <w:p w:rsidR="00865A23" w:rsidRPr="0068391F" w:rsidRDefault="00865A23" w:rsidP="00D23888">
            <w:pPr>
              <w:widowControl w:val="0"/>
              <w:rPr>
                <w:rFonts w:ascii="Arial" w:hAnsi="Arial" w:cs="Arial"/>
              </w:rPr>
            </w:pPr>
            <w:r w:rsidRPr="0068391F">
              <w:rPr>
                <w:rFonts w:ascii="Arial" w:hAnsi="Arial" w:cs="Arial"/>
              </w:rPr>
              <w:t>•</w:t>
            </w:r>
            <w:r w:rsidRPr="0068391F">
              <w:rPr>
                <w:rFonts w:ascii="Arial" w:hAnsi="Arial" w:cs="Arial"/>
              </w:rPr>
              <w:tab/>
              <w:t>Children in care who could be reunified home.</w:t>
            </w:r>
          </w:p>
          <w:p w:rsidR="00865A23" w:rsidRPr="0068391F" w:rsidRDefault="00865A23" w:rsidP="00D23888">
            <w:pPr>
              <w:widowControl w:val="0"/>
              <w:autoSpaceDE w:val="0"/>
              <w:rPr>
                <w:rFonts w:ascii="Arial" w:hAnsi="Arial" w:cs="Arial"/>
                <w:color w:val="000000"/>
              </w:rPr>
            </w:pPr>
          </w:p>
        </w:tc>
      </w:tr>
      <w:tr w:rsidR="00865A23" w:rsidRPr="0068391F" w:rsidTr="00D23888">
        <w:trPr>
          <w:trHeight w:val="210"/>
        </w:trPr>
        <w:tc>
          <w:tcPr>
            <w:tcW w:w="9900" w:type="dxa"/>
            <w:shd w:val="clear" w:color="auto" w:fill="B7E2FF"/>
          </w:tcPr>
          <w:p w:rsidR="00865A23" w:rsidRPr="0068391F" w:rsidRDefault="00865A23" w:rsidP="00D23888">
            <w:pPr>
              <w:ind w:left="539" w:hanging="539"/>
              <w:rPr>
                <w:rFonts w:ascii="Arial" w:hAnsi="Arial" w:cs="Arial"/>
                <w:b/>
                <w:color w:val="000000"/>
              </w:rPr>
            </w:pPr>
            <w:r w:rsidRPr="0068391F">
              <w:rPr>
                <w:rFonts w:ascii="Arial" w:hAnsi="Arial" w:cs="Arial"/>
                <w:b/>
                <w:color w:val="000000"/>
              </w:rPr>
              <w:t>6b.</w:t>
            </w:r>
            <w:r w:rsidRPr="0068391F">
              <w:rPr>
                <w:rFonts w:ascii="Arial" w:hAnsi="Arial" w:cs="Arial"/>
                <w:b/>
                <w:color w:val="000000"/>
              </w:rPr>
              <w:tab/>
              <w:t xml:space="preserve">Geographical </w:t>
            </w:r>
            <w:r w:rsidR="00ED2272" w:rsidRPr="0068391F">
              <w:rPr>
                <w:rFonts w:ascii="Arial" w:hAnsi="Arial" w:cs="Arial"/>
                <w:b/>
                <w:color w:val="000000"/>
              </w:rPr>
              <w:t>S</w:t>
            </w:r>
            <w:r w:rsidRPr="0068391F">
              <w:rPr>
                <w:rFonts w:ascii="Arial" w:hAnsi="Arial" w:cs="Arial"/>
                <w:b/>
                <w:color w:val="000000"/>
              </w:rPr>
              <w:t xml:space="preserve">cope </w:t>
            </w:r>
          </w:p>
        </w:tc>
      </w:tr>
      <w:tr w:rsidR="00865A23" w:rsidRPr="0068391F" w:rsidTr="00D23888">
        <w:tc>
          <w:tcPr>
            <w:tcW w:w="9900" w:type="dxa"/>
            <w:shd w:val="clear" w:color="auto" w:fill="auto"/>
          </w:tcPr>
          <w:p w:rsidR="00ED2272" w:rsidRPr="0068391F" w:rsidRDefault="00865A23" w:rsidP="00D23888">
            <w:pPr>
              <w:widowControl w:val="0"/>
              <w:rPr>
                <w:rFonts w:ascii="Arial" w:hAnsi="Arial" w:cs="Arial"/>
              </w:rPr>
            </w:pPr>
            <w:r w:rsidRPr="0068391F">
              <w:rPr>
                <w:rFonts w:ascii="Arial" w:hAnsi="Arial" w:cs="Arial"/>
              </w:rPr>
              <w:t>The Service will be delivered throughout the Hampshire County Council area and will work across all eight of the CSD districts in Hampshire.</w:t>
            </w:r>
          </w:p>
          <w:p w:rsidR="00865A23" w:rsidRPr="0068391F" w:rsidRDefault="00865A23" w:rsidP="00D23888">
            <w:pPr>
              <w:widowControl w:val="0"/>
              <w:rPr>
                <w:rFonts w:ascii="Arial" w:hAnsi="Arial" w:cs="Arial"/>
              </w:rPr>
            </w:pPr>
            <w:r w:rsidRPr="0068391F">
              <w:rPr>
                <w:rFonts w:ascii="Arial" w:hAnsi="Arial" w:cs="Arial"/>
              </w:rPr>
              <w:t xml:space="preserve">   </w:t>
            </w:r>
          </w:p>
          <w:p w:rsidR="00865A23" w:rsidRPr="0068391F" w:rsidRDefault="00865A23" w:rsidP="00D23888">
            <w:pPr>
              <w:widowControl w:val="0"/>
              <w:rPr>
                <w:rFonts w:ascii="Arial" w:hAnsi="Arial" w:cs="Arial"/>
              </w:rPr>
            </w:pPr>
            <w:r w:rsidRPr="0068391F">
              <w:rPr>
                <w:rFonts w:ascii="Arial" w:hAnsi="Arial" w:cs="Arial"/>
              </w:rPr>
              <w:t>The districts  and work locations are:</w:t>
            </w:r>
          </w:p>
          <w:p w:rsidR="00865A23" w:rsidRPr="0068391F" w:rsidRDefault="00865A23" w:rsidP="00865A23">
            <w:pPr>
              <w:pStyle w:val="ListParagraph"/>
              <w:widowControl w:val="0"/>
              <w:numPr>
                <w:ilvl w:val="0"/>
                <w:numId w:val="2"/>
              </w:numPr>
              <w:contextualSpacing/>
            </w:pPr>
            <w:r w:rsidRPr="0068391F">
              <w:t>Havant – Public Services Plaza</w:t>
            </w:r>
          </w:p>
          <w:p w:rsidR="00865A23" w:rsidRPr="0068391F" w:rsidRDefault="00865A23" w:rsidP="00865A23">
            <w:pPr>
              <w:pStyle w:val="ListParagraph"/>
              <w:widowControl w:val="0"/>
              <w:numPr>
                <w:ilvl w:val="0"/>
                <w:numId w:val="2"/>
              </w:numPr>
              <w:contextualSpacing/>
            </w:pPr>
            <w:r w:rsidRPr="0068391F">
              <w:t>Fareham &amp; Gosport – Kent Road Family Centre</w:t>
            </w:r>
            <w:r w:rsidR="00191D84" w:rsidRPr="0068391F">
              <w:t xml:space="preserve"> (Gosport)</w:t>
            </w:r>
          </w:p>
          <w:p w:rsidR="00865A23" w:rsidRPr="0068391F" w:rsidRDefault="00ED2272" w:rsidP="00865A23">
            <w:pPr>
              <w:pStyle w:val="ListParagraph"/>
              <w:widowControl w:val="0"/>
              <w:numPr>
                <w:ilvl w:val="0"/>
                <w:numId w:val="2"/>
              </w:numPr>
              <w:contextualSpacing/>
            </w:pPr>
            <w:r w:rsidRPr="0068391F">
              <w:t>New Forest</w:t>
            </w:r>
            <w:r w:rsidR="00865A23" w:rsidRPr="0068391F">
              <w:t xml:space="preserve"> – Totton </w:t>
            </w:r>
            <w:r w:rsidRPr="0068391F">
              <w:t>Hub</w:t>
            </w:r>
          </w:p>
          <w:p w:rsidR="00865A23" w:rsidRPr="0068391F" w:rsidRDefault="00865A23" w:rsidP="00865A23">
            <w:pPr>
              <w:pStyle w:val="ListParagraph"/>
              <w:widowControl w:val="0"/>
              <w:numPr>
                <w:ilvl w:val="0"/>
                <w:numId w:val="2"/>
              </w:numPr>
              <w:contextualSpacing/>
            </w:pPr>
            <w:r w:rsidRPr="0068391F">
              <w:t>Test Valley – Beech Hurst</w:t>
            </w:r>
            <w:r w:rsidR="00191D84" w:rsidRPr="0068391F">
              <w:t xml:space="preserve"> (Andover)</w:t>
            </w:r>
          </w:p>
          <w:p w:rsidR="00865A23" w:rsidRPr="0068391F" w:rsidRDefault="00865A23" w:rsidP="00865A23">
            <w:pPr>
              <w:pStyle w:val="ListParagraph"/>
              <w:widowControl w:val="0"/>
              <w:numPr>
                <w:ilvl w:val="0"/>
                <w:numId w:val="2"/>
              </w:numPr>
              <w:contextualSpacing/>
            </w:pPr>
            <w:r w:rsidRPr="0068391F">
              <w:t>Hart &amp; Rushmoor – Farnborough Council Office</w:t>
            </w:r>
          </w:p>
          <w:p w:rsidR="00865A23" w:rsidRPr="0068391F" w:rsidRDefault="00865A23" w:rsidP="00865A23">
            <w:pPr>
              <w:pStyle w:val="ListParagraph"/>
              <w:widowControl w:val="0"/>
              <w:numPr>
                <w:ilvl w:val="0"/>
                <w:numId w:val="2"/>
              </w:numPr>
              <w:contextualSpacing/>
            </w:pPr>
            <w:r w:rsidRPr="0068391F">
              <w:t xml:space="preserve">East Hants – Park </w:t>
            </w:r>
            <w:r w:rsidR="00ED2272" w:rsidRPr="0068391F">
              <w:t xml:space="preserve">House </w:t>
            </w:r>
            <w:r w:rsidR="00191D84" w:rsidRPr="0068391F">
              <w:t>(Alton)</w:t>
            </w:r>
          </w:p>
          <w:p w:rsidR="00865A23" w:rsidRPr="0068391F" w:rsidRDefault="00865A23" w:rsidP="00865A23">
            <w:pPr>
              <w:pStyle w:val="ListParagraph"/>
              <w:widowControl w:val="0"/>
              <w:numPr>
                <w:ilvl w:val="0"/>
                <w:numId w:val="2"/>
              </w:numPr>
              <w:contextualSpacing/>
            </w:pPr>
            <w:r w:rsidRPr="0068391F">
              <w:t>Basingstoke – Dame Mary Fagan House</w:t>
            </w:r>
          </w:p>
          <w:p w:rsidR="00865A23" w:rsidRPr="0068391F" w:rsidRDefault="00865A23" w:rsidP="00865A23">
            <w:pPr>
              <w:pStyle w:val="ListParagraph"/>
              <w:widowControl w:val="0"/>
              <w:numPr>
                <w:ilvl w:val="0"/>
                <w:numId w:val="2"/>
              </w:numPr>
              <w:contextualSpacing/>
            </w:pPr>
            <w:r w:rsidRPr="0068391F">
              <w:t xml:space="preserve">Winchester &amp; Eastleigh – Hampshire House (Eastleigh) </w:t>
            </w:r>
          </w:p>
          <w:p w:rsidR="00865A23" w:rsidRPr="0068391F" w:rsidRDefault="00865A23" w:rsidP="00D23888">
            <w:pPr>
              <w:pStyle w:val="ListParagraph"/>
              <w:widowControl w:val="0"/>
              <w:contextualSpacing/>
            </w:pPr>
          </w:p>
          <w:p w:rsidR="00191D84" w:rsidRPr="0068391F" w:rsidRDefault="00191D84" w:rsidP="00D23888">
            <w:pPr>
              <w:pStyle w:val="ListParagraph"/>
              <w:widowControl w:val="0"/>
              <w:contextualSpacing/>
            </w:pPr>
          </w:p>
          <w:p w:rsidR="00865A23" w:rsidRPr="0068391F" w:rsidRDefault="00865A23" w:rsidP="00D23888">
            <w:pPr>
              <w:widowControl w:val="0"/>
              <w:rPr>
                <w:rFonts w:ascii="Arial" w:hAnsi="Arial" w:cs="Arial"/>
              </w:rPr>
            </w:pPr>
            <w:r w:rsidRPr="0068391F">
              <w:rPr>
                <w:rFonts w:ascii="Arial" w:hAnsi="Arial" w:cs="Arial"/>
              </w:rPr>
              <w:t>The CSD Districts are split into 4 MDW areas (see figure 2).</w:t>
            </w:r>
          </w:p>
          <w:p w:rsidR="0068391F" w:rsidRPr="0068391F" w:rsidRDefault="0068391F" w:rsidP="00191D84">
            <w:pPr>
              <w:widowControl w:val="0"/>
              <w:rPr>
                <w:rFonts w:ascii="Arial" w:hAnsi="Arial" w:cs="Arial"/>
              </w:rPr>
            </w:pPr>
          </w:p>
          <w:p w:rsidR="00191D84" w:rsidRPr="0068391F" w:rsidRDefault="00865A23" w:rsidP="0068391F">
            <w:pPr>
              <w:widowControl w:val="0"/>
              <w:rPr>
                <w:rFonts w:ascii="Arial" w:hAnsi="Arial" w:cs="Arial"/>
              </w:rPr>
            </w:pPr>
            <w:r w:rsidRPr="0068391F">
              <w:rPr>
                <w:rFonts w:ascii="Arial" w:hAnsi="Arial" w:cs="Arial"/>
                <w:u w:val="single"/>
              </w:rPr>
              <w:t>Figure 2</w:t>
            </w:r>
            <w:r w:rsidR="00191D84" w:rsidRPr="0068391F">
              <w:rPr>
                <w:rFonts w:ascii="Arial" w:hAnsi="Arial" w:cs="Arial"/>
                <w:noProof/>
              </w:rPr>
              <w:lastRenderedPageBreak/>
              <w:drawing>
                <wp:inline distT="0" distB="0" distL="0" distR="0" wp14:anchorId="3BC6F29E" wp14:editId="5A567A9A">
                  <wp:extent cx="6143625" cy="38693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7199" cy="3871553"/>
                          </a:xfrm>
                          <a:prstGeom prst="rect">
                            <a:avLst/>
                          </a:prstGeom>
                          <a:noFill/>
                          <a:ln>
                            <a:noFill/>
                          </a:ln>
                        </pic:spPr>
                      </pic:pic>
                    </a:graphicData>
                  </a:graphic>
                </wp:inline>
              </w:drawing>
            </w:r>
          </w:p>
        </w:tc>
      </w:tr>
      <w:tr w:rsidR="00865A23" w:rsidRPr="0068391F" w:rsidTr="00D23888">
        <w:trPr>
          <w:trHeight w:val="167"/>
        </w:trPr>
        <w:tc>
          <w:tcPr>
            <w:tcW w:w="9900" w:type="dxa"/>
            <w:shd w:val="clear" w:color="auto" w:fill="B7E2FF"/>
          </w:tcPr>
          <w:p w:rsidR="00865A23" w:rsidRPr="0068391F" w:rsidRDefault="00865A23" w:rsidP="00D23888">
            <w:pPr>
              <w:ind w:left="539" w:hanging="539"/>
              <w:rPr>
                <w:rFonts w:ascii="Arial" w:hAnsi="Arial" w:cs="Arial"/>
                <w:b/>
                <w:color w:val="000000"/>
              </w:rPr>
            </w:pPr>
            <w:r w:rsidRPr="0068391F">
              <w:rPr>
                <w:rFonts w:ascii="Arial" w:hAnsi="Arial" w:cs="Arial"/>
                <w:b/>
                <w:color w:val="000000"/>
              </w:rPr>
              <w:lastRenderedPageBreak/>
              <w:t>6c.</w:t>
            </w:r>
            <w:r w:rsidRPr="0068391F">
              <w:rPr>
                <w:rFonts w:ascii="Arial" w:hAnsi="Arial" w:cs="Arial"/>
                <w:b/>
                <w:color w:val="000000"/>
              </w:rPr>
              <w:tab/>
              <w:t>Location</w:t>
            </w:r>
          </w:p>
        </w:tc>
      </w:tr>
      <w:tr w:rsidR="00865A23" w:rsidRPr="0068391F" w:rsidTr="00D23888">
        <w:tc>
          <w:tcPr>
            <w:tcW w:w="9900" w:type="dxa"/>
            <w:shd w:val="clear" w:color="auto" w:fill="auto"/>
          </w:tcPr>
          <w:p w:rsidR="00865A23" w:rsidRPr="0068391F" w:rsidRDefault="00865A23" w:rsidP="00D23888">
            <w:pPr>
              <w:widowControl w:val="0"/>
              <w:rPr>
                <w:rFonts w:ascii="Arial" w:hAnsi="Arial" w:cs="Arial"/>
              </w:rPr>
            </w:pPr>
            <w:r w:rsidRPr="0068391F">
              <w:rPr>
                <w:rFonts w:ascii="Arial" w:hAnsi="Arial" w:cs="Arial"/>
              </w:rPr>
              <w:t xml:space="preserve">The service will be delivered in Children’s Services office bases and within a child /young person’s home, foster home or </w:t>
            </w:r>
            <w:r w:rsidR="00191D84" w:rsidRPr="0068391F">
              <w:rPr>
                <w:rFonts w:ascii="Arial" w:hAnsi="Arial" w:cs="Arial"/>
              </w:rPr>
              <w:t>other agreed and appropriate v</w:t>
            </w:r>
            <w:r w:rsidRPr="0068391F">
              <w:rPr>
                <w:rFonts w:ascii="Arial" w:hAnsi="Arial" w:cs="Arial"/>
              </w:rPr>
              <w:t>enue</w:t>
            </w:r>
            <w:r w:rsidR="00191D84" w:rsidRPr="0068391F">
              <w:rPr>
                <w:rFonts w:ascii="Arial" w:hAnsi="Arial" w:cs="Arial"/>
              </w:rPr>
              <w:t>s.</w:t>
            </w:r>
            <w:r w:rsidRPr="0068391F">
              <w:rPr>
                <w:rFonts w:ascii="Arial" w:hAnsi="Arial" w:cs="Arial"/>
              </w:rPr>
              <w:t xml:space="preserve"> The AMHW </w:t>
            </w:r>
            <w:r w:rsidR="00ED2272" w:rsidRPr="0068391F">
              <w:rPr>
                <w:rFonts w:ascii="Arial" w:hAnsi="Arial" w:cs="Arial"/>
              </w:rPr>
              <w:t>S</w:t>
            </w:r>
            <w:r w:rsidRPr="0068391F">
              <w:rPr>
                <w:rFonts w:ascii="Arial" w:hAnsi="Arial" w:cs="Arial"/>
              </w:rPr>
              <w:t xml:space="preserve">pecialists </w:t>
            </w:r>
            <w:r w:rsidR="00ED2272" w:rsidRPr="0068391F">
              <w:rPr>
                <w:rFonts w:ascii="Arial" w:hAnsi="Arial" w:cs="Arial"/>
              </w:rPr>
              <w:t>W</w:t>
            </w:r>
            <w:r w:rsidRPr="0068391F">
              <w:rPr>
                <w:rFonts w:ascii="Arial" w:hAnsi="Arial" w:cs="Arial"/>
              </w:rPr>
              <w:t>orkers will be expected to work across districts as need requires. The MDW approach requires elements of co</w:t>
            </w:r>
            <w:r w:rsidR="00ED2272" w:rsidRPr="0068391F">
              <w:rPr>
                <w:rFonts w:ascii="Arial" w:hAnsi="Arial" w:cs="Arial"/>
              </w:rPr>
              <w:t>-</w:t>
            </w:r>
            <w:r w:rsidRPr="0068391F">
              <w:rPr>
                <w:rFonts w:ascii="Arial" w:hAnsi="Arial" w:cs="Arial"/>
              </w:rPr>
              <w:t xml:space="preserve">location of workers from varying disciplines. The AMHW </w:t>
            </w:r>
            <w:r w:rsidR="00ED2272" w:rsidRPr="0068391F">
              <w:rPr>
                <w:rFonts w:ascii="Arial" w:hAnsi="Arial" w:cs="Arial"/>
              </w:rPr>
              <w:t>S</w:t>
            </w:r>
            <w:r w:rsidRPr="0068391F">
              <w:rPr>
                <w:rFonts w:ascii="Arial" w:hAnsi="Arial" w:cs="Arial"/>
              </w:rPr>
              <w:t xml:space="preserve">pecialist </w:t>
            </w:r>
            <w:r w:rsidR="00ED2272" w:rsidRPr="0068391F">
              <w:rPr>
                <w:rFonts w:ascii="Arial" w:hAnsi="Arial" w:cs="Arial"/>
              </w:rPr>
              <w:t>W</w:t>
            </w:r>
            <w:r w:rsidRPr="0068391F">
              <w:rPr>
                <w:rFonts w:ascii="Arial" w:hAnsi="Arial" w:cs="Arial"/>
              </w:rPr>
              <w:t>orkers will be required to spend time in each of the district locations where desk space and IT</w:t>
            </w:r>
            <w:r w:rsidR="00191D84" w:rsidRPr="0068391F">
              <w:rPr>
                <w:rFonts w:ascii="Arial" w:hAnsi="Arial" w:cs="Arial"/>
              </w:rPr>
              <w:t xml:space="preserve"> a</w:t>
            </w:r>
            <w:r w:rsidRPr="0068391F">
              <w:rPr>
                <w:rFonts w:ascii="Arial" w:hAnsi="Arial" w:cs="Arial"/>
              </w:rPr>
              <w:t>ccess can be accessed. If required</w:t>
            </w:r>
            <w:r w:rsidR="00ED2272" w:rsidRPr="0068391F">
              <w:rPr>
                <w:rFonts w:ascii="Arial" w:hAnsi="Arial" w:cs="Arial"/>
              </w:rPr>
              <w:t>,</w:t>
            </w:r>
            <w:r w:rsidRPr="0068391F">
              <w:rPr>
                <w:rFonts w:ascii="Arial" w:hAnsi="Arial" w:cs="Arial"/>
              </w:rPr>
              <w:t xml:space="preserve"> one of the district locations can be provided as a base for the AMHW </w:t>
            </w:r>
            <w:r w:rsidR="00ED2272" w:rsidRPr="0068391F">
              <w:rPr>
                <w:rFonts w:ascii="Arial" w:hAnsi="Arial" w:cs="Arial"/>
              </w:rPr>
              <w:t>S</w:t>
            </w:r>
            <w:r w:rsidRPr="0068391F">
              <w:rPr>
                <w:rFonts w:ascii="Arial" w:hAnsi="Arial" w:cs="Arial"/>
              </w:rPr>
              <w:t xml:space="preserve">pecialist </w:t>
            </w:r>
            <w:r w:rsidR="00ED2272" w:rsidRPr="0068391F">
              <w:rPr>
                <w:rFonts w:ascii="Arial" w:hAnsi="Arial" w:cs="Arial"/>
              </w:rPr>
              <w:t>W</w:t>
            </w:r>
            <w:r w:rsidRPr="0068391F">
              <w:rPr>
                <w:rFonts w:ascii="Arial" w:hAnsi="Arial" w:cs="Arial"/>
              </w:rPr>
              <w:t>orker.</w:t>
            </w:r>
          </w:p>
          <w:p w:rsidR="00865A23" w:rsidRPr="0068391F" w:rsidRDefault="00865A23" w:rsidP="00D23888">
            <w:pPr>
              <w:widowControl w:val="0"/>
              <w:rPr>
                <w:rFonts w:ascii="Arial" w:hAnsi="Arial" w:cs="Arial"/>
              </w:rPr>
            </w:pPr>
          </w:p>
        </w:tc>
      </w:tr>
      <w:tr w:rsidR="00865A23" w:rsidRPr="0068391F" w:rsidTr="00D23888">
        <w:trPr>
          <w:trHeight w:val="167"/>
        </w:trPr>
        <w:tc>
          <w:tcPr>
            <w:tcW w:w="9900" w:type="dxa"/>
            <w:shd w:val="clear" w:color="auto" w:fill="B7E2FF"/>
          </w:tcPr>
          <w:p w:rsidR="00865A23" w:rsidRPr="0068391F" w:rsidRDefault="00865A23" w:rsidP="00D23888">
            <w:pPr>
              <w:ind w:left="539" w:hanging="539"/>
              <w:rPr>
                <w:rFonts w:ascii="Arial" w:hAnsi="Arial" w:cs="Arial"/>
                <w:b/>
                <w:color w:val="000000"/>
              </w:rPr>
            </w:pPr>
            <w:r w:rsidRPr="0068391F">
              <w:rPr>
                <w:rFonts w:ascii="Arial" w:hAnsi="Arial" w:cs="Arial"/>
                <w:b/>
                <w:color w:val="000000"/>
              </w:rPr>
              <w:t>6d.</w:t>
            </w:r>
            <w:r w:rsidRPr="0068391F">
              <w:rPr>
                <w:rFonts w:ascii="Arial" w:hAnsi="Arial" w:cs="Arial"/>
                <w:b/>
                <w:color w:val="000000"/>
              </w:rPr>
              <w:tab/>
              <w:t>Availability</w:t>
            </w:r>
          </w:p>
        </w:tc>
      </w:tr>
      <w:tr w:rsidR="00865A23" w:rsidRPr="0068391F" w:rsidTr="00D23888">
        <w:trPr>
          <w:trHeight w:val="416"/>
        </w:trPr>
        <w:tc>
          <w:tcPr>
            <w:tcW w:w="9900" w:type="dxa"/>
            <w:shd w:val="clear" w:color="auto" w:fill="FFFFFF"/>
          </w:tcPr>
          <w:p w:rsidR="00865A23" w:rsidRPr="0068391F" w:rsidRDefault="00865A23" w:rsidP="00D23888">
            <w:pPr>
              <w:widowControl w:val="0"/>
              <w:rPr>
                <w:rFonts w:ascii="Arial" w:hAnsi="Arial" w:cs="Arial"/>
              </w:rPr>
            </w:pPr>
            <w:r w:rsidRPr="0068391F">
              <w:rPr>
                <w:rFonts w:ascii="Arial" w:hAnsi="Arial" w:cs="Arial"/>
              </w:rPr>
              <w:t xml:space="preserve">The Service will need to be available during the week and core hours.  </w:t>
            </w:r>
          </w:p>
          <w:p w:rsidR="00865A23" w:rsidRPr="0068391F" w:rsidRDefault="00865A23" w:rsidP="00D23888">
            <w:pPr>
              <w:widowControl w:val="0"/>
              <w:rPr>
                <w:rFonts w:ascii="Arial" w:hAnsi="Arial" w:cs="Arial"/>
              </w:rPr>
            </w:pPr>
          </w:p>
          <w:p w:rsidR="00865A23" w:rsidRPr="0068391F" w:rsidRDefault="00865A23" w:rsidP="00D23888">
            <w:pPr>
              <w:widowControl w:val="0"/>
              <w:rPr>
                <w:rFonts w:ascii="Arial" w:hAnsi="Arial" w:cs="Arial"/>
              </w:rPr>
            </w:pPr>
            <w:r w:rsidRPr="0068391F">
              <w:rPr>
                <w:rFonts w:ascii="Arial" w:hAnsi="Arial" w:cs="Arial"/>
              </w:rPr>
              <w:t>However, in order to support multi-disciplinary working and a family friendly approach a level of flexibility may be required on occasions.</w:t>
            </w:r>
          </w:p>
          <w:p w:rsidR="00ED2272" w:rsidRPr="0068391F" w:rsidRDefault="00ED2272" w:rsidP="00D23888">
            <w:pPr>
              <w:widowControl w:val="0"/>
              <w:rPr>
                <w:rFonts w:ascii="Arial" w:hAnsi="Arial" w:cs="Arial"/>
              </w:rPr>
            </w:pPr>
          </w:p>
          <w:p w:rsidR="00865A23" w:rsidRPr="0068391F" w:rsidRDefault="00865A23" w:rsidP="00D23888">
            <w:pPr>
              <w:widowControl w:val="0"/>
              <w:rPr>
                <w:rFonts w:ascii="Arial" w:hAnsi="Arial" w:cs="Arial"/>
              </w:rPr>
            </w:pPr>
            <w:r w:rsidRPr="0068391F">
              <w:rPr>
                <w:rFonts w:ascii="Arial" w:hAnsi="Arial" w:cs="Arial"/>
              </w:rPr>
              <w:t>Working time outside of the hours stated above will be agreed between the AMHW worker and the Children’s Services Team Manager.</w:t>
            </w:r>
          </w:p>
          <w:p w:rsidR="00606BD2" w:rsidRPr="0068391F" w:rsidRDefault="00606BD2" w:rsidP="00D23888">
            <w:pPr>
              <w:widowControl w:val="0"/>
              <w:rPr>
                <w:rFonts w:ascii="Arial" w:hAnsi="Arial" w:cs="Arial"/>
                <w:color w:val="000000"/>
              </w:rPr>
            </w:pPr>
          </w:p>
        </w:tc>
      </w:tr>
    </w:tbl>
    <w:p w:rsidR="002044C0" w:rsidRPr="0068391F" w:rsidRDefault="002044C0"/>
    <w:sectPr w:rsidR="002044C0" w:rsidRPr="006839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2EF" w:rsidRDefault="00AA62EF" w:rsidP="00AA62EF">
      <w:r>
        <w:separator/>
      </w:r>
    </w:p>
  </w:endnote>
  <w:endnote w:type="continuationSeparator" w:id="0">
    <w:p w:rsidR="00AA62EF" w:rsidRDefault="00AA62EF" w:rsidP="00AA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4B" w:rsidRDefault="00453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4B" w:rsidRDefault="00453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4B" w:rsidRDefault="00453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2EF" w:rsidRDefault="00AA62EF" w:rsidP="00AA62EF">
      <w:r>
        <w:separator/>
      </w:r>
    </w:p>
  </w:footnote>
  <w:footnote w:type="continuationSeparator" w:id="0">
    <w:p w:rsidR="00AA62EF" w:rsidRDefault="00AA62EF" w:rsidP="00AA6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4B" w:rsidRDefault="00453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91F" w:rsidRDefault="0068391F">
    <w:pPr>
      <w:pStyle w:val="Header"/>
    </w:pPr>
    <w:r>
      <w:rPr>
        <w:noProof/>
      </w:rPr>
      <w:drawing>
        <wp:anchor distT="0" distB="0" distL="114300" distR="114300" simplePos="0" relativeHeight="251658240" behindDoc="1" locked="0" layoutInCell="1" allowOverlap="1" wp14:anchorId="6FDF4322" wp14:editId="631F759F">
          <wp:simplePos x="0" y="0"/>
          <wp:positionH relativeFrom="column">
            <wp:posOffset>4029075</wp:posOffset>
          </wp:positionH>
          <wp:positionV relativeFrom="paragraph">
            <wp:posOffset>-344805</wp:posOffset>
          </wp:positionV>
          <wp:extent cx="1724025" cy="541655"/>
          <wp:effectExtent l="0" t="0" r="9525" b="0"/>
          <wp:wrapTight wrapText="bothSides">
            <wp:wrapPolygon edited="0">
              <wp:start x="0" y="0"/>
              <wp:lineTo x="0" y="20511"/>
              <wp:lineTo x="21481" y="20511"/>
              <wp:lineTo x="214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24025" cy="541655"/>
                  </a:xfrm>
                  <a:prstGeom prst="rect">
                    <a:avLst/>
                  </a:prstGeom>
                </pic:spPr>
              </pic:pic>
            </a:graphicData>
          </a:graphic>
          <wp14:sizeRelH relativeFrom="page">
            <wp14:pctWidth>0</wp14:pctWidth>
          </wp14:sizeRelH>
          <wp14:sizeRelV relativeFrom="page">
            <wp14:pctHeight>0</wp14:pctHeight>
          </wp14:sizeRelV>
        </wp:anchor>
      </w:drawing>
    </w:r>
  </w:p>
  <w:p w:rsidR="00AA62EF" w:rsidRDefault="00AA62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4B" w:rsidRDefault="00453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9AD"/>
    <w:multiLevelType w:val="hybridMultilevel"/>
    <w:tmpl w:val="73CCFE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03316"/>
    <w:multiLevelType w:val="hybridMultilevel"/>
    <w:tmpl w:val="41BE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425D35"/>
    <w:multiLevelType w:val="hybridMultilevel"/>
    <w:tmpl w:val="426459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CE951AF"/>
    <w:multiLevelType w:val="hybridMultilevel"/>
    <w:tmpl w:val="C02C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C4CE2"/>
    <w:multiLevelType w:val="hybridMultilevel"/>
    <w:tmpl w:val="5F524C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812C6A"/>
    <w:multiLevelType w:val="hybridMultilevel"/>
    <w:tmpl w:val="55C4B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4892079"/>
    <w:multiLevelType w:val="hybridMultilevel"/>
    <w:tmpl w:val="D7DE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885798"/>
    <w:multiLevelType w:val="hybridMultilevel"/>
    <w:tmpl w:val="3A2E41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44AB17C6"/>
    <w:multiLevelType w:val="hybridMultilevel"/>
    <w:tmpl w:val="7566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15756C"/>
    <w:multiLevelType w:val="hybridMultilevel"/>
    <w:tmpl w:val="D42E6EC8"/>
    <w:lvl w:ilvl="0" w:tplc="0809000F">
      <w:start w:val="1"/>
      <w:numFmt w:val="decimal"/>
      <w:lvlText w:val="%1."/>
      <w:lvlJc w:val="left"/>
      <w:pPr>
        <w:tabs>
          <w:tab w:val="num" w:pos="502"/>
        </w:tabs>
        <w:ind w:left="502" w:hanging="360"/>
      </w:pPr>
    </w:lvl>
    <w:lvl w:ilvl="1" w:tplc="A5F2C556">
      <w:numFmt w:val="bullet"/>
      <w:lvlText w:val=""/>
      <w:lvlJc w:val="left"/>
      <w:pPr>
        <w:tabs>
          <w:tab w:val="num" w:pos="1440"/>
        </w:tabs>
        <w:ind w:left="1440" w:hanging="360"/>
      </w:pPr>
      <w:rPr>
        <w:rFonts w:ascii="Symbol" w:hAnsi="Symbol" w:cs="Arial" w:hint="default"/>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4C40F42"/>
    <w:multiLevelType w:val="hybridMultilevel"/>
    <w:tmpl w:val="FEC0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4"/>
  </w:num>
  <w:num w:numId="5">
    <w:abstractNumId w:val="8"/>
  </w:num>
  <w:num w:numId="6">
    <w:abstractNumId w:val="10"/>
  </w:num>
  <w:num w:numId="7">
    <w:abstractNumId w:val="5"/>
  </w:num>
  <w:num w:numId="8">
    <w:abstractNumId w:val="6"/>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23"/>
    <w:rsid w:val="00012EA7"/>
    <w:rsid w:val="000156D5"/>
    <w:rsid w:val="000658C4"/>
    <w:rsid w:val="000A1085"/>
    <w:rsid w:val="00122825"/>
    <w:rsid w:val="00191D84"/>
    <w:rsid w:val="001D770E"/>
    <w:rsid w:val="002044C0"/>
    <w:rsid w:val="00230903"/>
    <w:rsid w:val="00281AFC"/>
    <w:rsid w:val="0034627C"/>
    <w:rsid w:val="00356DEF"/>
    <w:rsid w:val="00393C14"/>
    <w:rsid w:val="003C4C0A"/>
    <w:rsid w:val="003E52EF"/>
    <w:rsid w:val="00425EF9"/>
    <w:rsid w:val="0045364B"/>
    <w:rsid w:val="0050027E"/>
    <w:rsid w:val="005B31AE"/>
    <w:rsid w:val="00606BD2"/>
    <w:rsid w:val="00622B7C"/>
    <w:rsid w:val="0068391F"/>
    <w:rsid w:val="00686A22"/>
    <w:rsid w:val="00693ADB"/>
    <w:rsid w:val="00730D66"/>
    <w:rsid w:val="007619F2"/>
    <w:rsid w:val="00781649"/>
    <w:rsid w:val="007907C2"/>
    <w:rsid w:val="007D7536"/>
    <w:rsid w:val="00865A23"/>
    <w:rsid w:val="00882CF7"/>
    <w:rsid w:val="00894033"/>
    <w:rsid w:val="008A1D9C"/>
    <w:rsid w:val="008A41A9"/>
    <w:rsid w:val="00976023"/>
    <w:rsid w:val="009A3D0C"/>
    <w:rsid w:val="009A5BBE"/>
    <w:rsid w:val="009B1FA3"/>
    <w:rsid w:val="009C33F0"/>
    <w:rsid w:val="00A46B95"/>
    <w:rsid w:val="00A57816"/>
    <w:rsid w:val="00AA262D"/>
    <w:rsid w:val="00AA62EF"/>
    <w:rsid w:val="00B309FF"/>
    <w:rsid w:val="00B32F0E"/>
    <w:rsid w:val="00BB6B41"/>
    <w:rsid w:val="00C93E63"/>
    <w:rsid w:val="00CB107B"/>
    <w:rsid w:val="00CB7B0C"/>
    <w:rsid w:val="00DD685A"/>
    <w:rsid w:val="00EA5C0A"/>
    <w:rsid w:val="00ED2272"/>
    <w:rsid w:val="00EE0318"/>
    <w:rsid w:val="00EE155E"/>
    <w:rsid w:val="00F3458A"/>
    <w:rsid w:val="00F35837"/>
    <w:rsid w:val="00F54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23"/>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A23"/>
    <w:pPr>
      <w:ind w:left="720"/>
    </w:pPr>
    <w:rPr>
      <w:rFonts w:ascii="Arial" w:hAnsi="Arial" w:cs="Arial"/>
      <w:lang w:eastAsia="en-US"/>
    </w:rPr>
  </w:style>
  <w:style w:type="paragraph" w:customStyle="1" w:styleId="Default">
    <w:name w:val="Default"/>
    <w:rsid w:val="00865A23"/>
    <w:pPr>
      <w:autoSpaceDE w:val="0"/>
      <w:autoSpaceDN w:val="0"/>
      <w:adjustRightInd w:val="0"/>
      <w:spacing w:after="0" w:line="240" w:lineRule="auto"/>
    </w:pPr>
    <w:rPr>
      <w:rFonts w:eastAsia="Times New Roman"/>
      <w:color w:val="000000"/>
      <w:lang w:eastAsia="en-GB"/>
    </w:rPr>
  </w:style>
  <w:style w:type="paragraph" w:styleId="BalloonText">
    <w:name w:val="Balloon Text"/>
    <w:basedOn w:val="Normal"/>
    <w:link w:val="BalloonTextChar"/>
    <w:uiPriority w:val="99"/>
    <w:semiHidden/>
    <w:unhideWhenUsed/>
    <w:rsid w:val="00865A23"/>
    <w:rPr>
      <w:rFonts w:ascii="Tahoma" w:hAnsi="Tahoma" w:cs="Tahoma"/>
      <w:sz w:val="16"/>
      <w:szCs w:val="16"/>
    </w:rPr>
  </w:style>
  <w:style w:type="character" w:customStyle="1" w:styleId="BalloonTextChar">
    <w:name w:val="Balloon Text Char"/>
    <w:basedOn w:val="DefaultParagraphFont"/>
    <w:link w:val="BalloonText"/>
    <w:uiPriority w:val="99"/>
    <w:semiHidden/>
    <w:rsid w:val="00865A23"/>
    <w:rPr>
      <w:rFonts w:ascii="Tahoma" w:eastAsia="Times New Roman" w:hAnsi="Tahoma" w:cs="Tahoma"/>
      <w:sz w:val="16"/>
      <w:szCs w:val="16"/>
      <w:lang w:eastAsia="en-GB"/>
    </w:rPr>
  </w:style>
  <w:style w:type="paragraph" w:styleId="Header">
    <w:name w:val="header"/>
    <w:basedOn w:val="Normal"/>
    <w:link w:val="HeaderChar"/>
    <w:uiPriority w:val="99"/>
    <w:unhideWhenUsed/>
    <w:rsid w:val="00AA62EF"/>
    <w:pPr>
      <w:tabs>
        <w:tab w:val="center" w:pos="4513"/>
        <w:tab w:val="right" w:pos="9026"/>
      </w:tabs>
    </w:pPr>
  </w:style>
  <w:style w:type="character" w:customStyle="1" w:styleId="HeaderChar">
    <w:name w:val="Header Char"/>
    <w:basedOn w:val="DefaultParagraphFont"/>
    <w:link w:val="Header"/>
    <w:uiPriority w:val="99"/>
    <w:rsid w:val="00AA62EF"/>
    <w:rPr>
      <w:rFonts w:ascii="Times New Roman" w:eastAsia="Times New Roman" w:hAnsi="Times New Roman" w:cs="Times New Roman"/>
      <w:lang w:eastAsia="en-GB"/>
    </w:rPr>
  </w:style>
  <w:style w:type="paragraph" w:styleId="Footer">
    <w:name w:val="footer"/>
    <w:basedOn w:val="Normal"/>
    <w:link w:val="FooterChar"/>
    <w:uiPriority w:val="99"/>
    <w:unhideWhenUsed/>
    <w:rsid w:val="00AA62EF"/>
    <w:pPr>
      <w:tabs>
        <w:tab w:val="center" w:pos="4513"/>
        <w:tab w:val="right" w:pos="9026"/>
      </w:tabs>
    </w:pPr>
  </w:style>
  <w:style w:type="character" w:customStyle="1" w:styleId="FooterChar">
    <w:name w:val="Footer Char"/>
    <w:basedOn w:val="DefaultParagraphFont"/>
    <w:link w:val="Footer"/>
    <w:uiPriority w:val="99"/>
    <w:rsid w:val="00AA62EF"/>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A62EF"/>
    <w:rPr>
      <w:sz w:val="16"/>
      <w:szCs w:val="16"/>
    </w:rPr>
  </w:style>
  <w:style w:type="paragraph" w:styleId="CommentText">
    <w:name w:val="annotation text"/>
    <w:basedOn w:val="Normal"/>
    <w:link w:val="CommentTextChar"/>
    <w:uiPriority w:val="99"/>
    <w:semiHidden/>
    <w:unhideWhenUsed/>
    <w:rsid w:val="00AA62EF"/>
    <w:rPr>
      <w:sz w:val="20"/>
      <w:szCs w:val="20"/>
    </w:rPr>
  </w:style>
  <w:style w:type="character" w:customStyle="1" w:styleId="CommentTextChar">
    <w:name w:val="Comment Text Char"/>
    <w:basedOn w:val="DefaultParagraphFont"/>
    <w:link w:val="CommentText"/>
    <w:uiPriority w:val="99"/>
    <w:semiHidden/>
    <w:rsid w:val="00AA62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A62EF"/>
    <w:rPr>
      <w:b/>
      <w:bCs/>
    </w:rPr>
  </w:style>
  <w:style w:type="character" w:customStyle="1" w:styleId="CommentSubjectChar">
    <w:name w:val="Comment Subject Char"/>
    <w:basedOn w:val="CommentTextChar"/>
    <w:link w:val="CommentSubject"/>
    <w:uiPriority w:val="99"/>
    <w:semiHidden/>
    <w:rsid w:val="00AA62EF"/>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23"/>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A23"/>
    <w:pPr>
      <w:ind w:left="720"/>
    </w:pPr>
    <w:rPr>
      <w:rFonts w:ascii="Arial" w:hAnsi="Arial" w:cs="Arial"/>
      <w:lang w:eastAsia="en-US"/>
    </w:rPr>
  </w:style>
  <w:style w:type="paragraph" w:customStyle="1" w:styleId="Default">
    <w:name w:val="Default"/>
    <w:rsid w:val="00865A23"/>
    <w:pPr>
      <w:autoSpaceDE w:val="0"/>
      <w:autoSpaceDN w:val="0"/>
      <w:adjustRightInd w:val="0"/>
      <w:spacing w:after="0" w:line="240" w:lineRule="auto"/>
    </w:pPr>
    <w:rPr>
      <w:rFonts w:eastAsia="Times New Roman"/>
      <w:color w:val="000000"/>
      <w:lang w:eastAsia="en-GB"/>
    </w:rPr>
  </w:style>
  <w:style w:type="paragraph" w:styleId="BalloonText">
    <w:name w:val="Balloon Text"/>
    <w:basedOn w:val="Normal"/>
    <w:link w:val="BalloonTextChar"/>
    <w:uiPriority w:val="99"/>
    <w:semiHidden/>
    <w:unhideWhenUsed/>
    <w:rsid w:val="00865A23"/>
    <w:rPr>
      <w:rFonts w:ascii="Tahoma" w:hAnsi="Tahoma" w:cs="Tahoma"/>
      <w:sz w:val="16"/>
      <w:szCs w:val="16"/>
    </w:rPr>
  </w:style>
  <w:style w:type="character" w:customStyle="1" w:styleId="BalloonTextChar">
    <w:name w:val="Balloon Text Char"/>
    <w:basedOn w:val="DefaultParagraphFont"/>
    <w:link w:val="BalloonText"/>
    <w:uiPriority w:val="99"/>
    <w:semiHidden/>
    <w:rsid w:val="00865A23"/>
    <w:rPr>
      <w:rFonts w:ascii="Tahoma" w:eastAsia="Times New Roman" w:hAnsi="Tahoma" w:cs="Tahoma"/>
      <w:sz w:val="16"/>
      <w:szCs w:val="16"/>
      <w:lang w:eastAsia="en-GB"/>
    </w:rPr>
  </w:style>
  <w:style w:type="paragraph" w:styleId="Header">
    <w:name w:val="header"/>
    <w:basedOn w:val="Normal"/>
    <w:link w:val="HeaderChar"/>
    <w:uiPriority w:val="99"/>
    <w:unhideWhenUsed/>
    <w:rsid w:val="00AA62EF"/>
    <w:pPr>
      <w:tabs>
        <w:tab w:val="center" w:pos="4513"/>
        <w:tab w:val="right" w:pos="9026"/>
      </w:tabs>
    </w:pPr>
  </w:style>
  <w:style w:type="character" w:customStyle="1" w:styleId="HeaderChar">
    <w:name w:val="Header Char"/>
    <w:basedOn w:val="DefaultParagraphFont"/>
    <w:link w:val="Header"/>
    <w:uiPriority w:val="99"/>
    <w:rsid w:val="00AA62EF"/>
    <w:rPr>
      <w:rFonts w:ascii="Times New Roman" w:eastAsia="Times New Roman" w:hAnsi="Times New Roman" w:cs="Times New Roman"/>
      <w:lang w:eastAsia="en-GB"/>
    </w:rPr>
  </w:style>
  <w:style w:type="paragraph" w:styleId="Footer">
    <w:name w:val="footer"/>
    <w:basedOn w:val="Normal"/>
    <w:link w:val="FooterChar"/>
    <w:uiPriority w:val="99"/>
    <w:unhideWhenUsed/>
    <w:rsid w:val="00AA62EF"/>
    <w:pPr>
      <w:tabs>
        <w:tab w:val="center" w:pos="4513"/>
        <w:tab w:val="right" w:pos="9026"/>
      </w:tabs>
    </w:pPr>
  </w:style>
  <w:style w:type="character" w:customStyle="1" w:styleId="FooterChar">
    <w:name w:val="Footer Char"/>
    <w:basedOn w:val="DefaultParagraphFont"/>
    <w:link w:val="Footer"/>
    <w:uiPriority w:val="99"/>
    <w:rsid w:val="00AA62EF"/>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A62EF"/>
    <w:rPr>
      <w:sz w:val="16"/>
      <w:szCs w:val="16"/>
    </w:rPr>
  </w:style>
  <w:style w:type="paragraph" w:styleId="CommentText">
    <w:name w:val="annotation text"/>
    <w:basedOn w:val="Normal"/>
    <w:link w:val="CommentTextChar"/>
    <w:uiPriority w:val="99"/>
    <w:semiHidden/>
    <w:unhideWhenUsed/>
    <w:rsid w:val="00AA62EF"/>
    <w:rPr>
      <w:sz w:val="20"/>
      <w:szCs w:val="20"/>
    </w:rPr>
  </w:style>
  <w:style w:type="character" w:customStyle="1" w:styleId="CommentTextChar">
    <w:name w:val="Comment Text Char"/>
    <w:basedOn w:val="DefaultParagraphFont"/>
    <w:link w:val="CommentText"/>
    <w:uiPriority w:val="99"/>
    <w:semiHidden/>
    <w:rsid w:val="00AA62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A62EF"/>
    <w:rPr>
      <w:b/>
      <w:bCs/>
    </w:rPr>
  </w:style>
  <w:style w:type="character" w:customStyle="1" w:styleId="CommentSubjectChar">
    <w:name w:val="Comment Subject Char"/>
    <w:basedOn w:val="CommentTextChar"/>
    <w:link w:val="CommentSubject"/>
    <w:uiPriority w:val="99"/>
    <w:semiHidden/>
    <w:rsid w:val="00AA62E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1670</Words>
  <Characters>9304</Characters>
  <Application>Microsoft Office Word</Application>
  <DocSecurity>0</DocSecurity>
  <Lines>218</Lines>
  <Paragraphs>98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cseipdlf</dc:creator>
  <cp:lastModifiedBy>cseipdlf</cp:lastModifiedBy>
  <cp:revision>17</cp:revision>
  <cp:lastPrinted>2018-11-26T08:30:00Z</cp:lastPrinted>
  <dcterms:created xsi:type="dcterms:W3CDTF">2018-11-16T13:52:00Z</dcterms:created>
  <dcterms:modified xsi:type="dcterms:W3CDTF">2018-11-26T08:49:00Z</dcterms:modified>
</cp:coreProperties>
</file>