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CF99" w14:textId="77777777" w:rsidR="0048667B" w:rsidRDefault="009377D1">
      <w:r>
        <w:rPr>
          <w:noProof/>
        </w:rPr>
        <w:drawing>
          <wp:inline distT="0" distB="0" distL="0" distR="0" wp14:anchorId="65F2E7A5" wp14:editId="28F4CF9A">
            <wp:extent cx="1183005" cy="89598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8959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F4CF9A" w14:textId="77777777" w:rsidR="0048667B" w:rsidRDefault="0048667B"/>
    <w:p w14:paraId="28F4CF9B" w14:textId="77777777" w:rsidR="0048667B" w:rsidRDefault="0048667B"/>
    <w:p w14:paraId="28F4CF9C" w14:textId="77777777" w:rsidR="0048667B" w:rsidRDefault="0048667B"/>
    <w:p w14:paraId="28F4CF9D" w14:textId="77777777" w:rsidR="0048667B" w:rsidRDefault="0048667B"/>
    <w:p w14:paraId="28F4CF9E" w14:textId="77777777" w:rsidR="0048667B" w:rsidRDefault="0048667B"/>
    <w:p w14:paraId="28F4CF9F" w14:textId="2E4FB554" w:rsidR="0048667B" w:rsidRDefault="009377D1" w:rsidP="47C657F5">
      <w:pPr>
        <w:spacing w:after="0"/>
        <w:jc w:val="center"/>
        <w:rPr>
          <w:b/>
          <w:bCs/>
          <w:sz w:val="36"/>
          <w:szCs w:val="36"/>
        </w:rPr>
      </w:pPr>
      <w:r w:rsidRPr="47C657F5">
        <w:rPr>
          <w:b/>
          <w:bCs/>
          <w:sz w:val="36"/>
          <w:szCs w:val="36"/>
        </w:rPr>
        <w:t>RFI00</w:t>
      </w:r>
      <w:r w:rsidR="22EB0411" w:rsidRPr="47C657F5">
        <w:rPr>
          <w:b/>
          <w:bCs/>
          <w:sz w:val="36"/>
          <w:szCs w:val="36"/>
        </w:rPr>
        <w:t>4</w:t>
      </w:r>
      <w:r w:rsidR="004601C8">
        <w:rPr>
          <w:b/>
          <w:bCs/>
          <w:sz w:val="36"/>
          <w:szCs w:val="36"/>
        </w:rPr>
        <w:t>3</w:t>
      </w:r>
    </w:p>
    <w:p w14:paraId="28F4CFA0" w14:textId="77777777" w:rsidR="0048667B" w:rsidRDefault="009377D1">
      <w:pPr>
        <w:spacing w:after="0" w:line="404" w:lineRule="exact"/>
        <w:jc w:val="center"/>
        <w:textAlignment w:val="baseline"/>
        <w:rPr>
          <w:rFonts w:eastAsia="Arial"/>
          <w:b/>
          <w:color w:val="000000"/>
          <w:spacing w:val="-1"/>
          <w:sz w:val="36"/>
          <w:lang w:val="en-US"/>
        </w:rPr>
      </w:pPr>
      <w:r w:rsidRPr="480B3B44">
        <w:rPr>
          <w:rFonts w:eastAsia="Arial"/>
          <w:b/>
          <w:bCs/>
          <w:color w:val="000000"/>
          <w:spacing w:val="-1"/>
          <w:sz w:val="36"/>
          <w:szCs w:val="36"/>
          <w:lang w:val="en-US"/>
        </w:rPr>
        <w:t>REQUEST FOR INFORMATION</w:t>
      </w:r>
    </w:p>
    <w:p w14:paraId="6A958FC8" w14:textId="2730B3BD" w:rsidR="066F6BE8" w:rsidRDefault="066F6BE8" w:rsidP="266867F4">
      <w:pPr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  <w:lang w:val="en-US"/>
        </w:rPr>
      </w:pPr>
      <w:bookmarkStart w:id="0" w:name="_Hlk169596259"/>
      <w:r w:rsidRPr="266867F4">
        <w:rPr>
          <w:rFonts w:asciiTheme="minorHAnsi" w:eastAsiaTheme="minorEastAsia" w:hAnsiTheme="minorHAnsi" w:cstheme="minorBidi"/>
          <w:b/>
          <w:bCs/>
          <w:sz w:val="36"/>
          <w:szCs w:val="36"/>
          <w:lang w:val="en-US"/>
        </w:rPr>
        <w:t>Movable Walls &amp; Ancillary Doors and Windows</w:t>
      </w:r>
    </w:p>
    <w:bookmarkEnd w:id="0"/>
    <w:p w14:paraId="28F4CFA2" w14:textId="359152A7" w:rsidR="0048667B" w:rsidRDefault="0048667B"/>
    <w:p w14:paraId="28F4CFA3" w14:textId="359152A7" w:rsidR="0048667B" w:rsidRDefault="0048667B"/>
    <w:p w14:paraId="28F4CFA4" w14:textId="359152A7" w:rsidR="0048667B" w:rsidRDefault="0048667B"/>
    <w:p w14:paraId="28F4CFA5" w14:textId="77777777" w:rsidR="0048667B" w:rsidRDefault="0048667B"/>
    <w:p w14:paraId="28F4CFA6" w14:textId="77777777" w:rsidR="0048667B" w:rsidRDefault="0048667B"/>
    <w:p w14:paraId="28F4CFA7" w14:textId="77777777" w:rsidR="0048667B" w:rsidRDefault="0048667B"/>
    <w:p w14:paraId="28F4CFA8" w14:textId="77777777" w:rsidR="0048667B" w:rsidRDefault="0048667B"/>
    <w:p w14:paraId="28F4CFA9" w14:textId="77777777" w:rsidR="0048667B" w:rsidRDefault="0048667B"/>
    <w:p w14:paraId="28F4CFAA" w14:textId="77777777" w:rsidR="0048667B" w:rsidRDefault="0048667B"/>
    <w:p w14:paraId="28F4CFAB" w14:textId="77777777" w:rsidR="0048667B" w:rsidRDefault="0048667B"/>
    <w:p w14:paraId="28F4CFAC" w14:textId="77777777" w:rsidR="0048667B" w:rsidRDefault="0048667B"/>
    <w:p w14:paraId="28F4CFAD" w14:textId="77777777" w:rsidR="0048667B" w:rsidRDefault="0048667B"/>
    <w:p w14:paraId="28F4CFAE" w14:textId="77777777" w:rsidR="0048667B" w:rsidRDefault="0048667B"/>
    <w:p w14:paraId="28F4CFAF" w14:textId="77777777" w:rsidR="0048667B" w:rsidRDefault="0048667B"/>
    <w:p w14:paraId="28F4CFB0" w14:textId="77777777" w:rsidR="0048667B" w:rsidRDefault="0048667B"/>
    <w:p w14:paraId="28F4CFB1" w14:textId="77777777" w:rsidR="0048667B" w:rsidRDefault="0048667B"/>
    <w:p w14:paraId="28F4CFB2" w14:textId="77777777" w:rsidR="0048667B" w:rsidRDefault="0048667B"/>
    <w:p w14:paraId="28F4CFB3" w14:textId="77777777" w:rsidR="0048667B" w:rsidRDefault="0048667B"/>
    <w:p w14:paraId="28F4CFB4" w14:textId="77777777" w:rsidR="0048667B" w:rsidRDefault="0048667B"/>
    <w:p w14:paraId="1D3A8E4D" w14:textId="466BB27E" w:rsidR="480B3B44" w:rsidRDefault="480B3B44" w:rsidP="480B3B44">
      <w:pPr>
        <w:rPr>
          <w:rFonts w:ascii="Arial" w:hAnsi="Arial" w:cs="Arial"/>
          <w:b/>
          <w:bCs/>
        </w:rPr>
      </w:pPr>
    </w:p>
    <w:p w14:paraId="28F4CFB5" w14:textId="0621FB2B" w:rsidR="0048667B" w:rsidRDefault="009377D1" w:rsidP="031D0D9F">
      <w:pPr>
        <w:rPr>
          <w:rFonts w:ascii="Arial" w:hAnsi="Arial" w:cs="Arial"/>
          <w:color w:val="FF0000"/>
        </w:rPr>
      </w:pPr>
      <w:r w:rsidRPr="031D0D9F">
        <w:rPr>
          <w:rFonts w:ascii="Arial" w:hAnsi="Arial" w:cs="Arial"/>
          <w:b/>
          <w:bCs/>
        </w:rPr>
        <w:t>RFI Title:</w:t>
      </w:r>
      <w:r w:rsidRPr="031D0D9F">
        <w:rPr>
          <w:rFonts w:ascii="Arial" w:hAnsi="Arial" w:cs="Arial"/>
        </w:rPr>
        <w:t xml:space="preserve">  RFI00</w:t>
      </w:r>
      <w:r w:rsidR="3F7872CF" w:rsidRPr="031D0D9F">
        <w:rPr>
          <w:rFonts w:ascii="Arial" w:hAnsi="Arial" w:cs="Arial"/>
        </w:rPr>
        <w:t>4</w:t>
      </w:r>
      <w:r w:rsidR="004601C8">
        <w:rPr>
          <w:rFonts w:ascii="Arial" w:hAnsi="Arial" w:cs="Arial"/>
        </w:rPr>
        <w:t>3</w:t>
      </w:r>
    </w:p>
    <w:p w14:paraId="28F4CFB6" w14:textId="7E2EDF28" w:rsidR="0048667B" w:rsidRDefault="009377D1" w:rsidP="031D0D9F">
      <w:pPr>
        <w:rPr>
          <w:rFonts w:ascii="Arial" w:hAnsi="Arial" w:cs="Arial"/>
        </w:rPr>
      </w:pPr>
      <w:r w:rsidRPr="6735FF7F">
        <w:rPr>
          <w:rFonts w:ascii="Arial" w:hAnsi="Arial" w:cs="Arial"/>
          <w:b/>
          <w:bCs/>
        </w:rPr>
        <w:t>Issue Date:</w:t>
      </w:r>
      <w:r w:rsidRPr="6735FF7F">
        <w:rPr>
          <w:rFonts w:ascii="Arial" w:hAnsi="Arial" w:cs="Arial"/>
        </w:rPr>
        <w:t xml:space="preserve"> </w:t>
      </w:r>
      <w:r w:rsidR="00D571FB" w:rsidRPr="00D571FB">
        <w:rPr>
          <w:rFonts w:ascii="Arial" w:hAnsi="Arial" w:cs="Arial"/>
        </w:rPr>
        <w:t>03</w:t>
      </w:r>
      <w:r w:rsidR="004601C8" w:rsidRPr="00D571FB">
        <w:rPr>
          <w:rFonts w:ascii="Arial" w:hAnsi="Arial" w:cs="Arial"/>
        </w:rPr>
        <w:t>/0</w:t>
      </w:r>
      <w:r w:rsidR="00D571FB" w:rsidRPr="00D571FB">
        <w:rPr>
          <w:rFonts w:ascii="Arial" w:hAnsi="Arial" w:cs="Arial"/>
        </w:rPr>
        <w:t>7</w:t>
      </w:r>
      <w:r w:rsidR="004601C8" w:rsidRPr="00D571FB">
        <w:rPr>
          <w:rFonts w:ascii="Arial" w:hAnsi="Arial" w:cs="Arial"/>
        </w:rPr>
        <w:t>/2024</w:t>
      </w:r>
      <w:r w:rsidR="03EDA541" w:rsidRPr="6735FF7F">
        <w:rPr>
          <w:rFonts w:ascii="Arial" w:hAnsi="Arial" w:cs="Arial"/>
        </w:rPr>
        <w:t xml:space="preserve"> </w:t>
      </w:r>
    </w:p>
    <w:p w14:paraId="28F4CFB7" w14:textId="42100E61" w:rsidR="0048667B" w:rsidRDefault="009377D1">
      <w:r w:rsidRPr="031D0D9F">
        <w:rPr>
          <w:rFonts w:ascii="Arial" w:hAnsi="Arial" w:cs="Arial"/>
          <w:b/>
          <w:bCs/>
        </w:rPr>
        <w:t>Reference:</w:t>
      </w:r>
      <w:r w:rsidRPr="031D0D9F">
        <w:rPr>
          <w:rFonts w:ascii="Arial" w:hAnsi="Arial" w:cs="Arial"/>
        </w:rPr>
        <w:t xml:space="preserve"> [RFI00</w:t>
      </w:r>
      <w:r w:rsidR="3E7BEB87" w:rsidRPr="031D0D9F">
        <w:rPr>
          <w:rFonts w:ascii="Arial" w:hAnsi="Arial" w:cs="Arial"/>
        </w:rPr>
        <w:t>4</w:t>
      </w:r>
      <w:r w:rsidR="004601C8">
        <w:rPr>
          <w:rFonts w:ascii="Arial" w:hAnsi="Arial" w:cs="Arial"/>
        </w:rPr>
        <w:t>3</w:t>
      </w:r>
      <w:r w:rsidRPr="031D0D9F">
        <w:rPr>
          <w:rFonts w:ascii="Arial" w:hAnsi="Arial" w:cs="Arial"/>
        </w:rPr>
        <w:t>]</w:t>
      </w:r>
    </w:p>
    <w:p w14:paraId="28F4CFB8" w14:textId="77777777" w:rsidR="0048667B" w:rsidRDefault="009377D1">
      <w:r>
        <w:rPr>
          <w:rFonts w:ascii="Arial" w:hAnsi="Arial" w:cs="Arial"/>
          <w:b/>
        </w:rPr>
        <w:t>Version:</w:t>
      </w:r>
      <w:r>
        <w:rPr>
          <w:rFonts w:ascii="Arial" w:hAnsi="Arial" w:cs="Arial"/>
        </w:rPr>
        <w:t xml:space="preserve"> 1.0</w:t>
      </w:r>
    </w:p>
    <w:p w14:paraId="28F4CFB9" w14:textId="77777777" w:rsidR="0048667B" w:rsidRDefault="0048667B"/>
    <w:p w14:paraId="28F4CFBA" w14:textId="77777777" w:rsidR="0048667B" w:rsidRDefault="009377D1">
      <w:pPr>
        <w:pStyle w:val="TOCHeading"/>
        <w:outlineLvl w:val="9"/>
      </w:pPr>
      <w:r>
        <w:t>Contents</w:t>
      </w:r>
    </w:p>
    <w:p w14:paraId="28F4CFBB" w14:textId="77777777" w:rsidR="0048667B" w:rsidRDefault="009377D1">
      <w:pPr>
        <w:pStyle w:val="TOC1"/>
        <w:tabs>
          <w:tab w:val="right" w:leader="dot" w:pos="440"/>
          <w:tab w:val="right" w:leader="dot" w:pos="9016"/>
        </w:tabs>
      </w:pPr>
      <w:r>
        <w:rPr>
          <w:rFonts w:ascii="Arial" w:eastAsia="Times New Roman" w:hAnsi="Arial"/>
          <w:color w:val="2F5496"/>
          <w:sz w:val="28"/>
          <w:szCs w:val="32"/>
          <w:lang w:val="en-US"/>
        </w:rPr>
        <w:fldChar w:fldCharType="begin"/>
      </w:r>
      <w:r>
        <w:instrText xml:space="preserve"> TOC \o "1-3" \u \h </w:instrText>
      </w:r>
      <w:r>
        <w:rPr>
          <w:rFonts w:ascii="Arial" w:eastAsia="Times New Roman" w:hAnsi="Arial"/>
          <w:color w:val="2F5496"/>
          <w:sz w:val="28"/>
          <w:szCs w:val="32"/>
          <w:lang w:val="en-US"/>
        </w:rPr>
        <w:fldChar w:fldCharType="separate"/>
      </w:r>
      <w:hyperlink w:anchor="_Toc72400948" w:history="1">
        <w:r>
          <w:rPr>
            <w:rStyle w:val="Hyperlink"/>
            <w:rFonts w:ascii="Arial" w:hAnsi="Arial" w:cs="Arial"/>
            <w:lang w:val="en-US"/>
          </w:rPr>
          <w:t>1.</w:t>
        </w:r>
        <w:r>
          <w:rPr>
            <w:rFonts w:eastAsia="Times New Roman"/>
            <w:lang w:eastAsia="en-GB"/>
          </w:rPr>
          <w:tab/>
        </w:r>
        <w:r>
          <w:rPr>
            <w:rStyle w:val="Hyperlink"/>
            <w:rFonts w:ascii="Arial" w:hAnsi="Arial" w:cs="Arial"/>
            <w:lang w:val="en-US"/>
          </w:rPr>
          <w:t>Introduction</w:t>
        </w:r>
        <w:r>
          <w:tab/>
          <w:t>3</w:t>
        </w:r>
      </w:hyperlink>
    </w:p>
    <w:p w14:paraId="28F4CFBC" w14:textId="77777777" w:rsidR="0048667B" w:rsidRDefault="00F67517">
      <w:pPr>
        <w:pStyle w:val="TOC1"/>
        <w:tabs>
          <w:tab w:val="right" w:leader="dot" w:pos="440"/>
          <w:tab w:val="right" w:leader="dot" w:pos="9016"/>
        </w:tabs>
      </w:pPr>
      <w:hyperlink w:anchor="_Toc72400949" w:history="1">
        <w:r w:rsidR="009377D1">
          <w:rPr>
            <w:rStyle w:val="Hyperlink"/>
            <w:rFonts w:ascii="Arial" w:eastAsia="Times New Roman" w:hAnsi="Arial"/>
            <w:lang w:val="en-US"/>
          </w:rPr>
          <w:t>2.</w:t>
        </w:r>
        <w:r w:rsidR="009377D1">
          <w:rPr>
            <w:rFonts w:eastAsia="Times New Roman"/>
            <w:lang w:eastAsia="en-GB"/>
          </w:rPr>
          <w:tab/>
        </w:r>
        <w:r w:rsidR="009377D1">
          <w:rPr>
            <w:rStyle w:val="Hyperlink"/>
            <w:rFonts w:ascii="Arial" w:eastAsia="Times New Roman" w:hAnsi="Arial"/>
            <w:lang w:val="en-US"/>
          </w:rPr>
          <w:t>Background</w:t>
        </w:r>
        <w:r w:rsidR="009377D1">
          <w:tab/>
          <w:t>3</w:t>
        </w:r>
      </w:hyperlink>
    </w:p>
    <w:p w14:paraId="28F4CFBD" w14:textId="77777777" w:rsidR="0048667B" w:rsidRDefault="00F67517">
      <w:pPr>
        <w:pStyle w:val="TOC1"/>
        <w:tabs>
          <w:tab w:val="right" w:leader="dot" w:pos="440"/>
          <w:tab w:val="right" w:leader="dot" w:pos="9016"/>
        </w:tabs>
      </w:pPr>
      <w:hyperlink w:anchor="_Toc72400950" w:history="1">
        <w:r w:rsidR="009377D1">
          <w:rPr>
            <w:rStyle w:val="Hyperlink"/>
            <w:rFonts w:ascii="Arial" w:eastAsia="Times New Roman" w:hAnsi="Arial"/>
            <w:lang w:val="en-US"/>
          </w:rPr>
          <w:t>3.</w:t>
        </w:r>
        <w:r w:rsidR="009377D1">
          <w:rPr>
            <w:rFonts w:eastAsia="Times New Roman"/>
            <w:lang w:eastAsia="en-GB"/>
          </w:rPr>
          <w:tab/>
        </w:r>
        <w:r w:rsidR="009377D1">
          <w:rPr>
            <w:rStyle w:val="Hyperlink"/>
            <w:rFonts w:ascii="Arial" w:eastAsia="Times New Roman" w:hAnsi="Arial"/>
            <w:lang w:val="en-US"/>
          </w:rPr>
          <w:t>RFI intended outcomes</w:t>
        </w:r>
        <w:r w:rsidR="009377D1">
          <w:tab/>
          <w:t>3</w:t>
        </w:r>
      </w:hyperlink>
    </w:p>
    <w:p w14:paraId="28F4CFBE" w14:textId="77777777" w:rsidR="0048667B" w:rsidRDefault="00F67517">
      <w:pPr>
        <w:pStyle w:val="TOC1"/>
        <w:tabs>
          <w:tab w:val="right" w:leader="dot" w:pos="440"/>
          <w:tab w:val="right" w:leader="dot" w:pos="9016"/>
        </w:tabs>
      </w:pPr>
      <w:hyperlink w:anchor="_Toc72400952" w:history="1">
        <w:r w:rsidR="009377D1">
          <w:rPr>
            <w:rStyle w:val="Hyperlink"/>
            <w:rFonts w:ascii="Arial" w:eastAsia="Times New Roman" w:hAnsi="Arial"/>
            <w:lang w:val="en-US"/>
          </w:rPr>
          <w:t>4.</w:t>
        </w:r>
        <w:r w:rsidR="009377D1">
          <w:rPr>
            <w:rFonts w:eastAsia="Times New Roman"/>
            <w:lang w:eastAsia="en-GB"/>
          </w:rPr>
          <w:tab/>
        </w:r>
        <w:r w:rsidR="009377D1">
          <w:rPr>
            <w:rStyle w:val="Hyperlink"/>
            <w:rFonts w:ascii="Arial" w:eastAsia="Times New Roman" w:hAnsi="Arial"/>
            <w:lang w:val="en-US"/>
          </w:rPr>
          <w:t>RFI Procedure</w:t>
        </w:r>
        <w:r w:rsidR="009377D1">
          <w:tab/>
          <w:t>3</w:t>
        </w:r>
      </w:hyperlink>
    </w:p>
    <w:p w14:paraId="28F4CFBF" w14:textId="77777777" w:rsidR="0048667B" w:rsidRDefault="00F67517">
      <w:pPr>
        <w:pStyle w:val="TOC1"/>
        <w:tabs>
          <w:tab w:val="right" w:leader="dot" w:pos="440"/>
          <w:tab w:val="right" w:leader="dot" w:pos="9016"/>
        </w:tabs>
      </w:pPr>
      <w:hyperlink w:anchor="_Toc72400953" w:history="1">
        <w:r w:rsidR="009377D1">
          <w:rPr>
            <w:rStyle w:val="Hyperlink"/>
            <w:rFonts w:ascii="Arial" w:eastAsia="Times New Roman" w:hAnsi="Arial"/>
            <w:lang w:val="en-US"/>
          </w:rPr>
          <w:t>5.</w:t>
        </w:r>
        <w:r w:rsidR="009377D1">
          <w:rPr>
            <w:rFonts w:eastAsia="Times New Roman"/>
            <w:lang w:eastAsia="en-GB"/>
          </w:rPr>
          <w:tab/>
        </w:r>
        <w:r w:rsidR="009377D1">
          <w:rPr>
            <w:rStyle w:val="Hyperlink"/>
            <w:rFonts w:ascii="Arial" w:eastAsia="Times New Roman" w:hAnsi="Arial"/>
            <w:lang w:val="en-US"/>
          </w:rPr>
          <w:t>How to submit responses to this RFI</w:t>
        </w:r>
        <w:r w:rsidR="009377D1">
          <w:tab/>
          <w:t>4</w:t>
        </w:r>
      </w:hyperlink>
    </w:p>
    <w:p w14:paraId="28F4CFC0" w14:textId="77777777" w:rsidR="0048667B" w:rsidRDefault="00F67517">
      <w:pPr>
        <w:pStyle w:val="TOC1"/>
        <w:tabs>
          <w:tab w:val="right" w:leader="dot" w:pos="440"/>
          <w:tab w:val="right" w:leader="dot" w:pos="9016"/>
        </w:tabs>
      </w:pPr>
      <w:hyperlink w:anchor="_Toc72400954" w:history="1">
        <w:r w:rsidR="009377D1">
          <w:rPr>
            <w:rStyle w:val="Hyperlink"/>
            <w:rFonts w:ascii="Arial" w:eastAsia="Times New Roman" w:hAnsi="Arial"/>
            <w:lang w:val="en-US"/>
          </w:rPr>
          <w:t>6.</w:t>
        </w:r>
        <w:r w:rsidR="009377D1">
          <w:rPr>
            <w:rFonts w:eastAsia="Times New Roman"/>
            <w:lang w:eastAsia="en-GB"/>
          </w:rPr>
          <w:tab/>
        </w:r>
        <w:r w:rsidR="009377D1">
          <w:rPr>
            <w:rStyle w:val="Hyperlink"/>
            <w:rFonts w:ascii="Arial" w:eastAsia="Times New Roman" w:hAnsi="Arial"/>
            <w:lang w:val="en-US"/>
          </w:rPr>
          <w:t>Confidentiality &amp; Proprietary Information</w:t>
        </w:r>
        <w:r w:rsidR="009377D1">
          <w:tab/>
          <w:t>4</w:t>
        </w:r>
      </w:hyperlink>
    </w:p>
    <w:p w14:paraId="28F4CFC1" w14:textId="77777777" w:rsidR="0048667B" w:rsidRDefault="00F67517">
      <w:pPr>
        <w:pStyle w:val="TOC1"/>
        <w:tabs>
          <w:tab w:val="right" w:leader="dot" w:pos="440"/>
          <w:tab w:val="right" w:leader="dot" w:pos="9016"/>
        </w:tabs>
      </w:pPr>
      <w:hyperlink w:anchor="_Toc72400955" w:history="1">
        <w:r w:rsidR="009377D1">
          <w:rPr>
            <w:rStyle w:val="Hyperlink"/>
            <w:rFonts w:ascii="Arial" w:eastAsia="Times New Roman" w:hAnsi="Arial"/>
            <w:lang w:val="en-US"/>
          </w:rPr>
          <w:t>7.</w:t>
        </w:r>
        <w:r w:rsidR="009377D1">
          <w:rPr>
            <w:rFonts w:eastAsia="Times New Roman"/>
            <w:lang w:eastAsia="en-GB"/>
          </w:rPr>
          <w:tab/>
        </w:r>
        <w:r w:rsidR="009377D1">
          <w:rPr>
            <w:rStyle w:val="Hyperlink"/>
            <w:rFonts w:ascii="Arial" w:eastAsia="Times New Roman" w:hAnsi="Arial"/>
            <w:lang w:val="en-US"/>
          </w:rPr>
          <w:t>Costs of preparing your RFI response</w:t>
        </w:r>
        <w:r w:rsidR="009377D1">
          <w:tab/>
          <w:t>4</w:t>
        </w:r>
      </w:hyperlink>
    </w:p>
    <w:p w14:paraId="28F4CFC2" w14:textId="77777777" w:rsidR="0048667B" w:rsidRDefault="00F67517">
      <w:pPr>
        <w:pStyle w:val="TOC1"/>
        <w:tabs>
          <w:tab w:val="right" w:leader="dot" w:pos="440"/>
          <w:tab w:val="right" w:leader="dot" w:pos="9016"/>
        </w:tabs>
      </w:pPr>
      <w:hyperlink w:anchor="_Toc72400957" w:history="1">
        <w:r w:rsidR="009377D1">
          <w:rPr>
            <w:rStyle w:val="Hyperlink"/>
            <w:rFonts w:ascii="Arial" w:eastAsia="Times New Roman" w:hAnsi="Arial"/>
            <w:color w:val="auto"/>
            <w:lang w:val="en-US"/>
          </w:rPr>
          <w:t>8</w:t>
        </w:r>
        <w:bookmarkStart w:id="1" w:name="_Hlt150949052"/>
        <w:bookmarkStart w:id="2" w:name="_Hlt150949053"/>
        <w:bookmarkEnd w:id="1"/>
        <w:bookmarkEnd w:id="2"/>
        <w:r w:rsidR="009377D1">
          <w:rPr>
            <w:rStyle w:val="Hyperlink"/>
            <w:rFonts w:ascii="Arial" w:eastAsia="Times New Roman" w:hAnsi="Arial"/>
            <w:color w:val="auto"/>
            <w:lang w:val="en-US"/>
          </w:rPr>
          <w:t>.</w:t>
        </w:r>
        <w:r w:rsidR="009377D1">
          <w:rPr>
            <w:rFonts w:eastAsia="Times New Roman"/>
            <w:lang w:eastAsia="en-GB"/>
          </w:rPr>
          <w:tab/>
        </w:r>
        <w:r w:rsidR="009377D1">
          <w:rPr>
            <w:rStyle w:val="Hyperlink"/>
            <w:rFonts w:ascii="Arial" w:eastAsia="Times New Roman" w:hAnsi="Arial"/>
            <w:color w:val="auto"/>
            <w:lang w:val="en-US"/>
          </w:rPr>
          <w:t>Contact</w:t>
        </w:r>
        <w:r w:rsidR="009377D1">
          <w:tab/>
          <w:t>5</w:t>
        </w:r>
      </w:hyperlink>
    </w:p>
    <w:p w14:paraId="28F4CFC3" w14:textId="77777777" w:rsidR="0048667B" w:rsidRDefault="00F67517">
      <w:pPr>
        <w:pStyle w:val="TOC2"/>
        <w:tabs>
          <w:tab w:val="right" w:leader="dot" w:pos="880"/>
        </w:tabs>
      </w:pPr>
      <w:hyperlink w:anchor="_Toc72400958" w:history="1">
        <w:r w:rsidR="009377D1">
          <w:rPr>
            <w:rStyle w:val="Hyperlink"/>
            <w:color w:val="auto"/>
          </w:rPr>
          <w:t>9.Annex A</w:t>
        </w:r>
        <w:r w:rsidR="009377D1">
          <w:tab/>
          <w:t>6</w:t>
        </w:r>
      </w:hyperlink>
    </w:p>
    <w:p w14:paraId="28F4CFC4" w14:textId="77777777" w:rsidR="0048667B" w:rsidRDefault="009377D1">
      <w:r>
        <w:rPr>
          <w:rFonts w:ascii="Arial" w:hAnsi="Arial" w:cs="Arial"/>
          <w:lang w:val="en-US"/>
        </w:rPr>
        <w:fldChar w:fldCharType="end"/>
      </w:r>
    </w:p>
    <w:p w14:paraId="28F4CFC5" w14:textId="77777777" w:rsidR="0048667B" w:rsidRDefault="0048667B"/>
    <w:p w14:paraId="28F4CFC6" w14:textId="77777777" w:rsidR="0048667B" w:rsidRDefault="0048667B">
      <w:pPr>
        <w:jc w:val="both"/>
        <w:rPr>
          <w:sz w:val="24"/>
          <w:szCs w:val="24"/>
        </w:rPr>
      </w:pPr>
    </w:p>
    <w:p w14:paraId="28F4CFC7" w14:textId="77777777" w:rsidR="0048667B" w:rsidRDefault="0048667B">
      <w:pPr>
        <w:jc w:val="both"/>
        <w:rPr>
          <w:sz w:val="24"/>
          <w:szCs w:val="24"/>
        </w:rPr>
      </w:pPr>
    </w:p>
    <w:p w14:paraId="28F4CFC8" w14:textId="77777777" w:rsidR="0048667B" w:rsidRDefault="0048667B">
      <w:pPr>
        <w:jc w:val="both"/>
        <w:rPr>
          <w:sz w:val="24"/>
          <w:szCs w:val="24"/>
        </w:rPr>
      </w:pPr>
    </w:p>
    <w:p w14:paraId="28F4CFC9" w14:textId="77777777" w:rsidR="0048667B" w:rsidRDefault="0048667B">
      <w:pPr>
        <w:jc w:val="both"/>
        <w:rPr>
          <w:sz w:val="24"/>
          <w:szCs w:val="24"/>
        </w:rPr>
      </w:pPr>
    </w:p>
    <w:p w14:paraId="28F4CFCA" w14:textId="77777777" w:rsidR="0048667B" w:rsidRDefault="0048667B">
      <w:pPr>
        <w:jc w:val="both"/>
        <w:rPr>
          <w:sz w:val="24"/>
          <w:szCs w:val="24"/>
        </w:rPr>
      </w:pPr>
    </w:p>
    <w:p w14:paraId="28F4CFCB" w14:textId="77777777" w:rsidR="0048667B" w:rsidRDefault="0048667B">
      <w:pPr>
        <w:jc w:val="both"/>
        <w:rPr>
          <w:sz w:val="24"/>
          <w:szCs w:val="24"/>
        </w:rPr>
      </w:pPr>
    </w:p>
    <w:p w14:paraId="28F4CFCC" w14:textId="77777777" w:rsidR="0048667B" w:rsidRDefault="0048667B">
      <w:pPr>
        <w:jc w:val="both"/>
        <w:rPr>
          <w:sz w:val="24"/>
          <w:szCs w:val="24"/>
        </w:rPr>
      </w:pPr>
    </w:p>
    <w:p w14:paraId="28F4CFCD" w14:textId="77777777" w:rsidR="0048667B" w:rsidRDefault="0048667B">
      <w:pPr>
        <w:jc w:val="both"/>
        <w:rPr>
          <w:sz w:val="24"/>
          <w:szCs w:val="24"/>
        </w:rPr>
      </w:pPr>
    </w:p>
    <w:p w14:paraId="28F4CFCE" w14:textId="77777777" w:rsidR="0048667B" w:rsidRDefault="0048667B">
      <w:pPr>
        <w:jc w:val="both"/>
        <w:rPr>
          <w:sz w:val="24"/>
          <w:szCs w:val="24"/>
        </w:rPr>
      </w:pPr>
    </w:p>
    <w:p w14:paraId="28F4CFCF" w14:textId="77777777" w:rsidR="0048667B" w:rsidRDefault="0048667B">
      <w:pPr>
        <w:jc w:val="both"/>
        <w:rPr>
          <w:sz w:val="24"/>
          <w:szCs w:val="24"/>
        </w:rPr>
      </w:pPr>
    </w:p>
    <w:p w14:paraId="28F4CFD0" w14:textId="77777777" w:rsidR="0048667B" w:rsidRDefault="0048667B">
      <w:pPr>
        <w:jc w:val="both"/>
        <w:rPr>
          <w:sz w:val="24"/>
          <w:szCs w:val="24"/>
        </w:rPr>
      </w:pPr>
    </w:p>
    <w:p w14:paraId="28F4CFD1" w14:textId="77777777" w:rsidR="0048667B" w:rsidRDefault="0048667B">
      <w:pPr>
        <w:jc w:val="both"/>
        <w:rPr>
          <w:sz w:val="24"/>
          <w:szCs w:val="24"/>
        </w:rPr>
      </w:pPr>
    </w:p>
    <w:p w14:paraId="28F4CFD2" w14:textId="77777777" w:rsidR="0048667B" w:rsidRDefault="0048667B">
      <w:pPr>
        <w:jc w:val="both"/>
        <w:rPr>
          <w:sz w:val="24"/>
          <w:szCs w:val="24"/>
        </w:rPr>
      </w:pPr>
    </w:p>
    <w:p w14:paraId="28F4CFD3" w14:textId="77777777" w:rsidR="0048667B" w:rsidRDefault="0048667B">
      <w:pPr>
        <w:jc w:val="both"/>
        <w:rPr>
          <w:sz w:val="24"/>
          <w:szCs w:val="24"/>
        </w:rPr>
      </w:pPr>
    </w:p>
    <w:p w14:paraId="28F4CFD4" w14:textId="77777777" w:rsidR="0048667B" w:rsidRDefault="009377D1">
      <w:pPr>
        <w:pStyle w:val="Heading1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n-US"/>
        </w:rPr>
      </w:pPr>
      <w:bookmarkStart w:id="3" w:name="_Toc72400948"/>
      <w:r>
        <w:rPr>
          <w:rFonts w:ascii="Arial" w:hAnsi="Arial" w:cs="Arial"/>
          <w:sz w:val="28"/>
          <w:szCs w:val="28"/>
          <w:lang w:val="en-US"/>
        </w:rPr>
        <w:t>Introduction</w:t>
      </w:r>
      <w:bookmarkEnd w:id="3"/>
    </w:p>
    <w:p w14:paraId="28F4CFD5" w14:textId="77777777" w:rsidR="0048667B" w:rsidRDefault="0048667B">
      <w:pPr>
        <w:pStyle w:val="ListParagraph"/>
        <w:jc w:val="both"/>
        <w:rPr>
          <w:b/>
          <w:bCs/>
        </w:rPr>
      </w:pPr>
    </w:p>
    <w:p w14:paraId="28F4CFD6" w14:textId="77777777" w:rsidR="0048667B" w:rsidRDefault="009377D1">
      <w:pPr>
        <w:ind w:left="360"/>
        <w:jc w:val="both"/>
      </w:pPr>
      <w:r>
        <w:t xml:space="preserve">This RFI is not a bidding opportunity but a means by which industry can provide information. Any resulting procurement activity will be conducted competitively. </w:t>
      </w:r>
    </w:p>
    <w:p w14:paraId="28F4CFD7" w14:textId="77777777" w:rsidR="0048667B" w:rsidRDefault="009377D1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note:</w:t>
      </w:r>
    </w:p>
    <w:p w14:paraId="28F4CFD8" w14:textId="34E641D2" w:rsidR="0048667B" w:rsidRDefault="009377D1">
      <w:pPr>
        <w:ind w:left="360"/>
        <w:jc w:val="both"/>
      </w:pPr>
      <w:r>
        <w:rPr>
          <w:b/>
          <w:bCs/>
          <w:sz w:val="24"/>
          <w:szCs w:val="24"/>
        </w:rPr>
        <w:t xml:space="preserve">This RFI is an information gathering exercise, no further discussions with industry are </w:t>
      </w:r>
      <w:r w:rsidR="006C4F80">
        <w:rPr>
          <w:b/>
          <w:bCs/>
          <w:sz w:val="24"/>
          <w:szCs w:val="24"/>
        </w:rPr>
        <w:t xml:space="preserve">currently </w:t>
      </w:r>
      <w:r>
        <w:rPr>
          <w:b/>
          <w:bCs/>
          <w:sz w:val="24"/>
          <w:szCs w:val="24"/>
        </w:rPr>
        <w:t>planned at this stage however any future procurement activity will be advertised in line with public procurement regulations on the Defence Sourcing Portal and Contracts Finder.</w:t>
      </w:r>
      <w:r w:rsidR="006C4F80">
        <w:rPr>
          <w:b/>
          <w:bCs/>
          <w:sz w:val="24"/>
          <w:szCs w:val="24"/>
        </w:rPr>
        <w:t xml:space="preserve"> </w:t>
      </w:r>
    </w:p>
    <w:p w14:paraId="28F4CFD9" w14:textId="77777777" w:rsidR="0048667B" w:rsidRDefault="009377D1">
      <w:pPr>
        <w:pStyle w:val="ListParagraph"/>
        <w:keepNext/>
        <w:keepLines/>
        <w:numPr>
          <w:ilvl w:val="0"/>
          <w:numId w:val="2"/>
        </w:numPr>
        <w:spacing w:before="240" w:after="0"/>
        <w:jc w:val="both"/>
      </w:pPr>
      <w:bookmarkStart w:id="4" w:name="_Toc72400949"/>
      <w:r>
        <w:rPr>
          <w:rFonts w:ascii="Arial" w:eastAsia="Times New Roman" w:hAnsi="Arial"/>
          <w:color w:val="2F5496"/>
          <w:sz w:val="28"/>
          <w:szCs w:val="32"/>
          <w:lang w:val="en-US"/>
        </w:rPr>
        <w:t>Background</w:t>
      </w:r>
      <w:bookmarkEnd w:id="4"/>
    </w:p>
    <w:p w14:paraId="7AD3AB05" w14:textId="1CD86E51" w:rsidR="6137F976" w:rsidRDefault="009377D1" w:rsidP="266867F4">
      <w:pPr>
        <w:pStyle w:val="ListParagraph"/>
        <w:keepNext/>
        <w:keepLines/>
        <w:spacing w:before="240" w:after="0"/>
        <w:jc w:val="both"/>
        <w:outlineLvl w:val="0"/>
        <w:rPr>
          <w:rFonts w:ascii="Arial" w:eastAsia="Times New Roman" w:hAnsi="Arial"/>
          <w:lang w:val="en-US"/>
        </w:rPr>
      </w:pPr>
      <w:r w:rsidRPr="266867F4">
        <w:rPr>
          <w:rFonts w:ascii="Arial" w:eastAsia="Times New Roman" w:hAnsi="Arial"/>
          <w:color w:val="2F5496" w:themeColor="accent1" w:themeShade="BF"/>
          <w:sz w:val="28"/>
          <w:szCs w:val="28"/>
          <w:lang w:val="en-US"/>
        </w:rPr>
        <w:t xml:space="preserve"> </w:t>
      </w:r>
      <w:r w:rsidR="7B196C0D" w:rsidRPr="266867F4">
        <w:rPr>
          <w:rFonts w:ascii="Arial" w:eastAsia="Times New Roman" w:hAnsi="Arial"/>
          <w:lang w:val="en-US"/>
        </w:rPr>
        <w:t xml:space="preserve"> </w:t>
      </w:r>
    </w:p>
    <w:p w14:paraId="70B5AD7A" w14:textId="5D600D2C" w:rsidR="6137F976" w:rsidRPr="00036981" w:rsidRDefault="7B196C0D" w:rsidP="00036981">
      <w:pPr>
        <w:keepNext/>
        <w:keepLines/>
        <w:spacing w:before="240" w:after="0"/>
        <w:ind w:left="360"/>
        <w:jc w:val="both"/>
        <w:rPr>
          <w:rFonts w:cs="Calibri"/>
        </w:rPr>
      </w:pPr>
      <w:bookmarkStart w:id="5" w:name="_Hlk169596299"/>
      <w:r w:rsidRPr="00036981">
        <w:rPr>
          <w:rFonts w:cs="Calibri"/>
        </w:rPr>
        <w:t>The</w:t>
      </w:r>
      <w:r w:rsidR="7280D22E" w:rsidRPr="00036981">
        <w:rPr>
          <w:rFonts w:cs="Calibri"/>
        </w:rPr>
        <w:t xml:space="preserve"> Modern Urban Combat (</w:t>
      </w:r>
      <w:r w:rsidRPr="00036981">
        <w:rPr>
          <w:rFonts w:cs="Calibri"/>
        </w:rPr>
        <w:t>MUC</w:t>
      </w:r>
      <w:r w:rsidR="37081BA2" w:rsidRPr="00036981">
        <w:rPr>
          <w:rFonts w:cs="Calibri"/>
        </w:rPr>
        <w:t>)</w:t>
      </w:r>
      <w:r w:rsidRPr="00036981">
        <w:rPr>
          <w:rFonts w:cs="Calibri"/>
        </w:rPr>
        <w:t xml:space="preserve"> compound is</w:t>
      </w:r>
      <w:r w:rsidR="4E91ACAA" w:rsidRPr="00036981">
        <w:rPr>
          <w:rFonts w:cs="Calibri"/>
        </w:rPr>
        <w:t xml:space="preserve"> used to allow</w:t>
      </w:r>
      <w:r w:rsidRPr="00036981">
        <w:rPr>
          <w:rFonts w:cs="Calibri"/>
        </w:rPr>
        <w:t xml:space="preserve"> Royal </w:t>
      </w:r>
      <w:r w:rsidR="33B4BCD6" w:rsidRPr="00036981">
        <w:rPr>
          <w:rFonts w:cs="Calibri"/>
        </w:rPr>
        <w:t>Marines (RM)</w:t>
      </w:r>
      <w:r w:rsidRPr="00036981">
        <w:rPr>
          <w:rFonts w:cs="Calibri"/>
        </w:rPr>
        <w:t xml:space="preserve"> and other defence and civil organisations to train </w:t>
      </w:r>
      <w:r w:rsidR="45F912CB" w:rsidRPr="00036981">
        <w:rPr>
          <w:rFonts w:cs="Calibri"/>
        </w:rPr>
        <w:t>and</w:t>
      </w:r>
      <w:r w:rsidRPr="00036981">
        <w:rPr>
          <w:rFonts w:cs="Calibri"/>
        </w:rPr>
        <w:t xml:space="preserve"> develop</w:t>
      </w:r>
      <w:r w:rsidR="132685FA" w:rsidRPr="00036981">
        <w:rPr>
          <w:rFonts w:cs="Calibri"/>
        </w:rPr>
        <w:t xml:space="preserve"> </w:t>
      </w:r>
      <w:r w:rsidRPr="00036981">
        <w:rPr>
          <w:rFonts w:cs="Calibri"/>
        </w:rPr>
        <w:t xml:space="preserve">commando force skills and experience. </w:t>
      </w:r>
    </w:p>
    <w:p w14:paraId="710898B3" w14:textId="733B0426" w:rsidR="4F15DECC" w:rsidRPr="00036981" w:rsidRDefault="4F15DECC" w:rsidP="00036981">
      <w:pPr>
        <w:keepNext/>
        <w:keepLines/>
        <w:spacing w:before="240" w:after="0"/>
        <w:ind w:left="360"/>
        <w:jc w:val="both"/>
        <w:rPr>
          <w:rFonts w:cs="Calibri"/>
        </w:rPr>
      </w:pPr>
      <w:r w:rsidRPr="00036981">
        <w:rPr>
          <w:rFonts w:cs="Calibri"/>
        </w:rPr>
        <w:t xml:space="preserve">The Authority is seeking information from industry </w:t>
      </w:r>
      <w:r w:rsidR="1CB2EB85" w:rsidRPr="00036981">
        <w:rPr>
          <w:rFonts w:cs="Calibri"/>
        </w:rPr>
        <w:t xml:space="preserve">in regards of Movable walls &amp; ancillary doors &amp; windows </w:t>
      </w:r>
      <w:r w:rsidR="4C5FA92F" w:rsidRPr="00036981">
        <w:rPr>
          <w:rFonts w:cs="Calibri"/>
        </w:rPr>
        <w:t>to inform its approach to any possible future requirements in this area.</w:t>
      </w:r>
    </w:p>
    <w:p w14:paraId="2052D0EF" w14:textId="31341776" w:rsidR="613A34F8" w:rsidRPr="00036981" w:rsidRDefault="613A34F8" w:rsidP="00036981">
      <w:pPr>
        <w:keepNext/>
        <w:keepLines/>
        <w:spacing w:before="240" w:after="0"/>
        <w:ind w:left="360"/>
        <w:jc w:val="both"/>
        <w:rPr>
          <w:rFonts w:cs="Calibri"/>
        </w:rPr>
      </w:pPr>
      <w:r w:rsidRPr="00434FE8">
        <w:rPr>
          <w:rFonts w:cs="Calibri"/>
        </w:rPr>
        <w:t xml:space="preserve">Please see Key User Requirement (KUR)s </w:t>
      </w:r>
      <w:r w:rsidR="00AD5660" w:rsidRPr="00434FE8">
        <w:rPr>
          <w:rFonts w:cs="Calibri"/>
        </w:rPr>
        <w:t xml:space="preserve">document </w:t>
      </w:r>
      <w:r w:rsidR="004144F5" w:rsidRPr="6735FF7F">
        <w:rPr>
          <w:rFonts w:cs="Calibri"/>
        </w:rPr>
        <w:t xml:space="preserve">at </w:t>
      </w:r>
      <w:r w:rsidR="004144F5" w:rsidRPr="00434FE8">
        <w:rPr>
          <w:rFonts w:cs="Calibri"/>
          <w:b/>
          <w:bCs/>
        </w:rPr>
        <w:t>A</w:t>
      </w:r>
      <w:r w:rsidR="00B10DEC" w:rsidRPr="00434FE8">
        <w:rPr>
          <w:rFonts w:cs="Calibri"/>
          <w:b/>
          <w:bCs/>
        </w:rPr>
        <w:t>ppendix 1</w:t>
      </w:r>
      <w:r w:rsidR="004144F5" w:rsidRPr="6735FF7F">
        <w:rPr>
          <w:rFonts w:cs="Calibri"/>
        </w:rPr>
        <w:t xml:space="preserve"> of this document.</w:t>
      </w:r>
    </w:p>
    <w:bookmarkEnd w:id="5"/>
    <w:p w14:paraId="5C3CDB52" w14:textId="725AC487" w:rsidR="6137F976" w:rsidRDefault="6137F976" w:rsidP="6137F976">
      <w:pPr>
        <w:pStyle w:val="ListParagraph"/>
        <w:keepNext/>
        <w:keepLines/>
        <w:spacing w:before="240" w:after="0"/>
        <w:jc w:val="both"/>
        <w:outlineLvl w:val="0"/>
        <w:rPr>
          <w:rFonts w:ascii="Arial" w:eastAsia="Times New Roman" w:hAnsi="Arial"/>
          <w:color w:val="2F5496" w:themeColor="accent1" w:themeShade="BF"/>
          <w:sz w:val="28"/>
          <w:szCs w:val="28"/>
          <w:lang w:val="en-US"/>
        </w:rPr>
      </w:pPr>
    </w:p>
    <w:p w14:paraId="28F4CFDC" w14:textId="0814B5B6" w:rsidR="0048667B" w:rsidRDefault="1ECAE568">
      <w:pPr>
        <w:pStyle w:val="ListParagraph"/>
        <w:keepNext/>
        <w:keepLines/>
        <w:numPr>
          <w:ilvl w:val="0"/>
          <w:numId w:val="2"/>
        </w:numPr>
        <w:spacing w:before="240" w:after="0"/>
        <w:jc w:val="both"/>
        <w:rPr>
          <w:rFonts w:ascii="Arial" w:eastAsia="Times New Roman" w:hAnsi="Arial"/>
          <w:color w:val="2F5496"/>
          <w:sz w:val="28"/>
          <w:szCs w:val="28"/>
          <w:lang w:val="en-US"/>
        </w:rPr>
      </w:pPr>
      <w:bookmarkStart w:id="6" w:name="_Toc72400950"/>
      <w:r w:rsidRPr="031D0D9F">
        <w:rPr>
          <w:rFonts w:ascii="Arial" w:eastAsia="Times New Roman" w:hAnsi="Arial"/>
          <w:color w:val="2F5496" w:themeColor="accent1" w:themeShade="BF"/>
          <w:sz w:val="28"/>
          <w:szCs w:val="28"/>
          <w:lang w:val="en-US"/>
        </w:rPr>
        <w:t xml:space="preserve">The </w:t>
      </w:r>
      <w:r w:rsidR="009377D1" w:rsidRPr="031D0D9F">
        <w:rPr>
          <w:rFonts w:ascii="Arial" w:eastAsia="Times New Roman" w:hAnsi="Arial"/>
          <w:color w:val="2F5496" w:themeColor="accent1" w:themeShade="BF"/>
          <w:sz w:val="28"/>
          <w:szCs w:val="28"/>
          <w:lang w:val="en-US"/>
        </w:rPr>
        <w:t>RFI intended outcomes</w:t>
      </w:r>
      <w:r w:rsidR="644B92F5" w:rsidRPr="031D0D9F">
        <w:rPr>
          <w:rFonts w:ascii="Arial" w:eastAsia="Times New Roman" w:hAnsi="Arial"/>
          <w:color w:val="2F5496" w:themeColor="accent1" w:themeShade="BF"/>
          <w:sz w:val="28"/>
          <w:szCs w:val="28"/>
          <w:lang w:val="en-US"/>
        </w:rPr>
        <w:t xml:space="preserve"> </w:t>
      </w:r>
      <w:bookmarkEnd w:id="6"/>
    </w:p>
    <w:p w14:paraId="28F4CFDD" w14:textId="77777777" w:rsidR="0048667B" w:rsidRDefault="0048667B">
      <w:pPr>
        <w:pStyle w:val="ListParagraph"/>
        <w:keepNext/>
        <w:keepLines/>
        <w:spacing w:before="240" w:after="0"/>
        <w:jc w:val="both"/>
        <w:outlineLvl w:val="0"/>
        <w:rPr>
          <w:rFonts w:ascii="Arial" w:eastAsia="Times New Roman" w:hAnsi="Arial"/>
          <w:color w:val="2F5496"/>
          <w:sz w:val="28"/>
          <w:szCs w:val="32"/>
          <w:lang w:val="en-US"/>
        </w:rPr>
      </w:pPr>
    </w:p>
    <w:p w14:paraId="28F4CFDE" w14:textId="77777777" w:rsidR="0048667B" w:rsidRDefault="009377D1">
      <w:pPr>
        <w:autoSpaceDE w:val="0"/>
        <w:spacing w:before="40" w:after="40" w:line="240" w:lineRule="auto"/>
        <w:ind w:firstLine="360"/>
        <w:jc w:val="both"/>
        <w:rPr>
          <w:rFonts w:cs="Calibri"/>
        </w:rPr>
      </w:pPr>
      <w:bookmarkStart w:id="7" w:name="_Hlk151036696"/>
      <w:r w:rsidRPr="6735FF7F">
        <w:rPr>
          <w:rFonts w:cs="Calibri"/>
        </w:rPr>
        <w:t>This RFI aims to achieve the following three (3) outcomes: </w:t>
      </w:r>
    </w:p>
    <w:p w14:paraId="0875EFA6" w14:textId="740D5EF2" w:rsidR="004144F5" w:rsidRPr="00434FE8" w:rsidRDefault="004144F5" w:rsidP="00434FE8">
      <w:pPr>
        <w:pStyle w:val="ListParagraph"/>
        <w:numPr>
          <w:ilvl w:val="0"/>
          <w:numId w:val="7"/>
        </w:numPr>
        <w:autoSpaceDE w:val="0"/>
        <w:spacing w:before="40" w:after="40" w:line="240" w:lineRule="auto"/>
        <w:rPr>
          <w:rFonts w:cs="Calibri"/>
        </w:rPr>
      </w:pPr>
      <w:r>
        <w:rPr>
          <w:rFonts w:cs="Calibri"/>
          <w:shd w:val="clear" w:color="auto" w:fill="FFFFFF"/>
          <w:lang w:val="en-US"/>
        </w:rPr>
        <w:t>Develop further the Authority’s understanding of the different technologies and capabilities available in the market, both current and emerging.</w:t>
      </w:r>
      <w:r>
        <w:rPr>
          <w:rFonts w:cs="Calibri"/>
          <w:shd w:val="clear" w:color="auto" w:fill="FFFFFF"/>
        </w:rPr>
        <w:t> </w:t>
      </w:r>
    </w:p>
    <w:p w14:paraId="247E64AB" w14:textId="151E80C2" w:rsidR="004144F5" w:rsidRPr="00434FE8" w:rsidRDefault="004144F5" w:rsidP="004144F5">
      <w:pPr>
        <w:pStyle w:val="ListParagraph"/>
        <w:numPr>
          <w:ilvl w:val="0"/>
          <w:numId w:val="7"/>
        </w:numPr>
        <w:autoSpaceDE w:val="0"/>
        <w:spacing w:before="40" w:after="40" w:line="240" w:lineRule="auto"/>
        <w:jc w:val="both"/>
        <w:rPr>
          <w:rFonts w:cs="Calibri"/>
        </w:rPr>
      </w:pPr>
      <w:r>
        <w:rPr>
          <w:rFonts w:cs="Calibri"/>
          <w:shd w:val="clear" w:color="auto" w:fill="FFFFFF"/>
          <w:lang w:val="en-US"/>
        </w:rPr>
        <w:t>Align Authority requirements with industry standards and processes.</w:t>
      </w:r>
    </w:p>
    <w:p w14:paraId="120B8FA9" w14:textId="68DA80F2" w:rsidR="004144F5" w:rsidRPr="004144F5" w:rsidRDefault="004144F5" w:rsidP="6735FF7F">
      <w:pPr>
        <w:pStyle w:val="ListParagraph"/>
        <w:numPr>
          <w:ilvl w:val="0"/>
          <w:numId w:val="7"/>
        </w:numPr>
        <w:autoSpaceDE w:val="0"/>
        <w:spacing w:before="40" w:after="40" w:line="240" w:lineRule="auto"/>
        <w:jc w:val="both"/>
        <w:rPr>
          <w:rFonts w:cs="Calibri"/>
        </w:rPr>
      </w:pPr>
      <w:r w:rsidRPr="00897E57">
        <w:rPr>
          <w:rFonts w:cs="Calibri"/>
          <w:shd w:val="clear" w:color="auto" w:fill="FFFFFF"/>
          <w:lang w:val="en-US"/>
        </w:rPr>
        <w:t>Enable the Authority to develop a procurement strategy that will deliver best value for money for Defence</w:t>
      </w:r>
      <w:r w:rsidR="00631D8D">
        <w:rPr>
          <w:rFonts w:cs="Calibri"/>
          <w:shd w:val="clear" w:color="auto" w:fill="FFFFFF"/>
          <w:lang w:val="en-US"/>
        </w:rPr>
        <w:t xml:space="preserve"> and which supports an equitable and transparent approach to working with industry</w:t>
      </w:r>
      <w:r w:rsidRPr="00897E57">
        <w:rPr>
          <w:rFonts w:cs="Calibri"/>
          <w:shd w:val="clear" w:color="auto" w:fill="FFFFFF"/>
          <w:lang w:val="en-US"/>
        </w:rPr>
        <w:t>.</w:t>
      </w:r>
    </w:p>
    <w:bookmarkEnd w:id="7"/>
    <w:p w14:paraId="28F4CFE2" w14:textId="031FF846" w:rsidR="0048667B" w:rsidDel="004144F5" w:rsidRDefault="0048667B" w:rsidP="6735FF7F">
      <w:pPr>
        <w:autoSpaceDE w:val="0"/>
        <w:spacing w:before="40" w:after="40" w:line="240" w:lineRule="auto"/>
        <w:ind w:left="357"/>
        <w:rPr>
          <w:rFonts w:cs="Calibri"/>
          <w:b/>
          <w:bCs/>
          <w:color w:val="000000"/>
        </w:rPr>
      </w:pPr>
    </w:p>
    <w:p w14:paraId="28F4CFE3" w14:textId="77777777" w:rsidR="0048667B" w:rsidRDefault="009377D1">
      <w:pPr>
        <w:pStyle w:val="ListParagraph"/>
        <w:keepNext/>
        <w:keepLines/>
        <w:numPr>
          <w:ilvl w:val="0"/>
          <w:numId w:val="2"/>
        </w:numPr>
        <w:spacing w:before="240" w:after="0"/>
        <w:jc w:val="both"/>
        <w:rPr>
          <w:rFonts w:ascii="Arial" w:eastAsia="Times New Roman" w:hAnsi="Arial"/>
          <w:color w:val="2F5496"/>
          <w:sz w:val="28"/>
          <w:szCs w:val="32"/>
          <w:lang w:val="en-US"/>
        </w:rPr>
      </w:pPr>
      <w:bookmarkStart w:id="8" w:name="_Toc72400952"/>
      <w:r>
        <w:rPr>
          <w:rFonts w:ascii="Arial" w:eastAsia="Times New Roman" w:hAnsi="Arial"/>
          <w:color w:val="2F5496"/>
          <w:sz w:val="28"/>
          <w:szCs w:val="32"/>
          <w:lang w:val="en-US"/>
        </w:rPr>
        <w:t>RFI Procedure</w:t>
      </w:r>
      <w:bookmarkEnd w:id="8"/>
    </w:p>
    <w:p w14:paraId="28F4CFE4" w14:textId="77777777" w:rsidR="0048667B" w:rsidRDefault="0048667B">
      <w:pPr>
        <w:jc w:val="both"/>
        <w:rPr>
          <w:b/>
          <w:bCs/>
          <w:color w:val="000000"/>
        </w:rPr>
      </w:pPr>
    </w:p>
    <w:p w14:paraId="28F4CFE5" w14:textId="77777777" w:rsidR="0048667B" w:rsidRDefault="009377D1">
      <w:pPr>
        <w:ind w:left="360"/>
        <w:jc w:val="both"/>
      </w:pPr>
      <w:r>
        <w:t xml:space="preserve">Responses to this RFI will be reviewed by subject matter experts from different functional areas within Navy Command Headquarters. </w:t>
      </w:r>
    </w:p>
    <w:p w14:paraId="28F4CFE6" w14:textId="77777777" w:rsidR="0048667B" w:rsidRDefault="009377D1">
      <w:pPr>
        <w:ind w:left="360"/>
        <w:jc w:val="both"/>
      </w:pPr>
      <w:r>
        <w:t>If upon review of your submission any clarifications or additional information is required, you will be contacted using the details provided in your RFI response.</w:t>
      </w:r>
    </w:p>
    <w:p w14:paraId="28F4CFE7" w14:textId="77777777" w:rsidR="0048667B" w:rsidRDefault="009377D1">
      <w:pPr>
        <w:ind w:left="360"/>
        <w:jc w:val="both"/>
      </w:pPr>
      <w:r>
        <w:lastRenderedPageBreak/>
        <w:t xml:space="preserve">Any details provided in response to this RFI will be used </w:t>
      </w:r>
      <w:r w:rsidRPr="00434FE8">
        <w:t>for information purposes only</w:t>
      </w:r>
      <w:r>
        <w:t xml:space="preserve"> and will not be used to determine the potential Suppliers who will be invited to bid, should the Authority proceed to tender. </w:t>
      </w:r>
    </w:p>
    <w:p w14:paraId="28F4CFE8" w14:textId="77777777" w:rsidR="0048667B" w:rsidRDefault="009377D1">
      <w:pPr>
        <w:ind w:left="360"/>
        <w:jc w:val="both"/>
      </w:pPr>
      <w:r>
        <w:t xml:space="preserve">The results and analysis of this RFI shall not constitute any form of pre-qualification exercise. </w:t>
      </w:r>
    </w:p>
    <w:p w14:paraId="28F4CFE9" w14:textId="77777777" w:rsidR="0048667B" w:rsidRDefault="009377D1">
      <w:pPr>
        <w:ind w:left="360"/>
        <w:jc w:val="both"/>
      </w:pPr>
      <w:r>
        <w:t xml:space="preserve">Any formal procurement process will be undertaken in accordance with the relevant Procurement Law. </w:t>
      </w:r>
    </w:p>
    <w:p w14:paraId="0DF4397C" w14:textId="497A20CE" w:rsidR="1E9B43D9" w:rsidRDefault="1E9B43D9" w:rsidP="3EEA73A0">
      <w:pPr>
        <w:ind w:left="360"/>
        <w:jc w:val="both"/>
        <w:rPr>
          <w:rFonts w:cs="Calibri"/>
          <w:color w:val="000000" w:themeColor="text1"/>
        </w:rPr>
      </w:pPr>
      <w:r w:rsidRPr="6137F976">
        <w:rPr>
          <w:rFonts w:cs="Calibri"/>
          <w:color w:val="000000" w:themeColor="text1"/>
        </w:rPr>
        <w:t>Nothing in this RFI, or any other engagements with Industry prior to a formal procurement process, shall be construed as commitment by the Authority in relation to any future requirement(s) or any future procurement(s).</w:t>
      </w:r>
      <w:r w:rsidR="006A5962">
        <w:rPr>
          <w:rFonts w:cs="Calibri"/>
          <w:color w:val="000000" w:themeColor="text1"/>
        </w:rPr>
        <w:t xml:space="preserve"> </w:t>
      </w:r>
    </w:p>
    <w:p w14:paraId="5C590097" w14:textId="16FEFC76" w:rsidR="006A5962" w:rsidRDefault="00981926" w:rsidP="3EEA73A0">
      <w:pPr>
        <w:ind w:left="360"/>
        <w:jc w:val="both"/>
        <w:rPr>
          <w:rFonts w:cs="Calibri"/>
        </w:rPr>
      </w:pPr>
      <w:r>
        <w:rPr>
          <w:rFonts w:cs="Calibri"/>
          <w:color w:val="000000" w:themeColor="text1"/>
        </w:rPr>
        <w:t xml:space="preserve">The decision by any organisation to respond or not to this RFI in no way impacts the </w:t>
      </w:r>
      <w:r w:rsidR="00D92E6F">
        <w:rPr>
          <w:rFonts w:cs="Calibri"/>
          <w:color w:val="000000" w:themeColor="text1"/>
        </w:rPr>
        <w:t>evaluation</w:t>
      </w:r>
      <w:r>
        <w:rPr>
          <w:rFonts w:cs="Calibri"/>
          <w:color w:val="000000" w:themeColor="text1"/>
        </w:rPr>
        <w:t xml:space="preserve"> process </w:t>
      </w:r>
      <w:r w:rsidR="00D92E6F">
        <w:rPr>
          <w:rFonts w:cs="Calibri"/>
          <w:color w:val="000000" w:themeColor="text1"/>
        </w:rPr>
        <w:t>which would be followed in the event of a formal procurement.</w:t>
      </w:r>
    </w:p>
    <w:p w14:paraId="28F4CFEE" w14:textId="77777777" w:rsidR="0048667B" w:rsidRDefault="009377D1">
      <w:pPr>
        <w:pStyle w:val="ListParagraph"/>
        <w:keepNext/>
        <w:keepLines/>
        <w:numPr>
          <w:ilvl w:val="0"/>
          <w:numId w:val="2"/>
        </w:numPr>
        <w:spacing w:before="240" w:after="0"/>
        <w:rPr>
          <w:rFonts w:ascii="Arial" w:eastAsia="Times New Roman" w:hAnsi="Arial"/>
          <w:color w:val="2F5496"/>
          <w:sz w:val="28"/>
          <w:szCs w:val="32"/>
          <w:lang w:val="en-US"/>
        </w:rPr>
      </w:pPr>
      <w:bookmarkStart w:id="9" w:name="_Toc72400953"/>
      <w:r>
        <w:rPr>
          <w:rFonts w:ascii="Arial" w:eastAsia="Times New Roman" w:hAnsi="Arial"/>
          <w:color w:val="2F5496"/>
          <w:sz w:val="28"/>
          <w:szCs w:val="32"/>
          <w:lang w:val="en-US"/>
        </w:rPr>
        <w:t>How to submit responses to this RFI</w:t>
      </w:r>
      <w:bookmarkEnd w:id="9"/>
    </w:p>
    <w:p w14:paraId="28F4CFEF" w14:textId="77777777" w:rsidR="0048667B" w:rsidRDefault="009377D1">
      <w:pPr>
        <w:rPr>
          <w:b/>
          <w:bCs/>
        </w:rPr>
      </w:pPr>
      <w:r>
        <w:rPr>
          <w:b/>
          <w:bCs/>
        </w:rPr>
        <w:t xml:space="preserve"> </w:t>
      </w:r>
    </w:p>
    <w:p w14:paraId="28F4CFF0" w14:textId="77777777" w:rsidR="0048667B" w:rsidRDefault="009377D1">
      <w:pPr>
        <w:ind w:left="360"/>
      </w:pPr>
      <w:r>
        <w:rPr>
          <w:lang w:val="en-US"/>
        </w:rPr>
        <w:t xml:space="preserve">Respondents should provide responses in accordance with the format provided in </w:t>
      </w:r>
      <w:r>
        <w:rPr>
          <w:b/>
          <w:lang w:val="en-US"/>
        </w:rPr>
        <w:t xml:space="preserve">Annex A </w:t>
      </w:r>
      <w:r>
        <w:rPr>
          <w:bCs/>
          <w:lang w:val="en-US"/>
        </w:rPr>
        <w:t>quoting the RFI reference on all documentation and emails</w:t>
      </w:r>
      <w:r>
        <w:rPr>
          <w:b/>
          <w:lang w:val="en-US"/>
        </w:rPr>
        <w:t>.</w:t>
      </w:r>
    </w:p>
    <w:p w14:paraId="28F4CFF1" w14:textId="0A895514" w:rsidR="0048667B" w:rsidRDefault="009377D1">
      <w:pPr>
        <w:ind w:left="357"/>
        <w:jc w:val="both"/>
        <w:rPr>
          <w:lang w:val="en-US"/>
        </w:rPr>
      </w:pPr>
      <w:r>
        <w:rPr>
          <w:lang w:val="en-US"/>
        </w:rPr>
        <w:t>Please do not submit additional documents such as company overviews</w:t>
      </w:r>
      <w:r w:rsidR="00D319EA">
        <w:rPr>
          <w:lang w:val="en-US"/>
        </w:rPr>
        <w:t>;</w:t>
      </w:r>
      <w:r>
        <w:rPr>
          <w:lang w:val="en-US"/>
        </w:rPr>
        <w:t xml:space="preserve"> the purpose of the RFI is to collect information related to the technical solution</w:t>
      </w:r>
      <w:r w:rsidR="00D319EA">
        <w:rPr>
          <w:lang w:val="en-US"/>
        </w:rPr>
        <w:t xml:space="preserve"> (the KUR) to inform the Authority’s thinking</w:t>
      </w:r>
      <w:r>
        <w:rPr>
          <w:lang w:val="en-US"/>
        </w:rPr>
        <w:t xml:space="preserve">, any additional documents will not be included in the review process. </w:t>
      </w:r>
    </w:p>
    <w:p w14:paraId="28F4CFF2" w14:textId="2CF6EC3F" w:rsidR="0048667B" w:rsidRDefault="009377D1" w:rsidP="6735FF7F">
      <w:pPr>
        <w:ind w:left="357"/>
        <w:jc w:val="both"/>
        <w:rPr>
          <w:highlight w:val="yellow"/>
          <w:lang w:val="en-US"/>
        </w:rPr>
      </w:pPr>
      <w:r w:rsidRPr="6735FF7F">
        <w:rPr>
          <w:lang w:val="en-US"/>
        </w:rPr>
        <w:t xml:space="preserve">Any responses received after the deadline will be passed to the subject matter experts for information, however </w:t>
      </w:r>
      <w:r w:rsidR="007B5814">
        <w:rPr>
          <w:lang w:val="en-US"/>
        </w:rPr>
        <w:t>we cannot guarantee they will be considered in informing next steps.</w:t>
      </w:r>
    </w:p>
    <w:p w14:paraId="28F4CFF3" w14:textId="5F557034" w:rsidR="0048667B" w:rsidRDefault="009377D1" w:rsidP="6735FF7F">
      <w:pPr>
        <w:ind w:left="360"/>
        <w:rPr>
          <w:rFonts w:ascii="Arial" w:hAnsi="Arial" w:cs="Arial"/>
        </w:rPr>
      </w:pPr>
      <w:r w:rsidRPr="6735FF7F">
        <w:rPr>
          <w:lang w:val="en-US"/>
        </w:rPr>
        <w:t xml:space="preserve">Once completed, please return electronically to the e-mail address(es) shown below in </w:t>
      </w:r>
      <w:r w:rsidRPr="6735FF7F">
        <w:rPr>
          <w:b/>
          <w:bCs/>
          <w:lang w:val="en-US"/>
        </w:rPr>
        <w:t>section 9,</w:t>
      </w:r>
      <w:r w:rsidRPr="6735FF7F">
        <w:rPr>
          <w:lang w:val="en-US"/>
        </w:rPr>
        <w:t xml:space="preserve"> no later </w:t>
      </w:r>
      <w:r w:rsidRPr="00D571FB">
        <w:rPr>
          <w:lang w:val="en-US"/>
        </w:rPr>
        <w:t xml:space="preserve">than 12:00, </w:t>
      </w:r>
      <w:r w:rsidR="00D571FB" w:rsidRPr="00D571FB">
        <w:rPr>
          <w:lang w:val="en-US"/>
        </w:rPr>
        <w:t>29th July 2024</w:t>
      </w:r>
      <w:r w:rsidR="15E31486" w:rsidRPr="6735FF7F">
        <w:rPr>
          <w:rFonts w:ascii="Arial" w:hAnsi="Arial" w:cs="Arial"/>
        </w:rPr>
        <w:t xml:space="preserve"> </w:t>
      </w:r>
    </w:p>
    <w:p w14:paraId="28F4CFF4" w14:textId="77777777" w:rsidR="0048667B" w:rsidRDefault="009377D1">
      <w:pPr>
        <w:ind w:left="360"/>
        <w:rPr>
          <w:lang w:val="en-US"/>
        </w:rPr>
      </w:pPr>
      <w:r w:rsidRPr="6137F976">
        <w:rPr>
          <w:lang w:val="en-US"/>
        </w:rPr>
        <w:t>Responses will be acknowledged electronically by return e-mail.</w:t>
      </w:r>
    </w:p>
    <w:p w14:paraId="6962DFB7" w14:textId="0E7AD0DD" w:rsidR="5D243A6F" w:rsidRDefault="5D243A6F" w:rsidP="6735FF7F">
      <w:pPr>
        <w:spacing w:line="250" w:lineRule="auto"/>
        <w:ind w:left="357"/>
        <w:rPr>
          <w:lang w:val="en-US"/>
        </w:rPr>
      </w:pPr>
      <w:r w:rsidRPr="6735FF7F">
        <w:rPr>
          <w:lang w:val="en-US"/>
        </w:rPr>
        <w:t xml:space="preserve">Please refer to </w:t>
      </w:r>
      <w:r w:rsidR="72904F71" w:rsidRPr="6735FF7F">
        <w:rPr>
          <w:b/>
          <w:bCs/>
          <w:lang w:val="en-US"/>
        </w:rPr>
        <w:t xml:space="preserve">Annex </w:t>
      </w:r>
      <w:r w:rsidR="60FE4437" w:rsidRPr="6735FF7F">
        <w:rPr>
          <w:b/>
          <w:bCs/>
          <w:lang w:val="en-US"/>
        </w:rPr>
        <w:t>1</w:t>
      </w:r>
      <w:r w:rsidR="72904F71" w:rsidRPr="6735FF7F">
        <w:rPr>
          <w:lang w:val="en-US"/>
        </w:rPr>
        <w:t xml:space="preserve"> for Key User Requirements</w:t>
      </w:r>
    </w:p>
    <w:p w14:paraId="1CAC49ED" w14:textId="77777777" w:rsidR="00434FE8" w:rsidRPr="00AD5660" w:rsidRDefault="00434FE8" w:rsidP="6735FF7F">
      <w:pPr>
        <w:spacing w:line="250" w:lineRule="auto"/>
        <w:ind w:left="357"/>
        <w:rPr>
          <w:lang w:val="en-US"/>
        </w:rPr>
      </w:pPr>
    </w:p>
    <w:p w14:paraId="28F4CFF5" w14:textId="77777777" w:rsidR="0048667B" w:rsidRDefault="009377D1">
      <w:pPr>
        <w:pStyle w:val="ListParagraph"/>
        <w:keepNext/>
        <w:keepLines/>
        <w:numPr>
          <w:ilvl w:val="0"/>
          <w:numId w:val="2"/>
        </w:numPr>
        <w:spacing w:before="240" w:after="0"/>
        <w:rPr>
          <w:rFonts w:ascii="Arial" w:eastAsia="Times New Roman" w:hAnsi="Arial"/>
          <w:color w:val="2F5496"/>
          <w:sz w:val="28"/>
          <w:szCs w:val="28"/>
          <w:lang w:val="en-US"/>
        </w:rPr>
      </w:pPr>
      <w:bookmarkStart w:id="10" w:name="_Toc72400954"/>
      <w:r w:rsidRPr="480B3B44">
        <w:rPr>
          <w:rFonts w:ascii="Arial" w:eastAsia="Times New Roman" w:hAnsi="Arial"/>
          <w:color w:val="2F5496" w:themeColor="accent1" w:themeShade="BF"/>
          <w:sz w:val="28"/>
          <w:szCs w:val="28"/>
          <w:lang w:val="en-US"/>
        </w:rPr>
        <w:t>Confidentiality &amp; Proprietary Information</w:t>
      </w:r>
      <w:bookmarkEnd w:id="10"/>
    </w:p>
    <w:p w14:paraId="0BA17C82" w14:textId="77777777" w:rsidR="00434FE8" w:rsidRDefault="00434FE8">
      <w:pPr>
        <w:ind w:left="360"/>
        <w:rPr>
          <w:lang w:val="en-US"/>
        </w:rPr>
      </w:pPr>
    </w:p>
    <w:p w14:paraId="28F4CFF6" w14:textId="71314E9B" w:rsidR="0048667B" w:rsidRDefault="009377D1">
      <w:pPr>
        <w:ind w:left="360"/>
        <w:rPr>
          <w:lang w:val="en-US"/>
        </w:rPr>
      </w:pPr>
      <w:r>
        <w:rPr>
          <w:lang w:val="en-US"/>
        </w:rPr>
        <w:t>No information included in your response, or in discussions connected to it, will be disclosed to any other third party.</w:t>
      </w:r>
    </w:p>
    <w:p w14:paraId="01D3E700" w14:textId="53AB4942" w:rsidR="45DB84C3" w:rsidRPr="00AD5660" w:rsidRDefault="45DB84C3" w:rsidP="6735FF7F">
      <w:pPr>
        <w:ind w:left="360"/>
        <w:rPr>
          <w:lang w:val="en-US"/>
        </w:rPr>
      </w:pPr>
      <w:r w:rsidRPr="6735FF7F">
        <w:rPr>
          <w:lang w:val="en-US"/>
        </w:rPr>
        <w:t xml:space="preserve">Please do not disclose any commercially sensitive information. Any information </w:t>
      </w:r>
      <w:r w:rsidR="361ECD77" w:rsidRPr="6735FF7F">
        <w:rPr>
          <w:lang w:val="en-US"/>
        </w:rPr>
        <w:t xml:space="preserve">submitted from the supplier </w:t>
      </w:r>
      <w:r w:rsidRPr="6735FF7F">
        <w:rPr>
          <w:lang w:val="en-US"/>
        </w:rPr>
        <w:t xml:space="preserve">may be </w:t>
      </w:r>
      <w:r w:rsidR="71D4B7FC" w:rsidRPr="6735FF7F">
        <w:rPr>
          <w:lang w:val="en-US"/>
        </w:rPr>
        <w:t xml:space="preserve">used within MOD procurement documentation, for example Statement of Requirement. </w:t>
      </w:r>
    </w:p>
    <w:p w14:paraId="0DED7012" w14:textId="58F3CE6D" w:rsidR="5E53066D" w:rsidRDefault="5E53066D" w:rsidP="3EEA73A0">
      <w:pPr>
        <w:ind w:left="360"/>
        <w:rPr>
          <w:rFonts w:cs="Calibri"/>
          <w:color w:val="000000" w:themeColor="text1"/>
          <w:lang w:val="en-US"/>
        </w:rPr>
      </w:pPr>
      <w:r w:rsidRPr="3EEA73A0">
        <w:rPr>
          <w:rFonts w:cs="Calibri"/>
          <w:b/>
          <w:bCs/>
          <w:color w:val="000000" w:themeColor="text1"/>
          <w:lang w:val="en-US"/>
        </w:rPr>
        <w:t>For this RFI, any documentation submitted should be of the classification OFFICIAL.</w:t>
      </w:r>
    </w:p>
    <w:p w14:paraId="1711D555" w14:textId="77777777" w:rsidR="00B10DEC" w:rsidRDefault="00B10DEC" w:rsidP="3EEA73A0">
      <w:pPr>
        <w:rPr>
          <w:lang w:val="en-US"/>
        </w:rPr>
      </w:pPr>
    </w:p>
    <w:p w14:paraId="04D8A127" w14:textId="77777777" w:rsidR="00D571FB" w:rsidRDefault="00D571FB" w:rsidP="3EEA73A0">
      <w:pPr>
        <w:rPr>
          <w:lang w:val="en-US"/>
        </w:rPr>
      </w:pPr>
    </w:p>
    <w:p w14:paraId="28F4CFFA" w14:textId="77777777" w:rsidR="0048667B" w:rsidRDefault="009377D1">
      <w:pPr>
        <w:pStyle w:val="ListParagraph"/>
        <w:keepNext/>
        <w:keepLines/>
        <w:numPr>
          <w:ilvl w:val="0"/>
          <w:numId w:val="2"/>
        </w:numPr>
        <w:spacing w:before="240" w:after="0"/>
      </w:pPr>
      <w:bookmarkStart w:id="11" w:name="_Toc220346996"/>
      <w:bookmarkStart w:id="12" w:name="_Toc72400955"/>
      <w:bookmarkStart w:id="13" w:name="_Hlk63262849"/>
      <w:r w:rsidRPr="480B3B44">
        <w:rPr>
          <w:rFonts w:ascii="Arial" w:eastAsia="Times New Roman" w:hAnsi="Arial"/>
          <w:color w:val="2F5496" w:themeColor="accent1" w:themeShade="BF"/>
          <w:sz w:val="28"/>
          <w:szCs w:val="28"/>
          <w:lang w:val="en-US"/>
        </w:rPr>
        <w:lastRenderedPageBreak/>
        <w:t>Costs of preparing your RFI response</w:t>
      </w:r>
      <w:bookmarkEnd w:id="11"/>
      <w:bookmarkEnd w:id="12"/>
    </w:p>
    <w:bookmarkEnd w:id="13"/>
    <w:p w14:paraId="2042CB17" w14:textId="77777777" w:rsidR="00434FE8" w:rsidRDefault="00434FE8" w:rsidP="480B3B44">
      <w:pPr>
        <w:ind w:left="360"/>
        <w:rPr>
          <w:lang w:val="en-US"/>
        </w:rPr>
      </w:pPr>
    </w:p>
    <w:p w14:paraId="28F4CFFD" w14:textId="4C34CA54" w:rsidR="0048667B" w:rsidRDefault="009377D1" w:rsidP="480B3B44">
      <w:pPr>
        <w:ind w:left="360"/>
        <w:rPr>
          <w:lang w:val="en-US"/>
        </w:rPr>
      </w:pPr>
      <w:r w:rsidRPr="480B3B44">
        <w:rPr>
          <w:lang w:val="en-US"/>
        </w:rPr>
        <w:t>Any costs relating to the preparation and submission of a response to this RFI are the sole responsibility of the respondent.</w:t>
      </w:r>
    </w:p>
    <w:p w14:paraId="57730D46" w14:textId="77777777" w:rsidR="00434FE8" w:rsidRDefault="00434FE8" w:rsidP="480B3B44">
      <w:pPr>
        <w:ind w:left="360"/>
        <w:rPr>
          <w:lang w:val="en-US"/>
        </w:rPr>
      </w:pPr>
    </w:p>
    <w:p w14:paraId="28F4CFFF" w14:textId="397D1D48" w:rsidR="0048667B" w:rsidRDefault="009377D1" w:rsidP="480B3B44">
      <w:pPr>
        <w:pStyle w:val="ListParagraph"/>
        <w:keepNext/>
        <w:keepLines/>
        <w:numPr>
          <w:ilvl w:val="0"/>
          <w:numId w:val="2"/>
        </w:numPr>
        <w:spacing w:before="240" w:after="0"/>
        <w:rPr>
          <w:rFonts w:ascii="Arial" w:eastAsia="Times New Roman" w:hAnsi="Arial"/>
          <w:color w:val="2F5496" w:themeColor="accent1" w:themeShade="BF"/>
          <w:sz w:val="28"/>
          <w:szCs w:val="28"/>
          <w:lang w:val="en-US"/>
        </w:rPr>
      </w:pPr>
      <w:bookmarkStart w:id="14" w:name="_Toc72400957"/>
      <w:r w:rsidRPr="480B3B44">
        <w:rPr>
          <w:rFonts w:ascii="Arial" w:eastAsia="Times New Roman" w:hAnsi="Arial"/>
          <w:color w:val="2F5496" w:themeColor="accent1" w:themeShade="BF"/>
          <w:sz w:val="28"/>
          <w:szCs w:val="28"/>
          <w:lang w:val="en-US"/>
        </w:rPr>
        <w:t>Contact</w:t>
      </w:r>
      <w:bookmarkEnd w:id="14"/>
    </w:p>
    <w:p w14:paraId="6FCFC5ED" w14:textId="77777777" w:rsidR="00434FE8" w:rsidRDefault="00434FE8">
      <w:pPr>
        <w:ind w:left="360"/>
        <w:rPr>
          <w:lang w:val="en-US"/>
        </w:rPr>
      </w:pPr>
      <w:bookmarkStart w:id="15" w:name="_Hlk63263121"/>
    </w:p>
    <w:p w14:paraId="28F4D000" w14:textId="3D75EB47" w:rsidR="0048667B" w:rsidRDefault="009377D1">
      <w:pPr>
        <w:ind w:left="360"/>
        <w:rPr>
          <w:lang w:val="en-US"/>
        </w:rPr>
      </w:pPr>
      <w:r>
        <w:rPr>
          <w:lang w:val="en-US"/>
        </w:rPr>
        <w:t xml:space="preserve">Quoting the RFI reference, please submit </w:t>
      </w:r>
    </w:p>
    <w:p w14:paraId="28F4D001" w14:textId="77777777" w:rsidR="0048667B" w:rsidRDefault="009377D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any requests for clarification </w:t>
      </w:r>
    </w:p>
    <w:p w14:paraId="28F4D002" w14:textId="77777777" w:rsidR="0048667B" w:rsidRDefault="009377D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all responses to this RFI and</w:t>
      </w:r>
    </w:p>
    <w:p w14:paraId="28F4D003" w14:textId="77777777" w:rsidR="0048667B" w:rsidRDefault="009377D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any questions regarding Classification of document(s) intended for submission, to:</w:t>
      </w:r>
    </w:p>
    <w:bookmarkEnd w:id="15"/>
    <w:p w14:paraId="28F4D007" w14:textId="75ADA6BB" w:rsidR="0048667B" w:rsidRDefault="0048667B">
      <w:pPr>
        <w:ind w:left="360"/>
      </w:pPr>
      <w:r w:rsidRPr="480B3B44">
        <w:fldChar w:fldCharType="begin"/>
      </w:r>
      <w:r>
        <w:instrText xml:space="preserve"> HYPERLINK  "mailto:NAVYCOMRCL-RFI@mod.gov.uk" </w:instrText>
      </w:r>
      <w:r w:rsidRPr="480B3B44">
        <w:fldChar w:fldCharType="separate"/>
      </w:r>
      <w:r w:rsidR="009377D1" w:rsidRPr="480B3B44">
        <w:rPr>
          <w:rStyle w:val="Hyperlink"/>
        </w:rPr>
        <w:t>NAVYCOMRCL-RFI@mod.gov.uk</w:t>
      </w:r>
      <w:r w:rsidRPr="480B3B44">
        <w:rPr>
          <w:rStyle w:val="Hyperlink"/>
        </w:rPr>
        <w:fldChar w:fldCharType="end"/>
      </w:r>
    </w:p>
    <w:p w14:paraId="28F4D008" w14:textId="77777777" w:rsidR="0048667B" w:rsidRDefault="0048667B">
      <w:pPr>
        <w:ind w:left="360"/>
      </w:pPr>
    </w:p>
    <w:p w14:paraId="28F4D009" w14:textId="77777777" w:rsidR="0048667B" w:rsidRDefault="009377D1">
      <w:pPr>
        <w:pStyle w:val="ListParagraph"/>
        <w:numPr>
          <w:ilvl w:val="0"/>
          <w:numId w:val="2"/>
        </w:numPr>
      </w:pPr>
      <w:bookmarkStart w:id="16" w:name="_Toc72400958"/>
      <w:r w:rsidRPr="480B3B44">
        <w:rPr>
          <w:rFonts w:ascii="Arial" w:hAnsi="Arial" w:cs="Arial"/>
          <w:color w:val="2F5496" w:themeColor="accent1" w:themeShade="BF"/>
          <w:sz w:val="28"/>
          <w:szCs w:val="28"/>
          <w:lang w:val="en-US"/>
        </w:rPr>
        <w:t>Annex A</w:t>
      </w:r>
      <w:bookmarkEnd w:id="16"/>
    </w:p>
    <w:p w14:paraId="28F4D00A" w14:textId="77777777" w:rsidR="0048667B" w:rsidRDefault="0048667B">
      <w:pPr>
        <w:ind w:left="360"/>
      </w:pPr>
    </w:p>
    <w:p w14:paraId="293ED30C" w14:textId="790110F2" w:rsidR="00AD5660" w:rsidRPr="00AD5660" w:rsidRDefault="009377D1" w:rsidP="00AD5660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RF</w:t>
      </w:r>
      <w:r w:rsidR="00AD5660">
        <w:rPr>
          <w:b/>
          <w:sz w:val="24"/>
          <w:szCs w:val="24"/>
          <w:lang w:val="en-US"/>
        </w:rPr>
        <w:t>I004</w:t>
      </w:r>
      <w:r w:rsidR="004601C8">
        <w:rPr>
          <w:b/>
          <w:sz w:val="24"/>
          <w:szCs w:val="24"/>
          <w:lang w:val="en-US"/>
        </w:rPr>
        <w:t>3</w:t>
      </w:r>
      <w:r>
        <w:rPr>
          <w:b/>
          <w:color w:val="FF0000"/>
          <w:sz w:val="24"/>
          <w:szCs w:val="24"/>
          <w:lang w:val="en-US"/>
        </w:rPr>
        <w:t xml:space="preserve"> </w:t>
      </w:r>
      <w:r w:rsidR="00AD5660" w:rsidRPr="00AD5660">
        <w:rPr>
          <w:rFonts w:asciiTheme="minorHAnsi" w:eastAsiaTheme="minorEastAsia" w:hAnsiTheme="minorHAnsi" w:cstheme="minorBidi"/>
          <w:b/>
          <w:bCs/>
          <w:sz w:val="24"/>
          <w:szCs w:val="24"/>
          <w:lang w:val="en-US"/>
        </w:rPr>
        <w:t>Movable Walls &amp; Ancillary Doors and Windows</w:t>
      </w:r>
    </w:p>
    <w:tbl>
      <w:tblPr>
        <w:tblW w:w="9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6"/>
        <w:gridCol w:w="5369"/>
      </w:tblGrid>
      <w:tr w:rsidR="0048667B" w14:paraId="28F4D00E" w14:textId="77777777" w:rsidTr="6735FF7F">
        <w:trPr>
          <w:trHeight w:val="288"/>
        </w:trPr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0C" w14:textId="77777777" w:rsidR="0048667B" w:rsidRDefault="009377D1">
            <w:pPr>
              <w:jc w:val="both"/>
              <w:rPr>
                <w:rFonts w:eastAsia="PMingLiU"/>
                <w:b/>
                <w:sz w:val="24"/>
                <w:szCs w:val="24"/>
                <w:lang w:val="en-US"/>
              </w:rPr>
            </w:pPr>
            <w:r>
              <w:rPr>
                <w:rFonts w:eastAsia="PMingLiU"/>
                <w:b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0D" w14:textId="77777777" w:rsidR="0048667B" w:rsidRDefault="009377D1">
            <w:pPr>
              <w:jc w:val="both"/>
              <w:rPr>
                <w:rFonts w:eastAsia="PMingLiU"/>
                <w:b/>
                <w:sz w:val="24"/>
                <w:szCs w:val="24"/>
                <w:lang w:val="en-US"/>
              </w:rPr>
            </w:pPr>
            <w:r>
              <w:rPr>
                <w:rFonts w:eastAsia="PMingLiU"/>
                <w:b/>
                <w:sz w:val="24"/>
                <w:szCs w:val="24"/>
                <w:lang w:val="en-US"/>
              </w:rPr>
              <w:t>Answer</w:t>
            </w:r>
          </w:p>
        </w:tc>
      </w:tr>
      <w:tr w:rsidR="0048667B" w14:paraId="28F4D011" w14:textId="77777777" w:rsidTr="6735FF7F">
        <w:trPr>
          <w:trHeight w:hRule="exact" w:val="562"/>
        </w:trPr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0F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10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</w:tc>
      </w:tr>
      <w:tr w:rsidR="0048667B" w14:paraId="28F4D014" w14:textId="77777777" w:rsidTr="6735FF7F">
        <w:trPr>
          <w:trHeight w:hRule="exact" w:val="566"/>
        </w:trPr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12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>Company Address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13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</w:tc>
      </w:tr>
      <w:tr w:rsidR="0048667B" w14:paraId="28F4D017" w14:textId="77777777" w:rsidTr="00D571FB">
        <w:trPr>
          <w:trHeight w:hRule="exact" w:val="1840"/>
        </w:trPr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A240" w14:textId="77777777" w:rsidR="00D571FB" w:rsidRPr="00D571FB" w:rsidRDefault="00D571FB" w:rsidP="00D571FB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 w:rsidRPr="00D571FB">
              <w:rPr>
                <w:rFonts w:eastAsia="PMingLiU"/>
                <w:sz w:val="24"/>
                <w:szCs w:val="24"/>
                <w:lang w:val="en-US"/>
              </w:rPr>
              <w:t xml:space="preserve">Is the company a Small - Medium Enterprise (satisfies two or more of the following requirements: not more than 250 employees, a turnover of less than £36 million or a balance sheet of less than £18 million)? </w:t>
            </w:r>
          </w:p>
          <w:p w14:paraId="28F4D015" w14:textId="0AF37EDD" w:rsidR="0048667B" w:rsidRDefault="0048667B">
            <w:pPr>
              <w:spacing w:after="0" w:line="240" w:lineRule="auto"/>
              <w:jc w:val="both"/>
            </w:pP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16" w14:textId="77777777" w:rsidR="0048667B" w:rsidRDefault="0048667B">
            <w:pPr>
              <w:spacing w:after="0" w:line="240" w:lineRule="auto"/>
              <w:jc w:val="both"/>
              <w:rPr>
                <w:rFonts w:ascii="Times New Roman" w:eastAsia="PMingLiU" w:hAnsi="Times New Roman"/>
                <w:sz w:val="24"/>
                <w:szCs w:val="24"/>
                <w:lang w:val="en-US"/>
              </w:rPr>
            </w:pPr>
          </w:p>
        </w:tc>
      </w:tr>
      <w:tr w:rsidR="0048667B" w14:paraId="28F4D01A" w14:textId="77777777" w:rsidTr="6735FF7F">
        <w:trPr>
          <w:trHeight w:hRule="exact" w:val="283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18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  <w:p w14:paraId="28F4D019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</w:tc>
      </w:tr>
      <w:tr w:rsidR="0048667B" w14:paraId="28F4D01D" w14:textId="77777777" w:rsidTr="6735FF7F">
        <w:trPr>
          <w:trHeight w:hRule="exact" w:val="706"/>
        </w:trPr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1B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>Name of Company representative completing the RFI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1C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</w:tc>
      </w:tr>
      <w:tr w:rsidR="0048667B" w14:paraId="28F4D020" w14:textId="77777777" w:rsidTr="6735FF7F">
        <w:trPr>
          <w:trHeight w:hRule="exact" w:val="840"/>
        </w:trPr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1E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>Contact details (e-mail and telephone number)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1F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</w:tc>
      </w:tr>
      <w:tr w:rsidR="0048667B" w14:paraId="28F4D023" w14:textId="77777777" w:rsidTr="6735FF7F">
        <w:trPr>
          <w:trHeight w:hRule="exact" w:val="561"/>
        </w:trPr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21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>Company web site address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22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</w:tc>
      </w:tr>
      <w:tr w:rsidR="0048667B" w14:paraId="28F4D026" w14:textId="77777777" w:rsidTr="6735FF7F">
        <w:trPr>
          <w:trHeight w:hRule="exact" w:val="284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24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  <w:p w14:paraId="28F4D025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</w:tc>
      </w:tr>
      <w:tr w:rsidR="0048667B" w14:paraId="28F4D029" w14:textId="77777777" w:rsidTr="6735FF7F">
        <w:trPr>
          <w:trHeight w:hRule="exact" w:val="1180"/>
        </w:trPr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27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lastRenderedPageBreak/>
              <w:t>Main products/services/line of business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28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</w:tc>
      </w:tr>
      <w:tr w:rsidR="0048667B" w14:paraId="28F4D02C" w14:textId="77777777" w:rsidTr="6735FF7F">
        <w:trPr>
          <w:trHeight w:hRule="exact" w:val="1551"/>
        </w:trPr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2A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>Main market sector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2B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</w:tc>
      </w:tr>
      <w:tr w:rsidR="0048667B" w14:paraId="28F4D02F" w14:textId="77777777" w:rsidTr="6735FF7F">
        <w:trPr>
          <w:trHeight w:hRule="exact" w:val="1431"/>
        </w:trPr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2D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>Number of years in this market sector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6DF9" w14:textId="77777777" w:rsidR="0048667B" w:rsidRDefault="009377D1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  <w:r>
              <w:rPr>
                <w:rFonts w:eastAsia="PMingLiU"/>
                <w:sz w:val="24"/>
                <w:szCs w:val="24"/>
                <w:lang w:val="en-US"/>
              </w:rPr>
              <w:t xml:space="preserve"> </w:t>
            </w:r>
          </w:p>
          <w:p w14:paraId="3BF56DD6" w14:textId="77777777" w:rsidR="00AD5660" w:rsidRDefault="00AD5660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</w:p>
          <w:p w14:paraId="28F4D02E" w14:textId="77777777" w:rsidR="00AD5660" w:rsidRDefault="00AD5660">
            <w:pPr>
              <w:jc w:val="both"/>
              <w:rPr>
                <w:rFonts w:eastAsia="PMingLiU"/>
                <w:sz w:val="24"/>
                <w:szCs w:val="24"/>
                <w:lang w:val="en-US"/>
              </w:rPr>
            </w:pPr>
          </w:p>
        </w:tc>
      </w:tr>
      <w:tr w:rsidR="0048667B" w14:paraId="28F4D032" w14:textId="77777777" w:rsidTr="6735FF7F">
        <w:trPr>
          <w:trHeight w:hRule="exact" w:val="453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30" w14:textId="21488A0A" w:rsidR="0048667B" w:rsidRDefault="009377D1">
            <w:pPr>
              <w:jc w:val="center"/>
            </w:pPr>
            <w:r>
              <w:rPr>
                <w:rFonts w:eastAsia="PMingLiU"/>
                <w:b/>
                <w:bCs/>
                <w:sz w:val="24"/>
                <w:szCs w:val="24"/>
                <w:u w:val="single"/>
                <w:lang w:val="en-US"/>
              </w:rPr>
              <w:t>QUESTIONS</w:t>
            </w:r>
          </w:p>
          <w:p w14:paraId="28F4D031" w14:textId="77777777" w:rsidR="0048667B" w:rsidRDefault="009377D1">
            <w:pPr>
              <w:jc w:val="both"/>
              <w:rPr>
                <w:rFonts w:ascii="Times New Roman" w:eastAsia="PMingLiU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8667B" w14:paraId="28F4D035" w14:textId="77777777" w:rsidTr="6735FF7F">
        <w:trPr>
          <w:trHeight w:hRule="exact" w:val="684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034" w14:textId="0D0D5E8B" w:rsidR="0048667B" w:rsidRDefault="72638186" w:rsidP="6735FF7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</w:pP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1. </w:t>
            </w:r>
            <w:r w:rsidR="2AFCBF69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What are the key features of </w:t>
            </w:r>
            <w:r w:rsidR="66DD2D9A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M</w:t>
            </w:r>
            <w:r w:rsidR="52FFC6AC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ovable </w:t>
            </w:r>
            <w:r w:rsidR="4FB0D391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W</w:t>
            </w:r>
            <w:r w:rsidR="52FFC6AC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alls</w:t>
            </w:r>
            <w:r w:rsidR="2AFCBF69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</w:t>
            </w:r>
            <w:r w:rsidR="4C49BD00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&amp; </w:t>
            </w:r>
            <w:r w:rsidR="60B28946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A</w:t>
            </w:r>
            <w:r w:rsidR="4C49BD00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ncillary </w:t>
            </w:r>
            <w:r w:rsidR="55760938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D</w:t>
            </w:r>
            <w:r w:rsidR="471F24AA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oors </w:t>
            </w:r>
            <w:r w:rsidR="33C0B340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&amp;</w:t>
            </w:r>
            <w:r w:rsidR="471F24AA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</w:t>
            </w:r>
            <w:r w:rsidR="4561D475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W</w:t>
            </w:r>
            <w:r w:rsidR="471F24AA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indows</w:t>
            </w:r>
            <w:r w:rsidR="3419A7AA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</w:t>
            </w:r>
            <w:r w:rsidR="2AFCBF69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that the </w:t>
            </w:r>
            <w:r w:rsidR="7309EDB0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A</w:t>
            </w:r>
            <w:r w:rsidR="2AFCBF69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uthority </w:t>
            </w:r>
            <w:r w:rsidR="78E8FBC9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should </w:t>
            </w:r>
            <w:r w:rsidR="33304A98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consider</w:t>
            </w:r>
            <w:r w:rsidR="78E8FBC9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in any future procurement activity</w:t>
            </w:r>
            <w:r w:rsidR="00B10DEC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?</w:t>
            </w:r>
          </w:p>
        </w:tc>
      </w:tr>
      <w:tr w:rsidR="0048667B" w14:paraId="28F4D049" w14:textId="77777777" w:rsidTr="00434FE8">
        <w:trPr>
          <w:trHeight w:val="5932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36" w14:textId="77777777" w:rsidR="0048667B" w:rsidRPr="00434FE8" w:rsidRDefault="0048667B" w:rsidP="6735FF7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28F4D048" w14:textId="047A08FA" w:rsidR="0048667B" w:rsidRPr="00434FE8" w:rsidRDefault="0048667B" w:rsidP="6735FF7F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6137F976" w14:paraId="719BD949" w14:textId="77777777" w:rsidTr="6735FF7F">
        <w:trPr>
          <w:trHeight w:val="510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016F" w14:textId="15143A23" w:rsidR="092F75C8" w:rsidRDefault="699E9F95" w:rsidP="6735FF7F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</w:pP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2. With reference to the Key User Requirement (</w:t>
            </w:r>
            <w:r w:rsidR="0B9B13C6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KUR) document</w:t>
            </w: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</w:t>
            </w:r>
            <w:r w:rsidR="00C064AC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at </w:t>
            </w:r>
            <w:r w:rsidR="00C064AC" w:rsidRPr="6735FF7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n-US"/>
              </w:rPr>
              <w:t xml:space="preserve">Appendix 1 </w:t>
            </w:r>
            <w:r w:rsidR="00C064AC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of this document</w:t>
            </w:r>
            <w:r w:rsidR="72D102D4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, are there any KURs that you feel should be amended/adjusted/added?</w:t>
            </w:r>
          </w:p>
        </w:tc>
      </w:tr>
      <w:tr w:rsidR="6137F976" w14:paraId="20799058" w14:textId="77777777" w:rsidTr="00434FE8">
        <w:trPr>
          <w:trHeight w:val="5630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DB3D" w14:textId="36DF27D3" w:rsidR="6137F976" w:rsidRPr="00434FE8" w:rsidRDefault="6137F976" w:rsidP="6735FF7F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48667B" w14:paraId="28F4D04C" w14:textId="77777777" w:rsidTr="6735FF7F">
        <w:trPr>
          <w:trHeight w:hRule="exact" w:val="692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4B" w14:textId="3CBFFF84" w:rsidR="0048667B" w:rsidRDefault="1F350B37" w:rsidP="6735FF7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</w:pP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3. What future developments are</w:t>
            </w:r>
            <w:r w:rsidR="5C283D01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on the </w:t>
            </w:r>
            <w:r w:rsidR="3563B1EA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horizon</w:t>
            </w: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for this</w:t>
            </w:r>
            <w:r w:rsidR="5E84FB91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type of equipment</w:t>
            </w: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within the next 1-3 yea</w:t>
            </w:r>
            <w:r w:rsidR="1BECC7BC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rs? </w:t>
            </w:r>
          </w:p>
        </w:tc>
      </w:tr>
      <w:tr w:rsidR="0048667B" w14:paraId="28F4D04E" w14:textId="77777777" w:rsidTr="6735FF7F">
        <w:trPr>
          <w:trHeight w:hRule="exact" w:val="6793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4D" w14:textId="77777777" w:rsidR="0048667B" w:rsidRPr="00434FE8" w:rsidRDefault="0048667B" w:rsidP="6735FF7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48667B" w14:paraId="28F4D050" w14:textId="77777777" w:rsidTr="6735FF7F">
        <w:trPr>
          <w:trHeight w:hRule="exact" w:val="719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4F" w14:textId="6B1DB956" w:rsidR="0048667B" w:rsidRDefault="08BB3D2C" w:rsidP="6735FF7F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 xml:space="preserve">4. </w:t>
            </w:r>
            <w:r w:rsidR="57CDEE18" w:rsidRPr="6735FF7F">
              <w:rPr>
                <w:rFonts w:asciiTheme="minorHAnsi" w:eastAsiaTheme="minorEastAsia" w:hAnsiTheme="minorHAnsi" w:cstheme="minorBidi"/>
                <w:sz w:val="24"/>
                <w:szCs w:val="24"/>
              </w:rPr>
              <w:t>Is there anything further that you would like the Authority to note that would inform the development of any future requirement/ tender documentation suit</w:t>
            </w:r>
            <w:r w:rsidR="7F434861" w:rsidRPr="6735FF7F">
              <w:rPr>
                <w:rFonts w:asciiTheme="minorHAnsi" w:eastAsiaTheme="minorEastAsia" w:hAnsiTheme="minorHAnsi" w:cstheme="minorBidi"/>
                <w:sz w:val="24"/>
                <w:szCs w:val="24"/>
              </w:rPr>
              <w:t>e?</w:t>
            </w:r>
            <w:r w:rsidR="57CDEE18" w:rsidRPr="6735FF7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48667B" w14:paraId="28F4D052" w14:textId="77777777" w:rsidTr="6735FF7F">
        <w:trPr>
          <w:trHeight w:hRule="exact" w:val="5109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051" w14:textId="2FAC565A" w:rsidR="0048667B" w:rsidRPr="00434FE8" w:rsidRDefault="0048667B" w:rsidP="6735FF7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610451" w14:paraId="1E80DFE9" w14:textId="77777777" w:rsidTr="00434FE8">
        <w:trPr>
          <w:trHeight w:hRule="exact" w:val="1132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6251" w14:textId="17D208D4" w:rsidR="00610451" w:rsidRPr="00610451" w:rsidRDefault="775AAD40" w:rsidP="6735FF7F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</w:pP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5. </w:t>
            </w:r>
            <w:r w:rsidR="003B4EA3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The current draft KURs developed by the Authority seek</w:t>
            </w: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</w:t>
            </w:r>
            <w:r w:rsidR="1436EB88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both </w:t>
            </w:r>
            <w:r w:rsidR="25F04EBF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partially fixed and </w:t>
            </w: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free-standing equipment</w:t>
            </w:r>
            <w:r w:rsidR="003B4EA3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– </w:t>
            </w:r>
            <w:r w:rsidR="00E566D5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in your experience what factors should the Authority consider in relation to these options</w:t>
            </w: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?</w:t>
            </w:r>
          </w:p>
          <w:p w14:paraId="265B7AC0" w14:textId="77777777" w:rsidR="00610451" w:rsidRDefault="00610451" w:rsidP="6735FF7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610451" w14:paraId="36B324D0" w14:textId="77777777" w:rsidTr="00434FE8">
        <w:trPr>
          <w:trHeight w:hRule="exact" w:val="5271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F217" w14:textId="77777777" w:rsidR="00610451" w:rsidRPr="00434FE8" w:rsidRDefault="00610451" w:rsidP="6735FF7F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</w:pPr>
          </w:p>
        </w:tc>
      </w:tr>
      <w:tr w:rsidR="00610451" w14:paraId="548AFBB2" w14:textId="77777777" w:rsidTr="00434FE8">
        <w:trPr>
          <w:trHeight w:hRule="exact" w:val="856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193D" w14:textId="500A7C3E" w:rsidR="00610451" w:rsidRDefault="775AAD40" w:rsidP="6735FF7F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6. </w:t>
            </w:r>
            <w:r w:rsidR="0064220C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What should the Authority look for in relation </w:t>
            </w:r>
            <w:r w:rsidR="00D571FB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to </w:t>
            </w:r>
            <w:r w:rsidR="00D571FB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reconfiguration</w:t>
            </w: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</w:t>
            </w:r>
            <w:r w:rsidR="0A70D085"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training</w:t>
            </w:r>
            <w:r w:rsidR="0064220C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, and what does your organisation provide in this space</w:t>
            </w: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?</w:t>
            </w:r>
            <w:r w:rsidR="00B53DCC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610451" w14:paraId="2B83175F" w14:textId="77777777" w:rsidTr="00434FE8">
        <w:trPr>
          <w:trHeight w:hRule="exact" w:val="6223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4A3E" w14:textId="77777777" w:rsidR="00610451" w:rsidRPr="00434FE8" w:rsidRDefault="00610451" w:rsidP="6735FF7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C064AC" w14:paraId="4AEF5C8B" w14:textId="77777777" w:rsidTr="00434FE8">
        <w:trPr>
          <w:trHeight w:hRule="exact" w:val="577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8656" w14:textId="022F72FD" w:rsidR="00C064AC" w:rsidRDefault="00C064AC" w:rsidP="6735FF7F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</w:pP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7. </w:t>
            </w:r>
            <w:r w:rsidR="0064220C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What should the Authority look for in relation to </w:t>
            </w:r>
            <w:r w:rsidR="00083057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a </w:t>
            </w: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standard warranty period for this type of equipment?</w:t>
            </w:r>
          </w:p>
        </w:tc>
      </w:tr>
      <w:tr w:rsidR="00C064AC" w14:paraId="50BFE38D" w14:textId="77777777" w:rsidTr="00D571FB">
        <w:trPr>
          <w:trHeight w:hRule="exact" w:val="5975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C310" w14:textId="77777777" w:rsidR="00C064AC" w:rsidRDefault="00C064AC" w:rsidP="6735FF7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</w:pPr>
          </w:p>
        </w:tc>
      </w:tr>
      <w:tr w:rsidR="00C064AC" w14:paraId="7604386F" w14:textId="77777777" w:rsidTr="00434FE8">
        <w:trPr>
          <w:trHeight w:hRule="exact" w:val="732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61AF" w14:textId="6B2701AA" w:rsidR="00C064AC" w:rsidRDefault="00C064AC" w:rsidP="6735FF7F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</w:pP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lastRenderedPageBreak/>
              <w:t>8. Please provide an indication of average lead times to provide equipment</w:t>
            </w:r>
            <w:r w:rsidR="00083057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 xml:space="preserve"> based on your market experience</w:t>
            </w:r>
            <w:r w:rsidRPr="6735FF7F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.</w:t>
            </w:r>
          </w:p>
        </w:tc>
      </w:tr>
      <w:tr w:rsidR="00C064AC" w14:paraId="2636449C" w14:textId="77777777" w:rsidTr="00434FE8">
        <w:trPr>
          <w:trHeight w:hRule="exact" w:val="3936"/>
        </w:trPr>
        <w:tc>
          <w:tcPr>
            <w:tcW w:w="9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4E78" w14:textId="77777777" w:rsidR="00C064AC" w:rsidRPr="00434FE8" w:rsidRDefault="00C064AC" w:rsidP="6735FF7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  <w:lang w:val="en-US"/>
              </w:rPr>
            </w:pPr>
          </w:p>
        </w:tc>
      </w:tr>
    </w:tbl>
    <w:p w14:paraId="50A45B53" w14:textId="0E3B2204" w:rsidR="266867F4" w:rsidRDefault="266867F4"/>
    <w:p w14:paraId="28F4D055" w14:textId="77777777" w:rsidR="0048667B" w:rsidRDefault="0048667B"/>
    <w:p w14:paraId="0A579D32" w14:textId="77777777" w:rsidR="004144F5" w:rsidRDefault="004144F5">
      <w:pPr>
        <w:sectPr w:rsidR="004144F5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20"/>
        </w:sectPr>
      </w:pPr>
    </w:p>
    <w:p w14:paraId="3480E3D8" w14:textId="174261B1" w:rsidR="004144F5" w:rsidRDefault="004144F5">
      <w:pPr>
        <w:rPr>
          <w:b/>
          <w:bCs/>
          <w:u w:val="single"/>
        </w:rPr>
      </w:pPr>
      <w:r w:rsidRPr="6735FF7F">
        <w:rPr>
          <w:b/>
          <w:bCs/>
          <w:u w:val="single"/>
        </w:rPr>
        <w:lastRenderedPageBreak/>
        <w:t>A</w:t>
      </w:r>
      <w:r w:rsidR="00B10DEC" w:rsidRPr="6735FF7F">
        <w:rPr>
          <w:b/>
          <w:bCs/>
          <w:u w:val="single"/>
        </w:rPr>
        <w:t>ppendix 1</w:t>
      </w:r>
    </w:p>
    <w:p w14:paraId="7CF0C409" w14:textId="1EEB3199" w:rsidR="004144F5" w:rsidRPr="000A29D7" w:rsidRDefault="000A29D7" w:rsidP="000A29D7">
      <w:pPr>
        <w:pStyle w:val="Heading1"/>
        <w:shd w:val="clear" w:color="auto" w:fill="FFFFFF"/>
        <w:spacing w:before="0"/>
        <w:textAlignment w:val="center"/>
        <w:rPr>
          <w:rFonts w:ascii="Calibri" w:eastAsia="Calibri" w:hAnsi="Calibri"/>
          <w:b/>
          <w:bCs/>
          <w:color w:val="auto"/>
          <w:sz w:val="22"/>
          <w:szCs w:val="22"/>
        </w:rPr>
      </w:pPr>
      <w:r w:rsidRPr="000A29D7">
        <w:rPr>
          <w:rFonts w:ascii="Calibri" w:eastAsia="Calibri" w:hAnsi="Calibri"/>
          <w:b/>
          <w:bCs/>
          <w:color w:val="auto"/>
          <w:sz w:val="22"/>
          <w:szCs w:val="22"/>
        </w:rPr>
        <w:t>712183450</w:t>
      </w:r>
      <w:r>
        <w:rPr>
          <w:rFonts w:ascii="Calibri" w:eastAsia="Calibri" w:hAnsi="Calibri"/>
          <w:b/>
          <w:bCs/>
          <w:color w:val="auto"/>
          <w:sz w:val="22"/>
          <w:szCs w:val="22"/>
        </w:rPr>
        <w:t xml:space="preserve"> </w:t>
      </w:r>
      <w:r w:rsidR="004144F5" w:rsidRPr="000A29D7">
        <w:rPr>
          <w:rFonts w:ascii="Calibri" w:eastAsia="Calibri" w:hAnsi="Calibri"/>
          <w:b/>
          <w:bCs/>
          <w:color w:val="auto"/>
          <w:sz w:val="22"/>
          <w:szCs w:val="22"/>
        </w:rPr>
        <w:t>– Movable Walls &amp; Ancillary Doors and Windows_RFI</w:t>
      </w:r>
    </w:p>
    <w:p w14:paraId="7F1B70B5" w14:textId="0EE25E2C" w:rsidR="004144F5" w:rsidRDefault="00E566D5" w:rsidP="004144F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Draft </w:t>
      </w:r>
      <w:r w:rsidR="004144F5" w:rsidRPr="6735FF7F">
        <w:rPr>
          <w:b/>
          <w:bCs/>
          <w:u w:val="single"/>
        </w:rPr>
        <w:t>Key User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0125"/>
      </w:tblGrid>
      <w:tr w:rsidR="004144F5" w:rsidRPr="008C0DF8" w14:paraId="54F596C0" w14:textId="77777777" w:rsidTr="6735FF7F">
        <w:trPr>
          <w:trHeight w:val="300"/>
        </w:trPr>
        <w:tc>
          <w:tcPr>
            <w:tcW w:w="1838" w:type="dxa"/>
            <w:shd w:val="clear" w:color="auto" w:fill="002060"/>
          </w:tcPr>
          <w:p w14:paraId="5ABFC1B8" w14:textId="77777777" w:rsidR="004144F5" w:rsidRPr="008C0DF8" w:rsidRDefault="004144F5" w:rsidP="000B2D0F">
            <w:pPr>
              <w:rPr>
                <w:b/>
                <w:bCs/>
              </w:rPr>
            </w:pPr>
            <w:r w:rsidRPr="6735FF7F">
              <w:rPr>
                <w:b/>
                <w:bCs/>
              </w:rPr>
              <w:t>Serial</w:t>
            </w:r>
          </w:p>
        </w:tc>
        <w:tc>
          <w:tcPr>
            <w:tcW w:w="1985" w:type="dxa"/>
            <w:shd w:val="clear" w:color="auto" w:fill="002060"/>
          </w:tcPr>
          <w:p w14:paraId="09779454" w14:textId="77777777" w:rsidR="004144F5" w:rsidRPr="00A51D36" w:rsidRDefault="004144F5" w:rsidP="000B2D0F">
            <w:pPr>
              <w:rPr>
                <w:b/>
                <w:bCs/>
              </w:rPr>
            </w:pPr>
            <w:r w:rsidRPr="6735FF7F">
              <w:rPr>
                <w:b/>
                <w:bCs/>
              </w:rPr>
              <w:t>Heading</w:t>
            </w:r>
          </w:p>
        </w:tc>
        <w:tc>
          <w:tcPr>
            <w:tcW w:w="10125" w:type="dxa"/>
            <w:shd w:val="clear" w:color="auto" w:fill="002060"/>
          </w:tcPr>
          <w:p w14:paraId="4B81FDE2" w14:textId="77777777" w:rsidR="004144F5" w:rsidRPr="008C0DF8" w:rsidRDefault="004144F5" w:rsidP="000B2D0F">
            <w:pPr>
              <w:rPr>
                <w:b/>
                <w:bCs/>
              </w:rPr>
            </w:pPr>
            <w:r w:rsidRPr="6735FF7F">
              <w:rPr>
                <w:b/>
                <w:bCs/>
              </w:rPr>
              <w:t>Description</w:t>
            </w:r>
          </w:p>
        </w:tc>
      </w:tr>
      <w:tr w:rsidR="004144F5" w:rsidRPr="008C0DF8" w14:paraId="79CE2023" w14:textId="77777777" w:rsidTr="6735FF7F">
        <w:trPr>
          <w:trHeight w:val="300"/>
        </w:trPr>
        <w:tc>
          <w:tcPr>
            <w:tcW w:w="1838" w:type="dxa"/>
          </w:tcPr>
          <w:p w14:paraId="6CA520CF" w14:textId="77777777" w:rsidR="004144F5" w:rsidRPr="008C0DF8" w:rsidRDefault="004144F5" w:rsidP="000B2D0F">
            <w: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15E895F8" w14:textId="77777777" w:rsidR="004144F5" w:rsidRPr="008C0DF8" w:rsidRDefault="004144F5" w:rsidP="000B2D0F">
            <w:r>
              <w:t>Structure</w:t>
            </w:r>
          </w:p>
        </w:tc>
        <w:tc>
          <w:tcPr>
            <w:tcW w:w="10125" w:type="dxa"/>
          </w:tcPr>
          <w:p w14:paraId="16CE0CCF" w14:textId="77777777" w:rsidR="004144F5" w:rsidRPr="008C0DF8" w:rsidRDefault="004144F5" w:rsidP="000B2D0F">
            <w:r>
              <w:t>Robust structure capable of facilitating dismounted close combat training (must), including unarmed combat (desirable).</w:t>
            </w:r>
          </w:p>
        </w:tc>
      </w:tr>
      <w:tr w:rsidR="004144F5" w:rsidRPr="008C0DF8" w14:paraId="046ECC28" w14:textId="77777777" w:rsidTr="6735FF7F">
        <w:trPr>
          <w:trHeight w:val="300"/>
        </w:trPr>
        <w:tc>
          <w:tcPr>
            <w:tcW w:w="1838" w:type="dxa"/>
          </w:tcPr>
          <w:p w14:paraId="73B3CEBB" w14:textId="77777777" w:rsidR="004144F5" w:rsidRPr="008C0DF8" w:rsidRDefault="004144F5" w:rsidP="000B2D0F">
            <w:r>
              <w:t>2</w:t>
            </w:r>
          </w:p>
        </w:tc>
        <w:tc>
          <w:tcPr>
            <w:tcW w:w="1985" w:type="dxa"/>
            <w:vMerge/>
            <w:vAlign w:val="center"/>
          </w:tcPr>
          <w:p w14:paraId="540ECB0D" w14:textId="77777777" w:rsidR="004144F5" w:rsidRPr="008C0DF8" w:rsidRDefault="004144F5" w:rsidP="000B2D0F"/>
        </w:tc>
        <w:tc>
          <w:tcPr>
            <w:tcW w:w="10125" w:type="dxa"/>
          </w:tcPr>
          <w:p w14:paraId="569099F2" w14:textId="77777777" w:rsidR="004144F5" w:rsidRPr="008C0DF8" w:rsidRDefault="004144F5" w:rsidP="000B2D0F">
            <w:r>
              <w:t>Moveable walls and ancillary doors and windows to be free standing and/or capable of being partially fixed to infrastructure.</w:t>
            </w:r>
          </w:p>
        </w:tc>
      </w:tr>
      <w:tr w:rsidR="004144F5" w:rsidRPr="008C0DF8" w14:paraId="603D175A" w14:textId="77777777" w:rsidTr="6735FF7F">
        <w:trPr>
          <w:trHeight w:val="300"/>
        </w:trPr>
        <w:tc>
          <w:tcPr>
            <w:tcW w:w="1838" w:type="dxa"/>
          </w:tcPr>
          <w:p w14:paraId="299ADBF2" w14:textId="77777777" w:rsidR="004144F5" w:rsidRDefault="004144F5" w:rsidP="000B2D0F"/>
        </w:tc>
        <w:tc>
          <w:tcPr>
            <w:tcW w:w="1985" w:type="dxa"/>
            <w:vMerge/>
            <w:vAlign w:val="center"/>
          </w:tcPr>
          <w:p w14:paraId="34F49C58" w14:textId="77777777" w:rsidR="004144F5" w:rsidRPr="008C0DF8" w:rsidRDefault="004144F5" w:rsidP="000B2D0F"/>
        </w:tc>
        <w:tc>
          <w:tcPr>
            <w:tcW w:w="10125" w:type="dxa"/>
          </w:tcPr>
          <w:p w14:paraId="271EB61C" w14:textId="77777777" w:rsidR="004144F5" w:rsidRDefault="004144F5" w:rsidP="000B2D0F">
            <w:r>
              <w:t>Reconfigurable to enable instructors and staff to change room/building layout without contractor support.</w:t>
            </w:r>
          </w:p>
        </w:tc>
      </w:tr>
      <w:tr w:rsidR="004144F5" w:rsidRPr="008C0DF8" w14:paraId="65995544" w14:textId="77777777" w:rsidTr="6735FF7F">
        <w:trPr>
          <w:trHeight w:val="300"/>
        </w:trPr>
        <w:tc>
          <w:tcPr>
            <w:tcW w:w="1838" w:type="dxa"/>
          </w:tcPr>
          <w:p w14:paraId="22B5C6F7" w14:textId="77777777" w:rsidR="004144F5" w:rsidRPr="008C0DF8" w:rsidRDefault="004144F5" w:rsidP="000B2D0F">
            <w:r>
              <w:t>3</w:t>
            </w:r>
          </w:p>
        </w:tc>
        <w:tc>
          <w:tcPr>
            <w:tcW w:w="1985" w:type="dxa"/>
            <w:vMerge/>
            <w:vAlign w:val="center"/>
          </w:tcPr>
          <w:p w14:paraId="329EC175" w14:textId="77777777" w:rsidR="004144F5" w:rsidRPr="008C0DF8" w:rsidRDefault="004144F5" w:rsidP="000B2D0F"/>
        </w:tc>
        <w:tc>
          <w:tcPr>
            <w:tcW w:w="10125" w:type="dxa"/>
          </w:tcPr>
          <w:p w14:paraId="0F70632C" w14:textId="77777777" w:rsidR="004144F5" w:rsidRPr="008C0DF8" w:rsidRDefault="004144F5" w:rsidP="000B2D0F">
            <w:r>
              <w:t>Single storey structure.</w:t>
            </w:r>
          </w:p>
        </w:tc>
      </w:tr>
      <w:tr w:rsidR="004144F5" w:rsidRPr="008C0DF8" w14:paraId="55A434A7" w14:textId="77777777" w:rsidTr="6735FF7F">
        <w:trPr>
          <w:trHeight w:val="300"/>
        </w:trPr>
        <w:tc>
          <w:tcPr>
            <w:tcW w:w="1838" w:type="dxa"/>
          </w:tcPr>
          <w:p w14:paraId="4668FA14" w14:textId="77777777" w:rsidR="004144F5" w:rsidRDefault="004144F5" w:rsidP="000B2D0F">
            <w:r>
              <w:t>4</w:t>
            </w:r>
          </w:p>
        </w:tc>
        <w:tc>
          <w:tcPr>
            <w:tcW w:w="1985" w:type="dxa"/>
            <w:vMerge/>
            <w:vAlign w:val="center"/>
          </w:tcPr>
          <w:p w14:paraId="444EAC14" w14:textId="77777777" w:rsidR="004144F5" w:rsidRPr="008C0DF8" w:rsidRDefault="004144F5" w:rsidP="000B2D0F"/>
        </w:tc>
        <w:tc>
          <w:tcPr>
            <w:tcW w:w="10125" w:type="dxa"/>
          </w:tcPr>
          <w:p w14:paraId="192C5ACD" w14:textId="77777777" w:rsidR="004144F5" w:rsidRPr="008C0DF8" w:rsidRDefault="004144F5" w:rsidP="000B2D0F">
            <w:r>
              <w:t>Open roof to enable top-down viewing by instructors/assurance personnel.</w:t>
            </w:r>
          </w:p>
        </w:tc>
      </w:tr>
      <w:tr w:rsidR="004144F5" w:rsidRPr="008C0DF8" w14:paraId="6B9C6FE3" w14:textId="77777777" w:rsidTr="6735FF7F">
        <w:trPr>
          <w:trHeight w:val="300"/>
        </w:trPr>
        <w:tc>
          <w:tcPr>
            <w:tcW w:w="1838" w:type="dxa"/>
          </w:tcPr>
          <w:p w14:paraId="1784BDC4" w14:textId="77777777" w:rsidR="004144F5" w:rsidRDefault="004144F5" w:rsidP="000B2D0F">
            <w:r>
              <w:t>5</w:t>
            </w:r>
          </w:p>
        </w:tc>
        <w:tc>
          <w:tcPr>
            <w:tcW w:w="1985" w:type="dxa"/>
            <w:vMerge/>
            <w:vAlign w:val="center"/>
          </w:tcPr>
          <w:p w14:paraId="5A70CC89" w14:textId="77777777" w:rsidR="004144F5" w:rsidRPr="008C0DF8" w:rsidRDefault="004144F5" w:rsidP="000B2D0F"/>
        </w:tc>
        <w:tc>
          <w:tcPr>
            <w:tcW w:w="10125" w:type="dxa"/>
          </w:tcPr>
          <w:p w14:paraId="346396C9" w14:textId="77777777" w:rsidR="004144F5" w:rsidRPr="008C0DF8" w:rsidRDefault="004144F5" w:rsidP="000B2D0F">
            <w:r>
              <w:t>Modulated to facilitate Methods of Entry (MoE: manual and hydraulic), Mouse hole entry, dry (blank/sim) training.</w:t>
            </w:r>
          </w:p>
        </w:tc>
      </w:tr>
      <w:tr w:rsidR="004144F5" w:rsidRPr="008C0DF8" w14:paraId="5E3EE8C0" w14:textId="77777777" w:rsidTr="6735FF7F">
        <w:trPr>
          <w:trHeight w:val="300"/>
        </w:trPr>
        <w:tc>
          <w:tcPr>
            <w:tcW w:w="1838" w:type="dxa"/>
          </w:tcPr>
          <w:p w14:paraId="6B7D539E" w14:textId="77777777" w:rsidR="004144F5" w:rsidRDefault="004144F5" w:rsidP="000B2D0F">
            <w:r>
              <w:t>6</w:t>
            </w:r>
          </w:p>
        </w:tc>
        <w:tc>
          <w:tcPr>
            <w:tcW w:w="1985" w:type="dxa"/>
            <w:vMerge/>
            <w:vAlign w:val="center"/>
          </w:tcPr>
          <w:p w14:paraId="41FDD3DA" w14:textId="77777777" w:rsidR="004144F5" w:rsidRPr="008C0DF8" w:rsidRDefault="004144F5" w:rsidP="000B2D0F"/>
        </w:tc>
        <w:tc>
          <w:tcPr>
            <w:tcW w:w="10125" w:type="dxa"/>
          </w:tcPr>
          <w:p w14:paraId="41B52AFC" w14:textId="77777777" w:rsidR="004144F5" w:rsidRPr="008C0DF8" w:rsidRDefault="004144F5" w:rsidP="000B2D0F">
            <w:r>
              <w:t>Modularized for the integration of new walls, doors, windows etc as technology improves.</w:t>
            </w:r>
          </w:p>
        </w:tc>
      </w:tr>
      <w:tr w:rsidR="004144F5" w:rsidRPr="008C0DF8" w14:paraId="7FF2ACA5" w14:textId="77777777" w:rsidTr="6735FF7F">
        <w:trPr>
          <w:trHeight w:val="300"/>
        </w:trPr>
        <w:tc>
          <w:tcPr>
            <w:tcW w:w="1838" w:type="dxa"/>
          </w:tcPr>
          <w:p w14:paraId="2E73FA79" w14:textId="77777777" w:rsidR="004144F5" w:rsidRDefault="004144F5" w:rsidP="000B2D0F">
            <w:r>
              <w:t>7</w:t>
            </w:r>
          </w:p>
        </w:tc>
        <w:tc>
          <w:tcPr>
            <w:tcW w:w="1985" w:type="dxa"/>
            <w:vMerge w:val="restart"/>
            <w:vAlign w:val="center"/>
          </w:tcPr>
          <w:p w14:paraId="325CBCF0" w14:textId="77777777" w:rsidR="004144F5" w:rsidRPr="008C0DF8" w:rsidRDefault="004144F5" w:rsidP="000B2D0F">
            <w:r>
              <w:t>Durability</w:t>
            </w:r>
          </w:p>
        </w:tc>
        <w:tc>
          <w:tcPr>
            <w:tcW w:w="10125" w:type="dxa"/>
          </w:tcPr>
          <w:p w14:paraId="2AC919E2" w14:textId="3E1B7EAA" w:rsidR="004144F5" w:rsidRPr="008C0DF8" w:rsidRDefault="004144F5" w:rsidP="000B2D0F">
            <w:r>
              <w:t>Weather resistant to facilitate use with open infrastructure (</w:t>
            </w:r>
            <w:proofErr w:type="gramStart"/>
            <w:r w:rsidR="000A29D7">
              <w:t>e.g.</w:t>
            </w:r>
            <w:proofErr w:type="gramEnd"/>
            <w:r>
              <w:t xml:space="preserve"> barn/open warehouse).</w:t>
            </w:r>
          </w:p>
        </w:tc>
      </w:tr>
      <w:tr w:rsidR="004144F5" w:rsidRPr="008C0DF8" w14:paraId="3A1E684F" w14:textId="77777777" w:rsidTr="6735FF7F">
        <w:trPr>
          <w:trHeight w:val="300"/>
        </w:trPr>
        <w:tc>
          <w:tcPr>
            <w:tcW w:w="1838" w:type="dxa"/>
          </w:tcPr>
          <w:p w14:paraId="1BD622F7" w14:textId="77777777" w:rsidR="004144F5" w:rsidRDefault="004144F5" w:rsidP="000B2D0F">
            <w:r>
              <w:t>8</w:t>
            </w:r>
          </w:p>
        </w:tc>
        <w:tc>
          <w:tcPr>
            <w:tcW w:w="1985" w:type="dxa"/>
            <w:vMerge/>
            <w:vAlign w:val="center"/>
          </w:tcPr>
          <w:p w14:paraId="01081C4D" w14:textId="77777777" w:rsidR="004144F5" w:rsidRPr="008C0DF8" w:rsidRDefault="004144F5" w:rsidP="000B2D0F"/>
        </w:tc>
        <w:tc>
          <w:tcPr>
            <w:tcW w:w="10125" w:type="dxa"/>
          </w:tcPr>
          <w:p w14:paraId="2F325CC9" w14:textId="77777777" w:rsidR="004144F5" w:rsidRDefault="004144F5" w:rsidP="000B2D0F">
            <w:r>
              <w:t>Lifespan of 5 years based on use 5 days per week (47 wk per annum).</w:t>
            </w:r>
          </w:p>
        </w:tc>
      </w:tr>
      <w:tr w:rsidR="004144F5" w:rsidRPr="008C0DF8" w14:paraId="2143E56A" w14:textId="77777777" w:rsidTr="6735FF7F">
        <w:trPr>
          <w:trHeight w:val="300"/>
        </w:trPr>
        <w:tc>
          <w:tcPr>
            <w:tcW w:w="1838" w:type="dxa"/>
          </w:tcPr>
          <w:p w14:paraId="3B946326" w14:textId="77777777" w:rsidR="004144F5" w:rsidRDefault="004144F5" w:rsidP="000B2D0F">
            <w:r>
              <w:t>9</w:t>
            </w:r>
          </w:p>
        </w:tc>
        <w:tc>
          <w:tcPr>
            <w:tcW w:w="1985" w:type="dxa"/>
            <w:vAlign w:val="center"/>
          </w:tcPr>
          <w:p w14:paraId="46AC6CB1" w14:textId="77777777" w:rsidR="004144F5" w:rsidRPr="008C0DF8" w:rsidRDefault="004144F5" w:rsidP="000B2D0F">
            <w:r>
              <w:t>Maintenance/ support</w:t>
            </w:r>
          </w:p>
        </w:tc>
        <w:tc>
          <w:tcPr>
            <w:tcW w:w="10125" w:type="dxa"/>
          </w:tcPr>
          <w:p w14:paraId="5FD28B81" w14:textId="77777777" w:rsidR="004144F5" w:rsidRDefault="004144F5" w:rsidP="000B2D0F">
            <w:r>
              <w:t xml:space="preserve">Maintenance/support and fault rectification for a period of 5 years. </w:t>
            </w:r>
          </w:p>
          <w:p w14:paraId="2B3EBF76" w14:textId="77777777" w:rsidR="004144F5" w:rsidRDefault="004144F5" w:rsidP="000B2D0F">
            <w:r>
              <w:t>Call outs within working hours. Call outs to be actioned within 24 hours (desirable).</w:t>
            </w:r>
          </w:p>
        </w:tc>
      </w:tr>
      <w:tr w:rsidR="004144F5" w:rsidRPr="008C0DF8" w14:paraId="38F6E579" w14:textId="77777777" w:rsidTr="6735FF7F">
        <w:trPr>
          <w:trHeight w:val="300"/>
        </w:trPr>
        <w:tc>
          <w:tcPr>
            <w:tcW w:w="1838" w:type="dxa"/>
          </w:tcPr>
          <w:p w14:paraId="44C4DB4A" w14:textId="77777777" w:rsidR="004144F5" w:rsidRDefault="004144F5" w:rsidP="000B2D0F">
            <w:r>
              <w:t>10</w:t>
            </w:r>
          </w:p>
        </w:tc>
        <w:tc>
          <w:tcPr>
            <w:tcW w:w="1985" w:type="dxa"/>
            <w:vMerge w:val="restart"/>
            <w:vAlign w:val="center"/>
          </w:tcPr>
          <w:p w14:paraId="4F1D802C" w14:textId="77777777" w:rsidR="004144F5" w:rsidRDefault="004144F5" w:rsidP="000B2D0F">
            <w:r>
              <w:t>Additional Capability requirements</w:t>
            </w:r>
          </w:p>
        </w:tc>
        <w:tc>
          <w:tcPr>
            <w:tcW w:w="10125" w:type="dxa"/>
          </w:tcPr>
          <w:p w14:paraId="39CAED1B" w14:textId="77777777" w:rsidR="004144F5" w:rsidRPr="00AB744D" w:rsidRDefault="004144F5" w:rsidP="000B2D0F">
            <w:r>
              <w:t>Marker Round Training Systems (MRTS) capable.</w:t>
            </w:r>
          </w:p>
        </w:tc>
      </w:tr>
      <w:tr w:rsidR="004144F5" w:rsidRPr="008C0DF8" w14:paraId="0717321D" w14:textId="77777777" w:rsidTr="6735FF7F">
        <w:trPr>
          <w:trHeight w:val="300"/>
        </w:trPr>
        <w:tc>
          <w:tcPr>
            <w:tcW w:w="1838" w:type="dxa"/>
          </w:tcPr>
          <w:p w14:paraId="72CE236D" w14:textId="77777777" w:rsidR="004144F5" w:rsidRDefault="004144F5" w:rsidP="000B2D0F">
            <w:r>
              <w:t>11</w:t>
            </w:r>
          </w:p>
        </w:tc>
        <w:tc>
          <w:tcPr>
            <w:tcW w:w="1985" w:type="dxa"/>
            <w:vMerge/>
            <w:vAlign w:val="center"/>
          </w:tcPr>
          <w:p w14:paraId="69320FF2" w14:textId="77777777" w:rsidR="004144F5" w:rsidRDefault="004144F5" w:rsidP="000B2D0F"/>
        </w:tc>
        <w:tc>
          <w:tcPr>
            <w:tcW w:w="10125" w:type="dxa"/>
          </w:tcPr>
          <w:p w14:paraId="409AA0CA" w14:textId="77777777" w:rsidR="004144F5" w:rsidRPr="00333A63" w:rsidRDefault="004144F5" w:rsidP="000B2D0F">
            <w:r>
              <w:t>Frangible ammunition capable (desirable).</w:t>
            </w:r>
          </w:p>
        </w:tc>
      </w:tr>
      <w:tr w:rsidR="004144F5" w:rsidRPr="008C0DF8" w14:paraId="186BA1BD" w14:textId="77777777" w:rsidTr="6735FF7F">
        <w:trPr>
          <w:trHeight w:val="300"/>
        </w:trPr>
        <w:tc>
          <w:tcPr>
            <w:tcW w:w="1838" w:type="dxa"/>
          </w:tcPr>
          <w:p w14:paraId="1FEA3603" w14:textId="77777777" w:rsidR="004144F5" w:rsidRDefault="004144F5" w:rsidP="000B2D0F">
            <w:r>
              <w:t>12</w:t>
            </w:r>
          </w:p>
        </w:tc>
        <w:tc>
          <w:tcPr>
            <w:tcW w:w="1985" w:type="dxa"/>
            <w:vMerge/>
            <w:vAlign w:val="center"/>
          </w:tcPr>
          <w:p w14:paraId="7726E2C2" w14:textId="77777777" w:rsidR="004144F5" w:rsidRDefault="004144F5" w:rsidP="000B2D0F"/>
        </w:tc>
        <w:tc>
          <w:tcPr>
            <w:tcW w:w="10125" w:type="dxa"/>
          </w:tcPr>
          <w:p w14:paraId="29D62C3B" w14:textId="77777777" w:rsidR="004144F5" w:rsidRPr="00AB744D" w:rsidRDefault="004144F5" w:rsidP="000B2D0F">
            <w:r>
              <w:t>Simulator Battle Noise (L36A1), Simulator Battle Noise (L35A1), L111 Practice grenade &amp; L162 Practice Fuse, L108 Practice Distraction Grenade, Smoke Grenade capable.</w:t>
            </w:r>
          </w:p>
        </w:tc>
      </w:tr>
      <w:tr w:rsidR="004144F5" w:rsidRPr="008C0DF8" w14:paraId="41F53FE4" w14:textId="77777777" w:rsidTr="6735FF7F">
        <w:trPr>
          <w:trHeight w:val="300"/>
        </w:trPr>
        <w:tc>
          <w:tcPr>
            <w:tcW w:w="1838" w:type="dxa"/>
          </w:tcPr>
          <w:p w14:paraId="74287C04" w14:textId="77777777" w:rsidR="004144F5" w:rsidRDefault="004144F5" w:rsidP="000B2D0F">
            <w:r>
              <w:t>13</w:t>
            </w:r>
          </w:p>
        </w:tc>
        <w:tc>
          <w:tcPr>
            <w:tcW w:w="1985" w:type="dxa"/>
            <w:vAlign w:val="center"/>
          </w:tcPr>
          <w:p w14:paraId="502A93AC" w14:textId="77777777" w:rsidR="004144F5" w:rsidRDefault="004144F5" w:rsidP="000B2D0F">
            <w:r>
              <w:t>Transportability</w:t>
            </w:r>
          </w:p>
        </w:tc>
        <w:tc>
          <w:tcPr>
            <w:tcW w:w="10125" w:type="dxa"/>
          </w:tcPr>
          <w:p w14:paraId="0C700ED2" w14:textId="77ED6FBB" w:rsidR="004144F5" w:rsidRPr="00AB744D" w:rsidRDefault="004144F5" w:rsidP="000B2D0F">
            <w:r>
              <w:t xml:space="preserve">Able to be transported by low </w:t>
            </w:r>
            <w:r w:rsidR="00D571FB">
              <w:t>flatbed</w:t>
            </w:r>
            <w:r>
              <w:t xml:space="preserve"> transporter (desirable).</w:t>
            </w:r>
          </w:p>
        </w:tc>
      </w:tr>
    </w:tbl>
    <w:p w14:paraId="78A0F11B" w14:textId="77777777" w:rsidR="004144F5" w:rsidRPr="008C0DF8" w:rsidRDefault="004144F5" w:rsidP="004144F5">
      <w:pPr>
        <w:rPr>
          <w:b/>
          <w:bCs/>
          <w:u w:val="single"/>
        </w:rPr>
      </w:pPr>
    </w:p>
    <w:p w14:paraId="32D3B189" w14:textId="77777777" w:rsidR="004144F5" w:rsidRPr="00434FE8" w:rsidRDefault="004144F5">
      <w:pPr>
        <w:rPr>
          <w:b/>
          <w:bCs/>
          <w:u w:val="single"/>
        </w:rPr>
      </w:pPr>
    </w:p>
    <w:sectPr w:rsidR="004144F5" w:rsidRPr="00434FE8" w:rsidSect="00434FE8">
      <w:pgSz w:w="16838" w:h="11906" w:orient="landscape"/>
      <w:pgMar w:top="1440" w:right="1440" w:bottom="144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834A" w14:textId="77777777" w:rsidR="0029215A" w:rsidRDefault="0029215A">
      <w:pPr>
        <w:spacing w:after="0" w:line="240" w:lineRule="auto"/>
      </w:pPr>
      <w:r>
        <w:separator/>
      </w:r>
    </w:p>
  </w:endnote>
  <w:endnote w:type="continuationSeparator" w:id="0">
    <w:p w14:paraId="1A98F9A3" w14:textId="77777777" w:rsidR="0029215A" w:rsidRDefault="0029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CFA3" w14:textId="690A02C0" w:rsidR="003545D7" w:rsidRDefault="209FD034" w:rsidP="209FD034">
    <w:pPr>
      <w:rPr>
        <w:b/>
        <w:bCs/>
      </w:rPr>
    </w:pPr>
    <w:r>
      <w:t xml:space="preserve">Page </w:t>
    </w:r>
    <w:r w:rsidR="009377D1" w:rsidRPr="209FD034">
      <w:rPr>
        <w:b/>
        <w:bCs/>
      </w:rPr>
      <w:fldChar w:fldCharType="begin"/>
    </w:r>
    <w:r w:rsidR="009377D1" w:rsidRPr="209FD034">
      <w:rPr>
        <w:b/>
        <w:bCs/>
      </w:rPr>
      <w:instrText xml:space="preserve"> PAGE </w:instrText>
    </w:r>
    <w:r w:rsidR="009377D1" w:rsidRPr="209FD034">
      <w:rPr>
        <w:b/>
        <w:bCs/>
      </w:rPr>
      <w:fldChar w:fldCharType="separate"/>
    </w:r>
    <w:r w:rsidRPr="209FD034">
      <w:rPr>
        <w:b/>
        <w:bCs/>
      </w:rPr>
      <w:t>2</w:t>
    </w:r>
    <w:r w:rsidR="009377D1" w:rsidRPr="209FD034">
      <w:rPr>
        <w:b/>
        <w:bCs/>
      </w:rPr>
      <w:fldChar w:fldCharType="end"/>
    </w:r>
    <w:r>
      <w:t xml:space="preserve"> of </w:t>
    </w:r>
    <w:r w:rsidR="009377D1" w:rsidRPr="209FD034">
      <w:rPr>
        <w:b/>
        <w:bCs/>
      </w:rPr>
      <w:fldChar w:fldCharType="begin"/>
    </w:r>
    <w:r w:rsidR="009377D1" w:rsidRPr="209FD034">
      <w:rPr>
        <w:b/>
        <w:bCs/>
      </w:rPr>
      <w:instrText xml:space="preserve"> NUMPAGES </w:instrText>
    </w:r>
    <w:r w:rsidR="009377D1" w:rsidRPr="209FD034">
      <w:rPr>
        <w:b/>
        <w:bCs/>
      </w:rPr>
      <w:fldChar w:fldCharType="separate"/>
    </w:r>
    <w:r w:rsidRPr="209FD034">
      <w:rPr>
        <w:b/>
        <w:bCs/>
      </w:rPr>
      <w:t>2</w:t>
    </w:r>
    <w:r w:rsidR="009377D1" w:rsidRPr="209FD034">
      <w:rPr>
        <w:b/>
        <w:bCs/>
      </w:rPr>
      <w:fldChar w:fldCharType="end"/>
    </w:r>
  </w:p>
  <w:p w14:paraId="1ADF678F" w14:textId="499BC306" w:rsidR="00993B05" w:rsidRDefault="00993B05" w:rsidP="00993B05">
    <w:pPr>
      <w:jc w:val="center"/>
    </w:pPr>
    <w:r>
      <w:rPr>
        <w:b/>
        <w:bCs/>
      </w:rPr>
      <w:t>OFFICIAL</w:t>
    </w:r>
  </w:p>
  <w:p w14:paraId="28F4CFA4" w14:textId="359152A7" w:rsidR="003545D7" w:rsidRDefault="003545D7" w:rsidP="209FD0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06A6" w14:textId="77777777" w:rsidR="0029215A" w:rsidRDefault="002921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564097" w14:textId="77777777" w:rsidR="0029215A" w:rsidRDefault="0029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F90EAB" w14:paraId="6F1C5AEB" w14:textId="77777777" w:rsidTr="0AF90EAB">
      <w:trPr>
        <w:trHeight w:val="300"/>
      </w:trPr>
      <w:tc>
        <w:tcPr>
          <w:tcW w:w="3005" w:type="dxa"/>
        </w:tcPr>
        <w:p w14:paraId="4043F0D0" w14:textId="26A141CD" w:rsidR="0AF90EAB" w:rsidRDefault="0AF90EAB" w:rsidP="0AF90EAB">
          <w:pPr>
            <w:pStyle w:val="Header"/>
            <w:ind w:left="-115"/>
          </w:pPr>
        </w:p>
      </w:tc>
      <w:tc>
        <w:tcPr>
          <w:tcW w:w="3005" w:type="dxa"/>
        </w:tcPr>
        <w:p w14:paraId="76616350" w14:textId="2285AC90" w:rsidR="0AF90EAB" w:rsidRDefault="0AF90EAB" w:rsidP="0AF90EAB">
          <w:pPr>
            <w:pStyle w:val="Header"/>
            <w:jc w:val="center"/>
          </w:pPr>
        </w:p>
      </w:tc>
      <w:tc>
        <w:tcPr>
          <w:tcW w:w="3005" w:type="dxa"/>
        </w:tcPr>
        <w:p w14:paraId="74F20FF9" w14:textId="19E09374" w:rsidR="0AF90EAB" w:rsidRDefault="0AF90EAB" w:rsidP="0AF90EAB">
          <w:pPr>
            <w:pStyle w:val="Header"/>
            <w:ind w:right="-115"/>
            <w:jc w:val="right"/>
          </w:pPr>
        </w:p>
      </w:tc>
    </w:tr>
  </w:tbl>
  <w:p w14:paraId="6EC6EB42" w14:textId="34E65C1C" w:rsidR="0AF90EAB" w:rsidRDefault="0AF90EAB" w:rsidP="0AF90EA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nKnJEM3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2A6B"/>
    <w:multiLevelType w:val="hybridMultilevel"/>
    <w:tmpl w:val="22547B7C"/>
    <w:lvl w:ilvl="0" w:tplc="B6487652">
      <w:start w:val="1"/>
      <w:numFmt w:val="decimal"/>
      <w:lvlText w:val="%1."/>
      <w:lvlJc w:val="left"/>
      <w:pPr>
        <w:ind w:left="720" w:hanging="360"/>
      </w:pPr>
    </w:lvl>
    <w:lvl w:ilvl="1" w:tplc="B5CAA360">
      <w:start w:val="1"/>
      <w:numFmt w:val="lowerLetter"/>
      <w:lvlText w:val="%2."/>
      <w:lvlJc w:val="left"/>
      <w:pPr>
        <w:ind w:left="1440" w:hanging="360"/>
      </w:pPr>
    </w:lvl>
    <w:lvl w:ilvl="2" w:tplc="3974874C">
      <w:start w:val="1"/>
      <w:numFmt w:val="lowerRoman"/>
      <w:lvlText w:val="%3."/>
      <w:lvlJc w:val="right"/>
      <w:pPr>
        <w:ind w:left="2160" w:hanging="180"/>
      </w:pPr>
    </w:lvl>
    <w:lvl w:ilvl="3" w:tplc="D61ED34A">
      <w:start w:val="1"/>
      <w:numFmt w:val="decimal"/>
      <w:lvlText w:val="%4."/>
      <w:lvlJc w:val="left"/>
      <w:pPr>
        <w:ind w:left="2880" w:hanging="360"/>
      </w:pPr>
    </w:lvl>
    <w:lvl w:ilvl="4" w:tplc="40E27042">
      <w:start w:val="1"/>
      <w:numFmt w:val="lowerLetter"/>
      <w:lvlText w:val="%5."/>
      <w:lvlJc w:val="left"/>
      <w:pPr>
        <w:ind w:left="3600" w:hanging="360"/>
      </w:pPr>
    </w:lvl>
    <w:lvl w:ilvl="5" w:tplc="F12E3296">
      <w:start w:val="1"/>
      <w:numFmt w:val="lowerRoman"/>
      <w:lvlText w:val="%6."/>
      <w:lvlJc w:val="right"/>
      <w:pPr>
        <w:ind w:left="4320" w:hanging="180"/>
      </w:pPr>
    </w:lvl>
    <w:lvl w:ilvl="6" w:tplc="31A03106">
      <w:start w:val="1"/>
      <w:numFmt w:val="decimal"/>
      <w:lvlText w:val="%7."/>
      <w:lvlJc w:val="left"/>
      <w:pPr>
        <w:ind w:left="5040" w:hanging="360"/>
      </w:pPr>
    </w:lvl>
    <w:lvl w:ilvl="7" w:tplc="2B3E3EB2">
      <w:start w:val="1"/>
      <w:numFmt w:val="lowerLetter"/>
      <w:lvlText w:val="%8."/>
      <w:lvlJc w:val="left"/>
      <w:pPr>
        <w:ind w:left="5760" w:hanging="360"/>
      </w:pPr>
    </w:lvl>
    <w:lvl w:ilvl="8" w:tplc="BC08F4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16B"/>
    <w:multiLevelType w:val="multilevel"/>
    <w:tmpl w:val="216A5002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C8A"/>
    <w:multiLevelType w:val="hybridMultilevel"/>
    <w:tmpl w:val="BEAEA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D32A5"/>
    <w:multiLevelType w:val="multilevel"/>
    <w:tmpl w:val="3A0433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4472C4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C1385"/>
    <w:multiLevelType w:val="hybridMultilevel"/>
    <w:tmpl w:val="ECC4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D2A4C"/>
    <w:multiLevelType w:val="multilevel"/>
    <w:tmpl w:val="AE00C0B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44891">
    <w:abstractNumId w:val="0"/>
  </w:num>
  <w:num w:numId="2" w16cid:durableId="639270179">
    <w:abstractNumId w:val="3"/>
  </w:num>
  <w:num w:numId="3" w16cid:durableId="1553544513">
    <w:abstractNumId w:val="1"/>
  </w:num>
  <w:num w:numId="4" w16cid:durableId="1706785947">
    <w:abstractNumId w:val="5"/>
  </w:num>
  <w:num w:numId="5" w16cid:durableId="1489517456">
    <w:abstractNumId w:val="4"/>
  </w:num>
  <w:num w:numId="6" w16cid:durableId="851338119">
    <w:abstractNumId w:val="4"/>
  </w:num>
  <w:num w:numId="7" w16cid:durableId="103942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7B"/>
    <w:rsid w:val="000363A7"/>
    <w:rsid w:val="00036981"/>
    <w:rsid w:val="00083057"/>
    <w:rsid w:val="000A29D7"/>
    <w:rsid w:val="000F1EA7"/>
    <w:rsid w:val="00192891"/>
    <w:rsid w:val="002075B1"/>
    <w:rsid w:val="00210E65"/>
    <w:rsid w:val="00233E41"/>
    <w:rsid w:val="002711D9"/>
    <w:rsid w:val="0029215A"/>
    <w:rsid w:val="002B79A5"/>
    <w:rsid w:val="002D75AB"/>
    <w:rsid w:val="00336F8E"/>
    <w:rsid w:val="003545D7"/>
    <w:rsid w:val="003B4EA3"/>
    <w:rsid w:val="003F2B5C"/>
    <w:rsid w:val="004144F5"/>
    <w:rsid w:val="00430C27"/>
    <w:rsid w:val="00434FE8"/>
    <w:rsid w:val="0044089F"/>
    <w:rsid w:val="004601C8"/>
    <w:rsid w:val="004760D7"/>
    <w:rsid w:val="0048667B"/>
    <w:rsid w:val="004C0A73"/>
    <w:rsid w:val="005401DA"/>
    <w:rsid w:val="00590BF9"/>
    <w:rsid w:val="00610451"/>
    <w:rsid w:val="00631D8D"/>
    <w:rsid w:val="0064220C"/>
    <w:rsid w:val="006961C9"/>
    <w:rsid w:val="006A5962"/>
    <w:rsid w:val="006C4F80"/>
    <w:rsid w:val="006D14EB"/>
    <w:rsid w:val="0070575A"/>
    <w:rsid w:val="007514A8"/>
    <w:rsid w:val="00777E9F"/>
    <w:rsid w:val="007B3920"/>
    <w:rsid w:val="007B5814"/>
    <w:rsid w:val="007E0843"/>
    <w:rsid w:val="00897E57"/>
    <w:rsid w:val="008B5C31"/>
    <w:rsid w:val="008C0EED"/>
    <w:rsid w:val="00915AF5"/>
    <w:rsid w:val="00920ECD"/>
    <w:rsid w:val="009377D1"/>
    <w:rsid w:val="00981926"/>
    <w:rsid w:val="00993B05"/>
    <w:rsid w:val="009D3F3B"/>
    <w:rsid w:val="009F06E8"/>
    <w:rsid w:val="00AD5660"/>
    <w:rsid w:val="00B10DEC"/>
    <w:rsid w:val="00B143D7"/>
    <w:rsid w:val="00B20E82"/>
    <w:rsid w:val="00B53DCC"/>
    <w:rsid w:val="00B570A9"/>
    <w:rsid w:val="00BF7699"/>
    <w:rsid w:val="00C064AC"/>
    <w:rsid w:val="00C12242"/>
    <w:rsid w:val="00D24523"/>
    <w:rsid w:val="00D319EA"/>
    <w:rsid w:val="00D571FB"/>
    <w:rsid w:val="00D92E6F"/>
    <w:rsid w:val="00DA46EB"/>
    <w:rsid w:val="00E566D5"/>
    <w:rsid w:val="00F31B60"/>
    <w:rsid w:val="00F433D8"/>
    <w:rsid w:val="00F67517"/>
    <w:rsid w:val="00F731AE"/>
    <w:rsid w:val="013E0F9B"/>
    <w:rsid w:val="01813D3E"/>
    <w:rsid w:val="031D0D9F"/>
    <w:rsid w:val="03CA134A"/>
    <w:rsid w:val="03EDA541"/>
    <w:rsid w:val="046BC7B5"/>
    <w:rsid w:val="05A51D61"/>
    <w:rsid w:val="06515F5B"/>
    <w:rsid w:val="066F6BE8"/>
    <w:rsid w:val="06FB5071"/>
    <w:rsid w:val="0703933E"/>
    <w:rsid w:val="08BB3D2C"/>
    <w:rsid w:val="092F75C8"/>
    <w:rsid w:val="0A70D085"/>
    <w:rsid w:val="0AF90EAB"/>
    <w:rsid w:val="0B443085"/>
    <w:rsid w:val="0B9B13C6"/>
    <w:rsid w:val="0BCFC434"/>
    <w:rsid w:val="0C603756"/>
    <w:rsid w:val="0C80C242"/>
    <w:rsid w:val="0D6408B1"/>
    <w:rsid w:val="0F3BCAE4"/>
    <w:rsid w:val="11543365"/>
    <w:rsid w:val="115D619C"/>
    <w:rsid w:val="12A493E8"/>
    <w:rsid w:val="132685FA"/>
    <w:rsid w:val="13803A49"/>
    <w:rsid w:val="13961F84"/>
    <w:rsid w:val="142AD6F7"/>
    <w:rsid w:val="1436EB88"/>
    <w:rsid w:val="14D635F9"/>
    <w:rsid w:val="15E31486"/>
    <w:rsid w:val="15F57232"/>
    <w:rsid w:val="18A4ECE7"/>
    <w:rsid w:val="193FAB1C"/>
    <w:rsid w:val="1A1EB1C9"/>
    <w:rsid w:val="1A7612FE"/>
    <w:rsid w:val="1AAD69FB"/>
    <w:rsid w:val="1B3EA7F5"/>
    <w:rsid w:val="1BECC7BC"/>
    <w:rsid w:val="1CB2EB85"/>
    <w:rsid w:val="1CBF7FF4"/>
    <w:rsid w:val="1D082850"/>
    <w:rsid w:val="1D9059FC"/>
    <w:rsid w:val="1DD23C94"/>
    <w:rsid w:val="1E085339"/>
    <w:rsid w:val="1E4227F8"/>
    <w:rsid w:val="1E9B43D9"/>
    <w:rsid w:val="1ECAE568"/>
    <w:rsid w:val="1F2225F4"/>
    <w:rsid w:val="1F2F433C"/>
    <w:rsid w:val="1F350B37"/>
    <w:rsid w:val="1FDC268E"/>
    <w:rsid w:val="205CD049"/>
    <w:rsid w:val="209FD034"/>
    <w:rsid w:val="20E6018E"/>
    <w:rsid w:val="213FF3FB"/>
    <w:rsid w:val="22EB0411"/>
    <w:rsid w:val="24F4CA17"/>
    <w:rsid w:val="25EC17B3"/>
    <w:rsid w:val="25F04EBF"/>
    <w:rsid w:val="266867F4"/>
    <w:rsid w:val="26CD73A2"/>
    <w:rsid w:val="280FF41B"/>
    <w:rsid w:val="288B4C81"/>
    <w:rsid w:val="28979C25"/>
    <w:rsid w:val="293A5611"/>
    <w:rsid w:val="295C05D3"/>
    <w:rsid w:val="2984DA9F"/>
    <w:rsid w:val="2AE6D641"/>
    <w:rsid w:val="2AFCBF69"/>
    <w:rsid w:val="2B4390E8"/>
    <w:rsid w:val="2CBC7B61"/>
    <w:rsid w:val="2CC6E185"/>
    <w:rsid w:val="2D8D63F6"/>
    <w:rsid w:val="2E584BC2"/>
    <w:rsid w:val="2FB776A7"/>
    <w:rsid w:val="318FEC84"/>
    <w:rsid w:val="31CA80E3"/>
    <w:rsid w:val="33304A98"/>
    <w:rsid w:val="334EA2CD"/>
    <w:rsid w:val="337E0152"/>
    <w:rsid w:val="33B4BCD6"/>
    <w:rsid w:val="33C0B340"/>
    <w:rsid w:val="3419A7AA"/>
    <w:rsid w:val="34A2470E"/>
    <w:rsid w:val="34B77F26"/>
    <w:rsid w:val="3563B1EA"/>
    <w:rsid w:val="361E2C31"/>
    <w:rsid w:val="361ECD77"/>
    <w:rsid w:val="37081BA2"/>
    <w:rsid w:val="37C7FE2F"/>
    <w:rsid w:val="38092148"/>
    <w:rsid w:val="389FF3DF"/>
    <w:rsid w:val="39198C97"/>
    <w:rsid w:val="39409EBE"/>
    <w:rsid w:val="39CBAD23"/>
    <w:rsid w:val="3A344A47"/>
    <w:rsid w:val="3A3B479A"/>
    <w:rsid w:val="3BD794A1"/>
    <w:rsid w:val="3CF58513"/>
    <w:rsid w:val="3D62B533"/>
    <w:rsid w:val="3E7BEB87"/>
    <w:rsid w:val="3EA2F903"/>
    <w:rsid w:val="3EEA73A0"/>
    <w:rsid w:val="3EFE8594"/>
    <w:rsid w:val="3F7872CF"/>
    <w:rsid w:val="3FADE804"/>
    <w:rsid w:val="401C20B3"/>
    <w:rsid w:val="401E975E"/>
    <w:rsid w:val="40A95D4C"/>
    <w:rsid w:val="414BBE1F"/>
    <w:rsid w:val="428B1F0E"/>
    <w:rsid w:val="429A5514"/>
    <w:rsid w:val="43FBCEE3"/>
    <w:rsid w:val="443D9128"/>
    <w:rsid w:val="44994DDF"/>
    <w:rsid w:val="45445EF7"/>
    <w:rsid w:val="4561D475"/>
    <w:rsid w:val="45A89396"/>
    <w:rsid w:val="45DB84C3"/>
    <w:rsid w:val="45F912CB"/>
    <w:rsid w:val="471F24AA"/>
    <w:rsid w:val="475C098D"/>
    <w:rsid w:val="47C657F5"/>
    <w:rsid w:val="480B3B44"/>
    <w:rsid w:val="49A7D4E2"/>
    <w:rsid w:val="4B2C0F8F"/>
    <w:rsid w:val="4B4711D7"/>
    <w:rsid w:val="4C06E0C8"/>
    <w:rsid w:val="4C49BD00"/>
    <w:rsid w:val="4C5FA92F"/>
    <w:rsid w:val="4CFA6E06"/>
    <w:rsid w:val="4D139663"/>
    <w:rsid w:val="4DCB4B11"/>
    <w:rsid w:val="4E7D4BBF"/>
    <w:rsid w:val="4E91ACAA"/>
    <w:rsid w:val="4EBF237F"/>
    <w:rsid w:val="4ED4C754"/>
    <w:rsid w:val="4EF621A0"/>
    <w:rsid w:val="4F15DECC"/>
    <w:rsid w:val="4FAAE371"/>
    <w:rsid w:val="4FB0D391"/>
    <w:rsid w:val="4FFBB856"/>
    <w:rsid w:val="502AFF7B"/>
    <w:rsid w:val="5102EBD3"/>
    <w:rsid w:val="51A43CB2"/>
    <w:rsid w:val="51E9057C"/>
    <w:rsid w:val="52FFC6AC"/>
    <w:rsid w:val="532D0A44"/>
    <w:rsid w:val="53E49B91"/>
    <w:rsid w:val="54EC8D43"/>
    <w:rsid w:val="55760938"/>
    <w:rsid w:val="560499AF"/>
    <w:rsid w:val="574FA535"/>
    <w:rsid w:val="57CDEE18"/>
    <w:rsid w:val="5ACDD2C3"/>
    <w:rsid w:val="5BD1B1CB"/>
    <w:rsid w:val="5C283D01"/>
    <w:rsid w:val="5C8AB142"/>
    <w:rsid w:val="5D243A6F"/>
    <w:rsid w:val="5DE16EDB"/>
    <w:rsid w:val="5E53066D"/>
    <w:rsid w:val="5E84FB91"/>
    <w:rsid w:val="5FE94E81"/>
    <w:rsid w:val="602F3FEA"/>
    <w:rsid w:val="608BFA91"/>
    <w:rsid w:val="60B28946"/>
    <w:rsid w:val="60DF3ADE"/>
    <w:rsid w:val="60FE4437"/>
    <w:rsid w:val="6137F976"/>
    <w:rsid w:val="613A34F8"/>
    <w:rsid w:val="6164C522"/>
    <w:rsid w:val="6261E2E2"/>
    <w:rsid w:val="627B0B3F"/>
    <w:rsid w:val="629F841E"/>
    <w:rsid w:val="633A9027"/>
    <w:rsid w:val="6387C0DA"/>
    <w:rsid w:val="63F78AD5"/>
    <w:rsid w:val="644B92F5"/>
    <w:rsid w:val="6523913B"/>
    <w:rsid w:val="659061CA"/>
    <w:rsid w:val="66BF619C"/>
    <w:rsid w:val="66DD2D9A"/>
    <w:rsid w:val="6735FF7F"/>
    <w:rsid w:val="699E9F95"/>
    <w:rsid w:val="69B4378A"/>
    <w:rsid w:val="6A6C2708"/>
    <w:rsid w:val="6C9034D2"/>
    <w:rsid w:val="6CB67B49"/>
    <w:rsid w:val="6CF8BBBC"/>
    <w:rsid w:val="6D365CDA"/>
    <w:rsid w:val="6D633ABD"/>
    <w:rsid w:val="6E015030"/>
    <w:rsid w:val="6E87A8AD"/>
    <w:rsid w:val="6EF63821"/>
    <w:rsid w:val="6F9D2091"/>
    <w:rsid w:val="6FF6348A"/>
    <w:rsid w:val="706A8FC9"/>
    <w:rsid w:val="709B467E"/>
    <w:rsid w:val="7161C08F"/>
    <w:rsid w:val="71C07016"/>
    <w:rsid w:val="71D4B7FC"/>
    <w:rsid w:val="72638186"/>
    <w:rsid w:val="7280D22E"/>
    <w:rsid w:val="72904F71"/>
    <w:rsid w:val="72D102D4"/>
    <w:rsid w:val="72D52EB0"/>
    <w:rsid w:val="7309EDB0"/>
    <w:rsid w:val="738B2226"/>
    <w:rsid w:val="7531FD99"/>
    <w:rsid w:val="754F1528"/>
    <w:rsid w:val="759E6C97"/>
    <w:rsid w:val="76383FCF"/>
    <w:rsid w:val="76A36A61"/>
    <w:rsid w:val="76BC92BE"/>
    <w:rsid w:val="775AAD40"/>
    <w:rsid w:val="78E8FBC9"/>
    <w:rsid w:val="794F2880"/>
    <w:rsid w:val="7AC3AE2E"/>
    <w:rsid w:val="7B196C0D"/>
    <w:rsid w:val="7E789644"/>
    <w:rsid w:val="7F434861"/>
    <w:rsid w:val="7FBB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CF99"/>
  <w15:docId w15:val="{7BC169E7-10D0-465A-8F5E-FDEE298F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4472C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rPr>
      <w:rFonts w:ascii="Arial" w:hAnsi="Arial"/>
      <w:sz w:val="28"/>
      <w:lang w:val="en-US"/>
    </w:rPr>
  </w:style>
  <w:style w:type="paragraph" w:styleId="TOC1">
    <w:name w:val="toc 1"/>
    <w:basedOn w:val="Normal"/>
    <w:next w:val="Normal"/>
    <w:autoRedefine/>
    <w:pPr>
      <w:spacing w:after="100"/>
    </w:pPr>
  </w:style>
  <w:style w:type="paragraph" w:styleId="TOC2">
    <w:name w:val="toc 2"/>
    <w:basedOn w:val="Normal"/>
    <w:next w:val="Normal"/>
    <w:autoRedefine/>
    <w:pPr>
      <w:tabs>
        <w:tab w:val="left" w:pos="880"/>
        <w:tab w:val="right" w:leader="dot" w:pos="9016"/>
      </w:tabs>
      <w:spacing w:after="100"/>
    </w:pPr>
    <w:rPr>
      <w:rFonts w:ascii="Arial" w:hAnsi="Arial" w:cs="Arial"/>
      <w:lang w:val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430C2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3D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F1EA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4144F5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erc150\OneDrive%20-%20Ministry%20of%20Defence\Documents\RFIXXXX%20Template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cdbe16e-e849-4dbc-82cb-89be81eb8d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87D65238C744B8D766E368F91E9F" ma:contentTypeVersion="18" ma:contentTypeDescription="Create a new document." ma:contentTypeScope="" ma:versionID="6773920a50b24b68e9625e561b29aad1">
  <xsd:schema xmlns:xsd="http://www.w3.org/2001/XMLSchema" xmlns:xs="http://www.w3.org/2001/XMLSchema" xmlns:p="http://schemas.microsoft.com/office/2006/metadata/properties" xmlns:ns2="dcdbe16e-e849-4dbc-82cb-89be81eb8d88" xmlns:ns3="04738c6d-ecc8-46f1-821f-82e308eab3d9" targetNamespace="http://schemas.microsoft.com/office/2006/metadata/properties" ma:root="true" ma:fieldsID="4b58a76c82de64cbeebb4dc79080541f" ns2:_="" ns3:_="">
    <xsd:import namespace="dcdbe16e-e849-4dbc-82cb-89be81eb8d8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be16e-e849-4dbc-82cb-89be81eb8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d7e2f4-809d-4b7c-8f30-1346bce60db9}" ma:internalName="TaxCatchAll" ma:showField="CatchAllData" ma:web="48d6338d-3cd2-41dd-a8d6-ff89e46d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915A5-3E76-4CBC-B50E-4230F703B4AB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dcdbe16e-e849-4dbc-82cb-89be81eb8d88"/>
  </ds:schemaRefs>
</ds:datastoreItem>
</file>

<file path=customXml/itemProps2.xml><?xml version="1.0" encoding="utf-8"?>
<ds:datastoreItem xmlns:ds="http://schemas.openxmlformats.org/officeDocument/2006/customXml" ds:itemID="{B7FF09E4-B771-44AC-95D9-611F83699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6FF3B-DD76-4737-A3FC-A4CEAACA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be16e-e849-4dbc-82cb-89be81eb8d8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RFIXXXX Template (1)</Template>
  <TotalTime>38</TotalTime>
  <Pages>11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Nicole D (NAVY FD-COMRCL-Off1 Pre-Sourcing)</dc:creator>
  <dc:description/>
  <cp:lastModifiedBy>Morgan, Nicole D (NAVY FD-COMRCL-Officer1 Define)</cp:lastModifiedBy>
  <cp:revision>3</cp:revision>
  <cp:lastPrinted>2020-12-16T12:52:00Z</cp:lastPrinted>
  <dcterms:created xsi:type="dcterms:W3CDTF">2024-07-03T12:51:00Z</dcterms:created>
  <dcterms:modified xsi:type="dcterms:W3CDTF">2024-07-03T12:52:00Z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0x0101004C0787D65238C744B8D766E368F91E9F</vt:lpwstr>
  </property>
  <property fmtid="{D5CDD505-2E9C-101B-9397-08002B2CF9AE}" pid="3" name="MediaServiceImageTags">
    <vt:lpwstr/>
  </property>
  <property fmtid="{D5CDD505-2E9C-101B-9397-08002B2CF9AE}" pid="4" name="MSIP_Label_d8a60473-494b-4586-a1bb-b0e663054676_Enabled">
    <vt:lpwstr>true</vt:lpwstr>
  </property>
  <property fmtid="{D5CDD505-2E9C-101B-9397-08002B2CF9AE}" pid="5" name="MSIP_Label_d8a60473-494b-4586-a1bb-b0e663054676_SetDate">
    <vt:lpwstr>2024-06-18T08:41:10Z</vt:lpwstr>
  </property>
  <property fmtid="{D5CDD505-2E9C-101B-9397-08002B2CF9AE}" pid="6" name="MSIP_Label_d8a60473-494b-4586-a1bb-b0e663054676_Method">
    <vt:lpwstr>Privileged</vt:lpwstr>
  </property>
  <property fmtid="{D5CDD505-2E9C-101B-9397-08002B2CF9AE}" pid="7" name="MSIP_Label_d8a60473-494b-4586-a1bb-b0e663054676_Name">
    <vt:lpwstr>MOD-1-O-‘UNMARKED’</vt:lpwstr>
  </property>
  <property fmtid="{D5CDD505-2E9C-101B-9397-08002B2CF9AE}" pid="8" name="MSIP_Label_d8a60473-494b-4586-a1bb-b0e663054676_SiteId">
    <vt:lpwstr>be7760ed-5953-484b-ae95-d0a16dfa09e5</vt:lpwstr>
  </property>
  <property fmtid="{D5CDD505-2E9C-101B-9397-08002B2CF9AE}" pid="9" name="MSIP_Label_d8a60473-494b-4586-a1bb-b0e663054676_ActionId">
    <vt:lpwstr>35b75eee-1724-445d-8c83-af3859fdb44a</vt:lpwstr>
  </property>
  <property fmtid="{D5CDD505-2E9C-101B-9397-08002B2CF9AE}" pid="10" name="MSIP_Label_d8a60473-494b-4586-a1bb-b0e663054676_ContentBits">
    <vt:lpwstr>0</vt:lpwstr>
  </property>
</Properties>
</file>