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b" ContentType="application/vnd.ms-excel.sheet.binary.macroEnabled.12"/>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07B16" w14:textId="77777777" w:rsidR="00E11438" w:rsidRPr="00F919BE" w:rsidRDefault="00E82761">
      <w:pPr>
        <w:pStyle w:val="TOCHeading"/>
        <w:rPr>
          <w:rFonts w:ascii="Calibri" w:hAnsi="Calibri"/>
        </w:rPr>
      </w:pPr>
      <w:r w:rsidRPr="00F919BE">
        <w:rPr>
          <w:rFonts w:ascii="Calibri" w:hAnsi="Calibri"/>
          <w:noProof/>
          <w:lang w:eastAsia="en-GB"/>
        </w:rPr>
        <mc:AlternateContent>
          <mc:Choice Requires="wps">
            <w:drawing>
              <wp:anchor distT="0" distB="0" distL="114300" distR="114300" simplePos="0" relativeHeight="251659264" behindDoc="0" locked="1" layoutInCell="1" allowOverlap="1" wp14:anchorId="3FC08B35" wp14:editId="6A615029">
                <wp:simplePos x="0" y="0"/>
                <wp:positionH relativeFrom="column">
                  <wp:posOffset>-321945</wp:posOffset>
                </wp:positionH>
                <wp:positionV relativeFrom="paragraph">
                  <wp:posOffset>704215</wp:posOffset>
                </wp:positionV>
                <wp:extent cx="6985000" cy="56483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6985000" cy="5648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7EF8B19" w:rsidR="006E59BC" w:rsidRPr="006E59BC" w:rsidRDefault="006E59BC" w:rsidP="00E82761">
                            <w:pPr>
                              <w:pStyle w:val="BasicParagraph"/>
                              <w:spacing w:after="10" w:line="240" w:lineRule="auto"/>
                              <w:rPr>
                                <w:rStyle w:val="MEDIUM"/>
                                <w:rFonts w:asciiTheme="minorHAnsi" w:hAnsiTheme="minorHAnsi" w:cstheme="minorHAnsi"/>
                                <w:b/>
                                <w:color w:val="FFCC00"/>
                                <w:sz w:val="56"/>
                                <w:szCs w:val="120"/>
                              </w:rPr>
                            </w:pPr>
                            <w:r w:rsidRPr="006E59BC">
                              <w:rPr>
                                <w:rStyle w:val="MEDIUM"/>
                                <w:rFonts w:asciiTheme="minorHAnsi" w:hAnsiTheme="minorHAnsi" w:cstheme="minorHAnsi"/>
                                <w:b/>
                                <w:color w:val="FFCC00"/>
                                <w:sz w:val="56"/>
                                <w:szCs w:val="120"/>
                              </w:rPr>
                              <w:t>Ophthalmology – triage</w:t>
                            </w:r>
                            <w:r w:rsidR="00BF178A">
                              <w:rPr>
                                <w:rStyle w:val="MEDIUM"/>
                                <w:rFonts w:asciiTheme="minorHAnsi" w:hAnsiTheme="minorHAnsi" w:cstheme="minorHAnsi"/>
                                <w:b/>
                                <w:color w:val="FFCC00"/>
                                <w:sz w:val="56"/>
                                <w:szCs w:val="120"/>
                              </w:rPr>
                              <w:t xml:space="preserve">, tier 2 and </w:t>
                            </w:r>
                            <w:r w:rsidRPr="006E59BC">
                              <w:rPr>
                                <w:rStyle w:val="MEDIUM"/>
                                <w:rFonts w:asciiTheme="minorHAnsi" w:hAnsiTheme="minorHAnsi" w:cstheme="minorHAnsi"/>
                                <w:b/>
                                <w:color w:val="FFCC00"/>
                                <w:sz w:val="56"/>
                                <w:szCs w:val="120"/>
                              </w:rPr>
                              <w:t xml:space="preserve">minor </w:t>
                            </w:r>
                            <w:r w:rsidR="00BF178A">
                              <w:rPr>
                                <w:rStyle w:val="MEDIUM"/>
                                <w:rFonts w:asciiTheme="minorHAnsi" w:hAnsiTheme="minorHAnsi" w:cstheme="minorHAnsi"/>
                                <w:b/>
                                <w:color w:val="FFCC00"/>
                                <w:sz w:val="56"/>
                                <w:szCs w:val="120"/>
                              </w:rPr>
                              <w:t>surgery</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p>
                          <w:p w14:paraId="343A1731" w14:textId="0F293D58"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L16/25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8B35" id="_x0000_t202" coordsize="21600,21600" o:spt="202" path="m,l,21600r21600,l21600,xe">
                <v:stroke joinstyle="miter"/>
                <v:path gradientshapeok="t" o:connecttype="rect"/>
              </v:shapetype>
              <v:shape id="Text Box 1" o:spid="_x0000_s1026" type="#_x0000_t202" style="position:absolute;margin-left:-25.35pt;margin-top:55.45pt;width:550pt;height:4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2pqQIAAKQ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" filled="f" stroked="f">
                <v:textbox>
                  <w:txbxContent>
                    <w:p w14:paraId="12FD7C95" w14:textId="69635ED1" w:rsidR="005F2D22" w:rsidRDefault="005F2D22" w:rsidP="00E82761">
                      <w:pPr>
                        <w:pStyle w:val="BasicParagraph"/>
                        <w:spacing w:after="10" w:line="240" w:lineRule="auto"/>
                        <w:rPr>
                          <w:rStyle w:val="MEDIUM"/>
                          <w:rFonts w:asciiTheme="minorHAnsi" w:hAnsiTheme="minorHAnsi" w:cstheme="minorHAnsi"/>
                          <w:b/>
                          <w:color w:val="FFCC00"/>
                          <w:sz w:val="72"/>
                          <w:szCs w:val="120"/>
                        </w:rPr>
                      </w:pPr>
                      <w:r w:rsidRPr="00630ACD">
                        <w:rPr>
                          <w:rStyle w:val="MEDIUM"/>
                          <w:rFonts w:asciiTheme="minorHAnsi" w:hAnsiTheme="minorHAnsi" w:cstheme="minorHAnsi"/>
                          <w:b/>
                          <w:color w:val="FFCC00"/>
                          <w:sz w:val="72"/>
                          <w:szCs w:val="120"/>
                        </w:rPr>
                        <w:t>Request for Information</w:t>
                      </w:r>
                    </w:p>
                    <w:p w14:paraId="24395B6F" w14:textId="77777777" w:rsidR="006E59BC" w:rsidRDefault="006E59BC" w:rsidP="00E82761">
                      <w:pPr>
                        <w:pStyle w:val="BasicParagraph"/>
                        <w:spacing w:after="10" w:line="240" w:lineRule="auto"/>
                        <w:rPr>
                          <w:rStyle w:val="MEDIUM"/>
                          <w:rFonts w:asciiTheme="minorHAnsi" w:hAnsiTheme="minorHAnsi" w:cstheme="minorHAnsi"/>
                          <w:b/>
                          <w:color w:val="FFCC00"/>
                          <w:sz w:val="72"/>
                          <w:szCs w:val="120"/>
                        </w:rPr>
                      </w:pPr>
                    </w:p>
                    <w:p w14:paraId="7C824106" w14:textId="67EF8B19" w:rsidR="006E59BC" w:rsidRPr="006E59BC" w:rsidRDefault="006E59BC" w:rsidP="00E82761">
                      <w:pPr>
                        <w:pStyle w:val="BasicParagraph"/>
                        <w:spacing w:after="10" w:line="240" w:lineRule="auto"/>
                        <w:rPr>
                          <w:rStyle w:val="MEDIUM"/>
                          <w:rFonts w:asciiTheme="minorHAnsi" w:hAnsiTheme="minorHAnsi" w:cstheme="minorHAnsi"/>
                          <w:b/>
                          <w:color w:val="FFCC00"/>
                          <w:sz w:val="56"/>
                          <w:szCs w:val="120"/>
                        </w:rPr>
                      </w:pPr>
                      <w:r w:rsidRPr="006E59BC">
                        <w:rPr>
                          <w:rStyle w:val="MEDIUM"/>
                          <w:rFonts w:asciiTheme="minorHAnsi" w:hAnsiTheme="minorHAnsi" w:cstheme="minorHAnsi"/>
                          <w:b/>
                          <w:color w:val="FFCC00"/>
                          <w:sz w:val="56"/>
                          <w:szCs w:val="120"/>
                        </w:rPr>
                        <w:t>Ophthalmology – triage</w:t>
                      </w:r>
                      <w:r w:rsidR="00BF178A">
                        <w:rPr>
                          <w:rStyle w:val="MEDIUM"/>
                          <w:rFonts w:asciiTheme="minorHAnsi" w:hAnsiTheme="minorHAnsi" w:cstheme="minorHAnsi"/>
                          <w:b/>
                          <w:color w:val="FFCC00"/>
                          <w:sz w:val="56"/>
                          <w:szCs w:val="120"/>
                        </w:rPr>
                        <w:t xml:space="preserve">, tier 2 and </w:t>
                      </w:r>
                      <w:r w:rsidRPr="006E59BC">
                        <w:rPr>
                          <w:rStyle w:val="MEDIUM"/>
                          <w:rFonts w:asciiTheme="minorHAnsi" w:hAnsiTheme="minorHAnsi" w:cstheme="minorHAnsi"/>
                          <w:b/>
                          <w:color w:val="FFCC00"/>
                          <w:sz w:val="56"/>
                          <w:szCs w:val="120"/>
                        </w:rPr>
                        <w:t xml:space="preserve">minor </w:t>
                      </w:r>
                      <w:r w:rsidR="00BF178A">
                        <w:rPr>
                          <w:rStyle w:val="MEDIUM"/>
                          <w:rFonts w:asciiTheme="minorHAnsi" w:hAnsiTheme="minorHAnsi" w:cstheme="minorHAnsi"/>
                          <w:b/>
                          <w:color w:val="FFCC00"/>
                          <w:sz w:val="56"/>
                          <w:szCs w:val="120"/>
                        </w:rPr>
                        <w:t>surgery</w:t>
                      </w:r>
                    </w:p>
                    <w:p w14:paraId="2DB51309" w14:textId="77777777" w:rsidR="005F2D22" w:rsidRPr="00630ACD" w:rsidRDefault="005F2D22" w:rsidP="00E82761">
                      <w:pPr>
                        <w:pStyle w:val="BasicParagraph"/>
                        <w:spacing w:after="10" w:line="240" w:lineRule="auto"/>
                        <w:rPr>
                          <w:rStyle w:val="MEDIUM"/>
                          <w:rFonts w:asciiTheme="minorHAnsi" w:hAnsiTheme="minorHAnsi" w:cstheme="minorHAnsi"/>
                          <w:b/>
                          <w:color w:val="FFCC00"/>
                          <w:sz w:val="44"/>
                          <w:szCs w:val="48"/>
                        </w:rPr>
                      </w:pPr>
                    </w:p>
                    <w:p w14:paraId="265C71B4" w14:textId="1E3CDAA0"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For Midlands and Lancashire Commissioning Support</w:t>
                      </w:r>
                      <w:r w:rsidR="00523D87">
                        <w:rPr>
                          <w:rStyle w:val="MEDIUM"/>
                          <w:rFonts w:asciiTheme="minorHAnsi" w:hAnsiTheme="minorHAnsi" w:cstheme="minorHAnsi"/>
                          <w:color w:val="FFCC00"/>
                          <w:sz w:val="52"/>
                          <w:szCs w:val="90"/>
                        </w:rPr>
                        <w:t xml:space="preserve"> Unit</w:t>
                      </w:r>
                    </w:p>
                    <w:p w14:paraId="5BDC1347" w14:textId="77777777" w:rsidR="00630ACD" w:rsidRPr="00630ACD" w:rsidRDefault="00630ACD" w:rsidP="00E82761">
                      <w:pPr>
                        <w:spacing w:after="10"/>
                        <w:rPr>
                          <w:rStyle w:val="MEDIUM"/>
                          <w:rFonts w:asciiTheme="minorHAnsi" w:hAnsiTheme="minorHAnsi" w:cstheme="minorHAnsi"/>
                          <w:color w:val="FFCC00"/>
                          <w:sz w:val="52"/>
                          <w:szCs w:val="90"/>
                        </w:rPr>
                      </w:pPr>
                    </w:p>
                    <w:p w14:paraId="10D7F329" w14:textId="24DC7CD6" w:rsidR="005F2D22" w:rsidRDefault="005F2D22" w:rsidP="00E82761">
                      <w:pPr>
                        <w:spacing w:after="10"/>
                        <w:rPr>
                          <w:rStyle w:val="MEDIUM"/>
                          <w:rFonts w:asciiTheme="minorHAnsi" w:hAnsiTheme="minorHAnsi" w:cstheme="minorHAnsi"/>
                          <w:color w:val="FFCC00"/>
                          <w:sz w:val="52"/>
                          <w:szCs w:val="90"/>
                        </w:rPr>
                      </w:pPr>
                      <w:r w:rsidRPr="00630ACD">
                        <w:rPr>
                          <w:rStyle w:val="MEDIUM"/>
                          <w:rFonts w:asciiTheme="minorHAnsi" w:hAnsiTheme="minorHAnsi" w:cstheme="minorHAnsi"/>
                          <w:color w:val="FFCC00"/>
                          <w:sz w:val="52"/>
                          <w:szCs w:val="90"/>
                        </w:rPr>
                        <w:t xml:space="preserve">On behalf of West Lancashire Clinical Commissioning Group </w:t>
                      </w:r>
                    </w:p>
                    <w:p w14:paraId="39ADE2C0" w14:textId="77777777" w:rsidR="00630ACD" w:rsidRPr="00630ACD" w:rsidRDefault="00630ACD" w:rsidP="00E82761">
                      <w:pPr>
                        <w:spacing w:after="10"/>
                        <w:rPr>
                          <w:rStyle w:val="MEDIUM"/>
                          <w:rFonts w:asciiTheme="minorHAnsi" w:hAnsiTheme="minorHAnsi" w:cstheme="minorHAnsi"/>
                          <w:color w:val="000000" w:themeColor="text1"/>
                          <w:sz w:val="52"/>
                          <w:szCs w:val="90"/>
                        </w:rPr>
                      </w:pPr>
                    </w:p>
                    <w:p w14:paraId="343A1731" w14:textId="0F293D58" w:rsidR="005F2D22" w:rsidRPr="00630ACD" w:rsidRDefault="005F2D22" w:rsidP="00E82761">
                      <w:pPr>
                        <w:spacing w:after="10"/>
                        <w:rPr>
                          <w:rFonts w:asciiTheme="minorHAnsi" w:hAnsiTheme="minorHAnsi" w:cstheme="minorHAnsi"/>
                          <w:color w:val="000000" w:themeColor="text1"/>
                          <w:sz w:val="72"/>
                          <w:szCs w:val="90"/>
                        </w:rPr>
                      </w:pPr>
                      <w:r w:rsidRPr="00630ACD">
                        <w:rPr>
                          <w:rStyle w:val="MEDIUM"/>
                          <w:rFonts w:asciiTheme="minorHAnsi" w:hAnsiTheme="minorHAnsi" w:cstheme="minorHAnsi"/>
                          <w:color w:val="FFCC00"/>
                          <w:sz w:val="52"/>
                          <w:szCs w:val="90"/>
                        </w:rPr>
                        <w:t>Reference – L16/25</w:t>
                      </w:r>
                    </w:p>
                  </w:txbxContent>
                </v:textbox>
                <w10:wrap type="square"/>
                <w10:anchorlock/>
              </v:shape>
            </w:pict>
          </mc:Fallback>
        </mc:AlternateContent>
      </w:r>
      <w:r w:rsidR="00E11438" w:rsidRPr="00F919BE">
        <w:rPr>
          <w:rFonts w:ascii="Calibri" w:hAnsi="Calibri"/>
        </w:rPr>
        <w:br w:type="page"/>
      </w:r>
    </w:p>
    <w:p w14:paraId="4FA39FDC" w14:textId="77777777" w:rsidR="000816BE" w:rsidRPr="00761F84" w:rsidRDefault="000816BE" w:rsidP="00962799">
      <w:pPr>
        <w:pStyle w:val="Heading1"/>
        <w:rPr>
          <w:rFonts w:ascii="Calibri" w:hAnsi="Calibri"/>
        </w:rPr>
        <w:sectPr w:rsidR="000816BE" w:rsidRPr="00761F84" w:rsidSect="00E44FDC">
          <w:headerReference w:type="default" r:id="rId12"/>
          <w:footerReference w:type="even" r:id="rId13"/>
          <w:footerReference w:type="default" r:id="rId14"/>
          <w:headerReference w:type="first" r:id="rId15"/>
          <w:pgSz w:w="11910" w:h="16840"/>
          <w:pgMar w:top="1440" w:right="1077" w:bottom="1440" w:left="1077" w:header="629" w:footer="1531" w:gutter="0"/>
          <w:pgNumType w:start="2"/>
          <w:cols w:space="720"/>
          <w:titlePg/>
          <w:docGrid w:linePitch="299"/>
        </w:sectPr>
      </w:pPr>
    </w:p>
    <w:p w14:paraId="528F8A72" w14:textId="77777777" w:rsidR="00D16DE0" w:rsidRPr="00630ACD" w:rsidRDefault="00D16DE0" w:rsidP="00A20154">
      <w:pPr>
        <w:rPr>
          <w:rFonts w:asciiTheme="minorHAnsi" w:hAnsiTheme="minorHAnsi" w:cstheme="minorHAnsi"/>
          <w:b/>
          <w:color w:val="FFC000"/>
          <w:sz w:val="32"/>
        </w:rPr>
      </w:pPr>
      <w:bookmarkStart w:id="0" w:name="_Section_C:_The"/>
      <w:bookmarkEnd w:id="0"/>
      <w:r w:rsidRPr="00630ACD">
        <w:rPr>
          <w:rFonts w:asciiTheme="minorHAnsi" w:hAnsiTheme="minorHAnsi" w:cstheme="minorHAnsi"/>
          <w:b/>
          <w:color w:val="FFC000"/>
          <w:sz w:val="32"/>
        </w:rPr>
        <w:lastRenderedPageBreak/>
        <w:t>Table of Contents</w:t>
      </w:r>
    </w:p>
    <w:p w14:paraId="67BF227C" w14:textId="7AE37769" w:rsidR="00D16DE0" w:rsidRPr="00FC7B23" w:rsidRDefault="00D16DE0" w:rsidP="00D16DE0">
      <w:pPr>
        <w:jc w:val="both"/>
        <w:rPr>
          <w:rFonts w:asciiTheme="minorHAnsi" w:hAnsiTheme="minorHAnsi" w:cstheme="minorHAnsi"/>
          <w:b/>
          <w:color w:val="FFC000"/>
          <w:sz w:val="24"/>
        </w:rPr>
      </w:pPr>
      <w:r w:rsidRPr="00FC7B23">
        <w:rPr>
          <w:rFonts w:asciiTheme="minorHAnsi" w:hAnsiTheme="minorHAnsi" w:cstheme="minorHAnsi"/>
          <w:b/>
          <w:color w:val="FFC000"/>
          <w:sz w:val="24"/>
        </w:rPr>
        <w:t>Section</w:t>
      </w:r>
      <w:r w:rsidRPr="00FC7B23">
        <w:rPr>
          <w:rFonts w:asciiTheme="minorHAnsi" w:hAnsiTheme="minorHAnsi" w:cstheme="minorHAnsi"/>
          <w:b/>
          <w:color w:val="FFC000"/>
          <w:sz w:val="24"/>
        </w:rPr>
        <w:tab/>
      </w:r>
      <w:r w:rsidRPr="00FC7B23">
        <w:rPr>
          <w:rFonts w:asciiTheme="minorHAnsi" w:hAnsiTheme="minorHAnsi" w:cstheme="minorHAnsi"/>
          <w:b/>
          <w:color w:val="FFC000"/>
          <w:sz w:val="24"/>
        </w:rPr>
        <w:tab/>
      </w:r>
      <w:r w:rsidR="00014E19">
        <w:rPr>
          <w:rFonts w:asciiTheme="minorHAnsi" w:hAnsiTheme="minorHAnsi" w:cstheme="minorHAnsi"/>
          <w:b/>
          <w:color w:val="FFC000"/>
          <w:sz w:val="24"/>
        </w:rPr>
        <w:t xml:space="preserve">     </w:t>
      </w:r>
      <w:r w:rsidRPr="00FC7B23">
        <w:rPr>
          <w:rFonts w:asciiTheme="minorHAnsi" w:hAnsiTheme="minorHAnsi" w:cstheme="minorHAnsi"/>
          <w:b/>
          <w:color w:val="FFC000"/>
          <w:sz w:val="24"/>
        </w:rPr>
        <w:t>Content</w:t>
      </w:r>
    </w:p>
    <w:p w14:paraId="25D2F745" w14:textId="42CF9929" w:rsidR="00D16DE0" w:rsidRPr="00FC7B23" w:rsidRDefault="00015475" w:rsidP="00FC7B23">
      <w:pPr>
        <w:pStyle w:val="ListParagraph"/>
        <w:numPr>
          <w:ilvl w:val="0"/>
          <w:numId w:val="8"/>
        </w:numPr>
        <w:jc w:val="both"/>
        <w:rPr>
          <w:rFonts w:asciiTheme="minorHAnsi" w:hAnsiTheme="minorHAnsi" w:cstheme="minorHAnsi"/>
          <w:sz w:val="22"/>
        </w:rPr>
      </w:pPr>
      <w:hyperlink w:anchor="Section_1_Commissioner_requirements" w:history="1">
        <w:r w:rsidR="00FC7B23" w:rsidRPr="0060654B">
          <w:rPr>
            <w:rStyle w:val="Hyperlink"/>
            <w:rFonts w:asciiTheme="minorHAnsi" w:hAnsiTheme="minorHAnsi" w:cstheme="minorHAnsi"/>
            <w:sz w:val="22"/>
          </w:rPr>
          <w:t>Comm</w:t>
        </w:r>
        <w:r w:rsidR="00FC7B23" w:rsidRPr="0060654B">
          <w:rPr>
            <w:rStyle w:val="Hyperlink"/>
            <w:rFonts w:asciiTheme="minorHAnsi" w:hAnsiTheme="minorHAnsi" w:cstheme="minorHAnsi"/>
            <w:sz w:val="22"/>
          </w:rPr>
          <w:t>i</w:t>
        </w:r>
        <w:r w:rsidR="00FC7B23" w:rsidRPr="0060654B">
          <w:rPr>
            <w:rStyle w:val="Hyperlink"/>
            <w:rFonts w:asciiTheme="minorHAnsi" w:hAnsiTheme="minorHAnsi" w:cstheme="minorHAnsi"/>
            <w:sz w:val="22"/>
          </w:rPr>
          <w:t>ssioner requirements</w:t>
        </w:r>
      </w:hyperlink>
    </w:p>
    <w:p w14:paraId="59B08628" w14:textId="3B3205F5" w:rsidR="00FC7B23" w:rsidRDefault="00015475" w:rsidP="00FC7B23">
      <w:pPr>
        <w:pStyle w:val="ListParagraph"/>
        <w:numPr>
          <w:ilvl w:val="0"/>
          <w:numId w:val="8"/>
        </w:numPr>
        <w:jc w:val="both"/>
        <w:rPr>
          <w:rFonts w:asciiTheme="minorHAnsi" w:hAnsiTheme="minorHAnsi" w:cstheme="minorHAnsi"/>
          <w:sz w:val="22"/>
        </w:rPr>
      </w:pPr>
      <w:hyperlink w:anchor="Section_2_Procurement_process" w:history="1">
        <w:r w:rsidR="00FC7B23" w:rsidRPr="00FC7B23">
          <w:rPr>
            <w:rStyle w:val="Hyperlink"/>
            <w:rFonts w:asciiTheme="minorHAnsi" w:hAnsiTheme="minorHAnsi" w:cstheme="minorHAnsi"/>
            <w:sz w:val="22"/>
          </w:rPr>
          <w:t>Pro</w:t>
        </w:r>
        <w:r w:rsidR="00FC7B23" w:rsidRPr="00FC7B23">
          <w:rPr>
            <w:rStyle w:val="Hyperlink"/>
            <w:rFonts w:asciiTheme="minorHAnsi" w:hAnsiTheme="minorHAnsi" w:cstheme="minorHAnsi"/>
            <w:sz w:val="22"/>
          </w:rPr>
          <w:t>c</w:t>
        </w:r>
        <w:r w:rsidR="00FC7B23" w:rsidRPr="00FC7B23">
          <w:rPr>
            <w:rStyle w:val="Hyperlink"/>
            <w:rFonts w:asciiTheme="minorHAnsi" w:hAnsiTheme="minorHAnsi" w:cstheme="minorHAnsi"/>
            <w:sz w:val="22"/>
          </w:rPr>
          <w:t>urement process</w:t>
        </w:r>
      </w:hyperlink>
    </w:p>
    <w:p w14:paraId="2521A0E5" w14:textId="257F3E60" w:rsidR="00FC7B23" w:rsidRPr="002A2F6B" w:rsidRDefault="00015475" w:rsidP="00FC7B23">
      <w:pPr>
        <w:pStyle w:val="ListParagraph"/>
        <w:numPr>
          <w:ilvl w:val="0"/>
          <w:numId w:val="8"/>
        </w:numPr>
        <w:jc w:val="both"/>
        <w:rPr>
          <w:rStyle w:val="Hyperlink"/>
          <w:rFonts w:asciiTheme="minorHAnsi" w:hAnsiTheme="minorHAnsi" w:cstheme="minorHAnsi"/>
          <w:sz w:val="22"/>
        </w:rPr>
      </w:pPr>
      <w:hyperlink w:anchor="Section_3_Appendices" w:history="1">
        <w:r w:rsidR="00014E19" w:rsidRPr="0060654B">
          <w:rPr>
            <w:rStyle w:val="Hyperlink"/>
            <w:rFonts w:asciiTheme="minorHAnsi" w:hAnsiTheme="minorHAnsi" w:cstheme="minorHAnsi"/>
            <w:sz w:val="22"/>
          </w:rPr>
          <w:t>Appe</w:t>
        </w:r>
        <w:r w:rsidR="00014E19" w:rsidRPr="0060654B">
          <w:rPr>
            <w:rStyle w:val="Hyperlink"/>
            <w:rFonts w:asciiTheme="minorHAnsi" w:hAnsiTheme="minorHAnsi" w:cstheme="minorHAnsi"/>
            <w:sz w:val="22"/>
          </w:rPr>
          <w:t>n</w:t>
        </w:r>
        <w:r w:rsidR="00014E19" w:rsidRPr="0060654B">
          <w:rPr>
            <w:rStyle w:val="Hyperlink"/>
            <w:rFonts w:asciiTheme="minorHAnsi" w:hAnsiTheme="minorHAnsi" w:cstheme="minorHAnsi"/>
            <w:sz w:val="22"/>
          </w:rPr>
          <w:t>dices</w:t>
        </w:r>
      </w:hyperlink>
      <w:r w:rsidR="002A2F6B">
        <w:rPr>
          <w:rFonts w:asciiTheme="minorHAnsi" w:hAnsiTheme="minorHAnsi" w:cstheme="minorHAnsi"/>
          <w:color w:val="000000" w:themeColor="text1"/>
          <w:sz w:val="22"/>
        </w:rPr>
        <w:fldChar w:fldCharType="begin"/>
      </w:r>
      <w:r w:rsidR="002A2F6B">
        <w:rPr>
          <w:rFonts w:asciiTheme="minorHAnsi" w:hAnsiTheme="minorHAnsi" w:cstheme="minorHAnsi"/>
          <w:color w:val="000000" w:themeColor="text1"/>
          <w:sz w:val="22"/>
        </w:rPr>
        <w:instrText xml:space="preserve"> HYPERLINK  \l "Appendix_A_Spec" </w:instrText>
      </w:r>
      <w:r w:rsidR="002A2F6B">
        <w:rPr>
          <w:rFonts w:asciiTheme="minorHAnsi" w:hAnsiTheme="minorHAnsi" w:cstheme="minorHAnsi"/>
          <w:color w:val="000000" w:themeColor="text1"/>
          <w:sz w:val="22"/>
        </w:rPr>
        <w:fldChar w:fldCharType="separate"/>
      </w:r>
    </w:p>
    <w:p w14:paraId="033F33A6" w14:textId="004EF6D0" w:rsidR="00FC7B23" w:rsidRPr="00014E19" w:rsidRDefault="00014E19" w:rsidP="00FC7B23">
      <w:pPr>
        <w:pStyle w:val="ListParagraph"/>
        <w:numPr>
          <w:ilvl w:val="0"/>
          <w:numId w:val="8"/>
        </w:numPr>
        <w:jc w:val="both"/>
        <w:rPr>
          <w:rFonts w:asciiTheme="minorHAnsi" w:hAnsiTheme="minorHAnsi" w:cstheme="minorHAnsi"/>
          <w:color w:val="000000" w:themeColor="text1"/>
          <w:sz w:val="22"/>
        </w:rPr>
      </w:pPr>
      <w:r w:rsidRPr="002A2F6B">
        <w:rPr>
          <w:rStyle w:val="Hyperlink"/>
          <w:rFonts w:asciiTheme="minorHAnsi" w:hAnsiTheme="minorHAnsi" w:cstheme="minorHAnsi"/>
          <w:sz w:val="22"/>
        </w:rPr>
        <w:t>Appendix</w:t>
      </w:r>
      <w:r w:rsidR="002A2F6B" w:rsidRPr="002A2F6B">
        <w:rPr>
          <w:rStyle w:val="Hyperlink"/>
          <w:rFonts w:asciiTheme="minorHAnsi" w:hAnsiTheme="minorHAnsi" w:cstheme="minorHAnsi"/>
          <w:sz w:val="22"/>
        </w:rPr>
        <w:t xml:space="preserve"> </w:t>
      </w:r>
      <w:r w:rsidRPr="002A2F6B">
        <w:rPr>
          <w:rStyle w:val="Hyperlink"/>
          <w:rFonts w:asciiTheme="minorHAnsi" w:hAnsiTheme="minorHAnsi" w:cstheme="minorHAnsi"/>
          <w:sz w:val="22"/>
        </w:rPr>
        <w:t xml:space="preserve">A – </w:t>
      </w:r>
      <w:r w:rsidRPr="002A2F6B">
        <w:rPr>
          <w:rStyle w:val="Hyperlink"/>
          <w:rFonts w:asciiTheme="minorHAnsi" w:hAnsiTheme="minorHAnsi" w:cstheme="minorHAnsi"/>
          <w:sz w:val="22"/>
        </w:rPr>
        <w:t>D</w:t>
      </w:r>
      <w:r w:rsidRPr="002A2F6B">
        <w:rPr>
          <w:rStyle w:val="Hyperlink"/>
          <w:rFonts w:asciiTheme="minorHAnsi" w:hAnsiTheme="minorHAnsi" w:cstheme="minorHAnsi"/>
          <w:sz w:val="22"/>
        </w:rPr>
        <w:t>raft Service Specification</w:t>
      </w:r>
      <w:r w:rsidR="002A2F6B">
        <w:rPr>
          <w:rFonts w:asciiTheme="minorHAnsi" w:hAnsiTheme="minorHAnsi" w:cstheme="minorHAnsi"/>
          <w:color w:val="000000" w:themeColor="text1"/>
          <w:sz w:val="22"/>
        </w:rPr>
        <w:fldChar w:fldCharType="end"/>
      </w:r>
    </w:p>
    <w:p w14:paraId="14E09D18" w14:textId="365FF495" w:rsidR="00FC7B23" w:rsidRPr="00014E19" w:rsidRDefault="00015475" w:rsidP="00FC7B23">
      <w:pPr>
        <w:pStyle w:val="ListParagraph"/>
        <w:numPr>
          <w:ilvl w:val="0"/>
          <w:numId w:val="8"/>
        </w:numPr>
        <w:jc w:val="both"/>
        <w:rPr>
          <w:rStyle w:val="Hyperlink"/>
          <w:rFonts w:asciiTheme="minorHAnsi" w:hAnsiTheme="minorHAnsi" w:cstheme="minorHAnsi"/>
          <w:color w:val="auto"/>
          <w:sz w:val="22"/>
          <w:u w:val="none"/>
        </w:rPr>
      </w:pPr>
      <w:hyperlink w:anchor="Appendix_B_Finance" w:history="1">
        <w:r w:rsidR="00014E19" w:rsidRPr="002A2F6B">
          <w:rPr>
            <w:rStyle w:val="Hyperlink"/>
            <w:rFonts w:asciiTheme="minorHAnsi" w:hAnsiTheme="minorHAnsi" w:cstheme="minorHAnsi"/>
            <w:sz w:val="22"/>
          </w:rPr>
          <w:t>Appendix</w:t>
        </w:r>
        <w:r w:rsidR="002A2F6B" w:rsidRPr="002A2F6B">
          <w:rPr>
            <w:rStyle w:val="Hyperlink"/>
            <w:rFonts w:asciiTheme="minorHAnsi" w:hAnsiTheme="minorHAnsi" w:cstheme="minorHAnsi"/>
            <w:sz w:val="22"/>
          </w:rPr>
          <w:t xml:space="preserve"> </w:t>
        </w:r>
        <w:r w:rsidR="00014E19" w:rsidRPr="002A2F6B">
          <w:rPr>
            <w:rStyle w:val="Hyperlink"/>
            <w:rFonts w:asciiTheme="minorHAnsi" w:hAnsiTheme="minorHAnsi" w:cstheme="minorHAnsi"/>
            <w:sz w:val="22"/>
          </w:rPr>
          <w:t xml:space="preserve">B – Draft Financial </w:t>
        </w:r>
        <w:r w:rsidR="00B736E7">
          <w:rPr>
            <w:rStyle w:val="Hyperlink"/>
            <w:rFonts w:asciiTheme="minorHAnsi" w:hAnsiTheme="minorHAnsi" w:cstheme="minorHAnsi"/>
            <w:sz w:val="22"/>
          </w:rPr>
          <w:t>and activity model</w:t>
        </w:r>
      </w:hyperlink>
    </w:p>
    <w:p w14:paraId="0B856D3C" w14:textId="2B6A63BB" w:rsidR="00014E19" w:rsidRPr="00FC7B23" w:rsidRDefault="00015475" w:rsidP="00FC7B23">
      <w:pPr>
        <w:pStyle w:val="ListParagraph"/>
        <w:numPr>
          <w:ilvl w:val="0"/>
          <w:numId w:val="8"/>
        </w:numPr>
        <w:jc w:val="both"/>
        <w:rPr>
          <w:rFonts w:asciiTheme="minorHAnsi" w:hAnsiTheme="minorHAnsi" w:cstheme="minorHAnsi"/>
          <w:sz w:val="22"/>
        </w:rPr>
      </w:pPr>
      <w:hyperlink w:anchor="_Appendix_C_–_1" w:history="1">
        <w:r w:rsidR="00014E19" w:rsidRPr="0033565A">
          <w:rPr>
            <w:rStyle w:val="Hyperlink"/>
            <w:rFonts w:asciiTheme="minorHAnsi" w:hAnsiTheme="minorHAnsi" w:cstheme="minorHAnsi"/>
            <w:sz w:val="22"/>
          </w:rPr>
          <w:t>Append</w:t>
        </w:r>
        <w:r w:rsidR="00014E19" w:rsidRPr="0033565A">
          <w:rPr>
            <w:rStyle w:val="Hyperlink"/>
            <w:rFonts w:asciiTheme="minorHAnsi" w:hAnsiTheme="minorHAnsi" w:cstheme="minorHAnsi"/>
            <w:sz w:val="22"/>
          </w:rPr>
          <w:t>i</w:t>
        </w:r>
        <w:r w:rsidR="00014E19" w:rsidRPr="0033565A">
          <w:rPr>
            <w:rStyle w:val="Hyperlink"/>
            <w:rFonts w:asciiTheme="minorHAnsi" w:hAnsiTheme="minorHAnsi" w:cstheme="minorHAnsi"/>
            <w:sz w:val="22"/>
          </w:rPr>
          <w:t>x C- RFI questions</w:t>
        </w:r>
      </w:hyperlink>
    </w:p>
    <w:p w14:paraId="2964DAF9" w14:textId="1FF4E3A5" w:rsidR="00D16DE0" w:rsidRPr="00630ACD" w:rsidRDefault="00D16DE0" w:rsidP="00D16DE0">
      <w:pPr>
        <w:jc w:val="both"/>
        <w:rPr>
          <w:rFonts w:asciiTheme="minorHAnsi" w:hAnsiTheme="minorHAnsi" w:cstheme="minorHAnsi"/>
          <w:sz w:val="22"/>
        </w:rPr>
      </w:pPr>
    </w:p>
    <w:p w14:paraId="1D31522F" w14:textId="5CBDFAE8" w:rsidR="00D16DE0" w:rsidRPr="00630ACD" w:rsidRDefault="00D16DE0" w:rsidP="00D16DE0">
      <w:pPr>
        <w:jc w:val="both"/>
        <w:rPr>
          <w:rFonts w:asciiTheme="minorHAnsi" w:hAnsiTheme="minorHAnsi" w:cstheme="minorHAnsi"/>
          <w:sz w:val="22"/>
        </w:rPr>
      </w:pPr>
      <w:r w:rsidRPr="00630ACD">
        <w:rPr>
          <w:rFonts w:asciiTheme="minorHAnsi" w:hAnsiTheme="minorHAnsi" w:cstheme="minorHAnsi"/>
          <w:sz w:val="22"/>
        </w:rPr>
        <w:tab/>
      </w:r>
      <w:r w:rsidRPr="00630ACD">
        <w:rPr>
          <w:rFonts w:asciiTheme="minorHAnsi" w:hAnsiTheme="minorHAnsi" w:cstheme="minorHAnsi"/>
          <w:sz w:val="22"/>
        </w:rPr>
        <w:tab/>
      </w:r>
    </w:p>
    <w:p w14:paraId="082A92BE" w14:textId="77777777" w:rsidR="00D16DE0" w:rsidRPr="00630ACD" w:rsidRDefault="00D16DE0" w:rsidP="00D16DE0">
      <w:pPr>
        <w:jc w:val="both"/>
        <w:rPr>
          <w:rFonts w:asciiTheme="minorHAnsi" w:hAnsiTheme="minorHAnsi" w:cstheme="minorHAnsi"/>
          <w:sz w:val="24"/>
          <w:szCs w:val="24"/>
        </w:rPr>
      </w:pPr>
    </w:p>
    <w:p w14:paraId="644C494E" w14:textId="5D6F9100" w:rsidR="00D16DE0" w:rsidRPr="00630ACD" w:rsidRDefault="00D16DE0" w:rsidP="00D16DE0">
      <w:pPr>
        <w:jc w:val="center"/>
        <w:rPr>
          <w:rFonts w:asciiTheme="minorHAnsi" w:hAnsiTheme="minorHAnsi" w:cstheme="minorHAnsi"/>
          <w:color w:val="000000"/>
          <w:sz w:val="28"/>
        </w:rPr>
      </w:pPr>
    </w:p>
    <w:p w14:paraId="5DA51DB6" w14:textId="77777777" w:rsidR="00D16DE0" w:rsidRPr="00630ACD" w:rsidRDefault="00D16DE0" w:rsidP="00D16DE0">
      <w:pPr>
        <w:rPr>
          <w:rFonts w:asciiTheme="minorHAnsi" w:hAnsiTheme="minorHAnsi" w:cstheme="minorHAnsi"/>
          <w:color w:val="000000"/>
        </w:rPr>
      </w:pPr>
    </w:p>
    <w:p w14:paraId="2271A9EF" w14:textId="77777777" w:rsidR="00D16DE0" w:rsidRPr="00630ACD" w:rsidRDefault="00D16DE0" w:rsidP="00D16DE0">
      <w:pPr>
        <w:jc w:val="both"/>
        <w:rPr>
          <w:rFonts w:asciiTheme="minorHAnsi" w:hAnsiTheme="minorHAnsi" w:cstheme="minorHAnsi"/>
          <w:color w:val="000000"/>
          <w:sz w:val="24"/>
          <w:szCs w:val="24"/>
        </w:rPr>
      </w:pPr>
    </w:p>
    <w:p w14:paraId="4347F70D" w14:textId="7D90EEFE" w:rsidR="004B1DFF" w:rsidRPr="00630ACD" w:rsidRDefault="00D16DE0" w:rsidP="00D16DE0">
      <w:pPr>
        <w:rPr>
          <w:rFonts w:asciiTheme="minorHAnsi" w:hAnsiTheme="minorHAnsi" w:cstheme="minorHAnsi"/>
        </w:rPr>
      </w:pPr>
      <w:r w:rsidRPr="00630ACD">
        <w:rPr>
          <w:rFonts w:asciiTheme="minorHAnsi" w:hAnsiTheme="minorHAnsi" w:cstheme="minorHAnsi"/>
          <w:color w:val="000000"/>
          <w:sz w:val="24"/>
          <w:szCs w:val="24"/>
        </w:rPr>
        <w:br w:type="page"/>
      </w:r>
    </w:p>
    <w:p w14:paraId="17352DB9" w14:textId="74ACB22A" w:rsidR="00312F1C" w:rsidRPr="00630ACD" w:rsidRDefault="00630ACD" w:rsidP="00A20154">
      <w:pPr>
        <w:pStyle w:val="Heading1"/>
        <w:ind w:left="0"/>
        <w:rPr>
          <w:rFonts w:asciiTheme="minorHAnsi" w:hAnsiTheme="minorHAnsi" w:cstheme="minorHAnsi"/>
          <w:b/>
          <w:color w:val="FFC000"/>
          <w:sz w:val="32"/>
          <w:szCs w:val="32"/>
        </w:rPr>
      </w:pPr>
      <w:bookmarkStart w:id="1" w:name="Section_1_Commissioner_requirements"/>
      <w:r w:rsidRPr="00630ACD">
        <w:rPr>
          <w:rFonts w:asciiTheme="minorHAnsi" w:hAnsiTheme="minorHAnsi" w:cstheme="minorHAnsi"/>
          <w:b/>
          <w:color w:val="FFC000"/>
          <w:sz w:val="32"/>
          <w:szCs w:val="32"/>
        </w:rPr>
        <w:lastRenderedPageBreak/>
        <w:t>Section 1</w:t>
      </w:r>
      <w:r w:rsidR="00312F1C" w:rsidRPr="00630ACD">
        <w:rPr>
          <w:rFonts w:asciiTheme="minorHAnsi" w:hAnsiTheme="minorHAnsi" w:cstheme="minorHAnsi"/>
          <w:b/>
          <w:color w:val="FFC000"/>
          <w:sz w:val="32"/>
          <w:szCs w:val="32"/>
        </w:rPr>
        <w:t xml:space="preserve"> – </w:t>
      </w:r>
      <w:r w:rsidR="00A92FAA" w:rsidRPr="00630ACD">
        <w:rPr>
          <w:rFonts w:asciiTheme="minorHAnsi" w:hAnsiTheme="minorHAnsi" w:cstheme="minorHAnsi"/>
          <w:b/>
          <w:color w:val="FFC000"/>
          <w:sz w:val="32"/>
          <w:szCs w:val="32"/>
        </w:rPr>
        <w:t>Commissioner requirements</w:t>
      </w:r>
    </w:p>
    <w:bookmarkEnd w:id="1"/>
    <w:p w14:paraId="20E2B8D2" w14:textId="11C3CDC1" w:rsidR="00E44FDC" w:rsidRPr="00356E74" w:rsidRDefault="002B233F" w:rsidP="00356E74">
      <w:pPr>
        <w:pStyle w:val="ListParagraph"/>
        <w:numPr>
          <w:ilvl w:val="1"/>
          <w:numId w:val="9"/>
        </w:numPr>
        <w:tabs>
          <w:tab w:val="right" w:pos="851"/>
        </w:tabs>
        <w:jc w:val="both"/>
        <w:rPr>
          <w:rFonts w:eastAsia="Times New Roman" w:cs="Arial"/>
          <w:sz w:val="22"/>
          <w:lang w:eastAsia="en-GB"/>
        </w:rPr>
      </w:pPr>
      <w:r w:rsidRPr="00356E74">
        <w:rPr>
          <w:rFonts w:eastAsia="Times New Roman" w:cs="Arial"/>
          <w:sz w:val="22"/>
          <w:lang w:eastAsia="en-GB"/>
        </w:rPr>
        <w:t>NHS</w:t>
      </w:r>
      <w:r w:rsidR="00124848" w:rsidRPr="00356E74">
        <w:rPr>
          <w:rFonts w:eastAsia="Times New Roman" w:cs="Arial"/>
          <w:sz w:val="22"/>
          <w:lang w:eastAsia="en-GB"/>
        </w:rPr>
        <w:t xml:space="preserve"> West </w:t>
      </w:r>
      <w:r w:rsidR="001B1237" w:rsidRPr="00356E74">
        <w:rPr>
          <w:rFonts w:eastAsia="Times New Roman" w:cs="Arial"/>
          <w:sz w:val="22"/>
          <w:lang w:eastAsia="en-GB"/>
        </w:rPr>
        <w:t xml:space="preserve">Lancashire </w:t>
      </w:r>
      <w:r w:rsidR="001B1237" w:rsidRPr="001B1237">
        <w:rPr>
          <w:rFonts w:eastAsia="Times New Roman" w:cs="Arial"/>
          <w:color w:val="000000" w:themeColor="text1"/>
          <w:sz w:val="22"/>
          <w:lang w:eastAsia="en-GB"/>
        </w:rPr>
        <w:t>Clinical</w:t>
      </w:r>
      <w:r w:rsidRPr="001B1237">
        <w:rPr>
          <w:rFonts w:eastAsia="Times New Roman" w:cs="Arial"/>
          <w:color w:val="000000" w:themeColor="text1"/>
          <w:sz w:val="22"/>
          <w:lang w:eastAsia="en-GB"/>
        </w:rPr>
        <w:t xml:space="preserve"> </w:t>
      </w:r>
      <w:r w:rsidRPr="00356E74">
        <w:rPr>
          <w:rFonts w:eastAsia="Times New Roman" w:cs="Arial"/>
          <w:sz w:val="22"/>
          <w:lang w:eastAsia="en-GB"/>
        </w:rPr>
        <w:t>Commissioning Group (CCG) commissions local health services for</w:t>
      </w:r>
      <w:r w:rsidR="00356E74" w:rsidRPr="00356E74">
        <w:rPr>
          <w:rFonts w:eastAsia="Times New Roman" w:cs="Arial"/>
          <w:sz w:val="22"/>
          <w:lang w:eastAsia="en-GB"/>
        </w:rPr>
        <w:t xml:space="preserve"> a diverse population of c. 110,</w:t>
      </w:r>
      <w:r w:rsidR="00356E74">
        <w:rPr>
          <w:rFonts w:eastAsia="Times New Roman" w:cs="Arial"/>
          <w:sz w:val="22"/>
          <w:lang w:eastAsia="en-GB"/>
        </w:rPr>
        <w:t>685</w:t>
      </w:r>
      <w:r w:rsidR="00356E74">
        <w:rPr>
          <w:rStyle w:val="FootnoteReference"/>
          <w:rFonts w:eastAsia="Times New Roman" w:cs="Arial"/>
          <w:sz w:val="22"/>
          <w:lang w:eastAsia="en-GB"/>
        </w:rPr>
        <w:footnoteReference w:id="1"/>
      </w:r>
      <w:r w:rsidR="001B1237">
        <w:rPr>
          <w:rFonts w:eastAsia="Times New Roman" w:cs="Arial"/>
          <w:sz w:val="22"/>
          <w:lang w:eastAsia="en-GB"/>
        </w:rPr>
        <w:t xml:space="preserve"> </w:t>
      </w:r>
      <w:r w:rsidR="00356E74" w:rsidRPr="00356E74">
        <w:rPr>
          <w:rFonts w:eastAsia="Times New Roman" w:cs="Arial"/>
          <w:sz w:val="22"/>
          <w:lang w:eastAsia="en-GB"/>
        </w:rPr>
        <w:t xml:space="preserve">residents across Ormskirk, Skelmersdale, Burscough, Rufford, Tarleton and surrounding areas as indicated below. </w:t>
      </w:r>
      <w:r w:rsidRPr="00356E74">
        <w:rPr>
          <w:rFonts w:eastAsia="Times New Roman" w:cs="Arial"/>
          <w:sz w:val="22"/>
          <w:lang w:eastAsia="en-GB"/>
        </w:rPr>
        <w:t>They receive a budget from the Department of Health to plan and pay for most local NHS services.</w:t>
      </w:r>
    </w:p>
    <w:p w14:paraId="35518942" w14:textId="547BB5D4" w:rsidR="00356E74" w:rsidRPr="00356E74" w:rsidRDefault="001B1237" w:rsidP="00356E74">
      <w:pPr>
        <w:pStyle w:val="ListParagraph"/>
        <w:tabs>
          <w:tab w:val="right" w:pos="851"/>
        </w:tabs>
        <w:ind w:left="705"/>
        <w:jc w:val="both"/>
        <w:rPr>
          <w:rFonts w:eastAsia="Times New Roman" w:cs="Arial"/>
          <w:color w:val="000000"/>
          <w:sz w:val="22"/>
          <w:lang w:eastAsia="en-GB"/>
        </w:rPr>
      </w:pPr>
      <w:r>
        <w:rPr>
          <w:noProof/>
          <w:lang w:eastAsia="en-GB"/>
        </w:rPr>
        <w:drawing>
          <wp:inline distT="0" distB="0" distL="0" distR="0" wp14:anchorId="28FB713D" wp14:editId="56902966">
            <wp:extent cx="3104378" cy="3008630"/>
            <wp:effectExtent l="114300" t="114300" r="115570" b="153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4288" t="24715" r="18898" b="25707"/>
                    <a:stretch/>
                  </pic:blipFill>
                  <pic:spPr bwMode="auto">
                    <a:xfrm>
                      <a:off x="0" y="0"/>
                      <a:ext cx="3137513" cy="30407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A9C569" w14:textId="08107666" w:rsidR="002B233F" w:rsidRPr="00481F6B" w:rsidRDefault="00630ACD" w:rsidP="002B233F">
      <w:pPr>
        <w:spacing w:before="100" w:beforeAutospacing="1" w:after="100" w:afterAutospacing="1"/>
        <w:ind w:left="709" w:hanging="709"/>
        <w:jc w:val="both"/>
        <w:textAlignment w:val="top"/>
        <w:rPr>
          <w:rFonts w:eastAsia="Times New Roman" w:cs="Arial"/>
          <w:sz w:val="22"/>
          <w:lang w:eastAsia="en-GB"/>
        </w:rPr>
      </w:pPr>
      <w:r w:rsidRPr="00481F6B">
        <w:rPr>
          <w:rFonts w:eastAsia="Times New Roman" w:cs="Arial"/>
          <w:color w:val="000000"/>
          <w:sz w:val="22"/>
          <w:lang w:eastAsia="en-GB"/>
        </w:rPr>
        <w:t>1</w:t>
      </w:r>
      <w:r w:rsidR="002B233F" w:rsidRPr="00481F6B">
        <w:rPr>
          <w:rFonts w:eastAsia="Times New Roman" w:cs="Arial"/>
          <w:color w:val="000000"/>
          <w:sz w:val="22"/>
          <w:lang w:eastAsia="en-GB"/>
        </w:rPr>
        <w:t>.2</w:t>
      </w:r>
      <w:r w:rsidR="00E44FDC" w:rsidRPr="00481F6B">
        <w:rPr>
          <w:rFonts w:eastAsia="Times New Roman" w:cs="Arial"/>
          <w:color w:val="000000"/>
          <w:sz w:val="22"/>
          <w:lang w:eastAsia="en-GB"/>
        </w:rPr>
        <w:tab/>
      </w:r>
      <w:r w:rsidR="002B233F" w:rsidRPr="00481F6B">
        <w:rPr>
          <w:rFonts w:eastAsia="Times New Roman" w:cs="Arial"/>
          <w:sz w:val="22"/>
          <w:lang w:eastAsia="en-GB"/>
        </w:rPr>
        <w:t>They commission planned hospital care, rehabilitative care, emergency and urgent care, most community health services, mental health and learning disability services.  They do not manage local hospitals (which are independent trusts), however they do procurement services from local hospitals.</w:t>
      </w:r>
    </w:p>
    <w:p w14:paraId="36019341" w14:textId="6C7065C8" w:rsidR="002B233F" w:rsidRPr="00481F6B" w:rsidRDefault="00481F6B" w:rsidP="002B233F">
      <w:pPr>
        <w:spacing w:before="100" w:beforeAutospacing="1" w:after="100" w:afterAutospacing="1"/>
        <w:ind w:left="709" w:hanging="709"/>
        <w:jc w:val="both"/>
        <w:textAlignment w:val="top"/>
        <w:rPr>
          <w:rFonts w:eastAsia="Times New Roman" w:cs="Arial"/>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.3</w:t>
      </w:r>
      <w:r w:rsidR="002B233F" w:rsidRPr="00481F6B">
        <w:rPr>
          <w:rFonts w:eastAsia="Times New Roman" w:cs="Arial"/>
          <w:color w:val="000000"/>
          <w:sz w:val="22"/>
          <w:lang w:eastAsia="en-GB"/>
        </w:rPr>
        <w:tab/>
      </w:r>
      <w:r w:rsidR="002B233F" w:rsidRPr="00481F6B">
        <w:rPr>
          <w:rFonts w:eastAsia="Times New Roman" w:cs="Arial"/>
          <w:sz w:val="22"/>
          <w:lang w:eastAsia="en-GB"/>
        </w:rPr>
        <w:t xml:space="preserve">They aim to buy high quality, safe and effective health services that meet the needs of residents in </w:t>
      </w:r>
      <w:r w:rsidR="00FC7B23" w:rsidRPr="00FC7B23">
        <w:rPr>
          <w:rFonts w:eastAsia="Times New Roman" w:cs="Arial"/>
          <w:color w:val="000000" w:themeColor="text1"/>
          <w:sz w:val="22"/>
          <w:lang w:eastAsia="en-GB"/>
        </w:rPr>
        <w:t>ophthalmology care</w:t>
      </w:r>
      <w:r w:rsidR="002B233F" w:rsidRPr="00FC7B23">
        <w:rPr>
          <w:rFonts w:eastAsia="Times New Roman" w:cs="Arial"/>
          <w:color w:val="000000" w:themeColor="text1"/>
          <w:sz w:val="22"/>
          <w:lang w:eastAsia="en-GB"/>
        </w:rPr>
        <w:t xml:space="preserve">   To </w:t>
      </w:r>
      <w:r w:rsidR="002B233F" w:rsidRPr="00481F6B">
        <w:rPr>
          <w:rFonts w:eastAsia="Times New Roman" w:cs="Arial"/>
          <w:sz w:val="22"/>
          <w:lang w:eastAsia="en-GB"/>
        </w:rPr>
        <w:t>do this they use clinical expertise, evidence of good practice and the experience of patients who use the services they procurement.</w:t>
      </w:r>
    </w:p>
    <w:p w14:paraId="304B1EAD" w14:textId="2DDFEA57" w:rsidR="002B233F"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2B233F" w:rsidRPr="00481F6B">
        <w:rPr>
          <w:rFonts w:eastAsia="Times New Roman" w:cs="Arial"/>
          <w:color w:val="000000"/>
          <w:sz w:val="22"/>
          <w:lang w:eastAsia="en-GB"/>
        </w:rPr>
        <w:t>.4</w:t>
      </w:r>
      <w:r w:rsidR="002B233F" w:rsidRPr="00481F6B">
        <w:rPr>
          <w:rFonts w:eastAsia="Times New Roman" w:cs="Arial"/>
          <w:color w:val="000000"/>
          <w:sz w:val="22"/>
          <w:lang w:eastAsia="en-GB"/>
        </w:rPr>
        <w:tab/>
        <w:t>Clinical Commissioning Groups have taken on delegated responsibility for the commissioning of services.</w:t>
      </w:r>
    </w:p>
    <w:p w14:paraId="1900EB55" w14:textId="299F8E92" w:rsidR="00124848" w:rsidRPr="00481F6B" w:rsidRDefault="00481F6B" w:rsidP="002B233F">
      <w:pPr>
        <w:spacing w:before="100" w:beforeAutospacing="1" w:after="100" w:afterAutospacing="1"/>
        <w:ind w:left="709" w:hanging="709"/>
        <w:jc w:val="both"/>
        <w:textAlignment w:val="top"/>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.5</w:t>
      </w:r>
      <w:r w:rsidR="00124848" w:rsidRPr="00481F6B">
        <w:rPr>
          <w:rFonts w:eastAsia="Times New Roman" w:cs="Arial"/>
          <w:color w:val="000000"/>
          <w:sz w:val="22"/>
          <w:lang w:eastAsia="en-GB"/>
        </w:rPr>
        <w:tab/>
        <w:t xml:space="preserve">Details of the CCG’s scope of service, vision and values can be found at </w:t>
      </w:r>
      <w:hyperlink r:id="rId17" w:history="1">
        <w:r w:rsidR="00124848" w:rsidRPr="00481F6B">
          <w:rPr>
            <w:rStyle w:val="Hyperlink"/>
            <w:rFonts w:eastAsia="Times New Roman" w:cs="Arial"/>
            <w:sz w:val="22"/>
            <w:lang w:eastAsia="en-GB"/>
          </w:rPr>
          <w:t>http://www.westlancashireccg.nhs.uk/about-us/our-vision-and-values/</w:t>
        </w:r>
      </w:hyperlink>
      <w:r w:rsidR="00124848" w:rsidRPr="00481F6B">
        <w:rPr>
          <w:rFonts w:eastAsia="Times New Roman" w:cs="Arial"/>
          <w:color w:val="000000"/>
          <w:sz w:val="22"/>
          <w:lang w:eastAsia="en-GB"/>
        </w:rPr>
        <w:t xml:space="preserve"> </w:t>
      </w:r>
    </w:p>
    <w:p w14:paraId="37FA74B8" w14:textId="34B144A2" w:rsidR="002B233F"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.6</w:t>
      </w:r>
      <w:r w:rsidR="002B233F" w:rsidRPr="00481F6B">
        <w:rPr>
          <w:rFonts w:eastAsia="Times New Roman" w:cs="Arial"/>
          <w:color w:val="000000"/>
          <w:sz w:val="22"/>
          <w:lang w:eastAsia="en-GB"/>
        </w:rPr>
        <w:tab/>
        <w:t xml:space="preserve">The current </w:t>
      </w:r>
      <w:r w:rsidR="00BF178A">
        <w:rPr>
          <w:rFonts w:eastAsia="Times New Roman" w:cs="Arial"/>
          <w:color w:val="000000"/>
          <w:sz w:val="22"/>
          <w:lang w:eastAsia="en-GB"/>
        </w:rPr>
        <w:t>main providers o</w:t>
      </w:r>
      <w:r w:rsidR="000B17A0">
        <w:rPr>
          <w:rFonts w:eastAsia="Times New Roman" w:cs="Arial"/>
          <w:color w:val="000000"/>
          <w:sz w:val="22"/>
          <w:lang w:eastAsia="en-GB"/>
        </w:rPr>
        <w:t xml:space="preserve">f these services </w:t>
      </w:r>
      <w:r w:rsidR="002A2F6B">
        <w:rPr>
          <w:rFonts w:eastAsia="Times New Roman" w:cs="Arial"/>
          <w:color w:val="000000"/>
          <w:sz w:val="22"/>
          <w:lang w:eastAsia="en-GB"/>
        </w:rPr>
        <w:t>are as follows</w:t>
      </w:r>
    </w:p>
    <w:p w14:paraId="7A124ED7" w14:textId="2B679368" w:rsidR="002A2F6B" w:rsidRDefault="002A2F6B" w:rsidP="002B233F">
      <w:pPr>
        <w:tabs>
          <w:tab w:val="right" w:pos="851"/>
        </w:tabs>
        <w:ind w:left="709" w:hanging="709"/>
        <w:jc w:val="both"/>
        <w:rPr>
          <w:rFonts w:eastAsia="Times New Roman" w:cs="Arial"/>
          <w:color w:val="000000"/>
          <w:sz w:val="22"/>
          <w:lang w:eastAsia="en-GB"/>
        </w:rPr>
      </w:pPr>
    </w:p>
    <w:tbl>
      <w:tblPr>
        <w:tblStyle w:val="TableGrid"/>
        <w:tblW w:w="0" w:type="auto"/>
        <w:tblInd w:w="709" w:type="dxa"/>
        <w:tblLook w:val="04A0" w:firstRow="1" w:lastRow="0" w:firstColumn="1" w:lastColumn="0" w:noHBand="0" w:noVBand="1"/>
      </w:tblPr>
      <w:tblGrid>
        <w:gridCol w:w="2759"/>
        <w:gridCol w:w="2813"/>
      </w:tblGrid>
      <w:tr w:rsidR="00B87113" w14:paraId="3B03B22F" w14:textId="77777777" w:rsidTr="00157A55">
        <w:tc>
          <w:tcPr>
            <w:tcW w:w="2759" w:type="dxa"/>
            <w:shd w:val="clear" w:color="auto" w:fill="FFFF00"/>
          </w:tcPr>
          <w:p w14:paraId="3F49B03B" w14:textId="56617B7C" w:rsidR="00B87113" w:rsidRPr="002A2F6B" w:rsidRDefault="00B87113" w:rsidP="002A2F6B">
            <w:pPr>
              <w:tabs>
                <w:tab w:val="right" w:pos="851"/>
              </w:tabs>
              <w:jc w:val="center"/>
              <w:rPr>
                <w:rFonts w:eastAsia="Times New Roman" w:cs="Arial"/>
                <w:b/>
                <w:color w:val="000000"/>
                <w:sz w:val="22"/>
                <w:lang w:eastAsia="en-GB"/>
              </w:rPr>
            </w:pPr>
            <w:r w:rsidRPr="002A2F6B">
              <w:rPr>
                <w:rFonts w:eastAsia="Times New Roman" w:cs="Arial"/>
                <w:b/>
                <w:color w:val="000000"/>
                <w:sz w:val="22"/>
                <w:lang w:eastAsia="en-GB"/>
              </w:rPr>
              <w:lastRenderedPageBreak/>
              <w:t>Supplier</w:t>
            </w:r>
          </w:p>
        </w:tc>
        <w:tc>
          <w:tcPr>
            <w:tcW w:w="2813" w:type="dxa"/>
            <w:shd w:val="clear" w:color="auto" w:fill="FFFF00"/>
          </w:tcPr>
          <w:p w14:paraId="08FA8A6C" w14:textId="2F8E376B" w:rsidR="00B87113" w:rsidRPr="002A2F6B" w:rsidRDefault="00B87113" w:rsidP="002A2F6B">
            <w:pPr>
              <w:tabs>
                <w:tab w:val="right" w:pos="851"/>
              </w:tabs>
              <w:jc w:val="center"/>
              <w:rPr>
                <w:rFonts w:eastAsia="Times New Roman" w:cs="Arial"/>
                <w:b/>
                <w:color w:val="000000"/>
                <w:sz w:val="22"/>
                <w:lang w:eastAsia="en-GB"/>
              </w:rPr>
            </w:pPr>
            <w:r w:rsidRPr="002A2F6B">
              <w:rPr>
                <w:rFonts w:eastAsia="Times New Roman" w:cs="Arial"/>
                <w:b/>
                <w:color w:val="000000"/>
                <w:sz w:val="22"/>
                <w:lang w:eastAsia="en-GB"/>
              </w:rPr>
              <w:t>Service provided</w:t>
            </w:r>
          </w:p>
        </w:tc>
      </w:tr>
      <w:tr w:rsidR="00B87113" w14:paraId="1CFAB8F9" w14:textId="77777777" w:rsidTr="00157A55">
        <w:tc>
          <w:tcPr>
            <w:tcW w:w="2759" w:type="dxa"/>
          </w:tcPr>
          <w:p w14:paraId="17D78420" w14:textId="0FA2BDFE"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Community Health and Eye Care</w:t>
            </w:r>
          </w:p>
        </w:tc>
        <w:tc>
          <w:tcPr>
            <w:tcW w:w="2813" w:type="dxa"/>
          </w:tcPr>
          <w:p w14:paraId="41F48B4E" w14:textId="715F7A29"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Tier 2 Ophthalmology services </w:t>
            </w:r>
          </w:p>
        </w:tc>
      </w:tr>
      <w:tr w:rsidR="00B87113" w14:paraId="3E010527" w14:textId="77777777" w:rsidTr="00157A55">
        <w:tc>
          <w:tcPr>
            <w:tcW w:w="2759" w:type="dxa"/>
          </w:tcPr>
          <w:p w14:paraId="0FAAB518" w14:textId="76DE5C45"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Southport and Ormskirk Hospital NHS Trust</w:t>
            </w:r>
          </w:p>
        </w:tc>
        <w:tc>
          <w:tcPr>
            <w:tcW w:w="2813" w:type="dxa"/>
          </w:tcPr>
          <w:p w14:paraId="22F212AB" w14:textId="4B86BA21"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services</w:t>
            </w:r>
          </w:p>
        </w:tc>
      </w:tr>
      <w:tr w:rsidR="00B87113" w14:paraId="4877C4CB" w14:textId="77777777" w:rsidTr="00157A55">
        <w:tc>
          <w:tcPr>
            <w:tcW w:w="2759" w:type="dxa"/>
          </w:tcPr>
          <w:p w14:paraId="0C13BD68" w14:textId="0A9F4F98" w:rsidR="00B87113" w:rsidRPr="00157A55" w:rsidRDefault="00B87113"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ISight</w:t>
            </w:r>
          </w:p>
        </w:tc>
        <w:tc>
          <w:tcPr>
            <w:tcW w:w="2813" w:type="dxa"/>
          </w:tcPr>
          <w:p w14:paraId="6C55FFE4" w14:textId="1CBD3843" w:rsidR="00B87113" w:rsidRPr="00157A55" w:rsidRDefault="0064552F"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Ophthalmology Services </w:t>
            </w:r>
          </w:p>
        </w:tc>
      </w:tr>
      <w:tr w:rsidR="00925FB7" w14:paraId="502F5ADE" w14:textId="77777777" w:rsidTr="00B87113">
        <w:tc>
          <w:tcPr>
            <w:tcW w:w="2759" w:type="dxa"/>
          </w:tcPr>
          <w:p w14:paraId="10C6D748" w14:textId="6FF51BE7"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Aintree University Hospital </w:t>
            </w:r>
          </w:p>
        </w:tc>
        <w:tc>
          <w:tcPr>
            <w:tcW w:w="2813" w:type="dxa"/>
          </w:tcPr>
          <w:p w14:paraId="373D92A3" w14:textId="7CEBE68B" w:rsidR="00925FB7" w:rsidRPr="00157A55" w:rsidDel="0064552F"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w:t>
            </w:r>
          </w:p>
        </w:tc>
      </w:tr>
      <w:tr w:rsidR="00925FB7" w14:paraId="16C0FCC5" w14:textId="77777777" w:rsidTr="00B87113">
        <w:tc>
          <w:tcPr>
            <w:tcW w:w="2759" w:type="dxa"/>
          </w:tcPr>
          <w:p w14:paraId="4163E85C" w14:textId="780095B0"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 xml:space="preserve">Royal Liverpool and Broadgreen Hospital </w:t>
            </w:r>
          </w:p>
        </w:tc>
        <w:tc>
          <w:tcPr>
            <w:tcW w:w="2813" w:type="dxa"/>
          </w:tcPr>
          <w:p w14:paraId="30D5D7B5" w14:textId="7403B915" w:rsidR="00925FB7" w:rsidRPr="00157A55" w:rsidRDefault="00925FB7" w:rsidP="002A2F6B">
            <w:pPr>
              <w:tabs>
                <w:tab w:val="right" w:pos="851"/>
              </w:tabs>
              <w:jc w:val="center"/>
              <w:rPr>
                <w:rFonts w:eastAsia="Times New Roman" w:cs="Arial"/>
                <w:color w:val="000000"/>
                <w:sz w:val="22"/>
                <w:lang w:eastAsia="en-GB"/>
              </w:rPr>
            </w:pPr>
            <w:r w:rsidRPr="00157A55">
              <w:rPr>
                <w:rFonts w:eastAsia="Times New Roman" w:cs="Arial"/>
                <w:color w:val="000000"/>
                <w:sz w:val="22"/>
                <w:lang w:eastAsia="en-GB"/>
              </w:rPr>
              <w:t>Ophthalmology Service</w:t>
            </w:r>
          </w:p>
        </w:tc>
      </w:tr>
    </w:tbl>
    <w:p w14:paraId="3F8EB5A7" w14:textId="77777777" w:rsidR="002A2F6B" w:rsidRPr="00481F6B" w:rsidRDefault="002A2F6B" w:rsidP="002B233F">
      <w:pPr>
        <w:tabs>
          <w:tab w:val="right" w:pos="851"/>
        </w:tabs>
        <w:ind w:left="709" w:hanging="709"/>
        <w:jc w:val="both"/>
        <w:rPr>
          <w:rFonts w:eastAsia="Times New Roman" w:cs="Arial"/>
          <w:color w:val="000000"/>
          <w:sz w:val="22"/>
          <w:lang w:eastAsia="en-GB"/>
        </w:rPr>
      </w:pPr>
    </w:p>
    <w:p w14:paraId="7E4A69EC" w14:textId="117B3281" w:rsidR="002B233F" w:rsidRPr="00481F6B" w:rsidRDefault="00481F6B" w:rsidP="002B233F">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.7</w:t>
      </w:r>
      <w:r w:rsidR="002B233F" w:rsidRPr="00481F6B">
        <w:rPr>
          <w:rFonts w:eastAsia="Times New Roman" w:cs="Arial"/>
          <w:color w:val="000000"/>
          <w:sz w:val="22"/>
          <w:lang w:eastAsia="en-GB"/>
        </w:rPr>
        <w:tab/>
        <w:t xml:space="preserve">The key </w:t>
      </w:r>
      <w:r w:rsidR="00521833" w:rsidRPr="00481F6B">
        <w:rPr>
          <w:rFonts w:eastAsia="Times New Roman" w:cs="Arial"/>
          <w:color w:val="000000"/>
          <w:sz w:val="22"/>
          <w:lang w:eastAsia="en-GB"/>
        </w:rPr>
        <w:t>objective of this procurement process is to ensure, in line with the National Health Service (Procurement, Patient Choice and Competition No. 2) Regulations 2013 that the following objectives are met:</w:t>
      </w:r>
      <w:r w:rsidR="002B233F" w:rsidRPr="00481F6B">
        <w:rPr>
          <w:rFonts w:eastAsia="Times New Roman" w:cs="Arial"/>
          <w:color w:val="000000"/>
          <w:sz w:val="22"/>
          <w:lang w:eastAsia="en-GB"/>
        </w:rPr>
        <w:t xml:space="preserve"> </w:t>
      </w:r>
    </w:p>
    <w:p w14:paraId="0C037660" w14:textId="71993140"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(a) securing the needs of the peo</w:t>
      </w:r>
      <w:r w:rsidR="0060654B">
        <w:rPr>
          <w:rFonts w:eastAsia="Times New Roman" w:cs="Arial"/>
          <w:color w:val="000000" w:themeColor="text1"/>
          <w:sz w:val="22"/>
          <w:lang w:eastAsia="en-GB"/>
        </w:rPr>
        <w:t>ple who use the service.</w:t>
      </w:r>
    </w:p>
    <w:p w14:paraId="416B0FA6" w14:textId="2F6ECD6B"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(b) improving efficiency in the provision of the service – The Contract will feature national Key Performance Indicators (KPIs) to ensure that the requiste level of service quality is maintained and where necessary improved.</w:t>
      </w:r>
    </w:p>
    <w:p w14:paraId="5CC7D316" w14:textId="2951B616" w:rsidR="002B233F" w:rsidRPr="00481F6B" w:rsidRDefault="00521833" w:rsidP="00FC7B23">
      <w:pPr>
        <w:pStyle w:val="ListParagraph"/>
        <w:numPr>
          <w:ilvl w:val="0"/>
          <w:numId w:val="3"/>
        </w:numPr>
        <w:tabs>
          <w:tab w:val="right" w:pos="851"/>
        </w:tabs>
        <w:jc w:val="both"/>
        <w:rPr>
          <w:rFonts w:eastAsia="Times New Roman" w:cs="Arial"/>
          <w:color w:val="000000" w:themeColor="text1"/>
          <w:sz w:val="22"/>
          <w:lang w:eastAsia="en-GB"/>
        </w:rPr>
      </w:pPr>
      <w:r w:rsidRPr="00481F6B">
        <w:rPr>
          <w:rFonts w:eastAsia="Times New Roman" w:cs="Arial"/>
          <w:color w:val="000000" w:themeColor="text1"/>
          <w:sz w:val="22"/>
          <w:lang w:eastAsia="en-GB"/>
        </w:rPr>
        <w:t>Regulation 2 (c) improving efficiency in the provision of the services – The Service Specification will require the suppliers(s) to work to a set of Key Performance Indicators (KPIs) which will focus supplier attention and measure their performance in relation to efficiency</w:t>
      </w:r>
    </w:p>
    <w:p w14:paraId="7496B5E6" w14:textId="5FB02A37" w:rsidR="00630ACD" w:rsidRDefault="00481F6B" w:rsidP="00C25A26">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w:t>
      </w:r>
      <w:r w:rsidR="00124848" w:rsidRPr="00481F6B">
        <w:rPr>
          <w:rFonts w:eastAsia="Times New Roman" w:cs="Arial"/>
          <w:color w:val="000000"/>
          <w:sz w:val="22"/>
          <w:lang w:eastAsia="en-GB"/>
        </w:rPr>
        <w:t>.</w:t>
      </w:r>
      <w:r w:rsidR="00C36D6D">
        <w:rPr>
          <w:rFonts w:eastAsia="Times New Roman" w:cs="Arial"/>
          <w:color w:val="000000"/>
          <w:sz w:val="22"/>
          <w:lang w:eastAsia="en-GB"/>
        </w:rPr>
        <w:t>8</w:t>
      </w:r>
      <w:r w:rsidR="00630ACD" w:rsidRPr="00481F6B">
        <w:rPr>
          <w:rFonts w:eastAsia="Times New Roman" w:cs="Arial"/>
          <w:color w:val="000000"/>
          <w:sz w:val="22"/>
          <w:lang w:eastAsia="en-GB"/>
        </w:rPr>
        <w:tab/>
      </w:r>
      <w:r w:rsidR="000B034E">
        <w:rPr>
          <w:rFonts w:eastAsia="Times New Roman" w:cs="Arial"/>
          <w:color w:val="000000"/>
          <w:sz w:val="22"/>
          <w:lang w:eastAsia="en-GB"/>
        </w:rPr>
        <w:t xml:space="preserve">The CCG wishes to create a </w:t>
      </w:r>
      <w:r w:rsidR="00014E19">
        <w:rPr>
          <w:rFonts w:eastAsia="Times New Roman" w:cs="Arial"/>
          <w:color w:val="000000"/>
          <w:sz w:val="22"/>
          <w:lang w:eastAsia="en-GB"/>
        </w:rPr>
        <w:t xml:space="preserve">new </w:t>
      </w:r>
      <w:r w:rsidR="000B034E">
        <w:rPr>
          <w:rFonts w:eastAsia="Times New Roman" w:cs="Arial"/>
          <w:color w:val="000000"/>
          <w:sz w:val="22"/>
          <w:lang w:eastAsia="en-GB"/>
        </w:rPr>
        <w:t>triage</w:t>
      </w:r>
      <w:r w:rsidR="005F3EF0">
        <w:rPr>
          <w:rFonts w:eastAsia="Times New Roman" w:cs="Arial"/>
          <w:color w:val="000000"/>
          <w:sz w:val="22"/>
          <w:lang w:eastAsia="en-GB"/>
        </w:rPr>
        <w:t>,</w:t>
      </w:r>
      <w:r w:rsidR="000B034E">
        <w:rPr>
          <w:rFonts w:eastAsia="Times New Roman" w:cs="Arial"/>
          <w:color w:val="000000"/>
          <w:sz w:val="22"/>
          <w:lang w:eastAsia="en-GB"/>
        </w:rPr>
        <w:t xml:space="preserve"> </w:t>
      </w:r>
      <w:r w:rsidR="005F3EF0">
        <w:rPr>
          <w:rFonts w:eastAsia="Times New Roman" w:cs="Arial"/>
          <w:color w:val="000000"/>
          <w:sz w:val="22"/>
          <w:lang w:eastAsia="en-GB"/>
        </w:rPr>
        <w:t xml:space="preserve">tier 2 </w:t>
      </w:r>
      <w:r w:rsidR="000B034E">
        <w:rPr>
          <w:rFonts w:eastAsia="Times New Roman" w:cs="Arial"/>
          <w:color w:val="000000"/>
          <w:sz w:val="22"/>
          <w:lang w:eastAsia="en-GB"/>
        </w:rPr>
        <w:t xml:space="preserve">and minor </w:t>
      </w:r>
      <w:r w:rsidR="005F3EF0">
        <w:rPr>
          <w:rFonts w:eastAsia="Times New Roman" w:cs="Arial"/>
          <w:color w:val="000000"/>
          <w:sz w:val="22"/>
          <w:lang w:eastAsia="en-GB"/>
        </w:rPr>
        <w:t xml:space="preserve">surgery </w:t>
      </w:r>
      <w:r w:rsidR="000B034E">
        <w:rPr>
          <w:rFonts w:eastAsia="Times New Roman" w:cs="Arial"/>
          <w:color w:val="000000"/>
          <w:sz w:val="22"/>
          <w:lang w:eastAsia="en-GB"/>
        </w:rPr>
        <w:t>service for residents</w:t>
      </w:r>
      <w:r w:rsidR="00C36D6D">
        <w:rPr>
          <w:rFonts w:eastAsia="Times New Roman" w:cs="Arial"/>
          <w:color w:val="000000"/>
          <w:sz w:val="22"/>
          <w:lang w:eastAsia="en-GB"/>
        </w:rPr>
        <w:t xml:space="preserve"> across West Lancashire.  They key aim of the services to deliver care to the heart of the community and in many cases outside of the acute hospital setting.</w:t>
      </w:r>
    </w:p>
    <w:p w14:paraId="10792792" w14:textId="6FCF51C4" w:rsidR="00925FB7" w:rsidRDefault="00014E19" w:rsidP="00925FB7">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1.10</w:t>
      </w:r>
      <w:r>
        <w:rPr>
          <w:rFonts w:eastAsia="Times New Roman" w:cs="Arial"/>
          <w:color w:val="000000"/>
          <w:sz w:val="22"/>
          <w:lang w:eastAsia="en-GB"/>
        </w:rPr>
        <w:tab/>
      </w:r>
      <w:r w:rsidR="00925FB7">
        <w:rPr>
          <w:rFonts w:eastAsia="Times New Roman" w:cs="Arial"/>
          <w:color w:val="000000"/>
          <w:sz w:val="22"/>
          <w:lang w:eastAsia="en-GB"/>
        </w:rPr>
        <w:t xml:space="preserve">The CCG spends approximately £4.3m per annum on all Ophthalmology services. The CCG is looking to reduce the activity going through secondary care by increasing the scope of the Tier 2 service. Please see financial and activity model for further details. </w:t>
      </w:r>
    </w:p>
    <w:p w14:paraId="0A140D7B" w14:textId="1E63A576" w:rsidR="00925FB7" w:rsidRPr="00157A55" w:rsidRDefault="00925FB7" w:rsidP="00157A55">
      <w:pPr>
        <w:pStyle w:val="ListParagraph"/>
        <w:numPr>
          <w:ilvl w:val="1"/>
          <w:numId w:val="12"/>
        </w:num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T</w:t>
      </w:r>
      <w:r w:rsidRPr="00157A55">
        <w:rPr>
          <w:rFonts w:eastAsia="Times New Roman" w:cs="Arial"/>
          <w:color w:val="000000"/>
          <w:sz w:val="22"/>
          <w:lang w:eastAsia="en-GB"/>
        </w:rPr>
        <w:t xml:space="preserve">he CCG is likely to consider a Contract duration of </w:t>
      </w:r>
      <w:r>
        <w:rPr>
          <w:rFonts w:eastAsia="Times New Roman" w:cs="Arial"/>
          <w:color w:val="000000"/>
          <w:sz w:val="22"/>
          <w:lang w:eastAsia="en-GB"/>
        </w:rPr>
        <w:t>36</w:t>
      </w:r>
      <w:r w:rsidRPr="00157A55">
        <w:rPr>
          <w:rFonts w:eastAsia="Times New Roman" w:cs="Arial"/>
          <w:color w:val="000000"/>
          <w:sz w:val="22"/>
          <w:lang w:eastAsia="en-GB"/>
        </w:rPr>
        <w:t xml:space="preserve"> months which a break clause provision after 24 months.</w:t>
      </w:r>
    </w:p>
    <w:p w14:paraId="6A1AE22D" w14:textId="0A6DFCB3" w:rsidR="00C36D6D" w:rsidRPr="00481F6B" w:rsidRDefault="00014E19" w:rsidP="00C25A26">
      <w:pPr>
        <w:tabs>
          <w:tab w:val="right" w:pos="851"/>
        </w:tabs>
        <w:ind w:left="709" w:hanging="709"/>
        <w:jc w:val="both"/>
        <w:rPr>
          <w:rFonts w:eastAsia="Times New Roman" w:cs="Arial"/>
          <w:color w:val="000000"/>
          <w:sz w:val="22"/>
          <w:lang w:eastAsia="en-GB"/>
        </w:rPr>
      </w:pPr>
      <w:r>
        <w:rPr>
          <w:rFonts w:eastAsia="Times New Roman" w:cs="Arial"/>
          <w:color w:val="000000"/>
          <w:sz w:val="22"/>
          <w:lang w:eastAsia="en-GB"/>
        </w:rPr>
        <w:t>1.1</w:t>
      </w:r>
      <w:r w:rsidR="00925FB7">
        <w:rPr>
          <w:rFonts w:eastAsia="Times New Roman" w:cs="Arial"/>
          <w:color w:val="000000"/>
          <w:sz w:val="22"/>
          <w:lang w:eastAsia="en-GB"/>
        </w:rPr>
        <w:t>2</w:t>
      </w:r>
      <w:r w:rsidR="00C36D6D">
        <w:rPr>
          <w:rFonts w:eastAsia="Times New Roman" w:cs="Arial"/>
          <w:color w:val="000000"/>
          <w:sz w:val="22"/>
          <w:lang w:eastAsia="en-GB"/>
        </w:rPr>
        <w:tab/>
      </w:r>
      <w:r w:rsidR="00925FB7">
        <w:rPr>
          <w:rFonts w:eastAsia="Times New Roman" w:cs="Arial"/>
          <w:color w:val="000000"/>
          <w:sz w:val="22"/>
          <w:lang w:eastAsia="en-GB"/>
        </w:rPr>
        <w:t>At present wet AMD and Cataract services are out of scope and these areas maybe subject to procurements in the future.</w:t>
      </w:r>
      <w:r w:rsidR="00925FB7" w:rsidDel="00925FB7">
        <w:rPr>
          <w:rFonts w:eastAsia="Times New Roman" w:cs="Arial"/>
          <w:color w:val="000000"/>
          <w:sz w:val="22"/>
          <w:lang w:eastAsia="en-GB"/>
        </w:rPr>
        <w:t xml:space="preserve"> </w:t>
      </w:r>
    </w:p>
    <w:p w14:paraId="05552D5E" w14:textId="362B6DAF" w:rsidR="00630ACD" w:rsidRDefault="00481F6B" w:rsidP="00C25A26">
      <w:pPr>
        <w:tabs>
          <w:tab w:val="right" w:pos="851"/>
        </w:tabs>
        <w:ind w:left="709" w:hanging="709"/>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1</w:t>
      </w:r>
      <w:r w:rsidR="00014E19">
        <w:rPr>
          <w:rFonts w:asciiTheme="minorHAnsi" w:eastAsia="Times New Roman" w:hAnsiTheme="minorHAnsi" w:cstheme="minorHAnsi"/>
          <w:color w:val="000000"/>
          <w:sz w:val="22"/>
          <w:lang w:eastAsia="en-GB"/>
        </w:rPr>
        <w:t>.1</w:t>
      </w:r>
      <w:r w:rsidR="00925FB7">
        <w:rPr>
          <w:rFonts w:asciiTheme="minorHAnsi" w:eastAsia="Times New Roman" w:hAnsiTheme="minorHAnsi" w:cstheme="minorHAnsi"/>
          <w:color w:val="000000"/>
          <w:sz w:val="22"/>
          <w:lang w:eastAsia="en-GB"/>
        </w:rPr>
        <w:t>3</w:t>
      </w:r>
      <w:r w:rsidR="00630ACD">
        <w:rPr>
          <w:rFonts w:asciiTheme="minorHAnsi" w:eastAsia="Times New Roman" w:hAnsiTheme="minorHAnsi" w:cstheme="minorHAnsi"/>
          <w:color w:val="000000"/>
          <w:sz w:val="22"/>
          <w:lang w:eastAsia="en-GB"/>
        </w:rPr>
        <w:tab/>
        <w:t xml:space="preserve">Objectives of this Request for Information </w:t>
      </w:r>
    </w:p>
    <w:p w14:paraId="3F687C2E" w14:textId="381D2AA3" w:rsidR="00014E19" w:rsidRDefault="00014E19"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stimulate interest in the opportunity from potential Suppliers</w:t>
      </w:r>
    </w:p>
    <w:p w14:paraId="26DA6C4D" w14:textId="11FD59BE" w:rsidR="00630AC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ascertain if the draft Service Specification is fit for purpose.</w:t>
      </w:r>
    </w:p>
    <w:p w14:paraId="1000AE4A" w14:textId="7B183036" w:rsidR="00C36D6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 xml:space="preserve">To </w:t>
      </w:r>
      <w:r w:rsidR="00014E19">
        <w:rPr>
          <w:rFonts w:asciiTheme="minorHAnsi" w:eastAsia="Times New Roman" w:hAnsiTheme="minorHAnsi" w:cstheme="minorHAnsi"/>
          <w:color w:val="000000"/>
          <w:sz w:val="22"/>
          <w:lang w:eastAsia="en-GB"/>
        </w:rPr>
        <w:t>understand</w:t>
      </w:r>
      <w:r>
        <w:rPr>
          <w:rFonts w:asciiTheme="minorHAnsi" w:eastAsia="Times New Roman" w:hAnsiTheme="minorHAnsi" w:cstheme="minorHAnsi"/>
          <w:color w:val="000000"/>
          <w:sz w:val="22"/>
          <w:lang w:eastAsia="en-GB"/>
        </w:rPr>
        <w:t xml:space="preserve"> if the</w:t>
      </w:r>
      <w:r w:rsidR="00C36D6D">
        <w:rPr>
          <w:rFonts w:asciiTheme="minorHAnsi" w:eastAsia="Times New Roman" w:hAnsiTheme="minorHAnsi" w:cstheme="minorHAnsi"/>
          <w:color w:val="000000"/>
          <w:sz w:val="22"/>
          <w:lang w:eastAsia="en-GB"/>
        </w:rPr>
        <w:t xml:space="preserve"> financial data is sufficient to encourage bidders</w:t>
      </w:r>
    </w:p>
    <w:p w14:paraId="7F5A4DDA" w14:textId="7687B42D" w:rsidR="00630ACD" w:rsidRDefault="00C36D6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lastRenderedPageBreak/>
        <w:t xml:space="preserve">To gauge the level of </w:t>
      </w:r>
      <w:r w:rsidR="00630ACD">
        <w:rPr>
          <w:rFonts w:asciiTheme="minorHAnsi" w:eastAsia="Times New Roman" w:hAnsiTheme="minorHAnsi" w:cstheme="minorHAnsi"/>
          <w:color w:val="000000"/>
          <w:sz w:val="22"/>
          <w:lang w:eastAsia="en-GB"/>
        </w:rPr>
        <w:t xml:space="preserve">savings </w:t>
      </w:r>
      <w:r>
        <w:rPr>
          <w:rFonts w:asciiTheme="minorHAnsi" w:eastAsia="Times New Roman" w:hAnsiTheme="minorHAnsi" w:cstheme="minorHAnsi"/>
          <w:color w:val="000000"/>
          <w:sz w:val="22"/>
          <w:lang w:eastAsia="en-GB"/>
        </w:rPr>
        <w:t xml:space="preserve">which are </w:t>
      </w:r>
      <w:r w:rsidR="00630ACD">
        <w:rPr>
          <w:rFonts w:asciiTheme="minorHAnsi" w:eastAsia="Times New Roman" w:hAnsiTheme="minorHAnsi" w:cstheme="minorHAnsi"/>
          <w:color w:val="000000"/>
          <w:sz w:val="22"/>
          <w:lang w:eastAsia="en-GB"/>
        </w:rPr>
        <w:t>achievable.</w:t>
      </w:r>
    </w:p>
    <w:p w14:paraId="28D26AA0" w14:textId="65ED828B" w:rsidR="00630ACD" w:rsidRPr="00630ACD" w:rsidRDefault="00630ACD" w:rsidP="00FC7B23">
      <w:pPr>
        <w:pStyle w:val="ListParagraph"/>
        <w:numPr>
          <w:ilvl w:val="0"/>
          <w:numId w:val="4"/>
        </w:numPr>
        <w:tabs>
          <w:tab w:val="right" w:pos="851"/>
        </w:tabs>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To understand opportunities for innovation in delivery of the Service.</w:t>
      </w:r>
    </w:p>
    <w:p w14:paraId="60045C6D" w14:textId="69FE8040" w:rsidR="00630ACD" w:rsidRDefault="00630ACD" w:rsidP="00C25A26">
      <w:pPr>
        <w:tabs>
          <w:tab w:val="right" w:pos="851"/>
        </w:tabs>
        <w:ind w:left="709" w:hanging="709"/>
        <w:jc w:val="both"/>
        <w:rPr>
          <w:rFonts w:asciiTheme="minorHAnsi" w:eastAsia="Times New Roman" w:hAnsiTheme="minorHAnsi" w:cstheme="minorHAnsi"/>
          <w:color w:val="000000"/>
          <w:sz w:val="22"/>
          <w:lang w:eastAsia="en-GB"/>
        </w:rPr>
      </w:pPr>
    </w:p>
    <w:p w14:paraId="638B022C" w14:textId="38842769" w:rsidR="0033565A" w:rsidRDefault="0033565A">
      <w:pPr>
        <w:spacing w:after="0"/>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br w:type="page"/>
      </w:r>
    </w:p>
    <w:p w14:paraId="40E8AC74" w14:textId="77777777" w:rsidR="00014E19" w:rsidRPr="00630ACD" w:rsidRDefault="00014E19" w:rsidP="00C25A26">
      <w:pPr>
        <w:tabs>
          <w:tab w:val="right" w:pos="851"/>
        </w:tabs>
        <w:ind w:left="709" w:hanging="709"/>
        <w:jc w:val="both"/>
        <w:rPr>
          <w:rFonts w:asciiTheme="minorHAnsi" w:eastAsia="Times New Roman" w:hAnsiTheme="minorHAnsi" w:cstheme="minorHAnsi"/>
          <w:color w:val="000000"/>
          <w:sz w:val="22"/>
          <w:lang w:eastAsia="en-GB"/>
        </w:rPr>
      </w:pPr>
    </w:p>
    <w:p w14:paraId="6F51E6AF" w14:textId="66DF338A" w:rsidR="00C25A26" w:rsidRPr="00630ACD" w:rsidRDefault="00C25A26" w:rsidP="00C25A26">
      <w:pPr>
        <w:pStyle w:val="Heading1"/>
        <w:ind w:left="0"/>
        <w:rPr>
          <w:rFonts w:asciiTheme="minorHAnsi" w:hAnsiTheme="minorHAnsi" w:cstheme="minorHAnsi"/>
          <w:b/>
          <w:color w:val="FFC000"/>
          <w:sz w:val="32"/>
          <w:szCs w:val="32"/>
        </w:rPr>
      </w:pPr>
      <w:bookmarkStart w:id="2" w:name="Section_2_Procurement_process"/>
      <w:r w:rsidRPr="00630ACD">
        <w:rPr>
          <w:rFonts w:asciiTheme="minorHAnsi" w:hAnsiTheme="minorHAnsi" w:cstheme="minorHAnsi"/>
          <w:b/>
          <w:color w:val="FFC000"/>
          <w:sz w:val="32"/>
          <w:szCs w:val="32"/>
        </w:rPr>
        <w:t xml:space="preserve">Section </w:t>
      </w:r>
      <w:r w:rsidR="00481F6B">
        <w:rPr>
          <w:rFonts w:asciiTheme="minorHAnsi" w:hAnsiTheme="minorHAnsi" w:cstheme="minorHAnsi"/>
          <w:b/>
          <w:color w:val="FFC000"/>
          <w:sz w:val="32"/>
          <w:szCs w:val="32"/>
        </w:rPr>
        <w:t>2</w:t>
      </w:r>
      <w:r w:rsidRPr="00630ACD">
        <w:rPr>
          <w:rFonts w:asciiTheme="minorHAnsi" w:hAnsiTheme="minorHAnsi" w:cstheme="minorHAnsi"/>
          <w:b/>
          <w:color w:val="FFC000"/>
          <w:sz w:val="32"/>
          <w:szCs w:val="32"/>
        </w:rPr>
        <w:t xml:space="preserve"> – Procurement process</w:t>
      </w:r>
    </w:p>
    <w:bookmarkEnd w:id="2"/>
    <w:p w14:paraId="3A518196" w14:textId="54076191" w:rsidR="00C25A26" w:rsidRPr="00630ACD" w:rsidRDefault="00014E19"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1.0</w:t>
      </w:r>
      <w:r w:rsidR="00C25A26" w:rsidRPr="00630ACD">
        <w:rPr>
          <w:rFonts w:asciiTheme="minorHAnsi" w:eastAsia="Times New Roman" w:hAnsiTheme="minorHAnsi" w:cstheme="minorHAnsi"/>
          <w:b/>
          <w:color w:val="FFC000"/>
          <w:sz w:val="24"/>
          <w:lang w:eastAsia="en-GB"/>
        </w:rPr>
        <w:t>.</w:t>
      </w:r>
      <w:r w:rsidR="00C25A26"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Contact details</w:t>
      </w:r>
    </w:p>
    <w:p w14:paraId="63E52C76" w14:textId="2E75FE68" w:rsidR="00C25A26" w:rsidRPr="00481F6B" w:rsidRDefault="00C25A26" w:rsidP="00C25A26">
      <w:pPr>
        <w:ind w:left="720" w:hanging="720"/>
        <w:jc w:val="both"/>
        <w:rPr>
          <w:rFonts w:asciiTheme="minorHAnsi" w:hAnsiTheme="minorHAnsi" w:cstheme="minorHAnsi"/>
          <w:bCs/>
          <w:sz w:val="22"/>
          <w:szCs w:val="20"/>
        </w:rPr>
      </w:pPr>
      <w:r w:rsidRPr="00481F6B">
        <w:rPr>
          <w:rFonts w:asciiTheme="minorHAnsi" w:eastAsia="Times New Roman" w:hAnsiTheme="minorHAnsi" w:cstheme="minorHAnsi"/>
          <w:sz w:val="22"/>
          <w:lang w:eastAsia="en-GB"/>
        </w:rPr>
        <w:t>1.1</w:t>
      </w:r>
      <w:r w:rsidRPr="00481F6B">
        <w:rPr>
          <w:rFonts w:asciiTheme="minorHAnsi" w:eastAsia="Times New Roman" w:hAnsiTheme="minorHAnsi" w:cstheme="minorHAnsi"/>
          <w:b/>
          <w:sz w:val="22"/>
          <w:lang w:eastAsia="en-GB"/>
        </w:rPr>
        <w:tab/>
      </w:r>
      <w:r w:rsidR="00124848" w:rsidRPr="00481F6B">
        <w:rPr>
          <w:rFonts w:asciiTheme="minorHAnsi" w:hAnsiTheme="minorHAnsi" w:cstheme="minorHAnsi"/>
          <w:sz w:val="22"/>
        </w:rPr>
        <w:t>All communication for this RFI should be directed to James Aldred, Senior Procurement Office, Midlands and Lancashire Commissioning Support Unit (</w:t>
      </w:r>
      <w:r w:rsidR="00CD1EA8">
        <w:rPr>
          <w:rFonts w:asciiTheme="minorHAnsi" w:hAnsiTheme="minorHAnsi" w:cstheme="minorHAnsi"/>
          <w:sz w:val="22"/>
        </w:rPr>
        <w:t>ML</w:t>
      </w:r>
      <w:r w:rsidR="00124848" w:rsidRPr="00481F6B">
        <w:rPr>
          <w:rFonts w:asciiTheme="minorHAnsi" w:hAnsiTheme="minorHAnsi" w:cstheme="minorHAnsi"/>
          <w:sz w:val="22"/>
        </w:rPr>
        <w:t xml:space="preserve">CSU), email </w:t>
      </w:r>
      <w:hyperlink r:id="rId18" w:history="1">
        <w:r w:rsidR="00BF178A" w:rsidRPr="00522BD6">
          <w:rPr>
            <w:rStyle w:val="Hyperlink"/>
            <w:rFonts w:asciiTheme="minorHAnsi" w:hAnsiTheme="minorHAnsi" w:cstheme="minorHAnsi"/>
            <w:sz w:val="22"/>
          </w:rPr>
          <w:t>MLCSU.tenders@nhs.net</w:t>
        </w:r>
      </w:hyperlink>
      <w:r w:rsidR="00BF178A">
        <w:rPr>
          <w:rFonts w:asciiTheme="minorHAnsi" w:hAnsiTheme="minorHAnsi" w:cstheme="minorHAnsi"/>
          <w:sz w:val="22"/>
        </w:rPr>
        <w:t xml:space="preserve"> </w:t>
      </w:r>
      <w:r w:rsidR="00124848" w:rsidRPr="00481F6B">
        <w:rPr>
          <w:rFonts w:asciiTheme="minorHAnsi" w:hAnsiTheme="minorHAnsi" w:cstheme="minorHAnsi"/>
          <w:sz w:val="22"/>
        </w:rPr>
        <w:t>tel</w:t>
      </w:r>
      <w:r w:rsidR="00FC7B23">
        <w:rPr>
          <w:rFonts w:asciiTheme="minorHAnsi" w:hAnsiTheme="minorHAnsi" w:cstheme="minorHAnsi"/>
          <w:sz w:val="22"/>
        </w:rPr>
        <w:t>ephone</w:t>
      </w:r>
      <w:r w:rsidR="00124848" w:rsidRPr="00481F6B">
        <w:rPr>
          <w:rFonts w:asciiTheme="minorHAnsi" w:hAnsiTheme="minorHAnsi" w:cstheme="minorHAnsi"/>
          <w:sz w:val="22"/>
        </w:rPr>
        <w:t xml:space="preserve"> 07701 293729.</w:t>
      </w:r>
    </w:p>
    <w:p w14:paraId="69E783F4" w14:textId="21222C52" w:rsidR="00C25A26" w:rsidRPr="00481F6B" w:rsidRDefault="00C25A26" w:rsidP="00124848">
      <w:pPr>
        <w:ind w:left="720" w:hanging="720"/>
        <w:jc w:val="both"/>
        <w:rPr>
          <w:rFonts w:asciiTheme="minorHAnsi" w:hAnsiTheme="minorHAnsi" w:cstheme="minorHAnsi"/>
          <w:color w:val="00B050"/>
          <w:sz w:val="22"/>
        </w:rPr>
      </w:pPr>
      <w:r w:rsidRPr="00481F6B">
        <w:rPr>
          <w:rFonts w:asciiTheme="minorHAnsi" w:eastAsia="Times New Roman" w:hAnsiTheme="minorHAnsi" w:cstheme="minorHAnsi"/>
          <w:sz w:val="22"/>
          <w:lang w:eastAsia="en-GB"/>
        </w:rPr>
        <w:t>1.2</w:t>
      </w:r>
      <w:r w:rsidRPr="00481F6B">
        <w:rPr>
          <w:rFonts w:asciiTheme="minorHAnsi" w:eastAsia="Times New Roman" w:hAnsiTheme="minorHAnsi" w:cstheme="minorHAnsi"/>
          <w:sz w:val="22"/>
          <w:lang w:eastAsia="en-GB"/>
        </w:rPr>
        <w:tab/>
      </w:r>
      <w:r w:rsidR="00124848" w:rsidRPr="00481F6B">
        <w:rPr>
          <w:rFonts w:asciiTheme="minorHAnsi" w:hAnsiTheme="minorHAnsi" w:cstheme="minorHAnsi"/>
          <w:sz w:val="22"/>
        </w:rPr>
        <w:t xml:space="preserve">Following the completion of the RFI process the intention is to proceed to a formal tender with interested Potential Suppliers. The tender process will be conducted using the </w:t>
      </w:r>
      <w:r w:rsidR="00CD1EA8">
        <w:rPr>
          <w:rFonts w:asciiTheme="minorHAnsi" w:hAnsiTheme="minorHAnsi" w:cstheme="minorHAnsi"/>
          <w:sz w:val="22"/>
        </w:rPr>
        <w:t>ML</w:t>
      </w:r>
      <w:r w:rsidR="00124848" w:rsidRPr="00481F6B">
        <w:rPr>
          <w:rFonts w:asciiTheme="minorHAnsi" w:hAnsiTheme="minorHAnsi" w:cstheme="minorHAnsi"/>
          <w:sz w:val="22"/>
        </w:rPr>
        <w:t>CSU e-sourcing portal – full details of how to access the tender will be provided to interested Potential Suppliers</w:t>
      </w:r>
      <w:r w:rsidR="00481F6B">
        <w:rPr>
          <w:rFonts w:asciiTheme="minorHAnsi" w:hAnsiTheme="minorHAnsi" w:cstheme="minorHAnsi"/>
          <w:sz w:val="22"/>
        </w:rPr>
        <w:t>.</w:t>
      </w:r>
    </w:p>
    <w:p w14:paraId="09959403" w14:textId="160710C8" w:rsidR="00124848" w:rsidRPr="00630ACD" w:rsidRDefault="00481F6B" w:rsidP="00124848">
      <w:pPr>
        <w:pStyle w:val="Heading1"/>
        <w:ind w:left="0"/>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2</w:t>
      </w:r>
      <w:r w:rsidR="00124848">
        <w:rPr>
          <w:rFonts w:asciiTheme="minorHAnsi" w:eastAsia="Times New Roman" w:hAnsiTheme="minorHAnsi" w:cstheme="minorHAnsi"/>
          <w:b/>
          <w:color w:val="FFC000"/>
          <w:sz w:val="24"/>
          <w:lang w:eastAsia="en-GB"/>
        </w:rPr>
        <w:t>.</w:t>
      </w:r>
      <w:r w:rsidR="00014E19">
        <w:rPr>
          <w:rFonts w:asciiTheme="minorHAnsi" w:eastAsia="Times New Roman" w:hAnsiTheme="minorHAnsi" w:cstheme="minorHAnsi"/>
          <w:b/>
          <w:color w:val="FFC000"/>
          <w:sz w:val="24"/>
          <w:lang w:eastAsia="en-GB"/>
        </w:rPr>
        <w:t>0</w:t>
      </w:r>
      <w:r w:rsidR="00124848" w:rsidRPr="00630ACD">
        <w:rPr>
          <w:rFonts w:asciiTheme="minorHAnsi" w:eastAsia="Times New Roman" w:hAnsiTheme="minorHAnsi" w:cstheme="minorHAnsi"/>
          <w:b/>
          <w:color w:val="FFC000"/>
          <w:sz w:val="24"/>
          <w:lang w:eastAsia="en-GB"/>
        </w:rPr>
        <w:tab/>
      </w:r>
      <w:r w:rsidR="00124848">
        <w:rPr>
          <w:rFonts w:asciiTheme="minorHAnsi" w:eastAsia="Times New Roman" w:hAnsiTheme="minorHAnsi" w:cstheme="minorHAnsi"/>
          <w:b/>
          <w:color w:val="FFC000"/>
          <w:sz w:val="24"/>
          <w:lang w:eastAsia="en-GB"/>
        </w:rPr>
        <w:t>Timescales</w:t>
      </w:r>
    </w:p>
    <w:p w14:paraId="3698EAA2" w14:textId="1E66A807" w:rsidR="00124848" w:rsidRPr="00481F6B" w:rsidRDefault="00FC7B23" w:rsidP="00FC7B23">
      <w:pPr>
        <w:shd w:val="clear" w:color="auto" w:fill="FFFFFF"/>
        <w:spacing w:before="100" w:beforeAutospacing="1" w:after="100" w:afterAutospacing="1"/>
        <w:ind w:left="720" w:hanging="720"/>
        <w:jc w:val="both"/>
        <w:rPr>
          <w:rFonts w:asciiTheme="minorHAnsi" w:hAnsiTheme="minorHAnsi" w:cstheme="minorHAnsi"/>
          <w:color w:val="000000" w:themeColor="text1"/>
          <w:sz w:val="22"/>
        </w:rPr>
      </w:pPr>
      <w:r>
        <w:rPr>
          <w:rFonts w:asciiTheme="minorHAnsi" w:hAnsiTheme="minorHAnsi" w:cstheme="minorHAnsi"/>
          <w:color w:val="000000" w:themeColor="text1"/>
          <w:sz w:val="22"/>
        </w:rPr>
        <w:t>2.1</w:t>
      </w:r>
      <w:r>
        <w:rPr>
          <w:rFonts w:asciiTheme="minorHAnsi" w:hAnsiTheme="minorHAnsi" w:cstheme="minorHAnsi"/>
          <w:color w:val="000000" w:themeColor="text1"/>
          <w:sz w:val="22"/>
        </w:rPr>
        <w:tab/>
      </w:r>
      <w:r w:rsidR="00124848" w:rsidRPr="00481F6B">
        <w:rPr>
          <w:rFonts w:asciiTheme="minorHAnsi" w:hAnsiTheme="minorHAnsi" w:cstheme="minorHAnsi"/>
          <w:color w:val="000000" w:themeColor="text1"/>
          <w:sz w:val="22"/>
        </w:rPr>
        <w:t>The outline timescales for the Request for Information and Tender are as follows, please the tender dates are currently provisional.</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3685"/>
      </w:tblGrid>
      <w:tr w:rsidR="00124848" w:rsidRPr="00481F6B" w14:paraId="70E0FCBB" w14:textId="77777777" w:rsidTr="006C68F3">
        <w:tc>
          <w:tcPr>
            <w:tcW w:w="4678" w:type="dxa"/>
          </w:tcPr>
          <w:p w14:paraId="0F01FE69" w14:textId="6D6BBDEC" w:rsidR="00124848" w:rsidRPr="00481F6B" w:rsidRDefault="00124848" w:rsidP="006C68F3">
            <w:pPr>
              <w:jc w:val="center"/>
              <w:rPr>
                <w:rFonts w:asciiTheme="minorHAnsi" w:hAnsiTheme="minorHAnsi" w:cstheme="minorHAnsi"/>
                <w:color w:val="000000"/>
                <w:sz w:val="22"/>
              </w:rPr>
            </w:pPr>
            <w:r w:rsidRPr="00481F6B">
              <w:rPr>
                <w:rFonts w:asciiTheme="minorHAnsi" w:hAnsiTheme="minorHAnsi" w:cstheme="minorHAnsi"/>
                <w:sz w:val="22"/>
              </w:rPr>
              <w:t>Date of posting of Contract advert to Contracts Finder</w:t>
            </w:r>
          </w:p>
        </w:tc>
        <w:tc>
          <w:tcPr>
            <w:tcW w:w="3685" w:type="dxa"/>
          </w:tcPr>
          <w:p w14:paraId="5A89BB3D" w14:textId="66E29E6F" w:rsidR="00124848" w:rsidRPr="00AF4C8F" w:rsidRDefault="00B736E7"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22</w:t>
            </w:r>
            <w:r w:rsidRPr="00B736E7">
              <w:rPr>
                <w:rFonts w:asciiTheme="minorHAnsi" w:hAnsiTheme="minorHAnsi" w:cstheme="minorHAnsi"/>
                <w:color w:val="000000" w:themeColor="text1"/>
                <w:sz w:val="22"/>
                <w:vertAlign w:val="superscript"/>
              </w:rPr>
              <w:t>nd</w:t>
            </w:r>
            <w:r>
              <w:rPr>
                <w:rFonts w:asciiTheme="minorHAnsi" w:hAnsiTheme="minorHAnsi" w:cstheme="minorHAnsi"/>
                <w:color w:val="000000" w:themeColor="text1"/>
                <w:sz w:val="22"/>
              </w:rPr>
              <w:t xml:space="preserve"> </w:t>
            </w:r>
            <w:r w:rsidR="00124848" w:rsidRPr="00AF4C8F">
              <w:rPr>
                <w:rFonts w:asciiTheme="minorHAnsi" w:hAnsiTheme="minorHAnsi" w:cstheme="minorHAnsi"/>
                <w:color w:val="000000" w:themeColor="text1"/>
                <w:sz w:val="22"/>
              </w:rPr>
              <w:t>May 2017</w:t>
            </w:r>
          </w:p>
        </w:tc>
      </w:tr>
      <w:tr w:rsidR="00124848" w:rsidRPr="00481F6B" w14:paraId="57418E30" w14:textId="77777777" w:rsidTr="006C68F3">
        <w:tc>
          <w:tcPr>
            <w:tcW w:w="4678" w:type="dxa"/>
          </w:tcPr>
          <w:p w14:paraId="4E2A7EEA" w14:textId="01E7BD70" w:rsidR="00124848" w:rsidRPr="00481F6B" w:rsidRDefault="00481F6B" w:rsidP="006C68F3">
            <w:pPr>
              <w:jc w:val="center"/>
              <w:rPr>
                <w:rFonts w:asciiTheme="minorHAnsi" w:hAnsiTheme="minorHAnsi" w:cstheme="minorHAnsi"/>
                <w:sz w:val="22"/>
              </w:rPr>
            </w:pPr>
            <w:r w:rsidRPr="00481F6B">
              <w:rPr>
                <w:rFonts w:asciiTheme="minorHAnsi" w:hAnsiTheme="minorHAnsi" w:cstheme="minorHAnsi"/>
                <w:sz w:val="22"/>
              </w:rPr>
              <w:t>Potential dates for Suppliers to meet the evaluation team</w:t>
            </w:r>
          </w:p>
        </w:tc>
        <w:tc>
          <w:tcPr>
            <w:tcW w:w="3685" w:type="dxa"/>
          </w:tcPr>
          <w:p w14:paraId="4F53A72F" w14:textId="66B96B2B" w:rsidR="00124848" w:rsidRPr="00AF4C8F" w:rsidRDefault="00DE3F1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30</w:t>
            </w:r>
            <w:r w:rsidRPr="00DE3F14">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w:t>
            </w:r>
            <w:r w:rsidR="00481F6B" w:rsidRPr="00AF4C8F">
              <w:rPr>
                <w:rFonts w:asciiTheme="minorHAnsi" w:hAnsiTheme="minorHAnsi" w:cstheme="minorHAnsi"/>
                <w:color w:val="000000" w:themeColor="text1"/>
                <w:sz w:val="22"/>
              </w:rPr>
              <w:t>May 2017</w:t>
            </w:r>
            <w:r w:rsidR="00037125">
              <w:rPr>
                <w:rFonts w:asciiTheme="minorHAnsi" w:hAnsiTheme="minorHAnsi" w:cstheme="minorHAnsi"/>
                <w:color w:val="000000" w:themeColor="text1"/>
                <w:sz w:val="22"/>
              </w:rPr>
              <w:t xml:space="preserve"> and 31</w:t>
            </w:r>
            <w:r w:rsidR="00037125" w:rsidRPr="00157A55">
              <w:rPr>
                <w:rFonts w:asciiTheme="minorHAnsi" w:hAnsiTheme="minorHAnsi" w:cstheme="minorHAnsi"/>
                <w:color w:val="000000" w:themeColor="text1"/>
                <w:sz w:val="22"/>
                <w:vertAlign w:val="superscript"/>
              </w:rPr>
              <w:t>st</w:t>
            </w:r>
            <w:r w:rsidR="00037125">
              <w:rPr>
                <w:rFonts w:asciiTheme="minorHAnsi" w:hAnsiTheme="minorHAnsi" w:cstheme="minorHAnsi"/>
                <w:color w:val="000000" w:themeColor="text1"/>
                <w:sz w:val="22"/>
              </w:rPr>
              <w:t xml:space="preserve"> May 2017</w:t>
            </w:r>
          </w:p>
        </w:tc>
      </w:tr>
      <w:tr w:rsidR="00124848" w:rsidRPr="00481F6B" w14:paraId="049A05CB" w14:textId="77777777" w:rsidTr="006C68F3">
        <w:tc>
          <w:tcPr>
            <w:tcW w:w="4678" w:type="dxa"/>
          </w:tcPr>
          <w:p w14:paraId="48D0CA1D" w14:textId="7A5463A8"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Date to formally submit RFI feedback</w:t>
            </w:r>
          </w:p>
        </w:tc>
        <w:tc>
          <w:tcPr>
            <w:tcW w:w="3685" w:type="dxa"/>
          </w:tcPr>
          <w:p w14:paraId="078E9941" w14:textId="18D79063" w:rsidR="00124848" w:rsidRPr="00AF4C8F" w:rsidRDefault="00DE3F14"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1</w:t>
            </w:r>
            <w:r w:rsidRPr="00DE3F14">
              <w:rPr>
                <w:rFonts w:asciiTheme="minorHAnsi" w:hAnsiTheme="minorHAnsi" w:cstheme="minorHAnsi"/>
                <w:color w:val="000000" w:themeColor="text1"/>
                <w:sz w:val="22"/>
                <w:vertAlign w:val="superscript"/>
              </w:rPr>
              <w:t>st</w:t>
            </w:r>
            <w:r>
              <w:rPr>
                <w:rFonts w:asciiTheme="minorHAnsi" w:hAnsiTheme="minorHAnsi" w:cstheme="minorHAnsi"/>
                <w:color w:val="000000" w:themeColor="text1"/>
                <w:sz w:val="22"/>
              </w:rPr>
              <w:t xml:space="preserve"> June </w:t>
            </w:r>
            <w:r w:rsidR="00481F6B" w:rsidRPr="00AF4C8F">
              <w:rPr>
                <w:rFonts w:asciiTheme="minorHAnsi" w:hAnsiTheme="minorHAnsi" w:cstheme="minorHAnsi"/>
                <w:color w:val="000000" w:themeColor="text1"/>
                <w:sz w:val="22"/>
              </w:rPr>
              <w:t xml:space="preserve">2017 </w:t>
            </w:r>
            <w:r w:rsidR="00AF4C8F" w:rsidRPr="00AF4C8F">
              <w:rPr>
                <w:rFonts w:asciiTheme="minorHAnsi" w:hAnsiTheme="minorHAnsi" w:cstheme="minorHAnsi"/>
                <w:color w:val="000000" w:themeColor="text1"/>
                <w:sz w:val="22"/>
              </w:rPr>
              <w:t>2.00pm</w:t>
            </w:r>
          </w:p>
        </w:tc>
      </w:tr>
      <w:tr w:rsidR="00124848" w:rsidRPr="00481F6B" w14:paraId="157570AD" w14:textId="77777777" w:rsidTr="006C68F3">
        <w:tc>
          <w:tcPr>
            <w:tcW w:w="4678" w:type="dxa"/>
          </w:tcPr>
          <w:p w14:paraId="6E51A85E" w14:textId="0470187D"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Proposed Invitation to Tender period</w:t>
            </w:r>
          </w:p>
        </w:tc>
        <w:tc>
          <w:tcPr>
            <w:tcW w:w="3685" w:type="dxa"/>
          </w:tcPr>
          <w:p w14:paraId="36632B00" w14:textId="6958BD53" w:rsidR="00124848" w:rsidRPr="00AF4C8F" w:rsidRDefault="0033565A"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TBC</w:t>
            </w:r>
          </w:p>
        </w:tc>
      </w:tr>
      <w:tr w:rsidR="00124848" w:rsidRPr="00481F6B" w14:paraId="65723B3E" w14:textId="77777777" w:rsidTr="006C68F3">
        <w:trPr>
          <w:trHeight w:val="399"/>
        </w:trPr>
        <w:tc>
          <w:tcPr>
            <w:tcW w:w="4678" w:type="dxa"/>
          </w:tcPr>
          <w:p w14:paraId="50B51299" w14:textId="177A606B"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Contract award date</w:t>
            </w:r>
          </w:p>
        </w:tc>
        <w:tc>
          <w:tcPr>
            <w:tcW w:w="3685" w:type="dxa"/>
          </w:tcPr>
          <w:p w14:paraId="44BEC401" w14:textId="501C9411" w:rsidR="00124848" w:rsidRPr="00AF4C8F" w:rsidRDefault="004771E6"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TBC</w:t>
            </w:r>
          </w:p>
        </w:tc>
      </w:tr>
      <w:tr w:rsidR="00124848" w:rsidRPr="00481F6B" w14:paraId="6B510A59" w14:textId="77777777" w:rsidTr="006C68F3">
        <w:tc>
          <w:tcPr>
            <w:tcW w:w="4678" w:type="dxa"/>
          </w:tcPr>
          <w:p w14:paraId="41B0CF6D" w14:textId="2190C1AE" w:rsidR="00124848" w:rsidRPr="00481F6B" w:rsidRDefault="00481F6B" w:rsidP="006C68F3">
            <w:pPr>
              <w:jc w:val="center"/>
              <w:rPr>
                <w:rFonts w:asciiTheme="minorHAnsi" w:hAnsiTheme="minorHAnsi" w:cstheme="minorHAnsi"/>
                <w:color w:val="000000"/>
                <w:sz w:val="22"/>
              </w:rPr>
            </w:pPr>
            <w:r w:rsidRPr="00481F6B">
              <w:rPr>
                <w:rFonts w:asciiTheme="minorHAnsi" w:hAnsiTheme="minorHAnsi" w:cstheme="minorHAnsi"/>
                <w:sz w:val="22"/>
              </w:rPr>
              <w:t>Target service commencement date</w:t>
            </w:r>
          </w:p>
        </w:tc>
        <w:tc>
          <w:tcPr>
            <w:tcW w:w="3685" w:type="dxa"/>
          </w:tcPr>
          <w:p w14:paraId="5520EDD6" w14:textId="24D38ED2" w:rsidR="00124848" w:rsidRPr="00AF4C8F" w:rsidRDefault="00D91E9F" w:rsidP="006C68F3">
            <w:pPr>
              <w:jc w:val="center"/>
              <w:rPr>
                <w:rFonts w:asciiTheme="minorHAnsi" w:hAnsiTheme="minorHAnsi" w:cstheme="minorHAnsi"/>
                <w:color w:val="000000" w:themeColor="text1"/>
                <w:sz w:val="22"/>
              </w:rPr>
            </w:pPr>
            <w:r>
              <w:rPr>
                <w:rFonts w:asciiTheme="minorHAnsi" w:hAnsiTheme="minorHAnsi" w:cstheme="minorHAnsi"/>
                <w:color w:val="000000" w:themeColor="text1"/>
                <w:sz w:val="22"/>
              </w:rPr>
              <w:t>29</w:t>
            </w:r>
            <w:r w:rsidRPr="00D91E9F">
              <w:rPr>
                <w:rFonts w:asciiTheme="minorHAnsi" w:hAnsiTheme="minorHAnsi" w:cstheme="minorHAnsi"/>
                <w:color w:val="000000" w:themeColor="text1"/>
                <w:sz w:val="22"/>
                <w:vertAlign w:val="superscript"/>
              </w:rPr>
              <w:t>th</w:t>
            </w:r>
            <w:r>
              <w:rPr>
                <w:rFonts w:asciiTheme="minorHAnsi" w:hAnsiTheme="minorHAnsi" w:cstheme="minorHAnsi"/>
                <w:color w:val="000000" w:themeColor="text1"/>
                <w:sz w:val="22"/>
              </w:rPr>
              <w:t xml:space="preserve"> September 2017</w:t>
            </w:r>
          </w:p>
        </w:tc>
      </w:tr>
    </w:tbl>
    <w:p w14:paraId="6A9DD166" w14:textId="77777777" w:rsidR="00C25A26" w:rsidRPr="00630ACD" w:rsidRDefault="00C25A26" w:rsidP="00C25A26">
      <w:pPr>
        <w:jc w:val="both"/>
        <w:rPr>
          <w:rFonts w:asciiTheme="minorHAnsi" w:eastAsia="Times New Roman" w:hAnsiTheme="minorHAnsi" w:cstheme="minorHAnsi"/>
          <w:b/>
          <w:color w:val="FFC000"/>
          <w:sz w:val="24"/>
          <w:lang w:eastAsia="en-GB"/>
        </w:rPr>
      </w:pPr>
    </w:p>
    <w:p w14:paraId="0FBC2AF4" w14:textId="2D9F924D" w:rsidR="00C25A26" w:rsidRPr="00630ACD" w:rsidRDefault="00014E19" w:rsidP="00C25A26">
      <w:pPr>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3.0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Expressing interest in the Tender opportunity</w:t>
      </w:r>
    </w:p>
    <w:p w14:paraId="40C88F55" w14:textId="0EB62F73" w:rsidR="00C25A26" w:rsidRPr="00FC7B23" w:rsidRDefault="00481F6B" w:rsidP="00014E19">
      <w:pPr>
        <w:ind w:left="720" w:hanging="720"/>
        <w:jc w:val="both"/>
        <w:rPr>
          <w:rFonts w:asciiTheme="minorHAnsi" w:hAnsiTheme="minorHAnsi" w:cstheme="minorHAnsi"/>
          <w:snapToGrid w:val="0"/>
          <w:sz w:val="22"/>
        </w:rPr>
      </w:pPr>
      <w:r w:rsidRPr="00FC7B23">
        <w:rPr>
          <w:rFonts w:asciiTheme="minorHAnsi" w:eastAsia="Times New Roman" w:hAnsiTheme="minorHAnsi" w:cstheme="minorHAnsi"/>
          <w:color w:val="000000"/>
          <w:sz w:val="22"/>
          <w:lang w:eastAsia="en-GB"/>
        </w:rPr>
        <w:t>3</w:t>
      </w:r>
      <w:r w:rsidR="00B0717B" w:rsidRPr="00FC7B23">
        <w:rPr>
          <w:rFonts w:asciiTheme="minorHAnsi" w:eastAsia="Times New Roman" w:hAnsiTheme="minorHAnsi" w:cstheme="minorHAnsi"/>
          <w:color w:val="000000"/>
          <w:sz w:val="22"/>
          <w:lang w:eastAsia="en-GB"/>
        </w:rPr>
        <w:t>.1</w:t>
      </w:r>
      <w:r w:rsidR="00C25A26" w:rsidRPr="00FC7B23">
        <w:rPr>
          <w:rFonts w:asciiTheme="minorHAnsi" w:eastAsia="Times New Roman" w:hAnsiTheme="minorHAnsi" w:cstheme="minorHAnsi"/>
          <w:color w:val="000000"/>
          <w:sz w:val="22"/>
          <w:lang w:eastAsia="en-GB"/>
        </w:rPr>
        <w:tab/>
      </w:r>
      <w:r w:rsidRPr="00FC7B23">
        <w:rPr>
          <w:rFonts w:asciiTheme="minorHAnsi" w:hAnsiTheme="minorHAnsi" w:cstheme="minorHAnsi"/>
          <w:snapToGrid w:val="0"/>
          <w:sz w:val="22"/>
        </w:rPr>
        <w:t xml:space="preserve">To express interest in the tender opportunity please </w:t>
      </w:r>
      <w:r w:rsidR="00AF4C8F" w:rsidRPr="00FC7B23">
        <w:rPr>
          <w:rFonts w:asciiTheme="minorHAnsi" w:hAnsiTheme="minorHAnsi" w:cstheme="minorHAnsi"/>
          <w:snapToGrid w:val="0"/>
          <w:sz w:val="22"/>
        </w:rPr>
        <w:t xml:space="preserve">contact James Aldred, </w:t>
      </w:r>
      <w:r w:rsidRPr="00FC7B23">
        <w:rPr>
          <w:rFonts w:asciiTheme="minorHAnsi" w:hAnsiTheme="minorHAnsi" w:cstheme="minorHAnsi"/>
          <w:snapToGrid w:val="0"/>
          <w:sz w:val="22"/>
        </w:rPr>
        <w:t xml:space="preserve">email </w:t>
      </w:r>
      <w:hyperlink r:id="rId19" w:history="1">
        <w:r w:rsidR="0064552F" w:rsidRPr="002936BE">
          <w:rPr>
            <w:rStyle w:val="Hyperlink"/>
            <w:rFonts w:asciiTheme="minorHAnsi" w:hAnsiTheme="minorHAnsi" w:cstheme="minorHAnsi"/>
            <w:snapToGrid w:val="0"/>
            <w:sz w:val="22"/>
          </w:rPr>
          <w:t>MLCSU.tenders@nhs.net</w:t>
        </w:r>
      </w:hyperlink>
      <w:r w:rsidR="0064552F">
        <w:rPr>
          <w:rFonts w:asciiTheme="minorHAnsi" w:hAnsiTheme="minorHAnsi" w:cstheme="minorHAnsi"/>
          <w:snapToGrid w:val="0"/>
          <w:sz w:val="22"/>
        </w:rPr>
        <w:t xml:space="preserve"> </w:t>
      </w:r>
      <w:r w:rsidRPr="00FC7B23">
        <w:rPr>
          <w:rFonts w:asciiTheme="minorHAnsi" w:hAnsiTheme="minorHAnsi" w:cstheme="minorHAnsi"/>
          <w:snapToGrid w:val="0"/>
          <w:sz w:val="22"/>
        </w:rPr>
        <w:t>providing the details of your Supplier name, address, telephone and email contact details.</w:t>
      </w:r>
    </w:p>
    <w:p w14:paraId="2E021F56" w14:textId="49AA9810"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3.2</w:t>
      </w:r>
      <w:r w:rsidR="00481F6B" w:rsidRPr="00FC7B23">
        <w:rPr>
          <w:rFonts w:asciiTheme="minorHAnsi" w:eastAsia="Times New Roman" w:hAnsiTheme="minorHAnsi" w:cstheme="minorHAnsi"/>
          <w:color w:val="000000"/>
          <w:sz w:val="22"/>
          <w:lang w:eastAsia="en-GB"/>
        </w:rPr>
        <w:tab/>
        <w:t xml:space="preserve">In the event that the </w:t>
      </w:r>
      <w:r w:rsidR="00CD1EA8">
        <w:rPr>
          <w:rFonts w:asciiTheme="minorHAnsi" w:eastAsia="Times New Roman" w:hAnsiTheme="minorHAnsi" w:cstheme="minorHAnsi"/>
          <w:color w:val="000000"/>
          <w:sz w:val="22"/>
          <w:lang w:eastAsia="en-GB"/>
        </w:rPr>
        <w:t>ML</w:t>
      </w:r>
      <w:r w:rsidR="00481F6B" w:rsidRPr="00FC7B23">
        <w:rPr>
          <w:rFonts w:asciiTheme="minorHAnsi" w:eastAsia="Times New Roman" w:hAnsiTheme="minorHAnsi" w:cstheme="minorHAnsi"/>
          <w:color w:val="000000"/>
          <w:sz w:val="22"/>
          <w:lang w:eastAsia="en-GB"/>
        </w:rPr>
        <w:t>CSU proceed to Invitation to Tender stage all suppliers who expressed interest in the tender will be invit</w:t>
      </w:r>
      <w:r w:rsidR="00014E19">
        <w:rPr>
          <w:rFonts w:asciiTheme="minorHAnsi" w:eastAsia="Times New Roman" w:hAnsiTheme="minorHAnsi" w:cstheme="minorHAnsi"/>
          <w:color w:val="000000"/>
          <w:sz w:val="22"/>
          <w:lang w:eastAsia="en-GB"/>
        </w:rPr>
        <w:t xml:space="preserve">ed into the procurement process which will be conducted through MLCSU’s e-sourcing portal Bravo </w:t>
      </w:r>
      <w:hyperlink r:id="rId20" w:history="1">
        <w:r w:rsidR="00014E19" w:rsidRPr="00A90F87">
          <w:rPr>
            <w:rStyle w:val="Hyperlink"/>
            <w:rFonts w:asciiTheme="minorHAnsi" w:eastAsia="Times New Roman" w:hAnsiTheme="minorHAnsi" w:cstheme="minorHAnsi"/>
            <w:sz w:val="22"/>
            <w:lang w:eastAsia="en-GB"/>
          </w:rPr>
          <w:t>https://mlcsu.bravosolution.co.uk</w:t>
        </w:r>
      </w:hyperlink>
      <w:r w:rsidR="00014E19">
        <w:rPr>
          <w:rFonts w:asciiTheme="minorHAnsi" w:eastAsia="Times New Roman" w:hAnsiTheme="minorHAnsi" w:cstheme="minorHAnsi"/>
          <w:color w:val="000000"/>
          <w:sz w:val="22"/>
          <w:lang w:eastAsia="en-GB"/>
        </w:rPr>
        <w:t xml:space="preserve"> </w:t>
      </w:r>
    </w:p>
    <w:p w14:paraId="65E6357D" w14:textId="63D69A24"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4.0</w:t>
      </w:r>
      <w:r w:rsidR="00C25A26" w:rsidRPr="00630ACD">
        <w:rPr>
          <w:rFonts w:asciiTheme="minorHAnsi" w:eastAsia="Times New Roman" w:hAnsiTheme="minorHAnsi" w:cstheme="minorHAnsi"/>
          <w:b/>
          <w:color w:val="FFC000"/>
          <w:sz w:val="24"/>
          <w:lang w:eastAsia="en-GB"/>
        </w:rPr>
        <w:tab/>
      </w:r>
      <w:r w:rsidR="00481F6B">
        <w:rPr>
          <w:rFonts w:asciiTheme="minorHAnsi" w:eastAsia="Times New Roman" w:hAnsiTheme="minorHAnsi" w:cstheme="minorHAnsi"/>
          <w:b/>
          <w:color w:val="FFC000"/>
          <w:sz w:val="24"/>
          <w:lang w:eastAsia="en-GB"/>
        </w:rPr>
        <w:t>Supplier engagement</w:t>
      </w:r>
    </w:p>
    <w:p w14:paraId="1DE979AB" w14:textId="650634C2" w:rsidR="00481F6B" w:rsidRPr="006C68F3" w:rsidRDefault="00B0717B" w:rsidP="00C25A26">
      <w:pPr>
        <w:ind w:left="720" w:hanging="720"/>
        <w:jc w:val="both"/>
        <w:rPr>
          <w:rFonts w:asciiTheme="minorHAnsi" w:eastAsia="Times New Roman" w:hAnsiTheme="minorHAnsi" w:cstheme="minorHAnsi"/>
          <w:color w:val="000000"/>
          <w:sz w:val="22"/>
          <w:lang w:eastAsia="en-GB"/>
        </w:rPr>
      </w:pPr>
      <w:r w:rsidRPr="006C68F3">
        <w:rPr>
          <w:rFonts w:asciiTheme="minorHAnsi" w:eastAsia="Times New Roman" w:hAnsiTheme="minorHAnsi" w:cstheme="minorHAnsi"/>
          <w:color w:val="000000"/>
          <w:sz w:val="22"/>
          <w:lang w:eastAsia="en-GB"/>
        </w:rPr>
        <w:t>4.1</w:t>
      </w:r>
      <w:r w:rsidR="00C25A26" w:rsidRPr="006C68F3">
        <w:rPr>
          <w:rFonts w:asciiTheme="minorHAnsi" w:eastAsia="Times New Roman" w:hAnsiTheme="minorHAnsi" w:cstheme="minorHAnsi"/>
          <w:color w:val="000000"/>
          <w:sz w:val="22"/>
          <w:lang w:eastAsia="en-GB"/>
        </w:rPr>
        <w:tab/>
      </w:r>
      <w:bookmarkStart w:id="3" w:name="_Hlk482613646"/>
      <w:r w:rsidR="00481F6B" w:rsidRPr="006C68F3">
        <w:rPr>
          <w:rFonts w:asciiTheme="minorHAnsi" w:eastAsia="Times New Roman" w:hAnsiTheme="minorHAnsi" w:cstheme="minorHAnsi"/>
          <w:color w:val="000000"/>
          <w:sz w:val="22"/>
          <w:lang w:eastAsia="en-GB"/>
        </w:rPr>
        <w:t xml:space="preserve">As part of the RFI process we encourage suppliers to engage with the CCG and </w:t>
      </w:r>
      <w:r w:rsidR="006C68F3" w:rsidRPr="006C68F3">
        <w:rPr>
          <w:rFonts w:asciiTheme="minorHAnsi" w:eastAsia="Times New Roman" w:hAnsiTheme="minorHAnsi" w:cstheme="minorHAnsi"/>
          <w:color w:val="000000"/>
          <w:sz w:val="22"/>
          <w:lang w:eastAsia="en-GB"/>
        </w:rPr>
        <w:t>ML</w:t>
      </w:r>
      <w:r w:rsidR="00481F6B" w:rsidRPr="006C68F3">
        <w:rPr>
          <w:rFonts w:asciiTheme="minorHAnsi" w:eastAsia="Times New Roman" w:hAnsiTheme="minorHAnsi" w:cstheme="minorHAnsi"/>
          <w:color w:val="000000"/>
          <w:sz w:val="22"/>
          <w:lang w:eastAsia="en-GB"/>
        </w:rPr>
        <w:t>CSU to provide face to face feedback on the proposed approach.</w:t>
      </w:r>
      <w:bookmarkEnd w:id="3"/>
    </w:p>
    <w:p w14:paraId="45233014" w14:textId="50F848C5" w:rsidR="00481F6B" w:rsidRPr="00FC7B23" w:rsidRDefault="00B0717B"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4.2</w:t>
      </w:r>
      <w:r w:rsidR="00481F6B" w:rsidRPr="00FC7B23">
        <w:rPr>
          <w:rFonts w:asciiTheme="minorHAnsi" w:eastAsia="Times New Roman" w:hAnsiTheme="minorHAnsi" w:cstheme="minorHAnsi"/>
          <w:color w:val="000000"/>
          <w:sz w:val="22"/>
          <w:lang w:eastAsia="en-GB"/>
        </w:rPr>
        <w:tab/>
        <w:t xml:space="preserve">Potential Suppliers will be offered a one hour meeting with project team members, the purpose of this meeting will be to provide verbal feedback on the questions detailed in </w:t>
      </w:r>
      <w:r w:rsidR="00481F6B" w:rsidRPr="00FC7B23">
        <w:rPr>
          <w:rFonts w:asciiTheme="minorHAnsi" w:eastAsia="Times New Roman" w:hAnsiTheme="minorHAnsi" w:cstheme="minorHAnsi"/>
          <w:color w:val="000000"/>
          <w:sz w:val="22"/>
          <w:lang w:eastAsia="en-GB"/>
        </w:rPr>
        <w:lastRenderedPageBreak/>
        <w:t xml:space="preserve">Section 3 and to ask questions about the </w:t>
      </w:r>
      <w:r w:rsidR="006C68F3" w:rsidRPr="00FC7B23">
        <w:rPr>
          <w:rFonts w:asciiTheme="minorHAnsi" w:eastAsia="Times New Roman" w:hAnsiTheme="minorHAnsi" w:cstheme="minorHAnsi"/>
          <w:color w:val="000000"/>
          <w:sz w:val="22"/>
          <w:lang w:eastAsia="en-GB"/>
        </w:rPr>
        <w:t>commissioner’s</w:t>
      </w:r>
      <w:r w:rsidR="00481F6B" w:rsidRPr="00FC7B23">
        <w:rPr>
          <w:rFonts w:asciiTheme="minorHAnsi" w:eastAsia="Times New Roman" w:hAnsiTheme="minorHAnsi" w:cstheme="minorHAnsi"/>
          <w:color w:val="000000"/>
          <w:sz w:val="22"/>
          <w:lang w:eastAsia="en-GB"/>
        </w:rPr>
        <w:t xml:space="preserve"> aspirations for the service.</w:t>
      </w:r>
    </w:p>
    <w:p w14:paraId="214580AC" w14:textId="05E6410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z w:val="22"/>
        </w:rPr>
        <w:t>4.3</w:t>
      </w:r>
      <w:r w:rsidR="00481F6B" w:rsidRPr="00FC7B23">
        <w:rPr>
          <w:rFonts w:asciiTheme="minorHAnsi" w:hAnsiTheme="minorHAnsi" w:cstheme="minorHAnsi"/>
          <w:sz w:val="22"/>
        </w:rPr>
        <w:tab/>
        <w:t>Potential suppliers are encouraged to contact</w:t>
      </w:r>
      <w:r w:rsidR="00AF4C8F" w:rsidRPr="00FC7B23">
        <w:rPr>
          <w:rFonts w:asciiTheme="minorHAnsi" w:hAnsiTheme="minorHAnsi" w:cstheme="minorHAnsi"/>
          <w:snapToGrid w:val="0"/>
          <w:sz w:val="22"/>
        </w:rPr>
        <w:t xml:space="preserve"> James Aldred, email </w:t>
      </w:r>
      <w:hyperlink r:id="rId21" w:history="1">
        <w:r w:rsidR="00BF178A" w:rsidRPr="00522BD6">
          <w:rPr>
            <w:rStyle w:val="Hyperlink"/>
            <w:rFonts w:asciiTheme="minorHAnsi" w:hAnsiTheme="minorHAnsi" w:cstheme="minorHAnsi"/>
            <w:snapToGrid w:val="0"/>
            <w:sz w:val="22"/>
          </w:rPr>
          <w:t>MLCSU.tenders@nhs.net</w:t>
        </w:r>
      </w:hyperlink>
      <w:r w:rsidR="00BF178A">
        <w:rPr>
          <w:rFonts w:asciiTheme="minorHAnsi" w:hAnsiTheme="minorHAnsi" w:cstheme="minorHAnsi"/>
          <w:snapToGrid w:val="0"/>
          <w:sz w:val="22"/>
        </w:rPr>
        <w:t xml:space="preserve"> </w:t>
      </w:r>
      <w:r w:rsidR="00AF4C8F" w:rsidRPr="00FC7B23">
        <w:rPr>
          <w:rFonts w:asciiTheme="minorHAnsi" w:hAnsiTheme="minorHAnsi" w:cstheme="minorHAnsi"/>
          <w:snapToGrid w:val="0"/>
          <w:sz w:val="22"/>
        </w:rPr>
        <w:t>providing the details of your Supplier name, address, telephone and email contact details and your preferred date and time for the meeting.</w:t>
      </w:r>
    </w:p>
    <w:p w14:paraId="23899564" w14:textId="77C5C9EB"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4.4</w:t>
      </w:r>
      <w:r w:rsidR="00AF4C8F" w:rsidRPr="00FC7B23">
        <w:rPr>
          <w:rFonts w:asciiTheme="minorHAnsi" w:hAnsiTheme="minorHAnsi" w:cstheme="minorHAnsi"/>
          <w:snapToGrid w:val="0"/>
          <w:sz w:val="22"/>
        </w:rPr>
        <w:tab/>
        <w:t>The available timeslots are as followed and will be offered on a first come first served basis.</w:t>
      </w:r>
    </w:p>
    <w:tbl>
      <w:tblPr>
        <w:tblStyle w:val="TableGrid"/>
        <w:tblW w:w="0" w:type="auto"/>
        <w:tblInd w:w="720" w:type="dxa"/>
        <w:tblLook w:val="04A0" w:firstRow="1" w:lastRow="0" w:firstColumn="1" w:lastColumn="0" w:noHBand="0" w:noVBand="1"/>
      </w:tblPr>
      <w:tblGrid>
        <w:gridCol w:w="4128"/>
        <w:gridCol w:w="4172"/>
      </w:tblGrid>
      <w:tr w:rsidR="004771E6" w:rsidRPr="00FC7B23" w14:paraId="0685E9BB" w14:textId="77777777" w:rsidTr="00AF4C8F">
        <w:tc>
          <w:tcPr>
            <w:tcW w:w="4510" w:type="dxa"/>
            <w:shd w:val="clear" w:color="auto" w:fill="FFFF00"/>
          </w:tcPr>
          <w:p w14:paraId="3FAE024D" w14:textId="5D43C7B2"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Date</w:t>
            </w:r>
          </w:p>
        </w:tc>
        <w:tc>
          <w:tcPr>
            <w:tcW w:w="4510" w:type="dxa"/>
            <w:shd w:val="clear" w:color="auto" w:fill="FFFF00"/>
          </w:tcPr>
          <w:p w14:paraId="119B1BCB" w14:textId="41C9EB4F" w:rsidR="00AF4C8F" w:rsidRPr="00FC7B23" w:rsidRDefault="00AF4C8F" w:rsidP="00AF4C8F">
            <w:pPr>
              <w:jc w:val="center"/>
              <w:rPr>
                <w:rFonts w:asciiTheme="minorHAnsi" w:hAnsiTheme="minorHAnsi" w:cstheme="minorHAnsi"/>
                <w:b/>
                <w:snapToGrid w:val="0"/>
                <w:sz w:val="22"/>
              </w:rPr>
            </w:pPr>
            <w:r w:rsidRPr="00FC7B23">
              <w:rPr>
                <w:rFonts w:asciiTheme="minorHAnsi" w:hAnsiTheme="minorHAnsi" w:cstheme="minorHAnsi"/>
                <w:b/>
                <w:snapToGrid w:val="0"/>
                <w:sz w:val="22"/>
              </w:rPr>
              <w:t>Time slots available</w:t>
            </w:r>
          </w:p>
        </w:tc>
      </w:tr>
      <w:tr w:rsidR="004771E6" w:rsidRPr="00FC7B23" w14:paraId="57FF9E8C" w14:textId="77777777" w:rsidTr="00AF4C8F">
        <w:tc>
          <w:tcPr>
            <w:tcW w:w="4510" w:type="dxa"/>
          </w:tcPr>
          <w:p w14:paraId="04F52862" w14:textId="77777777" w:rsidR="00B0565D" w:rsidRDefault="00B0565D" w:rsidP="00AF4C8F">
            <w:pPr>
              <w:jc w:val="center"/>
              <w:rPr>
                <w:rFonts w:asciiTheme="minorHAnsi" w:hAnsiTheme="minorHAnsi" w:cstheme="minorHAnsi"/>
                <w:snapToGrid w:val="0"/>
                <w:sz w:val="22"/>
              </w:rPr>
            </w:pPr>
          </w:p>
          <w:p w14:paraId="5A645A23" w14:textId="6D58C80F" w:rsidR="00AF4C8F" w:rsidRPr="00FC7B23" w:rsidRDefault="004771E6" w:rsidP="00B0565D">
            <w:pPr>
              <w:jc w:val="center"/>
              <w:rPr>
                <w:rFonts w:asciiTheme="minorHAnsi" w:hAnsiTheme="minorHAnsi" w:cstheme="minorHAnsi"/>
                <w:snapToGrid w:val="0"/>
                <w:sz w:val="22"/>
              </w:rPr>
            </w:pPr>
            <w:r>
              <w:rPr>
                <w:rFonts w:asciiTheme="minorHAnsi" w:hAnsiTheme="minorHAnsi" w:cstheme="minorHAnsi"/>
                <w:snapToGrid w:val="0"/>
                <w:sz w:val="22"/>
              </w:rPr>
              <w:t>30</w:t>
            </w:r>
            <w:r w:rsidR="00AF4C8F" w:rsidRPr="00FC7B23">
              <w:rPr>
                <w:rFonts w:asciiTheme="minorHAnsi" w:hAnsiTheme="minorHAnsi" w:cstheme="minorHAnsi"/>
                <w:snapToGrid w:val="0"/>
                <w:sz w:val="22"/>
                <w:vertAlign w:val="superscript"/>
              </w:rPr>
              <w:t>th</w:t>
            </w:r>
            <w:r w:rsidR="00AF4C8F" w:rsidRPr="00FC7B23">
              <w:rPr>
                <w:rFonts w:asciiTheme="minorHAnsi" w:hAnsiTheme="minorHAnsi" w:cstheme="minorHAnsi"/>
                <w:snapToGrid w:val="0"/>
                <w:sz w:val="22"/>
              </w:rPr>
              <w:t xml:space="preserve"> May 2017</w:t>
            </w:r>
          </w:p>
        </w:tc>
        <w:tc>
          <w:tcPr>
            <w:tcW w:w="4510" w:type="dxa"/>
          </w:tcPr>
          <w:p w14:paraId="04601849"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9.00am – 10.00am</w:t>
            </w:r>
          </w:p>
          <w:p w14:paraId="4585A4B1" w14:textId="77777777" w:rsidR="00AF4C8F" w:rsidRPr="00FC7B23" w:rsidRDefault="00AF4C8F" w:rsidP="00AF4C8F">
            <w:pPr>
              <w:jc w:val="center"/>
              <w:rPr>
                <w:rFonts w:asciiTheme="minorHAnsi" w:hAnsiTheme="minorHAnsi" w:cstheme="minorHAnsi"/>
                <w:snapToGrid w:val="0"/>
                <w:sz w:val="22"/>
              </w:rPr>
            </w:pPr>
            <w:r w:rsidRPr="00FC7B23">
              <w:rPr>
                <w:rFonts w:asciiTheme="minorHAnsi" w:hAnsiTheme="minorHAnsi" w:cstheme="minorHAnsi"/>
                <w:snapToGrid w:val="0"/>
                <w:sz w:val="22"/>
              </w:rPr>
              <w:t>10.15am – 11.15am</w:t>
            </w:r>
          </w:p>
          <w:p w14:paraId="56E2DB30" w14:textId="1EE4ED41" w:rsidR="00AF4C8F" w:rsidRPr="00FC7B23" w:rsidRDefault="00AF4C8F" w:rsidP="00B736E7">
            <w:pPr>
              <w:jc w:val="center"/>
              <w:rPr>
                <w:rFonts w:asciiTheme="minorHAnsi" w:hAnsiTheme="minorHAnsi" w:cstheme="minorHAnsi"/>
                <w:snapToGrid w:val="0"/>
                <w:sz w:val="22"/>
              </w:rPr>
            </w:pPr>
            <w:r w:rsidRPr="00FC7B23">
              <w:rPr>
                <w:rFonts w:asciiTheme="minorHAnsi" w:hAnsiTheme="minorHAnsi" w:cstheme="minorHAnsi"/>
                <w:snapToGrid w:val="0"/>
                <w:sz w:val="22"/>
              </w:rPr>
              <w:t>11.30am – 12.30pm</w:t>
            </w:r>
          </w:p>
        </w:tc>
      </w:tr>
      <w:tr w:rsidR="004771E6" w:rsidRPr="00FC7B23" w14:paraId="4C512CBE" w14:textId="77777777" w:rsidTr="00AF4C8F">
        <w:tc>
          <w:tcPr>
            <w:tcW w:w="4510" w:type="dxa"/>
          </w:tcPr>
          <w:p w14:paraId="39488E18" w14:textId="77777777" w:rsidR="00B0565D" w:rsidRDefault="00B0565D" w:rsidP="00AF4C8F">
            <w:pPr>
              <w:jc w:val="center"/>
              <w:rPr>
                <w:rFonts w:asciiTheme="minorHAnsi" w:hAnsiTheme="minorHAnsi" w:cstheme="minorHAnsi"/>
                <w:snapToGrid w:val="0"/>
                <w:sz w:val="22"/>
              </w:rPr>
            </w:pPr>
          </w:p>
          <w:p w14:paraId="58D3AF10" w14:textId="4F97F84F" w:rsidR="00AF4C8F" w:rsidRPr="00FC7B23" w:rsidRDefault="00DE3F14" w:rsidP="00AF4C8F">
            <w:pPr>
              <w:jc w:val="center"/>
              <w:rPr>
                <w:rFonts w:asciiTheme="minorHAnsi" w:hAnsiTheme="minorHAnsi" w:cstheme="minorHAnsi"/>
                <w:snapToGrid w:val="0"/>
                <w:sz w:val="22"/>
              </w:rPr>
            </w:pPr>
            <w:r>
              <w:rPr>
                <w:rFonts w:asciiTheme="minorHAnsi" w:hAnsiTheme="minorHAnsi" w:cstheme="minorHAnsi"/>
                <w:snapToGrid w:val="0"/>
                <w:sz w:val="22"/>
              </w:rPr>
              <w:t>3</w:t>
            </w:r>
            <w:r w:rsidR="007F3202">
              <w:rPr>
                <w:rFonts w:asciiTheme="minorHAnsi" w:hAnsiTheme="minorHAnsi" w:cstheme="minorHAnsi"/>
                <w:snapToGrid w:val="0"/>
                <w:sz w:val="22"/>
              </w:rPr>
              <w:t>1</w:t>
            </w:r>
            <w:r w:rsidRPr="00DE3F14">
              <w:rPr>
                <w:rFonts w:asciiTheme="minorHAnsi" w:hAnsiTheme="minorHAnsi" w:cstheme="minorHAnsi"/>
                <w:snapToGrid w:val="0"/>
                <w:sz w:val="22"/>
                <w:vertAlign w:val="superscript"/>
              </w:rPr>
              <w:t>th</w:t>
            </w:r>
            <w:r>
              <w:rPr>
                <w:rFonts w:asciiTheme="minorHAnsi" w:hAnsiTheme="minorHAnsi" w:cstheme="minorHAnsi"/>
                <w:snapToGrid w:val="0"/>
                <w:sz w:val="22"/>
              </w:rPr>
              <w:t xml:space="preserve"> </w:t>
            </w:r>
            <w:r w:rsidR="00AF4C8F" w:rsidRPr="00FC7B23">
              <w:rPr>
                <w:rFonts w:asciiTheme="minorHAnsi" w:hAnsiTheme="minorHAnsi" w:cstheme="minorHAnsi"/>
                <w:snapToGrid w:val="0"/>
                <w:sz w:val="22"/>
              </w:rPr>
              <w:t>May 2017</w:t>
            </w:r>
          </w:p>
        </w:tc>
        <w:tc>
          <w:tcPr>
            <w:tcW w:w="4510" w:type="dxa"/>
          </w:tcPr>
          <w:p w14:paraId="042EF80C" w14:textId="77777777" w:rsidR="004771E6"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1.30pm – 2.30pm</w:t>
            </w:r>
          </w:p>
          <w:p w14:paraId="4319D457" w14:textId="77777777" w:rsidR="004771E6"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2.30pm – 3.30pm</w:t>
            </w:r>
          </w:p>
          <w:p w14:paraId="4BEFDF2A" w14:textId="2FE03060" w:rsidR="00AF4C8F" w:rsidRPr="00FC7B23" w:rsidRDefault="004771E6" w:rsidP="00AF4C8F">
            <w:pPr>
              <w:jc w:val="center"/>
              <w:rPr>
                <w:rFonts w:asciiTheme="minorHAnsi" w:hAnsiTheme="minorHAnsi" w:cstheme="minorHAnsi"/>
                <w:snapToGrid w:val="0"/>
                <w:sz w:val="22"/>
              </w:rPr>
            </w:pPr>
            <w:r>
              <w:rPr>
                <w:rFonts w:asciiTheme="minorHAnsi" w:hAnsiTheme="minorHAnsi" w:cstheme="minorHAnsi"/>
                <w:snapToGrid w:val="0"/>
                <w:sz w:val="22"/>
              </w:rPr>
              <w:t>3.30pm – 4.30pm</w:t>
            </w:r>
          </w:p>
        </w:tc>
      </w:tr>
    </w:tbl>
    <w:p w14:paraId="7ED4469C" w14:textId="2654E551" w:rsidR="00AF4C8F" w:rsidRPr="00FC7B23" w:rsidRDefault="00AF4C8F" w:rsidP="00AF4C8F">
      <w:pPr>
        <w:ind w:left="720" w:hanging="720"/>
        <w:jc w:val="both"/>
        <w:rPr>
          <w:rFonts w:asciiTheme="minorHAnsi" w:hAnsiTheme="minorHAnsi" w:cstheme="minorHAnsi"/>
          <w:snapToGrid w:val="0"/>
          <w:sz w:val="22"/>
        </w:rPr>
      </w:pPr>
    </w:p>
    <w:p w14:paraId="63FB5953" w14:textId="058DF9D3" w:rsidR="00AF4C8F"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4.5</w:t>
      </w:r>
      <w:r w:rsidR="00AF4C8F" w:rsidRPr="00FC7B23">
        <w:rPr>
          <w:rFonts w:asciiTheme="minorHAnsi" w:hAnsiTheme="minorHAnsi" w:cstheme="minorHAnsi"/>
          <w:snapToGrid w:val="0"/>
          <w:sz w:val="22"/>
        </w:rPr>
        <w:tab/>
        <w:t>All meetings will take place at</w:t>
      </w:r>
      <w:r w:rsidR="00C36D6D">
        <w:rPr>
          <w:rFonts w:asciiTheme="minorHAnsi" w:hAnsiTheme="minorHAnsi" w:cstheme="minorHAnsi"/>
          <w:snapToGrid w:val="0"/>
          <w:sz w:val="22"/>
        </w:rPr>
        <w:t xml:space="preserve"> West Lancashire CCG, Hilldale, Wigan Road, Ormskirk, L39 2JW,</w:t>
      </w:r>
      <w:r w:rsidR="00AF4C8F" w:rsidRPr="00FC7B23">
        <w:rPr>
          <w:rFonts w:asciiTheme="minorHAnsi" w:hAnsiTheme="minorHAnsi" w:cstheme="minorHAnsi"/>
          <w:snapToGrid w:val="0"/>
          <w:sz w:val="22"/>
        </w:rPr>
        <w:t xml:space="preserve"> provision for </w:t>
      </w:r>
      <w:r w:rsidR="00C36D6D">
        <w:rPr>
          <w:rFonts w:asciiTheme="minorHAnsi" w:hAnsiTheme="minorHAnsi" w:cstheme="minorHAnsi"/>
          <w:snapToGrid w:val="0"/>
          <w:sz w:val="22"/>
        </w:rPr>
        <w:t xml:space="preserve">chargeable </w:t>
      </w:r>
      <w:r w:rsidR="00AF4C8F" w:rsidRPr="00FC7B23">
        <w:rPr>
          <w:rFonts w:asciiTheme="minorHAnsi" w:hAnsiTheme="minorHAnsi" w:cstheme="minorHAnsi"/>
          <w:snapToGrid w:val="0"/>
          <w:sz w:val="22"/>
        </w:rPr>
        <w:t xml:space="preserve">parking is available </w:t>
      </w:r>
      <w:r w:rsidR="00C36D6D">
        <w:rPr>
          <w:rFonts w:asciiTheme="minorHAnsi" w:hAnsiTheme="minorHAnsi" w:cstheme="minorHAnsi"/>
          <w:snapToGrid w:val="0"/>
          <w:sz w:val="22"/>
        </w:rPr>
        <w:t>within the campus.</w:t>
      </w:r>
      <w:r w:rsidR="00130BFA">
        <w:rPr>
          <w:rFonts w:asciiTheme="minorHAnsi" w:hAnsiTheme="minorHAnsi" w:cstheme="minorHAnsi"/>
          <w:snapToGrid w:val="0"/>
          <w:sz w:val="22"/>
        </w:rPr>
        <w:t xml:space="preserve"> Directions to the CCG office</w:t>
      </w:r>
      <w:r w:rsidR="00BF178A">
        <w:rPr>
          <w:rFonts w:asciiTheme="minorHAnsi" w:hAnsiTheme="minorHAnsi" w:cstheme="minorHAnsi"/>
          <w:snapToGrid w:val="0"/>
          <w:sz w:val="22"/>
        </w:rPr>
        <w:t>s</w:t>
      </w:r>
      <w:r w:rsidR="00130BFA">
        <w:rPr>
          <w:rFonts w:asciiTheme="minorHAnsi" w:hAnsiTheme="minorHAnsi" w:cstheme="minorHAnsi"/>
          <w:snapToGrid w:val="0"/>
          <w:sz w:val="22"/>
        </w:rPr>
        <w:t xml:space="preserve"> are detailed in the embedded document</w:t>
      </w:r>
      <w:r w:rsidR="00BF178A">
        <w:rPr>
          <w:rFonts w:asciiTheme="minorHAnsi" w:hAnsiTheme="minorHAnsi" w:cstheme="minorHAnsi"/>
          <w:snapToGrid w:val="0"/>
          <w:sz w:val="22"/>
        </w:rPr>
        <w:t xml:space="preserve"> below</w:t>
      </w:r>
      <w:r w:rsidR="00130BFA">
        <w:rPr>
          <w:rFonts w:asciiTheme="minorHAnsi" w:hAnsiTheme="minorHAnsi" w:cstheme="minorHAnsi"/>
          <w:snapToGrid w:val="0"/>
          <w:sz w:val="22"/>
        </w:rPr>
        <w:t>.</w:t>
      </w:r>
    </w:p>
    <w:bookmarkStart w:id="4" w:name="_MON_1556356208"/>
    <w:bookmarkEnd w:id="4"/>
    <w:p w14:paraId="755D8CA6" w14:textId="731E647F" w:rsidR="00130BFA" w:rsidRPr="00FC7B23" w:rsidRDefault="00130BFA" w:rsidP="00AF4C8F">
      <w:pPr>
        <w:ind w:left="720" w:hanging="720"/>
        <w:jc w:val="both"/>
        <w:rPr>
          <w:rFonts w:asciiTheme="minorHAnsi" w:hAnsiTheme="minorHAnsi" w:cstheme="minorHAnsi"/>
          <w:snapToGrid w:val="0"/>
          <w:sz w:val="22"/>
        </w:rPr>
      </w:pPr>
      <w:r>
        <w:rPr>
          <w:rFonts w:asciiTheme="minorHAnsi" w:hAnsiTheme="minorHAnsi" w:cstheme="minorHAnsi"/>
          <w:snapToGrid w:val="0"/>
          <w:sz w:val="22"/>
        </w:rPr>
        <w:object w:dxaOrig="1539" w:dyaOrig="994" w14:anchorId="70024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22" o:title=""/>
          </v:shape>
          <o:OLEObject Type="Embed" ProgID="Word.Document.8" ShapeID="_x0000_i1025" DrawAspect="Icon" ObjectID="_1556971192" r:id="rId23">
            <o:FieldCodes>\s</o:FieldCodes>
          </o:OLEObject>
        </w:object>
      </w:r>
    </w:p>
    <w:p w14:paraId="352CE128" w14:textId="37A56E43" w:rsidR="00AF4C8F" w:rsidRPr="00FC7B23" w:rsidRDefault="00B0717B" w:rsidP="00AF4C8F">
      <w:pPr>
        <w:ind w:left="720" w:hanging="720"/>
        <w:jc w:val="both"/>
        <w:rPr>
          <w:rFonts w:asciiTheme="minorHAnsi" w:hAnsiTheme="minorHAnsi" w:cstheme="minorHAnsi"/>
          <w:snapToGrid w:val="0"/>
          <w:sz w:val="22"/>
        </w:rPr>
      </w:pPr>
      <w:r w:rsidRPr="00FC7B23">
        <w:rPr>
          <w:rFonts w:asciiTheme="minorHAnsi" w:hAnsiTheme="minorHAnsi" w:cstheme="minorHAnsi"/>
          <w:snapToGrid w:val="0"/>
          <w:sz w:val="22"/>
        </w:rPr>
        <w:t>4.6</w:t>
      </w:r>
      <w:r w:rsidR="00AF4C8F" w:rsidRPr="00FC7B23">
        <w:rPr>
          <w:rFonts w:asciiTheme="minorHAnsi" w:hAnsiTheme="minorHAnsi" w:cstheme="minorHAnsi"/>
          <w:snapToGrid w:val="0"/>
          <w:sz w:val="22"/>
        </w:rPr>
        <w:tab/>
        <w:t>The proposed agenda for the meeting will be</w:t>
      </w:r>
    </w:p>
    <w:p w14:paraId="32AD7664" w14:textId="0D2764A4" w:rsidR="00481F6B"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Introductions (5 minutes)</w:t>
      </w:r>
    </w:p>
    <w:p w14:paraId="2B00D4A3" w14:textId="310EF022"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Overview of the current and future service (10 minutes)</w:t>
      </w:r>
    </w:p>
    <w:p w14:paraId="2CA8E050" w14:textId="5DC94CAF"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feedback on Service Specification (10 minutes)</w:t>
      </w:r>
    </w:p>
    <w:p w14:paraId="2A2A2F51" w14:textId="0E078F26"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feedback on the Finance model (15 minutes)</w:t>
      </w:r>
    </w:p>
    <w:p w14:paraId="3CB2F9AA" w14:textId="06F9FFB8"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opportunities for innovation (10 minutes)</w:t>
      </w:r>
    </w:p>
    <w:p w14:paraId="4929113B" w14:textId="24108850" w:rsidR="00AF4C8F" w:rsidRPr="00FC7B23" w:rsidRDefault="00AF4C8F" w:rsidP="00FC7B23">
      <w:pPr>
        <w:pStyle w:val="ListParagraph"/>
        <w:numPr>
          <w:ilvl w:val="1"/>
          <w:numId w:val="5"/>
        </w:numPr>
        <w:jc w:val="both"/>
        <w:rPr>
          <w:rFonts w:asciiTheme="minorHAnsi" w:hAnsiTheme="minorHAnsi" w:cstheme="minorHAnsi"/>
          <w:sz w:val="22"/>
        </w:rPr>
      </w:pPr>
      <w:r w:rsidRPr="00FC7B23">
        <w:rPr>
          <w:rFonts w:asciiTheme="minorHAnsi" w:hAnsiTheme="minorHAnsi" w:cstheme="minorHAnsi"/>
          <w:sz w:val="22"/>
        </w:rPr>
        <w:t>Supplier questions (10 minutes)</w:t>
      </w:r>
    </w:p>
    <w:p w14:paraId="38845A26" w14:textId="7A009B33" w:rsidR="00C36D6D" w:rsidRDefault="00C36D6D" w:rsidP="00C25A26">
      <w:pPr>
        <w:ind w:left="720" w:hanging="720"/>
        <w:jc w:val="both"/>
        <w:rPr>
          <w:rFonts w:asciiTheme="minorHAnsi" w:eastAsia="Times New Roman" w:hAnsiTheme="minorHAnsi" w:cstheme="minorHAnsi"/>
          <w:color w:val="000000"/>
          <w:sz w:val="22"/>
          <w:lang w:eastAsia="en-GB"/>
        </w:rPr>
      </w:pPr>
      <w:r>
        <w:rPr>
          <w:rFonts w:asciiTheme="minorHAnsi" w:eastAsia="Times New Roman" w:hAnsiTheme="minorHAnsi" w:cstheme="minorHAnsi"/>
          <w:color w:val="000000"/>
          <w:sz w:val="22"/>
          <w:lang w:eastAsia="en-GB"/>
        </w:rPr>
        <w:t>4.7</w:t>
      </w:r>
      <w:r>
        <w:rPr>
          <w:rFonts w:asciiTheme="minorHAnsi" w:eastAsia="Times New Roman" w:hAnsiTheme="minorHAnsi" w:cstheme="minorHAnsi"/>
          <w:color w:val="000000"/>
          <w:sz w:val="22"/>
          <w:lang w:eastAsia="en-GB"/>
        </w:rPr>
        <w:tab/>
        <w:t>On arrival Suppliers shall report to Hilldale reception and</w:t>
      </w:r>
      <w:r w:rsidR="00157A55">
        <w:rPr>
          <w:rFonts w:asciiTheme="minorHAnsi" w:eastAsia="Times New Roman" w:hAnsiTheme="minorHAnsi" w:cstheme="minorHAnsi"/>
          <w:color w:val="000000"/>
          <w:sz w:val="22"/>
          <w:lang w:eastAsia="en-GB"/>
        </w:rPr>
        <w:t xml:space="preserve"> ask for James Aldred</w:t>
      </w:r>
    </w:p>
    <w:p w14:paraId="45C4FA88" w14:textId="637E0BE7" w:rsidR="00C25A26" w:rsidRPr="00FC7B23" w:rsidRDefault="00C36D6D" w:rsidP="00C25A26">
      <w:pPr>
        <w:ind w:left="720" w:hanging="720"/>
        <w:jc w:val="both"/>
        <w:rPr>
          <w:rFonts w:asciiTheme="minorHAnsi" w:hAnsiTheme="minorHAnsi" w:cstheme="minorHAnsi"/>
          <w:sz w:val="22"/>
        </w:rPr>
      </w:pPr>
      <w:r>
        <w:rPr>
          <w:rFonts w:asciiTheme="minorHAnsi" w:eastAsia="Times New Roman" w:hAnsiTheme="minorHAnsi" w:cstheme="minorHAnsi"/>
          <w:color w:val="000000"/>
          <w:sz w:val="22"/>
          <w:lang w:eastAsia="en-GB"/>
        </w:rPr>
        <w:t>4.8</w:t>
      </w:r>
      <w:r w:rsidR="00C25A26" w:rsidRPr="00FC7B23">
        <w:rPr>
          <w:rFonts w:asciiTheme="minorHAnsi" w:eastAsia="Times New Roman" w:hAnsiTheme="minorHAnsi" w:cstheme="minorHAnsi"/>
          <w:color w:val="000000"/>
          <w:sz w:val="22"/>
          <w:lang w:eastAsia="en-GB"/>
        </w:rPr>
        <w:tab/>
      </w:r>
      <w:r w:rsidR="00AF4C8F" w:rsidRPr="00FC7B23">
        <w:rPr>
          <w:rFonts w:asciiTheme="minorHAnsi" w:hAnsiTheme="minorHAnsi" w:cstheme="minorHAnsi"/>
          <w:sz w:val="22"/>
        </w:rPr>
        <w:t>It is not a mandatory requirement for interested Suppliers to meet with the project team.</w:t>
      </w:r>
    </w:p>
    <w:p w14:paraId="6C630440" w14:textId="7656631A" w:rsidR="00C25A26" w:rsidRPr="00630ACD" w:rsidRDefault="00014E19" w:rsidP="00C25A26">
      <w:pPr>
        <w:ind w:left="720" w:hanging="720"/>
        <w:jc w:val="both"/>
        <w:rPr>
          <w:rFonts w:asciiTheme="minorHAnsi" w:eastAsia="Times New Roman" w:hAnsiTheme="minorHAnsi" w:cstheme="minorHAnsi"/>
          <w:b/>
          <w:color w:val="FFC000"/>
          <w:sz w:val="24"/>
          <w:lang w:eastAsia="en-GB"/>
        </w:rPr>
      </w:pPr>
      <w:r>
        <w:rPr>
          <w:rFonts w:asciiTheme="minorHAnsi" w:eastAsia="Times New Roman" w:hAnsiTheme="minorHAnsi" w:cstheme="minorHAnsi"/>
          <w:b/>
          <w:color w:val="FFC000"/>
          <w:sz w:val="24"/>
          <w:lang w:eastAsia="en-GB"/>
        </w:rPr>
        <w:t>5.0</w:t>
      </w:r>
      <w:r w:rsidR="00AF4C8F">
        <w:rPr>
          <w:rFonts w:asciiTheme="minorHAnsi" w:eastAsia="Times New Roman" w:hAnsiTheme="minorHAnsi" w:cstheme="minorHAnsi"/>
          <w:b/>
          <w:color w:val="FFC000"/>
          <w:sz w:val="24"/>
          <w:lang w:eastAsia="en-GB"/>
        </w:rPr>
        <w:tab/>
        <w:t>RFI response</w:t>
      </w:r>
    </w:p>
    <w:p w14:paraId="0C73A7A2" w14:textId="7F8A76D5"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t>5.1</w:t>
      </w:r>
      <w:r w:rsidRPr="00FC7B23">
        <w:rPr>
          <w:rFonts w:asciiTheme="minorHAnsi" w:eastAsia="Times New Roman" w:hAnsiTheme="minorHAnsi" w:cstheme="minorHAnsi"/>
          <w:color w:val="000000"/>
          <w:sz w:val="22"/>
          <w:lang w:eastAsia="en-GB"/>
        </w:rPr>
        <w:tab/>
        <w:t xml:space="preserve">All potential suppliers are encouraged to read the questions in </w:t>
      </w:r>
      <w:r w:rsidR="00014E19">
        <w:rPr>
          <w:rFonts w:asciiTheme="minorHAnsi" w:eastAsia="Times New Roman" w:hAnsiTheme="minorHAnsi" w:cstheme="minorHAnsi"/>
          <w:color w:val="000000"/>
          <w:sz w:val="22"/>
          <w:lang w:eastAsia="en-GB"/>
        </w:rPr>
        <w:t>Appendix ‘C’</w:t>
      </w:r>
      <w:r w:rsidR="002A2F6B">
        <w:rPr>
          <w:rFonts w:asciiTheme="minorHAnsi" w:eastAsia="Times New Roman" w:hAnsiTheme="minorHAnsi" w:cstheme="minorHAnsi"/>
          <w:color w:val="000000"/>
          <w:sz w:val="22"/>
          <w:lang w:eastAsia="en-GB"/>
        </w:rPr>
        <w:t xml:space="preserve"> </w:t>
      </w:r>
      <w:r w:rsidRPr="00FC7B23">
        <w:rPr>
          <w:rFonts w:asciiTheme="minorHAnsi" w:eastAsia="Times New Roman" w:hAnsiTheme="minorHAnsi" w:cstheme="minorHAnsi"/>
          <w:color w:val="000000"/>
          <w:sz w:val="22"/>
          <w:lang w:eastAsia="en-GB"/>
        </w:rPr>
        <w:t>and to provide written feedback</w:t>
      </w:r>
      <w:r w:rsidR="002A2F6B">
        <w:rPr>
          <w:rFonts w:asciiTheme="minorHAnsi" w:eastAsia="Times New Roman" w:hAnsiTheme="minorHAnsi" w:cstheme="minorHAnsi"/>
          <w:color w:val="000000"/>
          <w:sz w:val="22"/>
          <w:lang w:eastAsia="en-GB"/>
        </w:rPr>
        <w:t xml:space="preserve"> as directed</w:t>
      </w:r>
      <w:r w:rsidRPr="00FC7B23">
        <w:rPr>
          <w:rFonts w:asciiTheme="minorHAnsi" w:eastAsia="Times New Roman" w:hAnsiTheme="minorHAnsi" w:cstheme="minorHAnsi"/>
          <w:color w:val="000000"/>
          <w:sz w:val="22"/>
          <w:lang w:eastAsia="en-GB"/>
        </w:rPr>
        <w:t xml:space="preserve"> to </w:t>
      </w:r>
      <w:r w:rsidR="00014E19">
        <w:rPr>
          <w:rFonts w:asciiTheme="minorHAnsi" w:eastAsia="Times New Roman" w:hAnsiTheme="minorHAnsi" w:cstheme="minorHAnsi"/>
          <w:color w:val="000000"/>
          <w:sz w:val="22"/>
          <w:lang w:eastAsia="en-GB"/>
        </w:rPr>
        <w:t>ML</w:t>
      </w:r>
      <w:r w:rsidRPr="00FC7B23">
        <w:rPr>
          <w:rFonts w:asciiTheme="minorHAnsi" w:eastAsia="Times New Roman" w:hAnsiTheme="minorHAnsi" w:cstheme="minorHAnsi"/>
          <w:color w:val="000000"/>
          <w:sz w:val="22"/>
          <w:lang w:eastAsia="en-GB"/>
        </w:rPr>
        <w:t>CSU.</w:t>
      </w:r>
    </w:p>
    <w:p w14:paraId="39AE774E" w14:textId="003C2EE6" w:rsidR="00AF4C8F" w:rsidRPr="00FC7B23" w:rsidRDefault="00AF4C8F" w:rsidP="00C25A26">
      <w:pPr>
        <w:ind w:left="720" w:hanging="720"/>
        <w:jc w:val="both"/>
        <w:rPr>
          <w:rFonts w:asciiTheme="minorHAnsi" w:eastAsia="Times New Roman" w:hAnsiTheme="minorHAnsi" w:cstheme="minorHAnsi"/>
          <w:color w:val="000000"/>
          <w:sz w:val="22"/>
          <w:lang w:eastAsia="en-GB"/>
        </w:rPr>
      </w:pPr>
      <w:r w:rsidRPr="00FC7B23">
        <w:rPr>
          <w:rFonts w:asciiTheme="minorHAnsi" w:eastAsia="Times New Roman" w:hAnsiTheme="minorHAnsi" w:cstheme="minorHAnsi"/>
          <w:color w:val="000000"/>
          <w:sz w:val="22"/>
          <w:lang w:eastAsia="en-GB"/>
        </w:rPr>
        <w:lastRenderedPageBreak/>
        <w:t>5.2</w:t>
      </w:r>
      <w:r w:rsidRPr="00FC7B23">
        <w:rPr>
          <w:rFonts w:asciiTheme="minorHAnsi" w:eastAsia="Times New Roman" w:hAnsiTheme="minorHAnsi" w:cstheme="minorHAnsi"/>
          <w:color w:val="000000"/>
          <w:sz w:val="22"/>
          <w:lang w:eastAsia="en-GB"/>
        </w:rPr>
        <w:tab/>
        <w:t xml:space="preserve">Feedback should be submitted by email to </w:t>
      </w:r>
      <w:r w:rsidR="00157A55">
        <w:rPr>
          <w:rFonts w:asciiTheme="minorHAnsi" w:eastAsia="Times New Roman" w:hAnsiTheme="minorHAnsi" w:cstheme="minorHAnsi"/>
          <w:color w:val="000000"/>
          <w:sz w:val="22"/>
          <w:lang w:eastAsia="en-GB"/>
        </w:rPr>
        <w:t>MLCSU.tenders@nhs.net</w:t>
      </w:r>
      <w:r w:rsidRPr="00FC7B23">
        <w:rPr>
          <w:rFonts w:asciiTheme="minorHAnsi" w:eastAsia="Times New Roman" w:hAnsiTheme="minorHAnsi" w:cstheme="minorHAnsi"/>
          <w:color w:val="000000"/>
          <w:sz w:val="22"/>
          <w:lang w:eastAsia="en-GB"/>
        </w:rPr>
        <w:t xml:space="preserve"> in alignment with the</w:t>
      </w:r>
      <w:r w:rsidR="00014E19">
        <w:rPr>
          <w:rFonts w:asciiTheme="minorHAnsi" w:eastAsia="Times New Roman" w:hAnsiTheme="minorHAnsi" w:cstheme="minorHAnsi"/>
          <w:color w:val="000000"/>
          <w:sz w:val="22"/>
          <w:lang w:eastAsia="en-GB"/>
        </w:rPr>
        <w:t xml:space="preserve"> timescales shown in section 2.1.</w:t>
      </w:r>
    </w:p>
    <w:p w14:paraId="635D013C" w14:textId="126B7477" w:rsidR="00B0717B" w:rsidRPr="00FC7B23" w:rsidRDefault="00B0717B" w:rsidP="00B0717B">
      <w:pPr>
        <w:ind w:left="720" w:hanging="720"/>
        <w:jc w:val="both"/>
        <w:rPr>
          <w:rFonts w:asciiTheme="minorHAnsi" w:hAnsiTheme="minorHAnsi" w:cstheme="minorHAnsi"/>
          <w:sz w:val="22"/>
        </w:rPr>
      </w:pPr>
      <w:r w:rsidRPr="00FC7B23">
        <w:rPr>
          <w:rFonts w:asciiTheme="minorHAnsi" w:eastAsia="Times New Roman" w:hAnsiTheme="minorHAnsi" w:cstheme="minorHAnsi"/>
          <w:color w:val="000000"/>
          <w:sz w:val="22"/>
          <w:lang w:eastAsia="en-GB"/>
        </w:rPr>
        <w:t>5.3</w:t>
      </w:r>
      <w:r w:rsidRPr="00FC7B23">
        <w:rPr>
          <w:rFonts w:asciiTheme="minorHAnsi" w:eastAsia="Times New Roman" w:hAnsiTheme="minorHAnsi" w:cstheme="minorHAnsi"/>
          <w:color w:val="000000"/>
          <w:sz w:val="22"/>
          <w:lang w:eastAsia="en-GB"/>
        </w:rPr>
        <w:tab/>
      </w:r>
      <w:r w:rsidRPr="00FC7B23">
        <w:rPr>
          <w:rFonts w:asciiTheme="minorHAnsi" w:hAnsiTheme="minorHAnsi" w:cstheme="minorHAnsi"/>
          <w:sz w:val="22"/>
        </w:rPr>
        <w:t>It is not a mandatory requirement for interested Suppliers to submit a response to the RFI with the project team.</w:t>
      </w:r>
    </w:p>
    <w:p w14:paraId="4AAB292D" w14:textId="3F5FA630" w:rsidR="00FC7B23" w:rsidRDefault="00FC7B23">
      <w:pPr>
        <w:spacing w:after="0"/>
        <w:rPr>
          <w:rFonts w:asciiTheme="minorHAnsi" w:hAnsiTheme="minorHAnsi" w:cstheme="minorHAnsi"/>
          <w:b/>
          <w:color w:val="FFC000"/>
          <w:sz w:val="32"/>
          <w:szCs w:val="32"/>
        </w:rPr>
      </w:pPr>
    </w:p>
    <w:p w14:paraId="5B5D3267" w14:textId="77777777" w:rsidR="002A2F6B" w:rsidRDefault="002A2F6B">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93F42B9" w14:textId="3A07E15B" w:rsidR="008160A1" w:rsidRPr="00630ACD" w:rsidRDefault="00014E19" w:rsidP="00B0717B">
      <w:pPr>
        <w:ind w:left="720" w:hanging="720"/>
        <w:jc w:val="both"/>
        <w:rPr>
          <w:rFonts w:asciiTheme="minorHAnsi" w:eastAsia="Times New Roman" w:hAnsiTheme="minorHAnsi" w:cstheme="minorHAnsi"/>
          <w:b/>
          <w:bCs/>
          <w:color w:val="FFC000"/>
          <w:lang w:eastAsia="en-GB"/>
        </w:rPr>
      </w:pPr>
      <w:bookmarkStart w:id="5" w:name="Section_3_Appendices"/>
      <w:r>
        <w:rPr>
          <w:rFonts w:asciiTheme="minorHAnsi" w:hAnsiTheme="minorHAnsi" w:cstheme="minorHAnsi"/>
          <w:b/>
          <w:color w:val="FFC000"/>
          <w:sz w:val="32"/>
          <w:szCs w:val="32"/>
        </w:rPr>
        <w:lastRenderedPageBreak/>
        <w:t>Section 3</w:t>
      </w:r>
      <w:r w:rsidR="00FC7B23">
        <w:rPr>
          <w:rFonts w:asciiTheme="minorHAnsi" w:hAnsiTheme="minorHAnsi" w:cstheme="minorHAnsi"/>
          <w:b/>
          <w:color w:val="FFC000"/>
          <w:sz w:val="32"/>
          <w:szCs w:val="32"/>
        </w:rPr>
        <w:t xml:space="preserve"> - </w:t>
      </w:r>
      <w:r w:rsidR="008160A1" w:rsidRPr="00630ACD">
        <w:rPr>
          <w:rFonts w:asciiTheme="minorHAnsi" w:hAnsiTheme="minorHAnsi" w:cstheme="minorHAnsi"/>
          <w:b/>
          <w:color w:val="FFC000"/>
          <w:sz w:val="32"/>
          <w:szCs w:val="32"/>
        </w:rPr>
        <w:t>Appendices</w:t>
      </w:r>
    </w:p>
    <w:bookmarkEnd w:id="5"/>
    <w:p w14:paraId="30F61429" w14:textId="12FBFD62" w:rsidR="00312F1C" w:rsidRPr="00FC7B23" w:rsidRDefault="008160A1" w:rsidP="005D2610">
      <w:pPr>
        <w:pStyle w:val="BodyTextIndent3"/>
        <w:ind w:left="0"/>
        <w:jc w:val="both"/>
        <w:rPr>
          <w:rFonts w:asciiTheme="minorHAnsi" w:hAnsiTheme="minorHAnsi" w:cstheme="minorHAnsi"/>
          <w:iCs/>
          <w:color w:val="000000" w:themeColor="text1"/>
          <w:sz w:val="22"/>
          <w:szCs w:val="22"/>
        </w:rPr>
      </w:pPr>
      <w:r w:rsidRPr="00FC7B23">
        <w:rPr>
          <w:rFonts w:asciiTheme="minorHAnsi" w:hAnsiTheme="minorHAnsi" w:cstheme="minorHAnsi"/>
          <w:iCs/>
          <w:color w:val="000000" w:themeColor="text1"/>
          <w:sz w:val="22"/>
          <w:szCs w:val="22"/>
        </w:rPr>
        <w:t>The following appendices are a</w:t>
      </w:r>
      <w:r w:rsidR="00FC7B23" w:rsidRPr="00FC7B23">
        <w:rPr>
          <w:rFonts w:asciiTheme="minorHAnsi" w:hAnsiTheme="minorHAnsi" w:cstheme="minorHAnsi"/>
          <w:iCs/>
          <w:color w:val="000000" w:themeColor="text1"/>
          <w:sz w:val="22"/>
          <w:szCs w:val="22"/>
        </w:rPr>
        <w:t>vailable to Potential Suppliers.</w:t>
      </w:r>
    </w:p>
    <w:p w14:paraId="3D67DFAC" w14:textId="2079B8ED" w:rsidR="008160A1" w:rsidRPr="00FC7B23" w:rsidRDefault="00015475" w:rsidP="005D2610">
      <w:pPr>
        <w:pStyle w:val="BodyTextIndent3"/>
        <w:ind w:left="0"/>
        <w:jc w:val="both"/>
        <w:rPr>
          <w:rFonts w:asciiTheme="minorHAnsi" w:hAnsiTheme="minorHAnsi" w:cstheme="minorHAnsi"/>
          <w:iCs/>
          <w:color w:val="000000" w:themeColor="text1"/>
          <w:sz w:val="22"/>
          <w:szCs w:val="22"/>
        </w:rPr>
      </w:pPr>
      <w:hyperlink w:anchor="Appendix_A_Spec" w:history="1">
        <w:r w:rsidR="008160A1" w:rsidRPr="002A2F6B">
          <w:rPr>
            <w:rStyle w:val="Hyperlink"/>
            <w:rFonts w:asciiTheme="minorHAnsi" w:hAnsiTheme="minorHAnsi" w:cstheme="minorHAnsi"/>
            <w:sz w:val="22"/>
            <w:szCs w:val="22"/>
          </w:rPr>
          <w:t xml:space="preserve">Appendix A - </w:t>
        </w:r>
        <w:r w:rsidR="00FC7B23" w:rsidRPr="002A2F6B">
          <w:rPr>
            <w:rStyle w:val="Hyperlink"/>
            <w:rFonts w:asciiTheme="minorHAnsi" w:hAnsiTheme="minorHAnsi" w:cstheme="minorHAnsi"/>
            <w:sz w:val="22"/>
            <w:szCs w:val="22"/>
          </w:rPr>
          <w:t xml:space="preserve"> Draft Servi</w:t>
        </w:r>
        <w:r w:rsidR="00FC7B23" w:rsidRPr="002A2F6B">
          <w:rPr>
            <w:rStyle w:val="Hyperlink"/>
            <w:rFonts w:asciiTheme="minorHAnsi" w:hAnsiTheme="minorHAnsi" w:cstheme="minorHAnsi"/>
            <w:sz w:val="22"/>
            <w:szCs w:val="22"/>
          </w:rPr>
          <w:t>c</w:t>
        </w:r>
        <w:r w:rsidR="00FC7B23" w:rsidRPr="002A2F6B">
          <w:rPr>
            <w:rStyle w:val="Hyperlink"/>
            <w:rFonts w:asciiTheme="minorHAnsi" w:hAnsiTheme="minorHAnsi" w:cstheme="minorHAnsi"/>
            <w:sz w:val="22"/>
            <w:szCs w:val="22"/>
          </w:rPr>
          <w:t>e Specification</w:t>
        </w:r>
      </w:hyperlink>
    </w:p>
    <w:p w14:paraId="15C99EC3" w14:textId="651FB686" w:rsidR="008160A1" w:rsidRDefault="00015475" w:rsidP="005D2610">
      <w:pPr>
        <w:pStyle w:val="BodyTextIndent3"/>
        <w:ind w:left="0"/>
        <w:jc w:val="both"/>
        <w:rPr>
          <w:rFonts w:asciiTheme="minorHAnsi" w:hAnsiTheme="minorHAnsi" w:cstheme="minorHAnsi"/>
          <w:iCs/>
          <w:color w:val="000000" w:themeColor="text1"/>
          <w:sz w:val="22"/>
          <w:szCs w:val="22"/>
        </w:rPr>
      </w:pPr>
      <w:hyperlink w:anchor="Appendix_B_Finance" w:history="1">
        <w:r w:rsidR="00FC7B23" w:rsidRPr="002A2F6B">
          <w:rPr>
            <w:rStyle w:val="Hyperlink"/>
            <w:rFonts w:asciiTheme="minorHAnsi" w:hAnsiTheme="minorHAnsi" w:cstheme="minorHAnsi"/>
            <w:sz w:val="22"/>
            <w:szCs w:val="22"/>
          </w:rPr>
          <w:t>Appendix B</w:t>
        </w:r>
        <w:r w:rsidR="00C36D6D" w:rsidRPr="002A2F6B">
          <w:rPr>
            <w:rStyle w:val="Hyperlink"/>
            <w:rFonts w:asciiTheme="minorHAnsi" w:hAnsiTheme="minorHAnsi" w:cstheme="minorHAnsi"/>
            <w:sz w:val="22"/>
            <w:szCs w:val="22"/>
          </w:rPr>
          <w:t xml:space="preserve"> -</w:t>
        </w:r>
        <w:r w:rsidR="00FC7B23" w:rsidRPr="002A2F6B">
          <w:rPr>
            <w:rStyle w:val="Hyperlink"/>
            <w:rFonts w:asciiTheme="minorHAnsi" w:hAnsiTheme="minorHAnsi" w:cstheme="minorHAnsi"/>
            <w:sz w:val="22"/>
            <w:szCs w:val="22"/>
          </w:rPr>
          <w:t xml:space="preserve">Draft Finance </w:t>
        </w:r>
        <w:r w:rsidR="00FC7B23" w:rsidRPr="002A2F6B">
          <w:rPr>
            <w:rStyle w:val="Hyperlink"/>
            <w:rFonts w:asciiTheme="minorHAnsi" w:hAnsiTheme="minorHAnsi" w:cstheme="minorHAnsi"/>
            <w:sz w:val="22"/>
            <w:szCs w:val="22"/>
          </w:rPr>
          <w:t>M</w:t>
        </w:r>
        <w:r w:rsidR="00FC7B23" w:rsidRPr="002A2F6B">
          <w:rPr>
            <w:rStyle w:val="Hyperlink"/>
            <w:rFonts w:asciiTheme="minorHAnsi" w:hAnsiTheme="minorHAnsi" w:cstheme="minorHAnsi"/>
            <w:sz w:val="22"/>
            <w:szCs w:val="22"/>
          </w:rPr>
          <w:t>odel</w:t>
        </w:r>
        <w:r w:rsidR="002A2F6B" w:rsidRPr="002A2F6B">
          <w:rPr>
            <w:rStyle w:val="Hyperlink"/>
            <w:rFonts w:asciiTheme="minorHAnsi" w:hAnsiTheme="minorHAnsi" w:cstheme="minorHAnsi"/>
            <w:sz w:val="22"/>
            <w:szCs w:val="22"/>
          </w:rPr>
          <w:t xml:space="preserve"> and </w:t>
        </w:r>
        <w:r w:rsidR="00B736E7">
          <w:rPr>
            <w:rStyle w:val="Hyperlink"/>
            <w:rFonts w:asciiTheme="minorHAnsi" w:hAnsiTheme="minorHAnsi" w:cstheme="minorHAnsi"/>
            <w:sz w:val="22"/>
            <w:szCs w:val="22"/>
          </w:rPr>
          <w:t xml:space="preserve">activity model </w:t>
        </w:r>
      </w:hyperlink>
    </w:p>
    <w:p w14:paraId="25C944BA" w14:textId="50B6CD66" w:rsidR="00C36D6D" w:rsidRPr="00FC7B23" w:rsidRDefault="00015475" w:rsidP="005D2610">
      <w:pPr>
        <w:pStyle w:val="BodyTextIndent3"/>
        <w:ind w:left="0"/>
        <w:jc w:val="both"/>
        <w:rPr>
          <w:rFonts w:asciiTheme="minorHAnsi" w:hAnsiTheme="minorHAnsi" w:cstheme="minorHAnsi"/>
          <w:iCs/>
          <w:color w:val="000000" w:themeColor="text1"/>
          <w:sz w:val="22"/>
          <w:szCs w:val="22"/>
        </w:rPr>
      </w:pPr>
      <w:hyperlink w:anchor="_Appendix_C_–_1" w:history="1">
        <w:r w:rsidR="00C36D6D" w:rsidRPr="0033565A">
          <w:rPr>
            <w:rStyle w:val="Hyperlink"/>
            <w:rFonts w:asciiTheme="minorHAnsi" w:hAnsiTheme="minorHAnsi" w:cstheme="minorHAnsi"/>
            <w:sz w:val="22"/>
            <w:szCs w:val="22"/>
          </w:rPr>
          <w:t>Appendix C – RFI re</w:t>
        </w:r>
        <w:r w:rsidR="00C36D6D" w:rsidRPr="0033565A">
          <w:rPr>
            <w:rStyle w:val="Hyperlink"/>
            <w:rFonts w:asciiTheme="minorHAnsi" w:hAnsiTheme="minorHAnsi" w:cstheme="minorHAnsi"/>
            <w:sz w:val="22"/>
            <w:szCs w:val="22"/>
          </w:rPr>
          <w:t>s</w:t>
        </w:r>
        <w:r w:rsidR="00C36D6D" w:rsidRPr="0033565A">
          <w:rPr>
            <w:rStyle w:val="Hyperlink"/>
            <w:rFonts w:asciiTheme="minorHAnsi" w:hAnsiTheme="minorHAnsi" w:cstheme="minorHAnsi"/>
            <w:sz w:val="22"/>
            <w:szCs w:val="22"/>
          </w:rPr>
          <w:t>ponse questions</w:t>
        </w:r>
      </w:hyperlink>
    </w:p>
    <w:p w14:paraId="77AD6490" w14:textId="77777777" w:rsidR="00C36D6D" w:rsidRDefault="00C36D6D">
      <w:pPr>
        <w:spacing w:after="0"/>
        <w:rPr>
          <w:rFonts w:asciiTheme="minorHAnsi" w:hAnsiTheme="minorHAnsi" w:cstheme="minorHAnsi"/>
          <w:b/>
          <w:color w:val="FFC000"/>
          <w:sz w:val="32"/>
          <w:szCs w:val="32"/>
        </w:rPr>
      </w:pPr>
      <w:r>
        <w:rPr>
          <w:rFonts w:asciiTheme="minorHAnsi" w:hAnsiTheme="minorHAnsi" w:cstheme="minorHAnsi"/>
          <w:b/>
          <w:color w:val="FFC000"/>
          <w:sz w:val="32"/>
          <w:szCs w:val="32"/>
        </w:rPr>
        <w:br w:type="page"/>
      </w:r>
    </w:p>
    <w:p w14:paraId="52C55765" w14:textId="66D28714" w:rsidR="002A2F6B" w:rsidRDefault="002A2F6B" w:rsidP="002A2F6B">
      <w:pPr>
        <w:pStyle w:val="Heading1"/>
        <w:ind w:left="0"/>
        <w:rPr>
          <w:rFonts w:asciiTheme="minorHAnsi" w:hAnsiTheme="minorHAnsi" w:cstheme="minorHAnsi"/>
          <w:b/>
          <w:color w:val="FFC000"/>
          <w:sz w:val="32"/>
          <w:szCs w:val="32"/>
        </w:rPr>
      </w:pPr>
      <w:bookmarkStart w:id="6" w:name="_Appendix_C_–"/>
      <w:bookmarkStart w:id="7" w:name="Appendix_A_Spec"/>
      <w:bookmarkEnd w:id="6"/>
      <w:r>
        <w:rPr>
          <w:rFonts w:asciiTheme="minorHAnsi" w:hAnsiTheme="minorHAnsi" w:cstheme="minorHAnsi"/>
          <w:b/>
          <w:color w:val="FFC000"/>
          <w:sz w:val="32"/>
          <w:szCs w:val="32"/>
        </w:rPr>
        <w:lastRenderedPageBreak/>
        <w:t>Appendix A</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Draft Service Specification</w:t>
      </w:r>
    </w:p>
    <w:bookmarkEnd w:id="7"/>
    <w:bookmarkStart w:id="8" w:name="_MON_1556971071"/>
    <w:bookmarkEnd w:id="8"/>
    <w:p w14:paraId="3594F26B" w14:textId="573619B8" w:rsidR="002A2F6B" w:rsidRDefault="00B736E7" w:rsidP="002A2F6B">
      <w:pPr>
        <w:pStyle w:val="Heading1"/>
        <w:ind w:left="0"/>
        <w:rPr>
          <w:rFonts w:cs="Arial"/>
          <w:color w:val="000000" w:themeColor="text1"/>
          <w:sz w:val="22"/>
          <w:szCs w:val="32"/>
        </w:rPr>
      </w:pPr>
      <w:r>
        <w:rPr>
          <w:rFonts w:cs="Arial"/>
          <w:color w:val="000000" w:themeColor="text1"/>
          <w:sz w:val="22"/>
          <w:szCs w:val="32"/>
        </w:rPr>
        <w:object w:dxaOrig="1534" w:dyaOrig="997" w14:anchorId="1DA13754">
          <v:shape id="_x0000_i1029" type="#_x0000_t75" style="width:79.2pt;height:50.4pt" o:ole="">
            <v:imagedata r:id="rId24" o:title=""/>
          </v:shape>
          <o:OLEObject Type="Embed" ProgID="Word.Document.12" ShapeID="_x0000_i1029" DrawAspect="Icon" ObjectID="_1556971193" r:id="rId25">
            <o:FieldCodes>\s</o:FieldCodes>
          </o:OLEObject>
        </w:object>
      </w:r>
    </w:p>
    <w:p w14:paraId="4633BA54" w14:textId="77777777" w:rsidR="0060654B" w:rsidRPr="002A2F6B" w:rsidRDefault="0060654B" w:rsidP="002A2F6B">
      <w:pPr>
        <w:pStyle w:val="Heading1"/>
        <w:ind w:left="0"/>
        <w:rPr>
          <w:rFonts w:cs="Arial"/>
          <w:color w:val="000000" w:themeColor="text1"/>
          <w:sz w:val="18"/>
        </w:rPr>
      </w:pPr>
    </w:p>
    <w:p w14:paraId="77B6A889" w14:textId="6B201665" w:rsidR="002A2F6B" w:rsidRDefault="002A2F6B" w:rsidP="002A2F6B">
      <w:pPr>
        <w:pStyle w:val="Heading1"/>
        <w:ind w:left="0"/>
        <w:rPr>
          <w:rFonts w:asciiTheme="minorHAnsi" w:hAnsiTheme="minorHAnsi" w:cstheme="minorHAnsi"/>
          <w:b/>
          <w:color w:val="FFC000"/>
          <w:sz w:val="24"/>
        </w:rPr>
      </w:pPr>
      <w:bookmarkStart w:id="9" w:name="Appendix_B_Finance"/>
      <w:r>
        <w:rPr>
          <w:rFonts w:asciiTheme="minorHAnsi" w:hAnsiTheme="minorHAnsi" w:cstheme="minorHAnsi"/>
          <w:b/>
          <w:color w:val="FFC000"/>
          <w:sz w:val="32"/>
          <w:szCs w:val="32"/>
        </w:rPr>
        <w:t>Appendix B</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Draft Finance</w:t>
      </w:r>
      <w:r w:rsidR="0028493A">
        <w:rPr>
          <w:rFonts w:asciiTheme="minorHAnsi" w:hAnsiTheme="minorHAnsi" w:cstheme="minorHAnsi"/>
          <w:b/>
          <w:color w:val="FFC000"/>
          <w:sz w:val="32"/>
          <w:szCs w:val="32"/>
        </w:rPr>
        <w:t xml:space="preserve"> and </w:t>
      </w:r>
      <w:r w:rsidR="00157A55">
        <w:rPr>
          <w:rFonts w:asciiTheme="minorHAnsi" w:hAnsiTheme="minorHAnsi" w:cstheme="minorHAnsi"/>
          <w:b/>
          <w:color w:val="FFC000"/>
          <w:sz w:val="32"/>
          <w:szCs w:val="32"/>
        </w:rPr>
        <w:t>Activity</w:t>
      </w:r>
      <w:r>
        <w:rPr>
          <w:rFonts w:asciiTheme="minorHAnsi" w:hAnsiTheme="minorHAnsi" w:cstheme="minorHAnsi"/>
          <w:b/>
          <w:color w:val="FFC000"/>
          <w:sz w:val="32"/>
          <w:szCs w:val="32"/>
        </w:rPr>
        <w:t xml:space="preserve"> model</w:t>
      </w:r>
    </w:p>
    <w:bookmarkEnd w:id="9"/>
    <w:p w14:paraId="0F0AE31F" w14:textId="1C1D5332" w:rsidR="0060654B" w:rsidRPr="002A2F6B" w:rsidRDefault="00B736E7" w:rsidP="002A2F6B">
      <w:pPr>
        <w:pStyle w:val="Heading1"/>
        <w:ind w:left="0"/>
        <w:rPr>
          <w:rFonts w:cs="Arial"/>
          <w:color w:val="000000" w:themeColor="text1"/>
          <w:sz w:val="18"/>
        </w:rPr>
      </w:pPr>
      <w:r>
        <w:rPr>
          <w:rFonts w:cs="Arial"/>
          <w:color w:val="000000" w:themeColor="text1"/>
          <w:sz w:val="18"/>
        </w:rPr>
        <w:object w:dxaOrig="1534" w:dyaOrig="997" w14:anchorId="2C0D7796">
          <v:shape id="_x0000_i1028" type="#_x0000_t75" style="width:79.2pt;height:50.4pt" o:ole="">
            <v:imagedata r:id="rId26" o:title=""/>
          </v:shape>
          <o:OLEObject Type="Embed" ProgID="Excel.SheetBinaryMacroEnabled.12" ShapeID="_x0000_i1028" DrawAspect="Icon" ObjectID="_1556971194" r:id="rId27"/>
        </w:object>
      </w:r>
      <w:bookmarkStart w:id="10" w:name="_GoBack"/>
      <w:bookmarkEnd w:id="10"/>
    </w:p>
    <w:p w14:paraId="51F7EAD6" w14:textId="61916B4B" w:rsidR="00C36D6D" w:rsidRDefault="00C36D6D" w:rsidP="00C36D6D">
      <w:pPr>
        <w:pStyle w:val="Heading1"/>
        <w:ind w:left="0"/>
        <w:rPr>
          <w:rFonts w:asciiTheme="minorHAnsi" w:hAnsiTheme="minorHAnsi" w:cstheme="minorHAnsi"/>
          <w:b/>
          <w:color w:val="FFC000"/>
          <w:sz w:val="24"/>
        </w:rPr>
      </w:pPr>
      <w:bookmarkStart w:id="11" w:name="_Appendix_C_–_1"/>
      <w:bookmarkStart w:id="12" w:name="Appendix_C_RFI_Questions"/>
      <w:bookmarkEnd w:id="11"/>
      <w:r>
        <w:rPr>
          <w:rFonts w:asciiTheme="minorHAnsi" w:hAnsiTheme="minorHAnsi" w:cstheme="minorHAnsi"/>
          <w:b/>
          <w:color w:val="FFC000"/>
          <w:sz w:val="32"/>
          <w:szCs w:val="32"/>
        </w:rPr>
        <w:t>Appendix C</w:t>
      </w:r>
      <w:r w:rsidRPr="00630ACD">
        <w:rPr>
          <w:rFonts w:asciiTheme="minorHAnsi" w:hAnsiTheme="minorHAnsi" w:cstheme="minorHAnsi"/>
          <w:b/>
          <w:color w:val="FFC000"/>
          <w:sz w:val="32"/>
          <w:szCs w:val="32"/>
        </w:rPr>
        <w:t xml:space="preserve"> – </w:t>
      </w:r>
      <w:r>
        <w:rPr>
          <w:rFonts w:asciiTheme="minorHAnsi" w:hAnsiTheme="minorHAnsi" w:cstheme="minorHAnsi"/>
          <w:b/>
          <w:color w:val="FFC000"/>
          <w:sz w:val="32"/>
          <w:szCs w:val="32"/>
        </w:rPr>
        <w:t>RFI questions</w:t>
      </w:r>
    </w:p>
    <w:bookmarkEnd w:id="12"/>
    <w:p w14:paraId="2EF8FDC4" w14:textId="14A93490" w:rsidR="00C36D6D" w:rsidRPr="00630ACD" w:rsidRDefault="00C36D6D" w:rsidP="00C36D6D">
      <w:pPr>
        <w:ind w:left="720" w:hanging="720"/>
        <w:jc w:val="both"/>
        <w:rPr>
          <w:rFonts w:asciiTheme="minorHAnsi" w:hAnsiTheme="minorHAnsi" w:cstheme="minorHAnsi"/>
          <w:b/>
          <w:color w:val="FFC000"/>
          <w:sz w:val="24"/>
        </w:rPr>
      </w:pPr>
      <w:r>
        <w:rPr>
          <w:rFonts w:asciiTheme="minorHAnsi" w:hAnsiTheme="minorHAnsi" w:cstheme="minorHAnsi"/>
          <w:b/>
          <w:color w:val="FFC000"/>
          <w:sz w:val="24"/>
        </w:rPr>
        <w:t>1.0</w:t>
      </w:r>
      <w:r>
        <w:rPr>
          <w:rFonts w:asciiTheme="minorHAnsi" w:hAnsiTheme="minorHAnsi" w:cstheme="minorHAnsi"/>
          <w:b/>
          <w:color w:val="FFC000"/>
          <w:sz w:val="24"/>
        </w:rPr>
        <w:tab/>
        <w:t>RFI questions</w:t>
      </w:r>
    </w:p>
    <w:p w14:paraId="212C22DE" w14:textId="487F722C" w:rsidR="00C36D6D" w:rsidRDefault="00C36D6D" w:rsidP="00C36D6D">
      <w:pPr>
        <w:ind w:left="720" w:hanging="720"/>
        <w:jc w:val="both"/>
        <w:rPr>
          <w:rFonts w:asciiTheme="minorHAnsi" w:hAnsiTheme="minorHAnsi" w:cstheme="minorHAnsi"/>
          <w:sz w:val="22"/>
        </w:rPr>
      </w:pPr>
      <w:r>
        <w:rPr>
          <w:rFonts w:asciiTheme="minorHAnsi" w:hAnsiTheme="minorHAnsi" w:cstheme="minorHAnsi"/>
          <w:sz w:val="22"/>
        </w:rPr>
        <w:t>1</w:t>
      </w:r>
      <w:r w:rsidRPr="00FC7B23">
        <w:rPr>
          <w:rFonts w:asciiTheme="minorHAnsi" w:hAnsiTheme="minorHAnsi" w:cstheme="minorHAnsi"/>
          <w:sz w:val="22"/>
        </w:rPr>
        <w:t>.1</w:t>
      </w:r>
      <w:r w:rsidRPr="00FC7B23">
        <w:rPr>
          <w:rFonts w:asciiTheme="minorHAnsi" w:hAnsiTheme="minorHAnsi" w:cstheme="minorHAnsi"/>
          <w:sz w:val="22"/>
        </w:rPr>
        <w:tab/>
        <w:t xml:space="preserve">Suppliers are requested to provide a response to the attached questions.  </w:t>
      </w:r>
    </w:p>
    <w:p w14:paraId="3542703F" w14:textId="241902C2"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2.0</w:t>
      </w:r>
      <w:r>
        <w:rPr>
          <w:rFonts w:asciiTheme="minorHAnsi" w:hAnsiTheme="minorHAnsi" w:cstheme="minorHAnsi"/>
          <w:b/>
          <w:color w:val="FFC000"/>
          <w:sz w:val="24"/>
        </w:rPr>
        <w:tab/>
        <w:t>Contact details</w:t>
      </w:r>
    </w:p>
    <w:p w14:paraId="50D8F34F" w14:textId="2A671164"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2.1</w:t>
      </w:r>
      <w:r w:rsidRPr="00FC7B23">
        <w:rPr>
          <w:rFonts w:asciiTheme="minorHAnsi" w:hAnsiTheme="minorHAnsi" w:cstheme="minorHAnsi"/>
          <w:color w:val="000000"/>
          <w:sz w:val="22"/>
        </w:rPr>
        <w:tab/>
      </w:r>
      <w:r>
        <w:rPr>
          <w:rFonts w:asciiTheme="minorHAnsi" w:hAnsiTheme="minorHAnsi" w:cstheme="minorHAnsi"/>
          <w:color w:val="000000"/>
          <w:sz w:val="22"/>
        </w:rPr>
        <w:t>The Supplier shall complete the attached contact details</w:t>
      </w:r>
    </w:p>
    <w:p w14:paraId="2DFAF00C"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tbl>
      <w:tblPr>
        <w:tblStyle w:val="TableGrid"/>
        <w:tblW w:w="0" w:type="auto"/>
        <w:tblInd w:w="720" w:type="dxa"/>
        <w:tblLook w:val="04A0" w:firstRow="1" w:lastRow="0" w:firstColumn="1" w:lastColumn="0" w:noHBand="0" w:noVBand="1"/>
      </w:tblPr>
      <w:tblGrid>
        <w:gridCol w:w="2961"/>
        <w:gridCol w:w="5339"/>
      </w:tblGrid>
      <w:tr w:rsidR="00C36D6D" w14:paraId="02668D06" w14:textId="77777777" w:rsidTr="002C5811">
        <w:tc>
          <w:tcPr>
            <w:tcW w:w="2961" w:type="dxa"/>
            <w:shd w:val="clear" w:color="auto" w:fill="FFFF00"/>
          </w:tcPr>
          <w:p w14:paraId="0ED7C7BE"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name</w:t>
            </w:r>
          </w:p>
        </w:tc>
        <w:tc>
          <w:tcPr>
            <w:tcW w:w="5339" w:type="dxa"/>
          </w:tcPr>
          <w:p w14:paraId="07166D2A" w14:textId="77777777" w:rsidR="00C36D6D" w:rsidRDefault="00C36D6D" w:rsidP="002C5811">
            <w:pPr>
              <w:jc w:val="both"/>
              <w:rPr>
                <w:rFonts w:asciiTheme="minorHAnsi" w:hAnsiTheme="minorHAnsi" w:cstheme="minorHAnsi"/>
                <w:sz w:val="22"/>
              </w:rPr>
            </w:pPr>
          </w:p>
        </w:tc>
      </w:tr>
      <w:tr w:rsidR="00C36D6D" w14:paraId="110C5C48" w14:textId="77777777" w:rsidTr="002C5811">
        <w:tc>
          <w:tcPr>
            <w:tcW w:w="2961" w:type="dxa"/>
            <w:shd w:val="clear" w:color="auto" w:fill="FFFF00"/>
          </w:tcPr>
          <w:p w14:paraId="333CCB7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address</w:t>
            </w:r>
          </w:p>
        </w:tc>
        <w:tc>
          <w:tcPr>
            <w:tcW w:w="5339" w:type="dxa"/>
          </w:tcPr>
          <w:p w14:paraId="3E56551F" w14:textId="77777777" w:rsidR="00C36D6D" w:rsidRDefault="00C36D6D" w:rsidP="002C5811">
            <w:pPr>
              <w:jc w:val="both"/>
              <w:rPr>
                <w:rFonts w:asciiTheme="minorHAnsi" w:hAnsiTheme="minorHAnsi" w:cstheme="minorHAnsi"/>
                <w:sz w:val="22"/>
              </w:rPr>
            </w:pPr>
          </w:p>
        </w:tc>
      </w:tr>
      <w:tr w:rsidR="00C36D6D" w14:paraId="1BB971C5" w14:textId="77777777" w:rsidTr="002C5811">
        <w:tc>
          <w:tcPr>
            <w:tcW w:w="2961" w:type="dxa"/>
            <w:shd w:val="clear" w:color="auto" w:fill="FFFF00"/>
          </w:tcPr>
          <w:p w14:paraId="223CFDB7"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Supplier contact</w:t>
            </w:r>
          </w:p>
        </w:tc>
        <w:tc>
          <w:tcPr>
            <w:tcW w:w="5339" w:type="dxa"/>
          </w:tcPr>
          <w:p w14:paraId="18DE1ADE" w14:textId="77777777" w:rsidR="00C36D6D" w:rsidRDefault="00C36D6D" w:rsidP="002C5811">
            <w:pPr>
              <w:jc w:val="both"/>
              <w:rPr>
                <w:rFonts w:asciiTheme="minorHAnsi" w:hAnsiTheme="minorHAnsi" w:cstheme="minorHAnsi"/>
                <w:sz w:val="22"/>
              </w:rPr>
            </w:pPr>
          </w:p>
        </w:tc>
      </w:tr>
      <w:tr w:rsidR="00C36D6D" w14:paraId="047D42E9" w14:textId="77777777" w:rsidTr="002C5811">
        <w:tc>
          <w:tcPr>
            <w:tcW w:w="2961" w:type="dxa"/>
            <w:shd w:val="clear" w:color="auto" w:fill="FFFF00"/>
          </w:tcPr>
          <w:p w14:paraId="344E521B"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email address</w:t>
            </w:r>
          </w:p>
        </w:tc>
        <w:tc>
          <w:tcPr>
            <w:tcW w:w="5339" w:type="dxa"/>
          </w:tcPr>
          <w:p w14:paraId="3BB0B0D9" w14:textId="77777777" w:rsidR="00C36D6D" w:rsidRDefault="00C36D6D" w:rsidP="002C5811">
            <w:pPr>
              <w:jc w:val="both"/>
              <w:rPr>
                <w:rFonts w:asciiTheme="minorHAnsi" w:hAnsiTheme="minorHAnsi" w:cstheme="minorHAnsi"/>
                <w:sz w:val="22"/>
              </w:rPr>
            </w:pPr>
          </w:p>
        </w:tc>
      </w:tr>
      <w:tr w:rsidR="00C36D6D" w14:paraId="340CF520" w14:textId="77777777" w:rsidTr="002C5811">
        <w:tc>
          <w:tcPr>
            <w:tcW w:w="2961" w:type="dxa"/>
            <w:shd w:val="clear" w:color="auto" w:fill="FFFF00"/>
          </w:tcPr>
          <w:p w14:paraId="547CA276" w14:textId="77777777" w:rsidR="00C36D6D" w:rsidRDefault="00C36D6D" w:rsidP="002C5811">
            <w:pPr>
              <w:jc w:val="both"/>
              <w:rPr>
                <w:rFonts w:asciiTheme="minorHAnsi" w:hAnsiTheme="minorHAnsi" w:cstheme="minorHAnsi"/>
                <w:sz w:val="22"/>
              </w:rPr>
            </w:pPr>
            <w:r>
              <w:rPr>
                <w:rFonts w:asciiTheme="minorHAnsi" w:hAnsiTheme="minorHAnsi" w:cstheme="minorHAnsi"/>
                <w:sz w:val="22"/>
              </w:rPr>
              <w:t>Contact telephone number</w:t>
            </w:r>
          </w:p>
        </w:tc>
        <w:tc>
          <w:tcPr>
            <w:tcW w:w="5339" w:type="dxa"/>
          </w:tcPr>
          <w:p w14:paraId="4C715D16" w14:textId="77777777" w:rsidR="00C36D6D" w:rsidRDefault="00C36D6D" w:rsidP="002C5811">
            <w:pPr>
              <w:jc w:val="both"/>
              <w:rPr>
                <w:rFonts w:asciiTheme="minorHAnsi" w:hAnsiTheme="minorHAnsi" w:cstheme="minorHAnsi"/>
                <w:sz w:val="22"/>
              </w:rPr>
            </w:pPr>
          </w:p>
        </w:tc>
      </w:tr>
    </w:tbl>
    <w:p w14:paraId="7024A82F" w14:textId="77777777" w:rsidR="00C36D6D" w:rsidRPr="00FC7B23" w:rsidRDefault="00C36D6D" w:rsidP="00C36D6D">
      <w:pPr>
        <w:ind w:left="720" w:hanging="720"/>
        <w:jc w:val="both"/>
        <w:rPr>
          <w:rFonts w:asciiTheme="minorHAnsi" w:hAnsiTheme="minorHAnsi" w:cstheme="minorHAnsi"/>
          <w:sz w:val="22"/>
        </w:rPr>
      </w:pPr>
    </w:p>
    <w:p w14:paraId="495511ED" w14:textId="683A569A"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3.0</w:t>
      </w:r>
      <w:r>
        <w:rPr>
          <w:rFonts w:asciiTheme="minorHAnsi" w:hAnsiTheme="minorHAnsi" w:cstheme="minorHAnsi"/>
          <w:b/>
          <w:color w:val="FFC000"/>
          <w:sz w:val="24"/>
        </w:rPr>
        <w:tab/>
        <w:t>Specification</w:t>
      </w:r>
    </w:p>
    <w:p w14:paraId="5F9D9EDE" w14:textId="0352C380"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3</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The draft Service Specification for this requirement is included in Appendix A.  Please can you review the Service Specification and provide feedback.</w:t>
      </w:r>
    </w:p>
    <w:p w14:paraId="3CE48876"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2653DA3B"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Clarity of the Service Specification</w:t>
      </w:r>
    </w:p>
    <w:p w14:paraId="79E7C838"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Areas where additional information are required</w:t>
      </w:r>
    </w:p>
    <w:p w14:paraId="4BF914CA" w14:textId="77777777" w:rsidR="00C36D6D" w:rsidRPr="00FC7B23"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Quality of the data provided</w:t>
      </w:r>
    </w:p>
    <w:p w14:paraId="2D9F5A62" w14:textId="1922C4AB" w:rsidR="00C36D6D" w:rsidRDefault="00C36D6D" w:rsidP="00C36D6D">
      <w:pPr>
        <w:pStyle w:val="ListParagraph"/>
        <w:numPr>
          <w:ilvl w:val="1"/>
          <w:numId w:val="6"/>
        </w:numPr>
        <w:jc w:val="both"/>
        <w:rPr>
          <w:rFonts w:asciiTheme="minorHAnsi" w:hAnsiTheme="minorHAnsi" w:cstheme="minorHAnsi"/>
          <w:color w:val="000000"/>
          <w:sz w:val="22"/>
        </w:rPr>
      </w:pPr>
      <w:r w:rsidRPr="00FC7B23">
        <w:rPr>
          <w:rFonts w:asciiTheme="minorHAnsi" w:hAnsiTheme="minorHAnsi" w:cstheme="minorHAnsi"/>
          <w:color w:val="000000"/>
          <w:sz w:val="22"/>
        </w:rPr>
        <w:t xml:space="preserve">Credibility of the Key Performance Indicators </w:t>
      </w:r>
    </w:p>
    <w:p w14:paraId="65DF8C51" w14:textId="4C581E9A" w:rsidR="00C36D6D" w:rsidRPr="00FC7B23" w:rsidRDefault="00C36D6D" w:rsidP="00C36D6D">
      <w:pPr>
        <w:pStyle w:val="ListParagraph"/>
        <w:numPr>
          <w:ilvl w:val="1"/>
          <w:numId w:val="6"/>
        </w:numPr>
        <w:jc w:val="both"/>
        <w:rPr>
          <w:rFonts w:asciiTheme="minorHAnsi" w:hAnsiTheme="minorHAnsi" w:cstheme="minorHAnsi"/>
          <w:color w:val="000000"/>
          <w:sz w:val="22"/>
        </w:rPr>
      </w:pPr>
      <w:r>
        <w:rPr>
          <w:rFonts w:asciiTheme="minorHAnsi" w:hAnsiTheme="minorHAnsi" w:cstheme="minorHAnsi"/>
          <w:color w:val="000000"/>
          <w:sz w:val="22"/>
        </w:rPr>
        <w:lastRenderedPageBreak/>
        <w:t>Track changes suggestions of enhancements to the Service Specification</w:t>
      </w:r>
    </w:p>
    <w:tbl>
      <w:tblPr>
        <w:tblStyle w:val="TableGrid"/>
        <w:tblW w:w="0" w:type="auto"/>
        <w:tblInd w:w="704" w:type="dxa"/>
        <w:tblLook w:val="04A0" w:firstRow="1" w:lastRow="0" w:firstColumn="1" w:lastColumn="0" w:noHBand="0" w:noVBand="1"/>
      </w:tblPr>
      <w:tblGrid>
        <w:gridCol w:w="8316"/>
      </w:tblGrid>
      <w:tr w:rsidR="00C36D6D" w14:paraId="244CBA88" w14:textId="77777777" w:rsidTr="002C5811">
        <w:tc>
          <w:tcPr>
            <w:tcW w:w="8316" w:type="dxa"/>
            <w:shd w:val="clear" w:color="auto" w:fill="FFFF00"/>
          </w:tcPr>
          <w:p w14:paraId="555B22A3"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14:paraId="4DDCF9B1" w14:textId="77777777" w:rsidTr="002C5811">
        <w:tc>
          <w:tcPr>
            <w:tcW w:w="8316" w:type="dxa"/>
          </w:tcPr>
          <w:p w14:paraId="2F7923A6" w14:textId="77777777" w:rsidR="00C36D6D" w:rsidRDefault="00C36D6D" w:rsidP="002C5811">
            <w:pPr>
              <w:jc w:val="both"/>
              <w:rPr>
                <w:rFonts w:asciiTheme="minorHAnsi" w:hAnsiTheme="minorHAnsi" w:cstheme="minorHAnsi"/>
                <w:color w:val="000000" w:themeColor="text1"/>
                <w:sz w:val="22"/>
              </w:rPr>
            </w:pPr>
          </w:p>
          <w:p w14:paraId="2E9CBBCA" w14:textId="6B9ADF65" w:rsidR="00C36D6D" w:rsidRPr="00B0717B" w:rsidRDefault="00C36D6D" w:rsidP="002C5811">
            <w:pPr>
              <w:jc w:val="both"/>
              <w:rPr>
                <w:rFonts w:asciiTheme="minorHAnsi" w:hAnsiTheme="minorHAnsi" w:cstheme="minorHAnsi"/>
                <w:color w:val="000000" w:themeColor="text1"/>
                <w:sz w:val="22"/>
              </w:rPr>
            </w:pPr>
          </w:p>
        </w:tc>
      </w:tr>
    </w:tbl>
    <w:p w14:paraId="3163D5D1" w14:textId="77777777" w:rsidR="00C36D6D" w:rsidRDefault="00C36D6D" w:rsidP="00C36D6D">
      <w:pPr>
        <w:jc w:val="both"/>
        <w:rPr>
          <w:rFonts w:asciiTheme="minorHAnsi" w:hAnsiTheme="minorHAnsi" w:cstheme="minorHAnsi"/>
          <w:b/>
          <w:color w:val="FFC000"/>
          <w:sz w:val="24"/>
        </w:rPr>
      </w:pPr>
    </w:p>
    <w:p w14:paraId="5E0E7696" w14:textId="040E74CB" w:rsidR="00C36D6D" w:rsidRPr="00630ACD"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4.0</w:t>
      </w:r>
      <w:r>
        <w:rPr>
          <w:rFonts w:asciiTheme="minorHAnsi" w:hAnsiTheme="minorHAnsi" w:cstheme="minorHAnsi"/>
          <w:b/>
          <w:color w:val="FFC000"/>
          <w:sz w:val="24"/>
        </w:rPr>
        <w:tab/>
        <w:t>Finance model</w:t>
      </w:r>
    </w:p>
    <w:p w14:paraId="6BE83327" w14:textId="4568499F"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4</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The draft Finance model for this requirement is included in Appendix B.  Please can you review the Service Specification and provide feedback.</w:t>
      </w:r>
    </w:p>
    <w:p w14:paraId="45FF5721" w14:textId="77777777" w:rsidR="00C36D6D" w:rsidRPr="00FC7B23" w:rsidRDefault="00C36D6D" w:rsidP="00C36D6D">
      <w:pPr>
        <w:ind w:left="720" w:hanging="720"/>
        <w:jc w:val="both"/>
        <w:rPr>
          <w:rFonts w:asciiTheme="minorHAnsi" w:hAnsiTheme="minorHAnsi" w:cstheme="minorHAnsi"/>
          <w:color w:val="000000"/>
          <w:sz w:val="22"/>
        </w:rPr>
      </w:pPr>
      <w:r w:rsidRPr="00FC7B23">
        <w:rPr>
          <w:rFonts w:asciiTheme="minorHAnsi" w:hAnsiTheme="minorHAnsi" w:cstheme="minorHAnsi"/>
          <w:color w:val="000000"/>
          <w:sz w:val="22"/>
        </w:rPr>
        <w:tab/>
        <w:t>Feedback may include but not be limited to:</w:t>
      </w:r>
    </w:p>
    <w:p w14:paraId="6FBE5F7B"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Clarity of the Finance model</w:t>
      </w:r>
    </w:p>
    <w:p w14:paraId="7561F15C"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Areas where additional information are required</w:t>
      </w:r>
    </w:p>
    <w:p w14:paraId="4975440B" w14:textId="77777777" w:rsidR="00C36D6D" w:rsidRPr="00FC7B23" w:rsidRDefault="00C36D6D" w:rsidP="00C36D6D">
      <w:pPr>
        <w:pStyle w:val="ListParagraph"/>
        <w:numPr>
          <w:ilvl w:val="1"/>
          <w:numId w:val="7"/>
        </w:numPr>
        <w:jc w:val="both"/>
        <w:rPr>
          <w:rFonts w:asciiTheme="minorHAnsi" w:hAnsiTheme="minorHAnsi" w:cstheme="minorHAnsi"/>
          <w:color w:val="000000"/>
          <w:sz w:val="22"/>
        </w:rPr>
      </w:pPr>
      <w:r w:rsidRPr="00FC7B23">
        <w:rPr>
          <w:rFonts w:asciiTheme="minorHAnsi" w:hAnsiTheme="minorHAnsi" w:cstheme="minorHAnsi"/>
          <w:color w:val="000000"/>
          <w:sz w:val="22"/>
        </w:rPr>
        <w:t>Quality of the data provided</w:t>
      </w:r>
    </w:p>
    <w:p w14:paraId="5F9B6761" w14:textId="77777777" w:rsidR="0064552F" w:rsidRDefault="0064552F" w:rsidP="00C36D6D">
      <w:pPr>
        <w:pStyle w:val="ListParagraph"/>
        <w:numPr>
          <w:ilvl w:val="1"/>
          <w:numId w:val="7"/>
        </w:numPr>
        <w:jc w:val="both"/>
        <w:rPr>
          <w:rFonts w:asciiTheme="minorHAnsi" w:hAnsiTheme="minorHAnsi" w:cstheme="minorHAnsi"/>
          <w:color w:val="000000"/>
          <w:sz w:val="22"/>
        </w:rPr>
      </w:pPr>
      <w:r>
        <w:rPr>
          <w:rFonts w:asciiTheme="minorHAnsi" w:hAnsiTheme="minorHAnsi" w:cstheme="minorHAnsi"/>
          <w:color w:val="000000"/>
          <w:sz w:val="22"/>
        </w:rPr>
        <w:t xml:space="preserve">Potential pricing model proposed </w:t>
      </w:r>
    </w:p>
    <w:p w14:paraId="32C029F2" w14:textId="07CA13EF" w:rsidR="00C36D6D" w:rsidRPr="00FC7B23" w:rsidRDefault="0064552F" w:rsidP="00C36D6D">
      <w:pPr>
        <w:pStyle w:val="ListParagraph"/>
        <w:numPr>
          <w:ilvl w:val="1"/>
          <w:numId w:val="7"/>
        </w:numPr>
        <w:jc w:val="both"/>
        <w:rPr>
          <w:rFonts w:asciiTheme="minorHAnsi" w:hAnsiTheme="minorHAnsi" w:cstheme="minorHAnsi"/>
          <w:color w:val="000000"/>
          <w:sz w:val="22"/>
        </w:rPr>
      </w:pPr>
      <w:r>
        <w:rPr>
          <w:rFonts w:asciiTheme="minorHAnsi" w:hAnsiTheme="minorHAnsi" w:cstheme="minorHAnsi"/>
          <w:color w:val="000000"/>
          <w:sz w:val="22"/>
        </w:rPr>
        <w:t xml:space="preserve">Commonality between services where pricing could be grouped together </w:t>
      </w:r>
    </w:p>
    <w:tbl>
      <w:tblPr>
        <w:tblStyle w:val="TableGrid"/>
        <w:tblW w:w="0" w:type="auto"/>
        <w:tblInd w:w="704" w:type="dxa"/>
        <w:tblLook w:val="04A0" w:firstRow="1" w:lastRow="0" w:firstColumn="1" w:lastColumn="0" w:noHBand="0" w:noVBand="1"/>
      </w:tblPr>
      <w:tblGrid>
        <w:gridCol w:w="8316"/>
      </w:tblGrid>
      <w:tr w:rsidR="00C36D6D" w14:paraId="135DA455" w14:textId="77777777" w:rsidTr="002C5811">
        <w:tc>
          <w:tcPr>
            <w:tcW w:w="8316" w:type="dxa"/>
            <w:shd w:val="clear" w:color="auto" w:fill="FFFF00"/>
          </w:tcPr>
          <w:p w14:paraId="1115FB7D"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rsidRPr="00B0717B" w14:paraId="6EEAADB3" w14:textId="77777777" w:rsidTr="002C5811">
        <w:tc>
          <w:tcPr>
            <w:tcW w:w="8316" w:type="dxa"/>
          </w:tcPr>
          <w:p w14:paraId="5F9730D6" w14:textId="77777777" w:rsidR="00C36D6D" w:rsidRDefault="00C36D6D" w:rsidP="002C5811">
            <w:pPr>
              <w:jc w:val="both"/>
              <w:rPr>
                <w:rFonts w:asciiTheme="minorHAnsi" w:hAnsiTheme="minorHAnsi" w:cstheme="minorHAnsi"/>
                <w:color w:val="000000" w:themeColor="text1"/>
                <w:sz w:val="22"/>
              </w:rPr>
            </w:pPr>
          </w:p>
          <w:p w14:paraId="0A761405" w14:textId="4CDD446F" w:rsidR="00C36D6D" w:rsidRPr="00B0717B" w:rsidRDefault="00C36D6D" w:rsidP="002C5811">
            <w:pPr>
              <w:jc w:val="both"/>
              <w:rPr>
                <w:rFonts w:asciiTheme="minorHAnsi" w:hAnsiTheme="minorHAnsi" w:cstheme="minorHAnsi"/>
                <w:color w:val="000000" w:themeColor="text1"/>
                <w:sz w:val="22"/>
              </w:rPr>
            </w:pPr>
          </w:p>
        </w:tc>
      </w:tr>
    </w:tbl>
    <w:p w14:paraId="3C169A79" w14:textId="77777777" w:rsidR="00C36D6D" w:rsidRDefault="00C36D6D" w:rsidP="00C36D6D">
      <w:pPr>
        <w:jc w:val="both"/>
        <w:rPr>
          <w:rFonts w:asciiTheme="minorHAnsi" w:hAnsiTheme="minorHAnsi" w:cstheme="minorHAnsi"/>
          <w:b/>
          <w:color w:val="FFC000"/>
          <w:sz w:val="24"/>
        </w:rPr>
      </w:pPr>
    </w:p>
    <w:p w14:paraId="4A30E3E8" w14:textId="450B194F" w:rsidR="00C36D6D" w:rsidRPr="00B0717B" w:rsidRDefault="00C36D6D" w:rsidP="00C36D6D">
      <w:pPr>
        <w:jc w:val="both"/>
        <w:rPr>
          <w:rFonts w:asciiTheme="minorHAnsi" w:hAnsiTheme="minorHAnsi" w:cstheme="minorHAnsi"/>
          <w:b/>
          <w:color w:val="FFC000"/>
          <w:sz w:val="24"/>
        </w:rPr>
      </w:pPr>
      <w:r>
        <w:rPr>
          <w:rFonts w:asciiTheme="minorHAnsi" w:hAnsiTheme="minorHAnsi" w:cstheme="minorHAnsi"/>
          <w:b/>
          <w:color w:val="FFC000"/>
          <w:sz w:val="24"/>
        </w:rPr>
        <w:t>5.0</w:t>
      </w:r>
      <w:r w:rsidRPr="00B0717B">
        <w:rPr>
          <w:rFonts w:asciiTheme="minorHAnsi" w:hAnsiTheme="minorHAnsi" w:cstheme="minorHAnsi"/>
          <w:b/>
          <w:color w:val="FFC000"/>
          <w:sz w:val="24"/>
        </w:rPr>
        <w:tab/>
      </w:r>
      <w:r>
        <w:rPr>
          <w:rFonts w:asciiTheme="minorHAnsi" w:hAnsiTheme="minorHAnsi" w:cstheme="minorHAnsi"/>
          <w:b/>
          <w:color w:val="FFC000"/>
          <w:sz w:val="24"/>
        </w:rPr>
        <w:t>Opportunities for innovation</w:t>
      </w:r>
    </w:p>
    <w:p w14:paraId="50A40DDA" w14:textId="2A459DBD" w:rsidR="00C36D6D" w:rsidRPr="00FC7B23" w:rsidRDefault="00C36D6D" w:rsidP="00C36D6D">
      <w:pPr>
        <w:ind w:left="720" w:hanging="720"/>
        <w:jc w:val="both"/>
        <w:rPr>
          <w:rFonts w:asciiTheme="minorHAnsi" w:hAnsiTheme="minorHAnsi" w:cstheme="minorHAnsi"/>
          <w:color w:val="000000"/>
          <w:sz w:val="22"/>
        </w:rPr>
      </w:pPr>
      <w:r>
        <w:rPr>
          <w:rFonts w:asciiTheme="minorHAnsi" w:hAnsiTheme="minorHAnsi" w:cstheme="minorHAnsi"/>
          <w:color w:val="000000"/>
          <w:sz w:val="22"/>
        </w:rPr>
        <w:t>5</w:t>
      </w:r>
      <w:r w:rsidRPr="00FC7B23">
        <w:rPr>
          <w:rFonts w:asciiTheme="minorHAnsi" w:hAnsiTheme="minorHAnsi" w:cstheme="minorHAnsi"/>
          <w:color w:val="000000"/>
          <w:sz w:val="22"/>
        </w:rPr>
        <w:t>.1</w:t>
      </w:r>
      <w:r w:rsidRPr="00FC7B23">
        <w:rPr>
          <w:rFonts w:asciiTheme="minorHAnsi" w:hAnsiTheme="minorHAnsi" w:cstheme="minorHAnsi"/>
          <w:color w:val="000000"/>
          <w:sz w:val="22"/>
        </w:rPr>
        <w:tab/>
        <w:t>Potential suppliers are encouraged to provide feedback on opportunities to provide innovation and creativity to improve the service or provide increased value for money.</w:t>
      </w:r>
    </w:p>
    <w:tbl>
      <w:tblPr>
        <w:tblStyle w:val="TableGrid"/>
        <w:tblW w:w="0" w:type="auto"/>
        <w:tblInd w:w="704" w:type="dxa"/>
        <w:tblLook w:val="04A0" w:firstRow="1" w:lastRow="0" w:firstColumn="1" w:lastColumn="0" w:noHBand="0" w:noVBand="1"/>
      </w:tblPr>
      <w:tblGrid>
        <w:gridCol w:w="8316"/>
      </w:tblGrid>
      <w:tr w:rsidR="00C36D6D" w14:paraId="5EB3E5D1" w14:textId="77777777" w:rsidTr="002C5811">
        <w:tc>
          <w:tcPr>
            <w:tcW w:w="8316" w:type="dxa"/>
            <w:shd w:val="clear" w:color="auto" w:fill="FFFF00"/>
          </w:tcPr>
          <w:p w14:paraId="40B4447A" w14:textId="77777777" w:rsidR="00C36D6D" w:rsidRDefault="00C36D6D" w:rsidP="002C5811">
            <w:pPr>
              <w:jc w:val="center"/>
              <w:rPr>
                <w:rFonts w:asciiTheme="minorHAnsi" w:hAnsiTheme="minorHAnsi" w:cstheme="minorHAnsi"/>
                <w:b/>
                <w:color w:val="FFC000"/>
                <w:sz w:val="24"/>
              </w:rPr>
            </w:pPr>
            <w:r w:rsidRPr="00B0717B">
              <w:rPr>
                <w:rFonts w:asciiTheme="minorHAnsi" w:hAnsiTheme="minorHAnsi" w:cstheme="minorHAnsi"/>
                <w:b/>
                <w:color w:val="000000" w:themeColor="text1"/>
                <w:sz w:val="24"/>
              </w:rPr>
              <w:t>Supplier response</w:t>
            </w:r>
          </w:p>
        </w:tc>
      </w:tr>
      <w:tr w:rsidR="00C36D6D" w:rsidRPr="00B0717B" w14:paraId="13376B38" w14:textId="77777777" w:rsidTr="002C5811">
        <w:tc>
          <w:tcPr>
            <w:tcW w:w="8316" w:type="dxa"/>
          </w:tcPr>
          <w:p w14:paraId="4CA19305" w14:textId="77777777" w:rsidR="00C36D6D" w:rsidRDefault="00C36D6D" w:rsidP="002C5811">
            <w:pPr>
              <w:jc w:val="both"/>
              <w:rPr>
                <w:rFonts w:asciiTheme="minorHAnsi" w:hAnsiTheme="minorHAnsi" w:cstheme="minorHAnsi"/>
                <w:color w:val="000000" w:themeColor="text1"/>
                <w:sz w:val="22"/>
              </w:rPr>
            </w:pPr>
          </w:p>
          <w:p w14:paraId="141C0B1F" w14:textId="77777777" w:rsidR="00C36D6D" w:rsidRDefault="00C36D6D" w:rsidP="002C5811">
            <w:pPr>
              <w:jc w:val="both"/>
              <w:rPr>
                <w:rFonts w:asciiTheme="minorHAnsi" w:hAnsiTheme="minorHAnsi" w:cstheme="minorHAnsi"/>
                <w:color w:val="000000" w:themeColor="text1"/>
                <w:sz w:val="22"/>
              </w:rPr>
            </w:pPr>
          </w:p>
          <w:p w14:paraId="3684798A" w14:textId="6D91F976" w:rsidR="00C36D6D" w:rsidRPr="00B0717B" w:rsidRDefault="00C36D6D" w:rsidP="002C5811">
            <w:pPr>
              <w:jc w:val="both"/>
              <w:rPr>
                <w:rFonts w:asciiTheme="minorHAnsi" w:hAnsiTheme="minorHAnsi" w:cstheme="minorHAnsi"/>
                <w:color w:val="000000" w:themeColor="text1"/>
                <w:sz w:val="22"/>
              </w:rPr>
            </w:pPr>
          </w:p>
        </w:tc>
      </w:tr>
    </w:tbl>
    <w:p w14:paraId="5018ECC7" w14:textId="77777777" w:rsidR="00C36D6D" w:rsidRDefault="00C36D6D" w:rsidP="00C36D6D">
      <w:pPr>
        <w:ind w:left="720" w:hanging="720"/>
        <w:jc w:val="both"/>
        <w:rPr>
          <w:rFonts w:asciiTheme="minorHAnsi" w:hAnsiTheme="minorHAnsi" w:cstheme="minorHAnsi"/>
          <w:color w:val="000000"/>
        </w:rPr>
      </w:pPr>
    </w:p>
    <w:p w14:paraId="7180E88B" w14:textId="7B10B991" w:rsidR="00FC7B23" w:rsidRDefault="00FC7B23">
      <w:pPr>
        <w:spacing w:after="0"/>
        <w:rPr>
          <w:rFonts w:asciiTheme="minorHAnsi" w:hAnsiTheme="minorHAnsi" w:cstheme="minorHAnsi"/>
          <w:b/>
          <w:color w:val="FFC000"/>
          <w:sz w:val="32"/>
          <w:szCs w:val="32"/>
        </w:rPr>
      </w:pPr>
    </w:p>
    <w:sectPr w:rsidR="00FC7B23" w:rsidSect="00312F1C">
      <w:pgSz w:w="11910" w:h="16840"/>
      <w:pgMar w:top="1440" w:right="1440" w:bottom="1440" w:left="1440" w:header="630" w:footer="144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9612F" w14:textId="77777777" w:rsidR="005F2D22" w:rsidRDefault="005F2D22">
      <w:r>
        <w:separator/>
      </w:r>
    </w:p>
  </w:endnote>
  <w:endnote w:type="continuationSeparator" w:id="0">
    <w:p w14:paraId="513E5E21" w14:textId="77777777" w:rsidR="005F2D22" w:rsidRDefault="005F2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Raavi">
    <w:altName w:val="Nirmala UI"/>
    <w:panose1 w:val="02000500000000000000"/>
    <w:charset w:val="00"/>
    <w:family w:val="swiss"/>
    <w:pitch w:val="variable"/>
    <w:sig w:usb0="0002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HelveticaNeueLTStd-Md">
    <w:altName w:val="Arial"/>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428A" w14:textId="77777777" w:rsidR="005F2D22" w:rsidRDefault="00015475">
    <w:pPr>
      <w:pStyle w:val="Footer"/>
    </w:pPr>
    <w:sdt>
      <w:sdtPr>
        <w:id w:val="-32507004"/>
        <w:temporary/>
        <w:showingPlcHdr/>
      </w:sdtPr>
      <w:sdtEndPr/>
      <w:sdtContent>
        <w:r w:rsidR="005F2D22">
          <w:t>[Type text]</w:t>
        </w:r>
      </w:sdtContent>
    </w:sdt>
    <w:r w:rsidR="005F2D22">
      <w:ptab w:relativeTo="margin" w:alignment="center" w:leader="none"/>
    </w:r>
    <w:sdt>
      <w:sdtPr>
        <w:id w:val="1898769873"/>
        <w:temporary/>
        <w:showingPlcHdr/>
      </w:sdtPr>
      <w:sdtEndPr/>
      <w:sdtContent>
        <w:r w:rsidR="005F2D22">
          <w:t>[Type text]</w:t>
        </w:r>
      </w:sdtContent>
    </w:sdt>
    <w:r w:rsidR="005F2D22">
      <w:ptab w:relativeTo="margin" w:alignment="right" w:leader="none"/>
    </w:r>
    <w:sdt>
      <w:sdtPr>
        <w:id w:val="-964433948"/>
        <w:temporary/>
        <w:showingPlcHdr/>
      </w:sdtPr>
      <w:sdtEndPr/>
      <w:sdtContent>
        <w:r w:rsidR="005F2D2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27765387"/>
      <w:docPartObj>
        <w:docPartGallery w:val="Page Numbers (Bottom of Page)"/>
        <w:docPartUnique/>
      </w:docPartObj>
    </w:sdtPr>
    <w:sdtEndPr/>
    <w:sdtContent>
      <w:sdt>
        <w:sdtPr>
          <w:rPr>
            <w:color w:val="808080" w:themeColor="background1" w:themeShade="80"/>
          </w:rPr>
          <w:id w:val="98381352"/>
          <w:docPartObj>
            <w:docPartGallery w:val="Page Numbers (Top of Page)"/>
            <w:docPartUnique/>
          </w:docPartObj>
        </w:sdtPr>
        <w:sdtEndPr/>
        <w:sdtContent>
          <w:p w14:paraId="0E7F349B" w14:textId="61957C68" w:rsidR="005F2D22" w:rsidRPr="00356E74" w:rsidRDefault="005F2D22">
            <w:pPr>
              <w:pStyle w:val="Footer"/>
              <w:rPr>
                <w:color w:val="808080" w:themeColor="background1" w:themeShade="80"/>
              </w:rPr>
            </w:pPr>
            <w:r w:rsidRPr="00356E74">
              <w:rPr>
                <w:rFonts w:asciiTheme="minorHAnsi" w:hAnsiTheme="minorHAnsi" w:cstheme="minorHAnsi"/>
                <w:color w:val="808080" w:themeColor="background1" w:themeShade="80"/>
                <w:sz w:val="16"/>
                <w:szCs w:val="16"/>
              </w:rPr>
              <w:t>© Copyright Midlands and Lancashire Commissioning Support Uni</w:t>
            </w:r>
            <w:r w:rsidR="006C68F3" w:rsidRPr="00356E74">
              <w:rPr>
                <w:rFonts w:asciiTheme="minorHAnsi" w:hAnsiTheme="minorHAnsi" w:cstheme="minorHAnsi"/>
                <w:color w:val="808080" w:themeColor="background1" w:themeShade="80"/>
                <w:sz w:val="16"/>
                <w:szCs w:val="16"/>
              </w:rPr>
              <w:t xml:space="preserve">t                                                                                           </w:t>
            </w:r>
          </w:p>
        </w:sdtContent>
      </w:sdt>
    </w:sdtContent>
  </w:sdt>
  <w:p w14:paraId="70DA6917" w14:textId="3A3B42D2" w:rsidR="005F2D22" w:rsidRDefault="005F2D22">
    <w:pPr>
      <w:spacing w:line="14" w:lineRule="auto"/>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98C79" w14:textId="77777777" w:rsidR="005F2D22" w:rsidRDefault="005F2D22">
      <w:r>
        <w:separator/>
      </w:r>
    </w:p>
  </w:footnote>
  <w:footnote w:type="continuationSeparator" w:id="0">
    <w:p w14:paraId="2B887579" w14:textId="77777777" w:rsidR="005F2D22" w:rsidRDefault="005F2D22">
      <w:r>
        <w:continuationSeparator/>
      </w:r>
    </w:p>
  </w:footnote>
  <w:footnote w:id="1">
    <w:p w14:paraId="0B131286" w14:textId="5342EED5" w:rsidR="00356E74" w:rsidRPr="00356E74" w:rsidRDefault="00356E74">
      <w:pPr>
        <w:pStyle w:val="FootnoteText"/>
        <w:rPr>
          <w:rFonts w:ascii="Arial" w:hAnsi="Arial" w:cs="Arial"/>
        </w:rPr>
      </w:pPr>
      <w:r w:rsidRPr="00356E74">
        <w:rPr>
          <w:rStyle w:val="FootnoteReference"/>
          <w:rFonts w:ascii="Arial" w:hAnsi="Arial" w:cs="Arial"/>
          <w:color w:val="808080" w:themeColor="background1" w:themeShade="80"/>
          <w:sz w:val="18"/>
        </w:rPr>
        <w:footnoteRef/>
      </w:r>
      <w:r w:rsidRPr="00356E74">
        <w:rPr>
          <w:rFonts w:ascii="Arial" w:hAnsi="Arial" w:cs="Arial"/>
          <w:color w:val="808080" w:themeColor="background1" w:themeShade="80"/>
          <w:sz w:val="18"/>
        </w:rPr>
        <w:t xml:space="preserve"> 2011 Census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C476" w14:textId="541AF2FB" w:rsidR="005F2D22" w:rsidRDefault="005F2D22">
    <w:pPr>
      <w:pStyle w:val="Header"/>
    </w:pPr>
    <w:r w:rsidRPr="00E67BC3">
      <w:rPr>
        <w:noProof/>
        <w:sz w:val="16"/>
        <w:lang w:eastAsia="en-GB"/>
      </w:rPr>
      <w:drawing>
        <wp:anchor distT="0" distB="0" distL="114300" distR="114300" simplePos="0" relativeHeight="251660288" behindDoc="1" locked="1" layoutInCell="1" allowOverlap="1" wp14:anchorId="089A5515" wp14:editId="319EC40E">
          <wp:simplePos x="0" y="0"/>
          <wp:positionH relativeFrom="page">
            <wp:posOffset>6401435</wp:posOffset>
          </wp:positionH>
          <wp:positionV relativeFrom="page">
            <wp:posOffset>360045</wp:posOffset>
          </wp:positionV>
          <wp:extent cx="799200" cy="324000"/>
          <wp:effectExtent l="0" t="0" r="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0665B" w14:textId="77777777" w:rsidR="005F2D22" w:rsidRDefault="005F2D22">
    <w:pPr>
      <w:pStyle w:val="Header"/>
    </w:pPr>
    <w:r>
      <w:rPr>
        <w:noProof/>
        <w:lang w:eastAsia="en-GB"/>
      </w:rPr>
      <w:drawing>
        <wp:anchor distT="0" distB="0" distL="114300" distR="114300" simplePos="0" relativeHeight="251663360" behindDoc="1" locked="1" layoutInCell="1" allowOverlap="1" wp14:anchorId="658C3FC6" wp14:editId="50777CD9">
          <wp:simplePos x="0" y="0"/>
          <wp:positionH relativeFrom="page">
            <wp:align>left</wp:align>
          </wp:positionH>
          <wp:positionV relativeFrom="page">
            <wp:align>top</wp:align>
          </wp:positionV>
          <wp:extent cx="7595675" cy="10729670"/>
          <wp:effectExtent l="0" t="0" r="0" b="0"/>
          <wp:wrapNone/>
          <wp:docPr id="3" name="Picture 3" descr="Shared:Comms:Cluster Comms &amp; Engagement:DESIGN &amp; DIGITAL SERVICES:JOB_BAGS:AGA_XXXX_Cover MLCSU:DRAFTS:AGA_XXXX_Cover MLCSU_25.11.2015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Comms:Cluster Comms &amp; Engagement:DESIGN &amp; DIGITAL SERVICES:JOB_BAGS:AGA_XXXX_Cover MLCSU:DRAFTS:AGA_XXXX_Cover MLCSU_25.11.2015_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675" cy="10729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5291"/>
    <w:multiLevelType w:val="multilevel"/>
    <w:tmpl w:val="8E68AD1E"/>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F1453"/>
    <w:multiLevelType w:val="hybridMultilevel"/>
    <w:tmpl w:val="BDB41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9491B"/>
    <w:multiLevelType w:val="multilevel"/>
    <w:tmpl w:val="B6D20B3C"/>
    <w:lvl w:ilvl="0">
      <w:start w:val="1"/>
      <w:numFmt w:val="decimal"/>
      <w:lvlText w:val="%1"/>
      <w:lvlJc w:val="left"/>
      <w:pPr>
        <w:ind w:left="705" w:hanging="705"/>
      </w:pPr>
      <w:rPr>
        <w:rFonts w:hint="default"/>
        <w:color w:val="000000"/>
      </w:rPr>
    </w:lvl>
    <w:lvl w:ilvl="1">
      <w:start w:val="1"/>
      <w:numFmt w:val="decimal"/>
      <w:lvlText w:val="%1.%2"/>
      <w:lvlJc w:val="left"/>
      <w:pPr>
        <w:ind w:left="705" w:hanging="70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373D4C7E"/>
    <w:multiLevelType w:val="hybridMultilevel"/>
    <w:tmpl w:val="A692DD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C755CD"/>
    <w:multiLevelType w:val="hybridMultilevel"/>
    <w:tmpl w:val="669E28A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 w15:restartNumberingAfterBreak="0">
    <w:nsid w:val="4480263B"/>
    <w:multiLevelType w:val="hybridMultilevel"/>
    <w:tmpl w:val="BBAE73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pStyle w:val="A2"/>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8" w15:restartNumberingAfterBreak="0">
    <w:nsid w:val="609171AC"/>
    <w:multiLevelType w:val="multilevel"/>
    <w:tmpl w:val="42B23906"/>
    <w:lvl w:ilvl="0">
      <w:start w:val="1"/>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105F3E"/>
    <w:multiLevelType w:val="hybridMultilevel"/>
    <w:tmpl w:val="55A4F66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0" w15:restartNumberingAfterBreak="0">
    <w:nsid w:val="70A54B5B"/>
    <w:multiLevelType w:val="hybridMultilevel"/>
    <w:tmpl w:val="721AC3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C836E9"/>
    <w:multiLevelType w:val="hybridMultilevel"/>
    <w:tmpl w:val="A9FA4AFC"/>
    <w:lvl w:ilvl="0" w:tplc="4B72E14A">
      <w:start w:val="1"/>
      <w:numFmt w:val="decimal"/>
      <w:lvlText w:val="%1"/>
      <w:lvlJc w:val="left"/>
      <w:pPr>
        <w:ind w:left="2520" w:hanging="21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9"/>
  </w:num>
  <w:num w:numId="5">
    <w:abstractNumId w:val="5"/>
  </w:num>
  <w:num w:numId="6">
    <w:abstractNumId w:val="3"/>
  </w:num>
  <w:num w:numId="7">
    <w:abstractNumId w:val="10"/>
  </w:num>
  <w:num w:numId="8">
    <w:abstractNumId w:val="11"/>
  </w:num>
  <w:num w:numId="9">
    <w:abstractNumId w:val="2"/>
  </w:num>
  <w:num w:numId="10">
    <w:abstractNumId w:val="1"/>
  </w:num>
  <w:num w:numId="11">
    <w:abstractNumId w:val="8"/>
  </w:num>
  <w:num w:numId="12">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839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42B"/>
    <w:rsid w:val="000048F0"/>
    <w:rsid w:val="00005C22"/>
    <w:rsid w:val="00014E19"/>
    <w:rsid w:val="00015475"/>
    <w:rsid w:val="00015658"/>
    <w:rsid w:val="000206FF"/>
    <w:rsid w:val="00026AAD"/>
    <w:rsid w:val="000272ED"/>
    <w:rsid w:val="00037125"/>
    <w:rsid w:val="00042BDA"/>
    <w:rsid w:val="0004392E"/>
    <w:rsid w:val="00053B41"/>
    <w:rsid w:val="00063792"/>
    <w:rsid w:val="00064551"/>
    <w:rsid w:val="00065381"/>
    <w:rsid w:val="00065850"/>
    <w:rsid w:val="00065A68"/>
    <w:rsid w:val="000725CC"/>
    <w:rsid w:val="000816BE"/>
    <w:rsid w:val="00083450"/>
    <w:rsid w:val="0008790A"/>
    <w:rsid w:val="000A09CB"/>
    <w:rsid w:val="000A61F4"/>
    <w:rsid w:val="000B034E"/>
    <w:rsid w:val="000B17A0"/>
    <w:rsid w:val="000C158B"/>
    <w:rsid w:val="000C6915"/>
    <w:rsid w:val="000D2A7E"/>
    <w:rsid w:val="000D2E97"/>
    <w:rsid w:val="000E202F"/>
    <w:rsid w:val="000E4E58"/>
    <w:rsid w:val="000E4ED7"/>
    <w:rsid w:val="000E642B"/>
    <w:rsid w:val="000F4579"/>
    <w:rsid w:val="000F5500"/>
    <w:rsid w:val="000F7E9E"/>
    <w:rsid w:val="0010510B"/>
    <w:rsid w:val="00115B6E"/>
    <w:rsid w:val="00124848"/>
    <w:rsid w:val="00130BFA"/>
    <w:rsid w:val="00131C89"/>
    <w:rsid w:val="001519E4"/>
    <w:rsid w:val="001576ED"/>
    <w:rsid w:val="00157A55"/>
    <w:rsid w:val="00166708"/>
    <w:rsid w:val="0017080D"/>
    <w:rsid w:val="00174FB2"/>
    <w:rsid w:val="00175387"/>
    <w:rsid w:val="00175794"/>
    <w:rsid w:val="00180844"/>
    <w:rsid w:val="00190360"/>
    <w:rsid w:val="00192265"/>
    <w:rsid w:val="001940E0"/>
    <w:rsid w:val="001B1237"/>
    <w:rsid w:val="001C0657"/>
    <w:rsid w:val="001D4742"/>
    <w:rsid w:val="001D7C0E"/>
    <w:rsid w:val="001E10B0"/>
    <w:rsid w:val="001E4DA4"/>
    <w:rsid w:val="001F17DD"/>
    <w:rsid w:val="001F720F"/>
    <w:rsid w:val="00200328"/>
    <w:rsid w:val="00202C03"/>
    <w:rsid w:val="002068D4"/>
    <w:rsid w:val="00223873"/>
    <w:rsid w:val="00232041"/>
    <w:rsid w:val="002325AD"/>
    <w:rsid w:val="00240179"/>
    <w:rsid w:val="00252289"/>
    <w:rsid w:val="00252E1E"/>
    <w:rsid w:val="002535CE"/>
    <w:rsid w:val="00254194"/>
    <w:rsid w:val="00255924"/>
    <w:rsid w:val="0025753E"/>
    <w:rsid w:val="00262918"/>
    <w:rsid w:val="002646DB"/>
    <w:rsid w:val="00265AAB"/>
    <w:rsid w:val="0027183B"/>
    <w:rsid w:val="00274A02"/>
    <w:rsid w:val="00275F5D"/>
    <w:rsid w:val="00281945"/>
    <w:rsid w:val="0028493A"/>
    <w:rsid w:val="00291C08"/>
    <w:rsid w:val="002A2F6B"/>
    <w:rsid w:val="002A41F8"/>
    <w:rsid w:val="002A5353"/>
    <w:rsid w:val="002A66CD"/>
    <w:rsid w:val="002A6F2B"/>
    <w:rsid w:val="002B233F"/>
    <w:rsid w:val="002B3F33"/>
    <w:rsid w:val="002B57BA"/>
    <w:rsid w:val="002C24B8"/>
    <w:rsid w:val="002C2CA2"/>
    <w:rsid w:val="002C308E"/>
    <w:rsid w:val="002D7122"/>
    <w:rsid w:val="002D78CE"/>
    <w:rsid w:val="002F3792"/>
    <w:rsid w:val="002F559C"/>
    <w:rsid w:val="002F6287"/>
    <w:rsid w:val="00302414"/>
    <w:rsid w:val="003071B5"/>
    <w:rsid w:val="00307D99"/>
    <w:rsid w:val="00312F1C"/>
    <w:rsid w:val="003277CA"/>
    <w:rsid w:val="00331B5F"/>
    <w:rsid w:val="00333778"/>
    <w:rsid w:val="0033470A"/>
    <w:rsid w:val="0033565A"/>
    <w:rsid w:val="00337967"/>
    <w:rsid w:val="0035297E"/>
    <w:rsid w:val="00354565"/>
    <w:rsid w:val="00356E74"/>
    <w:rsid w:val="003603C7"/>
    <w:rsid w:val="0036072E"/>
    <w:rsid w:val="00366062"/>
    <w:rsid w:val="00372A81"/>
    <w:rsid w:val="003748F6"/>
    <w:rsid w:val="00390919"/>
    <w:rsid w:val="00390CE4"/>
    <w:rsid w:val="003A1559"/>
    <w:rsid w:val="003A4ADC"/>
    <w:rsid w:val="003A5DD1"/>
    <w:rsid w:val="003B1443"/>
    <w:rsid w:val="003B633D"/>
    <w:rsid w:val="003B7DB1"/>
    <w:rsid w:val="003E63FA"/>
    <w:rsid w:val="003E6CEA"/>
    <w:rsid w:val="004112F4"/>
    <w:rsid w:val="00416DF2"/>
    <w:rsid w:val="00416E35"/>
    <w:rsid w:val="004237F0"/>
    <w:rsid w:val="004302D0"/>
    <w:rsid w:val="00431997"/>
    <w:rsid w:val="004332C4"/>
    <w:rsid w:val="00436BCD"/>
    <w:rsid w:val="0043749D"/>
    <w:rsid w:val="0043761B"/>
    <w:rsid w:val="0044231B"/>
    <w:rsid w:val="00443206"/>
    <w:rsid w:val="00443D1C"/>
    <w:rsid w:val="00446BE2"/>
    <w:rsid w:val="004519F5"/>
    <w:rsid w:val="00453962"/>
    <w:rsid w:val="00454CCC"/>
    <w:rsid w:val="00464415"/>
    <w:rsid w:val="00464EF6"/>
    <w:rsid w:val="00465615"/>
    <w:rsid w:val="00467CBC"/>
    <w:rsid w:val="004771E6"/>
    <w:rsid w:val="00481E82"/>
    <w:rsid w:val="00481F6B"/>
    <w:rsid w:val="00482173"/>
    <w:rsid w:val="004838F1"/>
    <w:rsid w:val="00485197"/>
    <w:rsid w:val="00485718"/>
    <w:rsid w:val="00487A4C"/>
    <w:rsid w:val="004A1425"/>
    <w:rsid w:val="004A5F67"/>
    <w:rsid w:val="004A7637"/>
    <w:rsid w:val="004B1DFF"/>
    <w:rsid w:val="004B55AE"/>
    <w:rsid w:val="004C2F99"/>
    <w:rsid w:val="004D23C0"/>
    <w:rsid w:val="004D3736"/>
    <w:rsid w:val="004D3B0B"/>
    <w:rsid w:val="004D6E45"/>
    <w:rsid w:val="004F4410"/>
    <w:rsid w:val="004F579A"/>
    <w:rsid w:val="004F6767"/>
    <w:rsid w:val="004F7E3F"/>
    <w:rsid w:val="00504183"/>
    <w:rsid w:val="00504AEE"/>
    <w:rsid w:val="0051414A"/>
    <w:rsid w:val="00515B82"/>
    <w:rsid w:val="00516D0E"/>
    <w:rsid w:val="00521833"/>
    <w:rsid w:val="00523D87"/>
    <w:rsid w:val="00523DC5"/>
    <w:rsid w:val="00527F90"/>
    <w:rsid w:val="00551F53"/>
    <w:rsid w:val="00553FAF"/>
    <w:rsid w:val="005679B2"/>
    <w:rsid w:val="00576933"/>
    <w:rsid w:val="00584ADE"/>
    <w:rsid w:val="005915BC"/>
    <w:rsid w:val="005955A8"/>
    <w:rsid w:val="00596823"/>
    <w:rsid w:val="005A0EB2"/>
    <w:rsid w:val="005A1068"/>
    <w:rsid w:val="005A7668"/>
    <w:rsid w:val="005B7806"/>
    <w:rsid w:val="005C747E"/>
    <w:rsid w:val="005D2610"/>
    <w:rsid w:val="005E03A3"/>
    <w:rsid w:val="005F2D22"/>
    <w:rsid w:val="005F3459"/>
    <w:rsid w:val="005F3BC0"/>
    <w:rsid w:val="005F3EF0"/>
    <w:rsid w:val="005F48F7"/>
    <w:rsid w:val="005F68F5"/>
    <w:rsid w:val="00604A51"/>
    <w:rsid w:val="00605523"/>
    <w:rsid w:val="0060654B"/>
    <w:rsid w:val="00606B1F"/>
    <w:rsid w:val="00616645"/>
    <w:rsid w:val="00617E4F"/>
    <w:rsid w:val="006247CB"/>
    <w:rsid w:val="006262FE"/>
    <w:rsid w:val="00630ACD"/>
    <w:rsid w:val="006318E1"/>
    <w:rsid w:val="0064552F"/>
    <w:rsid w:val="00646FA6"/>
    <w:rsid w:val="00657522"/>
    <w:rsid w:val="00663200"/>
    <w:rsid w:val="00665A0A"/>
    <w:rsid w:val="00665AC1"/>
    <w:rsid w:val="006663D0"/>
    <w:rsid w:val="00666A46"/>
    <w:rsid w:val="0067087B"/>
    <w:rsid w:val="00674D0C"/>
    <w:rsid w:val="0067602D"/>
    <w:rsid w:val="006848ED"/>
    <w:rsid w:val="00690651"/>
    <w:rsid w:val="006A41CE"/>
    <w:rsid w:val="006B1240"/>
    <w:rsid w:val="006C3C8E"/>
    <w:rsid w:val="006C68F3"/>
    <w:rsid w:val="006D7A11"/>
    <w:rsid w:val="006E042B"/>
    <w:rsid w:val="006E59BC"/>
    <w:rsid w:val="007077C7"/>
    <w:rsid w:val="00712E4D"/>
    <w:rsid w:val="00715C77"/>
    <w:rsid w:val="00723B31"/>
    <w:rsid w:val="0072648C"/>
    <w:rsid w:val="00726748"/>
    <w:rsid w:val="00732AA9"/>
    <w:rsid w:val="00737E08"/>
    <w:rsid w:val="0074102C"/>
    <w:rsid w:val="00744149"/>
    <w:rsid w:val="0075546D"/>
    <w:rsid w:val="00756DAC"/>
    <w:rsid w:val="00757B24"/>
    <w:rsid w:val="007614C5"/>
    <w:rsid w:val="00761F84"/>
    <w:rsid w:val="00764858"/>
    <w:rsid w:val="00772426"/>
    <w:rsid w:val="00774246"/>
    <w:rsid w:val="00781957"/>
    <w:rsid w:val="0078220C"/>
    <w:rsid w:val="007838A2"/>
    <w:rsid w:val="0078765B"/>
    <w:rsid w:val="007920D4"/>
    <w:rsid w:val="007B79AD"/>
    <w:rsid w:val="007C39EE"/>
    <w:rsid w:val="007C7C5B"/>
    <w:rsid w:val="007D14D6"/>
    <w:rsid w:val="007D5605"/>
    <w:rsid w:val="007E147C"/>
    <w:rsid w:val="007E5921"/>
    <w:rsid w:val="007F0EF5"/>
    <w:rsid w:val="007F1042"/>
    <w:rsid w:val="007F25B2"/>
    <w:rsid w:val="007F3202"/>
    <w:rsid w:val="007F44EF"/>
    <w:rsid w:val="008004D5"/>
    <w:rsid w:val="00804BB2"/>
    <w:rsid w:val="008148D5"/>
    <w:rsid w:val="008160A1"/>
    <w:rsid w:val="0082233F"/>
    <w:rsid w:val="00822F17"/>
    <w:rsid w:val="008256A4"/>
    <w:rsid w:val="00826B42"/>
    <w:rsid w:val="0083750B"/>
    <w:rsid w:val="0084030A"/>
    <w:rsid w:val="0084072E"/>
    <w:rsid w:val="00841950"/>
    <w:rsid w:val="008513FB"/>
    <w:rsid w:val="00854E43"/>
    <w:rsid w:val="00864978"/>
    <w:rsid w:val="008719A9"/>
    <w:rsid w:val="00871BAD"/>
    <w:rsid w:val="00872E6A"/>
    <w:rsid w:val="00884161"/>
    <w:rsid w:val="008931A4"/>
    <w:rsid w:val="008977F2"/>
    <w:rsid w:val="008A74E5"/>
    <w:rsid w:val="008B2256"/>
    <w:rsid w:val="008B28E5"/>
    <w:rsid w:val="008C2BFF"/>
    <w:rsid w:val="008C6240"/>
    <w:rsid w:val="008E44F8"/>
    <w:rsid w:val="009013F2"/>
    <w:rsid w:val="009046C3"/>
    <w:rsid w:val="00904C51"/>
    <w:rsid w:val="00915223"/>
    <w:rsid w:val="009224AA"/>
    <w:rsid w:val="00924C4A"/>
    <w:rsid w:val="00924EC6"/>
    <w:rsid w:val="00925FB7"/>
    <w:rsid w:val="00931BA2"/>
    <w:rsid w:val="009332FE"/>
    <w:rsid w:val="00933E6B"/>
    <w:rsid w:val="00944CAE"/>
    <w:rsid w:val="0094622A"/>
    <w:rsid w:val="0094649A"/>
    <w:rsid w:val="00962799"/>
    <w:rsid w:val="0097474E"/>
    <w:rsid w:val="00976045"/>
    <w:rsid w:val="00986DC3"/>
    <w:rsid w:val="0098722C"/>
    <w:rsid w:val="009953D6"/>
    <w:rsid w:val="00997E47"/>
    <w:rsid w:val="009A1593"/>
    <w:rsid w:val="009A2974"/>
    <w:rsid w:val="009B1464"/>
    <w:rsid w:val="009C50BD"/>
    <w:rsid w:val="009C5888"/>
    <w:rsid w:val="009D0343"/>
    <w:rsid w:val="009D08DF"/>
    <w:rsid w:val="009D482D"/>
    <w:rsid w:val="009E448D"/>
    <w:rsid w:val="009F7219"/>
    <w:rsid w:val="009F7F2E"/>
    <w:rsid w:val="00A0443B"/>
    <w:rsid w:val="00A06353"/>
    <w:rsid w:val="00A07C3D"/>
    <w:rsid w:val="00A07C97"/>
    <w:rsid w:val="00A20154"/>
    <w:rsid w:val="00A22714"/>
    <w:rsid w:val="00A27F0C"/>
    <w:rsid w:val="00A33EAD"/>
    <w:rsid w:val="00A35470"/>
    <w:rsid w:val="00A44BED"/>
    <w:rsid w:val="00A459D2"/>
    <w:rsid w:val="00A45A14"/>
    <w:rsid w:val="00A546B3"/>
    <w:rsid w:val="00A55C03"/>
    <w:rsid w:val="00A66366"/>
    <w:rsid w:val="00A871D2"/>
    <w:rsid w:val="00A9278B"/>
    <w:rsid w:val="00A92FAA"/>
    <w:rsid w:val="00AC0365"/>
    <w:rsid w:val="00AC1D23"/>
    <w:rsid w:val="00AC5DDB"/>
    <w:rsid w:val="00AD1379"/>
    <w:rsid w:val="00AD2853"/>
    <w:rsid w:val="00AD7744"/>
    <w:rsid w:val="00AE1C61"/>
    <w:rsid w:val="00AF30FC"/>
    <w:rsid w:val="00AF4C8F"/>
    <w:rsid w:val="00B033E0"/>
    <w:rsid w:val="00B0565D"/>
    <w:rsid w:val="00B0717B"/>
    <w:rsid w:val="00B12BD9"/>
    <w:rsid w:val="00B17CD3"/>
    <w:rsid w:val="00B23F91"/>
    <w:rsid w:val="00B25772"/>
    <w:rsid w:val="00B26136"/>
    <w:rsid w:val="00B2660D"/>
    <w:rsid w:val="00B34F55"/>
    <w:rsid w:val="00B37D09"/>
    <w:rsid w:val="00B44F72"/>
    <w:rsid w:val="00B6228E"/>
    <w:rsid w:val="00B67419"/>
    <w:rsid w:val="00B72FE8"/>
    <w:rsid w:val="00B736E7"/>
    <w:rsid w:val="00B87113"/>
    <w:rsid w:val="00B92BA7"/>
    <w:rsid w:val="00B931F8"/>
    <w:rsid w:val="00B9775C"/>
    <w:rsid w:val="00BA3B22"/>
    <w:rsid w:val="00BB038C"/>
    <w:rsid w:val="00BC26D8"/>
    <w:rsid w:val="00BC36E4"/>
    <w:rsid w:val="00BD0974"/>
    <w:rsid w:val="00BD0BC6"/>
    <w:rsid w:val="00BD11B9"/>
    <w:rsid w:val="00BD3506"/>
    <w:rsid w:val="00BD482F"/>
    <w:rsid w:val="00BD48F7"/>
    <w:rsid w:val="00BE21B1"/>
    <w:rsid w:val="00BE269A"/>
    <w:rsid w:val="00BE55EA"/>
    <w:rsid w:val="00BE59F8"/>
    <w:rsid w:val="00BF178A"/>
    <w:rsid w:val="00BF46CF"/>
    <w:rsid w:val="00C03853"/>
    <w:rsid w:val="00C052C0"/>
    <w:rsid w:val="00C12956"/>
    <w:rsid w:val="00C143B5"/>
    <w:rsid w:val="00C171D1"/>
    <w:rsid w:val="00C24557"/>
    <w:rsid w:val="00C25A26"/>
    <w:rsid w:val="00C36D6D"/>
    <w:rsid w:val="00C3745A"/>
    <w:rsid w:val="00C734E1"/>
    <w:rsid w:val="00C80874"/>
    <w:rsid w:val="00C8114B"/>
    <w:rsid w:val="00C93426"/>
    <w:rsid w:val="00C9609C"/>
    <w:rsid w:val="00C971E9"/>
    <w:rsid w:val="00CA0E61"/>
    <w:rsid w:val="00CB2FAD"/>
    <w:rsid w:val="00CC2410"/>
    <w:rsid w:val="00CD1EA8"/>
    <w:rsid w:val="00CD2E66"/>
    <w:rsid w:val="00CE08C6"/>
    <w:rsid w:val="00CE187C"/>
    <w:rsid w:val="00CE35AC"/>
    <w:rsid w:val="00CF1B83"/>
    <w:rsid w:val="00CF4A55"/>
    <w:rsid w:val="00D073D5"/>
    <w:rsid w:val="00D1080F"/>
    <w:rsid w:val="00D135E8"/>
    <w:rsid w:val="00D14D2E"/>
    <w:rsid w:val="00D16DE0"/>
    <w:rsid w:val="00D17212"/>
    <w:rsid w:val="00D235E5"/>
    <w:rsid w:val="00D2445D"/>
    <w:rsid w:val="00D27328"/>
    <w:rsid w:val="00D31410"/>
    <w:rsid w:val="00D46A11"/>
    <w:rsid w:val="00D46CCC"/>
    <w:rsid w:val="00D527A6"/>
    <w:rsid w:val="00D53E77"/>
    <w:rsid w:val="00D558ED"/>
    <w:rsid w:val="00D62533"/>
    <w:rsid w:val="00D65C56"/>
    <w:rsid w:val="00D66712"/>
    <w:rsid w:val="00D72F4A"/>
    <w:rsid w:val="00D73070"/>
    <w:rsid w:val="00D81248"/>
    <w:rsid w:val="00D91E9F"/>
    <w:rsid w:val="00D9481E"/>
    <w:rsid w:val="00DA0808"/>
    <w:rsid w:val="00DA3121"/>
    <w:rsid w:val="00DB082F"/>
    <w:rsid w:val="00DB5B79"/>
    <w:rsid w:val="00DC02A2"/>
    <w:rsid w:val="00DC16F5"/>
    <w:rsid w:val="00DD3728"/>
    <w:rsid w:val="00DD668E"/>
    <w:rsid w:val="00DE1287"/>
    <w:rsid w:val="00DE227A"/>
    <w:rsid w:val="00DE2740"/>
    <w:rsid w:val="00DE3F14"/>
    <w:rsid w:val="00DE4EA9"/>
    <w:rsid w:val="00DE6820"/>
    <w:rsid w:val="00E03FD2"/>
    <w:rsid w:val="00E103F0"/>
    <w:rsid w:val="00E11438"/>
    <w:rsid w:val="00E14BA0"/>
    <w:rsid w:val="00E22479"/>
    <w:rsid w:val="00E23CAE"/>
    <w:rsid w:val="00E2700A"/>
    <w:rsid w:val="00E320C5"/>
    <w:rsid w:val="00E34ACB"/>
    <w:rsid w:val="00E35485"/>
    <w:rsid w:val="00E44FDC"/>
    <w:rsid w:val="00E47EF3"/>
    <w:rsid w:val="00E54146"/>
    <w:rsid w:val="00E67BC3"/>
    <w:rsid w:val="00E70E86"/>
    <w:rsid w:val="00E82761"/>
    <w:rsid w:val="00E93311"/>
    <w:rsid w:val="00E97D65"/>
    <w:rsid w:val="00EA18B0"/>
    <w:rsid w:val="00EA44DC"/>
    <w:rsid w:val="00EB3FEE"/>
    <w:rsid w:val="00ED61D3"/>
    <w:rsid w:val="00ED6C9F"/>
    <w:rsid w:val="00EE10E9"/>
    <w:rsid w:val="00EE3C12"/>
    <w:rsid w:val="00EE6D2D"/>
    <w:rsid w:val="00EF3C55"/>
    <w:rsid w:val="00EF4760"/>
    <w:rsid w:val="00EF580C"/>
    <w:rsid w:val="00EF6352"/>
    <w:rsid w:val="00EF7BB5"/>
    <w:rsid w:val="00F15B42"/>
    <w:rsid w:val="00F16425"/>
    <w:rsid w:val="00F20AA6"/>
    <w:rsid w:val="00F21931"/>
    <w:rsid w:val="00F22F4B"/>
    <w:rsid w:val="00F37267"/>
    <w:rsid w:val="00F42E53"/>
    <w:rsid w:val="00F46293"/>
    <w:rsid w:val="00F50B86"/>
    <w:rsid w:val="00F51C00"/>
    <w:rsid w:val="00F64499"/>
    <w:rsid w:val="00F81539"/>
    <w:rsid w:val="00F919BE"/>
    <w:rsid w:val="00F96A55"/>
    <w:rsid w:val="00F9772E"/>
    <w:rsid w:val="00FA0CF9"/>
    <w:rsid w:val="00FB11DC"/>
    <w:rsid w:val="00FB6074"/>
    <w:rsid w:val="00FC7B23"/>
    <w:rsid w:val="00FD198A"/>
    <w:rsid w:val="00FD3A4B"/>
    <w:rsid w:val="00FE3067"/>
    <w:rsid w:val="00FE580B"/>
    <w:rsid w:val="00FE699C"/>
    <w:rsid w:val="00FF553C"/>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50AE7CE1"/>
  <w15:docId w15:val="{E384C761-ECE4-4464-831F-4C359B2E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9B1464"/>
    <w:pPr>
      <w:spacing w:after="200"/>
    </w:pPr>
    <w:rPr>
      <w:rFonts w:ascii="Arial" w:hAnsi="Arial"/>
      <w:sz w:val="20"/>
      <w:lang w:val="en-GB"/>
    </w:rPr>
  </w:style>
  <w:style w:type="paragraph" w:styleId="Heading1">
    <w:name w:val="heading 1"/>
    <w:basedOn w:val="Normal"/>
    <w:uiPriority w:val="1"/>
    <w:qFormat/>
    <w:rsid w:val="002C308E"/>
    <w:pPr>
      <w:spacing w:before="168"/>
      <w:ind w:left="167"/>
      <w:outlineLvl w:val="0"/>
    </w:pPr>
    <w:rPr>
      <w:rFonts w:eastAsia="Arial"/>
      <w:bCs/>
      <w:color w:val="004689" w:themeColor="accent1" w:themeShade="BF"/>
      <w:sz w:val="48"/>
      <w:szCs w:val="48"/>
    </w:rPr>
  </w:style>
  <w:style w:type="paragraph" w:styleId="Heading2">
    <w:name w:val="heading 2"/>
    <w:basedOn w:val="Normal"/>
    <w:link w:val="Heading2Char"/>
    <w:uiPriority w:val="9"/>
    <w:qFormat/>
    <w:rsid w:val="002C308E"/>
    <w:pPr>
      <w:spacing w:before="54"/>
      <w:outlineLvl w:val="1"/>
    </w:pPr>
    <w:rPr>
      <w:rFonts w:eastAsia="Arial"/>
      <w:bCs/>
      <w:color w:val="004689" w:themeColor="accent1" w:themeShade="BF"/>
      <w:sz w:val="32"/>
      <w:szCs w:val="36"/>
    </w:rPr>
  </w:style>
  <w:style w:type="paragraph" w:styleId="Heading3">
    <w:name w:val="heading 3"/>
    <w:basedOn w:val="Normal"/>
    <w:link w:val="Heading3Char"/>
    <w:uiPriority w:val="9"/>
    <w:qFormat/>
    <w:rsid w:val="002C308E"/>
    <w:pPr>
      <w:outlineLvl w:val="2"/>
    </w:pPr>
    <w:rPr>
      <w:rFonts w:eastAsia="Arial"/>
      <w:bCs/>
      <w:color w:val="004689" w:themeColor="accent1" w:themeShade="BF"/>
      <w:sz w:val="24"/>
      <w:szCs w:val="24"/>
    </w:rPr>
  </w:style>
  <w:style w:type="paragraph" w:styleId="Heading4">
    <w:name w:val="heading 4"/>
    <w:basedOn w:val="Normal"/>
    <w:link w:val="Heading4Char"/>
    <w:uiPriority w:val="9"/>
    <w:qFormat/>
    <w:rsid w:val="00F81539"/>
    <w:pPr>
      <w:outlineLvl w:val="3"/>
    </w:pPr>
    <w:rPr>
      <w:rFonts w:eastAsia="Arial"/>
      <w:b/>
      <w:bCs/>
    </w:rPr>
  </w:style>
  <w:style w:type="paragraph" w:styleId="Heading6">
    <w:name w:val="heading 6"/>
    <w:basedOn w:val="Normal"/>
    <w:next w:val="Normal"/>
    <w:link w:val="Heading6Char"/>
    <w:uiPriority w:val="9"/>
    <w:semiHidden/>
    <w:unhideWhenUsed/>
    <w:qFormat/>
    <w:rsid w:val="00312F1C"/>
    <w:pPr>
      <w:widowControl/>
      <w:spacing w:before="240" w:after="60" w:line="276" w:lineRule="auto"/>
      <w:outlineLvl w:val="5"/>
    </w:pPr>
    <w:rPr>
      <w:rFonts w:ascii="Calibri" w:eastAsia="Times New Roman" w:hAnsi="Calibri"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20" w:after="0"/>
    </w:pPr>
    <w:rPr>
      <w:rFonts w:asciiTheme="minorHAnsi" w:hAnsiTheme="minorHAnsi"/>
      <w:b/>
      <w:sz w:val="24"/>
      <w:szCs w:val="24"/>
    </w:rPr>
  </w:style>
  <w:style w:type="paragraph" w:styleId="TOC2">
    <w:name w:val="toc 2"/>
    <w:basedOn w:val="Normal"/>
    <w:uiPriority w:val="39"/>
    <w:pPr>
      <w:spacing w:after="0"/>
      <w:ind w:left="220"/>
    </w:pPr>
    <w:rPr>
      <w:rFonts w:asciiTheme="minorHAnsi" w:hAnsiTheme="minorHAnsi"/>
      <w:b/>
    </w:rPr>
  </w:style>
  <w:style w:type="paragraph" w:styleId="TOC3">
    <w:name w:val="toc 3"/>
    <w:basedOn w:val="Normal"/>
    <w:uiPriority w:val="39"/>
    <w:pPr>
      <w:spacing w:after="0"/>
      <w:ind w:left="440"/>
    </w:pPr>
    <w:rPr>
      <w:rFonts w:asciiTheme="minorHAnsi" w:hAnsiTheme="minorHAnsi"/>
    </w:rPr>
  </w:style>
  <w:style w:type="table" w:styleId="LightList-Accent5">
    <w:name w:val="Light List Accent 5"/>
    <w:basedOn w:val="TableNormal"/>
    <w:uiPriority w:val="61"/>
    <w:rsid w:val="000E642B"/>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paragraph" w:styleId="ListParagraph">
    <w:name w:val="List Paragraph"/>
    <w:basedOn w:val="Normal"/>
    <w:uiPriority w:val="99"/>
    <w:qFormat/>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372A81"/>
    <w:rPr>
      <w:rFonts w:ascii="Tahoma" w:hAnsi="Tahoma" w:cs="Tahoma"/>
      <w:sz w:val="16"/>
      <w:szCs w:val="16"/>
    </w:rPr>
  </w:style>
  <w:style w:type="character" w:customStyle="1" w:styleId="BalloonTextChar">
    <w:name w:val="Balloon Text Char"/>
    <w:basedOn w:val="DefaultParagraphFont"/>
    <w:link w:val="BalloonText"/>
    <w:uiPriority w:val="99"/>
    <w:semiHidden/>
    <w:rsid w:val="00372A81"/>
    <w:rPr>
      <w:rFonts w:ascii="Tahoma" w:hAnsi="Tahoma" w:cs="Tahoma"/>
      <w:sz w:val="16"/>
      <w:szCs w:val="16"/>
    </w:rPr>
  </w:style>
  <w:style w:type="character" w:styleId="Hyperlink">
    <w:name w:val="Hyperlink"/>
    <w:basedOn w:val="DefaultParagraphFont"/>
    <w:uiPriority w:val="99"/>
    <w:unhideWhenUsed/>
    <w:rsid w:val="00C9609C"/>
    <w:rPr>
      <w:color w:val="0563C1" w:themeColor="hyperlink"/>
      <w:u w:val="single"/>
    </w:rPr>
  </w:style>
  <w:style w:type="paragraph" w:styleId="Header">
    <w:name w:val="header"/>
    <w:basedOn w:val="Normal"/>
    <w:link w:val="HeaderChar"/>
    <w:uiPriority w:val="99"/>
    <w:unhideWhenUsed/>
    <w:rsid w:val="00E67BC3"/>
    <w:pPr>
      <w:tabs>
        <w:tab w:val="center" w:pos="4513"/>
        <w:tab w:val="right" w:pos="9026"/>
      </w:tabs>
    </w:pPr>
  </w:style>
  <w:style w:type="character" w:customStyle="1" w:styleId="HeaderChar">
    <w:name w:val="Header Char"/>
    <w:basedOn w:val="DefaultParagraphFont"/>
    <w:link w:val="Header"/>
    <w:uiPriority w:val="99"/>
    <w:rsid w:val="00E67BC3"/>
  </w:style>
  <w:style w:type="paragraph" w:styleId="Footer">
    <w:name w:val="footer"/>
    <w:aliases w:val="fo"/>
    <w:basedOn w:val="Normal"/>
    <w:link w:val="FooterChar"/>
    <w:uiPriority w:val="99"/>
    <w:unhideWhenUsed/>
    <w:rsid w:val="00E67BC3"/>
    <w:pPr>
      <w:tabs>
        <w:tab w:val="center" w:pos="4513"/>
        <w:tab w:val="right" w:pos="9026"/>
      </w:tabs>
    </w:pPr>
  </w:style>
  <w:style w:type="character" w:customStyle="1" w:styleId="FooterChar">
    <w:name w:val="Footer Char"/>
    <w:aliases w:val="fo Char"/>
    <w:basedOn w:val="DefaultParagraphFont"/>
    <w:link w:val="Footer"/>
    <w:uiPriority w:val="99"/>
    <w:rsid w:val="00E67BC3"/>
  </w:style>
  <w:style w:type="paragraph" w:customStyle="1" w:styleId="Default">
    <w:name w:val="Default"/>
    <w:rsid w:val="00A07C3D"/>
    <w:pPr>
      <w:widowControl/>
      <w:autoSpaceDE w:val="0"/>
      <w:autoSpaceDN w:val="0"/>
      <w:adjustRightInd w:val="0"/>
    </w:pPr>
    <w:rPr>
      <w:rFonts w:ascii="Arial" w:hAnsi="Arial" w:cs="Arial"/>
      <w:color w:val="000000"/>
      <w:sz w:val="24"/>
      <w:szCs w:val="24"/>
      <w:lang w:val="en-GB"/>
    </w:rPr>
  </w:style>
  <w:style w:type="table" w:styleId="LightGrid-Accent1">
    <w:name w:val="Light Grid Accent 1"/>
    <w:basedOn w:val="TableNormal"/>
    <w:uiPriority w:val="62"/>
    <w:rsid w:val="000F5500"/>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styleId="TOCHeading">
    <w:name w:val="TOC Heading"/>
    <w:basedOn w:val="Heading1"/>
    <w:next w:val="Normal"/>
    <w:uiPriority w:val="39"/>
    <w:unhideWhenUsed/>
    <w:rsid w:val="005F3459"/>
    <w:pPr>
      <w:keepNext/>
      <w:keepLines/>
      <w:widowControl/>
      <w:spacing w:before="480" w:line="276" w:lineRule="auto"/>
      <w:ind w:left="0"/>
      <w:outlineLvl w:val="9"/>
    </w:pPr>
    <w:rPr>
      <w:rFonts w:asciiTheme="majorHAnsi" w:eastAsiaTheme="majorEastAsia" w:hAnsiTheme="majorHAnsi" w:cstheme="majorBidi"/>
      <w:szCs w:val="28"/>
    </w:rPr>
  </w:style>
  <w:style w:type="paragraph" w:styleId="TOC4">
    <w:name w:val="toc 4"/>
    <w:basedOn w:val="Normal"/>
    <w:next w:val="Normal"/>
    <w:autoRedefine/>
    <w:uiPriority w:val="39"/>
    <w:semiHidden/>
    <w:unhideWhenUsed/>
    <w:rsid w:val="000816BE"/>
    <w:pPr>
      <w:spacing w:after="0"/>
      <w:ind w:left="660"/>
    </w:pPr>
    <w:rPr>
      <w:rFonts w:asciiTheme="minorHAnsi" w:hAnsiTheme="minorHAnsi"/>
      <w:szCs w:val="20"/>
    </w:rPr>
  </w:style>
  <w:style w:type="paragraph" w:styleId="TOC5">
    <w:name w:val="toc 5"/>
    <w:basedOn w:val="Normal"/>
    <w:next w:val="Normal"/>
    <w:autoRedefine/>
    <w:uiPriority w:val="39"/>
    <w:semiHidden/>
    <w:unhideWhenUsed/>
    <w:rsid w:val="000816BE"/>
    <w:pPr>
      <w:spacing w:after="0"/>
      <w:ind w:left="880"/>
    </w:pPr>
    <w:rPr>
      <w:rFonts w:asciiTheme="minorHAnsi" w:hAnsiTheme="minorHAnsi"/>
      <w:szCs w:val="20"/>
    </w:rPr>
  </w:style>
  <w:style w:type="paragraph" w:styleId="TOC6">
    <w:name w:val="toc 6"/>
    <w:basedOn w:val="Normal"/>
    <w:next w:val="Normal"/>
    <w:autoRedefine/>
    <w:uiPriority w:val="39"/>
    <w:semiHidden/>
    <w:unhideWhenUsed/>
    <w:rsid w:val="000816BE"/>
    <w:pPr>
      <w:spacing w:after="0"/>
      <w:ind w:left="1100"/>
    </w:pPr>
    <w:rPr>
      <w:rFonts w:asciiTheme="minorHAnsi" w:hAnsiTheme="minorHAnsi"/>
      <w:szCs w:val="20"/>
    </w:rPr>
  </w:style>
  <w:style w:type="paragraph" w:styleId="TOC7">
    <w:name w:val="toc 7"/>
    <w:basedOn w:val="Normal"/>
    <w:next w:val="Normal"/>
    <w:autoRedefine/>
    <w:uiPriority w:val="39"/>
    <w:semiHidden/>
    <w:unhideWhenUsed/>
    <w:rsid w:val="000816BE"/>
    <w:pPr>
      <w:spacing w:after="0"/>
      <w:ind w:left="1320"/>
    </w:pPr>
    <w:rPr>
      <w:rFonts w:asciiTheme="minorHAnsi" w:hAnsiTheme="minorHAnsi"/>
      <w:szCs w:val="20"/>
    </w:rPr>
  </w:style>
  <w:style w:type="paragraph" w:styleId="TOC8">
    <w:name w:val="toc 8"/>
    <w:basedOn w:val="Normal"/>
    <w:next w:val="Normal"/>
    <w:autoRedefine/>
    <w:uiPriority w:val="39"/>
    <w:semiHidden/>
    <w:unhideWhenUsed/>
    <w:rsid w:val="000816BE"/>
    <w:pPr>
      <w:spacing w:after="0"/>
      <w:ind w:left="1540"/>
    </w:pPr>
    <w:rPr>
      <w:rFonts w:asciiTheme="minorHAnsi" w:hAnsiTheme="minorHAnsi"/>
      <w:szCs w:val="20"/>
    </w:rPr>
  </w:style>
  <w:style w:type="paragraph" w:styleId="TOC9">
    <w:name w:val="toc 9"/>
    <w:basedOn w:val="Normal"/>
    <w:next w:val="Normal"/>
    <w:autoRedefine/>
    <w:uiPriority w:val="39"/>
    <w:semiHidden/>
    <w:unhideWhenUsed/>
    <w:rsid w:val="000816BE"/>
    <w:pPr>
      <w:spacing w:after="0"/>
      <w:ind w:left="1760"/>
    </w:pPr>
    <w:rPr>
      <w:rFonts w:asciiTheme="minorHAnsi" w:hAnsiTheme="minorHAnsi"/>
      <w:szCs w:val="20"/>
    </w:rPr>
  </w:style>
  <w:style w:type="table" w:styleId="TableGrid">
    <w:name w:val="Table Grid"/>
    <w:basedOn w:val="TableNormal"/>
    <w:uiPriority w:val="59"/>
    <w:rsid w:val="00764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76485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EB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EB8" w:themeFill="accent1"/>
      </w:tcPr>
    </w:tblStylePr>
    <w:tblStylePr w:type="lastCol">
      <w:rPr>
        <w:b/>
        <w:bCs/>
        <w:color w:val="FFFFFF" w:themeColor="background1"/>
      </w:rPr>
      <w:tblPr/>
      <w:tcPr>
        <w:tcBorders>
          <w:left w:val="nil"/>
          <w:right w:val="nil"/>
          <w:insideH w:val="nil"/>
          <w:insideV w:val="nil"/>
        </w:tcBorders>
        <w:shd w:val="clear" w:color="auto" w:fill="005EB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64858"/>
    <w:tblPr>
      <w:tblStyleRowBandSize w:val="1"/>
      <w:tblStyleColBandSize w:val="1"/>
      <w:tbl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single" w:sz="8" w:space="0" w:color="0A87FF" w:themeColor="accent1" w:themeTint="BF"/>
      </w:tblBorders>
    </w:tblPr>
    <w:tblStylePr w:type="firstRow">
      <w:pPr>
        <w:spacing w:before="0" w:after="0" w:line="240" w:lineRule="auto"/>
      </w:pPr>
      <w:rPr>
        <w:b/>
        <w:bCs/>
        <w:color w:val="FFFFFF" w:themeColor="background1"/>
      </w:rPr>
      <w:tblPr/>
      <w:tcPr>
        <w:tcBorders>
          <w:top w:val="single" w:sz="8"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shd w:val="clear" w:color="auto" w:fill="005EB8" w:themeFill="accent1"/>
      </w:tcPr>
    </w:tblStylePr>
    <w:tblStylePr w:type="lastRow">
      <w:pPr>
        <w:spacing w:before="0" w:after="0" w:line="240" w:lineRule="auto"/>
      </w:pPr>
      <w:rPr>
        <w:b/>
        <w:bCs/>
      </w:rPr>
      <w:tblPr/>
      <w:tcPr>
        <w:tcBorders>
          <w:top w:val="double" w:sz="6" w:space="0" w:color="0A87FF" w:themeColor="accent1" w:themeTint="BF"/>
          <w:left w:val="single" w:sz="8" w:space="0" w:color="0A87FF" w:themeColor="accent1" w:themeTint="BF"/>
          <w:bottom w:val="single" w:sz="8" w:space="0" w:color="0A87FF" w:themeColor="accent1" w:themeTint="BF"/>
          <w:right w:val="single" w:sz="8" w:space="0" w:color="0A8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D7FF" w:themeFill="accent1" w:themeFillTint="3F"/>
      </w:tcPr>
    </w:tblStylePr>
    <w:tblStylePr w:type="band1Horz">
      <w:tblPr/>
      <w:tcPr>
        <w:tcBorders>
          <w:insideH w:val="nil"/>
          <w:insideV w:val="nil"/>
        </w:tcBorders>
        <w:shd w:val="clear" w:color="auto" w:fill="AED7FF"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665AC1"/>
    <w:rPr>
      <w:color w:val="004689" w:themeColor="accent1" w:themeShade="BF"/>
    </w:rPr>
    <w:tblPr>
      <w:tblStyleRowBandSize w:val="1"/>
      <w:tblStyleColBandSize w:val="1"/>
      <w:tblBorders>
        <w:top w:val="single" w:sz="8" w:space="0" w:color="005EB8" w:themeColor="accent1"/>
        <w:bottom w:val="single" w:sz="8" w:space="0" w:color="005EB8" w:themeColor="accent1"/>
      </w:tblBorders>
    </w:tblPr>
    <w:tblStylePr w:type="fir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lastRow">
      <w:pPr>
        <w:spacing w:before="0" w:after="0" w:line="240" w:lineRule="auto"/>
      </w:pPr>
      <w:rPr>
        <w:b/>
        <w:bCs/>
      </w:rPr>
      <w:tblPr/>
      <w:tcPr>
        <w:tcBorders>
          <w:top w:val="single" w:sz="8" w:space="0" w:color="005EB8" w:themeColor="accent1"/>
          <w:left w:val="nil"/>
          <w:bottom w:val="single" w:sz="8" w:space="0" w:color="005E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D7FF" w:themeFill="accent1" w:themeFillTint="3F"/>
      </w:tcPr>
    </w:tblStylePr>
    <w:tblStylePr w:type="band1Horz">
      <w:tblPr/>
      <w:tcPr>
        <w:tcBorders>
          <w:left w:val="nil"/>
          <w:right w:val="nil"/>
          <w:insideH w:val="nil"/>
          <w:insideV w:val="nil"/>
        </w:tcBorders>
        <w:shd w:val="clear" w:color="auto" w:fill="AED7FF" w:themeFill="accent1" w:themeFillTint="3F"/>
      </w:tcPr>
    </w:tblStylePr>
  </w:style>
  <w:style w:type="table" w:styleId="LightList-Accent1">
    <w:name w:val="Light List Accent 1"/>
    <w:basedOn w:val="TableNormal"/>
    <w:uiPriority w:val="61"/>
    <w:rsid w:val="00665AC1"/>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tblBorders>
    </w:tblPr>
    <w:tblStylePr w:type="firstRow">
      <w:pPr>
        <w:spacing w:before="0" w:after="0" w:line="240" w:lineRule="auto"/>
      </w:pPr>
      <w:rPr>
        <w:b/>
        <w:bCs/>
        <w:color w:val="FFFFFF" w:themeColor="background1"/>
      </w:rPr>
      <w:tblPr/>
      <w:tcPr>
        <w:shd w:val="clear" w:color="auto" w:fill="005EB8" w:themeFill="accent1"/>
      </w:tcPr>
    </w:tblStylePr>
    <w:tblStylePr w:type="lastRow">
      <w:pPr>
        <w:spacing w:before="0" w:after="0" w:line="240" w:lineRule="auto"/>
      </w:pPr>
      <w:rPr>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tcBorders>
      </w:tcPr>
    </w:tblStylePr>
    <w:tblStylePr w:type="firstCol">
      <w:rPr>
        <w:b/>
        <w:bCs/>
      </w:rPr>
    </w:tblStylePr>
    <w:tblStylePr w:type="lastCol">
      <w:rPr>
        <w:b/>
        <w:bCs/>
      </w:r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style>
  <w:style w:type="table" w:styleId="MediumShading1-Accent3">
    <w:name w:val="Medium Shading 1 Accent 3"/>
    <w:basedOn w:val="TableNormal"/>
    <w:uiPriority w:val="63"/>
    <w:rsid w:val="00D46CCC"/>
    <w:tblPr>
      <w:tblStyleRowBandSize w:val="1"/>
      <w:tblStyleColBandSize w:val="1"/>
      <w:tbl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single" w:sz="8" w:space="0" w:color="1B97FF" w:themeColor="accent3" w:themeTint="BF"/>
      </w:tblBorders>
    </w:tblPr>
    <w:tblStylePr w:type="firstRow">
      <w:pPr>
        <w:spacing w:before="0" w:after="0" w:line="240" w:lineRule="auto"/>
      </w:pPr>
      <w:rPr>
        <w:b/>
        <w:bCs/>
        <w:color w:val="FFFFFF" w:themeColor="background1"/>
      </w:rPr>
      <w:tblPr/>
      <w:tcPr>
        <w:tcBorders>
          <w:top w:val="single" w:sz="8"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shd w:val="clear" w:color="auto" w:fill="0071CE" w:themeFill="accent3"/>
      </w:tcPr>
    </w:tblStylePr>
    <w:tblStylePr w:type="lastRow">
      <w:pPr>
        <w:spacing w:before="0" w:after="0" w:line="240" w:lineRule="auto"/>
      </w:pPr>
      <w:rPr>
        <w:b/>
        <w:bCs/>
      </w:rPr>
      <w:tblPr/>
      <w:tcPr>
        <w:tcBorders>
          <w:top w:val="double" w:sz="6" w:space="0" w:color="1B97FF" w:themeColor="accent3" w:themeTint="BF"/>
          <w:left w:val="single" w:sz="8" w:space="0" w:color="1B97FF" w:themeColor="accent3" w:themeTint="BF"/>
          <w:bottom w:val="single" w:sz="8" w:space="0" w:color="1B97FF" w:themeColor="accent3" w:themeTint="BF"/>
          <w:right w:val="single" w:sz="8" w:space="0" w:color="1B9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CFF" w:themeFill="accent3" w:themeFillTint="3F"/>
      </w:tcPr>
    </w:tblStylePr>
    <w:tblStylePr w:type="band1Horz">
      <w:tblPr/>
      <w:tcPr>
        <w:tcBorders>
          <w:insideH w:val="nil"/>
          <w:insideV w:val="nil"/>
        </w:tcBorders>
        <w:shd w:val="clear" w:color="auto" w:fill="B3DCFF"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6CCC"/>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character" w:styleId="PageNumber">
    <w:name w:val="page number"/>
    <w:basedOn w:val="DefaultParagraphFont"/>
    <w:semiHidden/>
    <w:unhideWhenUsed/>
    <w:rsid w:val="00E11438"/>
  </w:style>
  <w:style w:type="paragraph" w:customStyle="1" w:styleId="BasicParagraph">
    <w:name w:val="[Basic Paragraph]"/>
    <w:basedOn w:val="Normal"/>
    <w:uiPriority w:val="99"/>
    <w:rsid w:val="00E82761"/>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MEDIUM">
    <w:name w:val="MEDIUM"/>
    <w:uiPriority w:val="99"/>
    <w:rsid w:val="00E82761"/>
    <w:rPr>
      <w:rFonts w:ascii="HelveticaNeueLTStd-Md" w:hAnsi="HelveticaNeueLTStd-Md" w:cs="HelveticaNeueLTStd-Md"/>
    </w:rPr>
  </w:style>
  <w:style w:type="paragraph" w:styleId="NoSpacing">
    <w:name w:val="No Spacing"/>
    <w:uiPriority w:val="1"/>
    <w:qFormat/>
    <w:rsid w:val="009B1464"/>
    <w:rPr>
      <w:rFonts w:ascii="Arial" w:hAnsi="Arial"/>
      <w:sz w:val="20"/>
    </w:rPr>
  </w:style>
  <w:style w:type="paragraph" w:customStyle="1" w:styleId="Normal1">
    <w:name w:val="Normal1"/>
    <w:rsid w:val="00F919BE"/>
    <w:pPr>
      <w:widowControl/>
    </w:pPr>
    <w:rPr>
      <w:rFonts w:ascii="Times New Roman" w:eastAsia="Times New Roman" w:hAnsi="Times New Roman" w:cs="Times New Roman"/>
      <w:color w:val="000000"/>
      <w:sz w:val="24"/>
      <w:szCs w:val="24"/>
      <w:lang w:val="en-GB"/>
    </w:rPr>
  </w:style>
  <w:style w:type="paragraph" w:styleId="NormalWeb">
    <w:name w:val="Normal (Web)"/>
    <w:basedOn w:val="Normal"/>
    <w:uiPriority w:val="99"/>
    <w:unhideWhenUsed/>
    <w:rsid w:val="00D16DE0"/>
    <w:pPr>
      <w:widowControl/>
      <w:spacing w:before="100" w:beforeAutospacing="1" w:after="100" w:afterAutospacing="1"/>
    </w:pPr>
    <w:rPr>
      <w:rFonts w:ascii="Times New Roman" w:eastAsia="Times New Roman" w:hAnsi="Times New Roman" w:cs="Times New Roman"/>
      <w:sz w:val="24"/>
      <w:szCs w:val="24"/>
      <w:lang w:eastAsia="en-GB"/>
    </w:rPr>
  </w:style>
  <w:style w:type="character" w:customStyle="1" w:styleId="ms-rtecustom-h3">
    <w:name w:val="ms-rtecustom-h3"/>
    <w:basedOn w:val="DefaultParagraphFont"/>
    <w:rsid w:val="00D16DE0"/>
  </w:style>
  <w:style w:type="character" w:customStyle="1" w:styleId="ms-rtecustom-h2">
    <w:name w:val="ms-rtecustom-h2"/>
    <w:basedOn w:val="DefaultParagraphFont"/>
    <w:rsid w:val="00D16DE0"/>
  </w:style>
  <w:style w:type="character" w:customStyle="1" w:styleId="Heading6Char">
    <w:name w:val="Heading 6 Char"/>
    <w:basedOn w:val="DefaultParagraphFont"/>
    <w:link w:val="Heading6"/>
    <w:uiPriority w:val="9"/>
    <w:semiHidden/>
    <w:rsid w:val="00312F1C"/>
    <w:rPr>
      <w:rFonts w:ascii="Calibri" w:eastAsia="Times New Roman" w:hAnsi="Calibri" w:cs="Times New Roman"/>
      <w:b/>
      <w:bCs/>
      <w:lang w:val="en-GB"/>
    </w:rPr>
  </w:style>
  <w:style w:type="paragraph" w:customStyle="1" w:styleId="paratext">
    <w:name w:val="_paratext"/>
    <w:basedOn w:val="Normal"/>
    <w:rsid w:val="00312F1C"/>
    <w:pPr>
      <w:widowControl/>
      <w:spacing w:before="100" w:beforeAutospacing="1" w:after="100" w:afterAutospacing="1"/>
    </w:pPr>
    <w:rPr>
      <w:rFonts w:eastAsia="Times New Roman" w:cs="Arial"/>
      <w:color w:val="000000"/>
      <w:sz w:val="24"/>
      <w:szCs w:val="24"/>
      <w:lang w:eastAsia="en-GB"/>
    </w:rPr>
  </w:style>
  <w:style w:type="character" w:customStyle="1" w:styleId="Heading3Char">
    <w:name w:val="Heading 3 Char"/>
    <w:link w:val="Heading3"/>
    <w:uiPriority w:val="9"/>
    <w:rsid w:val="00312F1C"/>
    <w:rPr>
      <w:rFonts w:ascii="Arial" w:eastAsia="Arial" w:hAnsi="Arial"/>
      <w:bCs/>
      <w:color w:val="004689" w:themeColor="accent1" w:themeShade="BF"/>
      <w:sz w:val="24"/>
      <w:szCs w:val="24"/>
    </w:rPr>
  </w:style>
  <w:style w:type="paragraph" w:customStyle="1" w:styleId="BodyText1">
    <w:name w:val="Body Text1"/>
    <w:basedOn w:val="Normal"/>
    <w:rsid w:val="00312F1C"/>
    <w:pPr>
      <w:widowControl/>
      <w:overflowPunct w:val="0"/>
      <w:autoSpaceDE w:val="0"/>
      <w:autoSpaceDN w:val="0"/>
      <w:adjustRightInd w:val="0"/>
      <w:spacing w:before="240" w:after="120"/>
      <w:textAlignment w:val="baseline"/>
    </w:pPr>
    <w:rPr>
      <w:rFonts w:eastAsia="Times New Roman" w:cs="Times New Roman"/>
      <w:noProof/>
      <w:szCs w:val="20"/>
    </w:rPr>
  </w:style>
  <w:style w:type="paragraph" w:customStyle="1" w:styleId="Body">
    <w:name w:val="Body"/>
    <w:rsid w:val="00312F1C"/>
    <w:pPr>
      <w:widowControl/>
      <w:tabs>
        <w:tab w:val="left" w:pos="360"/>
      </w:tabs>
    </w:pPr>
    <w:rPr>
      <w:rFonts w:ascii="Arial" w:eastAsia="Times New Roman" w:hAnsi="Arial" w:cs="Times New Roman"/>
      <w:szCs w:val="20"/>
    </w:rPr>
  </w:style>
  <w:style w:type="character" w:styleId="CommentReference">
    <w:name w:val="annotation reference"/>
    <w:uiPriority w:val="99"/>
    <w:semiHidden/>
    <w:unhideWhenUsed/>
    <w:rsid w:val="00312F1C"/>
    <w:rPr>
      <w:sz w:val="16"/>
      <w:szCs w:val="16"/>
    </w:rPr>
  </w:style>
  <w:style w:type="paragraph" w:styleId="CommentText">
    <w:name w:val="annotation text"/>
    <w:basedOn w:val="Normal"/>
    <w:link w:val="CommentTextChar"/>
    <w:uiPriority w:val="99"/>
    <w:semiHidden/>
    <w:unhideWhenUsed/>
    <w:rsid w:val="00312F1C"/>
    <w:pPr>
      <w:widowControl/>
      <w:spacing w:line="276" w:lineRule="auto"/>
    </w:pPr>
    <w:rPr>
      <w:rFonts w:ascii="Calibri" w:eastAsia="Calibri" w:hAnsi="Calibri" w:cs="Times New Roman"/>
      <w:szCs w:val="20"/>
    </w:rPr>
  </w:style>
  <w:style w:type="character" w:customStyle="1" w:styleId="CommentTextChar">
    <w:name w:val="Comment Text Char"/>
    <w:basedOn w:val="DefaultParagraphFont"/>
    <w:link w:val="CommentText"/>
    <w:uiPriority w:val="99"/>
    <w:semiHidden/>
    <w:rsid w:val="00312F1C"/>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12F1C"/>
    <w:rPr>
      <w:b/>
      <w:bCs/>
    </w:rPr>
  </w:style>
  <w:style w:type="character" w:customStyle="1" w:styleId="CommentSubjectChar">
    <w:name w:val="Comment Subject Char"/>
    <w:basedOn w:val="CommentTextChar"/>
    <w:link w:val="CommentSubject"/>
    <w:uiPriority w:val="99"/>
    <w:semiHidden/>
    <w:rsid w:val="00312F1C"/>
    <w:rPr>
      <w:rFonts w:ascii="Calibri" w:eastAsia="Calibri" w:hAnsi="Calibri" w:cs="Times New Roman"/>
      <w:b/>
      <w:bCs/>
      <w:sz w:val="20"/>
      <w:szCs w:val="20"/>
      <w:lang w:val="en-GB"/>
    </w:rPr>
  </w:style>
  <w:style w:type="paragraph" w:styleId="FootnoteText">
    <w:name w:val="footnote text"/>
    <w:basedOn w:val="Normal"/>
    <w:link w:val="FootnoteTextChar"/>
    <w:semiHidden/>
    <w:rsid w:val="00312F1C"/>
    <w:pPr>
      <w:widowControl/>
      <w:spacing w:after="0"/>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312F1C"/>
    <w:rPr>
      <w:rFonts w:ascii="Times New Roman" w:eastAsia="Times New Roman" w:hAnsi="Times New Roman" w:cs="Times New Roman"/>
      <w:sz w:val="20"/>
      <w:szCs w:val="20"/>
      <w:lang w:val="en-GB"/>
    </w:rPr>
  </w:style>
  <w:style w:type="character" w:styleId="FootnoteReference">
    <w:name w:val="footnote reference"/>
    <w:semiHidden/>
    <w:rsid w:val="00312F1C"/>
    <w:rPr>
      <w:vertAlign w:val="superscript"/>
    </w:rPr>
  </w:style>
  <w:style w:type="paragraph" w:styleId="BodyText">
    <w:name w:val="Body Text"/>
    <w:basedOn w:val="Normal"/>
    <w:link w:val="BodyTextChar"/>
    <w:semiHidden/>
    <w:rsid w:val="00312F1C"/>
    <w:pPr>
      <w:widowControl/>
      <w:tabs>
        <w:tab w:val="left" w:pos="2552"/>
        <w:tab w:val="left" w:pos="6804"/>
      </w:tabs>
      <w:spacing w:after="0"/>
    </w:pPr>
    <w:rPr>
      <w:rFonts w:eastAsia="Times New Roman" w:cs="Times New Roman"/>
      <w:sz w:val="24"/>
      <w:szCs w:val="20"/>
    </w:rPr>
  </w:style>
  <w:style w:type="character" w:customStyle="1" w:styleId="BodyTextChar">
    <w:name w:val="Body Text Char"/>
    <w:basedOn w:val="DefaultParagraphFont"/>
    <w:link w:val="BodyText"/>
    <w:semiHidden/>
    <w:rsid w:val="00312F1C"/>
    <w:rPr>
      <w:rFonts w:ascii="Arial" w:eastAsia="Times New Roman" w:hAnsi="Arial" w:cs="Times New Roman"/>
      <w:sz w:val="24"/>
      <w:szCs w:val="20"/>
      <w:lang w:val="en-GB"/>
    </w:rPr>
  </w:style>
  <w:style w:type="character" w:customStyle="1" w:styleId="Heading2Char">
    <w:name w:val="Heading 2 Char"/>
    <w:link w:val="Heading2"/>
    <w:uiPriority w:val="9"/>
    <w:rsid w:val="00312F1C"/>
    <w:rPr>
      <w:rFonts w:ascii="Arial" w:eastAsia="Arial" w:hAnsi="Arial"/>
      <w:bCs/>
      <w:color w:val="004689" w:themeColor="accent1" w:themeShade="BF"/>
      <w:sz w:val="32"/>
      <w:szCs w:val="36"/>
    </w:rPr>
  </w:style>
  <w:style w:type="paragraph" w:styleId="BodyTextIndent3">
    <w:name w:val="Body Text Indent 3"/>
    <w:basedOn w:val="Normal"/>
    <w:link w:val="BodyTextIndent3Char"/>
    <w:uiPriority w:val="99"/>
    <w:unhideWhenUsed/>
    <w:rsid w:val="00312F1C"/>
    <w:pPr>
      <w:widowControl/>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312F1C"/>
    <w:rPr>
      <w:rFonts w:ascii="Calibri" w:eastAsia="Calibri" w:hAnsi="Calibri" w:cs="Times New Roman"/>
      <w:sz w:val="16"/>
      <w:szCs w:val="16"/>
      <w:lang w:val="en-GB"/>
    </w:rPr>
  </w:style>
  <w:style w:type="character" w:styleId="Strong">
    <w:name w:val="Strong"/>
    <w:uiPriority w:val="22"/>
    <w:qFormat/>
    <w:rsid w:val="00312F1C"/>
    <w:rPr>
      <w:b/>
      <w:bCs/>
    </w:rPr>
  </w:style>
  <w:style w:type="paragraph" w:customStyle="1" w:styleId="Subheading">
    <w:name w:val="Subheading"/>
    <w:basedOn w:val="Normal"/>
    <w:rsid w:val="00312F1C"/>
    <w:pPr>
      <w:widowControl/>
      <w:spacing w:after="120" w:line="240" w:lineRule="atLeast"/>
    </w:pPr>
    <w:rPr>
      <w:rFonts w:eastAsia="Times New Roman" w:cs="Times New Roman"/>
      <w:b/>
      <w:szCs w:val="24"/>
    </w:rPr>
  </w:style>
  <w:style w:type="paragraph" w:styleId="BodyText2">
    <w:name w:val="Body Text 2"/>
    <w:basedOn w:val="Normal"/>
    <w:link w:val="BodyText2Char"/>
    <w:uiPriority w:val="99"/>
    <w:semiHidden/>
    <w:unhideWhenUsed/>
    <w:rsid w:val="00312F1C"/>
    <w:pPr>
      <w:widowControl/>
      <w:spacing w:after="120" w:line="480" w:lineRule="auto"/>
    </w:pPr>
    <w:rPr>
      <w:rFonts w:ascii="Calibri" w:eastAsia="Calibri" w:hAnsi="Calibri" w:cs="Times New Roman"/>
      <w:sz w:val="22"/>
    </w:rPr>
  </w:style>
  <w:style w:type="character" w:customStyle="1" w:styleId="BodyText2Char">
    <w:name w:val="Body Text 2 Char"/>
    <w:basedOn w:val="DefaultParagraphFont"/>
    <w:link w:val="BodyText2"/>
    <w:uiPriority w:val="99"/>
    <w:semiHidden/>
    <w:rsid w:val="00312F1C"/>
    <w:rPr>
      <w:rFonts w:ascii="Calibri" w:eastAsia="Calibri" w:hAnsi="Calibri" w:cs="Times New Roman"/>
      <w:lang w:val="en-GB"/>
    </w:rPr>
  </w:style>
  <w:style w:type="paragraph" w:styleId="Title">
    <w:name w:val="Title"/>
    <w:basedOn w:val="Normal"/>
    <w:link w:val="TitleChar"/>
    <w:qFormat/>
    <w:rsid w:val="00312F1C"/>
    <w:pPr>
      <w:widowControl/>
      <w:spacing w:after="0"/>
      <w:jc w:val="center"/>
    </w:pPr>
    <w:rPr>
      <w:rFonts w:eastAsia="Times New Roman" w:cs="Times New Roman"/>
      <w:b/>
      <w:sz w:val="24"/>
      <w:szCs w:val="20"/>
    </w:rPr>
  </w:style>
  <w:style w:type="character" w:customStyle="1" w:styleId="TitleChar">
    <w:name w:val="Title Char"/>
    <w:basedOn w:val="DefaultParagraphFont"/>
    <w:link w:val="Title"/>
    <w:rsid w:val="00312F1C"/>
    <w:rPr>
      <w:rFonts w:ascii="Arial" w:eastAsia="Times New Roman" w:hAnsi="Arial" w:cs="Times New Roman"/>
      <w:b/>
      <w:sz w:val="24"/>
      <w:szCs w:val="20"/>
      <w:lang w:val="en-GB"/>
    </w:rPr>
  </w:style>
  <w:style w:type="character" w:styleId="FollowedHyperlink">
    <w:name w:val="FollowedHyperlink"/>
    <w:uiPriority w:val="99"/>
    <w:semiHidden/>
    <w:unhideWhenUsed/>
    <w:rsid w:val="00312F1C"/>
    <w:rPr>
      <w:color w:val="800080"/>
      <w:u w:val="single"/>
    </w:rPr>
  </w:style>
  <w:style w:type="paragraph" w:styleId="Revision">
    <w:name w:val="Revision"/>
    <w:hidden/>
    <w:uiPriority w:val="99"/>
    <w:semiHidden/>
    <w:rsid w:val="00312F1C"/>
    <w:pPr>
      <w:widowControl/>
    </w:pPr>
    <w:rPr>
      <w:rFonts w:ascii="Calibri" w:eastAsia="Calibri" w:hAnsi="Calibri" w:cs="Times New Roman"/>
      <w:lang w:val="en-GB"/>
    </w:rPr>
  </w:style>
  <w:style w:type="character" w:customStyle="1" w:styleId="Heading4Char">
    <w:name w:val="Heading 4 Char"/>
    <w:link w:val="Heading4"/>
    <w:uiPriority w:val="9"/>
    <w:rsid w:val="00312F1C"/>
    <w:rPr>
      <w:rFonts w:ascii="Arial" w:eastAsia="Arial" w:hAnsi="Arial"/>
      <w:b/>
      <w:bCs/>
      <w:sz w:val="20"/>
    </w:rPr>
  </w:style>
  <w:style w:type="paragraph" w:styleId="PlainText">
    <w:name w:val="Plain Text"/>
    <w:basedOn w:val="Normal"/>
    <w:link w:val="PlainTextChar"/>
    <w:uiPriority w:val="99"/>
    <w:unhideWhenUsed/>
    <w:rsid w:val="00312F1C"/>
    <w:pPr>
      <w:widowControl/>
      <w:spacing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12F1C"/>
    <w:rPr>
      <w:rFonts w:ascii="Consolas" w:eastAsia="Calibri" w:hAnsi="Consolas" w:cs="Times New Roman"/>
      <w:sz w:val="21"/>
      <w:szCs w:val="21"/>
      <w:lang w:val="en-GB"/>
    </w:rPr>
  </w:style>
  <w:style w:type="paragraph" w:customStyle="1" w:styleId="A2">
    <w:name w:val="A2"/>
    <w:basedOn w:val="Normal"/>
    <w:rsid w:val="00C171D1"/>
    <w:pPr>
      <w:widowControl/>
      <w:numPr>
        <w:ilvl w:val="1"/>
        <w:numId w:val="1"/>
      </w:numPr>
      <w:spacing w:before="120" w:after="120"/>
      <w:jc w:val="both"/>
      <w:outlineLvl w:val="1"/>
    </w:pPr>
    <w:rPr>
      <w:rFonts w:ascii="Frutiger LT Std 45 Light" w:eastAsia="Times New Roman" w:hAnsi="Frutiger LT Std 45 Light" w:cs="Times New Roman"/>
      <w:sz w:val="22"/>
      <w:szCs w:val="20"/>
    </w:rPr>
  </w:style>
  <w:style w:type="paragraph" w:customStyle="1" w:styleId="PQQJustified">
    <w:name w:val="PQQ Justified"/>
    <w:basedOn w:val="Normal"/>
    <w:link w:val="PQQJustifiedChar"/>
    <w:rsid w:val="002D78CE"/>
    <w:pPr>
      <w:widowControl/>
      <w:spacing w:before="60" w:after="60"/>
      <w:ind w:left="709"/>
      <w:jc w:val="both"/>
    </w:pPr>
    <w:rPr>
      <w:rFonts w:eastAsia="Times New Roman" w:cs="Times New Roman"/>
      <w:sz w:val="22"/>
      <w:lang w:eastAsia="en-GB"/>
    </w:rPr>
  </w:style>
  <w:style w:type="character" w:customStyle="1" w:styleId="PQQJustifiedChar">
    <w:name w:val="PQQ Justified Char"/>
    <w:link w:val="PQQJustified"/>
    <w:rsid w:val="002D78CE"/>
    <w:rPr>
      <w:rFonts w:ascii="Arial" w:eastAsia="Times New Roman" w:hAnsi="Arial" w:cs="Times New Roman"/>
      <w:lang w:val="en-GB" w:eastAsia="en-GB"/>
    </w:rPr>
  </w:style>
  <w:style w:type="paragraph" w:customStyle="1" w:styleId="StyleJustifiedLeft127cm">
    <w:name w:val="Style Justified Left:  1.27 cm"/>
    <w:basedOn w:val="Normal"/>
    <w:rsid w:val="00A06353"/>
    <w:pPr>
      <w:widowControl/>
      <w:spacing w:before="60" w:after="60"/>
      <w:ind w:left="567"/>
      <w:jc w:val="both"/>
    </w:pPr>
    <w:rPr>
      <w:rFonts w:eastAsia="Times New Roman" w:cs="Times New Roman"/>
      <w:sz w:val="22"/>
      <w:szCs w:val="20"/>
      <w:lang w:eastAsia="en-GB"/>
    </w:rPr>
  </w:style>
  <w:style w:type="paragraph" w:customStyle="1" w:styleId="PQQbullet">
    <w:name w:val="PQQ bullet"/>
    <w:basedOn w:val="Normal"/>
    <w:link w:val="PQQbulletChar"/>
    <w:rsid w:val="00A06353"/>
    <w:pPr>
      <w:widowControl/>
      <w:numPr>
        <w:numId w:val="2"/>
      </w:numPr>
      <w:spacing w:after="0"/>
      <w:jc w:val="both"/>
    </w:pPr>
    <w:rPr>
      <w:rFonts w:eastAsia="Arial" w:cs="Arial"/>
      <w:sz w:val="22"/>
      <w:lang w:eastAsia="en-GB"/>
    </w:rPr>
  </w:style>
  <w:style w:type="paragraph" w:customStyle="1" w:styleId="LevelB1">
    <w:name w:val="Level B1"/>
    <w:basedOn w:val="Normal"/>
    <w:next w:val="Normal"/>
    <w:autoRedefine/>
    <w:rsid w:val="00A06353"/>
    <w:pPr>
      <w:widowControl/>
      <w:spacing w:before="60" w:after="60"/>
      <w:ind w:left="709"/>
      <w:jc w:val="both"/>
      <w:outlineLvl w:val="0"/>
    </w:pPr>
    <w:rPr>
      <w:rFonts w:eastAsia="Arial" w:cs="Arial"/>
      <w:bCs/>
      <w:kern w:val="32"/>
      <w:sz w:val="22"/>
      <w:lang w:eastAsia="en-GB"/>
    </w:rPr>
  </w:style>
  <w:style w:type="character" w:customStyle="1" w:styleId="PQQbulletChar">
    <w:name w:val="PQQ bullet Char"/>
    <w:link w:val="PQQbullet"/>
    <w:rsid w:val="00A06353"/>
    <w:rPr>
      <w:rFonts w:ascii="Arial" w:eastAsia="Arial" w:hAnsi="Arial" w:cs="Arial"/>
      <w:lang w:val="en-GB" w:eastAsia="en-GB"/>
    </w:rPr>
  </w:style>
  <w:style w:type="character" w:styleId="Mention">
    <w:name w:val="Mention"/>
    <w:basedOn w:val="DefaultParagraphFont"/>
    <w:uiPriority w:val="99"/>
    <w:semiHidden/>
    <w:unhideWhenUsed/>
    <w:rsid w:val="001248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5802">
      <w:bodyDiv w:val="1"/>
      <w:marLeft w:val="0"/>
      <w:marRight w:val="0"/>
      <w:marTop w:val="0"/>
      <w:marBottom w:val="0"/>
      <w:divBdr>
        <w:top w:val="none" w:sz="0" w:space="0" w:color="auto"/>
        <w:left w:val="none" w:sz="0" w:space="0" w:color="auto"/>
        <w:bottom w:val="none" w:sz="0" w:space="0" w:color="auto"/>
        <w:right w:val="none" w:sz="0" w:space="0" w:color="auto"/>
      </w:divBdr>
    </w:div>
    <w:div w:id="104733173">
      <w:bodyDiv w:val="1"/>
      <w:marLeft w:val="0"/>
      <w:marRight w:val="0"/>
      <w:marTop w:val="0"/>
      <w:marBottom w:val="0"/>
      <w:divBdr>
        <w:top w:val="none" w:sz="0" w:space="0" w:color="auto"/>
        <w:left w:val="none" w:sz="0" w:space="0" w:color="auto"/>
        <w:bottom w:val="none" w:sz="0" w:space="0" w:color="auto"/>
        <w:right w:val="none" w:sz="0" w:space="0" w:color="auto"/>
      </w:divBdr>
      <w:divsChild>
        <w:div w:id="1522936682">
          <w:marLeft w:val="0"/>
          <w:marRight w:val="0"/>
          <w:marTop w:val="100"/>
          <w:marBottom w:val="100"/>
          <w:divBdr>
            <w:top w:val="none" w:sz="0" w:space="0" w:color="auto"/>
            <w:left w:val="none" w:sz="0" w:space="0" w:color="auto"/>
            <w:bottom w:val="none" w:sz="0" w:space="0" w:color="auto"/>
            <w:right w:val="none" w:sz="0" w:space="0" w:color="auto"/>
          </w:divBdr>
          <w:divsChild>
            <w:div w:id="1538851832">
              <w:marLeft w:val="0"/>
              <w:marRight w:val="0"/>
              <w:marTop w:val="0"/>
              <w:marBottom w:val="0"/>
              <w:divBdr>
                <w:top w:val="single" w:sz="6" w:space="0" w:color="EEEEEE"/>
                <w:left w:val="none" w:sz="0" w:space="0" w:color="auto"/>
                <w:bottom w:val="none" w:sz="0" w:space="0" w:color="auto"/>
                <w:right w:val="none" w:sz="0" w:space="0" w:color="auto"/>
              </w:divBdr>
              <w:divsChild>
                <w:div w:id="2018118412">
                  <w:marLeft w:val="0"/>
                  <w:marRight w:val="0"/>
                  <w:marTop w:val="0"/>
                  <w:marBottom w:val="0"/>
                  <w:divBdr>
                    <w:top w:val="none" w:sz="0" w:space="0" w:color="auto"/>
                    <w:left w:val="none" w:sz="0" w:space="0" w:color="auto"/>
                    <w:bottom w:val="none" w:sz="0" w:space="0" w:color="auto"/>
                    <w:right w:val="none" w:sz="0" w:space="0" w:color="auto"/>
                  </w:divBdr>
                  <w:divsChild>
                    <w:div w:id="815029121">
                      <w:marLeft w:val="0"/>
                      <w:marRight w:val="0"/>
                      <w:marTop w:val="0"/>
                      <w:marBottom w:val="0"/>
                      <w:divBdr>
                        <w:top w:val="none" w:sz="0" w:space="0" w:color="auto"/>
                        <w:left w:val="none" w:sz="0" w:space="0" w:color="auto"/>
                        <w:bottom w:val="none" w:sz="0" w:space="0" w:color="auto"/>
                        <w:right w:val="none" w:sz="0" w:space="0" w:color="auto"/>
                      </w:divBdr>
                      <w:divsChild>
                        <w:div w:id="816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30297">
      <w:bodyDiv w:val="1"/>
      <w:marLeft w:val="0"/>
      <w:marRight w:val="0"/>
      <w:marTop w:val="0"/>
      <w:marBottom w:val="0"/>
      <w:divBdr>
        <w:top w:val="none" w:sz="0" w:space="0" w:color="auto"/>
        <w:left w:val="none" w:sz="0" w:space="0" w:color="auto"/>
        <w:bottom w:val="none" w:sz="0" w:space="0" w:color="auto"/>
        <w:right w:val="none" w:sz="0" w:space="0" w:color="auto"/>
      </w:divBdr>
    </w:div>
    <w:div w:id="357776455">
      <w:bodyDiv w:val="1"/>
      <w:marLeft w:val="0"/>
      <w:marRight w:val="0"/>
      <w:marTop w:val="0"/>
      <w:marBottom w:val="0"/>
      <w:divBdr>
        <w:top w:val="none" w:sz="0" w:space="0" w:color="auto"/>
        <w:left w:val="none" w:sz="0" w:space="0" w:color="auto"/>
        <w:bottom w:val="none" w:sz="0" w:space="0" w:color="auto"/>
        <w:right w:val="none" w:sz="0" w:space="0" w:color="auto"/>
      </w:divBdr>
      <w:divsChild>
        <w:div w:id="2052804104">
          <w:marLeft w:val="0"/>
          <w:marRight w:val="0"/>
          <w:marTop w:val="100"/>
          <w:marBottom w:val="100"/>
          <w:divBdr>
            <w:top w:val="none" w:sz="0" w:space="0" w:color="auto"/>
            <w:left w:val="none" w:sz="0" w:space="0" w:color="auto"/>
            <w:bottom w:val="none" w:sz="0" w:space="0" w:color="auto"/>
            <w:right w:val="none" w:sz="0" w:space="0" w:color="auto"/>
          </w:divBdr>
          <w:divsChild>
            <w:div w:id="1685208832">
              <w:marLeft w:val="0"/>
              <w:marRight w:val="0"/>
              <w:marTop w:val="0"/>
              <w:marBottom w:val="0"/>
              <w:divBdr>
                <w:top w:val="single" w:sz="6" w:space="0" w:color="EEEEEE"/>
                <w:left w:val="none" w:sz="0" w:space="0" w:color="auto"/>
                <w:bottom w:val="none" w:sz="0" w:space="0" w:color="auto"/>
                <w:right w:val="none" w:sz="0" w:space="0" w:color="auto"/>
              </w:divBdr>
              <w:divsChild>
                <w:div w:id="1323697141">
                  <w:marLeft w:val="0"/>
                  <w:marRight w:val="0"/>
                  <w:marTop w:val="0"/>
                  <w:marBottom w:val="0"/>
                  <w:divBdr>
                    <w:top w:val="none" w:sz="0" w:space="0" w:color="auto"/>
                    <w:left w:val="none" w:sz="0" w:space="0" w:color="auto"/>
                    <w:bottom w:val="none" w:sz="0" w:space="0" w:color="auto"/>
                    <w:right w:val="none" w:sz="0" w:space="0" w:color="auto"/>
                  </w:divBdr>
                  <w:divsChild>
                    <w:div w:id="146480422">
                      <w:marLeft w:val="0"/>
                      <w:marRight w:val="0"/>
                      <w:marTop w:val="0"/>
                      <w:marBottom w:val="0"/>
                      <w:divBdr>
                        <w:top w:val="none" w:sz="0" w:space="0" w:color="auto"/>
                        <w:left w:val="none" w:sz="0" w:space="0" w:color="auto"/>
                        <w:bottom w:val="none" w:sz="0" w:space="0" w:color="auto"/>
                        <w:right w:val="none" w:sz="0" w:space="0" w:color="auto"/>
                      </w:divBdr>
                      <w:divsChild>
                        <w:div w:id="21374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52204">
      <w:bodyDiv w:val="1"/>
      <w:marLeft w:val="0"/>
      <w:marRight w:val="0"/>
      <w:marTop w:val="0"/>
      <w:marBottom w:val="0"/>
      <w:divBdr>
        <w:top w:val="none" w:sz="0" w:space="0" w:color="auto"/>
        <w:left w:val="none" w:sz="0" w:space="0" w:color="auto"/>
        <w:bottom w:val="none" w:sz="0" w:space="0" w:color="auto"/>
        <w:right w:val="none" w:sz="0" w:space="0" w:color="auto"/>
      </w:divBdr>
      <w:divsChild>
        <w:div w:id="55444678">
          <w:marLeft w:val="0"/>
          <w:marRight w:val="0"/>
          <w:marTop w:val="100"/>
          <w:marBottom w:val="100"/>
          <w:divBdr>
            <w:top w:val="none" w:sz="0" w:space="0" w:color="auto"/>
            <w:left w:val="none" w:sz="0" w:space="0" w:color="auto"/>
            <w:bottom w:val="none" w:sz="0" w:space="0" w:color="auto"/>
            <w:right w:val="none" w:sz="0" w:space="0" w:color="auto"/>
          </w:divBdr>
          <w:divsChild>
            <w:div w:id="1453552194">
              <w:marLeft w:val="0"/>
              <w:marRight w:val="0"/>
              <w:marTop w:val="0"/>
              <w:marBottom w:val="0"/>
              <w:divBdr>
                <w:top w:val="single" w:sz="6" w:space="0" w:color="EEEEEE"/>
                <w:left w:val="none" w:sz="0" w:space="0" w:color="auto"/>
                <w:bottom w:val="none" w:sz="0" w:space="0" w:color="auto"/>
                <w:right w:val="none" w:sz="0" w:space="0" w:color="auto"/>
              </w:divBdr>
              <w:divsChild>
                <w:div w:id="431513065">
                  <w:marLeft w:val="0"/>
                  <w:marRight w:val="0"/>
                  <w:marTop w:val="0"/>
                  <w:marBottom w:val="0"/>
                  <w:divBdr>
                    <w:top w:val="none" w:sz="0" w:space="0" w:color="auto"/>
                    <w:left w:val="none" w:sz="0" w:space="0" w:color="auto"/>
                    <w:bottom w:val="none" w:sz="0" w:space="0" w:color="auto"/>
                    <w:right w:val="none" w:sz="0" w:space="0" w:color="auto"/>
                  </w:divBdr>
                  <w:divsChild>
                    <w:div w:id="1236745391">
                      <w:marLeft w:val="0"/>
                      <w:marRight w:val="0"/>
                      <w:marTop w:val="0"/>
                      <w:marBottom w:val="0"/>
                      <w:divBdr>
                        <w:top w:val="none" w:sz="0" w:space="0" w:color="auto"/>
                        <w:left w:val="none" w:sz="0" w:space="0" w:color="auto"/>
                        <w:bottom w:val="none" w:sz="0" w:space="0" w:color="auto"/>
                        <w:right w:val="none" w:sz="0" w:space="0" w:color="auto"/>
                      </w:divBdr>
                      <w:divsChild>
                        <w:div w:id="1755785774">
                          <w:marLeft w:val="0"/>
                          <w:marRight w:val="0"/>
                          <w:marTop w:val="0"/>
                          <w:marBottom w:val="0"/>
                          <w:divBdr>
                            <w:top w:val="none" w:sz="0" w:space="0" w:color="auto"/>
                            <w:left w:val="none" w:sz="0" w:space="0" w:color="auto"/>
                            <w:bottom w:val="none" w:sz="0" w:space="0" w:color="auto"/>
                            <w:right w:val="none" w:sz="0" w:space="0" w:color="auto"/>
                          </w:divBdr>
                          <w:divsChild>
                            <w:div w:id="1402218284">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558827736">
      <w:bodyDiv w:val="1"/>
      <w:marLeft w:val="0"/>
      <w:marRight w:val="0"/>
      <w:marTop w:val="0"/>
      <w:marBottom w:val="0"/>
      <w:divBdr>
        <w:top w:val="none" w:sz="0" w:space="0" w:color="auto"/>
        <w:left w:val="none" w:sz="0" w:space="0" w:color="auto"/>
        <w:bottom w:val="none" w:sz="0" w:space="0" w:color="auto"/>
        <w:right w:val="none" w:sz="0" w:space="0" w:color="auto"/>
      </w:divBdr>
    </w:div>
    <w:div w:id="603153208">
      <w:bodyDiv w:val="1"/>
      <w:marLeft w:val="0"/>
      <w:marRight w:val="0"/>
      <w:marTop w:val="0"/>
      <w:marBottom w:val="0"/>
      <w:divBdr>
        <w:top w:val="none" w:sz="0" w:space="0" w:color="auto"/>
        <w:left w:val="none" w:sz="0" w:space="0" w:color="auto"/>
        <w:bottom w:val="none" w:sz="0" w:space="0" w:color="auto"/>
        <w:right w:val="none" w:sz="0" w:space="0" w:color="auto"/>
      </w:divBdr>
    </w:div>
    <w:div w:id="1270896681">
      <w:bodyDiv w:val="1"/>
      <w:marLeft w:val="0"/>
      <w:marRight w:val="0"/>
      <w:marTop w:val="0"/>
      <w:marBottom w:val="0"/>
      <w:divBdr>
        <w:top w:val="none" w:sz="0" w:space="0" w:color="auto"/>
        <w:left w:val="none" w:sz="0" w:space="0" w:color="auto"/>
        <w:bottom w:val="none" w:sz="0" w:space="0" w:color="auto"/>
        <w:right w:val="none" w:sz="0" w:space="0" w:color="auto"/>
      </w:divBdr>
      <w:divsChild>
        <w:div w:id="1563754998">
          <w:marLeft w:val="0"/>
          <w:marRight w:val="0"/>
          <w:marTop w:val="100"/>
          <w:marBottom w:val="100"/>
          <w:divBdr>
            <w:top w:val="none" w:sz="0" w:space="0" w:color="auto"/>
            <w:left w:val="none" w:sz="0" w:space="0" w:color="auto"/>
            <w:bottom w:val="none" w:sz="0" w:space="0" w:color="auto"/>
            <w:right w:val="none" w:sz="0" w:space="0" w:color="auto"/>
          </w:divBdr>
          <w:divsChild>
            <w:div w:id="879393226">
              <w:marLeft w:val="0"/>
              <w:marRight w:val="0"/>
              <w:marTop w:val="0"/>
              <w:marBottom w:val="0"/>
              <w:divBdr>
                <w:top w:val="none" w:sz="0" w:space="0" w:color="auto"/>
                <w:left w:val="none" w:sz="0" w:space="0" w:color="auto"/>
                <w:bottom w:val="none" w:sz="0" w:space="0" w:color="auto"/>
                <w:right w:val="none" w:sz="0" w:space="0" w:color="auto"/>
              </w:divBdr>
              <w:divsChild>
                <w:div w:id="579827275">
                  <w:marLeft w:val="0"/>
                  <w:marRight w:val="0"/>
                  <w:marTop w:val="0"/>
                  <w:marBottom w:val="0"/>
                  <w:divBdr>
                    <w:top w:val="none" w:sz="0" w:space="0" w:color="auto"/>
                    <w:left w:val="none" w:sz="0" w:space="0" w:color="auto"/>
                    <w:bottom w:val="none" w:sz="0" w:space="0" w:color="auto"/>
                    <w:right w:val="none" w:sz="0" w:space="0" w:color="auto"/>
                  </w:divBdr>
                  <w:divsChild>
                    <w:div w:id="690571590">
                      <w:marLeft w:val="0"/>
                      <w:marRight w:val="0"/>
                      <w:marTop w:val="0"/>
                      <w:marBottom w:val="0"/>
                      <w:divBdr>
                        <w:top w:val="none" w:sz="0" w:space="0" w:color="auto"/>
                        <w:left w:val="none" w:sz="0" w:space="0" w:color="auto"/>
                        <w:bottom w:val="none" w:sz="0" w:space="0" w:color="auto"/>
                        <w:right w:val="none" w:sz="0" w:space="0" w:color="auto"/>
                      </w:divBdr>
                      <w:divsChild>
                        <w:div w:id="277109831">
                          <w:marLeft w:val="0"/>
                          <w:marRight w:val="0"/>
                          <w:marTop w:val="0"/>
                          <w:marBottom w:val="0"/>
                          <w:divBdr>
                            <w:top w:val="none" w:sz="0" w:space="0" w:color="auto"/>
                            <w:left w:val="none" w:sz="0" w:space="0" w:color="auto"/>
                            <w:bottom w:val="none" w:sz="0" w:space="0" w:color="auto"/>
                            <w:right w:val="none" w:sz="0" w:space="0" w:color="auto"/>
                          </w:divBdr>
                          <w:divsChild>
                            <w:div w:id="1981956328">
                              <w:marLeft w:val="0"/>
                              <w:marRight w:val="0"/>
                              <w:marTop w:val="0"/>
                              <w:marBottom w:val="0"/>
                              <w:divBdr>
                                <w:top w:val="none" w:sz="0" w:space="0" w:color="auto"/>
                                <w:left w:val="none" w:sz="0" w:space="0" w:color="auto"/>
                                <w:bottom w:val="none" w:sz="0" w:space="0" w:color="auto"/>
                                <w:right w:val="none" w:sz="0" w:space="0" w:color="auto"/>
                              </w:divBdr>
                              <w:divsChild>
                                <w:div w:id="695930692">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2531064">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861822185">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619146269">
                                      <w:blockQuote w:val="1"/>
                                      <w:marLeft w:val="30"/>
                                      <w:marRight w:val="30"/>
                                      <w:marTop w:val="120"/>
                                      <w:marBottom w:val="120"/>
                                      <w:divBdr>
                                        <w:top w:val="none" w:sz="0" w:space="0" w:color="auto"/>
                                        <w:left w:val="none" w:sz="0" w:space="0" w:color="auto"/>
                                        <w:bottom w:val="none" w:sz="0" w:space="0" w:color="auto"/>
                                        <w:right w:val="none" w:sz="0" w:space="0" w:color="auto"/>
                                      </w:divBdr>
                                    </w:div>
                                  </w:divsChild>
                                </w:div>
                                <w:div w:id="257951130">
                                  <w:marLeft w:val="225"/>
                                  <w:marRight w:val="225"/>
                                  <w:marTop w:val="225"/>
                                  <w:marBottom w:val="225"/>
                                  <w:divBdr>
                                    <w:top w:val="single" w:sz="6" w:space="11" w:color="DDDDDD"/>
                                    <w:left w:val="single" w:sz="6" w:space="11" w:color="DDDDDD"/>
                                    <w:bottom w:val="single" w:sz="6" w:space="11" w:color="DDDDDD"/>
                                    <w:right w:val="single" w:sz="6" w:space="11" w:color="DDDDDD"/>
                                  </w:divBdr>
                                  <w:divsChild>
                                    <w:div w:id="11003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365101">
      <w:bodyDiv w:val="1"/>
      <w:marLeft w:val="0"/>
      <w:marRight w:val="0"/>
      <w:marTop w:val="0"/>
      <w:marBottom w:val="0"/>
      <w:divBdr>
        <w:top w:val="none" w:sz="0" w:space="0" w:color="auto"/>
        <w:left w:val="none" w:sz="0" w:space="0" w:color="auto"/>
        <w:bottom w:val="none" w:sz="0" w:space="0" w:color="auto"/>
        <w:right w:val="none" w:sz="0" w:space="0" w:color="auto"/>
      </w:divBdr>
      <w:divsChild>
        <w:div w:id="1726562655">
          <w:marLeft w:val="0"/>
          <w:marRight w:val="0"/>
          <w:marTop w:val="100"/>
          <w:marBottom w:val="100"/>
          <w:divBdr>
            <w:top w:val="none" w:sz="0" w:space="0" w:color="auto"/>
            <w:left w:val="none" w:sz="0" w:space="0" w:color="auto"/>
            <w:bottom w:val="none" w:sz="0" w:space="0" w:color="auto"/>
            <w:right w:val="none" w:sz="0" w:space="0" w:color="auto"/>
          </w:divBdr>
          <w:divsChild>
            <w:div w:id="741441354">
              <w:marLeft w:val="0"/>
              <w:marRight w:val="0"/>
              <w:marTop w:val="0"/>
              <w:marBottom w:val="0"/>
              <w:divBdr>
                <w:top w:val="single" w:sz="6" w:space="0" w:color="EEEEEE"/>
                <w:left w:val="none" w:sz="0" w:space="0" w:color="auto"/>
                <w:bottom w:val="none" w:sz="0" w:space="0" w:color="auto"/>
                <w:right w:val="none" w:sz="0" w:space="0" w:color="auto"/>
              </w:divBdr>
              <w:divsChild>
                <w:div w:id="1275404665">
                  <w:marLeft w:val="0"/>
                  <w:marRight w:val="0"/>
                  <w:marTop w:val="0"/>
                  <w:marBottom w:val="0"/>
                  <w:divBdr>
                    <w:top w:val="none" w:sz="0" w:space="0" w:color="auto"/>
                    <w:left w:val="none" w:sz="0" w:space="0" w:color="auto"/>
                    <w:bottom w:val="none" w:sz="0" w:space="0" w:color="auto"/>
                    <w:right w:val="none" w:sz="0" w:space="0" w:color="auto"/>
                  </w:divBdr>
                  <w:divsChild>
                    <w:div w:id="231890492">
                      <w:marLeft w:val="0"/>
                      <w:marRight w:val="0"/>
                      <w:marTop w:val="0"/>
                      <w:marBottom w:val="0"/>
                      <w:divBdr>
                        <w:top w:val="none" w:sz="0" w:space="0" w:color="auto"/>
                        <w:left w:val="none" w:sz="0" w:space="0" w:color="auto"/>
                        <w:bottom w:val="none" w:sz="0" w:space="0" w:color="auto"/>
                        <w:right w:val="none" w:sz="0" w:space="0" w:color="auto"/>
                      </w:divBdr>
                      <w:divsChild>
                        <w:div w:id="885530213">
                          <w:marLeft w:val="0"/>
                          <w:marRight w:val="0"/>
                          <w:marTop w:val="0"/>
                          <w:marBottom w:val="0"/>
                          <w:divBdr>
                            <w:top w:val="none" w:sz="0" w:space="0" w:color="auto"/>
                            <w:left w:val="none" w:sz="0" w:space="0" w:color="auto"/>
                            <w:bottom w:val="none" w:sz="0" w:space="0" w:color="auto"/>
                            <w:right w:val="none" w:sz="0" w:space="0" w:color="auto"/>
                          </w:divBdr>
                          <w:divsChild>
                            <w:div w:id="1293291472">
                              <w:marLeft w:val="0"/>
                              <w:marRight w:val="0"/>
                              <w:marTop w:val="225"/>
                              <w:marBottom w:val="225"/>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MLCSU.tenders@nhs.net"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mailto:MLCSU.tenders@nhs.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westlancashireccg.nhs.uk/about-us/our-vision-and-values/" TargetMode="External"/><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lcsu.bravosolution.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oleObject" Target="embeddings/Microsoft_Word_97_-_2003_Document.doc"/><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LCSU.tenders@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package" Target="embeddings/Microsoft_Excel_Binary_Worksheet.xlsb"/></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NHS new">
  <a:themeElements>
    <a:clrScheme name="NHS new">
      <a:dk1>
        <a:srgbClr val="000000"/>
      </a:dk1>
      <a:lt1>
        <a:srgbClr val="FFFFFF"/>
      </a:lt1>
      <a:dk2>
        <a:srgbClr val="44546A"/>
      </a:dk2>
      <a:lt2>
        <a:srgbClr val="E7E6E6"/>
      </a:lt2>
      <a:accent1>
        <a:srgbClr val="005EB8"/>
      </a:accent1>
      <a:accent2>
        <a:srgbClr val="003087"/>
      </a:accent2>
      <a:accent3>
        <a:srgbClr val="0071CE"/>
      </a:accent3>
      <a:accent4>
        <a:srgbClr val="41B6E6"/>
      </a:accent4>
      <a:accent5>
        <a:srgbClr val="000000"/>
      </a:accent5>
      <a:accent6>
        <a:srgbClr val="00A9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 new" id="{AE59F0E4-5AE6-854F-88F1-F1C5FD994ED7}" vid="{95EDDDF2-761E-084A-9602-11D3C14A93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rchive xmlns="25eb9363-47db-4be9-8a0b-6f7ec7e522e2">false</Archive>
    <_dlc_DocId xmlns="1bd89d41-bffc-4be9-a082-c6d0a23a79b5">WLCCG-1738911335-35375</_dlc_DocId>
    <_dlc_DocIdUrl xmlns="1bd89d41-bffc-4be9-a082-c6d0a23a79b5">
      <Url>https://wlccg.sharepoint.com/_layouts/15/DocIdRedir.aspx?ID=WLCCG-1738911335-35375</Url>
      <Description>WLCCG-1738911335-35375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42BA4461976E84CBD5057F44E83E119" ma:contentTypeVersion="9" ma:contentTypeDescription="Create a new document." ma:contentTypeScope="" ma:versionID="af04404d9f3fc9e4e6ec525cb957e436">
  <xsd:schema xmlns:xsd="http://www.w3.org/2001/XMLSchema" xmlns:xs="http://www.w3.org/2001/XMLSchema" xmlns:p="http://schemas.microsoft.com/office/2006/metadata/properties" xmlns:ns2="1bd89d41-bffc-4be9-a082-c6d0a23a79b5" xmlns:ns3="25eb9363-47db-4be9-8a0b-6f7ec7e522e2" targetNamespace="http://schemas.microsoft.com/office/2006/metadata/properties" ma:root="true" ma:fieldsID="0c2eb432698a0d0120e75274d55df5e6" ns2:_="" ns3:_="">
    <xsd:import namespace="1bd89d41-bffc-4be9-a082-c6d0a23a79b5"/>
    <xsd:import namespace="25eb9363-47db-4be9-8a0b-6f7ec7e522e2"/>
    <xsd:element name="properties">
      <xsd:complexType>
        <xsd:sequence>
          <xsd:element name="documentManagement">
            <xsd:complexType>
              <xsd:all>
                <xsd:element ref="ns2:_dlc_DocId" minOccurs="0"/>
                <xsd:element ref="ns2:_dlc_DocIdUrl" minOccurs="0"/>
                <xsd:element ref="ns2:_dlc_DocIdPersistId" minOccurs="0"/>
                <xsd:element ref="ns3:Archiv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89d41-bffc-4be9-a082-c6d0a23a79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b9363-47db-4be9-8a0b-6f7ec7e522e2" elementFormDefault="qualified">
    <xsd:import namespace="http://schemas.microsoft.com/office/2006/documentManagement/types"/>
    <xsd:import namespace="http://schemas.microsoft.com/office/infopath/2007/PartnerControls"/>
    <xsd:element name="Archive" ma:index="11" nillable="true" ma:displayName="Archive" ma:default="0"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04E66-B748-4FB6-B71E-35874980AAC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25eb9363-47db-4be9-8a0b-6f7ec7e522e2"/>
    <ds:schemaRef ds:uri="1bd89d41-bffc-4be9-a082-c6d0a23a79b5"/>
    <ds:schemaRef ds:uri="http://www.w3.org/XML/1998/namespace"/>
    <ds:schemaRef ds:uri="http://purl.org/dc/dcmitype/"/>
  </ds:schemaRefs>
</ds:datastoreItem>
</file>

<file path=customXml/itemProps2.xml><?xml version="1.0" encoding="utf-8"?>
<ds:datastoreItem xmlns:ds="http://schemas.openxmlformats.org/officeDocument/2006/customXml" ds:itemID="{E2462E75-A303-421E-AE6E-06643DFE6311}">
  <ds:schemaRefs>
    <ds:schemaRef ds:uri="http://schemas.microsoft.com/sharepoint/v3/contenttype/forms"/>
  </ds:schemaRefs>
</ds:datastoreItem>
</file>

<file path=customXml/itemProps3.xml><?xml version="1.0" encoding="utf-8"?>
<ds:datastoreItem xmlns:ds="http://schemas.openxmlformats.org/officeDocument/2006/customXml" ds:itemID="{D8AF31F3-51F0-45A7-80F5-467526F0A1BC}">
  <ds:schemaRefs>
    <ds:schemaRef ds:uri="http://schemas.microsoft.com/sharepoint/events"/>
  </ds:schemaRefs>
</ds:datastoreItem>
</file>

<file path=customXml/itemProps4.xml><?xml version="1.0" encoding="utf-8"?>
<ds:datastoreItem xmlns:ds="http://schemas.openxmlformats.org/officeDocument/2006/customXml" ds:itemID="{48A11BC6-658E-4871-B2D5-357273CCE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89d41-bffc-4be9-a082-c6d0a23a79b5"/>
    <ds:schemaRef ds:uri="25eb9363-47db-4be9-8a0b-6f7ec7e5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B99B0C-2434-4BBD-A5B3-823DD062E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1476</Words>
  <Characters>8417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Aldred James</cp:lastModifiedBy>
  <cp:revision>4</cp:revision>
  <cp:lastPrinted>2017-02-23T12:36:00Z</cp:lastPrinted>
  <dcterms:created xsi:type="dcterms:W3CDTF">2017-05-18T15:18:00Z</dcterms:created>
  <dcterms:modified xsi:type="dcterms:W3CDTF">2017-05-22T14:13:00Z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2015-01-07T00:00:00Z</vt:filetime>
  </property>
  <property fmtid="{D5CDD505-2E9C-101B-9397-08002B2CF9AE}" pid="3" name="LastSaved">
    <vt:filetime>2015-03-12T00:00:00Z</vt:filetime>
  </property>
  <property fmtid="{D5CDD505-2E9C-101B-9397-08002B2CF9AE}" pid="4" name="ContentTypeId">
    <vt:lpwstr>0x010100D42BA4461976E84CBD5057F44E83E119</vt:lpwstr>
  </property>
  <property fmtid="{D5CDD505-2E9C-101B-9397-08002B2CF9AE}" pid="5" name="_dlc_DocIdItemGuid">
    <vt:lpwstr>edf96d75-b9b8-42c3-97f4-3dc9e5230d47</vt:lpwstr>
  </property>
</Properties>
</file>