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E6" w:rsidRDefault="00C06BE6" w:rsidP="00BE1477">
      <w:pPr>
        <w:spacing w:after="0" w:line="240" w:lineRule="auto"/>
        <w:rPr>
          <w:b/>
          <w:sz w:val="36"/>
          <w:szCs w:val="36"/>
        </w:rPr>
      </w:pPr>
    </w:p>
    <w:p w:rsidR="002B5684" w:rsidRDefault="002B5684" w:rsidP="00BE1477">
      <w:pPr>
        <w:spacing w:after="0" w:line="240" w:lineRule="auto"/>
        <w:rPr>
          <w:b/>
          <w:sz w:val="36"/>
          <w:szCs w:val="36"/>
        </w:rPr>
      </w:pPr>
    </w:p>
    <w:p w:rsidR="002B5684" w:rsidRDefault="002B5684" w:rsidP="00BE1477">
      <w:pPr>
        <w:spacing w:after="0" w:line="240" w:lineRule="auto"/>
        <w:rPr>
          <w:b/>
          <w:sz w:val="28"/>
          <w:szCs w:val="36"/>
        </w:rPr>
      </w:pPr>
    </w:p>
    <w:p w:rsidR="002B5684" w:rsidRPr="002B5684" w:rsidRDefault="002B5684" w:rsidP="002B5684">
      <w:pPr>
        <w:jc w:val="center"/>
        <w:outlineLvl w:val="0"/>
        <w:rPr>
          <w:rFonts w:eastAsia="Times New Roman"/>
          <w:b/>
          <w:sz w:val="60"/>
          <w:szCs w:val="60"/>
          <w:lang w:val="en-US"/>
        </w:rPr>
      </w:pPr>
      <w:r w:rsidRPr="002B5684">
        <w:rPr>
          <w:rFonts w:eastAsia="Times New Roman"/>
          <w:b/>
          <w:sz w:val="60"/>
          <w:szCs w:val="60"/>
          <w:lang w:val="en-US"/>
        </w:rPr>
        <w:t>INVITATION TO TENDER: ITT</w:t>
      </w:r>
    </w:p>
    <w:p w:rsidR="002B5684" w:rsidRPr="002B5684" w:rsidRDefault="002B5684" w:rsidP="002B5684">
      <w:pPr>
        <w:spacing w:after="0" w:line="240" w:lineRule="auto"/>
        <w:jc w:val="center"/>
        <w:rPr>
          <w:rFonts w:eastAsia="Times New Roman"/>
          <w:b/>
          <w:szCs w:val="24"/>
          <w:lang w:val="en-US"/>
        </w:rPr>
      </w:pPr>
    </w:p>
    <w:p w:rsidR="002B5684" w:rsidRPr="002B5684" w:rsidRDefault="002B5684" w:rsidP="002B5684">
      <w:pPr>
        <w:spacing w:after="0" w:line="240" w:lineRule="auto"/>
        <w:jc w:val="center"/>
        <w:rPr>
          <w:rFonts w:eastAsia="Times New Roman"/>
          <w:b/>
          <w:szCs w:val="24"/>
          <w:lang w:val="en-US"/>
        </w:rPr>
      </w:pPr>
    </w:p>
    <w:p w:rsidR="002B5684" w:rsidRPr="002B5684" w:rsidRDefault="002B5684" w:rsidP="002B5684">
      <w:pPr>
        <w:spacing w:after="0" w:line="240" w:lineRule="auto"/>
        <w:jc w:val="center"/>
        <w:outlineLvl w:val="0"/>
        <w:rPr>
          <w:rFonts w:eastAsia="Times New Roman"/>
          <w:sz w:val="40"/>
          <w:szCs w:val="40"/>
          <w:lang w:val="en-US"/>
        </w:rPr>
      </w:pPr>
      <w:r>
        <w:rPr>
          <w:rFonts w:eastAsia="Times New Roman"/>
          <w:sz w:val="40"/>
          <w:szCs w:val="40"/>
          <w:lang w:val="en-US"/>
        </w:rPr>
        <w:t xml:space="preserve">To lease </w:t>
      </w:r>
      <w:r w:rsidR="007C2277">
        <w:rPr>
          <w:rFonts w:eastAsia="Times New Roman"/>
          <w:sz w:val="40"/>
          <w:szCs w:val="40"/>
          <w:lang w:val="en-US"/>
        </w:rPr>
        <w:t>a</w:t>
      </w:r>
      <w:r w:rsidR="00780824">
        <w:rPr>
          <w:rFonts w:eastAsia="Times New Roman"/>
          <w:sz w:val="40"/>
          <w:szCs w:val="40"/>
          <w:lang w:val="en-US"/>
        </w:rPr>
        <w:t>n</w:t>
      </w:r>
      <w:r w:rsidR="007C2277">
        <w:rPr>
          <w:rFonts w:eastAsia="Times New Roman"/>
          <w:sz w:val="40"/>
          <w:szCs w:val="40"/>
          <w:lang w:val="en-US"/>
        </w:rPr>
        <w:t xml:space="preserve"> a</w:t>
      </w:r>
      <w:r w:rsidR="00F33912">
        <w:rPr>
          <w:rFonts w:eastAsia="Times New Roman"/>
          <w:sz w:val="40"/>
          <w:szCs w:val="40"/>
          <w:lang w:val="en-US"/>
        </w:rPr>
        <w:t>rea of the car park located at the Lee Valley Ice Centre</w:t>
      </w:r>
      <w:r>
        <w:rPr>
          <w:rFonts w:eastAsia="Times New Roman"/>
          <w:sz w:val="40"/>
          <w:szCs w:val="40"/>
          <w:lang w:val="en-US"/>
        </w:rPr>
        <w:t xml:space="preserve"> </w:t>
      </w:r>
      <w:r>
        <w:rPr>
          <w:rFonts w:eastAsia="Times New Roman"/>
          <w:sz w:val="40"/>
          <w:szCs w:val="40"/>
          <w:lang w:val="en-US"/>
        </w:rPr>
        <w:br/>
      </w:r>
      <w:r>
        <w:rPr>
          <w:rFonts w:eastAsia="Times New Roman"/>
          <w:sz w:val="40"/>
          <w:szCs w:val="40"/>
          <w:lang w:val="en-US"/>
        </w:rPr>
        <w:br/>
        <w:t xml:space="preserve">Lee Valley </w:t>
      </w:r>
      <w:r w:rsidR="00DF3003">
        <w:rPr>
          <w:rFonts w:eastAsia="Times New Roman"/>
          <w:sz w:val="40"/>
          <w:szCs w:val="40"/>
          <w:lang w:val="en-US"/>
        </w:rPr>
        <w:t>Ice Centre</w:t>
      </w:r>
    </w:p>
    <w:p w:rsidR="002B5684" w:rsidRPr="002B5684" w:rsidRDefault="002B5684" w:rsidP="002B5684">
      <w:pPr>
        <w:spacing w:after="0" w:line="240" w:lineRule="auto"/>
        <w:jc w:val="center"/>
        <w:outlineLvl w:val="0"/>
        <w:rPr>
          <w:rFonts w:eastAsia="Times New Roman"/>
          <w:sz w:val="40"/>
          <w:szCs w:val="40"/>
          <w:lang w:val="en-US"/>
        </w:rPr>
      </w:pPr>
    </w:p>
    <w:p w:rsidR="002B5684" w:rsidRPr="00034C82" w:rsidRDefault="002B5684" w:rsidP="002B5684">
      <w:pPr>
        <w:spacing w:after="0" w:line="240" w:lineRule="auto"/>
        <w:jc w:val="center"/>
        <w:outlineLvl w:val="0"/>
        <w:rPr>
          <w:rFonts w:eastAsia="Times New Roman"/>
          <w:color w:val="FF0000"/>
          <w:sz w:val="40"/>
          <w:szCs w:val="40"/>
          <w:lang w:val="en-US"/>
        </w:rPr>
      </w:pPr>
      <w:r w:rsidRPr="002B5684">
        <w:rPr>
          <w:rFonts w:eastAsia="Times New Roman"/>
          <w:sz w:val="40"/>
          <w:szCs w:val="40"/>
          <w:lang w:val="en-US"/>
        </w:rPr>
        <w:t xml:space="preserve">Contract Reference: </w:t>
      </w:r>
      <w:r w:rsidR="00F179B7">
        <w:rPr>
          <w:rFonts w:eastAsia="Times New Roman"/>
          <w:sz w:val="40"/>
          <w:szCs w:val="40"/>
          <w:lang w:val="en-US"/>
        </w:rPr>
        <w:t>LVLT</w:t>
      </w:r>
      <w:r w:rsidRPr="00BC797F">
        <w:rPr>
          <w:rFonts w:eastAsia="Times New Roman"/>
          <w:sz w:val="40"/>
          <w:szCs w:val="40"/>
          <w:lang w:val="en-US"/>
        </w:rPr>
        <w:t>133S1501</w:t>
      </w:r>
    </w:p>
    <w:p w:rsidR="002B5684" w:rsidRPr="002B5684" w:rsidRDefault="002B5684" w:rsidP="002B5684">
      <w:pPr>
        <w:spacing w:after="0" w:line="240" w:lineRule="auto"/>
        <w:jc w:val="center"/>
        <w:rPr>
          <w:rFonts w:eastAsia="Times New Roman"/>
          <w:b/>
          <w:szCs w:val="24"/>
          <w:lang w:val="en-US"/>
        </w:rPr>
      </w:pPr>
    </w:p>
    <w:p w:rsidR="002B5684" w:rsidRPr="002B5684" w:rsidRDefault="002B5684" w:rsidP="002B5684">
      <w:pPr>
        <w:spacing w:after="0" w:line="240" w:lineRule="auto"/>
        <w:jc w:val="center"/>
        <w:rPr>
          <w:rFonts w:eastAsia="Times New Roman"/>
          <w:b/>
          <w:szCs w:val="24"/>
          <w:lang w:val="en-US"/>
        </w:rPr>
      </w:pPr>
    </w:p>
    <w:p w:rsidR="002B5684" w:rsidRPr="002B5684" w:rsidRDefault="002B5684" w:rsidP="002B5684">
      <w:pPr>
        <w:spacing w:after="0" w:line="240" w:lineRule="auto"/>
        <w:jc w:val="center"/>
        <w:rPr>
          <w:rFonts w:eastAsia="Times New Roman"/>
          <w:b/>
          <w:szCs w:val="24"/>
          <w:lang w:val="en-US"/>
        </w:rPr>
      </w:pPr>
    </w:p>
    <w:p w:rsidR="002B5684" w:rsidRPr="002B5684" w:rsidRDefault="002B5684" w:rsidP="002B5684">
      <w:pPr>
        <w:spacing w:after="0" w:line="240" w:lineRule="auto"/>
        <w:jc w:val="center"/>
        <w:rPr>
          <w:rFonts w:eastAsia="Times New Roman"/>
          <w:b/>
          <w:szCs w:val="24"/>
          <w:lang w:val="en-US"/>
        </w:rPr>
      </w:pPr>
    </w:p>
    <w:p w:rsidR="002B5684" w:rsidRPr="002B5684" w:rsidRDefault="002B5684" w:rsidP="002B5684">
      <w:pPr>
        <w:spacing w:after="0" w:line="240" w:lineRule="auto"/>
        <w:jc w:val="center"/>
        <w:rPr>
          <w:rFonts w:eastAsia="Times New Roman"/>
          <w:b/>
          <w:szCs w:val="24"/>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5964"/>
      </w:tblGrid>
      <w:tr w:rsidR="002B5684" w:rsidRPr="002B5684" w:rsidTr="00D50B3D">
        <w:trPr>
          <w:trHeight w:val="567"/>
        </w:trPr>
        <w:tc>
          <w:tcPr>
            <w:tcW w:w="2880" w:type="dxa"/>
            <w:shd w:val="clear" w:color="auto" w:fill="333399"/>
            <w:vAlign w:val="center"/>
          </w:tcPr>
          <w:p w:rsidR="002B5684" w:rsidRPr="002B5684" w:rsidRDefault="002B5684" w:rsidP="002B5684">
            <w:pPr>
              <w:spacing w:after="0" w:line="240" w:lineRule="auto"/>
              <w:rPr>
                <w:rFonts w:eastAsia="Times New Roman"/>
                <w:b/>
                <w:color w:val="FFFFFF"/>
                <w:sz w:val="24"/>
                <w:szCs w:val="24"/>
                <w:lang w:val="en-US"/>
              </w:rPr>
            </w:pPr>
            <w:r w:rsidRPr="002B5684">
              <w:rPr>
                <w:rFonts w:eastAsia="Times New Roman"/>
                <w:b/>
                <w:color w:val="FFFFFF"/>
                <w:sz w:val="24"/>
                <w:szCs w:val="24"/>
                <w:lang w:val="en-US"/>
              </w:rPr>
              <w:t>NAME OF TENDERER:</w:t>
            </w:r>
          </w:p>
        </w:tc>
        <w:tc>
          <w:tcPr>
            <w:tcW w:w="6300" w:type="dxa"/>
            <w:vAlign w:val="center"/>
          </w:tcPr>
          <w:p w:rsidR="002B5684" w:rsidRPr="002B5684" w:rsidRDefault="002B5684" w:rsidP="002B5684">
            <w:pPr>
              <w:spacing w:after="0" w:line="240" w:lineRule="auto"/>
              <w:rPr>
                <w:rFonts w:eastAsia="Times New Roman"/>
                <w:szCs w:val="24"/>
                <w:lang w:val="en-US"/>
              </w:rPr>
            </w:pPr>
          </w:p>
          <w:p w:rsidR="002B5684" w:rsidRPr="002B5684" w:rsidRDefault="002B5684" w:rsidP="002B5684">
            <w:pPr>
              <w:spacing w:after="0" w:line="240" w:lineRule="auto"/>
              <w:rPr>
                <w:rFonts w:eastAsia="Times New Roman"/>
                <w:sz w:val="24"/>
                <w:szCs w:val="24"/>
                <w:lang w:val="en-US"/>
              </w:rPr>
            </w:pPr>
          </w:p>
          <w:p w:rsidR="002B5684" w:rsidRPr="002B5684" w:rsidRDefault="002B5684" w:rsidP="002B5684">
            <w:pPr>
              <w:spacing w:after="0" w:line="240" w:lineRule="auto"/>
              <w:rPr>
                <w:rFonts w:eastAsia="Times New Roman"/>
                <w:szCs w:val="24"/>
                <w:lang w:val="en-US"/>
              </w:rPr>
            </w:pPr>
          </w:p>
        </w:tc>
      </w:tr>
    </w:tbl>
    <w:p w:rsidR="002B5684" w:rsidRPr="002B5684" w:rsidRDefault="002B5684" w:rsidP="002B5684">
      <w:pPr>
        <w:spacing w:after="0" w:line="240" w:lineRule="auto"/>
        <w:jc w:val="center"/>
        <w:rPr>
          <w:rFonts w:eastAsia="Times New Roman"/>
          <w:szCs w:val="24"/>
          <w:lang w:val="en-US"/>
        </w:rPr>
      </w:pPr>
    </w:p>
    <w:p w:rsidR="002B5684" w:rsidRPr="002B5684" w:rsidRDefault="002B5684" w:rsidP="002B5684">
      <w:pPr>
        <w:spacing w:after="0" w:line="240" w:lineRule="auto"/>
        <w:jc w:val="center"/>
        <w:rPr>
          <w:rFonts w:eastAsia="Times New Roman"/>
          <w:szCs w:val="24"/>
          <w:lang w:val="en-US"/>
        </w:rPr>
      </w:pPr>
    </w:p>
    <w:p w:rsidR="002B5684" w:rsidRPr="002B5684" w:rsidRDefault="002B5684" w:rsidP="002B5684">
      <w:pPr>
        <w:spacing w:after="0" w:line="240" w:lineRule="auto"/>
        <w:jc w:val="center"/>
        <w:rPr>
          <w:rFonts w:eastAsia="Times New Roman"/>
          <w:szCs w:val="24"/>
          <w:lang w:val="en-US"/>
        </w:rPr>
      </w:pPr>
    </w:p>
    <w:p w:rsidR="002B5684" w:rsidRPr="002B5684" w:rsidRDefault="002B5684" w:rsidP="002B5684">
      <w:pPr>
        <w:spacing w:after="0" w:line="240" w:lineRule="auto"/>
        <w:jc w:val="center"/>
        <w:rPr>
          <w:rFonts w:eastAsia="Times New Roman"/>
          <w:szCs w:val="24"/>
          <w:lang w:val="en-US"/>
        </w:rPr>
      </w:pPr>
    </w:p>
    <w:p w:rsidR="002B5684" w:rsidRPr="002B5684" w:rsidRDefault="002B5684" w:rsidP="002B5684">
      <w:pPr>
        <w:spacing w:after="0" w:line="240" w:lineRule="auto"/>
        <w:jc w:val="center"/>
        <w:rPr>
          <w:rFonts w:eastAsia="Times New Roman"/>
          <w:szCs w:val="24"/>
          <w:lang w:val="en-US"/>
        </w:rPr>
      </w:pPr>
    </w:p>
    <w:p w:rsidR="002B5684" w:rsidRPr="002B5684" w:rsidRDefault="002B5684" w:rsidP="002B5684">
      <w:pPr>
        <w:spacing w:after="0" w:line="240" w:lineRule="auto"/>
        <w:jc w:val="center"/>
        <w:outlineLvl w:val="0"/>
        <w:rPr>
          <w:rFonts w:eastAsia="Times New Roman"/>
          <w:caps/>
          <w:sz w:val="44"/>
          <w:szCs w:val="44"/>
          <w:lang w:val="en-US"/>
        </w:rPr>
      </w:pPr>
      <w:r w:rsidRPr="002B5684">
        <w:rPr>
          <w:rFonts w:eastAsia="Times New Roman"/>
          <w:caps/>
          <w:sz w:val="44"/>
          <w:szCs w:val="44"/>
          <w:lang w:val="en-US"/>
        </w:rPr>
        <w:t xml:space="preserve">Lee </w:t>
      </w:r>
      <w:r w:rsidRPr="00034C82">
        <w:rPr>
          <w:rFonts w:eastAsia="Times New Roman"/>
          <w:caps/>
          <w:sz w:val="44"/>
          <w:szCs w:val="44"/>
          <w:lang w:val="en-US"/>
        </w:rPr>
        <w:t>Valley</w:t>
      </w:r>
      <w:r w:rsidR="00BC797F">
        <w:rPr>
          <w:rFonts w:eastAsia="Times New Roman"/>
          <w:caps/>
          <w:sz w:val="44"/>
          <w:szCs w:val="44"/>
          <w:lang w:val="en-US"/>
        </w:rPr>
        <w:t xml:space="preserve"> LEISURE</w:t>
      </w:r>
      <w:r w:rsidRPr="00034C82">
        <w:rPr>
          <w:rFonts w:eastAsia="Times New Roman"/>
          <w:caps/>
          <w:sz w:val="44"/>
          <w:szCs w:val="44"/>
          <w:lang w:val="en-US"/>
        </w:rPr>
        <w:t xml:space="preserve"> </w:t>
      </w:r>
      <w:r w:rsidR="00034C82" w:rsidRPr="00034C82">
        <w:rPr>
          <w:rFonts w:eastAsia="Times New Roman"/>
          <w:caps/>
          <w:sz w:val="44"/>
          <w:szCs w:val="44"/>
          <w:lang w:val="en-US"/>
        </w:rPr>
        <w:t>TRUST</w:t>
      </w:r>
    </w:p>
    <w:p w:rsidR="002B5684" w:rsidRPr="002B5684" w:rsidRDefault="002B5684" w:rsidP="002B5684">
      <w:pPr>
        <w:spacing w:after="0" w:line="240" w:lineRule="auto"/>
        <w:jc w:val="center"/>
        <w:rPr>
          <w:rFonts w:eastAsia="Times New Roman"/>
          <w:b/>
          <w:sz w:val="40"/>
          <w:szCs w:val="40"/>
          <w:lang w:val="en-US"/>
        </w:rPr>
      </w:pPr>
    </w:p>
    <w:p w:rsidR="002B5684" w:rsidRPr="002B5684" w:rsidRDefault="002B5684" w:rsidP="002B5684">
      <w:pPr>
        <w:spacing w:after="0" w:line="240" w:lineRule="auto"/>
        <w:jc w:val="center"/>
        <w:rPr>
          <w:rFonts w:eastAsia="Times New Roman"/>
          <w:b/>
          <w:sz w:val="40"/>
          <w:szCs w:val="40"/>
          <w:lang w:val="en-US"/>
        </w:rPr>
      </w:pPr>
    </w:p>
    <w:p w:rsidR="002B5684" w:rsidRDefault="002B5684">
      <w:pPr>
        <w:spacing w:after="0" w:line="240" w:lineRule="auto"/>
        <w:rPr>
          <w:b/>
          <w:sz w:val="28"/>
          <w:szCs w:val="36"/>
        </w:rPr>
      </w:pPr>
    </w:p>
    <w:p w:rsidR="002B5684" w:rsidRDefault="002B5684" w:rsidP="00BE1477">
      <w:pPr>
        <w:spacing w:after="0" w:line="240" w:lineRule="auto"/>
        <w:rPr>
          <w:b/>
          <w:sz w:val="28"/>
          <w:szCs w:val="36"/>
        </w:rPr>
      </w:pPr>
    </w:p>
    <w:p w:rsidR="002B5684" w:rsidRDefault="002B5684">
      <w:pPr>
        <w:spacing w:after="0" w:line="240" w:lineRule="auto"/>
        <w:rPr>
          <w:b/>
          <w:sz w:val="28"/>
          <w:szCs w:val="36"/>
        </w:rPr>
      </w:pPr>
      <w:r>
        <w:rPr>
          <w:b/>
          <w:sz w:val="28"/>
          <w:szCs w:val="36"/>
        </w:rPr>
        <w:br w:type="page"/>
      </w:r>
    </w:p>
    <w:p w:rsidR="0084727F" w:rsidRPr="0084727F" w:rsidRDefault="0084727F" w:rsidP="00892FB6">
      <w:pPr>
        <w:pStyle w:val="RFQSectionHeader"/>
        <w:numPr>
          <w:ilvl w:val="0"/>
          <w:numId w:val="1"/>
        </w:numPr>
        <w:ind w:left="284" w:hanging="284"/>
      </w:pPr>
      <w:r w:rsidRPr="0084727F">
        <w:lastRenderedPageBreak/>
        <w:t>INTRODUCTION</w:t>
      </w:r>
    </w:p>
    <w:p w:rsidR="0084727F" w:rsidRPr="002B5684" w:rsidRDefault="0084727F" w:rsidP="00AA61C7">
      <w:pPr>
        <w:spacing w:after="0" w:line="240" w:lineRule="auto"/>
        <w:ind w:right="-46"/>
        <w:rPr>
          <w:sz w:val="24"/>
          <w:szCs w:val="22"/>
        </w:rPr>
      </w:pPr>
    </w:p>
    <w:p w:rsidR="00034C82" w:rsidRDefault="00B818FE" w:rsidP="00991A85">
      <w:pPr>
        <w:spacing w:after="0"/>
        <w:rPr>
          <w:sz w:val="22"/>
          <w:szCs w:val="22"/>
        </w:rPr>
      </w:pPr>
      <w:r w:rsidRPr="00450D9C">
        <w:rPr>
          <w:b/>
          <w:sz w:val="22"/>
          <w:szCs w:val="22"/>
        </w:rPr>
        <w:t xml:space="preserve">Invitation </w:t>
      </w:r>
      <w:proofErr w:type="gramStart"/>
      <w:r w:rsidRPr="00450D9C">
        <w:rPr>
          <w:b/>
          <w:sz w:val="22"/>
          <w:szCs w:val="22"/>
        </w:rPr>
        <w:t>To</w:t>
      </w:r>
      <w:proofErr w:type="gramEnd"/>
      <w:r w:rsidRPr="00450D9C">
        <w:rPr>
          <w:b/>
          <w:sz w:val="22"/>
          <w:szCs w:val="22"/>
        </w:rPr>
        <w:t xml:space="preserve"> Tender to</w:t>
      </w:r>
      <w:r w:rsidR="00A60D94" w:rsidRPr="00450D9C">
        <w:rPr>
          <w:b/>
          <w:sz w:val="22"/>
          <w:szCs w:val="22"/>
        </w:rPr>
        <w:t xml:space="preserve"> </w:t>
      </w:r>
      <w:r w:rsidR="006C47BB">
        <w:rPr>
          <w:b/>
          <w:sz w:val="22"/>
          <w:szCs w:val="22"/>
        </w:rPr>
        <w:t xml:space="preserve">operate </w:t>
      </w:r>
      <w:r w:rsidR="001B75A9" w:rsidRPr="00450D9C">
        <w:rPr>
          <w:b/>
          <w:sz w:val="22"/>
          <w:szCs w:val="22"/>
        </w:rPr>
        <w:t xml:space="preserve">a </w:t>
      </w:r>
      <w:r w:rsidR="008B6B27">
        <w:rPr>
          <w:b/>
          <w:sz w:val="22"/>
          <w:szCs w:val="22"/>
        </w:rPr>
        <w:t>car wash</w:t>
      </w:r>
      <w:r w:rsidR="006C47BB">
        <w:rPr>
          <w:b/>
          <w:sz w:val="22"/>
          <w:szCs w:val="22"/>
        </w:rPr>
        <w:t>ing</w:t>
      </w:r>
      <w:r w:rsidR="008B6B27">
        <w:rPr>
          <w:b/>
          <w:sz w:val="22"/>
          <w:szCs w:val="22"/>
        </w:rPr>
        <w:t xml:space="preserve"> </w:t>
      </w:r>
      <w:r w:rsidR="005E71B0">
        <w:rPr>
          <w:b/>
          <w:sz w:val="22"/>
          <w:szCs w:val="22"/>
        </w:rPr>
        <w:t>premises</w:t>
      </w:r>
      <w:r w:rsidR="00A60D94" w:rsidRPr="00450D9C">
        <w:rPr>
          <w:b/>
          <w:sz w:val="22"/>
          <w:szCs w:val="22"/>
        </w:rPr>
        <w:br/>
      </w:r>
      <w:r w:rsidR="00A60D94" w:rsidRPr="00450D9C">
        <w:rPr>
          <w:sz w:val="22"/>
          <w:szCs w:val="22"/>
        </w:rPr>
        <w:br/>
      </w:r>
      <w:r w:rsidR="00780824">
        <w:rPr>
          <w:sz w:val="22"/>
          <w:szCs w:val="22"/>
        </w:rPr>
        <w:t xml:space="preserve">An </w:t>
      </w:r>
      <w:r w:rsidR="00800BCD">
        <w:rPr>
          <w:sz w:val="22"/>
          <w:szCs w:val="22"/>
        </w:rPr>
        <w:t>area of the Lee Valley Ice Centre c</w:t>
      </w:r>
      <w:r w:rsidR="00DF3003">
        <w:rPr>
          <w:sz w:val="22"/>
          <w:szCs w:val="22"/>
        </w:rPr>
        <w:t xml:space="preserve">ar </w:t>
      </w:r>
      <w:r w:rsidR="008B6B27">
        <w:rPr>
          <w:sz w:val="22"/>
          <w:szCs w:val="22"/>
        </w:rPr>
        <w:t xml:space="preserve">park </w:t>
      </w:r>
      <w:r w:rsidR="008B6B27" w:rsidRPr="00450D9C">
        <w:rPr>
          <w:sz w:val="22"/>
          <w:szCs w:val="22"/>
        </w:rPr>
        <w:t>is</w:t>
      </w:r>
      <w:r w:rsidR="00554ADD" w:rsidRPr="00450D9C">
        <w:rPr>
          <w:sz w:val="22"/>
          <w:szCs w:val="22"/>
        </w:rPr>
        <w:t xml:space="preserve"> available to </w:t>
      </w:r>
      <w:r w:rsidR="005E71B0">
        <w:rPr>
          <w:sz w:val="22"/>
          <w:szCs w:val="22"/>
        </w:rPr>
        <w:t xml:space="preserve">lease to a </w:t>
      </w:r>
      <w:r w:rsidR="00DF3003">
        <w:rPr>
          <w:sz w:val="22"/>
          <w:szCs w:val="22"/>
        </w:rPr>
        <w:t>car wash operat</w:t>
      </w:r>
      <w:r w:rsidR="005E71B0">
        <w:rPr>
          <w:sz w:val="22"/>
          <w:szCs w:val="22"/>
        </w:rPr>
        <w:t>or</w:t>
      </w:r>
      <w:r w:rsidR="00DF3003">
        <w:rPr>
          <w:sz w:val="22"/>
          <w:szCs w:val="22"/>
        </w:rPr>
        <w:t xml:space="preserve"> for a </w:t>
      </w:r>
      <w:r w:rsidR="00554ADD" w:rsidRPr="00450D9C">
        <w:rPr>
          <w:sz w:val="22"/>
          <w:szCs w:val="22"/>
        </w:rPr>
        <w:t>period of</w:t>
      </w:r>
      <w:r w:rsidR="00DF3003">
        <w:rPr>
          <w:sz w:val="22"/>
          <w:szCs w:val="22"/>
        </w:rPr>
        <w:t xml:space="preserve"> 3 years</w:t>
      </w:r>
      <w:r w:rsidR="00EF6BF5">
        <w:rPr>
          <w:sz w:val="22"/>
          <w:szCs w:val="22"/>
        </w:rPr>
        <w:t>, subject to planning</w:t>
      </w:r>
      <w:r w:rsidR="00DF3003">
        <w:rPr>
          <w:sz w:val="22"/>
          <w:szCs w:val="22"/>
        </w:rPr>
        <w:t>.</w:t>
      </w:r>
      <w:r w:rsidR="00554ADD" w:rsidRPr="00450D9C">
        <w:rPr>
          <w:sz w:val="22"/>
          <w:szCs w:val="22"/>
        </w:rPr>
        <w:t xml:space="preserve"> </w:t>
      </w:r>
    </w:p>
    <w:p w:rsidR="00991A85" w:rsidRPr="00450D9C" w:rsidRDefault="005E71B0" w:rsidP="00991A85">
      <w:pPr>
        <w:spacing w:after="0"/>
        <w:rPr>
          <w:sz w:val="22"/>
          <w:szCs w:val="22"/>
        </w:rPr>
      </w:pPr>
      <w:r>
        <w:rPr>
          <w:sz w:val="22"/>
          <w:szCs w:val="22"/>
        </w:rPr>
        <w:t xml:space="preserve">The </w:t>
      </w:r>
      <w:r w:rsidR="00034C82">
        <w:rPr>
          <w:sz w:val="22"/>
          <w:szCs w:val="22"/>
        </w:rPr>
        <w:t xml:space="preserve">proposed </w:t>
      </w:r>
      <w:r w:rsidRPr="005E71B0">
        <w:rPr>
          <w:sz w:val="22"/>
          <w:szCs w:val="22"/>
        </w:rPr>
        <w:t>area of the Ice Centre Car Park</w:t>
      </w:r>
      <w:r w:rsidR="00034C82">
        <w:rPr>
          <w:sz w:val="22"/>
          <w:szCs w:val="22"/>
        </w:rPr>
        <w:t xml:space="preserve"> is </w:t>
      </w:r>
      <w:r w:rsidRPr="005E71B0">
        <w:rPr>
          <w:sz w:val="22"/>
          <w:szCs w:val="22"/>
        </w:rPr>
        <w:t xml:space="preserve">equivalent to 9 </w:t>
      </w:r>
      <w:r w:rsidR="00034C82">
        <w:rPr>
          <w:sz w:val="22"/>
          <w:szCs w:val="22"/>
        </w:rPr>
        <w:t xml:space="preserve">car park </w:t>
      </w:r>
      <w:r w:rsidRPr="005E71B0">
        <w:rPr>
          <w:sz w:val="22"/>
          <w:szCs w:val="22"/>
        </w:rPr>
        <w:t xml:space="preserve">spaces to </w:t>
      </w:r>
      <w:r w:rsidR="00034C82">
        <w:rPr>
          <w:sz w:val="22"/>
          <w:szCs w:val="22"/>
        </w:rPr>
        <w:t xml:space="preserve">the </w:t>
      </w:r>
      <w:r w:rsidRPr="005E71B0">
        <w:rPr>
          <w:sz w:val="22"/>
          <w:szCs w:val="22"/>
        </w:rPr>
        <w:t>South West end of Car Park</w:t>
      </w:r>
      <w:r w:rsidR="00F64208">
        <w:rPr>
          <w:sz w:val="22"/>
          <w:szCs w:val="22"/>
        </w:rPr>
        <w:t>.</w:t>
      </w:r>
      <w:r w:rsidRPr="005E71B0">
        <w:rPr>
          <w:sz w:val="22"/>
          <w:szCs w:val="22"/>
        </w:rPr>
        <w:t xml:space="preserve"> </w:t>
      </w:r>
      <w:r w:rsidR="002B5684" w:rsidRPr="00450D9C">
        <w:rPr>
          <w:sz w:val="22"/>
          <w:szCs w:val="22"/>
        </w:rPr>
        <w:t xml:space="preserve">The centre is owned and operated by the Lee Valley </w:t>
      </w:r>
      <w:r w:rsidR="006C47BB">
        <w:rPr>
          <w:sz w:val="22"/>
          <w:szCs w:val="22"/>
        </w:rPr>
        <w:t>Trust</w:t>
      </w:r>
      <w:r w:rsidR="002B5684" w:rsidRPr="00450D9C">
        <w:rPr>
          <w:sz w:val="22"/>
          <w:szCs w:val="22"/>
        </w:rPr>
        <w:t xml:space="preserve">. To obtain further information about the </w:t>
      </w:r>
      <w:r w:rsidR="00A25BE9">
        <w:rPr>
          <w:sz w:val="22"/>
          <w:szCs w:val="22"/>
        </w:rPr>
        <w:t>Trust</w:t>
      </w:r>
      <w:r w:rsidR="002B5684" w:rsidRPr="00450D9C">
        <w:rPr>
          <w:sz w:val="22"/>
          <w:szCs w:val="22"/>
        </w:rPr>
        <w:t xml:space="preserve">, please visit our website at </w:t>
      </w:r>
      <w:hyperlink r:id="rId9" w:history="1">
        <w:r w:rsidR="002B5684" w:rsidRPr="00450D9C">
          <w:rPr>
            <w:rStyle w:val="Hyperlink"/>
            <w:sz w:val="22"/>
            <w:szCs w:val="22"/>
          </w:rPr>
          <w:t>www.leevalleypark.org.uk</w:t>
        </w:r>
      </w:hyperlink>
    </w:p>
    <w:p w:rsidR="00991A85" w:rsidRPr="00450D9C" w:rsidRDefault="00991A85" w:rsidP="00991A85">
      <w:pPr>
        <w:spacing w:after="0"/>
        <w:rPr>
          <w:sz w:val="22"/>
          <w:szCs w:val="22"/>
        </w:rPr>
      </w:pPr>
    </w:p>
    <w:p w:rsidR="005E71B0" w:rsidRDefault="008D74A9" w:rsidP="0010580C">
      <w:pPr>
        <w:spacing w:after="0"/>
        <w:rPr>
          <w:sz w:val="22"/>
          <w:szCs w:val="22"/>
        </w:rPr>
      </w:pPr>
      <w:r w:rsidRPr="00450D9C">
        <w:rPr>
          <w:sz w:val="22"/>
          <w:szCs w:val="22"/>
        </w:rPr>
        <w:t xml:space="preserve">The Lee Valley </w:t>
      </w:r>
      <w:r w:rsidR="00DF3003">
        <w:rPr>
          <w:sz w:val="22"/>
          <w:szCs w:val="22"/>
        </w:rPr>
        <w:t>Ice C</w:t>
      </w:r>
      <w:r w:rsidR="00DF3003" w:rsidRPr="00DF3003">
        <w:rPr>
          <w:sz w:val="22"/>
          <w:szCs w:val="22"/>
        </w:rPr>
        <w:t>entre</w:t>
      </w:r>
      <w:r w:rsidR="00A25BE9">
        <w:rPr>
          <w:sz w:val="22"/>
          <w:szCs w:val="22"/>
        </w:rPr>
        <w:t xml:space="preserve"> (LVIC)</w:t>
      </w:r>
      <w:r w:rsidR="00DF3003" w:rsidRPr="00DF3003">
        <w:rPr>
          <w:sz w:val="22"/>
          <w:szCs w:val="22"/>
        </w:rPr>
        <w:t xml:space="preserve"> </w:t>
      </w:r>
      <w:r w:rsidR="00DF3003">
        <w:rPr>
          <w:sz w:val="22"/>
          <w:szCs w:val="22"/>
        </w:rPr>
        <w:t xml:space="preserve">is a centre </w:t>
      </w:r>
      <w:r w:rsidR="00DF3003" w:rsidRPr="00DF3003">
        <w:rPr>
          <w:sz w:val="22"/>
          <w:szCs w:val="22"/>
        </w:rPr>
        <w:t>of excellence for ice sports and ice skati</w:t>
      </w:r>
      <w:r w:rsidR="008B6B27">
        <w:rPr>
          <w:sz w:val="22"/>
          <w:szCs w:val="22"/>
        </w:rPr>
        <w:t xml:space="preserve">ng in London and the South East. </w:t>
      </w:r>
      <w:r w:rsidR="005E71B0" w:rsidRPr="005E71B0">
        <w:rPr>
          <w:sz w:val="22"/>
          <w:szCs w:val="22"/>
        </w:rPr>
        <w:t xml:space="preserve">Lee Valley Ice Centre offers an international sized (56m x 26m) ice pad that creates a magnificent facility for up to 800 skaters; </w:t>
      </w:r>
      <w:r w:rsidR="005E71B0">
        <w:rPr>
          <w:sz w:val="22"/>
          <w:szCs w:val="22"/>
        </w:rPr>
        <w:t xml:space="preserve">the Centre </w:t>
      </w:r>
      <w:r w:rsidR="005E71B0" w:rsidRPr="005E71B0">
        <w:rPr>
          <w:sz w:val="22"/>
          <w:szCs w:val="22"/>
        </w:rPr>
        <w:t xml:space="preserve">also </w:t>
      </w:r>
      <w:r w:rsidR="005E71B0">
        <w:rPr>
          <w:sz w:val="22"/>
          <w:szCs w:val="22"/>
        </w:rPr>
        <w:t xml:space="preserve">has </w:t>
      </w:r>
      <w:r w:rsidR="005E71B0" w:rsidRPr="005E71B0">
        <w:rPr>
          <w:sz w:val="22"/>
          <w:szCs w:val="22"/>
        </w:rPr>
        <w:t>s</w:t>
      </w:r>
      <w:r w:rsidR="005E71B0">
        <w:rPr>
          <w:sz w:val="22"/>
          <w:szCs w:val="22"/>
        </w:rPr>
        <w:t>eating for up to 760 spectators.</w:t>
      </w:r>
    </w:p>
    <w:p w:rsidR="00991A85" w:rsidRPr="00450D9C" w:rsidRDefault="008B6B27" w:rsidP="0010580C">
      <w:pPr>
        <w:spacing w:after="0"/>
        <w:rPr>
          <w:sz w:val="22"/>
          <w:szCs w:val="22"/>
        </w:rPr>
      </w:pPr>
      <w:r>
        <w:rPr>
          <w:sz w:val="22"/>
          <w:szCs w:val="22"/>
        </w:rPr>
        <w:t>The LVIC located in the London Borough of Waltham Forest, is adjacent to Lea Bridge Road and offers excellent visibility from one of the busiest roads in the Borough.</w:t>
      </w:r>
      <w:r w:rsidR="0010580C" w:rsidRPr="00450D9C">
        <w:rPr>
          <w:sz w:val="22"/>
          <w:szCs w:val="22"/>
        </w:rPr>
        <w:t xml:space="preserve"> </w:t>
      </w:r>
    </w:p>
    <w:p w:rsidR="00991A85" w:rsidRPr="00450D9C" w:rsidRDefault="00991A85" w:rsidP="00991A85">
      <w:pPr>
        <w:spacing w:after="0"/>
        <w:rPr>
          <w:sz w:val="22"/>
          <w:szCs w:val="22"/>
        </w:rPr>
      </w:pPr>
    </w:p>
    <w:p w:rsidR="00EF6BF5" w:rsidRDefault="00F35588" w:rsidP="00EF6BF5">
      <w:pPr>
        <w:spacing w:after="0"/>
        <w:rPr>
          <w:sz w:val="22"/>
          <w:szCs w:val="22"/>
        </w:rPr>
      </w:pPr>
      <w:r w:rsidRPr="00450D9C">
        <w:rPr>
          <w:sz w:val="22"/>
          <w:szCs w:val="22"/>
        </w:rPr>
        <w:t>T</w:t>
      </w:r>
      <w:r w:rsidR="00AC0BFA" w:rsidRPr="00450D9C">
        <w:rPr>
          <w:sz w:val="22"/>
          <w:szCs w:val="22"/>
        </w:rPr>
        <w:t xml:space="preserve">he selected tenant is to use the </w:t>
      </w:r>
      <w:r w:rsidR="00EF6BF5">
        <w:rPr>
          <w:sz w:val="22"/>
          <w:szCs w:val="22"/>
        </w:rPr>
        <w:t>premises for a car wash</w:t>
      </w:r>
      <w:r w:rsidR="006C47BB">
        <w:rPr>
          <w:sz w:val="22"/>
          <w:szCs w:val="22"/>
        </w:rPr>
        <w:t>ing</w:t>
      </w:r>
      <w:r w:rsidR="00EF6BF5">
        <w:rPr>
          <w:sz w:val="22"/>
          <w:szCs w:val="22"/>
        </w:rPr>
        <w:t xml:space="preserve"> operation</w:t>
      </w:r>
      <w:r w:rsidRPr="00450D9C">
        <w:rPr>
          <w:sz w:val="22"/>
          <w:szCs w:val="22"/>
        </w:rPr>
        <w:t>, and</w:t>
      </w:r>
      <w:r w:rsidR="00AC0BFA" w:rsidRPr="00450D9C">
        <w:rPr>
          <w:sz w:val="22"/>
          <w:szCs w:val="22"/>
        </w:rPr>
        <w:t xml:space="preserve"> the </w:t>
      </w:r>
      <w:r w:rsidR="002C3E4F" w:rsidRPr="00450D9C">
        <w:rPr>
          <w:sz w:val="22"/>
          <w:szCs w:val="22"/>
        </w:rPr>
        <w:t xml:space="preserve">tenant will be </w:t>
      </w:r>
      <w:r w:rsidR="00A25BE9">
        <w:rPr>
          <w:sz w:val="22"/>
          <w:szCs w:val="22"/>
        </w:rPr>
        <w:t xml:space="preserve">required </w:t>
      </w:r>
      <w:r w:rsidR="002C3E4F" w:rsidRPr="00450D9C">
        <w:rPr>
          <w:sz w:val="22"/>
          <w:szCs w:val="22"/>
        </w:rPr>
        <w:t>to</w:t>
      </w:r>
      <w:r w:rsidR="00EF6BF5">
        <w:rPr>
          <w:sz w:val="22"/>
          <w:szCs w:val="22"/>
        </w:rPr>
        <w:t xml:space="preserve"> secure</w:t>
      </w:r>
      <w:r w:rsidR="00EF6BF5" w:rsidRPr="00EF6BF5">
        <w:rPr>
          <w:sz w:val="22"/>
          <w:szCs w:val="22"/>
        </w:rPr>
        <w:t xml:space="preserve"> al</w:t>
      </w:r>
      <w:r w:rsidR="00DA24A1">
        <w:rPr>
          <w:sz w:val="22"/>
          <w:szCs w:val="22"/>
        </w:rPr>
        <w:t>l requisite planning permits</w:t>
      </w:r>
      <w:r w:rsidR="00A25BE9">
        <w:rPr>
          <w:sz w:val="22"/>
          <w:szCs w:val="22"/>
        </w:rPr>
        <w:t>.</w:t>
      </w:r>
    </w:p>
    <w:p w:rsidR="006E453E" w:rsidRPr="00450D9C" w:rsidRDefault="006E453E" w:rsidP="00654686">
      <w:pPr>
        <w:pStyle w:val="ListParagraph"/>
        <w:ind w:left="0"/>
        <w:rPr>
          <w:sz w:val="22"/>
          <w:szCs w:val="22"/>
        </w:rPr>
      </w:pPr>
    </w:p>
    <w:p w:rsidR="00A86502" w:rsidRPr="00450D9C" w:rsidRDefault="00A86502" w:rsidP="00A86502">
      <w:pPr>
        <w:pStyle w:val="RFQSectionHeader"/>
        <w:numPr>
          <w:ilvl w:val="0"/>
          <w:numId w:val="1"/>
        </w:numPr>
        <w:ind w:left="284" w:hanging="284"/>
        <w:rPr>
          <w:rFonts w:ascii="Arial" w:hAnsi="Arial"/>
        </w:rPr>
      </w:pPr>
      <w:r w:rsidRPr="00450D9C">
        <w:rPr>
          <w:rFonts w:ascii="Arial" w:hAnsi="Arial"/>
        </w:rPr>
        <w:tab/>
        <w:t>INVITATION TO TENDER - ITT</w:t>
      </w:r>
    </w:p>
    <w:p w:rsidR="00A86502" w:rsidRPr="00450D9C" w:rsidRDefault="00A86502" w:rsidP="00A86502">
      <w:pPr>
        <w:pStyle w:val="ListParagraph"/>
        <w:rPr>
          <w:sz w:val="22"/>
          <w:szCs w:val="22"/>
        </w:rPr>
      </w:pPr>
    </w:p>
    <w:p w:rsidR="00A86502" w:rsidRPr="00450D9C" w:rsidRDefault="00A86502" w:rsidP="00EF6BF5">
      <w:pPr>
        <w:ind w:left="720" w:hanging="720"/>
        <w:rPr>
          <w:sz w:val="22"/>
          <w:szCs w:val="22"/>
        </w:rPr>
      </w:pPr>
      <w:r w:rsidRPr="00450D9C">
        <w:rPr>
          <w:sz w:val="22"/>
          <w:szCs w:val="22"/>
        </w:rPr>
        <w:t>2.1</w:t>
      </w:r>
      <w:r w:rsidRPr="00450D9C">
        <w:rPr>
          <w:sz w:val="22"/>
          <w:szCs w:val="22"/>
        </w:rPr>
        <w:tab/>
        <w:t>You are invited t</w:t>
      </w:r>
      <w:r w:rsidR="005045E9" w:rsidRPr="00450D9C">
        <w:rPr>
          <w:sz w:val="22"/>
          <w:szCs w:val="22"/>
        </w:rPr>
        <w:t>o</w:t>
      </w:r>
      <w:r w:rsidRPr="00450D9C">
        <w:rPr>
          <w:sz w:val="22"/>
          <w:szCs w:val="22"/>
        </w:rPr>
        <w:t xml:space="preserve"> submit a formal tender to</w:t>
      </w:r>
      <w:r w:rsidR="00EF6BF5">
        <w:rPr>
          <w:sz w:val="22"/>
          <w:szCs w:val="22"/>
        </w:rPr>
        <w:t xml:space="preserve"> lease the premises for a car wash operation</w:t>
      </w:r>
      <w:r w:rsidRPr="00450D9C">
        <w:rPr>
          <w:sz w:val="22"/>
          <w:szCs w:val="22"/>
        </w:rPr>
        <w:t xml:space="preserve">. </w:t>
      </w:r>
    </w:p>
    <w:p w:rsidR="00A86502" w:rsidRPr="00450D9C" w:rsidRDefault="00A86502" w:rsidP="005045E9">
      <w:pPr>
        <w:rPr>
          <w:sz w:val="22"/>
          <w:szCs w:val="22"/>
        </w:rPr>
      </w:pPr>
      <w:r w:rsidRPr="00450D9C">
        <w:rPr>
          <w:sz w:val="22"/>
          <w:szCs w:val="22"/>
        </w:rPr>
        <w:t>2.2</w:t>
      </w:r>
      <w:r w:rsidRPr="00450D9C">
        <w:rPr>
          <w:sz w:val="22"/>
          <w:szCs w:val="22"/>
        </w:rPr>
        <w:tab/>
        <w:t xml:space="preserve">You are required to </w:t>
      </w:r>
      <w:r w:rsidR="00BC3E0B" w:rsidRPr="00450D9C">
        <w:rPr>
          <w:sz w:val="22"/>
          <w:szCs w:val="22"/>
        </w:rPr>
        <w:t xml:space="preserve">submit all relevant information as required </w:t>
      </w:r>
      <w:r w:rsidR="00D8428B">
        <w:rPr>
          <w:sz w:val="22"/>
          <w:szCs w:val="22"/>
        </w:rPr>
        <w:t>in Section 6-</w:t>
      </w:r>
      <w:r w:rsidR="00BC3E0B" w:rsidRPr="00450D9C">
        <w:rPr>
          <w:sz w:val="22"/>
          <w:szCs w:val="22"/>
        </w:rPr>
        <w:t>Selection</w:t>
      </w:r>
      <w:r w:rsidRPr="00450D9C">
        <w:rPr>
          <w:sz w:val="22"/>
          <w:szCs w:val="22"/>
        </w:rPr>
        <w:t xml:space="preserve">  </w:t>
      </w:r>
    </w:p>
    <w:p w:rsidR="00A86502" w:rsidRPr="00450D9C" w:rsidRDefault="00A86502" w:rsidP="00A86502">
      <w:pPr>
        <w:rPr>
          <w:sz w:val="22"/>
          <w:szCs w:val="22"/>
        </w:rPr>
      </w:pPr>
      <w:r w:rsidRPr="00450D9C">
        <w:rPr>
          <w:sz w:val="22"/>
          <w:szCs w:val="22"/>
        </w:rPr>
        <w:t>2.3</w:t>
      </w:r>
      <w:r w:rsidRPr="00450D9C">
        <w:rPr>
          <w:sz w:val="22"/>
          <w:szCs w:val="22"/>
        </w:rPr>
        <w:tab/>
        <w:t>Please submit your Tender submission and Pricing Schedule to:-</w:t>
      </w:r>
    </w:p>
    <w:p w:rsidR="00A86502" w:rsidRPr="00450D9C" w:rsidRDefault="00A86502" w:rsidP="00A86502">
      <w:pPr>
        <w:pStyle w:val="ListParagraph"/>
        <w:rPr>
          <w:sz w:val="22"/>
          <w:szCs w:val="22"/>
        </w:rPr>
      </w:pPr>
      <w:r w:rsidRPr="00450D9C">
        <w:rPr>
          <w:sz w:val="22"/>
          <w:szCs w:val="22"/>
        </w:rPr>
        <w:t>For the attention of th</w:t>
      </w:r>
      <w:r w:rsidR="007D1B09">
        <w:rPr>
          <w:sz w:val="22"/>
          <w:szCs w:val="22"/>
        </w:rPr>
        <w:t>e Procurement Department</w:t>
      </w:r>
    </w:p>
    <w:p w:rsidR="00A86502" w:rsidRPr="00450D9C" w:rsidRDefault="00A86502" w:rsidP="00A86502">
      <w:pPr>
        <w:pStyle w:val="ListParagraph"/>
        <w:rPr>
          <w:sz w:val="22"/>
          <w:szCs w:val="22"/>
        </w:rPr>
      </w:pPr>
      <w:r w:rsidRPr="00450D9C">
        <w:rPr>
          <w:sz w:val="22"/>
          <w:szCs w:val="22"/>
        </w:rPr>
        <w:t xml:space="preserve">Invitation to Tender: LV </w:t>
      </w:r>
      <w:r w:rsidR="00745E22">
        <w:rPr>
          <w:sz w:val="22"/>
          <w:szCs w:val="22"/>
        </w:rPr>
        <w:t>ICE CENTRE CAR WASH</w:t>
      </w:r>
      <w:r w:rsidR="00F14DD6">
        <w:rPr>
          <w:sz w:val="22"/>
          <w:szCs w:val="22"/>
        </w:rPr>
        <w:t xml:space="preserve"> </w:t>
      </w:r>
      <w:r w:rsidR="00034C82">
        <w:rPr>
          <w:sz w:val="22"/>
          <w:szCs w:val="22"/>
        </w:rPr>
        <w:t>OPPORTUNITY</w:t>
      </w:r>
      <w:r w:rsidRPr="00450D9C">
        <w:rPr>
          <w:sz w:val="22"/>
          <w:szCs w:val="22"/>
        </w:rPr>
        <w:t xml:space="preserve"> </w:t>
      </w:r>
    </w:p>
    <w:p w:rsidR="00A86502" w:rsidRPr="00450D9C" w:rsidRDefault="00F179B7" w:rsidP="00A86502">
      <w:pPr>
        <w:pStyle w:val="ListParagraph"/>
        <w:rPr>
          <w:sz w:val="22"/>
          <w:szCs w:val="22"/>
        </w:rPr>
      </w:pPr>
      <w:r>
        <w:rPr>
          <w:sz w:val="22"/>
          <w:szCs w:val="22"/>
        </w:rPr>
        <w:t>LVLT</w:t>
      </w:r>
      <w:r w:rsidR="00A86502" w:rsidRPr="00FA2492">
        <w:rPr>
          <w:sz w:val="22"/>
          <w:szCs w:val="22"/>
        </w:rPr>
        <w:t xml:space="preserve">133S1501 </w:t>
      </w:r>
    </w:p>
    <w:p w:rsidR="00A86502" w:rsidRPr="00450D9C" w:rsidRDefault="00A86502" w:rsidP="00A86502">
      <w:pPr>
        <w:pStyle w:val="ListParagraph"/>
        <w:rPr>
          <w:sz w:val="22"/>
          <w:szCs w:val="22"/>
        </w:rPr>
      </w:pPr>
      <w:r w:rsidRPr="00450D9C">
        <w:rPr>
          <w:sz w:val="22"/>
          <w:szCs w:val="22"/>
        </w:rPr>
        <w:t xml:space="preserve">Lee Valley </w:t>
      </w:r>
      <w:r w:rsidR="00BC797F">
        <w:rPr>
          <w:sz w:val="22"/>
          <w:szCs w:val="22"/>
        </w:rPr>
        <w:t>Leisure Trust</w:t>
      </w:r>
    </w:p>
    <w:p w:rsidR="00A86502" w:rsidRPr="00450D9C" w:rsidRDefault="00A86502" w:rsidP="00A86502">
      <w:pPr>
        <w:pStyle w:val="ListParagraph"/>
        <w:rPr>
          <w:sz w:val="22"/>
          <w:szCs w:val="22"/>
        </w:rPr>
      </w:pPr>
      <w:r w:rsidRPr="00450D9C">
        <w:rPr>
          <w:sz w:val="22"/>
          <w:szCs w:val="22"/>
        </w:rPr>
        <w:t xml:space="preserve">Myddelton House </w:t>
      </w:r>
    </w:p>
    <w:p w:rsidR="00A86502" w:rsidRPr="00450D9C" w:rsidRDefault="00A86502" w:rsidP="00A86502">
      <w:pPr>
        <w:pStyle w:val="ListParagraph"/>
        <w:rPr>
          <w:sz w:val="22"/>
          <w:szCs w:val="22"/>
        </w:rPr>
      </w:pPr>
      <w:r w:rsidRPr="00450D9C">
        <w:rPr>
          <w:sz w:val="22"/>
          <w:szCs w:val="22"/>
        </w:rPr>
        <w:t xml:space="preserve">Bulls Cross </w:t>
      </w:r>
    </w:p>
    <w:p w:rsidR="00A86502" w:rsidRPr="00450D9C" w:rsidRDefault="00A86502" w:rsidP="00A86502">
      <w:pPr>
        <w:pStyle w:val="ListParagraph"/>
        <w:rPr>
          <w:sz w:val="22"/>
          <w:szCs w:val="22"/>
        </w:rPr>
      </w:pPr>
      <w:r w:rsidRPr="00450D9C">
        <w:rPr>
          <w:sz w:val="22"/>
          <w:szCs w:val="22"/>
        </w:rPr>
        <w:t xml:space="preserve">Enfield </w:t>
      </w:r>
    </w:p>
    <w:p w:rsidR="00A86502" w:rsidRPr="00450D9C" w:rsidRDefault="00A86502" w:rsidP="00A86502">
      <w:pPr>
        <w:pStyle w:val="ListParagraph"/>
        <w:rPr>
          <w:sz w:val="22"/>
          <w:szCs w:val="22"/>
        </w:rPr>
      </w:pPr>
      <w:r w:rsidRPr="00450D9C">
        <w:rPr>
          <w:sz w:val="22"/>
          <w:szCs w:val="22"/>
        </w:rPr>
        <w:t xml:space="preserve">Middlesex </w:t>
      </w:r>
    </w:p>
    <w:p w:rsidR="00A86502" w:rsidRPr="00450D9C" w:rsidRDefault="00A86502" w:rsidP="00A86502">
      <w:pPr>
        <w:pStyle w:val="ListParagraph"/>
        <w:rPr>
          <w:sz w:val="22"/>
          <w:szCs w:val="22"/>
        </w:rPr>
      </w:pPr>
      <w:r w:rsidRPr="00450D9C">
        <w:rPr>
          <w:sz w:val="22"/>
          <w:szCs w:val="22"/>
        </w:rPr>
        <w:t>EN2 9HG</w:t>
      </w:r>
    </w:p>
    <w:p w:rsidR="00A86502" w:rsidRDefault="00A86502" w:rsidP="00A86502">
      <w:pPr>
        <w:pStyle w:val="ListParagraph"/>
        <w:rPr>
          <w:b/>
          <w:sz w:val="22"/>
          <w:szCs w:val="22"/>
        </w:rPr>
      </w:pPr>
      <w:r w:rsidRPr="0032265D">
        <w:rPr>
          <w:b/>
          <w:sz w:val="22"/>
          <w:szCs w:val="22"/>
        </w:rPr>
        <w:t xml:space="preserve">By 12:00 Noon on </w:t>
      </w:r>
      <w:r w:rsidR="0032265D">
        <w:rPr>
          <w:b/>
          <w:sz w:val="22"/>
          <w:szCs w:val="22"/>
        </w:rPr>
        <w:t>Tuesday 15</w:t>
      </w:r>
      <w:r w:rsidR="0032265D" w:rsidRPr="0032265D">
        <w:rPr>
          <w:b/>
          <w:sz w:val="22"/>
          <w:szCs w:val="22"/>
          <w:vertAlign w:val="superscript"/>
        </w:rPr>
        <w:t>th</w:t>
      </w:r>
      <w:r w:rsidR="0032265D">
        <w:rPr>
          <w:b/>
          <w:sz w:val="22"/>
          <w:szCs w:val="22"/>
        </w:rPr>
        <w:t xml:space="preserve"> </w:t>
      </w:r>
      <w:r w:rsidR="00F14DD6" w:rsidRPr="0032265D">
        <w:rPr>
          <w:b/>
          <w:sz w:val="22"/>
          <w:szCs w:val="22"/>
        </w:rPr>
        <w:t>December</w:t>
      </w:r>
      <w:r w:rsidRPr="0032265D">
        <w:rPr>
          <w:b/>
          <w:sz w:val="22"/>
          <w:szCs w:val="22"/>
        </w:rPr>
        <w:t xml:space="preserve"> 2015</w:t>
      </w:r>
    </w:p>
    <w:p w:rsidR="00E14802" w:rsidRPr="00450D9C" w:rsidRDefault="00E14802" w:rsidP="00A86502">
      <w:pPr>
        <w:pStyle w:val="ListParagraph"/>
        <w:rPr>
          <w:b/>
          <w:sz w:val="22"/>
          <w:szCs w:val="22"/>
        </w:rPr>
      </w:pPr>
    </w:p>
    <w:p w:rsidR="00450D9C" w:rsidRPr="00450D9C" w:rsidRDefault="008F609F" w:rsidP="00450D9C">
      <w:pPr>
        <w:pStyle w:val="Tabletextg"/>
        <w:ind w:left="720" w:hanging="720"/>
        <w:rPr>
          <w:rFonts w:cs="Arial"/>
          <w:sz w:val="22"/>
          <w:szCs w:val="22"/>
        </w:rPr>
      </w:pPr>
      <w:r w:rsidRPr="00450D9C">
        <w:rPr>
          <w:rFonts w:cs="Arial"/>
          <w:sz w:val="22"/>
          <w:szCs w:val="22"/>
        </w:rPr>
        <w:t>2.4</w:t>
      </w:r>
      <w:r w:rsidRPr="00450D9C">
        <w:rPr>
          <w:rFonts w:cs="Arial"/>
          <w:sz w:val="22"/>
          <w:szCs w:val="22"/>
        </w:rPr>
        <w:tab/>
      </w:r>
      <w:r w:rsidR="00450D9C" w:rsidRPr="00450D9C">
        <w:rPr>
          <w:rFonts w:cs="Arial"/>
          <w:sz w:val="22"/>
          <w:szCs w:val="22"/>
        </w:rPr>
        <w:t xml:space="preserve">Should any Tenderer have any query or clarification is sought in connection with any of Tender documents, the Authorised Officer stated below shall endeavour to answer </w:t>
      </w:r>
      <w:r w:rsidR="00450D9C" w:rsidRPr="00450D9C">
        <w:rPr>
          <w:rFonts w:cs="Arial"/>
          <w:b/>
          <w:sz w:val="22"/>
          <w:szCs w:val="22"/>
        </w:rPr>
        <w:lastRenderedPageBreak/>
        <w:t>written enquiries</w:t>
      </w:r>
      <w:r w:rsidR="00450D9C" w:rsidRPr="00450D9C">
        <w:rPr>
          <w:rFonts w:cs="Arial"/>
          <w:sz w:val="22"/>
          <w:szCs w:val="22"/>
        </w:rPr>
        <w:t xml:space="preserve"> or </w:t>
      </w:r>
      <w:r w:rsidR="00450D9C" w:rsidRPr="00450D9C">
        <w:rPr>
          <w:rFonts w:cs="Arial"/>
          <w:b/>
          <w:sz w:val="22"/>
          <w:szCs w:val="22"/>
        </w:rPr>
        <w:t>email enquiries</w:t>
      </w:r>
      <w:r w:rsidR="00450D9C" w:rsidRPr="00450D9C">
        <w:rPr>
          <w:rFonts w:cs="Arial"/>
          <w:sz w:val="22"/>
          <w:szCs w:val="22"/>
        </w:rPr>
        <w:t xml:space="preserve">, to be sent no later than </w:t>
      </w:r>
      <w:r w:rsidR="00450D9C" w:rsidRPr="0032265D">
        <w:rPr>
          <w:rFonts w:cs="Arial"/>
          <w:b/>
          <w:sz w:val="22"/>
          <w:szCs w:val="22"/>
        </w:rPr>
        <w:t xml:space="preserve">5pm </w:t>
      </w:r>
      <w:r w:rsidR="0032265D" w:rsidRPr="0032265D">
        <w:rPr>
          <w:rFonts w:cs="Arial"/>
          <w:b/>
          <w:sz w:val="22"/>
          <w:szCs w:val="22"/>
        </w:rPr>
        <w:t>9</w:t>
      </w:r>
      <w:r w:rsidR="0032265D" w:rsidRPr="0032265D">
        <w:rPr>
          <w:rFonts w:cs="Arial"/>
          <w:b/>
          <w:sz w:val="22"/>
          <w:szCs w:val="22"/>
          <w:vertAlign w:val="superscript"/>
        </w:rPr>
        <w:t>th</w:t>
      </w:r>
      <w:r w:rsidR="0032265D" w:rsidRPr="0032265D">
        <w:rPr>
          <w:rFonts w:cs="Arial"/>
          <w:b/>
          <w:sz w:val="22"/>
          <w:szCs w:val="22"/>
        </w:rPr>
        <w:t xml:space="preserve"> December</w:t>
      </w:r>
      <w:r w:rsidR="00450D9C" w:rsidRPr="0032265D">
        <w:rPr>
          <w:rFonts w:cs="Arial"/>
          <w:b/>
          <w:sz w:val="22"/>
          <w:szCs w:val="22"/>
        </w:rPr>
        <w:t xml:space="preserve"> 2015</w:t>
      </w:r>
    </w:p>
    <w:p w:rsidR="008F609F" w:rsidRPr="00450D9C" w:rsidRDefault="008F609F" w:rsidP="007748D6">
      <w:pPr>
        <w:pStyle w:val="ListParagraph"/>
        <w:spacing w:after="0" w:line="240" w:lineRule="auto"/>
        <w:ind w:left="0"/>
        <w:rPr>
          <w:b/>
          <w:sz w:val="22"/>
          <w:szCs w:val="22"/>
        </w:rPr>
      </w:pPr>
    </w:p>
    <w:p w:rsidR="008F609F" w:rsidRPr="00450D9C" w:rsidRDefault="008F609F" w:rsidP="007748D6">
      <w:pPr>
        <w:pStyle w:val="ListParagraph"/>
        <w:spacing w:after="0" w:line="240" w:lineRule="auto"/>
        <w:ind w:left="0"/>
        <w:rPr>
          <w:b/>
          <w:sz w:val="22"/>
          <w:szCs w:val="22"/>
        </w:rPr>
      </w:pPr>
    </w:p>
    <w:p w:rsidR="008F609F" w:rsidRPr="00450D9C" w:rsidRDefault="008F609F" w:rsidP="007748D6">
      <w:pPr>
        <w:pStyle w:val="ListParagraph"/>
        <w:spacing w:after="0" w:line="240" w:lineRule="auto"/>
        <w:ind w:left="0"/>
        <w:rPr>
          <w:b/>
          <w:sz w:val="22"/>
          <w:szCs w:val="22"/>
        </w:rPr>
      </w:pPr>
    </w:p>
    <w:p w:rsidR="00450D9C" w:rsidRPr="00450D9C" w:rsidRDefault="008F609F" w:rsidP="00450D9C">
      <w:pPr>
        <w:rPr>
          <w:sz w:val="22"/>
          <w:szCs w:val="22"/>
        </w:rPr>
      </w:pPr>
      <w:r w:rsidRPr="00450D9C">
        <w:rPr>
          <w:sz w:val="22"/>
          <w:szCs w:val="22"/>
        </w:rPr>
        <w:t>2.5</w:t>
      </w:r>
      <w:r w:rsidRPr="00450D9C">
        <w:rPr>
          <w:sz w:val="22"/>
          <w:szCs w:val="22"/>
        </w:rPr>
        <w:tab/>
      </w:r>
      <w:r w:rsidR="00450D9C" w:rsidRPr="00450D9C">
        <w:rPr>
          <w:sz w:val="22"/>
          <w:szCs w:val="22"/>
        </w:rPr>
        <w:t>Should you require any clarification of any aspects of this ITT, you should contact</w:t>
      </w:r>
      <w:proofErr w:type="gramStart"/>
      <w:r w:rsidR="00450D9C" w:rsidRPr="00450D9C">
        <w:rPr>
          <w:sz w:val="22"/>
          <w:szCs w:val="22"/>
        </w:rPr>
        <w:t>:-</w:t>
      </w:r>
      <w:proofErr w:type="gramEnd"/>
      <w:r w:rsidR="00450D9C" w:rsidRPr="00450D9C">
        <w:rPr>
          <w:sz w:val="22"/>
          <w:szCs w:val="22"/>
        </w:rPr>
        <w:t xml:space="preserve"> </w:t>
      </w:r>
      <w:r w:rsidR="00450D9C" w:rsidRPr="00450D9C">
        <w:rPr>
          <w:sz w:val="22"/>
          <w:szCs w:val="22"/>
        </w:rPr>
        <w:tab/>
        <w:t>Stephen Roberts, Head of Property Services by email:</w:t>
      </w:r>
    </w:p>
    <w:p w:rsidR="00450D9C" w:rsidRPr="00450D9C" w:rsidRDefault="00450D9C" w:rsidP="00450D9C">
      <w:pPr>
        <w:rPr>
          <w:sz w:val="22"/>
          <w:szCs w:val="22"/>
        </w:rPr>
      </w:pPr>
      <w:r w:rsidRPr="00450D9C">
        <w:rPr>
          <w:sz w:val="22"/>
          <w:szCs w:val="22"/>
        </w:rPr>
        <w:tab/>
        <w:t xml:space="preserve"> </w:t>
      </w:r>
      <w:hyperlink r:id="rId10" w:history="1">
        <w:r w:rsidRPr="00450D9C">
          <w:rPr>
            <w:rStyle w:val="Hyperlink"/>
            <w:sz w:val="22"/>
            <w:szCs w:val="22"/>
          </w:rPr>
          <w:t>procurement@leevalleypark.org.uk</w:t>
        </w:r>
      </w:hyperlink>
    </w:p>
    <w:p w:rsidR="00450D9C" w:rsidRPr="00450D9C" w:rsidRDefault="00A86502" w:rsidP="0032265D">
      <w:pPr>
        <w:pStyle w:val="ListParagraph"/>
        <w:numPr>
          <w:ilvl w:val="2"/>
          <w:numId w:val="32"/>
        </w:numPr>
        <w:rPr>
          <w:sz w:val="22"/>
          <w:szCs w:val="22"/>
        </w:rPr>
      </w:pPr>
      <w:r w:rsidRPr="00450D9C">
        <w:rPr>
          <w:sz w:val="22"/>
          <w:szCs w:val="22"/>
        </w:rPr>
        <w:t xml:space="preserve">All email enquiries must be headed: </w:t>
      </w:r>
      <w:proofErr w:type="gramStart"/>
      <w:r w:rsidR="00F179B7">
        <w:rPr>
          <w:sz w:val="22"/>
          <w:szCs w:val="22"/>
        </w:rPr>
        <w:t>‘ ITT</w:t>
      </w:r>
      <w:proofErr w:type="gramEnd"/>
      <w:r w:rsidR="00F179B7">
        <w:rPr>
          <w:sz w:val="22"/>
          <w:szCs w:val="22"/>
        </w:rPr>
        <w:t xml:space="preserve"> – LVLT</w:t>
      </w:r>
      <w:bookmarkStart w:id="0" w:name="_GoBack"/>
      <w:bookmarkEnd w:id="0"/>
      <w:r w:rsidRPr="00FA2492">
        <w:rPr>
          <w:sz w:val="22"/>
          <w:szCs w:val="22"/>
        </w:rPr>
        <w:t>133S1501’</w:t>
      </w:r>
      <w:r w:rsidR="004827F9" w:rsidRPr="00FA2492">
        <w:rPr>
          <w:sz w:val="22"/>
          <w:szCs w:val="22"/>
        </w:rPr>
        <w:t xml:space="preserve"> </w:t>
      </w:r>
      <w:r w:rsidR="004827F9" w:rsidRPr="00450D9C">
        <w:rPr>
          <w:sz w:val="22"/>
          <w:szCs w:val="22"/>
        </w:rPr>
        <w:t xml:space="preserve">and submitted before </w:t>
      </w:r>
      <w:r w:rsidR="008D3073">
        <w:rPr>
          <w:sz w:val="22"/>
          <w:szCs w:val="22"/>
        </w:rPr>
        <w:t xml:space="preserve">    </w:t>
      </w:r>
      <w:r w:rsidR="008D3073" w:rsidRPr="0032265D">
        <w:rPr>
          <w:sz w:val="22"/>
          <w:szCs w:val="22"/>
        </w:rPr>
        <w:t xml:space="preserve">5pm </w:t>
      </w:r>
      <w:r w:rsidR="0032265D" w:rsidRPr="0032265D">
        <w:rPr>
          <w:sz w:val="22"/>
          <w:szCs w:val="22"/>
        </w:rPr>
        <w:t>9</w:t>
      </w:r>
      <w:r w:rsidR="0032265D" w:rsidRPr="0032265D">
        <w:rPr>
          <w:sz w:val="22"/>
          <w:szCs w:val="22"/>
          <w:vertAlign w:val="superscript"/>
        </w:rPr>
        <w:t>th</w:t>
      </w:r>
      <w:r w:rsidR="0032265D">
        <w:rPr>
          <w:sz w:val="22"/>
          <w:szCs w:val="22"/>
        </w:rPr>
        <w:t xml:space="preserve"> </w:t>
      </w:r>
      <w:r w:rsidR="0032265D" w:rsidRPr="0032265D">
        <w:rPr>
          <w:sz w:val="22"/>
          <w:szCs w:val="22"/>
        </w:rPr>
        <w:t xml:space="preserve">December </w:t>
      </w:r>
      <w:r w:rsidR="008D3073" w:rsidRPr="0032265D">
        <w:rPr>
          <w:sz w:val="22"/>
          <w:szCs w:val="22"/>
        </w:rPr>
        <w:t>2015.</w:t>
      </w:r>
    </w:p>
    <w:p w:rsidR="00450D9C" w:rsidRPr="00450D9C" w:rsidRDefault="00450D9C" w:rsidP="00450D9C">
      <w:pPr>
        <w:pStyle w:val="ListParagraph"/>
        <w:ind w:left="360"/>
        <w:rPr>
          <w:sz w:val="22"/>
          <w:szCs w:val="22"/>
        </w:rPr>
      </w:pPr>
    </w:p>
    <w:p w:rsidR="00450D9C" w:rsidRPr="00450D9C" w:rsidRDefault="00450D9C" w:rsidP="00780824">
      <w:pPr>
        <w:pStyle w:val="ListParagraph"/>
        <w:numPr>
          <w:ilvl w:val="2"/>
          <w:numId w:val="32"/>
        </w:numPr>
        <w:rPr>
          <w:sz w:val="22"/>
          <w:szCs w:val="22"/>
        </w:rPr>
      </w:pPr>
      <w:r w:rsidRPr="00450D9C">
        <w:rPr>
          <w:b/>
          <w:sz w:val="22"/>
          <w:szCs w:val="22"/>
        </w:rPr>
        <w:t xml:space="preserve">All Clarification(s) will be posted on the </w:t>
      </w:r>
      <w:r w:rsidR="00780824">
        <w:rPr>
          <w:b/>
          <w:sz w:val="22"/>
          <w:szCs w:val="22"/>
        </w:rPr>
        <w:t>Trust</w:t>
      </w:r>
      <w:r w:rsidRPr="00450D9C">
        <w:rPr>
          <w:b/>
          <w:sz w:val="22"/>
          <w:szCs w:val="22"/>
        </w:rPr>
        <w:t xml:space="preserve"> Buyers Profile before 5pm </w:t>
      </w:r>
      <w:r w:rsidR="0032265D">
        <w:rPr>
          <w:b/>
          <w:sz w:val="22"/>
          <w:szCs w:val="22"/>
        </w:rPr>
        <w:t>11</w:t>
      </w:r>
      <w:r w:rsidR="00F14DD6" w:rsidRPr="00F14DD6">
        <w:rPr>
          <w:b/>
          <w:sz w:val="22"/>
          <w:szCs w:val="22"/>
          <w:vertAlign w:val="superscript"/>
        </w:rPr>
        <w:t>th</w:t>
      </w:r>
      <w:r w:rsidR="00F14DD6">
        <w:rPr>
          <w:b/>
          <w:sz w:val="22"/>
          <w:szCs w:val="22"/>
        </w:rPr>
        <w:t xml:space="preserve"> December</w:t>
      </w:r>
      <w:r>
        <w:rPr>
          <w:b/>
          <w:sz w:val="22"/>
          <w:szCs w:val="22"/>
        </w:rPr>
        <w:t xml:space="preserve"> 2015</w:t>
      </w:r>
      <w:r w:rsidRPr="00450D9C">
        <w:rPr>
          <w:b/>
          <w:sz w:val="22"/>
          <w:szCs w:val="22"/>
        </w:rPr>
        <w:t xml:space="preserve">, viewable via the following hyper link:   </w:t>
      </w:r>
    </w:p>
    <w:p w:rsidR="00450D9C" w:rsidRPr="00BC6EA1" w:rsidRDefault="008F4E8E" w:rsidP="00450D9C">
      <w:pPr>
        <w:ind w:left="720"/>
        <w:rPr>
          <w:color w:val="FF0000"/>
          <w:sz w:val="22"/>
          <w:szCs w:val="22"/>
        </w:rPr>
      </w:pPr>
      <w:hyperlink r:id="rId11" w:anchor="current-tenders" w:history="1">
        <w:r w:rsidR="00450D9C" w:rsidRPr="00BC6EA1">
          <w:rPr>
            <w:rStyle w:val="Hyperlink"/>
            <w:color w:val="FF0000"/>
            <w:sz w:val="22"/>
            <w:szCs w:val="22"/>
          </w:rPr>
          <w:t>http://www.leevalleypark.org.uk/en/cotent/cms/corporate/business-finance/procurement/#current-tenders</w:t>
        </w:r>
      </w:hyperlink>
    </w:p>
    <w:p w:rsidR="00A86502" w:rsidRPr="00450D9C" w:rsidRDefault="00A86502" w:rsidP="00A86502">
      <w:pPr>
        <w:rPr>
          <w:sz w:val="22"/>
          <w:szCs w:val="22"/>
        </w:rPr>
      </w:pPr>
    </w:p>
    <w:p w:rsidR="00A86502" w:rsidRPr="00450D9C" w:rsidRDefault="008F609F" w:rsidP="00A86502">
      <w:pPr>
        <w:rPr>
          <w:sz w:val="22"/>
          <w:szCs w:val="22"/>
        </w:rPr>
      </w:pPr>
      <w:r w:rsidRPr="00450D9C">
        <w:rPr>
          <w:sz w:val="22"/>
          <w:szCs w:val="22"/>
        </w:rPr>
        <w:t>2.</w:t>
      </w:r>
      <w:r w:rsidR="00E14802">
        <w:rPr>
          <w:sz w:val="22"/>
          <w:szCs w:val="22"/>
        </w:rPr>
        <w:t>7</w:t>
      </w:r>
      <w:r w:rsidR="00A86502" w:rsidRPr="00450D9C">
        <w:rPr>
          <w:sz w:val="22"/>
          <w:szCs w:val="22"/>
        </w:rPr>
        <w:tab/>
        <w:t xml:space="preserve">The packaging (large envelope(s) or parcel etc.) of the documents MUST NOT bear </w:t>
      </w:r>
      <w:r w:rsidRPr="00450D9C">
        <w:rPr>
          <w:sz w:val="22"/>
          <w:szCs w:val="22"/>
        </w:rPr>
        <w:tab/>
      </w:r>
      <w:r w:rsidR="00A86502" w:rsidRPr="00450D9C">
        <w:rPr>
          <w:sz w:val="22"/>
          <w:szCs w:val="22"/>
        </w:rPr>
        <w:t xml:space="preserve">any name or indication as to the identity of the sender. The envelope(s) or parcel(s) </w:t>
      </w:r>
      <w:r w:rsidRPr="00450D9C">
        <w:rPr>
          <w:sz w:val="22"/>
          <w:szCs w:val="22"/>
        </w:rPr>
        <w:tab/>
      </w:r>
      <w:r w:rsidR="00A86502" w:rsidRPr="00450D9C">
        <w:rPr>
          <w:sz w:val="22"/>
          <w:szCs w:val="22"/>
        </w:rPr>
        <w:t xml:space="preserve">(if more than one) should be taped together securely using clear </w:t>
      </w:r>
      <w:r w:rsidR="00E564C6" w:rsidRPr="00450D9C">
        <w:rPr>
          <w:sz w:val="22"/>
          <w:szCs w:val="22"/>
        </w:rPr>
        <w:t>self-adhesive</w:t>
      </w:r>
      <w:r w:rsidR="00A86502" w:rsidRPr="00450D9C">
        <w:rPr>
          <w:sz w:val="22"/>
          <w:szCs w:val="22"/>
        </w:rPr>
        <w:t xml:space="preserve"> tape.</w:t>
      </w:r>
    </w:p>
    <w:p w:rsidR="00A86502" w:rsidRPr="00450D9C" w:rsidRDefault="007F111A" w:rsidP="007F111A">
      <w:pPr>
        <w:rPr>
          <w:sz w:val="22"/>
          <w:szCs w:val="22"/>
        </w:rPr>
      </w:pPr>
      <w:r w:rsidRPr="00450D9C">
        <w:rPr>
          <w:sz w:val="22"/>
          <w:szCs w:val="22"/>
        </w:rPr>
        <w:t>2</w:t>
      </w:r>
      <w:r w:rsidR="008F609F" w:rsidRPr="00450D9C">
        <w:rPr>
          <w:sz w:val="22"/>
          <w:szCs w:val="22"/>
        </w:rPr>
        <w:t>.</w:t>
      </w:r>
      <w:r w:rsidR="00E14802">
        <w:rPr>
          <w:sz w:val="22"/>
          <w:szCs w:val="22"/>
        </w:rPr>
        <w:t>8</w:t>
      </w:r>
      <w:r w:rsidR="00A86502" w:rsidRPr="00450D9C">
        <w:rPr>
          <w:sz w:val="22"/>
          <w:szCs w:val="22"/>
        </w:rPr>
        <w:tab/>
        <w:t xml:space="preserve">No tender will be considered unless it is packaged as described above and delivered </w:t>
      </w:r>
      <w:r w:rsidR="008F609F" w:rsidRPr="00450D9C">
        <w:rPr>
          <w:sz w:val="22"/>
          <w:szCs w:val="22"/>
        </w:rPr>
        <w:tab/>
      </w:r>
      <w:r w:rsidR="00A86502" w:rsidRPr="00450D9C">
        <w:rPr>
          <w:sz w:val="22"/>
          <w:szCs w:val="22"/>
        </w:rPr>
        <w:t>by the deadline by one of the following means:</w:t>
      </w:r>
    </w:p>
    <w:p w:rsidR="00A86502" w:rsidRPr="00450D9C" w:rsidRDefault="007F111A" w:rsidP="007F111A">
      <w:pPr>
        <w:ind w:firstLine="720"/>
        <w:rPr>
          <w:sz w:val="22"/>
          <w:szCs w:val="22"/>
        </w:rPr>
      </w:pPr>
      <w:r w:rsidRPr="00450D9C">
        <w:rPr>
          <w:sz w:val="22"/>
          <w:szCs w:val="22"/>
        </w:rPr>
        <w:t>2</w:t>
      </w:r>
      <w:r w:rsidR="004827F9" w:rsidRPr="00450D9C">
        <w:rPr>
          <w:sz w:val="22"/>
          <w:szCs w:val="22"/>
        </w:rPr>
        <w:t>.9</w:t>
      </w:r>
      <w:r w:rsidR="00A86502" w:rsidRPr="00450D9C">
        <w:rPr>
          <w:sz w:val="22"/>
          <w:szCs w:val="22"/>
        </w:rPr>
        <w:t>.1</w:t>
      </w:r>
      <w:r w:rsidR="00A86502" w:rsidRPr="00450D9C">
        <w:rPr>
          <w:sz w:val="22"/>
          <w:szCs w:val="22"/>
        </w:rPr>
        <w:tab/>
        <w:t xml:space="preserve">Via the postal service – ‘Registered Post’ (except </w:t>
      </w:r>
      <w:proofErr w:type="spellStart"/>
      <w:r w:rsidR="00A86502" w:rsidRPr="00450D9C">
        <w:rPr>
          <w:sz w:val="22"/>
          <w:szCs w:val="22"/>
        </w:rPr>
        <w:t>Datapost</w:t>
      </w:r>
      <w:proofErr w:type="spellEnd"/>
      <w:r w:rsidR="00A86502" w:rsidRPr="00450D9C">
        <w:rPr>
          <w:sz w:val="22"/>
          <w:szCs w:val="22"/>
        </w:rPr>
        <w:t xml:space="preserve"> who indicate the </w:t>
      </w:r>
      <w:r w:rsidR="007748D6" w:rsidRPr="00450D9C">
        <w:rPr>
          <w:sz w:val="22"/>
          <w:szCs w:val="22"/>
        </w:rPr>
        <w:tab/>
      </w:r>
      <w:r w:rsidR="007748D6" w:rsidRPr="00450D9C">
        <w:rPr>
          <w:sz w:val="22"/>
          <w:szCs w:val="22"/>
        </w:rPr>
        <w:tab/>
      </w:r>
      <w:r w:rsidR="00A86502" w:rsidRPr="00450D9C">
        <w:rPr>
          <w:sz w:val="22"/>
          <w:szCs w:val="22"/>
        </w:rPr>
        <w:t>sender on the envelope); or</w:t>
      </w:r>
    </w:p>
    <w:p w:rsidR="00A86502" w:rsidRPr="00450D9C" w:rsidRDefault="007F111A" w:rsidP="00A86502">
      <w:pPr>
        <w:pStyle w:val="ListParagraph"/>
        <w:rPr>
          <w:sz w:val="22"/>
          <w:szCs w:val="22"/>
        </w:rPr>
      </w:pPr>
      <w:r w:rsidRPr="00450D9C">
        <w:rPr>
          <w:sz w:val="22"/>
          <w:szCs w:val="22"/>
        </w:rPr>
        <w:t>2</w:t>
      </w:r>
      <w:r w:rsidR="004827F9" w:rsidRPr="00450D9C">
        <w:rPr>
          <w:sz w:val="22"/>
          <w:szCs w:val="22"/>
        </w:rPr>
        <w:t>.9</w:t>
      </w:r>
      <w:r w:rsidR="00A86502" w:rsidRPr="00450D9C">
        <w:rPr>
          <w:sz w:val="22"/>
          <w:szCs w:val="22"/>
        </w:rPr>
        <w:t>.2</w:t>
      </w:r>
      <w:r w:rsidR="00A86502" w:rsidRPr="00450D9C">
        <w:rPr>
          <w:sz w:val="22"/>
          <w:szCs w:val="22"/>
        </w:rPr>
        <w:tab/>
      </w:r>
      <w:proofErr w:type="gramStart"/>
      <w:r w:rsidR="00A86502" w:rsidRPr="00450D9C">
        <w:rPr>
          <w:sz w:val="22"/>
          <w:szCs w:val="22"/>
        </w:rPr>
        <w:t>During</w:t>
      </w:r>
      <w:proofErr w:type="gramEnd"/>
      <w:r w:rsidR="00A86502" w:rsidRPr="00450D9C">
        <w:rPr>
          <w:sz w:val="22"/>
          <w:szCs w:val="22"/>
        </w:rPr>
        <w:t xml:space="preserve"> office hours (8:30 - 17:00) by hand to Main Reception, Myddelton </w:t>
      </w:r>
      <w:r w:rsidR="007748D6" w:rsidRPr="00450D9C">
        <w:rPr>
          <w:sz w:val="22"/>
          <w:szCs w:val="22"/>
        </w:rPr>
        <w:tab/>
      </w:r>
      <w:r w:rsidR="00A86502" w:rsidRPr="00450D9C">
        <w:rPr>
          <w:sz w:val="22"/>
          <w:szCs w:val="22"/>
        </w:rPr>
        <w:t>House.</w:t>
      </w:r>
    </w:p>
    <w:p w:rsidR="007F111A" w:rsidRPr="00450D9C" w:rsidRDefault="007F111A" w:rsidP="00A86502">
      <w:pPr>
        <w:pStyle w:val="ListParagraph"/>
        <w:rPr>
          <w:sz w:val="22"/>
          <w:szCs w:val="22"/>
        </w:rPr>
      </w:pPr>
    </w:p>
    <w:p w:rsidR="00F35588" w:rsidRPr="00450D9C" w:rsidRDefault="00450D9C" w:rsidP="00A86502">
      <w:pPr>
        <w:pStyle w:val="ListParagraph"/>
        <w:ind w:left="0"/>
        <w:rPr>
          <w:sz w:val="22"/>
          <w:szCs w:val="22"/>
        </w:rPr>
      </w:pPr>
      <w:r w:rsidRPr="00450D9C">
        <w:rPr>
          <w:sz w:val="22"/>
          <w:szCs w:val="22"/>
        </w:rPr>
        <w:t>2.</w:t>
      </w:r>
      <w:r w:rsidR="00E14802">
        <w:rPr>
          <w:sz w:val="22"/>
          <w:szCs w:val="22"/>
        </w:rPr>
        <w:t>9</w:t>
      </w:r>
      <w:r w:rsidR="00A86502" w:rsidRPr="00450D9C">
        <w:rPr>
          <w:sz w:val="22"/>
          <w:szCs w:val="22"/>
        </w:rPr>
        <w:tab/>
        <w:t xml:space="preserve">The </w:t>
      </w:r>
      <w:r w:rsidR="00034C82">
        <w:rPr>
          <w:sz w:val="22"/>
          <w:szCs w:val="22"/>
        </w:rPr>
        <w:t>Trust</w:t>
      </w:r>
      <w:r w:rsidR="00A86502" w:rsidRPr="00450D9C">
        <w:rPr>
          <w:sz w:val="22"/>
          <w:szCs w:val="22"/>
        </w:rPr>
        <w:t xml:space="preserve"> does not undertake to consider submissions re</w:t>
      </w:r>
      <w:r w:rsidR="005045E9" w:rsidRPr="00450D9C">
        <w:rPr>
          <w:sz w:val="22"/>
          <w:szCs w:val="22"/>
        </w:rPr>
        <w:t xml:space="preserve">ceived after the due </w:t>
      </w:r>
      <w:r w:rsidR="008F609F" w:rsidRPr="00450D9C">
        <w:rPr>
          <w:sz w:val="22"/>
          <w:szCs w:val="22"/>
        </w:rPr>
        <w:tab/>
      </w:r>
      <w:r w:rsidR="005045E9" w:rsidRPr="00450D9C">
        <w:rPr>
          <w:sz w:val="22"/>
          <w:szCs w:val="22"/>
        </w:rPr>
        <w:t xml:space="preserve">date and </w:t>
      </w:r>
      <w:r w:rsidR="00A86502" w:rsidRPr="00450D9C">
        <w:rPr>
          <w:sz w:val="22"/>
          <w:szCs w:val="22"/>
        </w:rPr>
        <w:t>the times specified above.</w:t>
      </w:r>
    </w:p>
    <w:p w:rsidR="007979E4" w:rsidRPr="00450D9C" w:rsidRDefault="007979E4" w:rsidP="00A86502">
      <w:pPr>
        <w:pStyle w:val="ListParagraph"/>
        <w:ind w:left="0"/>
        <w:rPr>
          <w:sz w:val="22"/>
          <w:szCs w:val="22"/>
        </w:rPr>
      </w:pPr>
    </w:p>
    <w:p w:rsidR="007979E4" w:rsidRPr="00450D9C" w:rsidRDefault="00E14802" w:rsidP="00A86502">
      <w:pPr>
        <w:pStyle w:val="ListParagraph"/>
        <w:ind w:left="0"/>
        <w:rPr>
          <w:sz w:val="22"/>
          <w:szCs w:val="22"/>
        </w:rPr>
      </w:pPr>
      <w:r>
        <w:rPr>
          <w:sz w:val="22"/>
          <w:szCs w:val="22"/>
        </w:rPr>
        <w:t>2.10</w:t>
      </w:r>
      <w:r w:rsidR="00450D9C" w:rsidRPr="00450D9C">
        <w:rPr>
          <w:sz w:val="22"/>
          <w:szCs w:val="22"/>
        </w:rPr>
        <w:tab/>
      </w:r>
      <w:r w:rsidR="007979E4" w:rsidRPr="00450D9C">
        <w:rPr>
          <w:sz w:val="22"/>
          <w:szCs w:val="22"/>
        </w:rPr>
        <w:t xml:space="preserve">The </w:t>
      </w:r>
      <w:r w:rsidR="00780824" w:rsidRPr="00780824">
        <w:rPr>
          <w:sz w:val="22"/>
          <w:szCs w:val="22"/>
        </w:rPr>
        <w:t xml:space="preserve">Trust </w:t>
      </w:r>
      <w:r w:rsidR="007979E4" w:rsidRPr="00450D9C">
        <w:rPr>
          <w:sz w:val="22"/>
          <w:szCs w:val="22"/>
        </w:rPr>
        <w:t xml:space="preserve">accepts no liability for the preparation or delivery of your submission.   </w:t>
      </w:r>
      <w:r w:rsidR="008F609F" w:rsidRPr="00450D9C">
        <w:rPr>
          <w:sz w:val="22"/>
          <w:szCs w:val="22"/>
        </w:rPr>
        <w:tab/>
      </w:r>
      <w:r w:rsidR="007979E4" w:rsidRPr="00450D9C">
        <w:rPr>
          <w:sz w:val="22"/>
          <w:szCs w:val="22"/>
        </w:rPr>
        <w:t xml:space="preserve">You must bear all the costs associated with the preparation and submission of the </w:t>
      </w:r>
      <w:r w:rsidR="008F609F" w:rsidRPr="00450D9C">
        <w:rPr>
          <w:sz w:val="22"/>
          <w:szCs w:val="22"/>
        </w:rPr>
        <w:tab/>
      </w:r>
      <w:r w:rsidR="007979E4" w:rsidRPr="00450D9C">
        <w:rPr>
          <w:sz w:val="22"/>
          <w:szCs w:val="22"/>
        </w:rPr>
        <w:t>proposal.</w:t>
      </w:r>
    </w:p>
    <w:p w:rsidR="007F111A" w:rsidRDefault="007F111A" w:rsidP="00A86502">
      <w:pPr>
        <w:pStyle w:val="ListParagraph"/>
        <w:ind w:left="0"/>
        <w:rPr>
          <w:sz w:val="22"/>
          <w:szCs w:val="22"/>
        </w:rPr>
      </w:pPr>
    </w:p>
    <w:p w:rsidR="00A121AC" w:rsidRDefault="00A121AC" w:rsidP="00A86502">
      <w:pPr>
        <w:pStyle w:val="ListParagraph"/>
        <w:ind w:left="0"/>
        <w:rPr>
          <w:sz w:val="22"/>
          <w:szCs w:val="22"/>
        </w:rPr>
      </w:pPr>
    </w:p>
    <w:p w:rsidR="00F14DD6" w:rsidRDefault="00F14DD6" w:rsidP="00A86502">
      <w:pPr>
        <w:pStyle w:val="ListParagraph"/>
        <w:ind w:left="0"/>
        <w:rPr>
          <w:sz w:val="22"/>
          <w:szCs w:val="22"/>
        </w:rPr>
      </w:pPr>
    </w:p>
    <w:p w:rsidR="00F14DD6" w:rsidRDefault="00F14DD6" w:rsidP="00A86502">
      <w:pPr>
        <w:pStyle w:val="ListParagraph"/>
        <w:ind w:left="0"/>
        <w:rPr>
          <w:sz w:val="22"/>
          <w:szCs w:val="22"/>
        </w:rPr>
      </w:pPr>
    </w:p>
    <w:p w:rsidR="0032265D" w:rsidRDefault="0032265D" w:rsidP="00A86502">
      <w:pPr>
        <w:pStyle w:val="ListParagraph"/>
        <w:ind w:left="0"/>
        <w:rPr>
          <w:sz w:val="22"/>
          <w:szCs w:val="22"/>
        </w:rPr>
      </w:pPr>
    </w:p>
    <w:p w:rsidR="0032265D" w:rsidRDefault="0032265D" w:rsidP="00A86502">
      <w:pPr>
        <w:pStyle w:val="ListParagraph"/>
        <w:ind w:left="0"/>
        <w:rPr>
          <w:sz w:val="22"/>
          <w:szCs w:val="22"/>
        </w:rPr>
      </w:pPr>
    </w:p>
    <w:p w:rsidR="0084727F" w:rsidRPr="00450D9C" w:rsidRDefault="00A74913" w:rsidP="00450D9C">
      <w:pPr>
        <w:pStyle w:val="RFQSectionHeader"/>
        <w:numPr>
          <w:ilvl w:val="0"/>
          <w:numId w:val="32"/>
        </w:numPr>
        <w:ind w:left="284" w:hanging="284"/>
        <w:rPr>
          <w:rFonts w:ascii="Arial" w:hAnsi="Arial"/>
        </w:rPr>
      </w:pPr>
      <w:r w:rsidRPr="00450D9C">
        <w:rPr>
          <w:rFonts w:ascii="Arial" w:hAnsi="Arial"/>
        </w:rPr>
        <w:lastRenderedPageBreak/>
        <w:t xml:space="preserve">        </w:t>
      </w:r>
      <w:r w:rsidR="00654686" w:rsidRPr="00450D9C">
        <w:rPr>
          <w:rFonts w:ascii="Arial" w:hAnsi="Arial"/>
        </w:rPr>
        <w:t>APPLICATION INFORMATION REQUIRED</w:t>
      </w:r>
      <w:r w:rsidRPr="00450D9C">
        <w:rPr>
          <w:rFonts w:ascii="Arial" w:hAnsi="Arial"/>
        </w:rPr>
        <w:t xml:space="preserve">           </w:t>
      </w:r>
    </w:p>
    <w:p w:rsidR="0084727F" w:rsidRPr="00450D9C" w:rsidRDefault="0084727F" w:rsidP="00BE1477">
      <w:pPr>
        <w:spacing w:after="0" w:line="240" w:lineRule="auto"/>
        <w:rPr>
          <w:sz w:val="22"/>
          <w:szCs w:val="22"/>
        </w:rPr>
      </w:pPr>
    </w:p>
    <w:p w:rsidR="002A3CDE" w:rsidRPr="00450D9C" w:rsidRDefault="002A3CDE" w:rsidP="00A121AC">
      <w:pPr>
        <w:pStyle w:val="ListParagraph"/>
        <w:numPr>
          <w:ilvl w:val="1"/>
          <w:numId w:val="33"/>
        </w:numPr>
        <w:spacing w:after="0" w:line="240" w:lineRule="auto"/>
        <w:ind w:hanging="720"/>
        <w:rPr>
          <w:sz w:val="22"/>
          <w:szCs w:val="22"/>
        </w:rPr>
      </w:pPr>
      <w:r w:rsidRPr="00450D9C">
        <w:rPr>
          <w:sz w:val="22"/>
          <w:szCs w:val="22"/>
        </w:rPr>
        <w:t>Applicants who wish to be considered should produce a proposal outlining their offer, this should include details of:</w:t>
      </w:r>
    </w:p>
    <w:p w:rsidR="002A3CDE" w:rsidRPr="00450D9C" w:rsidRDefault="002A3CDE" w:rsidP="002A3CDE">
      <w:pPr>
        <w:spacing w:after="0"/>
        <w:rPr>
          <w:sz w:val="22"/>
          <w:szCs w:val="22"/>
        </w:rPr>
      </w:pPr>
    </w:p>
    <w:p w:rsidR="00BC797F" w:rsidRDefault="005E0CC8" w:rsidP="005E0CC8">
      <w:pPr>
        <w:pStyle w:val="ListParagraph"/>
        <w:numPr>
          <w:ilvl w:val="0"/>
          <w:numId w:val="19"/>
        </w:numPr>
        <w:spacing w:after="0"/>
        <w:rPr>
          <w:sz w:val="22"/>
          <w:szCs w:val="22"/>
        </w:rPr>
      </w:pPr>
      <w:r w:rsidRPr="00450D9C">
        <w:rPr>
          <w:sz w:val="22"/>
          <w:szCs w:val="22"/>
        </w:rPr>
        <w:t>experience of operator</w:t>
      </w:r>
      <w:r w:rsidR="0091628E" w:rsidRPr="00450D9C">
        <w:rPr>
          <w:sz w:val="22"/>
          <w:szCs w:val="22"/>
        </w:rPr>
        <w:t xml:space="preserve">, including </w:t>
      </w:r>
    </w:p>
    <w:p w:rsidR="002A3CDE" w:rsidRDefault="0091628E" w:rsidP="005E0CC8">
      <w:pPr>
        <w:pStyle w:val="ListParagraph"/>
        <w:numPr>
          <w:ilvl w:val="0"/>
          <w:numId w:val="19"/>
        </w:numPr>
        <w:spacing w:after="0"/>
        <w:rPr>
          <w:sz w:val="22"/>
          <w:szCs w:val="22"/>
        </w:rPr>
      </w:pPr>
      <w:r w:rsidRPr="00450D9C">
        <w:rPr>
          <w:sz w:val="22"/>
          <w:szCs w:val="22"/>
        </w:rPr>
        <w:t xml:space="preserve">3 past years’ </w:t>
      </w:r>
      <w:r w:rsidR="003638A7" w:rsidRPr="00450D9C">
        <w:rPr>
          <w:sz w:val="22"/>
          <w:szCs w:val="22"/>
        </w:rPr>
        <w:t>trading accounts</w:t>
      </w:r>
      <w:r w:rsidR="00BC797F">
        <w:rPr>
          <w:sz w:val="22"/>
          <w:szCs w:val="22"/>
        </w:rPr>
        <w:t xml:space="preserve"> (or an explana</w:t>
      </w:r>
      <w:r w:rsidR="007D1B09">
        <w:rPr>
          <w:sz w:val="22"/>
          <w:szCs w:val="22"/>
        </w:rPr>
        <w:t>tion as to why these</w:t>
      </w:r>
      <w:r w:rsidR="00BC797F">
        <w:rPr>
          <w:sz w:val="22"/>
          <w:szCs w:val="22"/>
        </w:rPr>
        <w:t xml:space="preserve"> cannot be submitted) </w:t>
      </w:r>
    </w:p>
    <w:p w:rsidR="00BC797F" w:rsidRPr="00450D9C" w:rsidRDefault="0032265D" w:rsidP="005E0CC8">
      <w:pPr>
        <w:pStyle w:val="ListParagraph"/>
        <w:numPr>
          <w:ilvl w:val="0"/>
          <w:numId w:val="19"/>
        </w:numPr>
        <w:spacing w:after="0"/>
        <w:rPr>
          <w:sz w:val="22"/>
          <w:szCs w:val="22"/>
        </w:rPr>
      </w:pPr>
      <w:r>
        <w:rPr>
          <w:sz w:val="22"/>
          <w:szCs w:val="22"/>
        </w:rPr>
        <w:t>m</w:t>
      </w:r>
      <w:r w:rsidR="00BC797F">
        <w:rPr>
          <w:sz w:val="22"/>
          <w:szCs w:val="22"/>
        </w:rPr>
        <w:t xml:space="preserve">inimum of 2 trade references </w:t>
      </w:r>
    </w:p>
    <w:p w:rsidR="00BC6EA1" w:rsidRDefault="005E0CC8" w:rsidP="002A3CDE">
      <w:pPr>
        <w:pStyle w:val="ListParagraph"/>
        <w:numPr>
          <w:ilvl w:val="0"/>
          <w:numId w:val="19"/>
        </w:numPr>
        <w:spacing w:after="0"/>
        <w:rPr>
          <w:sz w:val="22"/>
          <w:szCs w:val="22"/>
        </w:rPr>
      </w:pPr>
      <w:r w:rsidRPr="00BC6EA1">
        <w:rPr>
          <w:sz w:val="22"/>
          <w:szCs w:val="22"/>
        </w:rPr>
        <w:t xml:space="preserve">proposal for </w:t>
      </w:r>
      <w:r w:rsidR="002A3CDE" w:rsidRPr="00BC6EA1">
        <w:rPr>
          <w:sz w:val="22"/>
          <w:szCs w:val="22"/>
        </w:rPr>
        <w:t>sales</w:t>
      </w:r>
    </w:p>
    <w:p w:rsidR="002A3CDE" w:rsidRPr="00BC6EA1" w:rsidRDefault="00F35588" w:rsidP="002A3CDE">
      <w:pPr>
        <w:pStyle w:val="ListParagraph"/>
        <w:numPr>
          <w:ilvl w:val="0"/>
          <w:numId w:val="19"/>
        </w:numPr>
        <w:spacing w:after="0"/>
        <w:rPr>
          <w:sz w:val="22"/>
          <w:szCs w:val="22"/>
        </w:rPr>
      </w:pPr>
      <w:r w:rsidRPr="00BC6EA1">
        <w:rPr>
          <w:sz w:val="22"/>
          <w:szCs w:val="22"/>
        </w:rPr>
        <w:t>e</w:t>
      </w:r>
      <w:r w:rsidR="00105643" w:rsidRPr="00BC6EA1">
        <w:rPr>
          <w:sz w:val="22"/>
          <w:szCs w:val="22"/>
        </w:rPr>
        <w:t xml:space="preserve">xpectation of </w:t>
      </w:r>
      <w:r w:rsidR="002A3CDE" w:rsidRPr="00BC6EA1">
        <w:rPr>
          <w:sz w:val="22"/>
          <w:szCs w:val="22"/>
        </w:rPr>
        <w:t xml:space="preserve">how the </w:t>
      </w:r>
      <w:r w:rsidR="00F14DD6" w:rsidRPr="00BC6EA1">
        <w:rPr>
          <w:sz w:val="22"/>
          <w:szCs w:val="22"/>
        </w:rPr>
        <w:t>car wash</w:t>
      </w:r>
      <w:r w:rsidR="005E0CC8" w:rsidRPr="00BC6EA1">
        <w:rPr>
          <w:sz w:val="22"/>
          <w:szCs w:val="22"/>
        </w:rPr>
        <w:t xml:space="preserve"> would operate within the centre to contribute to the venue</w:t>
      </w:r>
    </w:p>
    <w:p w:rsidR="002A3CDE" w:rsidRPr="00450D9C" w:rsidRDefault="005E0CC8" w:rsidP="002A3CDE">
      <w:pPr>
        <w:pStyle w:val="ListParagraph"/>
        <w:numPr>
          <w:ilvl w:val="0"/>
          <w:numId w:val="19"/>
        </w:numPr>
        <w:spacing w:after="0"/>
        <w:rPr>
          <w:sz w:val="22"/>
          <w:szCs w:val="22"/>
        </w:rPr>
      </w:pPr>
      <w:r w:rsidRPr="00450D9C">
        <w:rPr>
          <w:sz w:val="22"/>
          <w:szCs w:val="22"/>
        </w:rPr>
        <w:t>d</w:t>
      </w:r>
      <w:r w:rsidR="002C3E4F" w:rsidRPr="00450D9C">
        <w:rPr>
          <w:sz w:val="22"/>
          <w:szCs w:val="22"/>
        </w:rPr>
        <w:t xml:space="preserve">ress code / </w:t>
      </w:r>
      <w:r w:rsidR="002A3CDE" w:rsidRPr="00450D9C">
        <w:rPr>
          <w:sz w:val="22"/>
          <w:szCs w:val="22"/>
        </w:rPr>
        <w:t>uniform</w:t>
      </w:r>
    </w:p>
    <w:p w:rsidR="002A3CDE" w:rsidRPr="00450D9C" w:rsidRDefault="002A3CDE" w:rsidP="002A3CDE">
      <w:pPr>
        <w:pStyle w:val="ListParagraph"/>
        <w:numPr>
          <w:ilvl w:val="0"/>
          <w:numId w:val="19"/>
        </w:numPr>
        <w:spacing w:after="0"/>
        <w:rPr>
          <w:sz w:val="22"/>
          <w:szCs w:val="22"/>
        </w:rPr>
      </w:pPr>
      <w:r w:rsidRPr="00450D9C">
        <w:rPr>
          <w:sz w:val="22"/>
          <w:szCs w:val="22"/>
        </w:rPr>
        <w:t>customer service</w:t>
      </w:r>
      <w:r w:rsidR="00991A85" w:rsidRPr="00450D9C">
        <w:rPr>
          <w:sz w:val="22"/>
          <w:szCs w:val="22"/>
        </w:rPr>
        <w:t xml:space="preserve"> values</w:t>
      </w:r>
    </w:p>
    <w:p w:rsidR="002D69C6" w:rsidRPr="00450D9C" w:rsidRDefault="005E0CC8" w:rsidP="002D69C6">
      <w:pPr>
        <w:pStyle w:val="ListParagraph"/>
        <w:numPr>
          <w:ilvl w:val="0"/>
          <w:numId w:val="19"/>
        </w:numPr>
        <w:spacing w:after="0"/>
        <w:rPr>
          <w:sz w:val="22"/>
          <w:szCs w:val="22"/>
        </w:rPr>
      </w:pPr>
      <w:r w:rsidRPr="00450D9C">
        <w:rPr>
          <w:sz w:val="22"/>
          <w:szCs w:val="22"/>
        </w:rPr>
        <w:t>confirmation of P</w:t>
      </w:r>
      <w:r w:rsidR="00745E22">
        <w:rPr>
          <w:sz w:val="22"/>
          <w:szCs w:val="22"/>
        </w:rPr>
        <w:t xml:space="preserve">ublic </w:t>
      </w:r>
      <w:r w:rsidRPr="00450D9C">
        <w:rPr>
          <w:sz w:val="22"/>
          <w:szCs w:val="22"/>
        </w:rPr>
        <w:t>L</w:t>
      </w:r>
      <w:r w:rsidR="00745E22">
        <w:rPr>
          <w:sz w:val="22"/>
          <w:szCs w:val="22"/>
        </w:rPr>
        <w:t>iability</w:t>
      </w:r>
      <w:r w:rsidRPr="00450D9C">
        <w:rPr>
          <w:sz w:val="22"/>
          <w:szCs w:val="22"/>
        </w:rPr>
        <w:t xml:space="preserve"> insurance of not less than £5</w:t>
      </w:r>
      <w:r w:rsidR="00105643" w:rsidRPr="00450D9C">
        <w:rPr>
          <w:sz w:val="22"/>
          <w:szCs w:val="22"/>
        </w:rPr>
        <w:t xml:space="preserve"> </w:t>
      </w:r>
      <w:r w:rsidRPr="00450D9C">
        <w:rPr>
          <w:sz w:val="22"/>
          <w:szCs w:val="22"/>
        </w:rPr>
        <w:t>million</w:t>
      </w:r>
    </w:p>
    <w:p w:rsidR="005E0CC8" w:rsidRPr="00450D9C" w:rsidRDefault="005E0CC8" w:rsidP="005E0CC8">
      <w:pPr>
        <w:pStyle w:val="ListParagraph"/>
        <w:spacing w:after="0"/>
        <w:ind w:left="780"/>
        <w:rPr>
          <w:sz w:val="22"/>
          <w:szCs w:val="22"/>
        </w:rPr>
      </w:pPr>
    </w:p>
    <w:p w:rsidR="002A3CDE" w:rsidRPr="00450D9C" w:rsidRDefault="002A3CDE" w:rsidP="00FC52F1">
      <w:pPr>
        <w:spacing w:after="0"/>
        <w:ind w:left="420" w:firstLine="300"/>
        <w:rPr>
          <w:sz w:val="22"/>
          <w:szCs w:val="22"/>
        </w:rPr>
      </w:pPr>
      <w:r w:rsidRPr="00450D9C">
        <w:rPr>
          <w:sz w:val="22"/>
          <w:szCs w:val="22"/>
        </w:rPr>
        <w:t xml:space="preserve">This information will be used to evaluate the proposals and the successful company </w:t>
      </w:r>
      <w:r w:rsidR="00A121AC">
        <w:rPr>
          <w:sz w:val="22"/>
          <w:szCs w:val="22"/>
        </w:rPr>
        <w:tab/>
      </w:r>
      <w:r w:rsidRPr="00450D9C">
        <w:rPr>
          <w:sz w:val="22"/>
          <w:szCs w:val="22"/>
        </w:rPr>
        <w:t xml:space="preserve">will be offered the </w:t>
      </w:r>
      <w:r w:rsidR="00FC52F1">
        <w:rPr>
          <w:sz w:val="22"/>
          <w:szCs w:val="22"/>
        </w:rPr>
        <w:t>opportunity to lease</w:t>
      </w:r>
      <w:r w:rsidRPr="00450D9C">
        <w:rPr>
          <w:sz w:val="22"/>
          <w:szCs w:val="22"/>
        </w:rPr>
        <w:t xml:space="preserve"> </w:t>
      </w:r>
      <w:r w:rsidR="00FC52F1">
        <w:rPr>
          <w:sz w:val="22"/>
          <w:szCs w:val="22"/>
        </w:rPr>
        <w:t xml:space="preserve">the </w:t>
      </w:r>
      <w:r w:rsidR="00BC6EA1">
        <w:rPr>
          <w:sz w:val="22"/>
          <w:szCs w:val="22"/>
        </w:rPr>
        <w:t>demised area</w:t>
      </w:r>
      <w:r w:rsidR="00FC52F1">
        <w:rPr>
          <w:sz w:val="22"/>
          <w:szCs w:val="22"/>
        </w:rPr>
        <w:t xml:space="preserve"> </w:t>
      </w:r>
      <w:r w:rsidRPr="00450D9C">
        <w:rPr>
          <w:sz w:val="22"/>
          <w:szCs w:val="22"/>
        </w:rPr>
        <w:t>based on the response</w:t>
      </w:r>
      <w:r w:rsidR="00FC52F1">
        <w:rPr>
          <w:sz w:val="22"/>
          <w:szCs w:val="22"/>
        </w:rPr>
        <w:t>s</w:t>
      </w:r>
      <w:r w:rsidR="00BC6EA1">
        <w:rPr>
          <w:sz w:val="22"/>
          <w:szCs w:val="22"/>
        </w:rPr>
        <w:t>.</w:t>
      </w:r>
      <w:r w:rsidRPr="00450D9C">
        <w:rPr>
          <w:sz w:val="22"/>
          <w:szCs w:val="22"/>
        </w:rPr>
        <w:t xml:space="preserve"> </w:t>
      </w:r>
    </w:p>
    <w:p w:rsidR="002A3CDE" w:rsidRPr="00450D9C" w:rsidRDefault="002A3CDE" w:rsidP="002A3CDE">
      <w:pPr>
        <w:spacing w:after="0"/>
        <w:rPr>
          <w:sz w:val="22"/>
          <w:szCs w:val="22"/>
        </w:rPr>
      </w:pPr>
    </w:p>
    <w:p w:rsidR="002A3CDE" w:rsidRPr="00450D9C" w:rsidRDefault="00A121AC" w:rsidP="002A3CDE">
      <w:pPr>
        <w:spacing w:after="0"/>
        <w:rPr>
          <w:sz w:val="22"/>
          <w:szCs w:val="22"/>
        </w:rPr>
      </w:pPr>
      <w:r>
        <w:rPr>
          <w:sz w:val="22"/>
          <w:szCs w:val="22"/>
        </w:rPr>
        <w:tab/>
      </w:r>
      <w:r w:rsidR="002A3CDE" w:rsidRPr="00450D9C">
        <w:rPr>
          <w:sz w:val="22"/>
          <w:szCs w:val="22"/>
        </w:rPr>
        <w:t xml:space="preserve">The </w:t>
      </w:r>
      <w:r w:rsidR="005F15BC" w:rsidRPr="00450D9C">
        <w:rPr>
          <w:sz w:val="22"/>
          <w:szCs w:val="22"/>
        </w:rPr>
        <w:t>lease</w:t>
      </w:r>
      <w:r w:rsidR="002A3CDE" w:rsidRPr="00450D9C">
        <w:rPr>
          <w:sz w:val="22"/>
          <w:szCs w:val="22"/>
        </w:rPr>
        <w:t xml:space="preserve"> agreement to be entered into by the successful applicant and the </w:t>
      </w:r>
      <w:r w:rsidR="00F14DD6">
        <w:rPr>
          <w:sz w:val="22"/>
          <w:szCs w:val="22"/>
        </w:rPr>
        <w:t>Trust</w:t>
      </w:r>
      <w:r w:rsidR="002A3CDE" w:rsidRPr="00450D9C">
        <w:rPr>
          <w:sz w:val="22"/>
          <w:szCs w:val="22"/>
        </w:rPr>
        <w:t xml:space="preserve"> </w:t>
      </w:r>
      <w:r>
        <w:rPr>
          <w:sz w:val="22"/>
          <w:szCs w:val="22"/>
        </w:rPr>
        <w:tab/>
      </w:r>
      <w:r w:rsidR="002A3CDE" w:rsidRPr="00450D9C">
        <w:rPr>
          <w:sz w:val="22"/>
          <w:szCs w:val="22"/>
        </w:rPr>
        <w:t>will be prepared by the Authority.</w:t>
      </w:r>
    </w:p>
    <w:p w:rsidR="009A5498" w:rsidRPr="00450D9C" w:rsidRDefault="009A5498" w:rsidP="00903815">
      <w:pPr>
        <w:pStyle w:val="ListParagraph"/>
        <w:spacing w:after="0" w:line="240" w:lineRule="auto"/>
        <w:ind w:left="0"/>
        <w:rPr>
          <w:sz w:val="22"/>
          <w:szCs w:val="22"/>
        </w:rPr>
      </w:pPr>
    </w:p>
    <w:p w:rsidR="007979E4" w:rsidRPr="00450D9C" w:rsidRDefault="007979E4" w:rsidP="00903815">
      <w:pPr>
        <w:pStyle w:val="ListParagraph"/>
        <w:spacing w:after="0" w:line="240" w:lineRule="auto"/>
        <w:ind w:left="0"/>
        <w:rPr>
          <w:sz w:val="22"/>
          <w:szCs w:val="22"/>
        </w:rPr>
      </w:pPr>
    </w:p>
    <w:p w:rsidR="00903815" w:rsidRPr="00450D9C" w:rsidRDefault="00BC3E0B" w:rsidP="002D69C6">
      <w:pPr>
        <w:pStyle w:val="ListParagraph"/>
        <w:spacing w:after="0" w:line="240" w:lineRule="auto"/>
        <w:ind w:left="0"/>
        <w:rPr>
          <w:sz w:val="22"/>
          <w:szCs w:val="22"/>
        </w:rPr>
      </w:pPr>
      <w:r w:rsidRPr="00450D9C">
        <w:rPr>
          <w:sz w:val="22"/>
          <w:szCs w:val="22"/>
        </w:rPr>
        <w:t>3</w:t>
      </w:r>
      <w:r w:rsidR="007979E4" w:rsidRPr="00450D9C">
        <w:rPr>
          <w:sz w:val="22"/>
          <w:szCs w:val="22"/>
        </w:rPr>
        <w:t>.2</w:t>
      </w:r>
      <w:r w:rsidR="002D69C6" w:rsidRPr="00450D9C">
        <w:rPr>
          <w:sz w:val="22"/>
          <w:szCs w:val="22"/>
        </w:rPr>
        <w:tab/>
      </w:r>
      <w:r w:rsidR="00903815" w:rsidRPr="00450D9C">
        <w:rPr>
          <w:sz w:val="22"/>
          <w:szCs w:val="22"/>
        </w:rPr>
        <w:t>The following instructions are relevant to this proposal:</w:t>
      </w:r>
    </w:p>
    <w:p w:rsidR="00903815" w:rsidRPr="00450D9C" w:rsidRDefault="00903815" w:rsidP="002D69C6">
      <w:pPr>
        <w:pStyle w:val="ListParagraph"/>
        <w:spacing w:line="240" w:lineRule="auto"/>
        <w:ind w:left="1440" w:hanging="284"/>
        <w:rPr>
          <w:sz w:val="22"/>
          <w:szCs w:val="22"/>
        </w:rPr>
      </w:pPr>
    </w:p>
    <w:p w:rsidR="00903815" w:rsidRPr="00450D9C" w:rsidRDefault="003C2CBD" w:rsidP="007979E4">
      <w:pPr>
        <w:pStyle w:val="ListParagraph"/>
        <w:numPr>
          <w:ilvl w:val="2"/>
          <w:numId w:val="30"/>
        </w:numPr>
        <w:spacing w:after="0" w:line="240" w:lineRule="auto"/>
        <w:rPr>
          <w:sz w:val="22"/>
          <w:szCs w:val="22"/>
        </w:rPr>
      </w:pPr>
      <w:r w:rsidRPr="00450D9C">
        <w:rPr>
          <w:sz w:val="22"/>
          <w:szCs w:val="22"/>
        </w:rPr>
        <w:t>Rent is to</w:t>
      </w:r>
      <w:r w:rsidR="00903815" w:rsidRPr="00450D9C">
        <w:rPr>
          <w:sz w:val="22"/>
          <w:szCs w:val="22"/>
        </w:rPr>
        <w:t xml:space="preserve"> be stated in pounds sterling. </w:t>
      </w:r>
    </w:p>
    <w:p w:rsidR="00903815" w:rsidRPr="00450D9C" w:rsidRDefault="00903815" w:rsidP="002D69C6">
      <w:pPr>
        <w:pStyle w:val="ListParagraph"/>
        <w:spacing w:after="0" w:line="240" w:lineRule="auto"/>
        <w:ind w:left="1440"/>
        <w:rPr>
          <w:sz w:val="22"/>
          <w:szCs w:val="22"/>
        </w:rPr>
      </w:pPr>
    </w:p>
    <w:p w:rsidR="00903815" w:rsidRPr="00450D9C" w:rsidRDefault="00903815" w:rsidP="007979E4">
      <w:pPr>
        <w:pStyle w:val="ListParagraph"/>
        <w:numPr>
          <w:ilvl w:val="2"/>
          <w:numId w:val="30"/>
        </w:numPr>
        <w:spacing w:after="0" w:line="240" w:lineRule="auto"/>
        <w:rPr>
          <w:sz w:val="22"/>
          <w:szCs w:val="22"/>
        </w:rPr>
      </w:pPr>
      <w:r w:rsidRPr="00450D9C">
        <w:rPr>
          <w:sz w:val="22"/>
          <w:szCs w:val="22"/>
        </w:rPr>
        <w:t xml:space="preserve">The fact that a company has been invited to submit a formal proposal does not necessarily mean that it completely satisfies all of the </w:t>
      </w:r>
      <w:r w:rsidR="00F14DD6">
        <w:rPr>
          <w:sz w:val="22"/>
          <w:szCs w:val="22"/>
        </w:rPr>
        <w:t>Trust’s</w:t>
      </w:r>
      <w:r w:rsidRPr="00450D9C">
        <w:rPr>
          <w:sz w:val="22"/>
          <w:szCs w:val="22"/>
        </w:rPr>
        <w:t xml:space="preserve"> requirements. The </w:t>
      </w:r>
      <w:r w:rsidR="00F14DD6">
        <w:rPr>
          <w:sz w:val="22"/>
          <w:szCs w:val="22"/>
        </w:rPr>
        <w:t>Trust</w:t>
      </w:r>
      <w:r w:rsidRPr="00450D9C">
        <w:rPr>
          <w:sz w:val="22"/>
          <w:szCs w:val="22"/>
        </w:rPr>
        <w:t xml:space="preserve"> may require further information as appropriate.</w:t>
      </w:r>
    </w:p>
    <w:p w:rsidR="00903815" w:rsidRPr="00450D9C" w:rsidRDefault="00903815" w:rsidP="002D69C6">
      <w:pPr>
        <w:pStyle w:val="ListParagraph"/>
        <w:spacing w:line="240" w:lineRule="auto"/>
        <w:ind w:left="1440" w:hanging="284"/>
        <w:rPr>
          <w:sz w:val="22"/>
          <w:szCs w:val="22"/>
        </w:rPr>
      </w:pPr>
    </w:p>
    <w:p w:rsidR="00903815" w:rsidRPr="00450D9C" w:rsidRDefault="00903815" w:rsidP="007979E4">
      <w:pPr>
        <w:pStyle w:val="ListParagraph"/>
        <w:numPr>
          <w:ilvl w:val="2"/>
          <w:numId w:val="30"/>
        </w:numPr>
        <w:spacing w:after="0" w:line="240" w:lineRule="auto"/>
        <w:rPr>
          <w:sz w:val="22"/>
          <w:szCs w:val="22"/>
        </w:rPr>
      </w:pPr>
      <w:r w:rsidRPr="00450D9C">
        <w:rPr>
          <w:sz w:val="22"/>
          <w:szCs w:val="22"/>
        </w:rPr>
        <w:t xml:space="preserve">The information contained in this document must be treated with the strictest confidence, at all times. No information may be disclosed to any third party, other than relevant subcontractors, without the prior written permission of the </w:t>
      </w:r>
      <w:r w:rsidR="00780824">
        <w:rPr>
          <w:sz w:val="22"/>
          <w:szCs w:val="22"/>
        </w:rPr>
        <w:t>Trust</w:t>
      </w:r>
      <w:r w:rsidRPr="00450D9C">
        <w:rPr>
          <w:sz w:val="22"/>
          <w:szCs w:val="22"/>
        </w:rPr>
        <w:t>.</w:t>
      </w:r>
    </w:p>
    <w:p w:rsidR="00255BAA" w:rsidRPr="00450D9C" w:rsidRDefault="00255BAA" w:rsidP="002D69C6">
      <w:pPr>
        <w:pStyle w:val="ListParagraph"/>
        <w:spacing w:after="0" w:line="240" w:lineRule="auto"/>
        <w:ind w:left="1440"/>
        <w:rPr>
          <w:sz w:val="22"/>
          <w:szCs w:val="22"/>
        </w:rPr>
      </w:pPr>
    </w:p>
    <w:p w:rsidR="00255BAA" w:rsidRPr="00450D9C" w:rsidRDefault="00255BAA" w:rsidP="007979E4">
      <w:pPr>
        <w:pStyle w:val="ListParagraph"/>
        <w:numPr>
          <w:ilvl w:val="2"/>
          <w:numId w:val="30"/>
        </w:numPr>
        <w:spacing w:after="0" w:line="240" w:lineRule="auto"/>
        <w:rPr>
          <w:sz w:val="22"/>
          <w:szCs w:val="22"/>
        </w:rPr>
      </w:pPr>
      <w:r w:rsidRPr="00450D9C">
        <w:rPr>
          <w:sz w:val="22"/>
          <w:szCs w:val="22"/>
        </w:rPr>
        <w:t xml:space="preserve">Formal proposals shall </w:t>
      </w:r>
      <w:r w:rsidR="000C13B6" w:rsidRPr="00450D9C">
        <w:rPr>
          <w:sz w:val="22"/>
          <w:szCs w:val="22"/>
        </w:rPr>
        <w:t xml:space="preserve">be valid for a minimum of 3 </w:t>
      </w:r>
      <w:r w:rsidRPr="00450D9C">
        <w:rPr>
          <w:sz w:val="22"/>
          <w:szCs w:val="22"/>
        </w:rPr>
        <w:t>calendar months from the closing</w:t>
      </w:r>
      <w:r w:rsidR="000C13B6" w:rsidRPr="00450D9C">
        <w:rPr>
          <w:sz w:val="22"/>
          <w:szCs w:val="22"/>
        </w:rPr>
        <w:t xml:space="preserve"> date for receipt of proposals.</w:t>
      </w:r>
    </w:p>
    <w:p w:rsidR="00903815" w:rsidRPr="00450D9C" w:rsidRDefault="00903815" w:rsidP="00903815">
      <w:pPr>
        <w:pStyle w:val="ListParagraph"/>
        <w:spacing w:after="0" w:line="240" w:lineRule="auto"/>
        <w:rPr>
          <w:sz w:val="22"/>
          <w:szCs w:val="22"/>
        </w:rPr>
      </w:pPr>
    </w:p>
    <w:p w:rsidR="007768C4" w:rsidRDefault="007768C4" w:rsidP="00903815">
      <w:pPr>
        <w:tabs>
          <w:tab w:val="left" w:pos="2445"/>
        </w:tabs>
        <w:spacing w:line="240" w:lineRule="auto"/>
        <w:rPr>
          <w:rFonts w:eastAsia="Times New Roman"/>
          <w:sz w:val="22"/>
          <w:szCs w:val="22"/>
          <w:lang w:eastAsia="en-GB"/>
        </w:rPr>
      </w:pPr>
    </w:p>
    <w:p w:rsidR="00A121AC" w:rsidRDefault="00A121AC" w:rsidP="00903815">
      <w:pPr>
        <w:tabs>
          <w:tab w:val="left" w:pos="2445"/>
        </w:tabs>
        <w:spacing w:line="240" w:lineRule="auto"/>
        <w:rPr>
          <w:rFonts w:eastAsia="Times New Roman"/>
          <w:sz w:val="22"/>
          <w:szCs w:val="22"/>
          <w:lang w:eastAsia="en-GB"/>
        </w:rPr>
      </w:pPr>
    </w:p>
    <w:p w:rsidR="00A121AC" w:rsidRDefault="00A121AC" w:rsidP="00903815">
      <w:pPr>
        <w:tabs>
          <w:tab w:val="left" w:pos="2445"/>
        </w:tabs>
        <w:spacing w:line="240" w:lineRule="auto"/>
        <w:rPr>
          <w:rFonts w:eastAsia="Times New Roman"/>
          <w:sz w:val="22"/>
          <w:szCs w:val="22"/>
          <w:lang w:eastAsia="en-GB"/>
        </w:rPr>
      </w:pPr>
    </w:p>
    <w:p w:rsidR="00A121AC" w:rsidRDefault="00A121AC" w:rsidP="00903815">
      <w:pPr>
        <w:tabs>
          <w:tab w:val="left" w:pos="2445"/>
        </w:tabs>
        <w:spacing w:line="240" w:lineRule="auto"/>
        <w:rPr>
          <w:rFonts w:eastAsia="Times New Roman"/>
          <w:sz w:val="22"/>
          <w:szCs w:val="22"/>
          <w:lang w:eastAsia="en-GB"/>
        </w:rPr>
      </w:pPr>
    </w:p>
    <w:p w:rsidR="00D8428B" w:rsidRDefault="00D8428B" w:rsidP="00903815">
      <w:pPr>
        <w:tabs>
          <w:tab w:val="left" w:pos="2445"/>
        </w:tabs>
        <w:spacing w:line="240" w:lineRule="auto"/>
        <w:rPr>
          <w:rFonts w:eastAsia="Times New Roman"/>
          <w:sz w:val="22"/>
          <w:szCs w:val="22"/>
          <w:lang w:eastAsia="en-GB"/>
        </w:rPr>
      </w:pPr>
    </w:p>
    <w:p w:rsidR="005C4257" w:rsidRDefault="005C4257" w:rsidP="00903815">
      <w:pPr>
        <w:tabs>
          <w:tab w:val="left" w:pos="2445"/>
        </w:tabs>
        <w:spacing w:line="240" w:lineRule="auto"/>
        <w:rPr>
          <w:rFonts w:eastAsia="Times New Roman"/>
          <w:sz w:val="22"/>
          <w:szCs w:val="22"/>
          <w:lang w:eastAsia="en-GB"/>
        </w:rPr>
      </w:pPr>
    </w:p>
    <w:p w:rsidR="007768C4" w:rsidRPr="00450D9C" w:rsidRDefault="00F14DD6" w:rsidP="00A121AC">
      <w:pPr>
        <w:pStyle w:val="RFQSectionHeader"/>
        <w:numPr>
          <w:ilvl w:val="0"/>
          <w:numId w:val="33"/>
        </w:numPr>
        <w:ind w:left="284" w:hanging="284"/>
        <w:rPr>
          <w:rFonts w:ascii="Arial" w:hAnsi="Arial"/>
        </w:rPr>
      </w:pPr>
      <w:r>
        <w:rPr>
          <w:rFonts w:ascii="Arial" w:hAnsi="Arial"/>
        </w:rPr>
        <w:t>Pre</w:t>
      </w:r>
      <w:r w:rsidR="00F64208">
        <w:rPr>
          <w:rFonts w:ascii="Arial" w:hAnsi="Arial"/>
        </w:rPr>
        <w:t>mises</w:t>
      </w:r>
      <w:r w:rsidR="007768C4" w:rsidRPr="00450D9C">
        <w:rPr>
          <w:rFonts w:ascii="Arial" w:hAnsi="Arial"/>
        </w:rPr>
        <w:t xml:space="preserve"> Details</w:t>
      </w:r>
    </w:p>
    <w:p w:rsidR="007768C4" w:rsidRPr="00450D9C" w:rsidRDefault="007768C4" w:rsidP="007768C4">
      <w:pPr>
        <w:spacing w:after="0"/>
        <w:rPr>
          <w:sz w:val="22"/>
          <w:szCs w:val="22"/>
        </w:rPr>
      </w:pPr>
    </w:p>
    <w:p w:rsidR="007768C4" w:rsidRPr="00450D9C" w:rsidRDefault="00F64208" w:rsidP="007768C4">
      <w:pPr>
        <w:spacing w:after="0"/>
        <w:rPr>
          <w:sz w:val="22"/>
          <w:szCs w:val="22"/>
        </w:rPr>
      </w:pPr>
      <w:r w:rsidRPr="00F64208">
        <w:rPr>
          <w:sz w:val="22"/>
          <w:szCs w:val="22"/>
        </w:rPr>
        <w:t xml:space="preserve">An area of the </w:t>
      </w:r>
      <w:r w:rsidR="00780824">
        <w:rPr>
          <w:sz w:val="22"/>
          <w:szCs w:val="22"/>
        </w:rPr>
        <w:t xml:space="preserve">Lee Valley </w:t>
      </w:r>
      <w:r w:rsidRPr="00F64208">
        <w:rPr>
          <w:sz w:val="22"/>
          <w:szCs w:val="22"/>
        </w:rPr>
        <w:t>Ice Centre Car Park of</w:t>
      </w:r>
      <w:r w:rsidR="00780824">
        <w:rPr>
          <w:sz w:val="22"/>
          <w:szCs w:val="22"/>
        </w:rPr>
        <w:t xml:space="preserve"> an </w:t>
      </w:r>
      <w:r w:rsidRPr="00F64208">
        <w:rPr>
          <w:sz w:val="22"/>
          <w:szCs w:val="22"/>
        </w:rPr>
        <w:t>approximate size equivalent to 9 spaces</w:t>
      </w:r>
      <w:r w:rsidR="00780824">
        <w:rPr>
          <w:sz w:val="22"/>
          <w:szCs w:val="22"/>
        </w:rPr>
        <w:t>,</w:t>
      </w:r>
      <w:r w:rsidRPr="00F64208">
        <w:rPr>
          <w:sz w:val="22"/>
          <w:szCs w:val="22"/>
        </w:rPr>
        <w:t xml:space="preserve"> to South West end of Car Park and space for </w:t>
      </w:r>
      <w:r>
        <w:rPr>
          <w:sz w:val="22"/>
          <w:szCs w:val="22"/>
        </w:rPr>
        <w:t xml:space="preserve">a </w:t>
      </w:r>
      <w:r w:rsidRPr="00F64208">
        <w:rPr>
          <w:sz w:val="22"/>
          <w:szCs w:val="22"/>
        </w:rPr>
        <w:t>container</w:t>
      </w:r>
      <w:r>
        <w:rPr>
          <w:sz w:val="22"/>
          <w:szCs w:val="22"/>
        </w:rPr>
        <w:t>.</w:t>
      </w:r>
      <w:r w:rsidRPr="00F64208">
        <w:rPr>
          <w:sz w:val="22"/>
          <w:szCs w:val="22"/>
        </w:rPr>
        <w:t xml:space="preserve"> </w:t>
      </w:r>
      <w:r w:rsidR="007768C4" w:rsidRPr="00450D9C">
        <w:rPr>
          <w:sz w:val="22"/>
          <w:szCs w:val="22"/>
        </w:rPr>
        <w:t>See at</w:t>
      </w:r>
      <w:r w:rsidR="00780824">
        <w:rPr>
          <w:sz w:val="22"/>
          <w:szCs w:val="22"/>
        </w:rPr>
        <w:t xml:space="preserve">tached plan with the area to be leased </w:t>
      </w:r>
      <w:r w:rsidR="007768C4" w:rsidRPr="00450D9C">
        <w:rPr>
          <w:sz w:val="22"/>
          <w:szCs w:val="22"/>
        </w:rPr>
        <w:t>shown in red.</w:t>
      </w:r>
    </w:p>
    <w:p w:rsidR="007768C4" w:rsidRPr="00450D9C" w:rsidRDefault="007768C4" w:rsidP="007768C4">
      <w:pPr>
        <w:spacing w:after="0"/>
        <w:rPr>
          <w:sz w:val="22"/>
          <w:szCs w:val="22"/>
        </w:rPr>
      </w:pPr>
    </w:p>
    <w:p w:rsidR="007768C4" w:rsidRDefault="007768C4" w:rsidP="007768C4">
      <w:pPr>
        <w:spacing w:after="0"/>
        <w:rPr>
          <w:sz w:val="22"/>
          <w:szCs w:val="22"/>
        </w:rPr>
      </w:pPr>
      <w:r w:rsidRPr="00450D9C">
        <w:rPr>
          <w:sz w:val="22"/>
          <w:szCs w:val="22"/>
        </w:rPr>
        <w:t xml:space="preserve">The tenant will be required to pay the annual rent in equal instalments monthly in advance. </w:t>
      </w:r>
    </w:p>
    <w:p w:rsidR="00107C65" w:rsidRDefault="00107C65" w:rsidP="007768C4">
      <w:pPr>
        <w:spacing w:after="0"/>
        <w:rPr>
          <w:sz w:val="22"/>
          <w:szCs w:val="22"/>
        </w:rPr>
      </w:pPr>
    </w:p>
    <w:p w:rsidR="00E137B1" w:rsidRDefault="00107C65" w:rsidP="007768C4">
      <w:pPr>
        <w:spacing w:after="0"/>
        <w:rPr>
          <w:sz w:val="22"/>
          <w:szCs w:val="22"/>
        </w:rPr>
      </w:pPr>
      <w:r w:rsidRPr="00107C65">
        <w:rPr>
          <w:sz w:val="22"/>
          <w:szCs w:val="22"/>
        </w:rPr>
        <w:t>The tenant will be responsible for</w:t>
      </w:r>
      <w:r w:rsidR="00E137B1">
        <w:rPr>
          <w:sz w:val="22"/>
          <w:szCs w:val="22"/>
        </w:rPr>
        <w:t>:</w:t>
      </w:r>
    </w:p>
    <w:p w:rsidR="00780824" w:rsidRDefault="00780824" w:rsidP="007768C4">
      <w:pPr>
        <w:spacing w:after="0"/>
        <w:rPr>
          <w:sz w:val="22"/>
          <w:szCs w:val="22"/>
        </w:rPr>
      </w:pPr>
    </w:p>
    <w:p w:rsidR="00E137B1" w:rsidRPr="00780824" w:rsidRDefault="00780824" w:rsidP="00780824">
      <w:pPr>
        <w:pStyle w:val="ListParagraph"/>
        <w:numPr>
          <w:ilvl w:val="0"/>
          <w:numId w:val="37"/>
        </w:numPr>
        <w:spacing w:after="0"/>
        <w:rPr>
          <w:sz w:val="22"/>
          <w:szCs w:val="22"/>
        </w:rPr>
      </w:pPr>
      <w:r>
        <w:rPr>
          <w:sz w:val="22"/>
          <w:szCs w:val="22"/>
        </w:rPr>
        <w:t>Rates</w:t>
      </w:r>
    </w:p>
    <w:p w:rsidR="00E137B1" w:rsidRDefault="00DE705D" w:rsidP="00E137B1">
      <w:pPr>
        <w:pStyle w:val="ListParagraph"/>
        <w:numPr>
          <w:ilvl w:val="0"/>
          <w:numId w:val="35"/>
        </w:numPr>
        <w:spacing w:after="0"/>
        <w:rPr>
          <w:sz w:val="22"/>
          <w:szCs w:val="22"/>
        </w:rPr>
      </w:pPr>
      <w:r w:rsidRPr="00E137B1">
        <w:rPr>
          <w:sz w:val="22"/>
          <w:szCs w:val="22"/>
        </w:rPr>
        <w:t>Electricity</w:t>
      </w:r>
    </w:p>
    <w:p w:rsidR="00E137B1" w:rsidRDefault="00DE705D" w:rsidP="00E137B1">
      <w:pPr>
        <w:pStyle w:val="ListParagraph"/>
        <w:numPr>
          <w:ilvl w:val="0"/>
          <w:numId w:val="35"/>
        </w:numPr>
        <w:spacing w:after="0"/>
        <w:rPr>
          <w:sz w:val="22"/>
          <w:szCs w:val="22"/>
        </w:rPr>
      </w:pPr>
      <w:r w:rsidRPr="00E137B1">
        <w:rPr>
          <w:sz w:val="22"/>
          <w:szCs w:val="22"/>
        </w:rPr>
        <w:t xml:space="preserve">Water  </w:t>
      </w:r>
    </w:p>
    <w:p w:rsidR="00E137B1" w:rsidRDefault="00E137B1" w:rsidP="00E137B1">
      <w:pPr>
        <w:pStyle w:val="ListParagraph"/>
        <w:numPr>
          <w:ilvl w:val="0"/>
          <w:numId w:val="35"/>
        </w:numPr>
        <w:rPr>
          <w:sz w:val="22"/>
          <w:szCs w:val="22"/>
        </w:rPr>
      </w:pPr>
      <w:r>
        <w:rPr>
          <w:sz w:val="22"/>
          <w:szCs w:val="22"/>
        </w:rPr>
        <w:t>T</w:t>
      </w:r>
      <w:r w:rsidRPr="00E137B1">
        <w:rPr>
          <w:sz w:val="22"/>
          <w:szCs w:val="22"/>
        </w:rPr>
        <w:t>elephone and other communication connections</w:t>
      </w:r>
    </w:p>
    <w:p w:rsidR="00E137B1" w:rsidRPr="00E137B1" w:rsidRDefault="00E137B1" w:rsidP="00E137B1">
      <w:pPr>
        <w:pStyle w:val="ListParagraph"/>
        <w:numPr>
          <w:ilvl w:val="0"/>
          <w:numId w:val="35"/>
        </w:numPr>
        <w:rPr>
          <w:sz w:val="22"/>
          <w:szCs w:val="22"/>
        </w:rPr>
      </w:pPr>
      <w:r>
        <w:rPr>
          <w:sz w:val="22"/>
          <w:szCs w:val="22"/>
        </w:rPr>
        <w:t>S</w:t>
      </w:r>
      <w:r w:rsidRPr="00E137B1">
        <w:rPr>
          <w:sz w:val="22"/>
          <w:szCs w:val="22"/>
        </w:rPr>
        <w:t>ecuring al</w:t>
      </w:r>
      <w:r w:rsidR="0070097C">
        <w:rPr>
          <w:sz w:val="22"/>
          <w:szCs w:val="22"/>
        </w:rPr>
        <w:t xml:space="preserve">l requisite planning </w:t>
      </w:r>
      <w:r w:rsidR="00DA24A1">
        <w:rPr>
          <w:sz w:val="22"/>
          <w:szCs w:val="22"/>
        </w:rPr>
        <w:t>permits</w:t>
      </w:r>
    </w:p>
    <w:p w:rsidR="00E137B1" w:rsidRPr="00E137B1" w:rsidRDefault="00E137B1" w:rsidP="00E137B1">
      <w:pPr>
        <w:pStyle w:val="ListParagraph"/>
        <w:numPr>
          <w:ilvl w:val="0"/>
          <w:numId w:val="35"/>
        </w:numPr>
        <w:spacing w:after="0"/>
        <w:rPr>
          <w:sz w:val="22"/>
          <w:szCs w:val="22"/>
        </w:rPr>
      </w:pPr>
      <w:r>
        <w:rPr>
          <w:sz w:val="22"/>
          <w:szCs w:val="22"/>
        </w:rPr>
        <w:t>K</w:t>
      </w:r>
      <w:r w:rsidRPr="00E137B1">
        <w:rPr>
          <w:sz w:val="22"/>
          <w:szCs w:val="22"/>
        </w:rPr>
        <w:t>eeping the condition of the demised areas, together with all drains, conduits and other areas used by the tenant in  good repair and condition</w:t>
      </w:r>
    </w:p>
    <w:p w:rsidR="00E137B1" w:rsidRDefault="00E137B1" w:rsidP="007768C4">
      <w:pPr>
        <w:spacing w:after="0"/>
        <w:rPr>
          <w:sz w:val="22"/>
          <w:szCs w:val="22"/>
        </w:rPr>
      </w:pPr>
    </w:p>
    <w:p w:rsidR="00E137B1" w:rsidRDefault="00E137B1" w:rsidP="00E137B1">
      <w:pPr>
        <w:spacing w:after="0"/>
        <w:rPr>
          <w:sz w:val="22"/>
          <w:szCs w:val="22"/>
        </w:rPr>
      </w:pPr>
      <w:r>
        <w:rPr>
          <w:sz w:val="22"/>
          <w:szCs w:val="22"/>
        </w:rPr>
        <w:t xml:space="preserve">Use: </w:t>
      </w:r>
    </w:p>
    <w:p w:rsidR="00E137B1" w:rsidRPr="00E137B1" w:rsidRDefault="00E137B1" w:rsidP="00E137B1">
      <w:pPr>
        <w:pStyle w:val="ListParagraph"/>
        <w:numPr>
          <w:ilvl w:val="0"/>
          <w:numId w:val="34"/>
        </w:numPr>
        <w:spacing w:after="0"/>
        <w:rPr>
          <w:sz w:val="22"/>
          <w:szCs w:val="22"/>
        </w:rPr>
      </w:pPr>
      <w:r w:rsidRPr="00E137B1">
        <w:rPr>
          <w:sz w:val="22"/>
          <w:szCs w:val="22"/>
        </w:rPr>
        <w:t>Car valeting operation, including the washing, polishing, vacuuming of vehicles. Specific</w:t>
      </w:r>
      <w:r w:rsidR="00D8428B">
        <w:rPr>
          <w:sz w:val="22"/>
          <w:szCs w:val="22"/>
        </w:rPr>
        <w:t xml:space="preserve">ally excluded are vans, </w:t>
      </w:r>
      <w:proofErr w:type="gramStart"/>
      <w:r w:rsidR="00D8428B">
        <w:rPr>
          <w:sz w:val="22"/>
          <w:szCs w:val="22"/>
        </w:rPr>
        <w:t>lorries</w:t>
      </w:r>
      <w:proofErr w:type="gramEnd"/>
      <w:r w:rsidR="00D8428B">
        <w:rPr>
          <w:sz w:val="22"/>
          <w:szCs w:val="22"/>
        </w:rPr>
        <w:t>, commercial and heavy goods</w:t>
      </w:r>
      <w:r w:rsidRPr="00E137B1">
        <w:rPr>
          <w:sz w:val="22"/>
          <w:szCs w:val="22"/>
        </w:rPr>
        <w:t xml:space="preserve"> vehicles. </w:t>
      </w:r>
    </w:p>
    <w:p w:rsidR="00E137B1" w:rsidRPr="00E137B1" w:rsidRDefault="00E137B1" w:rsidP="00E137B1">
      <w:pPr>
        <w:spacing w:after="0"/>
        <w:rPr>
          <w:sz w:val="22"/>
          <w:szCs w:val="22"/>
        </w:rPr>
      </w:pPr>
    </w:p>
    <w:p w:rsidR="00E137B1" w:rsidRPr="00E137B1" w:rsidRDefault="00E137B1" w:rsidP="00E137B1">
      <w:pPr>
        <w:pStyle w:val="ListParagraph"/>
        <w:numPr>
          <w:ilvl w:val="0"/>
          <w:numId w:val="34"/>
        </w:numPr>
        <w:spacing w:after="0"/>
        <w:rPr>
          <w:sz w:val="22"/>
          <w:szCs w:val="22"/>
        </w:rPr>
      </w:pPr>
      <w:r w:rsidRPr="00E137B1">
        <w:rPr>
          <w:sz w:val="22"/>
          <w:szCs w:val="22"/>
        </w:rPr>
        <w:t>The Tenant may erect a temporary canopy and use moveable equipment. Under no circumstances is the Tenant permitted anything of a permanent nature</w:t>
      </w:r>
      <w:r w:rsidR="0070097C">
        <w:rPr>
          <w:sz w:val="22"/>
          <w:szCs w:val="22"/>
        </w:rPr>
        <w:t>.</w:t>
      </w:r>
    </w:p>
    <w:p w:rsidR="00E137B1" w:rsidRPr="00E137B1" w:rsidRDefault="00E137B1" w:rsidP="00E137B1">
      <w:pPr>
        <w:spacing w:after="0"/>
        <w:rPr>
          <w:sz w:val="22"/>
          <w:szCs w:val="22"/>
        </w:rPr>
      </w:pPr>
    </w:p>
    <w:p w:rsidR="00E137B1" w:rsidRDefault="00E137B1" w:rsidP="00E137B1">
      <w:pPr>
        <w:pStyle w:val="ListParagraph"/>
        <w:numPr>
          <w:ilvl w:val="0"/>
          <w:numId w:val="34"/>
        </w:numPr>
        <w:spacing w:after="0"/>
        <w:rPr>
          <w:sz w:val="22"/>
          <w:szCs w:val="22"/>
        </w:rPr>
      </w:pPr>
      <w:r w:rsidRPr="00E137B1">
        <w:rPr>
          <w:sz w:val="22"/>
          <w:szCs w:val="22"/>
        </w:rPr>
        <w:t>All equipment and signage must be removed at the end of each period of opening</w:t>
      </w:r>
    </w:p>
    <w:p w:rsidR="006C47BB" w:rsidRPr="006C47BB" w:rsidRDefault="006C47BB" w:rsidP="006C47BB">
      <w:pPr>
        <w:pStyle w:val="ListParagraph"/>
        <w:rPr>
          <w:sz w:val="22"/>
          <w:szCs w:val="22"/>
        </w:rPr>
      </w:pPr>
    </w:p>
    <w:p w:rsidR="006C47BB" w:rsidRPr="006C47BB" w:rsidRDefault="006C47BB" w:rsidP="006C47BB">
      <w:pPr>
        <w:pStyle w:val="ListParagraph"/>
        <w:numPr>
          <w:ilvl w:val="0"/>
          <w:numId w:val="34"/>
        </w:numPr>
        <w:spacing w:after="0"/>
        <w:rPr>
          <w:sz w:val="22"/>
          <w:szCs w:val="22"/>
        </w:rPr>
      </w:pPr>
      <w:r w:rsidRPr="006C47BB">
        <w:rPr>
          <w:sz w:val="22"/>
          <w:szCs w:val="22"/>
        </w:rPr>
        <w:t>Environmental Compliance -No trade effluent may run off into the surface water drainage system. Only biodegradable detergents may be used by the tenant</w:t>
      </w:r>
    </w:p>
    <w:p w:rsidR="00107C65" w:rsidRPr="00450D9C" w:rsidRDefault="00107C65" w:rsidP="007768C4">
      <w:pPr>
        <w:spacing w:after="0"/>
        <w:rPr>
          <w:sz w:val="22"/>
          <w:szCs w:val="22"/>
        </w:rPr>
      </w:pPr>
    </w:p>
    <w:p w:rsidR="007768C4" w:rsidRPr="00450D9C" w:rsidRDefault="007768C4" w:rsidP="007768C4">
      <w:pPr>
        <w:spacing w:after="0"/>
        <w:rPr>
          <w:sz w:val="22"/>
          <w:szCs w:val="22"/>
        </w:rPr>
      </w:pPr>
      <w:r w:rsidRPr="00450D9C">
        <w:rPr>
          <w:sz w:val="22"/>
          <w:szCs w:val="22"/>
        </w:rPr>
        <w:t>The following will be made available to the tenant:</w:t>
      </w:r>
      <w:r w:rsidR="007748D6" w:rsidRPr="00450D9C">
        <w:rPr>
          <w:sz w:val="22"/>
          <w:szCs w:val="22"/>
        </w:rPr>
        <w:t>-</w:t>
      </w:r>
    </w:p>
    <w:p w:rsidR="007768C4" w:rsidRPr="00450D9C" w:rsidRDefault="007768C4" w:rsidP="007768C4">
      <w:pPr>
        <w:numPr>
          <w:ilvl w:val="0"/>
          <w:numId w:val="25"/>
        </w:numPr>
        <w:spacing w:after="0"/>
        <w:rPr>
          <w:sz w:val="22"/>
          <w:szCs w:val="22"/>
        </w:rPr>
      </w:pPr>
      <w:r w:rsidRPr="00450D9C">
        <w:rPr>
          <w:sz w:val="22"/>
          <w:szCs w:val="22"/>
        </w:rPr>
        <w:t>Shared use of toilets</w:t>
      </w:r>
    </w:p>
    <w:p w:rsidR="002B5603" w:rsidRDefault="002B5603" w:rsidP="002B5603">
      <w:pPr>
        <w:numPr>
          <w:ilvl w:val="0"/>
          <w:numId w:val="25"/>
        </w:numPr>
        <w:spacing w:after="0"/>
        <w:rPr>
          <w:sz w:val="22"/>
          <w:szCs w:val="22"/>
        </w:rPr>
      </w:pPr>
      <w:r w:rsidRPr="002B5603">
        <w:rPr>
          <w:sz w:val="22"/>
          <w:szCs w:val="22"/>
        </w:rPr>
        <w:t xml:space="preserve">The landlord will permit the tenant to display an advertising sign within the cartilage of the Ice Centre Car Park, Signage will be organised by the landlord but at the tenants’ cost </w:t>
      </w:r>
    </w:p>
    <w:p w:rsidR="007768C4" w:rsidRPr="00450D9C" w:rsidRDefault="007768C4" w:rsidP="007768C4">
      <w:pPr>
        <w:numPr>
          <w:ilvl w:val="0"/>
          <w:numId w:val="25"/>
        </w:numPr>
        <w:spacing w:after="0"/>
        <w:rPr>
          <w:sz w:val="22"/>
          <w:szCs w:val="22"/>
        </w:rPr>
      </w:pPr>
      <w:r w:rsidRPr="00450D9C">
        <w:rPr>
          <w:sz w:val="22"/>
          <w:szCs w:val="22"/>
        </w:rPr>
        <w:t>Directional service by reception staff</w:t>
      </w:r>
    </w:p>
    <w:p w:rsidR="007768C4" w:rsidRPr="00450D9C" w:rsidRDefault="007768C4" w:rsidP="007768C4">
      <w:pPr>
        <w:spacing w:after="0"/>
        <w:ind w:left="720"/>
        <w:rPr>
          <w:sz w:val="22"/>
          <w:szCs w:val="22"/>
        </w:rPr>
      </w:pPr>
    </w:p>
    <w:p w:rsidR="007768C4" w:rsidRPr="00450D9C" w:rsidRDefault="007768C4" w:rsidP="007768C4">
      <w:pPr>
        <w:spacing w:after="0"/>
        <w:rPr>
          <w:sz w:val="22"/>
          <w:szCs w:val="22"/>
        </w:rPr>
      </w:pPr>
      <w:r w:rsidRPr="00450D9C">
        <w:rPr>
          <w:sz w:val="22"/>
          <w:szCs w:val="22"/>
        </w:rPr>
        <w:t>The Tenant will be required to:</w:t>
      </w:r>
      <w:r w:rsidR="007748D6" w:rsidRPr="00450D9C">
        <w:rPr>
          <w:sz w:val="22"/>
          <w:szCs w:val="22"/>
        </w:rPr>
        <w:t>-</w:t>
      </w:r>
    </w:p>
    <w:p w:rsidR="007748D6" w:rsidRPr="00450D9C" w:rsidRDefault="007748D6" w:rsidP="007768C4">
      <w:pPr>
        <w:spacing w:after="0"/>
        <w:rPr>
          <w:sz w:val="22"/>
          <w:szCs w:val="22"/>
        </w:rPr>
      </w:pPr>
    </w:p>
    <w:p w:rsidR="007768C4" w:rsidRPr="00450D9C" w:rsidRDefault="007768C4" w:rsidP="007768C4">
      <w:pPr>
        <w:pStyle w:val="ListParagraph"/>
        <w:numPr>
          <w:ilvl w:val="0"/>
          <w:numId w:val="26"/>
        </w:numPr>
        <w:spacing w:after="0"/>
        <w:rPr>
          <w:sz w:val="22"/>
          <w:szCs w:val="22"/>
        </w:rPr>
      </w:pPr>
      <w:r w:rsidRPr="00450D9C">
        <w:rPr>
          <w:sz w:val="22"/>
          <w:szCs w:val="22"/>
        </w:rPr>
        <w:t xml:space="preserve">Operate within the Health and Safety </w:t>
      </w:r>
      <w:r w:rsidR="00E14802">
        <w:rPr>
          <w:sz w:val="22"/>
          <w:szCs w:val="22"/>
        </w:rPr>
        <w:t>rules as they apply to the</w:t>
      </w:r>
      <w:r w:rsidRPr="00450D9C">
        <w:rPr>
          <w:sz w:val="22"/>
          <w:szCs w:val="22"/>
        </w:rPr>
        <w:t xml:space="preserve"> centre</w:t>
      </w:r>
    </w:p>
    <w:p w:rsidR="007768C4" w:rsidRPr="00450D9C" w:rsidRDefault="007768C4" w:rsidP="007768C4">
      <w:pPr>
        <w:pStyle w:val="ListParagraph"/>
        <w:numPr>
          <w:ilvl w:val="0"/>
          <w:numId w:val="26"/>
        </w:numPr>
        <w:spacing w:after="0"/>
        <w:rPr>
          <w:sz w:val="22"/>
          <w:szCs w:val="22"/>
        </w:rPr>
      </w:pPr>
      <w:r w:rsidRPr="00450D9C">
        <w:rPr>
          <w:sz w:val="22"/>
          <w:szCs w:val="22"/>
        </w:rPr>
        <w:lastRenderedPageBreak/>
        <w:t xml:space="preserve">Not to interfere, damage, change or alter in any way the service pipes, electrical cables or conduits in the </w:t>
      </w:r>
      <w:r w:rsidR="00DE705D">
        <w:rPr>
          <w:sz w:val="22"/>
          <w:szCs w:val="22"/>
        </w:rPr>
        <w:t>car park</w:t>
      </w:r>
    </w:p>
    <w:p w:rsidR="007768C4" w:rsidRPr="00450D9C" w:rsidRDefault="007768C4" w:rsidP="007768C4">
      <w:pPr>
        <w:pStyle w:val="ListParagraph"/>
        <w:numPr>
          <w:ilvl w:val="0"/>
          <w:numId w:val="26"/>
        </w:numPr>
        <w:spacing w:after="0"/>
        <w:rPr>
          <w:sz w:val="22"/>
          <w:szCs w:val="22"/>
        </w:rPr>
      </w:pPr>
      <w:r w:rsidRPr="00450D9C">
        <w:rPr>
          <w:sz w:val="22"/>
          <w:szCs w:val="22"/>
        </w:rPr>
        <w:t>Not make any structural changes</w:t>
      </w:r>
    </w:p>
    <w:p w:rsidR="00D8428B" w:rsidRDefault="007768C4" w:rsidP="007768C4">
      <w:pPr>
        <w:pStyle w:val="ListParagraph"/>
        <w:numPr>
          <w:ilvl w:val="0"/>
          <w:numId w:val="26"/>
        </w:numPr>
        <w:spacing w:after="0"/>
        <w:rPr>
          <w:sz w:val="22"/>
          <w:szCs w:val="22"/>
        </w:rPr>
      </w:pPr>
      <w:r w:rsidRPr="00D8428B">
        <w:rPr>
          <w:sz w:val="22"/>
          <w:szCs w:val="22"/>
        </w:rPr>
        <w:t xml:space="preserve">Ensure all deliveries are quickly collected and taken to its demise </w:t>
      </w:r>
    </w:p>
    <w:p w:rsidR="007768C4" w:rsidRPr="00D8428B" w:rsidRDefault="007768C4" w:rsidP="007768C4">
      <w:pPr>
        <w:pStyle w:val="ListParagraph"/>
        <w:numPr>
          <w:ilvl w:val="0"/>
          <w:numId w:val="26"/>
        </w:numPr>
        <w:spacing w:after="0"/>
        <w:rPr>
          <w:sz w:val="22"/>
          <w:szCs w:val="22"/>
        </w:rPr>
      </w:pPr>
      <w:r w:rsidRPr="00D8428B">
        <w:rPr>
          <w:sz w:val="22"/>
          <w:szCs w:val="22"/>
        </w:rPr>
        <w:t>Not to do anything that might compromise the security systems or data communication cables</w:t>
      </w:r>
    </w:p>
    <w:p w:rsidR="007768C4" w:rsidRPr="00450D9C" w:rsidRDefault="007768C4" w:rsidP="007768C4">
      <w:pPr>
        <w:pStyle w:val="ListParagraph"/>
        <w:numPr>
          <w:ilvl w:val="0"/>
          <w:numId w:val="26"/>
        </w:numPr>
        <w:spacing w:after="0"/>
        <w:rPr>
          <w:sz w:val="22"/>
          <w:szCs w:val="22"/>
        </w:rPr>
      </w:pPr>
      <w:r w:rsidRPr="00450D9C">
        <w:rPr>
          <w:sz w:val="22"/>
          <w:szCs w:val="22"/>
        </w:rPr>
        <w:t xml:space="preserve">Operate within the </w:t>
      </w:r>
      <w:r w:rsidR="00DE705D">
        <w:rPr>
          <w:sz w:val="22"/>
          <w:szCs w:val="22"/>
        </w:rPr>
        <w:t>following hours</w:t>
      </w:r>
      <w:r w:rsidRPr="00450D9C">
        <w:rPr>
          <w:sz w:val="22"/>
          <w:szCs w:val="22"/>
        </w:rPr>
        <w:t>:</w:t>
      </w:r>
    </w:p>
    <w:p w:rsidR="00964951" w:rsidRPr="006C47BB" w:rsidRDefault="006C47BB" w:rsidP="00964951">
      <w:pPr>
        <w:pStyle w:val="ListParagraph"/>
        <w:spacing w:after="0"/>
        <w:ind w:left="1440"/>
        <w:rPr>
          <w:color w:val="000000" w:themeColor="text1"/>
          <w:sz w:val="22"/>
          <w:szCs w:val="22"/>
          <w:highlight w:val="yellow"/>
        </w:rPr>
      </w:pPr>
      <w:r w:rsidRPr="006C47BB">
        <w:rPr>
          <w:color w:val="000000" w:themeColor="text1"/>
          <w:sz w:val="22"/>
          <w:szCs w:val="22"/>
        </w:rPr>
        <w:t xml:space="preserve">0800 hrs to 1900 hrs daily, or longer as convenient to the Landlord </w:t>
      </w:r>
      <w:r w:rsidR="005C4257">
        <w:rPr>
          <w:color w:val="000000" w:themeColor="text1"/>
          <w:sz w:val="22"/>
          <w:szCs w:val="22"/>
        </w:rPr>
        <w:t xml:space="preserve">and </w:t>
      </w:r>
      <w:r w:rsidRPr="006C47BB">
        <w:rPr>
          <w:color w:val="000000" w:themeColor="text1"/>
          <w:sz w:val="22"/>
          <w:szCs w:val="22"/>
        </w:rPr>
        <w:t>at its discretion</w:t>
      </w:r>
    </w:p>
    <w:p w:rsidR="00964951" w:rsidRPr="002429AB" w:rsidRDefault="00964951" w:rsidP="00964951">
      <w:pPr>
        <w:pStyle w:val="ListParagraph"/>
        <w:ind w:left="1080"/>
        <w:rPr>
          <w:sz w:val="22"/>
          <w:szCs w:val="22"/>
        </w:rPr>
      </w:pPr>
    </w:p>
    <w:p w:rsidR="007768C4" w:rsidRDefault="007768C4" w:rsidP="007768C4">
      <w:pPr>
        <w:pStyle w:val="ListParagraph"/>
        <w:numPr>
          <w:ilvl w:val="0"/>
          <w:numId w:val="26"/>
        </w:numPr>
        <w:spacing w:after="0"/>
        <w:rPr>
          <w:sz w:val="22"/>
          <w:szCs w:val="22"/>
        </w:rPr>
      </w:pPr>
      <w:r w:rsidRPr="00450D9C">
        <w:rPr>
          <w:sz w:val="22"/>
          <w:szCs w:val="22"/>
        </w:rPr>
        <w:t xml:space="preserve">There may be times during the holding of events when there is a security lock down. On these occasions, access could be restricted and may not be possible for several days. No such periods are expected during the term of the lease, but should it arise, then the Tenant will have to accept the disruption.  A minimum of 3 </w:t>
      </w:r>
      <w:r w:rsidR="00A121AC" w:rsidRPr="00450D9C">
        <w:rPr>
          <w:sz w:val="22"/>
          <w:szCs w:val="22"/>
        </w:rPr>
        <w:t>months’ notice</w:t>
      </w:r>
      <w:r w:rsidRPr="00450D9C">
        <w:rPr>
          <w:sz w:val="22"/>
          <w:szCs w:val="22"/>
        </w:rPr>
        <w:t xml:space="preserve"> in advance will be given.  </w:t>
      </w:r>
    </w:p>
    <w:p w:rsidR="00964951" w:rsidRDefault="00964951" w:rsidP="00964951">
      <w:pPr>
        <w:pStyle w:val="ListParagraph"/>
        <w:spacing w:after="0"/>
        <w:rPr>
          <w:sz w:val="22"/>
          <w:szCs w:val="22"/>
        </w:rPr>
      </w:pPr>
    </w:p>
    <w:p w:rsidR="00E2751F" w:rsidRPr="00450D9C" w:rsidRDefault="00E2751F" w:rsidP="00782C8D">
      <w:pPr>
        <w:spacing w:after="0" w:line="240" w:lineRule="auto"/>
        <w:rPr>
          <w:b/>
          <w:i/>
          <w:color w:val="548DD4"/>
          <w:sz w:val="22"/>
          <w:szCs w:val="22"/>
        </w:rPr>
      </w:pPr>
    </w:p>
    <w:p w:rsidR="0084727F" w:rsidRPr="00450D9C" w:rsidRDefault="00A121AC" w:rsidP="00A121AC">
      <w:pPr>
        <w:pStyle w:val="RFQSectionHeader"/>
        <w:numPr>
          <w:ilvl w:val="0"/>
          <w:numId w:val="33"/>
        </w:numPr>
        <w:ind w:left="284" w:hanging="371"/>
        <w:rPr>
          <w:rFonts w:ascii="Arial" w:hAnsi="Arial"/>
        </w:rPr>
      </w:pPr>
      <w:r>
        <w:rPr>
          <w:rFonts w:ascii="Arial" w:hAnsi="Arial"/>
        </w:rPr>
        <w:t xml:space="preserve">INDICATIVE </w:t>
      </w:r>
      <w:r w:rsidR="00047B5A" w:rsidRPr="00450D9C">
        <w:rPr>
          <w:rFonts w:ascii="Arial" w:hAnsi="Arial"/>
        </w:rPr>
        <w:t>Timetable</w:t>
      </w:r>
    </w:p>
    <w:p w:rsidR="0084727F" w:rsidRPr="00450D9C" w:rsidRDefault="0084727F" w:rsidP="00BE1477">
      <w:pPr>
        <w:spacing w:after="0" w:line="240" w:lineRule="auto"/>
        <w:rPr>
          <w:sz w:val="22"/>
          <w:szCs w:val="22"/>
        </w:rPr>
      </w:pPr>
    </w:p>
    <w:p w:rsidR="00234FD7" w:rsidRPr="00450D9C" w:rsidRDefault="00234FD7" w:rsidP="00234FD7">
      <w:pPr>
        <w:spacing w:after="0"/>
        <w:rPr>
          <w:b/>
          <w:sz w:val="22"/>
          <w:szCs w:val="22"/>
        </w:rPr>
      </w:pPr>
      <w:r w:rsidRPr="00450D9C">
        <w:rPr>
          <w:b/>
          <w:sz w:val="22"/>
          <w:szCs w:val="22"/>
        </w:rPr>
        <w:t xml:space="preserve">Inspection </w:t>
      </w:r>
    </w:p>
    <w:p w:rsidR="003352D2" w:rsidRPr="00450D9C" w:rsidRDefault="003352D2" w:rsidP="00234FD7">
      <w:pPr>
        <w:spacing w:after="0"/>
        <w:rPr>
          <w:b/>
          <w:sz w:val="22"/>
          <w:szCs w:val="22"/>
        </w:rPr>
      </w:pPr>
    </w:p>
    <w:p w:rsidR="00234FD7" w:rsidRPr="00450D9C" w:rsidRDefault="000C13B6" w:rsidP="00234FD7">
      <w:pPr>
        <w:spacing w:after="0"/>
        <w:rPr>
          <w:color w:val="FF0000"/>
          <w:sz w:val="22"/>
          <w:szCs w:val="22"/>
        </w:rPr>
      </w:pPr>
      <w:r w:rsidRPr="00450D9C">
        <w:rPr>
          <w:sz w:val="22"/>
          <w:szCs w:val="22"/>
        </w:rPr>
        <w:t>T</w:t>
      </w:r>
      <w:r w:rsidR="00DF7ADC" w:rsidRPr="00450D9C">
        <w:rPr>
          <w:sz w:val="22"/>
          <w:szCs w:val="22"/>
        </w:rPr>
        <w:t>his can be made by prior arrange</w:t>
      </w:r>
      <w:r w:rsidRPr="00450D9C">
        <w:rPr>
          <w:sz w:val="22"/>
          <w:szCs w:val="22"/>
        </w:rPr>
        <w:t xml:space="preserve">ment with the Centre </w:t>
      </w:r>
      <w:r w:rsidR="003638A7" w:rsidRPr="00450D9C">
        <w:rPr>
          <w:sz w:val="22"/>
          <w:szCs w:val="22"/>
        </w:rPr>
        <w:t xml:space="preserve">or Duty </w:t>
      </w:r>
      <w:r w:rsidRPr="00450D9C">
        <w:rPr>
          <w:sz w:val="22"/>
          <w:szCs w:val="22"/>
        </w:rPr>
        <w:t xml:space="preserve">Manager </w:t>
      </w:r>
      <w:r w:rsidR="00DF7ADC" w:rsidRPr="00450D9C">
        <w:rPr>
          <w:sz w:val="22"/>
          <w:szCs w:val="22"/>
        </w:rPr>
        <w:t xml:space="preserve">on </w:t>
      </w:r>
      <w:r w:rsidR="00D8428B" w:rsidRPr="00D8428B">
        <w:rPr>
          <w:sz w:val="22"/>
          <w:szCs w:val="22"/>
        </w:rPr>
        <w:t xml:space="preserve">020 8533 3154  </w:t>
      </w:r>
    </w:p>
    <w:p w:rsidR="00072E05" w:rsidRPr="00450D9C" w:rsidRDefault="00072E05" w:rsidP="00234FD7">
      <w:pPr>
        <w:spacing w:after="0"/>
        <w:rPr>
          <w:b/>
          <w:sz w:val="22"/>
          <w:szCs w:val="22"/>
        </w:rPr>
      </w:pPr>
    </w:p>
    <w:p w:rsidR="00234FD7" w:rsidRPr="00450D9C" w:rsidRDefault="00BC3E0B" w:rsidP="00234FD7">
      <w:pPr>
        <w:spacing w:after="0"/>
        <w:rPr>
          <w:b/>
          <w:sz w:val="22"/>
          <w:szCs w:val="22"/>
        </w:rPr>
      </w:pPr>
      <w:r w:rsidRPr="00450D9C">
        <w:rPr>
          <w:b/>
          <w:sz w:val="22"/>
          <w:szCs w:val="22"/>
        </w:rPr>
        <w:t>Tender Submission</w:t>
      </w:r>
    </w:p>
    <w:p w:rsidR="00072E05" w:rsidRPr="00450D9C" w:rsidRDefault="00072E05" w:rsidP="00234FD7">
      <w:pPr>
        <w:spacing w:after="0"/>
        <w:rPr>
          <w:sz w:val="22"/>
          <w:szCs w:val="22"/>
        </w:rPr>
      </w:pPr>
    </w:p>
    <w:p w:rsidR="006E453E" w:rsidRDefault="003352D2" w:rsidP="00234FD7">
      <w:pPr>
        <w:spacing w:after="0"/>
        <w:rPr>
          <w:sz w:val="22"/>
          <w:szCs w:val="22"/>
        </w:rPr>
      </w:pPr>
      <w:r w:rsidRPr="00450D9C">
        <w:rPr>
          <w:sz w:val="22"/>
          <w:szCs w:val="22"/>
        </w:rPr>
        <w:t xml:space="preserve">Invitation </w:t>
      </w:r>
      <w:proofErr w:type="gramStart"/>
      <w:r w:rsidRPr="00450D9C">
        <w:rPr>
          <w:sz w:val="22"/>
          <w:szCs w:val="22"/>
        </w:rPr>
        <w:t>To</w:t>
      </w:r>
      <w:proofErr w:type="gramEnd"/>
      <w:r w:rsidRPr="00450D9C">
        <w:rPr>
          <w:sz w:val="22"/>
          <w:szCs w:val="22"/>
        </w:rPr>
        <w:t xml:space="preserve"> Tender submissions are to be completed and received by not later than </w:t>
      </w:r>
      <w:r w:rsidR="00A121AC">
        <w:rPr>
          <w:sz w:val="22"/>
          <w:szCs w:val="22"/>
        </w:rPr>
        <w:t xml:space="preserve">the date stated in 2.3 above </w:t>
      </w:r>
    </w:p>
    <w:p w:rsidR="00A121AC" w:rsidRPr="00450D9C" w:rsidRDefault="00A121AC" w:rsidP="00234FD7">
      <w:pPr>
        <w:spacing w:after="0"/>
        <w:rPr>
          <w:sz w:val="22"/>
          <w:szCs w:val="22"/>
        </w:rPr>
      </w:pPr>
    </w:p>
    <w:p w:rsidR="00EA2A8C" w:rsidRPr="00A121AC" w:rsidRDefault="00234FD7" w:rsidP="00234FD7">
      <w:pPr>
        <w:spacing w:after="0"/>
        <w:rPr>
          <w:sz w:val="22"/>
          <w:szCs w:val="22"/>
        </w:rPr>
      </w:pPr>
      <w:r w:rsidRPr="0032265D">
        <w:rPr>
          <w:sz w:val="22"/>
          <w:szCs w:val="22"/>
        </w:rPr>
        <w:t>Interviews</w:t>
      </w:r>
      <w:r w:rsidR="00EA2A8C" w:rsidRPr="0032265D">
        <w:rPr>
          <w:sz w:val="22"/>
          <w:szCs w:val="22"/>
        </w:rPr>
        <w:t xml:space="preserve"> and clarification meetings may</w:t>
      </w:r>
      <w:r w:rsidR="00A121AC" w:rsidRPr="0032265D">
        <w:rPr>
          <w:sz w:val="22"/>
          <w:szCs w:val="22"/>
        </w:rPr>
        <w:t xml:space="preserve"> be arranged, </w:t>
      </w:r>
      <w:r w:rsidR="00EA2A8C" w:rsidRPr="0032265D">
        <w:rPr>
          <w:sz w:val="22"/>
          <w:szCs w:val="22"/>
        </w:rPr>
        <w:t>if needed</w:t>
      </w:r>
      <w:r w:rsidR="00A121AC" w:rsidRPr="0032265D">
        <w:rPr>
          <w:sz w:val="22"/>
          <w:szCs w:val="22"/>
        </w:rPr>
        <w:t xml:space="preserve"> during </w:t>
      </w:r>
      <w:r w:rsidR="00EA2A8C" w:rsidRPr="0032265D">
        <w:rPr>
          <w:sz w:val="22"/>
          <w:szCs w:val="22"/>
        </w:rPr>
        <w:t xml:space="preserve">week commencing </w:t>
      </w:r>
      <w:r w:rsidR="0032265D" w:rsidRPr="0032265D">
        <w:rPr>
          <w:sz w:val="22"/>
          <w:szCs w:val="22"/>
        </w:rPr>
        <w:t>21</w:t>
      </w:r>
      <w:r w:rsidR="0032265D" w:rsidRPr="0032265D">
        <w:rPr>
          <w:sz w:val="22"/>
          <w:szCs w:val="22"/>
          <w:vertAlign w:val="superscript"/>
        </w:rPr>
        <w:t>st</w:t>
      </w:r>
      <w:r w:rsidR="0032265D" w:rsidRPr="0032265D">
        <w:rPr>
          <w:sz w:val="22"/>
          <w:szCs w:val="22"/>
        </w:rPr>
        <w:t xml:space="preserve"> </w:t>
      </w:r>
      <w:r w:rsidR="00DE705D" w:rsidRPr="0032265D">
        <w:rPr>
          <w:sz w:val="22"/>
          <w:szCs w:val="22"/>
        </w:rPr>
        <w:t xml:space="preserve">December </w:t>
      </w:r>
      <w:r w:rsidR="00EA2A8C" w:rsidRPr="0032265D">
        <w:rPr>
          <w:sz w:val="22"/>
          <w:szCs w:val="22"/>
        </w:rPr>
        <w:t>2015</w:t>
      </w:r>
      <w:r w:rsidR="003352D2" w:rsidRPr="00A121AC">
        <w:rPr>
          <w:sz w:val="22"/>
          <w:szCs w:val="22"/>
        </w:rPr>
        <w:t xml:space="preserve"> </w:t>
      </w:r>
    </w:p>
    <w:p w:rsidR="00EA2A8C" w:rsidRPr="00450D9C" w:rsidRDefault="00EA2A8C" w:rsidP="00234FD7">
      <w:pPr>
        <w:spacing w:after="0"/>
        <w:rPr>
          <w:sz w:val="22"/>
          <w:szCs w:val="22"/>
        </w:rPr>
      </w:pPr>
    </w:p>
    <w:p w:rsidR="00234FD7" w:rsidRPr="00450D9C" w:rsidRDefault="003352D2" w:rsidP="00234FD7">
      <w:pPr>
        <w:spacing w:after="0"/>
        <w:rPr>
          <w:sz w:val="22"/>
          <w:szCs w:val="22"/>
        </w:rPr>
      </w:pPr>
      <w:r w:rsidRPr="00450D9C">
        <w:rPr>
          <w:sz w:val="22"/>
          <w:szCs w:val="22"/>
        </w:rPr>
        <w:t>Notification of the successful tenderer will be made</w:t>
      </w:r>
      <w:r w:rsidR="00A121AC">
        <w:rPr>
          <w:sz w:val="22"/>
          <w:szCs w:val="22"/>
        </w:rPr>
        <w:t xml:space="preserve"> soon </w:t>
      </w:r>
      <w:r w:rsidR="00A505BD" w:rsidRPr="00450D9C">
        <w:rPr>
          <w:sz w:val="22"/>
          <w:szCs w:val="22"/>
        </w:rPr>
        <w:t>there</w:t>
      </w:r>
      <w:r w:rsidRPr="00450D9C">
        <w:rPr>
          <w:sz w:val="22"/>
          <w:szCs w:val="22"/>
        </w:rPr>
        <w:t>after.</w:t>
      </w:r>
    </w:p>
    <w:p w:rsidR="00234FD7" w:rsidRPr="00450D9C" w:rsidRDefault="00234FD7" w:rsidP="00234FD7">
      <w:pPr>
        <w:spacing w:after="0"/>
        <w:rPr>
          <w:sz w:val="22"/>
          <w:szCs w:val="22"/>
        </w:rPr>
      </w:pPr>
    </w:p>
    <w:p w:rsidR="00BC3E0B" w:rsidRPr="00450D9C" w:rsidRDefault="00BC3E0B" w:rsidP="00234FD7">
      <w:pPr>
        <w:spacing w:after="0"/>
        <w:rPr>
          <w:b/>
          <w:sz w:val="22"/>
          <w:szCs w:val="22"/>
        </w:rPr>
      </w:pPr>
      <w:r w:rsidRPr="00450D9C">
        <w:rPr>
          <w:b/>
          <w:sz w:val="22"/>
          <w:szCs w:val="22"/>
        </w:rPr>
        <w:t>Draft Lease</w:t>
      </w:r>
    </w:p>
    <w:p w:rsidR="00BC3E0B" w:rsidRPr="00450D9C" w:rsidRDefault="00BC3E0B" w:rsidP="00234FD7">
      <w:pPr>
        <w:spacing w:after="0"/>
        <w:rPr>
          <w:sz w:val="22"/>
          <w:szCs w:val="22"/>
        </w:rPr>
      </w:pPr>
    </w:p>
    <w:p w:rsidR="003352D2" w:rsidRPr="00450D9C" w:rsidRDefault="003352D2" w:rsidP="00234FD7">
      <w:pPr>
        <w:spacing w:after="0"/>
        <w:rPr>
          <w:sz w:val="22"/>
          <w:szCs w:val="22"/>
        </w:rPr>
      </w:pPr>
      <w:r w:rsidRPr="00450D9C">
        <w:rPr>
          <w:sz w:val="22"/>
          <w:szCs w:val="22"/>
        </w:rPr>
        <w:t xml:space="preserve">The draft lease will be made available </w:t>
      </w:r>
      <w:r w:rsidR="00E83768">
        <w:rPr>
          <w:sz w:val="22"/>
          <w:szCs w:val="22"/>
        </w:rPr>
        <w:t>from 3</w:t>
      </w:r>
      <w:r w:rsidR="00E83768" w:rsidRPr="00E83768">
        <w:rPr>
          <w:sz w:val="22"/>
          <w:szCs w:val="22"/>
          <w:vertAlign w:val="superscript"/>
        </w:rPr>
        <w:t>rd</w:t>
      </w:r>
      <w:r w:rsidR="00E83768">
        <w:rPr>
          <w:sz w:val="22"/>
          <w:szCs w:val="22"/>
        </w:rPr>
        <w:t xml:space="preserve"> </w:t>
      </w:r>
      <w:r w:rsidR="00DE705D">
        <w:rPr>
          <w:sz w:val="22"/>
          <w:szCs w:val="22"/>
        </w:rPr>
        <w:t xml:space="preserve">December </w:t>
      </w:r>
      <w:r w:rsidR="00A505BD" w:rsidRPr="00450D9C">
        <w:rPr>
          <w:sz w:val="22"/>
          <w:szCs w:val="22"/>
        </w:rPr>
        <w:t>2015</w:t>
      </w:r>
      <w:r w:rsidRPr="00450D9C">
        <w:rPr>
          <w:sz w:val="22"/>
          <w:szCs w:val="22"/>
        </w:rPr>
        <w:t xml:space="preserve"> for interested parties wishing to submit a tender. </w:t>
      </w:r>
    </w:p>
    <w:p w:rsidR="003352D2" w:rsidRPr="00450D9C" w:rsidRDefault="003352D2" w:rsidP="00234FD7">
      <w:pPr>
        <w:spacing w:after="0"/>
        <w:rPr>
          <w:sz w:val="22"/>
          <w:szCs w:val="22"/>
        </w:rPr>
      </w:pPr>
    </w:p>
    <w:p w:rsidR="00BC3E0B" w:rsidRPr="00450D9C" w:rsidRDefault="00BC3E0B" w:rsidP="00234FD7">
      <w:pPr>
        <w:spacing w:after="0"/>
        <w:rPr>
          <w:b/>
          <w:sz w:val="22"/>
          <w:szCs w:val="22"/>
        </w:rPr>
      </w:pPr>
      <w:r w:rsidRPr="00450D9C">
        <w:rPr>
          <w:b/>
          <w:sz w:val="22"/>
          <w:szCs w:val="22"/>
        </w:rPr>
        <w:t>Lease Completion</w:t>
      </w:r>
    </w:p>
    <w:p w:rsidR="003352D2" w:rsidRDefault="007C2277" w:rsidP="00234FD7">
      <w:pPr>
        <w:spacing w:after="0"/>
        <w:rPr>
          <w:sz w:val="22"/>
          <w:szCs w:val="22"/>
        </w:rPr>
      </w:pPr>
      <w:r>
        <w:rPr>
          <w:sz w:val="22"/>
          <w:szCs w:val="22"/>
        </w:rPr>
        <w:t>A</w:t>
      </w:r>
      <w:r w:rsidRPr="007C2277">
        <w:rPr>
          <w:sz w:val="22"/>
          <w:szCs w:val="22"/>
        </w:rPr>
        <w:t xml:space="preserve"> conditional ‘agreement for lease’</w:t>
      </w:r>
      <w:r>
        <w:rPr>
          <w:sz w:val="22"/>
          <w:szCs w:val="22"/>
        </w:rPr>
        <w:t xml:space="preserve"> with a long stop date of 1 year to enable the</w:t>
      </w:r>
      <w:r w:rsidR="0070097C">
        <w:rPr>
          <w:sz w:val="22"/>
          <w:szCs w:val="22"/>
        </w:rPr>
        <w:t xml:space="preserve"> successful tenderer </w:t>
      </w:r>
      <w:r w:rsidR="008C1259">
        <w:rPr>
          <w:sz w:val="22"/>
          <w:szCs w:val="22"/>
        </w:rPr>
        <w:t xml:space="preserve">to </w:t>
      </w:r>
      <w:r w:rsidRPr="007C2277">
        <w:rPr>
          <w:sz w:val="22"/>
          <w:szCs w:val="22"/>
        </w:rPr>
        <w:t>secure</w:t>
      </w:r>
      <w:r w:rsidR="0070097C">
        <w:rPr>
          <w:sz w:val="22"/>
          <w:szCs w:val="22"/>
        </w:rPr>
        <w:t xml:space="preserve"> requisite</w:t>
      </w:r>
      <w:r>
        <w:rPr>
          <w:sz w:val="22"/>
          <w:szCs w:val="22"/>
        </w:rPr>
        <w:t xml:space="preserve"> </w:t>
      </w:r>
      <w:r w:rsidRPr="007C2277">
        <w:rPr>
          <w:sz w:val="22"/>
          <w:szCs w:val="22"/>
        </w:rPr>
        <w:t>planning</w:t>
      </w:r>
      <w:r w:rsidR="0070097C">
        <w:rPr>
          <w:sz w:val="22"/>
          <w:szCs w:val="22"/>
        </w:rPr>
        <w:t xml:space="preserve"> </w:t>
      </w:r>
      <w:r w:rsidR="00DA24A1">
        <w:rPr>
          <w:sz w:val="22"/>
          <w:szCs w:val="22"/>
        </w:rPr>
        <w:t>permits</w:t>
      </w:r>
      <w:r>
        <w:rPr>
          <w:sz w:val="22"/>
          <w:szCs w:val="22"/>
        </w:rPr>
        <w:t>.</w:t>
      </w:r>
    </w:p>
    <w:p w:rsidR="00E14802" w:rsidRDefault="00E14802" w:rsidP="00234FD7">
      <w:pPr>
        <w:spacing w:after="0"/>
        <w:rPr>
          <w:sz w:val="22"/>
          <w:szCs w:val="22"/>
        </w:rPr>
      </w:pPr>
    </w:p>
    <w:p w:rsidR="00E14802" w:rsidRDefault="00E14802" w:rsidP="00234FD7">
      <w:pPr>
        <w:spacing w:after="0"/>
        <w:rPr>
          <w:sz w:val="22"/>
          <w:szCs w:val="22"/>
        </w:rPr>
      </w:pPr>
    </w:p>
    <w:p w:rsidR="00D8428B" w:rsidRDefault="00D8428B" w:rsidP="00234FD7">
      <w:pPr>
        <w:spacing w:after="0"/>
        <w:rPr>
          <w:sz w:val="22"/>
          <w:szCs w:val="22"/>
        </w:rPr>
      </w:pPr>
    </w:p>
    <w:p w:rsidR="00E14802" w:rsidRPr="00450D9C" w:rsidRDefault="00E14802" w:rsidP="00234FD7">
      <w:pPr>
        <w:spacing w:after="0"/>
        <w:rPr>
          <w:sz w:val="22"/>
          <w:szCs w:val="22"/>
        </w:rPr>
      </w:pPr>
    </w:p>
    <w:p w:rsidR="0084727F" w:rsidRPr="00450D9C" w:rsidRDefault="00C9095A" w:rsidP="00A121AC">
      <w:pPr>
        <w:pStyle w:val="RFQSectionHeader"/>
        <w:numPr>
          <w:ilvl w:val="0"/>
          <w:numId w:val="33"/>
        </w:numPr>
        <w:ind w:left="284" w:hanging="284"/>
        <w:rPr>
          <w:rFonts w:ascii="Arial" w:hAnsi="Arial"/>
        </w:rPr>
      </w:pPr>
      <w:r w:rsidRPr="00450D9C">
        <w:rPr>
          <w:rFonts w:ascii="Arial" w:hAnsi="Arial"/>
        </w:rPr>
        <w:t>Select</w:t>
      </w:r>
      <w:r w:rsidR="00BC65CD" w:rsidRPr="00450D9C">
        <w:rPr>
          <w:rFonts w:ascii="Arial" w:hAnsi="Arial"/>
          <w:color w:val="FFFFFF"/>
        </w:rPr>
        <w:t>ION</w:t>
      </w:r>
    </w:p>
    <w:p w:rsidR="00CC34EA" w:rsidRPr="00450D9C" w:rsidRDefault="00CC34EA" w:rsidP="00BE1477">
      <w:pPr>
        <w:spacing w:after="0" w:line="240" w:lineRule="auto"/>
        <w:rPr>
          <w:sz w:val="22"/>
          <w:szCs w:val="22"/>
        </w:rPr>
      </w:pPr>
    </w:p>
    <w:p w:rsidR="00DB2ECA" w:rsidRDefault="00A60D94" w:rsidP="00DF7ADC">
      <w:pPr>
        <w:tabs>
          <w:tab w:val="left" w:pos="2445"/>
        </w:tabs>
        <w:rPr>
          <w:sz w:val="22"/>
          <w:szCs w:val="22"/>
        </w:rPr>
      </w:pPr>
      <w:r w:rsidRPr="00450D9C">
        <w:rPr>
          <w:sz w:val="22"/>
          <w:szCs w:val="22"/>
        </w:rPr>
        <w:t xml:space="preserve">The </w:t>
      </w:r>
      <w:r w:rsidR="00780824">
        <w:rPr>
          <w:sz w:val="22"/>
          <w:szCs w:val="22"/>
        </w:rPr>
        <w:t>Trust</w:t>
      </w:r>
      <w:r w:rsidRPr="00450D9C">
        <w:rPr>
          <w:sz w:val="22"/>
          <w:szCs w:val="22"/>
        </w:rPr>
        <w:t xml:space="preserve"> will </w:t>
      </w:r>
      <w:r w:rsidR="00DF7ADC" w:rsidRPr="00450D9C">
        <w:rPr>
          <w:sz w:val="22"/>
          <w:szCs w:val="22"/>
        </w:rPr>
        <w:t xml:space="preserve">make </w:t>
      </w:r>
      <w:r w:rsidR="007C2277" w:rsidRPr="00450D9C">
        <w:rPr>
          <w:sz w:val="22"/>
          <w:szCs w:val="22"/>
        </w:rPr>
        <w:t>its</w:t>
      </w:r>
      <w:r w:rsidR="00DF7ADC" w:rsidRPr="00450D9C">
        <w:rPr>
          <w:sz w:val="22"/>
          <w:szCs w:val="22"/>
        </w:rPr>
        <w:t xml:space="preserve"> </w:t>
      </w:r>
      <w:r w:rsidR="0045229D" w:rsidRPr="00450D9C">
        <w:rPr>
          <w:sz w:val="22"/>
          <w:szCs w:val="22"/>
        </w:rPr>
        <w:t>sele</w:t>
      </w:r>
      <w:r w:rsidR="00DF7ADC" w:rsidRPr="00450D9C">
        <w:rPr>
          <w:sz w:val="22"/>
          <w:szCs w:val="22"/>
        </w:rPr>
        <w:t xml:space="preserve">ction </w:t>
      </w:r>
      <w:r w:rsidR="0045229D" w:rsidRPr="00450D9C">
        <w:rPr>
          <w:sz w:val="22"/>
          <w:szCs w:val="22"/>
        </w:rPr>
        <w:t>based on</w:t>
      </w:r>
      <w:r w:rsidR="00DB2ECA" w:rsidRPr="00450D9C">
        <w:rPr>
          <w:sz w:val="22"/>
          <w:szCs w:val="22"/>
        </w:rPr>
        <w:t xml:space="preserve"> the most economically advantageous bid, assessed by the </w:t>
      </w:r>
      <w:r w:rsidR="00DF7ADC" w:rsidRPr="00450D9C">
        <w:rPr>
          <w:sz w:val="22"/>
          <w:szCs w:val="22"/>
        </w:rPr>
        <w:t>rental offer</w:t>
      </w:r>
      <w:r w:rsidR="00DB2ECA" w:rsidRPr="00450D9C">
        <w:rPr>
          <w:sz w:val="22"/>
          <w:szCs w:val="22"/>
        </w:rPr>
        <w:t xml:space="preserve"> (75%)</w:t>
      </w:r>
      <w:r w:rsidR="00DF7ADC" w:rsidRPr="00450D9C">
        <w:rPr>
          <w:sz w:val="22"/>
          <w:szCs w:val="22"/>
        </w:rPr>
        <w:t>,</w:t>
      </w:r>
      <w:r w:rsidR="00DB2ECA" w:rsidRPr="00450D9C">
        <w:rPr>
          <w:sz w:val="22"/>
          <w:szCs w:val="22"/>
        </w:rPr>
        <w:t xml:space="preserve"> and the quality of the </w:t>
      </w:r>
      <w:proofErr w:type="gramStart"/>
      <w:r w:rsidR="00DB2ECA" w:rsidRPr="00450D9C">
        <w:rPr>
          <w:sz w:val="22"/>
          <w:szCs w:val="22"/>
        </w:rPr>
        <w:t>bidders</w:t>
      </w:r>
      <w:proofErr w:type="gramEnd"/>
      <w:r w:rsidR="00DB2ECA" w:rsidRPr="00450D9C">
        <w:rPr>
          <w:sz w:val="22"/>
          <w:szCs w:val="22"/>
        </w:rPr>
        <w:t xml:space="preserve"> proposal (25%)  </w:t>
      </w:r>
    </w:p>
    <w:tbl>
      <w:tblPr>
        <w:tblW w:w="4089"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5"/>
        <w:gridCol w:w="1134"/>
      </w:tblGrid>
      <w:tr w:rsidR="00C23DA7" w:rsidRPr="00C43CE1" w:rsidTr="00733DD3">
        <w:trPr>
          <w:trHeight w:val="340"/>
        </w:trPr>
        <w:tc>
          <w:tcPr>
            <w:tcW w:w="2955" w:type="dxa"/>
            <w:shd w:val="clear" w:color="auto" w:fill="333399"/>
            <w:vAlign w:val="center"/>
          </w:tcPr>
          <w:p w:rsidR="00C23DA7" w:rsidRPr="00C43CE1" w:rsidRDefault="00C23DA7" w:rsidP="00C23DA7">
            <w:pPr>
              <w:pStyle w:val="RFQSectionHeader"/>
            </w:pPr>
            <w:r w:rsidRPr="00C43CE1">
              <w:t>AWARD CRITERIA</w:t>
            </w:r>
          </w:p>
        </w:tc>
        <w:tc>
          <w:tcPr>
            <w:tcW w:w="1134" w:type="dxa"/>
            <w:shd w:val="clear" w:color="auto" w:fill="333399"/>
            <w:vAlign w:val="center"/>
          </w:tcPr>
          <w:p w:rsidR="00C23DA7" w:rsidRPr="00C43CE1" w:rsidRDefault="00C23DA7" w:rsidP="00C23DA7">
            <w:pPr>
              <w:pStyle w:val="RFQSectionHeader"/>
              <w:rPr>
                <w:color w:val="FFFFFF"/>
              </w:rPr>
            </w:pPr>
            <w:r w:rsidRPr="00C43CE1">
              <w:rPr>
                <w:color w:val="FFFFFF"/>
              </w:rPr>
              <w:t>WEIGHT</w:t>
            </w:r>
          </w:p>
        </w:tc>
      </w:tr>
      <w:tr w:rsidR="00C23DA7" w:rsidRPr="00C43CE1" w:rsidTr="00733DD3">
        <w:trPr>
          <w:trHeight w:val="340"/>
        </w:trPr>
        <w:tc>
          <w:tcPr>
            <w:tcW w:w="2955" w:type="dxa"/>
            <w:shd w:val="clear" w:color="auto" w:fill="auto"/>
            <w:vAlign w:val="center"/>
          </w:tcPr>
          <w:p w:rsidR="00C23DA7" w:rsidRPr="00C43CE1" w:rsidRDefault="00C23DA7" w:rsidP="00733DD3">
            <w:pPr>
              <w:pStyle w:val="Tabletextg"/>
              <w:jc w:val="left"/>
              <w:rPr>
                <w:rFonts w:cs="Arial"/>
                <w:color w:val="FF0000"/>
                <w:sz w:val="22"/>
                <w:szCs w:val="22"/>
              </w:rPr>
            </w:pPr>
            <w:r>
              <w:rPr>
                <w:rFonts w:cs="Arial"/>
                <w:sz w:val="22"/>
                <w:szCs w:val="22"/>
              </w:rPr>
              <w:t>Rental Offer</w:t>
            </w:r>
            <w:r w:rsidRPr="00C43CE1">
              <w:rPr>
                <w:rFonts w:cs="Arial"/>
                <w:color w:val="0000FF"/>
                <w:sz w:val="22"/>
                <w:szCs w:val="22"/>
              </w:rPr>
              <w:t xml:space="preserve"> </w:t>
            </w:r>
          </w:p>
        </w:tc>
        <w:tc>
          <w:tcPr>
            <w:tcW w:w="1134" w:type="dxa"/>
            <w:shd w:val="clear" w:color="auto" w:fill="auto"/>
            <w:vAlign w:val="center"/>
          </w:tcPr>
          <w:p w:rsidR="00C23DA7" w:rsidRPr="00E96EBB" w:rsidRDefault="00C23DA7" w:rsidP="00733DD3">
            <w:pPr>
              <w:pStyle w:val="Tabletextg"/>
              <w:jc w:val="center"/>
              <w:rPr>
                <w:rFonts w:cs="Arial"/>
                <w:sz w:val="22"/>
                <w:szCs w:val="22"/>
              </w:rPr>
            </w:pPr>
            <w:r>
              <w:rPr>
                <w:rFonts w:cs="Arial"/>
                <w:sz w:val="22"/>
                <w:szCs w:val="22"/>
              </w:rPr>
              <w:t>75</w:t>
            </w:r>
            <w:r w:rsidRPr="00E96EBB">
              <w:rPr>
                <w:rFonts w:cs="Arial"/>
                <w:sz w:val="22"/>
                <w:szCs w:val="22"/>
              </w:rPr>
              <w:t>%</w:t>
            </w:r>
          </w:p>
        </w:tc>
      </w:tr>
      <w:tr w:rsidR="00C23DA7" w:rsidRPr="00C43CE1" w:rsidTr="00733DD3">
        <w:trPr>
          <w:trHeight w:val="340"/>
        </w:trPr>
        <w:tc>
          <w:tcPr>
            <w:tcW w:w="2955" w:type="dxa"/>
            <w:shd w:val="clear" w:color="auto" w:fill="auto"/>
            <w:vAlign w:val="center"/>
          </w:tcPr>
          <w:p w:rsidR="00C23DA7" w:rsidRPr="00C43CE1" w:rsidRDefault="00C23DA7" w:rsidP="00733DD3">
            <w:pPr>
              <w:pStyle w:val="Tabletextg"/>
              <w:jc w:val="left"/>
              <w:rPr>
                <w:rFonts w:cs="Arial"/>
                <w:sz w:val="22"/>
                <w:szCs w:val="22"/>
              </w:rPr>
            </w:pPr>
            <w:r w:rsidRPr="00C43CE1">
              <w:rPr>
                <w:rFonts w:cs="Arial"/>
                <w:sz w:val="22"/>
                <w:szCs w:val="22"/>
              </w:rPr>
              <w:t>Quality</w:t>
            </w:r>
          </w:p>
        </w:tc>
        <w:tc>
          <w:tcPr>
            <w:tcW w:w="1134" w:type="dxa"/>
            <w:shd w:val="clear" w:color="auto" w:fill="auto"/>
            <w:vAlign w:val="center"/>
          </w:tcPr>
          <w:p w:rsidR="00C23DA7" w:rsidRPr="00E96EBB" w:rsidRDefault="00BC797F" w:rsidP="00733DD3">
            <w:pPr>
              <w:pStyle w:val="Tabletextg"/>
              <w:jc w:val="center"/>
              <w:rPr>
                <w:rFonts w:cs="Arial"/>
                <w:sz w:val="22"/>
                <w:szCs w:val="22"/>
              </w:rPr>
            </w:pPr>
            <w:r>
              <w:rPr>
                <w:rFonts w:cs="Arial"/>
                <w:sz w:val="22"/>
                <w:szCs w:val="22"/>
              </w:rPr>
              <w:t>25%</w:t>
            </w:r>
          </w:p>
        </w:tc>
      </w:tr>
    </w:tbl>
    <w:p w:rsidR="00C23DA7" w:rsidRPr="00C43CE1" w:rsidRDefault="00C23DA7" w:rsidP="00C23DA7">
      <w:pPr>
        <w:pStyle w:val="Tabletextg"/>
        <w:rPr>
          <w:rFonts w:cs="Arial"/>
          <w:sz w:val="22"/>
          <w:szCs w:val="22"/>
        </w:rPr>
      </w:pPr>
      <w:r w:rsidRPr="00C43CE1">
        <w:rPr>
          <w:rFonts w:cs="Arial"/>
          <w:sz w:val="22"/>
          <w:szCs w:val="22"/>
        </w:rPr>
        <w:tab/>
      </w:r>
      <w:r w:rsidRPr="00C43CE1">
        <w:rPr>
          <w:rFonts w:cs="Arial"/>
          <w:sz w:val="22"/>
          <w:szCs w:val="22"/>
        </w:rPr>
        <w:tab/>
      </w:r>
    </w:p>
    <w:p w:rsidR="007768C4" w:rsidRPr="00450D9C" w:rsidRDefault="007768C4" w:rsidP="00DF7ADC">
      <w:pPr>
        <w:tabs>
          <w:tab w:val="left" w:pos="2445"/>
        </w:tabs>
        <w:rPr>
          <w:sz w:val="22"/>
          <w:szCs w:val="22"/>
        </w:rPr>
      </w:pPr>
      <w:r w:rsidRPr="00450D9C">
        <w:rPr>
          <w:sz w:val="22"/>
          <w:szCs w:val="22"/>
        </w:rPr>
        <w:t xml:space="preserve">Details of the prospective tenant as listed in 2.1 above are to be submitted. </w:t>
      </w:r>
    </w:p>
    <w:p w:rsidR="003352D2" w:rsidRPr="00450D9C" w:rsidRDefault="003352D2" w:rsidP="00DF7ADC">
      <w:pPr>
        <w:tabs>
          <w:tab w:val="left" w:pos="2445"/>
        </w:tabs>
        <w:rPr>
          <w:sz w:val="22"/>
          <w:szCs w:val="22"/>
        </w:rPr>
      </w:pPr>
      <w:r w:rsidRPr="00450D9C">
        <w:rPr>
          <w:sz w:val="22"/>
          <w:szCs w:val="22"/>
        </w:rPr>
        <w:t>Renta</w:t>
      </w:r>
      <w:r w:rsidR="00A25BE9">
        <w:rPr>
          <w:sz w:val="22"/>
          <w:szCs w:val="22"/>
        </w:rPr>
        <w:t>l offers will be considered on</w:t>
      </w:r>
      <w:r w:rsidRPr="00450D9C">
        <w:rPr>
          <w:sz w:val="22"/>
          <w:szCs w:val="22"/>
        </w:rPr>
        <w:t>:</w:t>
      </w:r>
    </w:p>
    <w:p w:rsidR="003352D2" w:rsidRPr="00450D9C" w:rsidRDefault="003352D2" w:rsidP="003352D2">
      <w:pPr>
        <w:pStyle w:val="ListParagraph"/>
        <w:numPr>
          <w:ilvl w:val="0"/>
          <w:numId w:val="27"/>
        </w:numPr>
        <w:tabs>
          <w:tab w:val="left" w:pos="2445"/>
        </w:tabs>
        <w:rPr>
          <w:rFonts w:eastAsia="Times New Roman"/>
          <w:sz w:val="22"/>
          <w:szCs w:val="22"/>
          <w:lang w:eastAsia="en-GB"/>
        </w:rPr>
      </w:pPr>
      <w:r w:rsidRPr="00450D9C">
        <w:rPr>
          <w:rFonts w:eastAsia="Times New Roman"/>
          <w:sz w:val="22"/>
          <w:szCs w:val="22"/>
          <w:lang w:eastAsia="en-GB"/>
        </w:rPr>
        <w:t>Best rental offer</w:t>
      </w:r>
      <w:r w:rsidR="00BC797F">
        <w:rPr>
          <w:rFonts w:eastAsia="Times New Roman"/>
          <w:sz w:val="22"/>
          <w:szCs w:val="22"/>
          <w:lang w:eastAsia="en-GB"/>
        </w:rPr>
        <w:t xml:space="preserve"> (75%)</w:t>
      </w:r>
    </w:p>
    <w:p w:rsidR="00DB2ECA" w:rsidRPr="00450D9C" w:rsidRDefault="00FC52F1" w:rsidP="00E26AE3">
      <w:pPr>
        <w:tabs>
          <w:tab w:val="left" w:pos="2445"/>
        </w:tabs>
        <w:rPr>
          <w:rFonts w:eastAsia="Times New Roman"/>
          <w:sz w:val="22"/>
          <w:szCs w:val="22"/>
          <w:lang w:eastAsia="en-GB"/>
        </w:rPr>
      </w:pPr>
      <w:r>
        <w:rPr>
          <w:rFonts w:eastAsia="Times New Roman"/>
          <w:sz w:val="22"/>
          <w:szCs w:val="22"/>
          <w:lang w:eastAsia="en-GB"/>
        </w:rPr>
        <w:t>The quality assessment</w:t>
      </w:r>
      <w:r w:rsidR="00DB2ECA" w:rsidRPr="00450D9C">
        <w:rPr>
          <w:rFonts w:eastAsia="Times New Roman"/>
          <w:sz w:val="22"/>
          <w:szCs w:val="22"/>
          <w:lang w:eastAsia="en-GB"/>
        </w:rPr>
        <w:t xml:space="preserve"> will be evaluated on the bidders:- </w:t>
      </w:r>
    </w:p>
    <w:p w:rsidR="00DB2ECA" w:rsidRPr="00450D9C" w:rsidRDefault="00DB2ECA" w:rsidP="008434FB">
      <w:pPr>
        <w:pStyle w:val="ListParagraph"/>
        <w:numPr>
          <w:ilvl w:val="0"/>
          <w:numId w:val="26"/>
        </w:numPr>
        <w:tabs>
          <w:tab w:val="left" w:pos="2445"/>
        </w:tabs>
        <w:rPr>
          <w:rFonts w:eastAsia="Times New Roman"/>
          <w:sz w:val="22"/>
          <w:szCs w:val="22"/>
          <w:lang w:eastAsia="en-GB"/>
        </w:rPr>
      </w:pPr>
      <w:r w:rsidRPr="00450D9C">
        <w:rPr>
          <w:rFonts w:eastAsia="Times New Roman"/>
          <w:sz w:val="22"/>
          <w:szCs w:val="22"/>
          <w:lang w:eastAsia="en-GB"/>
        </w:rPr>
        <w:t xml:space="preserve">Experience </w:t>
      </w:r>
      <w:r w:rsidR="00BC797F">
        <w:rPr>
          <w:rFonts w:eastAsia="Times New Roman"/>
          <w:sz w:val="22"/>
          <w:szCs w:val="22"/>
          <w:lang w:eastAsia="en-GB"/>
        </w:rPr>
        <w:t>(15%)</w:t>
      </w:r>
    </w:p>
    <w:p w:rsidR="007748D6" w:rsidRPr="00450D9C" w:rsidRDefault="007748D6" w:rsidP="00E26AE3">
      <w:pPr>
        <w:pStyle w:val="ListParagraph"/>
        <w:numPr>
          <w:ilvl w:val="0"/>
          <w:numId w:val="26"/>
        </w:numPr>
        <w:tabs>
          <w:tab w:val="left" w:pos="2445"/>
        </w:tabs>
        <w:rPr>
          <w:rFonts w:eastAsia="Times New Roman"/>
          <w:sz w:val="22"/>
          <w:szCs w:val="22"/>
          <w:lang w:eastAsia="en-GB"/>
        </w:rPr>
      </w:pPr>
      <w:r w:rsidRPr="00450D9C">
        <w:rPr>
          <w:rFonts w:eastAsia="Times New Roman"/>
          <w:sz w:val="22"/>
          <w:szCs w:val="22"/>
          <w:lang w:eastAsia="en-GB"/>
        </w:rPr>
        <w:t xml:space="preserve">Consideration of details as outlined and submitted in accordance with 3.1 above </w:t>
      </w:r>
      <w:r w:rsidR="00BC797F">
        <w:rPr>
          <w:rFonts w:eastAsia="Times New Roman"/>
          <w:sz w:val="22"/>
          <w:szCs w:val="22"/>
          <w:lang w:eastAsia="en-GB"/>
        </w:rPr>
        <w:t>(10%)</w:t>
      </w:r>
      <w:r w:rsidRPr="00450D9C">
        <w:rPr>
          <w:rFonts w:eastAsia="Times New Roman"/>
          <w:sz w:val="22"/>
          <w:szCs w:val="22"/>
          <w:lang w:eastAsia="en-GB"/>
        </w:rPr>
        <w:t xml:space="preserve"> </w:t>
      </w:r>
    </w:p>
    <w:p w:rsidR="00B23518" w:rsidRPr="00450D9C" w:rsidRDefault="00A60D94" w:rsidP="005045E9">
      <w:pPr>
        <w:tabs>
          <w:tab w:val="left" w:pos="2445"/>
        </w:tabs>
        <w:rPr>
          <w:sz w:val="22"/>
          <w:szCs w:val="22"/>
        </w:rPr>
      </w:pPr>
      <w:r w:rsidRPr="00450D9C">
        <w:rPr>
          <w:sz w:val="22"/>
          <w:szCs w:val="22"/>
        </w:rPr>
        <w:t xml:space="preserve">The </w:t>
      </w:r>
      <w:r w:rsidR="00034C82">
        <w:rPr>
          <w:sz w:val="22"/>
          <w:szCs w:val="22"/>
        </w:rPr>
        <w:t>Trust</w:t>
      </w:r>
      <w:r w:rsidRPr="00450D9C">
        <w:rPr>
          <w:sz w:val="22"/>
          <w:szCs w:val="22"/>
        </w:rPr>
        <w:t xml:space="preserve"> does not bind itself to accept </w:t>
      </w:r>
      <w:r w:rsidR="00C9095A" w:rsidRPr="00450D9C">
        <w:rPr>
          <w:sz w:val="22"/>
          <w:szCs w:val="22"/>
        </w:rPr>
        <w:t xml:space="preserve">any proposal. </w:t>
      </w:r>
      <w:r w:rsidRPr="00450D9C">
        <w:rPr>
          <w:sz w:val="22"/>
          <w:szCs w:val="22"/>
        </w:rPr>
        <w:t xml:space="preserve"> </w:t>
      </w:r>
    </w:p>
    <w:p w:rsidR="00314071" w:rsidRPr="00450D9C" w:rsidRDefault="00314071" w:rsidP="00314071">
      <w:pPr>
        <w:spacing w:after="0" w:line="240" w:lineRule="auto"/>
        <w:rPr>
          <w:color w:val="FF0000"/>
          <w:sz w:val="22"/>
          <w:szCs w:val="22"/>
        </w:rPr>
      </w:pPr>
    </w:p>
    <w:p w:rsidR="00314071" w:rsidRPr="00450D9C" w:rsidRDefault="00314071" w:rsidP="005045E9">
      <w:pPr>
        <w:tabs>
          <w:tab w:val="left" w:pos="2445"/>
        </w:tabs>
        <w:rPr>
          <w:sz w:val="22"/>
          <w:szCs w:val="22"/>
        </w:rPr>
      </w:pPr>
    </w:p>
    <w:p w:rsidR="009E6B24" w:rsidRPr="00450D9C" w:rsidRDefault="009E6B24" w:rsidP="00BE1477">
      <w:pPr>
        <w:spacing w:after="0" w:line="240" w:lineRule="auto"/>
        <w:rPr>
          <w:sz w:val="22"/>
          <w:szCs w:val="22"/>
        </w:rPr>
      </w:pPr>
    </w:p>
    <w:p w:rsidR="0084727F" w:rsidRPr="00450D9C" w:rsidRDefault="00582C48" w:rsidP="00A121AC">
      <w:pPr>
        <w:pStyle w:val="RFQSectionHeader"/>
        <w:numPr>
          <w:ilvl w:val="0"/>
          <w:numId w:val="33"/>
        </w:numPr>
        <w:ind w:left="284" w:hanging="284"/>
        <w:rPr>
          <w:rFonts w:ascii="Arial" w:hAnsi="Arial"/>
        </w:rPr>
      </w:pPr>
      <w:r w:rsidRPr="00450D9C">
        <w:rPr>
          <w:rFonts w:ascii="Arial" w:hAnsi="Arial"/>
        </w:rPr>
        <w:t>F</w:t>
      </w:r>
      <w:r w:rsidR="0084727F" w:rsidRPr="00450D9C">
        <w:rPr>
          <w:rFonts w:ascii="Arial" w:hAnsi="Arial"/>
        </w:rPr>
        <w:t xml:space="preserve">ORM OF </w:t>
      </w:r>
      <w:r w:rsidR="009951E8" w:rsidRPr="00450D9C">
        <w:rPr>
          <w:rFonts w:ascii="Arial" w:hAnsi="Arial"/>
        </w:rPr>
        <w:t>Lease</w:t>
      </w:r>
    </w:p>
    <w:p w:rsidR="0084727F" w:rsidRPr="00450D9C" w:rsidRDefault="0084727F" w:rsidP="00BE1477">
      <w:pPr>
        <w:spacing w:after="0" w:line="240" w:lineRule="auto"/>
        <w:rPr>
          <w:sz w:val="22"/>
          <w:szCs w:val="22"/>
        </w:rPr>
      </w:pPr>
    </w:p>
    <w:p w:rsidR="00546B05" w:rsidRPr="00450D9C" w:rsidRDefault="009951E8" w:rsidP="00782C8D">
      <w:pPr>
        <w:pStyle w:val="ListParagraph"/>
        <w:spacing w:after="0" w:line="240" w:lineRule="auto"/>
        <w:ind w:left="0"/>
        <w:rPr>
          <w:sz w:val="22"/>
          <w:szCs w:val="22"/>
        </w:rPr>
      </w:pPr>
      <w:r w:rsidRPr="00450D9C">
        <w:rPr>
          <w:sz w:val="22"/>
          <w:szCs w:val="22"/>
        </w:rPr>
        <w:t xml:space="preserve">The selected party will be offered a </w:t>
      </w:r>
      <w:r w:rsidR="00DE705D">
        <w:rPr>
          <w:sz w:val="22"/>
          <w:szCs w:val="22"/>
        </w:rPr>
        <w:t>3</w:t>
      </w:r>
      <w:r w:rsidR="00DA42FA" w:rsidRPr="00450D9C">
        <w:rPr>
          <w:sz w:val="22"/>
          <w:szCs w:val="22"/>
        </w:rPr>
        <w:t xml:space="preserve"> year</w:t>
      </w:r>
      <w:r w:rsidRPr="00450D9C">
        <w:rPr>
          <w:sz w:val="22"/>
          <w:szCs w:val="22"/>
        </w:rPr>
        <w:t xml:space="preserve"> lease contracted outside of the security of tenure provisions of the 1954 Act. </w:t>
      </w:r>
    </w:p>
    <w:p w:rsidR="003C2CBD" w:rsidRPr="00450D9C" w:rsidRDefault="003C2CBD" w:rsidP="00782C8D">
      <w:pPr>
        <w:pStyle w:val="ListParagraph"/>
        <w:spacing w:after="0" w:line="240" w:lineRule="auto"/>
        <w:ind w:left="0"/>
        <w:rPr>
          <w:sz w:val="22"/>
          <w:szCs w:val="22"/>
        </w:rPr>
      </w:pPr>
    </w:p>
    <w:p w:rsidR="00C83BCA" w:rsidRPr="00450D9C" w:rsidRDefault="00C83BCA" w:rsidP="00782C8D">
      <w:pPr>
        <w:pStyle w:val="ListParagraph"/>
        <w:spacing w:after="0" w:line="240" w:lineRule="auto"/>
        <w:ind w:left="0"/>
        <w:rPr>
          <w:sz w:val="22"/>
          <w:szCs w:val="22"/>
        </w:rPr>
      </w:pPr>
    </w:p>
    <w:p w:rsidR="00C83BCA" w:rsidRPr="00450D9C" w:rsidRDefault="00DA42FA" w:rsidP="00782C8D">
      <w:pPr>
        <w:pStyle w:val="ListParagraph"/>
        <w:spacing w:after="0" w:line="240" w:lineRule="auto"/>
        <w:ind w:left="0"/>
        <w:rPr>
          <w:sz w:val="22"/>
          <w:szCs w:val="22"/>
        </w:rPr>
      </w:pPr>
      <w:r w:rsidRPr="00450D9C">
        <w:rPr>
          <w:sz w:val="22"/>
          <w:szCs w:val="22"/>
        </w:rPr>
        <w:t xml:space="preserve">Alienation: </w:t>
      </w:r>
      <w:r w:rsidR="00E137B1" w:rsidRPr="00E137B1">
        <w:rPr>
          <w:sz w:val="22"/>
          <w:szCs w:val="22"/>
        </w:rPr>
        <w:t>The tenant shall not be permitted to charge, sublet, assign or part with possession of part or the whole of the demise</w:t>
      </w:r>
      <w:r w:rsidR="007C2277">
        <w:rPr>
          <w:sz w:val="22"/>
          <w:szCs w:val="22"/>
        </w:rPr>
        <w:t>.</w:t>
      </w:r>
    </w:p>
    <w:p w:rsidR="003C2CBD" w:rsidRPr="00450D9C" w:rsidRDefault="003C2CBD" w:rsidP="00782C8D">
      <w:pPr>
        <w:pStyle w:val="ListParagraph"/>
        <w:spacing w:after="0" w:line="240" w:lineRule="auto"/>
        <w:ind w:left="0"/>
        <w:rPr>
          <w:sz w:val="22"/>
          <w:szCs w:val="22"/>
        </w:rPr>
      </w:pPr>
    </w:p>
    <w:sectPr w:rsidR="003C2CBD" w:rsidRPr="00450D9C" w:rsidSect="005045E9">
      <w:footerReference w:type="default" r:id="rId12"/>
      <w:pgSz w:w="11906" w:h="16838"/>
      <w:pgMar w:top="1985" w:right="1440" w:bottom="1440" w:left="1440" w:header="709" w:footer="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8E" w:rsidRDefault="008F4E8E" w:rsidP="00F42C3C">
      <w:pPr>
        <w:spacing w:after="0" w:line="240" w:lineRule="auto"/>
      </w:pPr>
      <w:r>
        <w:separator/>
      </w:r>
    </w:p>
  </w:endnote>
  <w:endnote w:type="continuationSeparator" w:id="0">
    <w:p w:rsidR="008F4E8E" w:rsidRDefault="008F4E8E" w:rsidP="00F4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C4" w:rsidRDefault="007768C4" w:rsidP="009E6B24">
    <w:pPr>
      <w:pStyle w:val="Footer"/>
      <w:jc w:val="center"/>
    </w:pPr>
  </w:p>
  <w:p w:rsidR="007768C4" w:rsidRDefault="007D1B09" w:rsidP="009E6B24">
    <w:pPr>
      <w:pStyle w:val="Footer"/>
      <w:jc w:val="right"/>
    </w:pPr>
    <w:r>
      <w:rPr>
        <w:noProof/>
        <w:lang w:eastAsia="en-GB"/>
      </w:rPr>
      <w:drawing>
        <wp:inline distT="0" distB="0" distL="0" distR="0" wp14:anchorId="4B58E017" wp14:editId="3F92A14E">
          <wp:extent cx="1824355" cy="769620"/>
          <wp:effectExtent l="0" t="0" r="444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24355" cy="769620"/>
                  </a:xfrm>
                  <a:prstGeom prst="rect">
                    <a:avLst/>
                  </a:prstGeom>
                </pic:spPr>
              </pic:pic>
            </a:graphicData>
          </a:graphic>
        </wp:inline>
      </w:drawing>
    </w:r>
  </w:p>
  <w:p w:rsidR="007768C4" w:rsidRDefault="007768C4" w:rsidP="0082538D">
    <w:pPr>
      <w:pStyle w:val="Footer"/>
      <w:jc w:val="right"/>
    </w:pPr>
  </w:p>
  <w:p w:rsidR="007768C4" w:rsidRDefault="007768C4" w:rsidP="009E6B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79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79B7">
      <w:rPr>
        <w:b/>
        <w:bCs/>
        <w:noProof/>
      </w:rPr>
      <w:t>7</w:t>
    </w:r>
    <w:r>
      <w:rPr>
        <w:b/>
        <w:bCs/>
        <w:sz w:val="24"/>
        <w:szCs w:val="24"/>
      </w:rPr>
      <w:fldChar w:fldCharType="end"/>
    </w:r>
  </w:p>
  <w:p w:rsidR="007768C4" w:rsidRDefault="007768C4" w:rsidP="009E6B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8E" w:rsidRDefault="008F4E8E" w:rsidP="00F42C3C">
      <w:pPr>
        <w:spacing w:after="0" w:line="240" w:lineRule="auto"/>
      </w:pPr>
      <w:r>
        <w:separator/>
      </w:r>
    </w:p>
  </w:footnote>
  <w:footnote w:type="continuationSeparator" w:id="0">
    <w:p w:rsidR="008F4E8E" w:rsidRDefault="008F4E8E" w:rsidP="00F42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92F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C758B"/>
    <w:multiLevelType w:val="hybridMultilevel"/>
    <w:tmpl w:val="7416D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B371F9"/>
    <w:multiLevelType w:val="multilevel"/>
    <w:tmpl w:val="BAB2D3D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C92212"/>
    <w:multiLevelType w:val="hybridMultilevel"/>
    <w:tmpl w:val="24789636"/>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47CF0"/>
    <w:multiLevelType w:val="hybridMultilevel"/>
    <w:tmpl w:val="950E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C51ED"/>
    <w:multiLevelType w:val="hybridMultilevel"/>
    <w:tmpl w:val="7D42E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7A779E"/>
    <w:multiLevelType w:val="hybridMultilevel"/>
    <w:tmpl w:val="24789636"/>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0E36E0"/>
    <w:multiLevelType w:val="hybridMultilevel"/>
    <w:tmpl w:val="EB5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1D602C"/>
    <w:multiLevelType w:val="hybridMultilevel"/>
    <w:tmpl w:val="1B747A64"/>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2129A4"/>
    <w:multiLevelType w:val="hybridMultilevel"/>
    <w:tmpl w:val="7E7A9B56"/>
    <w:lvl w:ilvl="0" w:tplc="8FF89BC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334435"/>
    <w:multiLevelType w:val="hybridMultilevel"/>
    <w:tmpl w:val="4FE80360"/>
    <w:lvl w:ilvl="0" w:tplc="D0AA83A8">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563C82"/>
    <w:multiLevelType w:val="hybridMultilevel"/>
    <w:tmpl w:val="1B747A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50698"/>
    <w:multiLevelType w:val="hybridMultilevel"/>
    <w:tmpl w:val="49B2B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01B93"/>
    <w:multiLevelType w:val="hybridMultilevel"/>
    <w:tmpl w:val="893EB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B4F75"/>
    <w:multiLevelType w:val="hybridMultilevel"/>
    <w:tmpl w:val="12CC88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95A6E10"/>
    <w:multiLevelType w:val="multilevel"/>
    <w:tmpl w:val="6954439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442C58"/>
    <w:multiLevelType w:val="hybridMultilevel"/>
    <w:tmpl w:val="3A7E6D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DF5B82"/>
    <w:multiLevelType w:val="multilevel"/>
    <w:tmpl w:val="C3F053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5BD2504"/>
    <w:multiLevelType w:val="hybridMultilevel"/>
    <w:tmpl w:val="34FC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FD5C60"/>
    <w:multiLevelType w:val="hybridMultilevel"/>
    <w:tmpl w:val="2168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0252C1"/>
    <w:multiLevelType w:val="hybridMultilevel"/>
    <w:tmpl w:val="0E6E16A4"/>
    <w:lvl w:ilvl="0" w:tplc="1E7CD2F8">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D626DD"/>
    <w:multiLevelType w:val="hybridMultilevel"/>
    <w:tmpl w:val="C30644E0"/>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4374EF"/>
    <w:multiLevelType w:val="hybridMultilevel"/>
    <w:tmpl w:val="1B747A64"/>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F73D8B"/>
    <w:multiLevelType w:val="hybridMultilevel"/>
    <w:tmpl w:val="8AE0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506206"/>
    <w:multiLevelType w:val="hybridMultilevel"/>
    <w:tmpl w:val="24789636"/>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B92EC1"/>
    <w:multiLevelType w:val="hybridMultilevel"/>
    <w:tmpl w:val="8CA65F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691EAD"/>
    <w:multiLevelType w:val="hybridMultilevel"/>
    <w:tmpl w:val="24789636"/>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785C27"/>
    <w:multiLevelType w:val="hybridMultilevel"/>
    <w:tmpl w:val="06D22042"/>
    <w:lvl w:ilvl="0" w:tplc="5176B63E">
      <w:start w:val="7"/>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nsid w:val="6C0F477E"/>
    <w:multiLevelType w:val="hybridMultilevel"/>
    <w:tmpl w:val="3DD6C278"/>
    <w:lvl w:ilvl="0" w:tplc="F0349980">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EC593A"/>
    <w:multiLevelType w:val="hybridMultilevel"/>
    <w:tmpl w:val="9A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A17356"/>
    <w:multiLevelType w:val="hybridMultilevel"/>
    <w:tmpl w:val="24789636"/>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2D3F42"/>
    <w:multiLevelType w:val="hybridMultilevel"/>
    <w:tmpl w:val="1508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B7341C"/>
    <w:multiLevelType w:val="hybridMultilevel"/>
    <w:tmpl w:val="DDF6B2D8"/>
    <w:lvl w:ilvl="0" w:tplc="FC109C68">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567C51"/>
    <w:multiLevelType w:val="multilevel"/>
    <w:tmpl w:val="543ACE12"/>
    <w:lvl w:ilvl="0">
      <w:start w:val="1"/>
      <w:numFmt w:val="decimal"/>
      <w:lvlText w:val="%1"/>
      <w:lvlJc w:val="left"/>
      <w:pPr>
        <w:tabs>
          <w:tab w:val="num" w:pos="360"/>
        </w:tabs>
        <w:ind w:left="360" w:hanging="360"/>
      </w:pPr>
      <w:rPr>
        <w:rFonts w:eastAsia="Arial Unicode MS" w:hint="default"/>
      </w:rPr>
    </w:lvl>
    <w:lvl w:ilvl="1">
      <w:start w:val="1"/>
      <w:numFmt w:val="decimal"/>
      <w:lvlText w:val="%1.%2"/>
      <w:lvlJc w:val="left"/>
      <w:pPr>
        <w:tabs>
          <w:tab w:val="num" w:pos="360"/>
        </w:tabs>
        <w:ind w:left="360" w:hanging="360"/>
      </w:pPr>
      <w:rPr>
        <w:rFonts w:eastAsia="Arial Unicode MS" w:hint="default"/>
        <w:b w:val="0"/>
        <w:color w:val="auto"/>
        <w:sz w:val="22"/>
        <w:szCs w:val="22"/>
      </w:rPr>
    </w:lvl>
    <w:lvl w:ilvl="2">
      <w:start w:val="1"/>
      <w:numFmt w:val="decimal"/>
      <w:lvlText w:val="%1.%2.%3"/>
      <w:lvlJc w:val="left"/>
      <w:pPr>
        <w:tabs>
          <w:tab w:val="num" w:pos="720"/>
        </w:tabs>
        <w:ind w:left="720" w:hanging="720"/>
      </w:pPr>
      <w:rPr>
        <w:rFonts w:ascii="Arial" w:eastAsia="Arial Unicode MS" w:hAnsi="Arial" w:cs="Arial" w:hint="default"/>
        <w:b w:val="0"/>
        <w:sz w:val="22"/>
        <w:szCs w:val="22"/>
      </w:rPr>
    </w:lvl>
    <w:lvl w:ilvl="3">
      <w:start w:val="1"/>
      <w:numFmt w:val="decimal"/>
      <w:lvlText w:val="%1.%2.%3.%4"/>
      <w:lvlJc w:val="left"/>
      <w:pPr>
        <w:tabs>
          <w:tab w:val="num" w:pos="720"/>
        </w:tabs>
        <w:ind w:left="720" w:hanging="720"/>
      </w:pPr>
      <w:rPr>
        <w:rFonts w:eastAsia="Arial Unicode MS" w:hint="default"/>
        <w:color w:val="auto"/>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34">
    <w:nsid w:val="7B303380"/>
    <w:multiLevelType w:val="hybridMultilevel"/>
    <w:tmpl w:val="DFCE65D8"/>
    <w:lvl w:ilvl="0" w:tplc="31A4D70E">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B0152B"/>
    <w:multiLevelType w:val="hybridMultilevel"/>
    <w:tmpl w:val="5A9EE460"/>
    <w:lvl w:ilvl="0" w:tplc="D6700DBC">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21"/>
  </w:num>
  <w:num w:numId="4">
    <w:abstractNumId w:val="27"/>
  </w:num>
  <w:num w:numId="5">
    <w:abstractNumId w:val="28"/>
  </w:num>
  <w:num w:numId="6">
    <w:abstractNumId w:val="9"/>
  </w:num>
  <w:num w:numId="7">
    <w:abstractNumId w:val="35"/>
  </w:num>
  <w:num w:numId="8">
    <w:abstractNumId w:val="23"/>
  </w:num>
  <w:num w:numId="9">
    <w:abstractNumId w:val="30"/>
  </w:num>
  <w:num w:numId="10">
    <w:abstractNumId w:val="16"/>
  </w:num>
  <w:num w:numId="11">
    <w:abstractNumId w:val="25"/>
  </w:num>
  <w:num w:numId="12">
    <w:abstractNumId w:val="11"/>
  </w:num>
  <w:num w:numId="13">
    <w:abstractNumId w:val="8"/>
  </w:num>
  <w:num w:numId="14">
    <w:abstractNumId w:val="22"/>
  </w:num>
  <w:num w:numId="15">
    <w:abstractNumId w:val="24"/>
  </w:num>
  <w:num w:numId="16">
    <w:abstractNumId w:val="3"/>
  </w:num>
  <w:num w:numId="17">
    <w:abstractNumId w:val="6"/>
  </w:num>
  <w:num w:numId="18">
    <w:abstractNumId w:val="26"/>
  </w:num>
  <w:num w:numId="19">
    <w:abstractNumId w:val="14"/>
  </w:num>
  <w:num w:numId="20">
    <w:abstractNumId w:val="32"/>
  </w:num>
  <w:num w:numId="21">
    <w:abstractNumId w:val="20"/>
  </w:num>
  <w:num w:numId="22">
    <w:abstractNumId w:val="10"/>
  </w:num>
  <w:num w:numId="23">
    <w:abstractNumId w:val="34"/>
  </w:num>
  <w:num w:numId="24">
    <w:abstractNumId w:val="0"/>
  </w:num>
  <w:num w:numId="25">
    <w:abstractNumId w:val="29"/>
  </w:num>
  <w:num w:numId="26">
    <w:abstractNumId w:val="13"/>
  </w:num>
  <w:num w:numId="27">
    <w:abstractNumId w:val="1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7"/>
  </w:num>
  <w:num w:numId="31">
    <w:abstractNumId w:val="33"/>
  </w:num>
  <w:num w:numId="32">
    <w:abstractNumId w:val="15"/>
  </w:num>
  <w:num w:numId="33">
    <w:abstractNumId w:val="17"/>
  </w:num>
  <w:num w:numId="34">
    <w:abstractNumId w:val="18"/>
  </w:num>
  <w:num w:numId="35">
    <w:abstractNumId w:val="31"/>
  </w:num>
  <w:num w:numId="36">
    <w:abstractNumId w:val="1"/>
  </w:num>
  <w:num w:numId="3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3C"/>
    <w:rsid w:val="00034C82"/>
    <w:rsid w:val="00047B5A"/>
    <w:rsid w:val="00072E05"/>
    <w:rsid w:val="000901E0"/>
    <w:rsid w:val="00092F47"/>
    <w:rsid w:val="000A1894"/>
    <w:rsid w:val="000C1164"/>
    <w:rsid w:val="000C13B6"/>
    <w:rsid w:val="000F46A7"/>
    <w:rsid w:val="00105643"/>
    <w:rsid w:val="0010580C"/>
    <w:rsid w:val="00106450"/>
    <w:rsid w:val="00107C65"/>
    <w:rsid w:val="0013511D"/>
    <w:rsid w:val="00153323"/>
    <w:rsid w:val="00167902"/>
    <w:rsid w:val="001701BB"/>
    <w:rsid w:val="001861C9"/>
    <w:rsid w:val="001A2482"/>
    <w:rsid w:val="001A382A"/>
    <w:rsid w:val="001A4B4B"/>
    <w:rsid w:val="001B1AFE"/>
    <w:rsid w:val="001B21AE"/>
    <w:rsid w:val="001B5271"/>
    <w:rsid w:val="001B75A9"/>
    <w:rsid w:val="001C2F60"/>
    <w:rsid w:val="001D38D0"/>
    <w:rsid w:val="001F6264"/>
    <w:rsid w:val="002212D9"/>
    <w:rsid w:val="00234FD7"/>
    <w:rsid w:val="002429AB"/>
    <w:rsid w:val="00251358"/>
    <w:rsid w:val="00251407"/>
    <w:rsid w:val="00255BAA"/>
    <w:rsid w:val="002574DD"/>
    <w:rsid w:val="00261915"/>
    <w:rsid w:val="00262A3B"/>
    <w:rsid w:val="00286441"/>
    <w:rsid w:val="002A3CDE"/>
    <w:rsid w:val="002A6B4F"/>
    <w:rsid w:val="002B5603"/>
    <w:rsid w:val="002B5684"/>
    <w:rsid w:val="002C3E4F"/>
    <w:rsid w:val="002D69C6"/>
    <w:rsid w:val="002E3D36"/>
    <w:rsid w:val="002F3023"/>
    <w:rsid w:val="002F47FE"/>
    <w:rsid w:val="00314071"/>
    <w:rsid w:val="0032265D"/>
    <w:rsid w:val="003238B8"/>
    <w:rsid w:val="00327051"/>
    <w:rsid w:val="003352D2"/>
    <w:rsid w:val="00353EDD"/>
    <w:rsid w:val="003638A7"/>
    <w:rsid w:val="00381E43"/>
    <w:rsid w:val="0038344C"/>
    <w:rsid w:val="003A15E4"/>
    <w:rsid w:val="003A40B4"/>
    <w:rsid w:val="003B4060"/>
    <w:rsid w:val="003C2CBD"/>
    <w:rsid w:val="003E17DB"/>
    <w:rsid w:val="003E1A1D"/>
    <w:rsid w:val="003E2920"/>
    <w:rsid w:val="00401310"/>
    <w:rsid w:val="00403EE0"/>
    <w:rsid w:val="00442E97"/>
    <w:rsid w:val="00447F1E"/>
    <w:rsid w:val="00450D9C"/>
    <w:rsid w:val="0045229D"/>
    <w:rsid w:val="004524A3"/>
    <w:rsid w:val="00464509"/>
    <w:rsid w:val="004827F9"/>
    <w:rsid w:val="00495556"/>
    <w:rsid w:val="004D1528"/>
    <w:rsid w:val="004E24E6"/>
    <w:rsid w:val="004F1505"/>
    <w:rsid w:val="005045E9"/>
    <w:rsid w:val="00527E4B"/>
    <w:rsid w:val="00546B05"/>
    <w:rsid w:val="00554ADD"/>
    <w:rsid w:val="00555E6B"/>
    <w:rsid w:val="00555F3D"/>
    <w:rsid w:val="00557628"/>
    <w:rsid w:val="00563D71"/>
    <w:rsid w:val="005733CE"/>
    <w:rsid w:val="00582C48"/>
    <w:rsid w:val="0059744C"/>
    <w:rsid w:val="005A07B8"/>
    <w:rsid w:val="005A2CA7"/>
    <w:rsid w:val="005A3665"/>
    <w:rsid w:val="005A6547"/>
    <w:rsid w:val="005C20E1"/>
    <w:rsid w:val="005C4257"/>
    <w:rsid w:val="005C7B7D"/>
    <w:rsid w:val="005E0CC8"/>
    <w:rsid w:val="005E47A1"/>
    <w:rsid w:val="005E71B0"/>
    <w:rsid w:val="005F15BC"/>
    <w:rsid w:val="0061165C"/>
    <w:rsid w:val="006121B0"/>
    <w:rsid w:val="00631233"/>
    <w:rsid w:val="006409B0"/>
    <w:rsid w:val="00654686"/>
    <w:rsid w:val="0066487A"/>
    <w:rsid w:val="006C47BB"/>
    <w:rsid w:val="006D4237"/>
    <w:rsid w:val="006D5688"/>
    <w:rsid w:val="006D6C33"/>
    <w:rsid w:val="006E453E"/>
    <w:rsid w:val="0070097C"/>
    <w:rsid w:val="00700D25"/>
    <w:rsid w:val="00711D33"/>
    <w:rsid w:val="0071781D"/>
    <w:rsid w:val="00722CB5"/>
    <w:rsid w:val="00732CFD"/>
    <w:rsid w:val="00737B62"/>
    <w:rsid w:val="00742AA8"/>
    <w:rsid w:val="00745685"/>
    <w:rsid w:val="00745E22"/>
    <w:rsid w:val="00771B83"/>
    <w:rsid w:val="00772E74"/>
    <w:rsid w:val="007748D6"/>
    <w:rsid w:val="007768C4"/>
    <w:rsid w:val="00780824"/>
    <w:rsid w:val="00782C8D"/>
    <w:rsid w:val="0079390E"/>
    <w:rsid w:val="00796E07"/>
    <w:rsid w:val="007979E4"/>
    <w:rsid w:val="007A5325"/>
    <w:rsid w:val="007B5C10"/>
    <w:rsid w:val="007C2277"/>
    <w:rsid w:val="007D1B09"/>
    <w:rsid w:val="007E3AB5"/>
    <w:rsid w:val="007F111A"/>
    <w:rsid w:val="007F30E9"/>
    <w:rsid w:val="007F73F1"/>
    <w:rsid w:val="00800BCD"/>
    <w:rsid w:val="00803988"/>
    <w:rsid w:val="00813222"/>
    <w:rsid w:val="0082453A"/>
    <w:rsid w:val="0082538D"/>
    <w:rsid w:val="00832FEF"/>
    <w:rsid w:val="008376CF"/>
    <w:rsid w:val="008434FB"/>
    <w:rsid w:val="00845CFA"/>
    <w:rsid w:val="0084727F"/>
    <w:rsid w:val="00852C11"/>
    <w:rsid w:val="00854B21"/>
    <w:rsid w:val="00877BEF"/>
    <w:rsid w:val="00881698"/>
    <w:rsid w:val="00892FB6"/>
    <w:rsid w:val="00893246"/>
    <w:rsid w:val="008978CF"/>
    <w:rsid w:val="008B38DC"/>
    <w:rsid w:val="008B6B27"/>
    <w:rsid w:val="008C1259"/>
    <w:rsid w:val="008C1705"/>
    <w:rsid w:val="008D1F54"/>
    <w:rsid w:val="008D3073"/>
    <w:rsid w:val="008D74A9"/>
    <w:rsid w:val="008F44BE"/>
    <w:rsid w:val="008F4E8E"/>
    <w:rsid w:val="008F609F"/>
    <w:rsid w:val="00903359"/>
    <w:rsid w:val="00903815"/>
    <w:rsid w:val="009052F1"/>
    <w:rsid w:val="00911F4B"/>
    <w:rsid w:val="0091628E"/>
    <w:rsid w:val="009227A8"/>
    <w:rsid w:val="009605E2"/>
    <w:rsid w:val="009622A3"/>
    <w:rsid w:val="00964951"/>
    <w:rsid w:val="00983B46"/>
    <w:rsid w:val="0099050A"/>
    <w:rsid w:val="00991A85"/>
    <w:rsid w:val="009951E8"/>
    <w:rsid w:val="009A0A7F"/>
    <w:rsid w:val="009A5498"/>
    <w:rsid w:val="009A5CF0"/>
    <w:rsid w:val="009E6B24"/>
    <w:rsid w:val="00A121AC"/>
    <w:rsid w:val="00A25BE9"/>
    <w:rsid w:val="00A505BD"/>
    <w:rsid w:val="00A60D94"/>
    <w:rsid w:val="00A72A67"/>
    <w:rsid w:val="00A74913"/>
    <w:rsid w:val="00A74A74"/>
    <w:rsid w:val="00A86502"/>
    <w:rsid w:val="00AA019B"/>
    <w:rsid w:val="00AA61C7"/>
    <w:rsid w:val="00AC0BFA"/>
    <w:rsid w:val="00B205F5"/>
    <w:rsid w:val="00B23518"/>
    <w:rsid w:val="00B258DE"/>
    <w:rsid w:val="00B63622"/>
    <w:rsid w:val="00B70D6B"/>
    <w:rsid w:val="00B72E84"/>
    <w:rsid w:val="00B73B2B"/>
    <w:rsid w:val="00B741EA"/>
    <w:rsid w:val="00B818FE"/>
    <w:rsid w:val="00B92982"/>
    <w:rsid w:val="00BB1462"/>
    <w:rsid w:val="00BB15EF"/>
    <w:rsid w:val="00BB56F6"/>
    <w:rsid w:val="00BC3E0B"/>
    <w:rsid w:val="00BC65CD"/>
    <w:rsid w:val="00BC6EA1"/>
    <w:rsid w:val="00BC797F"/>
    <w:rsid w:val="00BD59CE"/>
    <w:rsid w:val="00BE1477"/>
    <w:rsid w:val="00BF7EB2"/>
    <w:rsid w:val="00C06BE6"/>
    <w:rsid w:val="00C11A8D"/>
    <w:rsid w:val="00C23DA7"/>
    <w:rsid w:val="00C27330"/>
    <w:rsid w:val="00C415B6"/>
    <w:rsid w:val="00C435A2"/>
    <w:rsid w:val="00C446FD"/>
    <w:rsid w:val="00C464D7"/>
    <w:rsid w:val="00C507C0"/>
    <w:rsid w:val="00C83BCA"/>
    <w:rsid w:val="00C9095A"/>
    <w:rsid w:val="00C94C98"/>
    <w:rsid w:val="00CA17D8"/>
    <w:rsid w:val="00CB4650"/>
    <w:rsid w:val="00CC34EA"/>
    <w:rsid w:val="00CE2668"/>
    <w:rsid w:val="00D03CA2"/>
    <w:rsid w:val="00D100EA"/>
    <w:rsid w:val="00D1083A"/>
    <w:rsid w:val="00D13CB1"/>
    <w:rsid w:val="00D14CAF"/>
    <w:rsid w:val="00D17F3E"/>
    <w:rsid w:val="00D440F4"/>
    <w:rsid w:val="00D8428B"/>
    <w:rsid w:val="00D95E13"/>
    <w:rsid w:val="00DA24A1"/>
    <w:rsid w:val="00DA42FA"/>
    <w:rsid w:val="00DB2ECA"/>
    <w:rsid w:val="00DE2291"/>
    <w:rsid w:val="00DE705D"/>
    <w:rsid w:val="00DF3003"/>
    <w:rsid w:val="00DF7ADC"/>
    <w:rsid w:val="00E13659"/>
    <w:rsid w:val="00E137B1"/>
    <w:rsid w:val="00E14802"/>
    <w:rsid w:val="00E14FBD"/>
    <w:rsid w:val="00E234D0"/>
    <w:rsid w:val="00E26AE3"/>
    <w:rsid w:val="00E2751F"/>
    <w:rsid w:val="00E27FFD"/>
    <w:rsid w:val="00E47180"/>
    <w:rsid w:val="00E564C6"/>
    <w:rsid w:val="00E83768"/>
    <w:rsid w:val="00E90DF1"/>
    <w:rsid w:val="00E94405"/>
    <w:rsid w:val="00E955B9"/>
    <w:rsid w:val="00EA2A8C"/>
    <w:rsid w:val="00EB0F8F"/>
    <w:rsid w:val="00EB2B76"/>
    <w:rsid w:val="00EC60AF"/>
    <w:rsid w:val="00ED3677"/>
    <w:rsid w:val="00EF6BF5"/>
    <w:rsid w:val="00F0290D"/>
    <w:rsid w:val="00F14A15"/>
    <w:rsid w:val="00F14DD6"/>
    <w:rsid w:val="00F179B7"/>
    <w:rsid w:val="00F26590"/>
    <w:rsid w:val="00F33912"/>
    <w:rsid w:val="00F35588"/>
    <w:rsid w:val="00F42C3C"/>
    <w:rsid w:val="00F43147"/>
    <w:rsid w:val="00F51145"/>
    <w:rsid w:val="00F53C9A"/>
    <w:rsid w:val="00F64208"/>
    <w:rsid w:val="00FA2492"/>
    <w:rsid w:val="00FC4062"/>
    <w:rsid w:val="00FC52F1"/>
    <w:rsid w:val="00FC6BEC"/>
    <w:rsid w:val="00FF0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3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C3C"/>
  </w:style>
  <w:style w:type="paragraph" w:styleId="Footer">
    <w:name w:val="footer"/>
    <w:basedOn w:val="Normal"/>
    <w:link w:val="FooterChar"/>
    <w:uiPriority w:val="99"/>
    <w:unhideWhenUsed/>
    <w:rsid w:val="00F42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C3C"/>
  </w:style>
  <w:style w:type="paragraph" w:styleId="BalloonText">
    <w:name w:val="Balloon Text"/>
    <w:basedOn w:val="Normal"/>
    <w:link w:val="BalloonTextChar"/>
    <w:uiPriority w:val="99"/>
    <w:semiHidden/>
    <w:unhideWhenUsed/>
    <w:rsid w:val="00F42C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2C3C"/>
    <w:rPr>
      <w:rFonts w:ascii="Tahoma" w:hAnsi="Tahoma" w:cs="Tahoma"/>
      <w:sz w:val="16"/>
      <w:szCs w:val="16"/>
    </w:rPr>
  </w:style>
  <w:style w:type="character" w:styleId="Hyperlink">
    <w:name w:val="Hyperlink"/>
    <w:uiPriority w:val="99"/>
    <w:unhideWhenUsed/>
    <w:rsid w:val="00CC34EA"/>
    <w:rPr>
      <w:color w:val="0000FF"/>
      <w:u w:val="single"/>
    </w:rPr>
  </w:style>
  <w:style w:type="paragraph" w:styleId="ListParagraph">
    <w:name w:val="List Paragraph"/>
    <w:basedOn w:val="Normal"/>
    <w:uiPriority w:val="99"/>
    <w:qFormat/>
    <w:rsid w:val="00CC34EA"/>
    <w:pPr>
      <w:ind w:left="720"/>
      <w:contextualSpacing/>
    </w:pPr>
  </w:style>
  <w:style w:type="table" w:styleId="TableGrid">
    <w:name w:val="Table Grid"/>
    <w:basedOn w:val="TableNormal"/>
    <w:uiPriority w:val="59"/>
    <w:rsid w:val="00CC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QSectionHeader">
    <w:name w:val="RFQ Section Header"/>
    <w:basedOn w:val="Normal"/>
    <w:qFormat/>
    <w:rsid w:val="00772E74"/>
    <w:pPr>
      <w:shd w:val="clear" w:color="auto" w:fill="0000CC"/>
      <w:spacing w:after="0" w:line="240" w:lineRule="auto"/>
    </w:pPr>
    <w:rPr>
      <w:rFonts w:ascii="Arial Bold" w:hAnsi="Arial Bold"/>
      <w:b/>
      <w:caps/>
      <w:sz w:val="22"/>
      <w:szCs w:val="22"/>
    </w:rPr>
  </w:style>
  <w:style w:type="character" w:styleId="FollowedHyperlink">
    <w:name w:val="FollowedHyperlink"/>
    <w:uiPriority w:val="99"/>
    <w:semiHidden/>
    <w:unhideWhenUsed/>
    <w:rsid w:val="00167902"/>
    <w:rPr>
      <w:color w:val="800080"/>
      <w:u w:val="single"/>
    </w:rPr>
  </w:style>
  <w:style w:type="table" w:customStyle="1" w:styleId="TableGrid1">
    <w:name w:val="Table Grid1"/>
    <w:basedOn w:val="TableNormal"/>
    <w:next w:val="TableGrid"/>
    <w:uiPriority w:val="59"/>
    <w:rsid w:val="00E955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1528"/>
    <w:rPr>
      <w:sz w:val="16"/>
      <w:szCs w:val="16"/>
    </w:rPr>
  </w:style>
  <w:style w:type="paragraph" w:styleId="CommentText">
    <w:name w:val="annotation text"/>
    <w:basedOn w:val="Normal"/>
    <w:link w:val="CommentTextChar"/>
    <w:uiPriority w:val="99"/>
    <w:semiHidden/>
    <w:unhideWhenUsed/>
    <w:rsid w:val="004D1528"/>
    <w:pPr>
      <w:spacing w:line="240" w:lineRule="auto"/>
    </w:pPr>
  </w:style>
  <w:style w:type="character" w:customStyle="1" w:styleId="CommentTextChar">
    <w:name w:val="Comment Text Char"/>
    <w:basedOn w:val="DefaultParagraphFont"/>
    <w:link w:val="CommentText"/>
    <w:uiPriority w:val="99"/>
    <w:semiHidden/>
    <w:rsid w:val="004D1528"/>
    <w:rPr>
      <w:lang w:val="en-GB"/>
    </w:rPr>
  </w:style>
  <w:style w:type="paragraph" w:styleId="CommentSubject">
    <w:name w:val="annotation subject"/>
    <w:basedOn w:val="CommentText"/>
    <w:next w:val="CommentText"/>
    <w:link w:val="CommentSubjectChar"/>
    <w:uiPriority w:val="99"/>
    <w:semiHidden/>
    <w:unhideWhenUsed/>
    <w:rsid w:val="004D1528"/>
    <w:rPr>
      <w:b/>
      <w:bCs/>
    </w:rPr>
  </w:style>
  <w:style w:type="character" w:customStyle="1" w:styleId="CommentSubjectChar">
    <w:name w:val="Comment Subject Char"/>
    <w:basedOn w:val="CommentTextChar"/>
    <w:link w:val="CommentSubject"/>
    <w:uiPriority w:val="99"/>
    <w:semiHidden/>
    <w:rsid w:val="004D1528"/>
    <w:rPr>
      <w:b/>
      <w:bCs/>
      <w:lang w:val="en-GB"/>
    </w:rPr>
  </w:style>
  <w:style w:type="paragraph" w:customStyle="1" w:styleId="Tabletextg">
    <w:name w:val="Table textg"/>
    <w:basedOn w:val="MacroText"/>
    <w:rsid w:val="00450D9C"/>
    <w:pPr>
      <w:tabs>
        <w:tab w:val="clear" w:pos="480"/>
        <w:tab w:val="clear" w:pos="960"/>
        <w:tab w:val="clear" w:pos="1440"/>
        <w:tab w:val="clear" w:pos="1920"/>
        <w:tab w:val="clear" w:pos="2400"/>
        <w:tab w:val="clear" w:pos="2880"/>
        <w:tab w:val="clear" w:pos="3360"/>
        <w:tab w:val="clear" w:pos="3840"/>
        <w:tab w:val="clear" w:pos="4320"/>
      </w:tabs>
      <w:spacing w:line="240" w:lineRule="auto"/>
      <w:jc w:val="both"/>
    </w:pPr>
    <w:rPr>
      <w:rFonts w:ascii="Arial" w:eastAsia="Times New Roman" w:hAnsi="Arial" w:cs="Times New Roman"/>
    </w:rPr>
  </w:style>
  <w:style w:type="paragraph" w:styleId="MacroText">
    <w:name w:val="macro"/>
    <w:link w:val="MacroTextChar"/>
    <w:uiPriority w:val="99"/>
    <w:semiHidden/>
    <w:unhideWhenUsed/>
    <w:rsid w:val="00450D9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val="en-GB"/>
    </w:rPr>
  </w:style>
  <w:style w:type="character" w:customStyle="1" w:styleId="MacroTextChar">
    <w:name w:val="Macro Text Char"/>
    <w:basedOn w:val="DefaultParagraphFont"/>
    <w:link w:val="MacroText"/>
    <w:uiPriority w:val="99"/>
    <w:semiHidden/>
    <w:rsid w:val="00450D9C"/>
    <w:rPr>
      <w:rFonts w:ascii="Consolas" w:hAnsi="Consola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3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C3C"/>
  </w:style>
  <w:style w:type="paragraph" w:styleId="Footer">
    <w:name w:val="footer"/>
    <w:basedOn w:val="Normal"/>
    <w:link w:val="FooterChar"/>
    <w:uiPriority w:val="99"/>
    <w:unhideWhenUsed/>
    <w:rsid w:val="00F42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C3C"/>
  </w:style>
  <w:style w:type="paragraph" w:styleId="BalloonText">
    <w:name w:val="Balloon Text"/>
    <w:basedOn w:val="Normal"/>
    <w:link w:val="BalloonTextChar"/>
    <w:uiPriority w:val="99"/>
    <w:semiHidden/>
    <w:unhideWhenUsed/>
    <w:rsid w:val="00F42C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2C3C"/>
    <w:rPr>
      <w:rFonts w:ascii="Tahoma" w:hAnsi="Tahoma" w:cs="Tahoma"/>
      <w:sz w:val="16"/>
      <w:szCs w:val="16"/>
    </w:rPr>
  </w:style>
  <w:style w:type="character" w:styleId="Hyperlink">
    <w:name w:val="Hyperlink"/>
    <w:uiPriority w:val="99"/>
    <w:unhideWhenUsed/>
    <w:rsid w:val="00CC34EA"/>
    <w:rPr>
      <w:color w:val="0000FF"/>
      <w:u w:val="single"/>
    </w:rPr>
  </w:style>
  <w:style w:type="paragraph" w:styleId="ListParagraph">
    <w:name w:val="List Paragraph"/>
    <w:basedOn w:val="Normal"/>
    <w:uiPriority w:val="99"/>
    <w:qFormat/>
    <w:rsid w:val="00CC34EA"/>
    <w:pPr>
      <w:ind w:left="720"/>
      <w:contextualSpacing/>
    </w:pPr>
  </w:style>
  <w:style w:type="table" w:styleId="TableGrid">
    <w:name w:val="Table Grid"/>
    <w:basedOn w:val="TableNormal"/>
    <w:uiPriority w:val="59"/>
    <w:rsid w:val="00CC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QSectionHeader">
    <w:name w:val="RFQ Section Header"/>
    <w:basedOn w:val="Normal"/>
    <w:qFormat/>
    <w:rsid w:val="00772E74"/>
    <w:pPr>
      <w:shd w:val="clear" w:color="auto" w:fill="0000CC"/>
      <w:spacing w:after="0" w:line="240" w:lineRule="auto"/>
    </w:pPr>
    <w:rPr>
      <w:rFonts w:ascii="Arial Bold" w:hAnsi="Arial Bold"/>
      <w:b/>
      <w:caps/>
      <w:sz w:val="22"/>
      <w:szCs w:val="22"/>
    </w:rPr>
  </w:style>
  <w:style w:type="character" w:styleId="FollowedHyperlink">
    <w:name w:val="FollowedHyperlink"/>
    <w:uiPriority w:val="99"/>
    <w:semiHidden/>
    <w:unhideWhenUsed/>
    <w:rsid w:val="00167902"/>
    <w:rPr>
      <w:color w:val="800080"/>
      <w:u w:val="single"/>
    </w:rPr>
  </w:style>
  <w:style w:type="table" w:customStyle="1" w:styleId="TableGrid1">
    <w:name w:val="Table Grid1"/>
    <w:basedOn w:val="TableNormal"/>
    <w:next w:val="TableGrid"/>
    <w:uiPriority w:val="59"/>
    <w:rsid w:val="00E955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1528"/>
    <w:rPr>
      <w:sz w:val="16"/>
      <w:szCs w:val="16"/>
    </w:rPr>
  </w:style>
  <w:style w:type="paragraph" w:styleId="CommentText">
    <w:name w:val="annotation text"/>
    <w:basedOn w:val="Normal"/>
    <w:link w:val="CommentTextChar"/>
    <w:uiPriority w:val="99"/>
    <w:semiHidden/>
    <w:unhideWhenUsed/>
    <w:rsid w:val="004D1528"/>
    <w:pPr>
      <w:spacing w:line="240" w:lineRule="auto"/>
    </w:pPr>
  </w:style>
  <w:style w:type="character" w:customStyle="1" w:styleId="CommentTextChar">
    <w:name w:val="Comment Text Char"/>
    <w:basedOn w:val="DefaultParagraphFont"/>
    <w:link w:val="CommentText"/>
    <w:uiPriority w:val="99"/>
    <w:semiHidden/>
    <w:rsid w:val="004D1528"/>
    <w:rPr>
      <w:lang w:val="en-GB"/>
    </w:rPr>
  </w:style>
  <w:style w:type="paragraph" w:styleId="CommentSubject">
    <w:name w:val="annotation subject"/>
    <w:basedOn w:val="CommentText"/>
    <w:next w:val="CommentText"/>
    <w:link w:val="CommentSubjectChar"/>
    <w:uiPriority w:val="99"/>
    <w:semiHidden/>
    <w:unhideWhenUsed/>
    <w:rsid w:val="004D1528"/>
    <w:rPr>
      <w:b/>
      <w:bCs/>
    </w:rPr>
  </w:style>
  <w:style w:type="character" w:customStyle="1" w:styleId="CommentSubjectChar">
    <w:name w:val="Comment Subject Char"/>
    <w:basedOn w:val="CommentTextChar"/>
    <w:link w:val="CommentSubject"/>
    <w:uiPriority w:val="99"/>
    <w:semiHidden/>
    <w:rsid w:val="004D1528"/>
    <w:rPr>
      <w:b/>
      <w:bCs/>
      <w:lang w:val="en-GB"/>
    </w:rPr>
  </w:style>
  <w:style w:type="paragraph" w:customStyle="1" w:styleId="Tabletextg">
    <w:name w:val="Table textg"/>
    <w:basedOn w:val="MacroText"/>
    <w:rsid w:val="00450D9C"/>
    <w:pPr>
      <w:tabs>
        <w:tab w:val="clear" w:pos="480"/>
        <w:tab w:val="clear" w:pos="960"/>
        <w:tab w:val="clear" w:pos="1440"/>
        <w:tab w:val="clear" w:pos="1920"/>
        <w:tab w:val="clear" w:pos="2400"/>
        <w:tab w:val="clear" w:pos="2880"/>
        <w:tab w:val="clear" w:pos="3360"/>
        <w:tab w:val="clear" w:pos="3840"/>
        <w:tab w:val="clear" w:pos="4320"/>
      </w:tabs>
      <w:spacing w:line="240" w:lineRule="auto"/>
      <w:jc w:val="both"/>
    </w:pPr>
    <w:rPr>
      <w:rFonts w:ascii="Arial" w:eastAsia="Times New Roman" w:hAnsi="Arial" w:cs="Times New Roman"/>
    </w:rPr>
  </w:style>
  <w:style w:type="paragraph" w:styleId="MacroText">
    <w:name w:val="macro"/>
    <w:link w:val="MacroTextChar"/>
    <w:uiPriority w:val="99"/>
    <w:semiHidden/>
    <w:unhideWhenUsed/>
    <w:rsid w:val="00450D9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val="en-GB"/>
    </w:rPr>
  </w:style>
  <w:style w:type="character" w:customStyle="1" w:styleId="MacroTextChar">
    <w:name w:val="Macro Text Char"/>
    <w:basedOn w:val="DefaultParagraphFont"/>
    <w:link w:val="MacroText"/>
    <w:uiPriority w:val="99"/>
    <w:semiHidden/>
    <w:rsid w:val="00450D9C"/>
    <w:rPr>
      <w:rFonts w:ascii="Consolas" w:hAnsi="Consola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807">
      <w:bodyDiv w:val="1"/>
      <w:marLeft w:val="0"/>
      <w:marRight w:val="0"/>
      <w:marTop w:val="0"/>
      <w:marBottom w:val="0"/>
      <w:divBdr>
        <w:top w:val="none" w:sz="0" w:space="0" w:color="auto"/>
        <w:left w:val="none" w:sz="0" w:space="0" w:color="auto"/>
        <w:bottom w:val="none" w:sz="0" w:space="0" w:color="auto"/>
        <w:right w:val="none" w:sz="0" w:space="0" w:color="auto"/>
      </w:divBdr>
    </w:div>
    <w:div w:id="516504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evalleypark.org.uk/en/cotent/cms/corporate/business-finance/procurement/" TargetMode="External"/><Relationship Id="rId5" Type="http://schemas.openxmlformats.org/officeDocument/2006/relationships/settings" Target="settings.xml"/><Relationship Id="rId10" Type="http://schemas.openxmlformats.org/officeDocument/2006/relationships/hyperlink" Target="mailto:procurement@leevalleypark.org.uk" TargetMode="External"/><Relationship Id="rId4" Type="http://schemas.microsoft.com/office/2007/relationships/stylesWithEffects" Target="stylesWithEffects.xml"/><Relationship Id="rId9" Type="http://schemas.openxmlformats.org/officeDocument/2006/relationships/hyperlink" Target="http://www.leevalleypark.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E58B-F4E0-4EC6-8A33-21EC3B79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9254</CharactersWithSpaces>
  <SharedDoc>false</SharedDoc>
  <HLinks>
    <vt:vector size="36" baseType="variant">
      <vt:variant>
        <vt:i4>720989</vt:i4>
      </vt:variant>
      <vt:variant>
        <vt:i4>15</vt:i4>
      </vt:variant>
      <vt:variant>
        <vt:i4>0</vt:i4>
      </vt:variant>
      <vt:variant>
        <vt:i4>5</vt:i4>
      </vt:variant>
      <vt:variant>
        <vt:lpwstr>http://www.leevalleypark.org.uk/en/content/cms/corporate/business-finance/procurement/</vt:lpwstr>
      </vt:variant>
      <vt:variant>
        <vt:lpwstr>current-tenders</vt:lpwstr>
      </vt:variant>
      <vt:variant>
        <vt:i4>7733248</vt:i4>
      </vt:variant>
      <vt:variant>
        <vt:i4>12</vt:i4>
      </vt:variant>
      <vt:variant>
        <vt:i4>0</vt:i4>
      </vt:variant>
      <vt:variant>
        <vt:i4>5</vt:i4>
      </vt:variant>
      <vt:variant>
        <vt:lpwstr>mailto:procurement@leevalleypark.org.uk</vt:lpwstr>
      </vt:variant>
      <vt:variant>
        <vt:lpwstr/>
      </vt:variant>
      <vt:variant>
        <vt:i4>5177393</vt:i4>
      </vt:variant>
      <vt:variant>
        <vt:i4>9</vt:i4>
      </vt:variant>
      <vt:variant>
        <vt:i4>0</vt:i4>
      </vt:variant>
      <vt:variant>
        <vt:i4>5</vt:i4>
      </vt:variant>
      <vt:variant>
        <vt:lpwstr>mailto:bmoran@leevalleypark.org.uk</vt:lpwstr>
      </vt:variant>
      <vt:variant>
        <vt:lpwstr/>
      </vt:variant>
      <vt:variant>
        <vt:i4>1114211</vt:i4>
      </vt:variant>
      <vt:variant>
        <vt:i4>6</vt:i4>
      </vt:variant>
      <vt:variant>
        <vt:i4>0</vt:i4>
      </vt:variant>
      <vt:variant>
        <vt:i4>5</vt:i4>
      </vt:variant>
      <vt:variant>
        <vt:lpwstr>mailto:nlyon@leevalleypark.org.uk</vt:lpwstr>
      </vt:variant>
      <vt:variant>
        <vt:lpwstr/>
      </vt:variant>
      <vt:variant>
        <vt:i4>5177393</vt:i4>
      </vt:variant>
      <vt:variant>
        <vt:i4>3</vt:i4>
      </vt:variant>
      <vt:variant>
        <vt:i4>0</vt:i4>
      </vt:variant>
      <vt:variant>
        <vt:i4>5</vt:i4>
      </vt:variant>
      <vt:variant>
        <vt:lpwstr>mailto:bmoran@leevalleypark.org.uk</vt:lpwstr>
      </vt:variant>
      <vt:variant>
        <vt:lpwstr/>
      </vt:variant>
      <vt:variant>
        <vt:i4>4522033</vt:i4>
      </vt:variant>
      <vt:variant>
        <vt:i4>0</vt:i4>
      </vt:variant>
      <vt:variant>
        <vt:i4>0</vt:i4>
      </vt:variant>
      <vt:variant>
        <vt:i4>5</vt:i4>
      </vt:variant>
      <vt:variant>
        <vt:lpwstr>mailto:bdaley@leevalleypark.org.uk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Matthew</dc:creator>
  <cp:lastModifiedBy>Parris, Jamie</cp:lastModifiedBy>
  <cp:revision>2</cp:revision>
  <cp:lastPrinted>2015-11-26T11:47:00Z</cp:lastPrinted>
  <dcterms:created xsi:type="dcterms:W3CDTF">2015-12-04T10:28:00Z</dcterms:created>
  <dcterms:modified xsi:type="dcterms:W3CDTF">2015-12-04T10:28:00Z</dcterms:modified>
</cp:coreProperties>
</file>