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B984" w14:textId="77777777" w:rsidR="0062489F" w:rsidRDefault="007E398C">
      <w:pPr>
        <w:spacing w:before="120" w:after="12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67EBA291" w14:textId="77777777" w:rsidR="0062489F" w:rsidRDefault="007E398C">
      <w:pPr>
        <w:spacing w:before="120" w:after="120" w:line="259" w:lineRule="auto"/>
        <w:rPr>
          <w:rFonts w:ascii="Arial" w:eastAsia="Arial" w:hAnsi="Arial" w:cs="Arial"/>
          <w:b/>
          <w:sz w:val="36"/>
          <w:szCs w:val="36"/>
        </w:rPr>
      </w:pPr>
      <w:r>
        <w:rPr>
          <w:rFonts w:ascii="Arial" w:eastAsia="Arial" w:hAnsi="Arial" w:cs="Arial"/>
          <w:b/>
          <w:sz w:val="36"/>
          <w:szCs w:val="36"/>
        </w:rPr>
        <w:t xml:space="preserve">Order Form </w:t>
      </w:r>
    </w:p>
    <w:p w14:paraId="55C8758F" w14:textId="7CEB7C7A" w:rsidR="0062489F" w:rsidRDefault="007E398C">
      <w:pPr>
        <w:spacing w:before="120" w:after="12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C12EF1" w:rsidRPr="00720586">
        <w:rPr>
          <w:rFonts w:ascii="Arial" w:eastAsia="Arial" w:hAnsi="Arial" w:cs="Arial"/>
          <w:sz w:val="24"/>
          <w:szCs w:val="24"/>
        </w:rPr>
        <w:t>SR2249436460</w:t>
      </w:r>
    </w:p>
    <w:p w14:paraId="0652D1DC" w14:textId="588055DA" w:rsidR="0062489F" w:rsidRDefault="007E398C">
      <w:pPr>
        <w:spacing w:before="120" w:after="12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D70F1" w:rsidRPr="00144736">
        <w:rPr>
          <w:rFonts w:ascii="Arial" w:eastAsia="Arial" w:hAnsi="Arial" w:cs="Arial"/>
          <w:bCs/>
          <w:sz w:val="24"/>
          <w:szCs w:val="24"/>
        </w:rPr>
        <w:t>HM Revenue &amp; Customs (HMRC)</w:t>
      </w:r>
    </w:p>
    <w:p w14:paraId="52D16168" w14:textId="55FC2711" w:rsidR="00ED70F1" w:rsidRPr="00131A78" w:rsidRDefault="007E398C" w:rsidP="00ED70F1">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2F6B31" w:rsidRPr="002F6B31">
        <w:rPr>
          <w:rFonts w:ascii="Arial" w:eastAsia="Arial" w:hAnsi="Arial" w:cs="Arial"/>
          <w:sz w:val="24"/>
          <w:szCs w:val="24"/>
          <w:highlight w:val="black"/>
        </w:rPr>
        <w:t>xxxxxxxxxxxxxxxxxxxxxxxxxxxxxxx</w:t>
      </w:r>
      <w:proofErr w:type="spellEnd"/>
      <w:r w:rsidR="00ED70F1" w:rsidRPr="00131A78">
        <w:rPr>
          <w:rFonts w:ascii="Arial" w:eastAsia="Arial" w:hAnsi="Arial" w:cs="Arial"/>
          <w:sz w:val="24"/>
          <w:szCs w:val="24"/>
        </w:rPr>
        <w:t xml:space="preserve"> </w:t>
      </w:r>
    </w:p>
    <w:p w14:paraId="32498F68" w14:textId="67D3B95C" w:rsidR="0062489F" w:rsidRDefault="002F6B31" w:rsidP="00ED70F1">
      <w:pPr>
        <w:spacing w:after="0" w:line="259" w:lineRule="auto"/>
        <w:ind w:left="2880" w:firstLine="720"/>
        <w:rPr>
          <w:rFonts w:ascii="Arial" w:eastAsia="Arial" w:hAnsi="Arial" w:cs="Arial"/>
          <w:b/>
          <w:sz w:val="24"/>
          <w:szCs w:val="24"/>
        </w:rPr>
      </w:pPr>
      <w:proofErr w:type="spellStart"/>
      <w:r w:rsidRPr="002F6B31">
        <w:rPr>
          <w:rFonts w:ascii="Arial" w:eastAsia="Arial" w:hAnsi="Arial" w:cs="Arial"/>
          <w:sz w:val="24"/>
          <w:szCs w:val="24"/>
          <w:highlight w:val="black"/>
        </w:rPr>
        <w:t>xxxxxxxxxxxxxxxxxxxxxxxxxxxxxx</w:t>
      </w:r>
      <w:proofErr w:type="spellEnd"/>
      <w:r w:rsidR="007E398C">
        <w:rPr>
          <w:rFonts w:ascii="Arial" w:eastAsia="Arial" w:hAnsi="Arial" w:cs="Arial"/>
          <w:b/>
          <w:sz w:val="24"/>
          <w:szCs w:val="24"/>
        </w:rPr>
        <w:t xml:space="preserve">  </w:t>
      </w:r>
    </w:p>
    <w:p w14:paraId="4B0F623F" w14:textId="69C97F16" w:rsidR="0062489F" w:rsidRDefault="007E398C">
      <w:pPr>
        <w:spacing w:before="120" w:after="120"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D70F1">
        <w:rPr>
          <w:rFonts w:ascii="Arial" w:eastAsia="Arial" w:hAnsi="Arial" w:cs="Arial"/>
          <w:sz w:val="24"/>
          <w:szCs w:val="24"/>
        </w:rPr>
        <w:t>Sonic Communications (Int) Limited</w:t>
      </w:r>
    </w:p>
    <w:p w14:paraId="2838E015" w14:textId="4554022A" w:rsidR="0062489F" w:rsidRDefault="007E398C">
      <w:pPr>
        <w:spacing w:before="120" w:after="120"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proofErr w:type="spellStart"/>
      <w:r w:rsidR="002F6B31" w:rsidRPr="002F6B31">
        <w:rPr>
          <w:rFonts w:ascii="Arial" w:eastAsia="Arial" w:hAnsi="Arial" w:cs="Arial"/>
          <w:sz w:val="24"/>
          <w:szCs w:val="24"/>
          <w:highlight w:val="black"/>
        </w:rPr>
        <w:t>xxxxxxxxxxxxxxxxxxxxxxxxxxxxxx</w:t>
      </w:r>
      <w:proofErr w:type="spellEnd"/>
    </w:p>
    <w:p w14:paraId="784111B3" w14:textId="3BE408E4" w:rsidR="00852B85" w:rsidRDefault="00852B85">
      <w:pPr>
        <w:spacing w:before="120" w:after="120" w:line="240"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spellStart"/>
      <w:r w:rsidR="002F6B31" w:rsidRPr="002F6B31">
        <w:rPr>
          <w:rFonts w:ascii="Arial" w:eastAsia="Arial" w:hAnsi="Arial" w:cs="Arial"/>
          <w:sz w:val="24"/>
          <w:szCs w:val="24"/>
          <w:highlight w:val="black"/>
        </w:rPr>
        <w:t>xxxxxxxxxxxxxxxxxxxxxxxxxxxxxx</w:t>
      </w:r>
      <w:proofErr w:type="spellEnd"/>
    </w:p>
    <w:p w14:paraId="02CD96AA" w14:textId="61CB33D1" w:rsidR="0062489F" w:rsidRDefault="007E398C">
      <w:pPr>
        <w:spacing w:before="120" w:after="120"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proofErr w:type="spellStart"/>
      <w:r w:rsidR="002F6B31" w:rsidRPr="002F6B31">
        <w:rPr>
          <w:rFonts w:ascii="Arial" w:eastAsia="Arial" w:hAnsi="Arial" w:cs="Arial"/>
          <w:sz w:val="24"/>
          <w:szCs w:val="24"/>
          <w:highlight w:val="black"/>
        </w:rPr>
        <w:t>xxxxxxxxxxxxxxxxxxxxxxxxxxxxxx</w:t>
      </w:r>
      <w:proofErr w:type="spellEnd"/>
      <w:r>
        <w:rPr>
          <w:rFonts w:ascii="Arial" w:eastAsia="Arial" w:hAnsi="Arial" w:cs="Arial"/>
          <w:b/>
          <w:sz w:val="24"/>
          <w:szCs w:val="24"/>
        </w:rPr>
        <w:t xml:space="preserve">  </w:t>
      </w:r>
    </w:p>
    <w:p w14:paraId="2AAC912F" w14:textId="2D732715" w:rsidR="0062489F" w:rsidRPr="00852B85" w:rsidRDefault="0062489F" w:rsidP="00852B85">
      <w:pPr>
        <w:spacing w:after="0" w:line="256" w:lineRule="auto"/>
        <w:rPr>
          <w:rFonts w:ascii="Arial" w:eastAsia="Arial" w:hAnsi="Arial" w:cs="Arial"/>
          <w:sz w:val="24"/>
          <w:szCs w:val="24"/>
        </w:rPr>
      </w:pPr>
    </w:p>
    <w:p w14:paraId="394A81F4" w14:textId="77777777" w:rsidR="0062489F" w:rsidRDefault="007E398C">
      <w:pPr>
        <w:spacing w:before="120" w:after="120" w:line="259" w:lineRule="auto"/>
        <w:rPr>
          <w:rFonts w:ascii="Arial" w:eastAsia="Arial" w:hAnsi="Arial" w:cs="Arial"/>
          <w:sz w:val="24"/>
          <w:szCs w:val="24"/>
        </w:rPr>
      </w:pPr>
      <w:r>
        <w:rPr>
          <w:rFonts w:ascii="Arial" w:eastAsia="Arial" w:hAnsi="Arial" w:cs="Arial"/>
          <w:sz w:val="24"/>
          <w:szCs w:val="24"/>
        </w:rPr>
        <w:t>APPLICABLE FRAMEWORK CONTRACT</w:t>
      </w:r>
    </w:p>
    <w:p w14:paraId="7A684B39" w14:textId="3688C896" w:rsidR="0062489F" w:rsidRDefault="007E398C">
      <w:pPr>
        <w:spacing w:before="120" w:after="12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C12EF1">
        <w:rPr>
          <w:rFonts w:ascii="Arial" w:eastAsia="Arial" w:hAnsi="Arial" w:cs="Arial"/>
          <w:sz w:val="24"/>
          <w:szCs w:val="24"/>
        </w:rPr>
        <w:t xml:space="preserve"> </w:t>
      </w:r>
      <w:r w:rsidR="00E16CD3">
        <w:rPr>
          <w:rFonts w:ascii="Arial" w:eastAsia="Arial" w:hAnsi="Arial" w:cs="Arial"/>
          <w:sz w:val="24"/>
          <w:szCs w:val="24"/>
        </w:rPr>
        <w:t>1</w:t>
      </w:r>
      <w:r w:rsidR="000478E6">
        <w:rPr>
          <w:rFonts w:ascii="Arial" w:eastAsia="Arial" w:hAnsi="Arial" w:cs="Arial"/>
          <w:sz w:val="24"/>
          <w:szCs w:val="24"/>
        </w:rPr>
        <w:t>9</w:t>
      </w:r>
      <w:r w:rsidR="00E16CD3" w:rsidRPr="00E16CD3">
        <w:rPr>
          <w:rFonts w:ascii="Arial" w:eastAsia="Arial" w:hAnsi="Arial" w:cs="Arial"/>
          <w:sz w:val="24"/>
          <w:szCs w:val="24"/>
        </w:rPr>
        <w:t>th</w:t>
      </w:r>
      <w:r w:rsidR="00E16CD3">
        <w:rPr>
          <w:rFonts w:ascii="Arial" w:eastAsia="Arial" w:hAnsi="Arial" w:cs="Arial"/>
          <w:sz w:val="24"/>
          <w:szCs w:val="24"/>
        </w:rPr>
        <w:t xml:space="preserve"> February</w:t>
      </w:r>
      <w:r w:rsidR="00852B85" w:rsidRPr="00E16CD3">
        <w:rPr>
          <w:rFonts w:ascii="Arial" w:eastAsia="Arial" w:hAnsi="Arial" w:cs="Arial"/>
          <w:sz w:val="24"/>
          <w:szCs w:val="24"/>
        </w:rPr>
        <w:t xml:space="preserve"> 202</w:t>
      </w:r>
      <w:r w:rsidR="00C12EF1" w:rsidRPr="00E16CD3">
        <w:rPr>
          <w:rFonts w:ascii="Arial" w:eastAsia="Arial" w:hAnsi="Arial" w:cs="Arial"/>
          <w:sz w:val="24"/>
          <w:szCs w:val="24"/>
        </w:rPr>
        <w:t>5</w:t>
      </w:r>
      <w:r w:rsidRPr="00E16CD3">
        <w:rPr>
          <w:rFonts w:ascii="Arial" w:eastAsia="Arial" w:hAnsi="Arial" w:cs="Arial"/>
          <w:sz w:val="24"/>
          <w:szCs w:val="24"/>
        </w:rPr>
        <w:t>.</w:t>
      </w:r>
      <w:r>
        <w:rPr>
          <w:rFonts w:ascii="Arial" w:eastAsia="Arial" w:hAnsi="Arial" w:cs="Arial"/>
          <w:sz w:val="24"/>
          <w:szCs w:val="24"/>
        </w:rPr>
        <w:t xml:space="preserve"> </w:t>
      </w:r>
    </w:p>
    <w:p w14:paraId="0E1AC4E4" w14:textId="77777777" w:rsidR="0062489F" w:rsidRDefault="007E398C">
      <w:pPr>
        <w:spacing w:before="120" w:after="12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RM6244 for the provision of Purchase of Standard and Specialist Vehicles. </w:t>
      </w:r>
    </w:p>
    <w:p w14:paraId="340029FB" w14:textId="77777777" w:rsidR="0062489F" w:rsidRDefault="0062489F">
      <w:pPr>
        <w:tabs>
          <w:tab w:val="left" w:pos="2257"/>
        </w:tabs>
        <w:spacing w:before="120" w:after="120" w:line="259" w:lineRule="auto"/>
        <w:ind w:left="2880" w:hanging="2880"/>
        <w:rPr>
          <w:rFonts w:ascii="Arial" w:eastAsia="Arial" w:hAnsi="Arial" w:cs="Arial"/>
          <w:sz w:val="24"/>
          <w:szCs w:val="24"/>
        </w:rPr>
      </w:pPr>
      <w:bookmarkStart w:id="0" w:name="_heading=h.30j0zll" w:colFirst="0" w:colLast="0"/>
      <w:bookmarkEnd w:id="0"/>
    </w:p>
    <w:p w14:paraId="05576325" w14:textId="77777777" w:rsidR="0062489F" w:rsidRDefault="007E398C">
      <w:pPr>
        <w:tabs>
          <w:tab w:val="left" w:pos="2257"/>
        </w:tabs>
        <w:spacing w:before="120" w:after="120" w:line="259" w:lineRule="auto"/>
        <w:ind w:left="2880" w:hanging="2880"/>
        <w:rPr>
          <w:rFonts w:ascii="Arial" w:eastAsia="Arial" w:hAnsi="Arial" w:cs="Arial"/>
          <w:sz w:val="24"/>
          <w:szCs w:val="24"/>
        </w:rPr>
      </w:pPr>
      <w:r>
        <w:rPr>
          <w:rFonts w:ascii="Arial" w:eastAsia="Arial" w:hAnsi="Arial" w:cs="Arial"/>
          <w:sz w:val="24"/>
          <w:szCs w:val="24"/>
        </w:rPr>
        <w:t>CALL-OFF LOT(S):</w:t>
      </w:r>
    </w:p>
    <w:p w14:paraId="04833792" w14:textId="2D25E320" w:rsidR="0062489F" w:rsidRPr="00852B85" w:rsidRDefault="00852B85" w:rsidP="00852B85">
      <w:pPr>
        <w:tabs>
          <w:tab w:val="left" w:pos="2257"/>
        </w:tabs>
        <w:spacing w:before="120" w:after="120" w:line="259" w:lineRule="auto"/>
        <w:rPr>
          <w:rFonts w:ascii="Arial" w:eastAsia="Arial" w:hAnsi="Arial" w:cs="Arial"/>
          <w:b/>
          <w:iCs/>
          <w:sz w:val="24"/>
          <w:szCs w:val="24"/>
        </w:rPr>
      </w:pPr>
      <w:r>
        <w:rPr>
          <w:rFonts w:ascii="Arial" w:eastAsia="Arial" w:hAnsi="Arial" w:cs="Arial"/>
          <w:b/>
          <w:iCs/>
          <w:sz w:val="24"/>
          <w:szCs w:val="24"/>
        </w:rPr>
        <w:t>Lot 10</w:t>
      </w:r>
    </w:p>
    <w:p w14:paraId="38F78733" w14:textId="77777777" w:rsidR="0062489F" w:rsidRDefault="0062489F">
      <w:pPr>
        <w:keepNext/>
        <w:spacing w:before="120" w:after="120" w:line="259" w:lineRule="auto"/>
        <w:rPr>
          <w:rFonts w:ascii="Arial" w:eastAsia="Arial" w:hAnsi="Arial" w:cs="Arial"/>
          <w:sz w:val="24"/>
          <w:szCs w:val="24"/>
        </w:rPr>
      </w:pPr>
      <w:bookmarkStart w:id="1" w:name="_heading=h.gjdgxs" w:colFirst="0" w:colLast="0"/>
      <w:bookmarkEnd w:id="1"/>
    </w:p>
    <w:p w14:paraId="2C1CC5A7" w14:textId="1D313037" w:rsidR="0062489F" w:rsidRDefault="007E398C" w:rsidP="00852B85">
      <w:pPr>
        <w:keepNext/>
        <w:spacing w:before="120" w:after="120" w:line="259" w:lineRule="auto"/>
        <w:rPr>
          <w:rFonts w:ascii="Arial" w:eastAsia="Arial" w:hAnsi="Arial" w:cs="Arial"/>
          <w:sz w:val="24"/>
          <w:szCs w:val="24"/>
        </w:rPr>
      </w:pPr>
      <w:r>
        <w:rPr>
          <w:rFonts w:ascii="Arial" w:eastAsia="Arial" w:hAnsi="Arial" w:cs="Arial"/>
          <w:sz w:val="24"/>
          <w:szCs w:val="24"/>
        </w:rPr>
        <w:t>CALL-OFF INCORPORATED TERMS</w:t>
      </w:r>
    </w:p>
    <w:p w14:paraId="66D762AB" w14:textId="77777777" w:rsidR="0062489F" w:rsidRDefault="007E398C">
      <w:pPr>
        <w:spacing w:before="120" w:after="120"/>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6FF13381" w14:textId="77777777" w:rsidR="0062489F" w:rsidRDefault="007E398C">
      <w:pPr>
        <w:numPr>
          <w:ilvl w:val="0"/>
          <w:numId w:val="1"/>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351BF99" w14:textId="77777777" w:rsidR="0062489F"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RM6244</w:t>
      </w:r>
    </w:p>
    <w:p w14:paraId="422FFB11" w14:textId="23AF0DC5" w:rsidR="0062489F"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45BF94A4" w14:textId="77777777" w:rsidR="0062489F" w:rsidRDefault="007E398C">
      <w:pPr>
        <w:keepNext/>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24E06F90" w14:textId="6C772F48" w:rsidR="0062489F" w:rsidRDefault="0062489F" w:rsidP="00852B85">
      <w:pPr>
        <w:keepNext/>
        <w:pBdr>
          <w:top w:val="nil"/>
          <w:left w:val="nil"/>
          <w:bottom w:val="nil"/>
          <w:right w:val="nil"/>
          <w:between w:val="nil"/>
        </w:pBdr>
        <w:spacing w:before="120" w:after="120" w:line="259" w:lineRule="auto"/>
        <w:rPr>
          <w:rFonts w:ascii="Arial" w:eastAsia="Arial" w:hAnsi="Arial" w:cs="Arial"/>
          <w:color w:val="000000"/>
          <w:sz w:val="24"/>
          <w:szCs w:val="24"/>
        </w:rPr>
      </w:pPr>
    </w:p>
    <w:p w14:paraId="5124B3AA" w14:textId="77777777" w:rsidR="0062489F" w:rsidRDefault="007E398C">
      <w:pPr>
        <w:numPr>
          <w:ilvl w:val="0"/>
          <w:numId w:val="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Joint Schedules for RM6244</w:t>
      </w:r>
    </w:p>
    <w:p w14:paraId="080D5E1F"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3E08B2E"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84814DD"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lastRenderedPageBreak/>
        <w:t>Joint Schedule 4 (Commercially Sensitive Information)</w:t>
      </w:r>
    </w:p>
    <w:p w14:paraId="6055421E" w14:textId="4766BA67" w:rsidR="0062489F" w:rsidRPr="00852B85"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852B85">
        <w:rPr>
          <w:rFonts w:ascii="Arial" w:eastAsia="Arial" w:hAnsi="Arial" w:cs="Arial"/>
          <w:color w:val="000000"/>
          <w:sz w:val="24"/>
          <w:szCs w:val="24"/>
        </w:rPr>
        <w:t>Joint Schedule 6 (Key Subcontractors)</w:t>
      </w:r>
      <w:r w:rsidR="00E16CD3">
        <w:rPr>
          <w:rFonts w:ascii="Arial" w:eastAsia="Arial" w:hAnsi="Arial" w:cs="Arial"/>
          <w:color w:val="000000"/>
          <w:sz w:val="24"/>
          <w:szCs w:val="24"/>
        </w:rPr>
        <w:t xml:space="preserve"> – </w:t>
      </w:r>
      <w:r w:rsidR="00E16CD3" w:rsidRPr="00E16CD3">
        <w:rPr>
          <w:rFonts w:ascii="Arial" w:eastAsia="Courier New" w:hAnsi="Arial" w:cs="Arial"/>
          <w:i/>
          <w:iCs/>
          <w:sz w:val="24"/>
          <w:szCs w:val="24"/>
        </w:rPr>
        <w:t>Not Applicable</w:t>
      </w:r>
    </w:p>
    <w:p w14:paraId="41D65EF3" w14:textId="2CF85858"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Joint Schedule 7 (Financial Difficulties) </w:t>
      </w:r>
      <w:r w:rsidR="00852B85" w:rsidRPr="006658B3">
        <w:rPr>
          <w:rFonts w:ascii="Arial" w:eastAsia="Courier New" w:hAnsi="Arial" w:cs="Arial"/>
          <w:sz w:val="24"/>
          <w:szCs w:val="24"/>
        </w:rPr>
        <w:t>-</w:t>
      </w:r>
      <w:r w:rsidR="006658B3" w:rsidRPr="006658B3">
        <w:rPr>
          <w:rFonts w:ascii="Arial" w:eastAsia="Courier New" w:hAnsi="Arial" w:cs="Arial"/>
          <w:i/>
          <w:iCs/>
          <w:sz w:val="24"/>
          <w:szCs w:val="24"/>
        </w:rPr>
        <w:t>Not Applicable</w:t>
      </w:r>
    </w:p>
    <w:p w14:paraId="58057940" w14:textId="4FAB9C4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Joint Schedule 8 (Guarantee)</w:t>
      </w:r>
      <w:r w:rsidR="006658B3" w:rsidRPr="006658B3">
        <w:rPr>
          <w:rFonts w:ascii="Arial" w:eastAsia="Arial" w:hAnsi="Arial" w:cs="Arial"/>
          <w:color w:val="000000"/>
          <w:sz w:val="24"/>
          <w:szCs w:val="24"/>
        </w:rPr>
        <w:t xml:space="preserve"> – </w:t>
      </w:r>
      <w:r w:rsidR="006658B3" w:rsidRPr="006658B3">
        <w:rPr>
          <w:rFonts w:ascii="Arial" w:eastAsia="Arial" w:hAnsi="Arial" w:cs="Arial"/>
          <w:i/>
          <w:iCs/>
          <w:color w:val="000000"/>
          <w:sz w:val="24"/>
          <w:szCs w:val="24"/>
        </w:rPr>
        <w:t>Not Applicable</w:t>
      </w:r>
      <w:r w:rsidRPr="006658B3">
        <w:rPr>
          <w:rFonts w:ascii="Arial" w:eastAsia="Arial" w:hAnsi="Arial" w:cs="Arial"/>
          <w:color w:val="000000"/>
          <w:sz w:val="24"/>
          <w:szCs w:val="24"/>
        </w:rPr>
        <w:t xml:space="preserve"> </w:t>
      </w:r>
    </w:p>
    <w:p w14:paraId="65097872"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Joint Schedule 9 (Minimum Standards of Reliability)</w:t>
      </w:r>
    </w:p>
    <w:p w14:paraId="375E9258"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2210725"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81BF3BB" w14:textId="21D26FAF" w:rsidR="0062489F" w:rsidRDefault="007E398C">
      <w:pPr>
        <w:numPr>
          <w:ilvl w:val="0"/>
          <w:numId w:val="2"/>
        </w:numPr>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C12EF1" w:rsidRPr="00C12EF1">
        <w:rPr>
          <w:rFonts w:ascii="Arial" w:eastAsia="Arial" w:hAnsi="Arial" w:cs="Arial"/>
          <w:b/>
          <w:bCs/>
          <w:sz w:val="24"/>
          <w:szCs w:val="24"/>
        </w:rPr>
        <w:t>SR2249436460</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36205E1"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52886460" w14:textId="77777777" w:rsidR="0062489F"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557F9655"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5 (Pricing Details)</w:t>
      </w:r>
    </w:p>
    <w:p w14:paraId="1AB72475"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7 (Key Supplier Staff)</w:t>
      </w:r>
    </w:p>
    <w:p w14:paraId="7EFE4D5B" w14:textId="2801EF0B"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8 (Business Continuity and Disaster Recovery) </w:t>
      </w:r>
    </w:p>
    <w:p w14:paraId="7CEA8661"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9 (Security)</w:t>
      </w:r>
    </w:p>
    <w:p w14:paraId="4C322DD9"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10 (Exit Management) </w:t>
      </w:r>
    </w:p>
    <w:p w14:paraId="3C15CC5A" w14:textId="710E470B"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12 (Clustering) </w:t>
      </w:r>
      <w:r w:rsidR="006658B3">
        <w:rPr>
          <w:rFonts w:ascii="Arial" w:eastAsia="Arial" w:hAnsi="Arial" w:cs="Arial"/>
          <w:color w:val="000000"/>
          <w:sz w:val="24"/>
          <w:szCs w:val="24"/>
        </w:rPr>
        <w:t xml:space="preserve">– </w:t>
      </w:r>
      <w:r w:rsidR="006658B3">
        <w:rPr>
          <w:rFonts w:ascii="Arial" w:eastAsia="Arial" w:hAnsi="Arial" w:cs="Arial"/>
          <w:i/>
          <w:iCs/>
          <w:color w:val="000000"/>
          <w:sz w:val="24"/>
          <w:szCs w:val="24"/>
        </w:rPr>
        <w:t>Not Applicable</w:t>
      </w:r>
    </w:p>
    <w:p w14:paraId="2B4D6F77"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14 (Service Levels) </w:t>
      </w:r>
    </w:p>
    <w:p w14:paraId="54B9E8BE"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15 (Call-Off Contract Management) </w:t>
      </w:r>
    </w:p>
    <w:p w14:paraId="7B22A9EB"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16 (Benchmarking) </w:t>
      </w:r>
    </w:p>
    <w:p w14:paraId="7BDDA7F6" w14:textId="30564574"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17 (MOD Terms) </w:t>
      </w:r>
      <w:r w:rsidR="006658B3">
        <w:rPr>
          <w:rFonts w:ascii="Arial" w:eastAsia="Arial" w:hAnsi="Arial" w:cs="Arial"/>
          <w:color w:val="000000"/>
          <w:sz w:val="24"/>
          <w:szCs w:val="24"/>
        </w:rPr>
        <w:t xml:space="preserve">– </w:t>
      </w:r>
      <w:r w:rsidR="006658B3">
        <w:rPr>
          <w:rFonts w:ascii="Arial" w:eastAsia="Arial" w:hAnsi="Arial" w:cs="Arial"/>
          <w:i/>
          <w:iCs/>
          <w:color w:val="000000"/>
          <w:sz w:val="24"/>
          <w:szCs w:val="24"/>
        </w:rPr>
        <w:t>Not Applicable</w:t>
      </w:r>
    </w:p>
    <w:p w14:paraId="0181717F"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 xml:space="preserve">Call-Off Schedule 18 (Background Checks) </w:t>
      </w:r>
    </w:p>
    <w:p w14:paraId="5DEBC29E" w14:textId="3FC01E4B"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19 (Scottish Law)</w:t>
      </w:r>
      <w:r w:rsidR="006658B3">
        <w:rPr>
          <w:rFonts w:ascii="Arial" w:eastAsia="Arial" w:hAnsi="Arial" w:cs="Arial"/>
          <w:color w:val="000000"/>
          <w:sz w:val="24"/>
          <w:szCs w:val="24"/>
        </w:rPr>
        <w:t xml:space="preserve"> – </w:t>
      </w:r>
      <w:r w:rsidR="006658B3">
        <w:rPr>
          <w:rFonts w:ascii="Arial" w:eastAsia="Arial" w:hAnsi="Arial" w:cs="Arial"/>
          <w:i/>
          <w:iCs/>
          <w:color w:val="000000"/>
          <w:sz w:val="24"/>
          <w:szCs w:val="24"/>
        </w:rPr>
        <w:t>Not Applicable</w:t>
      </w:r>
    </w:p>
    <w:p w14:paraId="38960B0E" w14:textId="77777777"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20 (Call-Off Specification)</w:t>
      </w:r>
    </w:p>
    <w:p w14:paraId="6F32ED5A" w14:textId="3379A632" w:rsidR="0062489F" w:rsidRPr="006658B3"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6658B3">
        <w:rPr>
          <w:rFonts w:ascii="Arial" w:eastAsia="Arial" w:hAnsi="Arial" w:cs="Arial"/>
          <w:color w:val="000000"/>
          <w:sz w:val="24"/>
          <w:szCs w:val="24"/>
        </w:rPr>
        <w:t>Call-off Schedule 21 (Northern Ireland Law)</w:t>
      </w:r>
      <w:r w:rsidR="006658B3">
        <w:rPr>
          <w:rFonts w:ascii="Arial" w:eastAsia="Arial" w:hAnsi="Arial" w:cs="Arial"/>
          <w:color w:val="000000"/>
          <w:sz w:val="24"/>
          <w:szCs w:val="24"/>
        </w:rPr>
        <w:t xml:space="preserve"> – </w:t>
      </w:r>
      <w:r w:rsidR="006658B3">
        <w:rPr>
          <w:rFonts w:ascii="Arial" w:eastAsia="Arial" w:hAnsi="Arial" w:cs="Arial"/>
          <w:i/>
          <w:iCs/>
          <w:color w:val="000000"/>
          <w:sz w:val="24"/>
          <w:szCs w:val="24"/>
        </w:rPr>
        <w:t>Not Applicable</w:t>
      </w:r>
    </w:p>
    <w:p w14:paraId="0FC88AA9" w14:textId="77777777" w:rsidR="0062489F" w:rsidRPr="00895894" w:rsidRDefault="007E398C">
      <w:pPr>
        <w:numPr>
          <w:ilvl w:val="1"/>
          <w:numId w:val="2"/>
        </w:numPr>
        <w:pBdr>
          <w:top w:val="nil"/>
          <w:left w:val="nil"/>
          <w:bottom w:val="nil"/>
          <w:right w:val="nil"/>
          <w:between w:val="nil"/>
        </w:pBdr>
        <w:spacing w:before="120" w:after="120" w:line="259" w:lineRule="auto"/>
        <w:rPr>
          <w:rFonts w:ascii="Arial" w:eastAsia="Arial" w:hAnsi="Arial" w:cs="Arial"/>
          <w:color w:val="000000"/>
          <w:sz w:val="24"/>
          <w:szCs w:val="24"/>
        </w:rPr>
      </w:pPr>
      <w:r w:rsidRPr="00895894">
        <w:rPr>
          <w:rFonts w:ascii="Arial" w:eastAsia="Arial" w:hAnsi="Arial" w:cs="Arial"/>
          <w:color w:val="000000"/>
          <w:sz w:val="24"/>
          <w:szCs w:val="24"/>
        </w:rPr>
        <w:t>Call-Off Schedule 23 (</w:t>
      </w:r>
      <w:r w:rsidRPr="00895894">
        <w:rPr>
          <w:rFonts w:ascii="Arial" w:eastAsia="Arial" w:hAnsi="Arial" w:cs="Arial"/>
          <w:sz w:val="24"/>
          <w:szCs w:val="24"/>
        </w:rPr>
        <w:t>HMRC Terms</w:t>
      </w:r>
      <w:r w:rsidRPr="00895894">
        <w:rPr>
          <w:rFonts w:ascii="Arial" w:eastAsia="Arial" w:hAnsi="Arial" w:cs="Arial"/>
          <w:color w:val="000000"/>
          <w:sz w:val="24"/>
          <w:szCs w:val="24"/>
        </w:rPr>
        <w:t>)</w:t>
      </w:r>
    </w:p>
    <w:p w14:paraId="1B7C3DB4" w14:textId="77777777" w:rsidR="0062489F"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857E0BC" w14:textId="77777777" w:rsidR="0062489F"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RM6244</w:t>
      </w:r>
    </w:p>
    <w:p w14:paraId="2E554492" w14:textId="77777777" w:rsidR="0062489F" w:rsidRPr="00895894" w:rsidRDefault="007E398C">
      <w:pPr>
        <w:numPr>
          <w:ilvl w:val="0"/>
          <w:numId w:val="1"/>
        </w:numPr>
        <w:pBdr>
          <w:top w:val="nil"/>
          <w:left w:val="nil"/>
          <w:bottom w:val="nil"/>
          <w:right w:val="nil"/>
          <w:between w:val="nil"/>
        </w:pBdr>
        <w:spacing w:before="120" w:after="120" w:line="259" w:lineRule="auto"/>
        <w:rPr>
          <w:rFonts w:ascii="Arial" w:eastAsia="Arial" w:hAnsi="Arial" w:cs="Arial"/>
          <w:color w:val="000000"/>
          <w:sz w:val="24"/>
          <w:szCs w:val="24"/>
        </w:rPr>
      </w:pPr>
      <w:r w:rsidRPr="00895894">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18345854"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B2D4657" w14:textId="77777777" w:rsidR="0062489F" w:rsidRDefault="0062489F">
      <w:pPr>
        <w:tabs>
          <w:tab w:val="left" w:pos="2257"/>
        </w:tabs>
        <w:spacing w:before="120" w:after="120" w:line="259" w:lineRule="auto"/>
        <w:rPr>
          <w:rFonts w:ascii="Arial" w:eastAsia="Arial" w:hAnsi="Arial" w:cs="Arial"/>
          <w:sz w:val="24"/>
          <w:szCs w:val="24"/>
        </w:rPr>
      </w:pPr>
    </w:p>
    <w:p w14:paraId="02F03773"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CALL-OFF SPECIAL TERMS</w:t>
      </w:r>
    </w:p>
    <w:p w14:paraId="548BE0F6"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lastRenderedPageBreak/>
        <w:t>The following Special Terms are incorporated into this Call-Off Contract:</w:t>
      </w:r>
    </w:p>
    <w:p w14:paraId="15422154"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Special Term 1.         </w:t>
      </w:r>
    </w:p>
    <w:p w14:paraId="25054379"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Core Term 3.2.3 The Supplier transfers risk of the Goods on Delivery and ownership of the Goods on payment for those Goods.</w:t>
      </w:r>
    </w:p>
    <w:p w14:paraId="55FA3606"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 </w:t>
      </w:r>
    </w:p>
    <w:p w14:paraId="7AF75F70"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Special Term 2.</w:t>
      </w:r>
    </w:p>
    <w:p w14:paraId="7F155507"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Core Term 3.2.4 Risk in the Goods remains with the Supplier if the Buyer notices damage at the time of Delivery. </w:t>
      </w:r>
    </w:p>
    <w:p w14:paraId="706BEBCB"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 </w:t>
      </w:r>
    </w:p>
    <w:p w14:paraId="7741CD7E"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Special Term 3.</w:t>
      </w:r>
    </w:p>
    <w:p w14:paraId="327559A1"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Core Term 3.2.10 The Supplier must indemnify the Buyer against the direct costs of any Recall of the Goods and give notice of actual or anticipated action about the Recall of the Goods. </w:t>
      </w:r>
    </w:p>
    <w:p w14:paraId="5AFC3CE5"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 </w:t>
      </w:r>
    </w:p>
    <w:p w14:paraId="19B8FB01"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Special Term 4.</w:t>
      </w:r>
    </w:p>
    <w:p w14:paraId="688218B9"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Core Term 3.2.11 The Buyer can cancel any order or part order of Goods which has not been Delivered. The Buyer will pay the Supplier’s reasonable and proven costs already incurred on the cancelled order </w:t>
      </w:r>
      <w:proofErr w:type="gramStart"/>
      <w:r>
        <w:rPr>
          <w:rFonts w:ascii="Arial" w:eastAsia="Arial" w:hAnsi="Arial" w:cs="Arial"/>
          <w:sz w:val="24"/>
          <w:szCs w:val="24"/>
        </w:rPr>
        <w:t>as long as</w:t>
      </w:r>
      <w:proofErr w:type="gramEnd"/>
      <w:r>
        <w:rPr>
          <w:rFonts w:ascii="Arial" w:eastAsia="Arial" w:hAnsi="Arial" w:cs="Arial"/>
          <w:sz w:val="24"/>
          <w:szCs w:val="24"/>
        </w:rPr>
        <w:t xml:space="preserve"> the Supplier takes all reasonable steps to minimise these costs, including an attempt to redeploy the in-build vehicle to an alternative customer. Cancellation terms for converted vehicles or vehicles above 3.5 tonnes should be agreed by the Buyer and Supplier prior to award of the Call-Off Contract. </w:t>
      </w:r>
    </w:p>
    <w:p w14:paraId="61FB565C"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 </w:t>
      </w:r>
    </w:p>
    <w:p w14:paraId="022CE982"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Special Term 5.</w:t>
      </w:r>
    </w:p>
    <w:p w14:paraId="1006CACA" w14:textId="77777777" w:rsidR="0062489F" w:rsidRDefault="007E398C">
      <w:pPr>
        <w:pBdr>
          <w:top w:val="nil"/>
          <w:left w:val="nil"/>
          <w:bottom w:val="nil"/>
          <w:right w:val="nil"/>
          <w:between w:val="nil"/>
        </w:pBdr>
        <w:tabs>
          <w:tab w:val="left" w:pos="2257"/>
        </w:tabs>
        <w:spacing w:before="120" w:after="120" w:line="259" w:lineRule="auto"/>
        <w:rPr>
          <w:rFonts w:ascii="Arial" w:eastAsia="Arial" w:hAnsi="Arial" w:cs="Arial"/>
          <w:sz w:val="24"/>
          <w:szCs w:val="24"/>
          <w:shd w:val="clear" w:color="auto" w:fill="FFD966"/>
        </w:rPr>
      </w:pPr>
      <w:r>
        <w:rPr>
          <w:rFonts w:ascii="Arial" w:eastAsia="Arial" w:hAnsi="Arial" w:cs="Arial"/>
          <w:sz w:val="24"/>
          <w:szCs w:val="24"/>
        </w:rPr>
        <w:t>Core Term 4.1 In exchange for the Deliverables, the Supplier must invoice the Buyer or Requesting Body for the Charges in the Order Form.</w:t>
      </w:r>
    </w:p>
    <w:p w14:paraId="6F9E6174" w14:textId="77777777" w:rsidR="0062489F" w:rsidRDefault="0062489F">
      <w:pPr>
        <w:spacing w:before="120" w:after="120" w:line="259" w:lineRule="auto"/>
        <w:rPr>
          <w:rFonts w:ascii="Arial" w:eastAsia="Arial" w:hAnsi="Arial" w:cs="Arial"/>
          <w:sz w:val="24"/>
          <w:szCs w:val="24"/>
        </w:rPr>
      </w:pPr>
    </w:p>
    <w:p w14:paraId="2A0D8738" w14:textId="39FB51E3" w:rsidR="0062489F" w:rsidRPr="00E16CD3" w:rsidRDefault="007E398C">
      <w:pPr>
        <w:spacing w:before="120" w:after="120" w:line="259" w:lineRule="auto"/>
        <w:rPr>
          <w:rFonts w:ascii="Arial" w:eastAsia="Arial" w:hAnsi="Arial" w:cs="Arial"/>
          <w:sz w:val="24"/>
          <w:szCs w:val="24"/>
        </w:rPr>
      </w:pPr>
      <w:r w:rsidRPr="00E16CD3">
        <w:rPr>
          <w:rFonts w:ascii="Arial" w:eastAsia="Arial" w:hAnsi="Arial" w:cs="Arial"/>
          <w:sz w:val="24"/>
          <w:szCs w:val="24"/>
        </w:rPr>
        <w:t>CALL-OFF START DATE:</w:t>
      </w:r>
      <w:r w:rsidRPr="00E16CD3">
        <w:rPr>
          <w:rFonts w:ascii="Arial" w:eastAsia="Arial" w:hAnsi="Arial" w:cs="Arial"/>
          <w:sz w:val="24"/>
          <w:szCs w:val="24"/>
        </w:rPr>
        <w:tab/>
      </w:r>
      <w:r w:rsidRPr="00E16CD3">
        <w:rPr>
          <w:rFonts w:ascii="Arial" w:eastAsia="Arial" w:hAnsi="Arial" w:cs="Arial"/>
          <w:sz w:val="24"/>
          <w:szCs w:val="24"/>
        </w:rPr>
        <w:tab/>
      </w:r>
      <w:r w:rsidRPr="00E16CD3">
        <w:rPr>
          <w:rFonts w:ascii="Arial" w:eastAsia="Arial" w:hAnsi="Arial" w:cs="Arial"/>
          <w:sz w:val="24"/>
          <w:szCs w:val="24"/>
        </w:rPr>
        <w:tab/>
      </w:r>
      <w:r w:rsidR="00A31D6F">
        <w:rPr>
          <w:rFonts w:ascii="Arial" w:eastAsia="Arial" w:hAnsi="Arial" w:cs="Arial"/>
          <w:b/>
          <w:bCs/>
          <w:sz w:val="24"/>
          <w:szCs w:val="24"/>
        </w:rPr>
        <w:t>20</w:t>
      </w:r>
      <w:r w:rsidR="00E16CD3" w:rsidRPr="00E16CD3">
        <w:rPr>
          <w:rFonts w:ascii="Arial" w:eastAsia="Arial" w:hAnsi="Arial" w:cs="Arial"/>
          <w:b/>
          <w:bCs/>
          <w:sz w:val="24"/>
          <w:szCs w:val="24"/>
          <w:vertAlign w:val="superscript"/>
        </w:rPr>
        <w:t>th</w:t>
      </w:r>
      <w:r w:rsidR="00E16CD3" w:rsidRPr="00E16CD3">
        <w:rPr>
          <w:rFonts w:ascii="Arial" w:eastAsia="Arial" w:hAnsi="Arial" w:cs="Arial"/>
          <w:b/>
          <w:bCs/>
          <w:sz w:val="24"/>
          <w:szCs w:val="24"/>
        </w:rPr>
        <w:t xml:space="preserve"> </w:t>
      </w:r>
      <w:r w:rsidR="00C12EF1" w:rsidRPr="00E16CD3">
        <w:rPr>
          <w:rFonts w:ascii="Arial" w:eastAsia="Arial" w:hAnsi="Arial" w:cs="Arial"/>
          <w:b/>
          <w:bCs/>
          <w:sz w:val="24"/>
          <w:szCs w:val="24"/>
        </w:rPr>
        <w:t>February 2025</w:t>
      </w:r>
    </w:p>
    <w:p w14:paraId="64092E5B" w14:textId="71F32CD5" w:rsidR="0062489F" w:rsidRPr="00E16CD3" w:rsidRDefault="007E398C">
      <w:pPr>
        <w:spacing w:before="120" w:after="120" w:line="259" w:lineRule="auto"/>
        <w:rPr>
          <w:rFonts w:ascii="Arial" w:eastAsia="Arial" w:hAnsi="Arial" w:cs="Arial"/>
          <w:sz w:val="24"/>
          <w:szCs w:val="24"/>
        </w:rPr>
      </w:pPr>
      <w:r w:rsidRPr="00E16CD3">
        <w:rPr>
          <w:rFonts w:ascii="Arial" w:eastAsia="Arial" w:hAnsi="Arial" w:cs="Arial"/>
          <w:sz w:val="24"/>
          <w:szCs w:val="24"/>
        </w:rPr>
        <w:t xml:space="preserve">CALL-OFF EXPIRY DATE: </w:t>
      </w:r>
      <w:r w:rsidRPr="00E16CD3">
        <w:rPr>
          <w:rFonts w:ascii="Arial" w:eastAsia="Arial" w:hAnsi="Arial" w:cs="Arial"/>
          <w:sz w:val="24"/>
          <w:szCs w:val="24"/>
        </w:rPr>
        <w:tab/>
      </w:r>
      <w:r w:rsidRPr="00E16CD3">
        <w:rPr>
          <w:rFonts w:ascii="Arial" w:eastAsia="Arial" w:hAnsi="Arial" w:cs="Arial"/>
          <w:sz w:val="24"/>
          <w:szCs w:val="24"/>
        </w:rPr>
        <w:tab/>
      </w:r>
      <w:r w:rsidR="00E16CD3" w:rsidRPr="00E16CD3">
        <w:rPr>
          <w:rFonts w:ascii="Arial" w:eastAsia="Arial" w:hAnsi="Arial" w:cs="Arial"/>
          <w:b/>
          <w:bCs/>
          <w:sz w:val="24"/>
          <w:szCs w:val="24"/>
        </w:rPr>
        <w:t>1</w:t>
      </w:r>
      <w:r w:rsidR="00A31D6F">
        <w:rPr>
          <w:rFonts w:ascii="Arial" w:eastAsia="Arial" w:hAnsi="Arial" w:cs="Arial"/>
          <w:b/>
          <w:bCs/>
          <w:sz w:val="24"/>
          <w:szCs w:val="24"/>
        </w:rPr>
        <w:t>9</w:t>
      </w:r>
      <w:r w:rsidR="00E16CD3" w:rsidRPr="00E16CD3">
        <w:rPr>
          <w:rFonts w:ascii="Arial" w:eastAsia="Arial" w:hAnsi="Arial" w:cs="Arial"/>
          <w:b/>
          <w:bCs/>
          <w:sz w:val="24"/>
          <w:szCs w:val="24"/>
          <w:vertAlign w:val="superscript"/>
        </w:rPr>
        <w:t>th</w:t>
      </w:r>
      <w:r w:rsidR="00E16CD3" w:rsidRPr="00E16CD3">
        <w:rPr>
          <w:rFonts w:ascii="Arial" w:eastAsia="Arial" w:hAnsi="Arial" w:cs="Arial"/>
          <w:b/>
          <w:bCs/>
          <w:sz w:val="24"/>
          <w:szCs w:val="24"/>
        </w:rPr>
        <w:t xml:space="preserve"> February</w:t>
      </w:r>
      <w:r w:rsidR="00C83F4B" w:rsidRPr="00E16CD3">
        <w:rPr>
          <w:rFonts w:ascii="Arial" w:eastAsia="Arial" w:hAnsi="Arial" w:cs="Arial"/>
          <w:b/>
          <w:bCs/>
          <w:sz w:val="24"/>
          <w:szCs w:val="24"/>
        </w:rPr>
        <w:t xml:space="preserve"> 2026</w:t>
      </w:r>
    </w:p>
    <w:p w14:paraId="4F44500B" w14:textId="49F0771F" w:rsidR="0062489F" w:rsidRDefault="007E398C">
      <w:pPr>
        <w:spacing w:before="120" w:after="120" w:line="259" w:lineRule="auto"/>
        <w:rPr>
          <w:rFonts w:ascii="Arial" w:eastAsia="Arial" w:hAnsi="Arial" w:cs="Arial"/>
          <w:sz w:val="24"/>
          <w:szCs w:val="24"/>
        </w:rPr>
      </w:pPr>
      <w:r w:rsidRPr="00E16CD3">
        <w:rPr>
          <w:rFonts w:ascii="Arial" w:eastAsia="Arial" w:hAnsi="Arial" w:cs="Arial"/>
          <w:sz w:val="24"/>
          <w:szCs w:val="24"/>
        </w:rPr>
        <w:t>CALL-OFF INITIAL PERIOD:</w:t>
      </w:r>
      <w:r w:rsidRPr="00E16CD3">
        <w:rPr>
          <w:rFonts w:ascii="Arial" w:eastAsia="Arial" w:hAnsi="Arial" w:cs="Arial"/>
          <w:sz w:val="24"/>
          <w:szCs w:val="24"/>
        </w:rPr>
        <w:tab/>
      </w:r>
      <w:r w:rsidRPr="00E16CD3">
        <w:rPr>
          <w:rFonts w:ascii="Arial" w:eastAsia="Arial" w:hAnsi="Arial" w:cs="Arial"/>
          <w:sz w:val="24"/>
          <w:szCs w:val="24"/>
        </w:rPr>
        <w:tab/>
      </w:r>
      <w:r w:rsidR="00C12EF1" w:rsidRPr="00E16CD3">
        <w:rPr>
          <w:rFonts w:ascii="Arial" w:eastAsia="Arial" w:hAnsi="Arial" w:cs="Arial"/>
          <w:b/>
          <w:sz w:val="24"/>
          <w:szCs w:val="24"/>
        </w:rPr>
        <w:t>1 Y</w:t>
      </w:r>
      <w:r w:rsidR="00C83F4B" w:rsidRPr="00E16CD3">
        <w:rPr>
          <w:rFonts w:ascii="Arial" w:eastAsia="Arial" w:hAnsi="Arial" w:cs="Arial"/>
          <w:b/>
          <w:sz w:val="24"/>
          <w:szCs w:val="24"/>
        </w:rPr>
        <w:t>ear</w:t>
      </w:r>
      <w:r w:rsidR="00C12EF1" w:rsidRPr="00E16CD3">
        <w:rPr>
          <w:rFonts w:ascii="Arial" w:eastAsia="Arial" w:hAnsi="Arial" w:cs="Arial"/>
          <w:b/>
          <w:sz w:val="24"/>
          <w:szCs w:val="24"/>
        </w:rPr>
        <w:t xml:space="preserve"> (12 months)</w:t>
      </w:r>
    </w:p>
    <w:p w14:paraId="0ABFA0EC" w14:textId="77777777" w:rsidR="0062489F" w:rsidRDefault="0062489F">
      <w:pPr>
        <w:spacing w:before="120" w:after="120" w:line="259" w:lineRule="auto"/>
        <w:rPr>
          <w:rFonts w:ascii="Arial" w:eastAsia="Arial" w:hAnsi="Arial" w:cs="Arial"/>
          <w:sz w:val="24"/>
          <w:szCs w:val="24"/>
        </w:rPr>
      </w:pPr>
    </w:p>
    <w:p w14:paraId="748D38ED" w14:textId="77777777" w:rsidR="0062489F" w:rsidRDefault="007E398C">
      <w:pPr>
        <w:spacing w:before="120" w:after="120" w:line="259" w:lineRule="auto"/>
        <w:rPr>
          <w:rFonts w:ascii="Arial" w:eastAsia="Arial" w:hAnsi="Arial" w:cs="Arial"/>
          <w:sz w:val="24"/>
          <w:szCs w:val="24"/>
        </w:rPr>
      </w:pPr>
      <w:r>
        <w:rPr>
          <w:rFonts w:ascii="Arial" w:eastAsia="Arial" w:hAnsi="Arial" w:cs="Arial"/>
          <w:sz w:val="24"/>
          <w:szCs w:val="24"/>
        </w:rPr>
        <w:t xml:space="preserve">CALL-OFF DELIVERABLES </w:t>
      </w:r>
    </w:p>
    <w:p w14:paraId="569A8669" w14:textId="5D86E178" w:rsidR="0062489F" w:rsidRPr="00C83F4B"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See details in Call-Off Schedule 20 (Call-Off Specification</w:t>
      </w:r>
      <w:r w:rsidR="00C83F4B">
        <w:rPr>
          <w:rFonts w:ascii="Arial" w:eastAsia="Arial" w:hAnsi="Arial" w:cs="Arial"/>
          <w:sz w:val="24"/>
          <w:szCs w:val="24"/>
        </w:rPr>
        <w:t>)</w:t>
      </w:r>
    </w:p>
    <w:p w14:paraId="012346AF" w14:textId="77777777" w:rsidR="0062489F" w:rsidRDefault="0062489F">
      <w:pPr>
        <w:tabs>
          <w:tab w:val="left" w:pos="2257"/>
        </w:tabs>
        <w:spacing w:before="120" w:after="120" w:line="259" w:lineRule="auto"/>
        <w:rPr>
          <w:rFonts w:ascii="Arial" w:eastAsia="Arial" w:hAnsi="Arial" w:cs="Arial"/>
          <w:sz w:val="24"/>
          <w:szCs w:val="24"/>
        </w:rPr>
      </w:pPr>
    </w:p>
    <w:p w14:paraId="415B6790"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MAXIMUM LIABILITY </w:t>
      </w:r>
    </w:p>
    <w:p w14:paraId="3869C249" w14:textId="06CFBED5"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4C4F48EE" w14:textId="169B0028" w:rsidR="0062489F" w:rsidRDefault="007E398C">
      <w:pPr>
        <w:tabs>
          <w:tab w:val="left" w:pos="2257"/>
        </w:tabs>
        <w:spacing w:before="120" w:after="120" w:line="259" w:lineRule="auto"/>
        <w:rPr>
          <w:rFonts w:ascii="Arial" w:eastAsia="Arial" w:hAnsi="Arial" w:cs="Arial"/>
          <w:b/>
          <w:sz w:val="24"/>
          <w:szCs w:val="24"/>
        </w:rPr>
      </w:pPr>
      <w:r w:rsidRPr="00C83F4B">
        <w:rPr>
          <w:rFonts w:ascii="Arial" w:eastAsia="Arial" w:hAnsi="Arial" w:cs="Arial"/>
          <w:sz w:val="24"/>
          <w:szCs w:val="24"/>
        </w:rPr>
        <w:lastRenderedPageBreak/>
        <w:t>The Estimated Year 1 Charges used to calculate liability in the first Contract Year is</w:t>
      </w:r>
      <w:r w:rsidRPr="00C83F4B">
        <w:rPr>
          <w:rFonts w:ascii="Arial" w:eastAsia="Arial" w:hAnsi="Arial" w:cs="Arial"/>
          <w:b/>
          <w:sz w:val="24"/>
          <w:szCs w:val="24"/>
          <w:highlight w:val="yellow"/>
        </w:rPr>
        <w:t xml:space="preserve"> </w:t>
      </w:r>
      <w:proofErr w:type="spellStart"/>
      <w:r w:rsidR="002F6B31" w:rsidRPr="002F6B31">
        <w:rPr>
          <w:rFonts w:ascii="Arial" w:eastAsia="Arial" w:hAnsi="Arial" w:cs="Arial"/>
          <w:sz w:val="24"/>
          <w:szCs w:val="24"/>
          <w:highlight w:val="black"/>
        </w:rPr>
        <w:t>xxxxxxxxxxxxxxxxxxxxxxxxxxxxxx</w:t>
      </w:r>
      <w:proofErr w:type="spellEnd"/>
    </w:p>
    <w:p w14:paraId="1A7D678F" w14:textId="681507CD" w:rsidR="00E16CD3" w:rsidRPr="00213150" w:rsidRDefault="00E16CD3" w:rsidP="00E16CD3">
      <w:pPr>
        <w:tabs>
          <w:tab w:val="left" w:pos="2257"/>
        </w:tabs>
        <w:spacing w:after="0" w:line="251" w:lineRule="auto"/>
        <w:rPr>
          <w:rFonts w:ascii="Arial" w:eastAsia="Arial" w:hAnsi="Arial" w:cs="Arial"/>
          <w:sz w:val="24"/>
          <w:szCs w:val="24"/>
        </w:rPr>
      </w:pPr>
      <w:r w:rsidRPr="00213150">
        <w:rPr>
          <w:rFonts w:ascii="Arial" w:eastAsia="Arial" w:hAnsi="Arial" w:cs="Arial"/>
          <w:sz w:val="24"/>
          <w:szCs w:val="24"/>
        </w:rPr>
        <w:t>The total value of the contract is £1</w:t>
      </w:r>
      <w:r>
        <w:rPr>
          <w:rFonts w:ascii="Arial" w:eastAsia="Arial" w:hAnsi="Arial" w:cs="Arial"/>
          <w:sz w:val="24"/>
          <w:szCs w:val="24"/>
        </w:rPr>
        <w:t>1</w:t>
      </w:r>
      <w:r w:rsidRPr="00213150">
        <w:rPr>
          <w:rFonts w:ascii="Arial" w:eastAsia="Arial" w:hAnsi="Arial" w:cs="Arial"/>
          <w:sz w:val="24"/>
          <w:szCs w:val="24"/>
        </w:rPr>
        <w:t>5,000</w:t>
      </w:r>
      <w:r>
        <w:rPr>
          <w:rFonts w:ascii="Arial" w:eastAsia="Arial" w:hAnsi="Arial" w:cs="Arial"/>
          <w:sz w:val="24"/>
          <w:szCs w:val="24"/>
        </w:rPr>
        <w:t xml:space="preserve"> (</w:t>
      </w:r>
      <w:proofErr w:type="spellStart"/>
      <w:r>
        <w:rPr>
          <w:rFonts w:ascii="Arial" w:eastAsia="Arial" w:hAnsi="Arial" w:cs="Arial"/>
          <w:sz w:val="24"/>
          <w:szCs w:val="24"/>
        </w:rPr>
        <w:t>Exc</w:t>
      </w:r>
      <w:proofErr w:type="spellEnd"/>
      <w:r>
        <w:rPr>
          <w:rFonts w:ascii="Arial" w:eastAsia="Arial" w:hAnsi="Arial" w:cs="Arial"/>
          <w:sz w:val="24"/>
          <w:szCs w:val="24"/>
        </w:rPr>
        <w:t xml:space="preserve"> VAT)</w:t>
      </w:r>
      <w:r w:rsidRPr="00213150">
        <w:rPr>
          <w:rFonts w:ascii="Arial" w:eastAsia="Arial" w:hAnsi="Arial" w:cs="Arial"/>
          <w:sz w:val="24"/>
          <w:szCs w:val="24"/>
        </w:rPr>
        <w:t>.</w:t>
      </w:r>
    </w:p>
    <w:p w14:paraId="17545CEB" w14:textId="77777777" w:rsidR="00E16CD3" w:rsidRDefault="00E16CD3">
      <w:pPr>
        <w:tabs>
          <w:tab w:val="left" w:pos="2257"/>
        </w:tabs>
        <w:spacing w:before="120" w:after="120" w:line="259" w:lineRule="auto"/>
        <w:rPr>
          <w:rFonts w:ascii="Arial" w:eastAsia="Arial" w:hAnsi="Arial" w:cs="Arial"/>
          <w:b/>
          <w:sz w:val="24"/>
          <w:szCs w:val="24"/>
        </w:rPr>
      </w:pPr>
    </w:p>
    <w:p w14:paraId="47E7890C" w14:textId="77777777" w:rsidR="003D35B0" w:rsidRDefault="003D35B0">
      <w:pPr>
        <w:tabs>
          <w:tab w:val="left" w:pos="2257"/>
        </w:tabs>
        <w:spacing w:before="120" w:after="120" w:line="259" w:lineRule="auto"/>
        <w:rPr>
          <w:rFonts w:ascii="Arial" w:eastAsia="Arial" w:hAnsi="Arial" w:cs="Arial"/>
          <w:sz w:val="24"/>
          <w:szCs w:val="24"/>
        </w:rPr>
      </w:pPr>
    </w:p>
    <w:p w14:paraId="58F46070" w14:textId="5EF714D8"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CALL-OFF CHARGES</w:t>
      </w:r>
    </w:p>
    <w:p w14:paraId="2ED93EA7" w14:textId="1333FB7F"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See details in Call-Off Schedule 5 (Pricing Details)</w:t>
      </w:r>
    </w:p>
    <w:p w14:paraId="5F456143" w14:textId="156AFA03"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03B123F5" w14:textId="33574D46" w:rsidR="0062489F" w:rsidRDefault="007E398C">
      <w:pPr>
        <w:numPr>
          <w:ilvl w:val="0"/>
          <w:numId w:val="3"/>
        </w:numPr>
        <w:pBdr>
          <w:top w:val="nil"/>
          <w:left w:val="nil"/>
          <w:bottom w:val="nil"/>
          <w:right w:val="nil"/>
          <w:between w:val="nil"/>
        </w:pBdr>
        <w:tabs>
          <w:tab w:val="left" w:pos="2257"/>
        </w:tabs>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3DBD0E99" w14:textId="1C6DC072" w:rsidR="0062489F" w:rsidRDefault="007E398C">
      <w:pPr>
        <w:numPr>
          <w:ilvl w:val="0"/>
          <w:numId w:val="3"/>
        </w:numPr>
        <w:pBdr>
          <w:top w:val="nil"/>
          <w:left w:val="nil"/>
          <w:bottom w:val="nil"/>
          <w:right w:val="nil"/>
          <w:between w:val="nil"/>
        </w:pBdr>
        <w:tabs>
          <w:tab w:val="left" w:pos="2257"/>
        </w:tabs>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18E5DDF3" w14:textId="796B86B2" w:rsidR="0062489F" w:rsidRDefault="007E398C">
      <w:pPr>
        <w:numPr>
          <w:ilvl w:val="0"/>
          <w:numId w:val="3"/>
        </w:numPr>
        <w:pBdr>
          <w:top w:val="nil"/>
          <w:left w:val="nil"/>
          <w:bottom w:val="nil"/>
          <w:right w:val="nil"/>
          <w:between w:val="nil"/>
        </w:pBdr>
        <w:tabs>
          <w:tab w:val="left" w:pos="2257"/>
        </w:tabs>
        <w:spacing w:before="120" w:after="120" w:line="259" w:lineRule="auto"/>
        <w:rPr>
          <w:rFonts w:ascii="Arial" w:eastAsia="Arial" w:hAnsi="Arial" w:cs="Arial"/>
          <w:color w:val="000000"/>
          <w:sz w:val="24"/>
          <w:szCs w:val="24"/>
        </w:rPr>
      </w:pPr>
      <w:r>
        <w:rPr>
          <w:rFonts w:ascii="Arial" w:eastAsia="Arial" w:hAnsi="Arial" w:cs="Arial"/>
          <w:color w:val="000000"/>
          <w:sz w:val="24"/>
          <w:szCs w:val="24"/>
        </w:rPr>
        <w:t>Benchmarking using Call-Off Schedule 16 (Benchmarking)</w:t>
      </w:r>
    </w:p>
    <w:p w14:paraId="45806900" w14:textId="77777777" w:rsidR="0062489F" w:rsidRDefault="0062489F">
      <w:pPr>
        <w:tabs>
          <w:tab w:val="left" w:pos="2257"/>
        </w:tabs>
        <w:spacing w:before="120" w:after="120" w:line="259" w:lineRule="auto"/>
        <w:rPr>
          <w:rFonts w:ascii="Arial" w:eastAsia="Arial" w:hAnsi="Arial" w:cs="Arial"/>
          <w:sz w:val="24"/>
          <w:szCs w:val="24"/>
        </w:rPr>
      </w:pPr>
    </w:p>
    <w:p w14:paraId="6A4907E7"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REIMBURSABLE EXPENSES</w:t>
      </w:r>
    </w:p>
    <w:p w14:paraId="21FA6B74" w14:textId="6E52E53F" w:rsidR="0062489F" w:rsidRDefault="007E398C" w:rsidP="00C83F4B">
      <w:pPr>
        <w:tabs>
          <w:tab w:val="left" w:pos="2257"/>
        </w:tabs>
        <w:spacing w:before="120" w:after="120" w:line="259" w:lineRule="auto"/>
        <w:rPr>
          <w:rFonts w:ascii="Arial" w:eastAsia="Arial" w:hAnsi="Arial" w:cs="Arial"/>
          <w:sz w:val="24"/>
          <w:szCs w:val="24"/>
        </w:rPr>
      </w:pPr>
      <w:r w:rsidRPr="00C83F4B">
        <w:rPr>
          <w:rFonts w:ascii="Arial" w:eastAsia="Arial" w:hAnsi="Arial" w:cs="Arial"/>
          <w:sz w:val="24"/>
          <w:szCs w:val="24"/>
        </w:rPr>
        <w:t>None</w:t>
      </w:r>
    </w:p>
    <w:p w14:paraId="7D319EA4" w14:textId="77777777" w:rsidR="00276E1F" w:rsidRDefault="00276E1F" w:rsidP="00C83F4B">
      <w:pPr>
        <w:tabs>
          <w:tab w:val="left" w:pos="2257"/>
        </w:tabs>
        <w:spacing w:before="120" w:after="120" w:line="259" w:lineRule="auto"/>
        <w:rPr>
          <w:rFonts w:ascii="Arial" w:eastAsia="Arial" w:hAnsi="Arial" w:cs="Arial"/>
          <w:sz w:val="24"/>
          <w:szCs w:val="24"/>
        </w:rPr>
      </w:pPr>
    </w:p>
    <w:p w14:paraId="1EF91656"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PAYMENT METHOD</w:t>
      </w:r>
    </w:p>
    <w:p w14:paraId="54DAA8DF" w14:textId="1212CCA9" w:rsidR="0062489F" w:rsidRPr="00C83F4B" w:rsidRDefault="00C83F4B">
      <w:pPr>
        <w:tabs>
          <w:tab w:val="left" w:pos="2257"/>
        </w:tabs>
        <w:spacing w:before="120" w:after="120" w:line="259" w:lineRule="auto"/>
        <w:rPr>
          <w:rFonts w:ascii="Arial" w:eastAsia="Arial" w:hAnsi="Arial" w:cs="Arial"/>
          <w:sz w:val="24"/>
          <w:szCs w:val="24"/>
        </w:rPr>
      </w:pPr>
      <w:r w:rsidRPr="00C83F4B">
        <w:rPr>
          <w:rFonts w:ascii="Arial" w:eastAsia="Arial" w:hAnsi="Arial" w:cs="Arial"/>
          <w:sz w:val="24"/>
          <w:szCs w:val="24"/>
        </w:rPr>
        <w:t>SAP Ariba Invoicing</w:t>
      </w:r>
    </w:p>
    <w:p w14:paraId="638D65BA" w14:textId="77777777" w:rsidR="0062489F" w:rsidRDefault="0062489F">
      <w:pPr>
        <w:tabs>
          <w:tab w:val="left" w:pos="2257"/>
        </w:tabs>
        <w:spacing w:before="120" w:after="120" w:line="259" w:lineRule="auto"/>
        <w:rPr>
          <w:rFonts w:ascii="Arial" w:eastAsia="Arial" w:hAnsi="Arial" w:cs="Arial"/>
          <w:sz w:val="24"/>
          <w:szCs w:val="24"/>
        </w:rPr>
      </w:pPr>
    </w:p>
    <w:p w14:paraId="42846DEE"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BUYER’S INVOICE ADDRESS: </w:t>
      </w:r>
    </w:p>
    <w:p w14:paraId="4666F7C4" w14:textId="2901357C" w:rsidR="0062489F" w:rsidRPr="00245D0E" w:rsidRDefault="00245D0E">
      <w:pPr>
        <w:tabs>
          <w:tab w:val="left" w:pos="2257"/>
        </w:tabs>
        <w:spacing w:before="120" w:after="120" w:line="259" w:lineRule="auto"/>
        <w:rPr>
          <w:rFonts w:ascii="Arial" w:eastAsia="Arial" w:hAnsi="Arial" w:cs="Arial"/>
          <w:sz w:val="24"/>
          <w:szCs w:val="24"/>
        </w:rPr>
      </w:pPr>
      <w:r w:rsidRPr="00245D0E">
        <w:rPr>
          <w:rFonts w:ascii="Arial" w:eastAsia="Arial" w:hAnsi="Arial" w:cs="Arial"/>
          <w:sz w:val="24"/>
          <w:szCs w:val="24"/>
        </w:rPr>
        <w:t xml:space="preserve">The Accounts Payable Team </w:t>
      </w:r>
    </w:p>
    <w:p w14:paraId="773BF3D0" w14:textId="03CCB114" w:rsidR="0062489F"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xxxxxxxxxxxxxxxxxxxxxxxxxxxxxx</w:t>
      </w:r>
      <w:proofErr w:type="spellEnd"/>
    </w:p>
    <w:p w14:paraId="52057C0E"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BUYER’S AUTHORISED REPRESENTATIVE</w:t>
      </w:r>
    </w:p>
    <w:p w14:paraId="2A042D83" w14:textId="3771D308" w:rsidR="00C12EF1"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w:t>
      </w:r>
      <w:r w:rsidRPr="002F6B31">
        <w:rPr>
          <w:rFonts w:ascii="Arial" w:eastAsia="Arial" w:hAnsi="Arial" w:cs="Arial"/>
          <w:sz w:val="24"/>
          <w:szCs w:val="24"/>
          <w:highlight w:val="black"/>
        </w:rPr>
        <w:t>xxxxxxxxxxxxxxxxxxxxxxxxxxxxx</w:t>
      </w:r>
      <w:proofErr w:type="spellEnd"/>
    </w:p>
    <w:p w14:paraId="01F6E1A6" w14:textId="24B9B7CB" w:rsidR="002F6B31"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xxxxxxxxxxxxxxxxxxxxxxxxxxxxxx</w:t>
      </w:r>
      <w:proofErr w:type="spellEnd"/>
    </w:p>
    <w:p w14:paraId="51E1DEF2"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BUYER’S ENVIRONMENTAL POLICY</w:t>
      </w:r>
    </w:p>
    <w:p w14:paraId="75B8CBCC" w14:textId="791AD793" w:rsidR="0062489F" w:rsidRPr="00245D0E" w:rsidRDefault="00245D0E">
      <w:pPr>
        <w:tabs>
          <w:tab w:val="left" w:pos="2257"/>
        </w:tabs>
        <w:spacing w:before="120" w:after="120" w:line="259" w:lineRule="auto"/>
        <w:rPr>
          <w:rFonts w:ascii="Arial" w:eastAsia="Arial" w:hAnsi="Arial" w:cs="Arial"/>
          <w:bCs/>
          <w:sz w:val="24"/>
          <w:szCs w:val="24"/>
        </w:rPr>
      </w:pPr>
      <w:r w:rsidRPr="00245D0E">
        <w:rPr>
          <w:rFonts w:ascii="Arial" w:eastAsia="Arial" w:hAnsi="Arial" w:cs="Arial"/>
          <w:bCs/>
          <w:sz w:val="24"/>
          <w:szCs w:val="24"/>
        </w:rPr>
        <w:t>Not Applicable</w:t>
      </w:r>
    </w:p>
    <w:p w14:paraId="4D6F3630" w14:textId="77777777" w:rsidR="0062489F" w:rsidRDefault="0062489F">
      <w:pPr>
        <w:tabs>
          <w:tab w:val="left" w:pos="2257"/>
        </w:tabs>
        <w:spacing w:before="120" w:after="120" w:line="259" w:lineRule="auto"/>
        <w:rPr>
          <w:rFonts w:ascii="Arial" w:eastAsia="Arial" w:hAnsi="Arial" w:cs="Arial"/>
          <w:sz w:val="24"/>
          <w:szCs w:val="24"/>
        </w:rPr>
      </w:pPr>
    </w:p>
    <w:p w14:paraId="3E7EAAA0"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BUYER’S SECURITY POLICY</w:t>
      </w:r>
    </w:p>
    <w:p w14:paraId="5A2D52A7" w14:textId="75B28D8F"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Appended at Call-Off Schedule </w:t>
      </w:r>
      <w:r w:rsidR="00245D0E">
        <w:rPr>
          <w:rFonts w:ascii="Arial" w:eastAsia="Arial" w:hAnsi="Arial" w:cs="Arial"/>
          <w:sz w:val="24"/>
          <w:szCs w:val="24"/>
        </w:rPr>
        <w:t>9 - Security</w:t>
      </w:r>
    </w:p>
    <w:p w14:paraId="0CDA3714" w14:textId="77777777" w:rsidR="001E5C4D" w:rsidRDefault="001E5C4D">
      <w:pPr>
        <w:tabs>
          <w:tab w:val="left" w:pos="2257"/>
        </w:tabs>
        <w:spacing w:before="120" w:after="120" w:line="259" w:lineRule="auto"/>
        <w:rPr>
          <w:rFonts w:ascii="Arial" w:eastAsia="Arial" w:hAnsi="Arial" w:cs="Arial"/>
          <w:sz w:val="24"/>
          <w:szCs w:val="24"/>
        </w:rPr>
      </w:pPr>
    </w:p>
    <w:p w14:paraId="0787374F" w14:textId="5229136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SUPPLIER’S AUTHORISED REPRESENTATIVE</w:t>
      </w:r>
    </w:p>
    <w:p w14:paraId="43BE4A70" w14:textId="795E808A" w:rsidR="0062489F" w:rsidRPr="00EB6E2B"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xxxxxxxxxxxxxxxxxxxxxxxxxxxxxx</w:t>
      </w:r>
      <w:proofErr w:type="spellEnd"/>
    </w:p>
    <w:p w14:paraId="763A84E6" w14:textId="0632A71D" w:rsidR="0062489F"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lastRenderedPageBreak/>
        <w:t>xxxxxxxxxxxxxxxxxxxxxxxxxxxxxx</w:t>
      </w:r>
      <w:proofErr w:type="spellEnd"/>
    </w:p>
    <w:p w14:paraId="7478B204" w14:textId="77777777" w:rsidR="00276E1F" w:rsidRDefault="00276E1F">
      <w:pPr>
        <w:tabs>
          <w:tab w:val="left" w:pos="2257"/>
        </w:tabs>
        <w:spacing w:before="120" w:after="120" w:line="259" w:lineRule="auto"/>
        <w:rPr>
          <w:rFonts w:ascii="Arial" w:eastAsia="Arial" w:hAnsi="Arial" w:cs="Arial"/>
          <w:sz w:val="24"/>
          <w:szCs w:val="24"/>
        </w:rPr>
      </w:pPr>
    </w:p>
    <w:p w14:paraId="3E096012" w14:textId="4F0B02D6"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SUPPLIER’S CONTRACT MANAGER</w:t>
      </w:r>
    </w:p>
    <w:p w14:paraId="1F662172" w14:textId="1D863630" w:rsidR="0062489F"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w:t>
      </w:r>
      <w:r w:rsidRPr="002F6B31">
        <w:rPr>
          <w:rFonts w:ascii="Arial" w:eastAsia="Arial" w:hAnsi="Arial" w:cs="Arial"/>
          <w:sz w:val="24"/>
          <w:szCs w:val="24"/>
          <w:highlight w:val="black"/>
        </w:rPr>
        <w:t>xxxxxxxxxxxxxxxxxxxxxxxxxxxxx</w:t>
      </w:r>
      <w:proofErr w:type="spellEnd"/>
    </w:p>
    <w:p w14:paraId="665A4A2E" w14:textId="40D9884F" w:rsidR="002F6B31"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xxxxxxxxxxxxxxxxxxxxxxxxxxxxxx</w:t>
      </w:r>
      <w:proofErr w:type="spellEnd"/>
    </w:p>
    <w:p w14:paraId="2C1DC2E5"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PROGRESS REPORT FREQUENCY</w:t>
      </w:r>
    </w:p>
    <w:p w14:paraId="0CCA92AD" w14:textId="74AE0C95"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5269B543" w14:textId="77777777" w:rsidR="0062489F" w:rsidRDefault="0062489F">
      <w:pPr>
        <w:tabs>
          <w:tab w:val="left" w:pos="2257"/>
        </w:tabs>
        <w:spacing w:before="120" w:after="120" w:line="259" w:lineRule="auto"/>
        <w:rPr>
          <w:rFonts w:ascii="Arial" w:eastAsia="Arial" w:hAnsi="Arial" w:cs="Arial"/>
          <w:sz w:val="24"/>
          <w:szCs w:val="24"/>
        </w:rPr>
      </w:pPr>
    </w:p>
    <w:p w14:paraId="3C5BB0F1"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PROGRESS MEETING FREQUENCY</w:t>
      </w:r>
    </w:p>
    <w:p w14:paraId="249FF315" w14:textId="6B3EB193"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Quarterly on the first Working Day of each quarter</w:t>
      </w:r>
    </w:p>
    <w:p w14:paraId="273D24D4" w14:textId="77777777" w:rsidR="0062489F" w:rsidRDefault="0062489F">
      <w:pPr>
        <w:tabs>
          <w:tab w:val="left" w:pos="2257"/>
        </w:tabs>
        <w:spacing w:before="120" w:after="120" w:line="259" w:lineRule="auto"/>
        <w:rPr>
          <w:rFonts w:ascii="Arial" w:eastAsia="Arial" w:hAnsi="Arial" w:cs="Arial"/>
          <w:sz w:val="24"/>
          <w:szCs w:val="24"/>
        </w:rPr>
      </w:pPr>
    </w:p>
    <w:p w14:paraId="6FBA9555"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KEY STAFF</w:t>
      </w:r>
    </w:p>
    <w:p w14:paraId="483A92A6" w14:textId="78827351" w:rsidR="0062489F"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w:t>
      </w:r>
      <w:r w:rsidRPr="002F6B31">
        <w:rPr>
          <w:rFonts w:ascii="Arial" w:eastAsia="Arial" w:hAnsi="Arial" w:cs="Arial"/>
          <w:sz w:val="24"/>
          <w:szCs w:val="24"/>
          <w:highlight w:val="black"/>
        </w:rPr>
        <w:t>xxxxxxxxxxxxxxxxxxxxxxxxxxxxx</w:t>
      </w:r>
      <w:proofErr w:type="spellEnd"/>
    </w:p>
    <w:p w14:paraId="5D379A6F" w14:textId="23D84A4B" w:rsidR="002F6B31"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w:t>
      </w:r>
      <w:r w:rsidRPr="002F6B31">
        <w:rPr>
          <w:rFonts w:ascii="Arial" w:eastAsia="Arial" w:hAnsi="Arial" w:cs="Arial"/>
          <w:sz w:val="24"/>
          <w:szCs w:val="24"/>
          <w:highlight w:val="black"/>
        </w:rPr>
        <w:t>xxxxxxxxxxxxxxxxxxxxxxxxxxxxx</w:t>
      </w:r>
      <w:proofErr w:type="spellEnd"/>
    </w:p>
    <w:p w14:paraId="64505E9F" w14:textId="37865511" w:rsidR="002F6B31"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w:t>
      </w:r>
      <w:r w:rsidRPr="002F6B31">
        <w:rPr>
          <w:rFonts w:ascii="Arial" w:eastAsia="Arial" w:hAnsi="Arial" w:cs="Arial"/>
          <w:sz w:val="24"/>
          <w:szCs w:val="24"/>
          <w:highlight w:val="black"/>
        </w:rPr>
        <w:t>xxxxxxxxxxxxxxxxxxxxxxxxxxxxx</w:t>
      </w:r>
      <w:proofErr w:type="spellEnd"/>
    </w:p>
    <w:p w14:paraId="3A1D2A11" w14:textId="377A37A8" w:rsidR="002F6B31" w:rsidRDefault="002F6B31">
      <w:pPr>
        <w:tabs>
          <w:tab w:val="left" w:pos="2257"/>
        </w:tabs>
        <w:spacing w:before="120" w:after="120" w:line="259" w:lineRule="auto"/>
        <w:rPr>
          <w:rFonts w:ascii="Arial" w:eastAsia="Arial" w:hAnsi="Arial" w:cs="Arial"/>
          <w:sz w:val="24"/>
          <w:szCs w:val="24"/>
        </w:rPr>
      </w:pPr>
      <w:proofErr w:type="spellStart"/>
      <w:r w:rsidRPr="002F6B31">
        <w:rPr>
          <w:rFonts w:ascii="Arial" w:eastAsia="Arial" w:hAnsi="Arial" w:cs="Arial"/>
          <w:sz w:val="24"/>
          <w:szCs w:val="24"/>
          <w:highlight w:val="black"/>
        </w:rPr>
        <w:t>xxxxxxxxxxxxxxxxxxxxxxxxxxxxxx</w:t>
      </w:r>
      <w:proofErr w:type="spellEnd"/>
    </w:p>
    <w:p w14:paraId="0A18B490"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KEY SUBCONTRACTOR(S)</w:t>
      </w:r>
    </w:p>
    <w:p w14:paraId="70D3AC03" w14:textId="54F589EB" w:rsidR="0062489F" w:rsidRPr="00245D0E" w:rsidRDefault="00245D0E">
      <w:pPr>
        <w:tabs>
          <w:tab w:val="left" w:pos="2257"/>
        </w:tabs>
        <w:spacing w:before="120" w:after="120" w:line="259" w:lineRule="auto"/>
        <w:rPr>
          <w:rFonts w:ascii="Arial" w:eastAsia="Arial" w:hAnsi="Arial" w:cs="Arial"/>
          <w:bCs/>
          <w:sz w:val="24"/>
          <w:szCs w:val="24"/>
        </w:rPr>
      </w:pPr>
      <w:r w:rsidRPr="00245D0E">
        <w:rPr>
          <w:rFonts w:ascii="Arial" w:eastAsia="Arial" w:hAnsi="Arial" w:cs="Arial"/>
          <w:bCs/>
          <w:sz w:val="24"/>
          <w:szCs w:val="24"/>
        </w:rPr>
        <w:t>Not Applicable</w:t>
      </w:r>
      <w:r w:rsidR="00E16CD3">
        <w:rPr>
          <w:rFonts w:ascii="Arial" w:eastAsia="Arial" w:hAnsi="Arial" w:cs="Arial"/>
          <w:bCs/>
          <w:sz w:val="24"/>
          <w:szCs w:val="24"/>
        </w:rPr>
        <w:t xml:space="preserve"> - </w:t>
      </w:r>
      <w:r w:rsidR="00E16CD3" w:rsidRPr="00E16CD3">
        <w:rPr>
          <w:rFonts w:ascii="Arial" w:hAnsi="Arial" w:cs="Arial"/>
          <w:sz w:val="24"/>
          <w:szCs w:val="24"/>
        </w:rPr>
        <w:t>Due to the sensitivity of the requirement, the Supplier cannot utilise subcontractors in the provision of this contract</w:t>
      </w:r>
      <w:r w:rsidR="00E16CD3" w:rsidRPr="00E16CD3">
        <w:rPr>
          <w:rStyle w:val="Strong"/>
          <w:rFonts w:ascii="Arial" w:hAnsi="Arial" w:cs="Arial"/>
          <w:sz w:val="24"/>
          <w:szCs w:val="24"/>
        </w:rPr>
        <w:t>.</w:t>
      </w:r>
    </w:p>
    <w:p w14:paraId="1A63CE3A" w14:textId="77777777" w:rsidR="0062489F" w:rsidRDefault="0062489F">
      <w:pPr>
        <w:tabs>
          <w:tab w:val="left" w:pos="2257"/>
        </w:tabs>
        <w:spacing w:before="120" w:after="120" w:line="259" w:lineRule="auto"/>
        <w:rPr>
          <w:rFonts w:ascii="Arial" w:eastAsia="Arial" w:hAnsi="Arial" w:cs="Arial"/>
          <w:sz w:val="24"/>
          <w:szCs w:val="24"/>
        </w:rPr>
      </w:pPr>
    </w:p>
    <w:p w14:paraId="01EB3707"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COMMERCIALLY SENSITIVE INFORMATION</w:t>
      </w:r>
    </w:p>
    <w:p w14:paraId="37AAC49C" w14:textId="79D08D71" w:rsidR="0062489F" w:rsidRDefault="00276E1F">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Appended in Joint Schedule 4 - </w:t>
      </w:r>
      <w:r w:rsidR="007E398C">
        <w:rPr>
          <w:rFonts w:ascii="Arial" w:eastAsia="Arial" w:hAnsi="Arial" w:cs="Arial"/>
          <w:sz w:val="24"/>
          <w:szCs w:val="24"/>
        </w:rPr>
        <w:t>Commercially Sensitive Information</w:t>
      </w:r>
    </w:p>
    <w:p w14:paraId="2D456FF0" w14:textId="77777777" w:rsidR="0062489F" w:rsidRDefault="0062489F">
      <w:pPr>
        <w:tabs>
          <w:tab w:val="left" w:pos="2257"/>
        </w:tabs>
        <w:spacing w:before="120" w:after="120" w:line="259" w:lineRule="auto"/>
        <w:rPr>
          <w:rFonts w:ascii="Arial" w:eastAsia="Arial" w:hAnsi="Arial" w:cs="Arial"/>
          <w:sz w:val="24"/>
          <w:szCs w:val="24"/>
        </w:rPr>
      </w:pPr>
    </w:p>
    <w:p w14:paraId="5BE41DCE" w14:textId="77777777"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SERVICE CREDITS</w:t>
      </w:r>
    </w:p>
    <w:p w14:paraId="2DF2AC72" w14:textId="258D89FD"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32B9FE61" w14:textId="77777777" w:rsidR="00245D0E" w:rsidRDefault="00245D0E">
      <w:pPr>
        <w:tabs>
          <w:tab w:val="left" w:pos="2257"/>
        </w:tabs>
        <w:spacing w:before="120" w:after="120" w:line="259" w:lineRule="auto"/>
        <w:rPr>
          <w:rFonts w:ascii="Arial" w:eastAsia="Arial" w:hAnsi="Arial" w:cs="Arial"/>
          <w:sz w:val="24"/>
          <w:szCs w:val="24"/>
        </w:rPr>
      </w:pPr>
    </w:p>
    <w:p w14:paraId="17331A3C" w14:textId="45D90C4F" w:rsidR="0062489F" w:rsidRDefault="007E398C">
      <w:pPr>
        <w:tabs>
          <w:tab w:val="left" w:pos="2257"/>
        </w:tabs>
        <w:spacing w:before="120" w:after="120" w:line="259" w:lineRule="auto"/>
        <w:rPr>
          <w:rFonts w:ascii="Arial" w:eastAsia="Arial" w:hAnsi="Arial" w:cs="Arial"/>
          <w:sz w:val="24"/>
          <w:szCs w:val="24"/>
        </w:rPr>
      </w:pPr>
      <w:r>
        <w:rPr>
          <w:rFonts w:ascii="Arial" w:eastAsia="Arial" w:hAnsi="Arial" w:cs="Arial"/>
          <w:sz w:val="24"/>
          <w:szCs w:val="24"/>
        </w:rPr>
        <w:t>ADDITIONAL INSURANCES</w:t>
      </w:r>
    </w:p>
    <w:p w14:paraId="057E18D7" w14:textId="1EB2DAB4" w:rsidR="0062489F" w:rsidRDefault="007E398C" w:rsidP="00245D0E">
      <w:pPr>
        <w:spacing w:before="120" w:after="120" w:line="259" w:lineRule="auto"/>
        <w:rPr>
          <w:rFonts w:ascii="Arial" w:eastAsia="Arial" w:hAnsi="Arial" w:cs="Arial"/>
          <w:sz w:val="24"/>
          <w:szCs w:val="24"/>
        </w:rPr>
      </w:pPr>
      <w:r>
        <w:rPr>
          <w:rFonts w:ascii="Arial" w:eastAsia="Arial" w:hAnsi="Arial" w:cs="Arial"/>
          <w:sz w:val="24"/>
          <w:szCs w:val="24"/>
        </w:rPr>
        <w:t>Not applicable</w:t>
      </w:r>
    </w:p>
    <w:p w14:paraId="518BB291" w14:textId="77777777" w:rsidR="0062489F" w:rsidRDefault="0062489F">
      <w:pPr>
        <w:spacing w:before="120" w:after="120" w:line="240" w:lineRule="auto"/>
        <w:jc w:val="both"/>
        <w:rPr>
          <w:rFonts w:ascii="Arial" w:eastAsia="Arial" w:hAnsi="Arial" w:cs="Arial"/>
          <w:sz w:val="24"/>
          <w:szCs w:val="24"/>
        </w:rPr>
      </w:pPr>
    </w:p>
    <w:p w14:paraId="774E42EF" w14:textId="77777777" w:rsidR="0062489F" w:rsidRDefault="007E398C">
      <w:pPr>
        <w:spacing w:before="120" w:after="120" w:line="240" w:lineRule="auto"/>
        <w:jc w:val="both"/>
        <w:rPr>
          <w:rFonts w:ascii="Arial" w:eastAsia="Arial" w:hAnsi="Arial" w:cs="Arial"/>
          <w:sz w:val="24"/>
          <w:szCs w:val="24"/>
        </w:rPr>
      </w:pPr>
      <w:r>
        <w:rPr>
          <w:rFonts w:ascii="Arial" w:eastAsia="Arial" w:hAnsi="Arial" w:cs="Arial"/>
          <w:sz w:val="24"/>
          <w:szCs w:val="24"/>
        </w:rPr>
        <w:t>GUARANTEE</w:t>
      </w:r>
    </w:p>
    <w:p w14:paraId="44F0F003" w14:textId="10259445" w:rsidR="0062489F" w:rsidRDefault="007E398C" w:rsidP="00245D0E">
      <w:pPr>
        <w:spacing w:before="120" w:after="120" w:line="259" w:lineRule="auto"/>
        <w:rPr>
          <w:rFonts w:ascii="Arial" w:eastAsia="Arial" w:hAnsi="Arial" w:cs="Arial"/>
          <w:sz w:val="24"/>
          <w:szCs w:val="24"/>
        </w:rPr>
      </w:pPr>
      <w:r>
        <w:rPr>
          <w:rFonts w:ascii="Arial" w:eastAsia="Arial" w:hAnsi="Arial" w:cs="Arial"/>
          <w:sz w:val="24"/>
          <w:szCs w:val="24"/>
        </w:rPr>
        <w:t>Not applicab</w:t>
      </w:r>
      <w:r w:rsidR="00245D0E">
        <w:rPr>
          <w:rFonts w:ascii="Arial" w:eastAsia="Arial" w:hAnsi="Arial" w:cs="Arial"/>
          <w:sz w:val="24"/>
          <w:szCs w:val="24"/>
        </w:rPr>
        <w:t>le</w:t>
      </w:r>
    </w:p>
    <w:p w14:paraId="6A34811F" w14:textId="77777777" w:rsidR="0062489F" w:rsidRDefault="0062489F">
      <w:pPr>
        <w:spacing w:before="120" w:after="120" w:line="240" w:lineRule="auto"/>
        <w:jc w:val="both"/>
        <w:rPr>
          <w:rFonts w:ascii="Arial" w:eastAsia="Arial" w:hAnsi="Arial" w:cs="Arial"/>
          <w:sz w:val="24"/>
          <w:szCs w:val="24"/>
        </w:rPr>
      </w:pPr>
    </w:p>
    <w:p w14:paraId="7B4A80E3" w14:textId="77777777" w:rsidR="0062489F" w:rsidRDefault="007E398C">
      <w:pPr>
        <w:spacing w:before="120" w:after="120" w:line="240" w:lineRule="auto"/>
        <w:jc w:val="both"/>
        <w:rPr>
          <w:rFonts w:ascii="Arial" w:eastAsia="Arial" w:hAnsi="Arial" w:cs="Arial"/>
          <w:sz w:val="24"/>
          <w:szCs w:val="24"/>
        </w:rPr>
      </w:pPr>
      <w:r>
        <w:rPr>
          <w:rFonts w:ascii="Arial" w:eastAsia="Arial" w:hAnsi="Arial" w:cs="Arial"/>
          <w:sz w:val="24"/>
          <w:szCs w:val="24"/>
        </w:rPr>
        <w:t>SOCIAL VALUE COMMITMENT</w:t>
      </w:r>
    </w:p>
    <w:p w14:paraId="743F839E" w14:textId="6E44BDED" w:rsidR="0062489F" w:rsidRDefault="007E398C">
      <w:pPr>
        <w:spacing w:before="120" w:after="120" w:line="240" w:lineRule="auto"/>
        <w:jc w:val="both"/>
        <w:rPr>
          <w:rFonts w:ascii="Arial" w:eastAsia="Arial" w:hAnsi="Arial" w:cs="Arial"/>
          <w:sz w:val="24"/>
          <w:szCs w:val="24"/>
        </w:rPr>
      </w:pPr>
      <w:r>
        <w:rPr>
          <w:rFonts w:ascii="Arial" w:eastAsia="Arial" w:hAnsi="Arial" w:cs="Arial"/>
          <w:sz w:val="24"/>
          <w:szCs w:val="24"/>
        </w:rPr>
        <w:t>Not applicabl</w:t>
      </w:r>
      <w:r w:rsidR="00245D0E">
        <w:rPr>
          <w:rFonts w:ascii="Arial" w:eastAsia="Arial" w:hAnsi="Arial" w:cs="Arial"/>
          <w:sz w:val="24"/>
          <w:szCs w:val="24"/>
        </w:rPr>
        <w:t>e</w:t>
      </w:r>
    </w:p>
    <w:p w14:paraId="43A927AE" w14:textId="77777777" w:rsidR="0062489F" w:rsidRDefault="0062489F">
      <w:pPr>
        <w:spacing w:before="120" w:after="120" w:line="240" w:lineRule="auto"/>
        <w:jc w:val="both"/>
        <w:rPr>
          <w:rFonts w:ascii="Arial" w:eastAsia="Arial" w:hAnsi="Arial" w:cs="Arial"/>
          <w:sz w:val="24"/>
          <w:szCs w:val="24"/>
        </w:rPr>
      </w:pPr>
    </w:p>
    <w:tbl>
      <w:tblPr>
        <w:tblStyle w:val="a1"/>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2489F" w14:paraId="1E375E3C" w14:textId="77777777" w:rsidTr="0062489F">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4506" w:type="dxa"/>
            <w:gridSpan w:val="2"/>
          </w:tcPr>
          <w:p w14:paraId="4B640B9D" w14:textId="77777777" w:rsidR="0062489F" w:rsidRDefault="007E398C">
            <w:pPr>
              <w:keepNext/>
              <w:pBdr>
                <w:top w:val="nil"/>
                <w:left w:val="nil"/>
                <w:bottom w:val="nil"/>
                <w:right w:val="nil"/>
                <w:between w:val="nil"/>
              </w:pBdr>
              <w:spacing w:before="12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581E51DD" w14:textId="77777777" w:rsidR="0062489F" w:rsidRDefault="007E398C">
            <w:pPr>
              <w:keepNext/>
              <w:pBdr>
                <w:top w:val="nil"/>
                <w:left w:val="nil"/>
                <w:bottom w:val="nil"/>
                <w:right w:val="nil"/>
                <w:between w:val="nil"/>
              </w:pBdr>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2489F" w14:paraId="5BE8083C" w14:textId="77777777" w:rsidTr="0062489F">
        <w:trPr>
          <w:trHeight w:val="203"/>
        </w:trPr>
        <w:tc>
          <w:tcPr>
            <w:cnfStyle w:val="000010000000" w:firstRow="0" w:lastRow="0" w:firstColumn="0" w:lastColumn="0" w:oddVBand="1" w:evenVBand="0" w:oddHBand="0" w:evenHBand="0" w:firstRowFirstColumn="0" w:firstRowLastColumn="0" w:lastRowFirstColumn="0" w:lastRowLastColumn="0"/>
            <w:tcW w:w="1526" w:type="dxa"/>
          </w:tcPr>
          <w:p w14:paraId="4D26DA32" w14:textId="77777777" w:rsidR="0062489F" w:rsidRDefault="007E398C">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68D850E" w14:textId="4C89B15F" w:rsidR="0062489F" w:rsidRDefault="002F6B31">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2F6B31">
              <w:rPr>
                <w:rFonts w:ascii="Arial" w:eastAsia="Arial" w:hAnsi="Arial" w:cs="Arial"/>
                <w:sz w:val="24"/>
                <w:szCs w:val="24"/>
                <w:highlight w:val="black"/>
              </w:rPr>
              <w:t>xxxxxxxxxxxxxxxxxxxxx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5E366292" w14:textId="77777777" w:rsidR="0062489F" w:rsidRDefault="007E398C">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77057E0" w14:textId="0C0EC7C2" w:rsidR="0062489F" w:rsidRDefault="002F6B31">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2F6B31">
              <w:rPr>
                <w:rFonts w:ascii="Arial" w:eastAsia="Arial" w:hAnsi="Arial" w:cs="Arial"/>
                <w:sz w:val="24"/>
                <w:szCs w:val="24"/>
                <w:highlight w:val="black"/>
              </w:rPr>
              <w:t>xxxxxxxxxxxxxxxxxxxxxx</w:t>
            </w:r>
            <w:proofErr w:type="spellEnd"/>
          </w:p>
        </w:tc>
      </w:tr>
      <w:tr w:rsidR="0062489F" w14:paraId="2AE5288C" w14:textId="77777777" w:rsidTr="0062489F">
        <w:trPr>
          <w:cnfStyle w:val="000000100000" w:firstRow="0" w:lastRow="0" w:firstColumn="0" w:lastColumn="0" w:oddVBand="0" w:evenVBand="0" w:oddHBand="1" w:evenHBand="0" w:firstRowFirstColumn="0" w:firstRowLastColumn="0" w:lastRowFirstColumn="0" w:lastRowLastColumn="0"/>
          <w:trHeight w:val="127"/>
        </w:trPr>
        <w:tc>
          <w:tcPr>
            <w:cnfStyle w:val="000010000000" w:firstRow="0" w:lastRow="0" w:firstColumn="0" w:lastColumn="0" w:oddVBand="1" w:evenVBand="0" w:oddHBand="0" w:evenHBand="0" w:firstRowFirstColumn="0" w:firstRowLastColumn="0" w:lastRowFirstColumn="0" w:lastRowLastColumn="0"/>
            <w:tcW w:w="1526" w:type="dxa"/>
          </w:tcPr>
          <w:p w14:paraId="6F90DA28" w14:textId="77777777" w:rsidR="0062489F" w:rsidRDefault="007E398C">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30E341B" w14:textId="191692F0" w:rsidR="0062489F" w:rsidRDefault="002F6B31">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2F6B31">
              <w:rPr>
                <w:rFonts w:ascii="Arial" w:eastAsia="Arial" w:hAnsi="Arial" w:cs="Arial"/>
                <w:sz w:val="24"/>
                <w:szCs w:val="24"/>
                <w:highlight w:val="black"/>
              </w:rPr>
              <w:t>xxxxxxxxxxxxxxxxxxxxx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72F1C825" w14:textId="77777777" w:rsidR="0062489F" w:rsidRDefault="007E398C">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0983990" w14:textId="13828D51" w:rsidR="0062489F" w:rsidRDefault="002F6B31">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2F6B31">
              <w:rPr>
                <w:rFonts w:ascii="Arial" w:eastAsia="Arial" w:hAnsi="Arial" w:cs="Arial"/>
                <w:sz w:val="24"/>
                <w:szCs w:val="24"/>
                <w:highlight w:val="black"/>
              </w:rPr>
              <w:t>xxxxxxxxxxxxxxxxxxxxxx</w:t>
            </w:r>
            <w:proofErr w:type="spellEnd"/>
          </w:p>
        </w:tc>
      </w:tr>
      <w:tr w:rsidR="0062489F" w14:paraId="0192F561" w14:textId="77777777" w:rsidTr="0062489F">
        <w:trPr>
          <w:trHeight w:val="179"/>
        </w:trPr>
        <w:tc>
          <w:tcPr>
            <w:cnfStyle w:val="000010000000" w:firstRow="0" w:lastRow="0" w:firstColumn="0" w:lastColumn="0" w:oddVBand="1" w:evenVBand="0" w:oddHBand="0" w:evenHBand="0" w:firstRowFirstColumn="0" w:firstRowLastColumn="0" w:lastRowFirstColumn="0" w:lastRowLastColumn="0"/>
            <w:tcW w:w="1526" w:type="dxa"/>
          </w:tcPr>
          <w:p w14:paraId="34515788" w14:textId="77777777" w:rsidR="0062489F" w:rsidRDefault="007E398C">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2F97B9A0" w14:textId="537C28D6" w:rsidR="0062489F" w:rsidRDefault="002F6B31">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2F6B31">
              <w:rPr>
                <w:rFonts w:ascii="Arial" w:eastAsia="Arial" w:hAnsi="Arial" w:cs="Arial"/>
                <w:sz w:val="24"/>
                <w:szCs w:val="24"/>
                <w:highlight w:val="black"/>
              </w:rPr>
              <w:t>xxxxxxxxxxxxxxxxxxxxx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6AB8F1F5" w14:textId="77777777" w:rsidR="0062489F" w:rsidRDefault="007E398C">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427451B" w14:textId="3A31DD33" w:rsidR="0062489F" w:rsidRDefault="002F6B31">
            <w:pPr>
              <w:keepNext/>
              <w:pBdr>
                <w:top w:val="nil"/>
                <w:left w:val="nil"/>
                <w:bottom w:val="nil"/>
                <w:right w:val="nil"/>
                <w:between w:val="nil"/>
              </w:pBdr>
              <w:spacing w:before="12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roofErr w:type="spellStart"/>
            <w:r w:rsidRPr="002F6B31">
              <w:rPr>
                <w:rFonts w:ascii="Arial" w:eastAsia="Arial" w:hAnsi="Arial" w:cs="Arial"/>
                <w:sz w:val="24"/>
                <w:szCs w:val="24"/>
                <w:highlight w:val="black"/>
              </w:rPr>
              <w:t>X</w:t>
            </w:r>
            <w:r w:rsidRPr="002F6B31">
              <w:rPr>
                <w:rFonts w:ascii="Arial" w:eastAsia="Arial" w:hAnsi="Arial" w:cs="Arial"/>
                <w:sz w:val="24"/>
                <w:szCs w:val="24"/>
                <w:highlight w:val="black"/>
              </w:rPr>
              <w:t>xxxxxxxxxxxxxxxxxxxxx</w:t>
            </w:r>
            <w:proofErr w:type="spellEnd"/>
          </w:p>
        </w:tc>
      </w:tr>
      <w:tr w:rsidR="0062489F" w14:paraId="11F17671" w14:textId="77777777" w:rsidTr="0062489F">
        <w:trPr>
          <w:cnfStyle w:val="000000100000" w:firstRow="0" w:lastRow="0" w:firstColumn="0" w:lastColumn="0" w:oddVBand="0" w:evenVBand="0" w:oddHBand="1" w:evenHBand="0" w:firstRowFirstColumn="0" w:firstRowLastColumn="0" w:lastRowFirstColumn="0" w:lastRowLastColumn="0"/>
          <w:trHeight w:val="50"/>
        </w:trPr>
        <w:tc>
          <w:tcPr>
            <w:cnfStyle w:val="000010000000" w:firstRow="0" w:lastRow="0" w:firstColumn="0" w:lastColumn="0" w:oddVBand="1" w:evenVBand="0" w:oddHBand="0" w:evenHBand="0" w:firstRowFirstColumn="0" w:firstRowLastColumn="0" w:lastRowFirstColumn="0" w:lastRowLastColumn="0"/>
            <w:tcW w:w="1526" w:type="dxa"/>
          </w:tcPr>
          <w:p w14:paraId="7DDC322C" w14:textId="77777777" w:rsidR="0062489F" w:rsidRDefault="007E398C">
            <w:pPr>
              <w:keepNext/>
              <w:pBdr>
                <w:top w:val="nil"/>
                <w:left w:val="nil"/>
                <w:bottom w:val="nil"/>
                <w:right w:val="nil"/>
                <w:between w:val="nil"/>
              </w:pBdr>
              <w:spacing w:before="12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37DBB13" w14:textId="3BF321D1" w:rsidR="0062489F" w:rsidRDefault="002F6B31">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2F6B31">
              <w:rPr>
                <w:rFonts w:ascii="Arial" w:eastAsia="Arial" w:hAnsi="Arial" w:cs="Arial"/>
                <w:sz w:val="24"/>
                <w:szCs w:val="24"/>
                <w:highlight w:val="black"/>
              </w:rPr>
              <w:t>xxxxxxxxxxxxxxxxxxxxx</w:t>
            </w:r>
            <w:proofErr w:type="spellEnd"/>
          </w:p>
        </w:tc>
        <w:tc>
          <w:tcPr>
            <w:cnfStyle w:val="000010000000" w:firstRow="0" w:lastRow="0" w:firstColumn="0" w:lastColumn="0" w:oddVBand="1" w:evenVBand="0" w:oddHBand="0" w:evenHBand="0" w:firstRowFirstColumn="0" w:firstRowLastColumn="0" w:lastRowFirstColumn="0" w:lastRowLastColumn="0"/>
            <w:tcW w:w="1556" w:type="dxa"/>
          </w:tcPr>
          <w:p w14:paraId="097E74F0" w14:textId="77777777" w:rsidR="0062489F" w:rsidRDefault="007E398C">
            <w:pPr>
              <w:keepNext/>
              <w:pBdr>
                <w:top w:val="nil"/>
                <w:left w:val="nil"/>
                <w:bottom w:val="nil"/>
                <w:right w:val="nil"/>
                <w:between w:val="nil"/>
              </w:pBdr>
              <w:spacing w:before="12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358D508" w14:textId="53859111" w:rsidR="0062489F" w:rsidRDefault="002F6B31">
            <w:pPr>
              <w:keepNext/>
              <w:pBdr>
                <w:top w:val="nil"/>
                <w:left w:val="nil"/>
                <w:bottom w:val="nil"/>
                <w:right w:val="nil"/>
                <w:between w:val="nil"/>
              </w:pBdr>
              <w:spacing w:before="12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roofErr w:type="spellStart"/>
            <w:r w:rsidRPr="002F6B31">
              <w:rPr>
                <w:rFonts w:ascii="Arial" w:eastAsia="Arial" w:hAnsi="Arial" w:cs="Arial"/>
                <w:sz w:val="24"/>
                <w:szCs w:val="24"/>
                <w:highlight w:val="black"/>
              </w:rPr>
              <w:t>xxxxxxxxxxxxxxxxxxxxxx</w:t>
            </w:r>
            <w:proofErr w:type="spellEnd"/>
          </w:p>
        </w:tc>
      </w:tr>
    </w:tbl>
    <w:p w14:paraId="77597B0E" w14:textId="637DDB4C" w:rsidR="0062489F" w:rsidRDefault="0062489F">
      <w:pPr>
        <w:spacing w:before="120" w:after="120"/>
        <w:rPr>
          <w:rFonts w:ascii="Arial" w:eastAsia="Arial" w:hAnsi="Arial" w:cs="Arial"/>
        </w:rPr>
      </w:pPr>
      <w:bookmarkStart w:id="2" w:name="_heading=h.1fob9te" w:colFirst="0" w:colLast="0"/>
      <w:bookmarkEnd w:id="2"/>
    </w:p>
    <w:sectPr w:rsidR="0062489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84809" w14:textId="77777777" w:rsidR="001F0E0A" w:rsidRDefault="001F0E0A">
      <w:pPr>
        <w:spacing w:after="0" w:line="240" w:lineRule="auto"/>
      </w:pPr>
      <w:r>
        <w:separator/>
      </w:r>
    </w:p>
  </w:endnote>
  <w:endnote w:type="continuationSeparator" w:id="0">
    <w:p w14:paraId="18813F47" w14:textId="77777777" w:rsidR="001F0E0A" w:rsidRDefault="001F0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3A324" w14:textId="77777777" w:rsidR="008D100F" w:rsidRDefault="008D10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E9E47" w14:textId="71A0B3DA" w:rsidR="0062489F" w:rsidRDefault="007E398C">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264" behindDoc="0" locked="0" layoutInCell="0" allowOverlap="1" wp14:anchorId="3D209AB9" wp14:editId="29C10E8F">
              <wp:simplePos x="0" y="0"/>
              <wp:positionH relativeFrom="page">
                <wp:posOffset>0</wp:posOffset>
              </wp:positionH>
              <wp:positionV relativeFrom="page">
                <wp:posOffset>10227945</wp:posOffset>
              </wp:positionV>
              <wp:extent cx="7560310" cy="273050"/>
              <wp:effectExtent l="0" t="0" r="0" b="12700"/>
              <wp:wrapNone/>
              <wp:docPr id="1" name="MSIPCM8a10432fadb8df810c4beff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4F75A6" w14:textId="3D94142C" w:rsidR="007E398C" w:rsidRPr="007E398C" w:rsidRDefault="007E398C" w:rsidP="007E398C">
                          <w:pPr>
                            <w:spacing w:after="0"/>
                            <w:jc w:val="center"/>
                            <w:rPr>
                              <w:rFonts w:cs="Calibri"/>
                              <w:color w:val="000000"/>
                              <w:sz w:val="20"/>
                            </w:rPr>
                          </w:pPr>
                          <w:r w:rsidRPr="007E398C">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D209AB9" id="_x0000_t202" coordsize="21600,21600" o:spt="202" path="m,l,21600r21600,l21600,xe">
              <v:stroke joinstyle="miter"/>
              <v:path gradientshapeok="t" o:connecttype="rect"/>
            </v:shapetype>
            <v:shape id="MSIPCM8a10432fadb8df810c4beff5"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44F75A6" w14:textId="3D94142C" w:rsidR="007E398C" w:rsidRPr="007E398C" w:rsidRDefault="007E398C" w:rsidP="007E398C">
                    <w:pPr>
                      <w:spacing w:after="0"/>
                      <w:jc w:val="center"/>
                      <w:rPr>
                        <w:rFonts w:cs="Calibri"/>
                        <w:color w:val="000000"/>
                        <w:sz w:val="20"/>
                      </w:rPr>
                    </w:pPr>
                    <w:r w:rsidRPr="007E398C">
                      <w:rPr>
                        <w:rFonts w:cs="Calibri"/>
                        <w:color w:val="000000"/>
                        <w:sz w:val="20"/>
                      </w:rPr>
                      <w:t>OFFICIAL</w:t>
                    </w:r>
                  </w:p>
                </w:txbxContent>
              </v:textbox>
              <w10:wrap anchorx="page" anchory="page"/>
            </v:shape>
          </w:pict>
        </mc:Fallback>
      </mc:AlternateContent>
    </w:r>
    <w:r>
      <w:rPr>
        <w:rFonts w:ascii="Arial" w:eastAsia="Arial" w:hAnsi="Arial" w:cs="Arial"/>
        <w:sz w:val="20"/>
        <w:szCs w:val="20"/>
      </w:rPr>
      <w:t>Framework Ref: RM6244</w:t>
    </w:r>
    <w:r>
      <w:rPr>
        <w:rFonts w:ascii="Arial" w:eastAsia="Arial" w:hAnsi="Arial" w:cs="Arial"/>
        <w:sz w:val="20"/>
        <w:szCs w:val="20"/>
      </w:rPr>
      <w:tab/>
      <w:t xml:space="preserve">                                           </w:t>
    </w:r>
  </w:p>
  <w:p w14:paraId="798AC64B"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ED70F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BE63227" w14:textId="77777777" w:rsidR="0062489F" w:rsidRDefault="007E398C">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49A7" w14:textId="77777777" w:rsidR="0062489F" w:rsidRDefault="0062489F">
    <w:pPr>
      <w:tabs>
        <w:tab w:val="center" w:pos="4513"/>
        <w:tab w:val="right" w:pos="9026"/>
      </w:tabs>
      <w:spacing w:after="0"/>
      <w:jc w:val="both"/>
      <w:rPr>
        <w:color w:val="A6A6A6"/>
      </w:rPr>
    </w:pPr>
  </w:p>
  <w:p w14:paraId="53B448A9" w14:textId="77777777" w:rsidR="0062489F" w:rsidRDefault="007E398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6544FB0"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B81FA0A" w14:textId="77777777" w:rsidR="0062489F" w:rsidRDefault="007E398C">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4E14" w14:textId="77777777" w:rsidR="001F0E0A" w:rsidRDefault="001F0E0A">
      <w:pPr>
        <w:spacing w:after="0" w:line="240" w:lineRule="auto"/>
      </w:pPr>
      <w:r>
        <w:separator/>
      </w:r>
    </w:p>
  </w:footnote>
  <w:footnote w:type="continuationSeparator" w:id="0">
    <w:p w14:paraId="044A5503" w14:textId="77777777" w:rsidR="001F0E0A" w:rsidRDefault="001F0E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A994" w14:textId="77777777" w:rsidR="008D100F" w:rsidRDefault="008D10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9CD0"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139AB90"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FE630"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3FE95D5" w14:textId="77777777" w:rsidR="0062489F" w:rsidRDefault="007E398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C5ACA"/>
    <w:multiLevelType w:val="multilevel"/>
    <w:tmpl w:val="A6DE064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387F0E"/>
    <w:multiLevelType w:val="multilevel"/>
    <w:tmpl w:val="0428A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11207E8"/>
    <w:multiLevelType w:val="multilevel"/>
    <w:tmpl w:val="E9FC316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685AED"/>
    <w:multiLevelType w:val="multilevel"/>
    <w:tmpl w:val="24A050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90414205">
    <w:abstractNumId w:val="0"/>
  </w:num>
  <w:num w:numId="2" w16cid:durableId="495195024">
    <w:abstractNumId w:val="3"/>
  </w:num>
  <w:num w:numId="3" w16cid:durableId="538007965">
    <w:abstractNumId w:val="1"/>
  </w:num>
  <w:num w:numId="4" w16cid:durableId="915020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9F"/>
    <w:rsid w:val="000478E6"/>
    <w:rsid w:val="000A0F6F"/>
    <w:rsid w:val="000B5235"/>
    <w:rsid w:val="00132491"/>
    <w:rsid w:val="00155B74"/>
    <w:rsid w:val="001E5C4D"/>
    <w:rsid w:val="001F0E0A"/>
    <w:rsid w:val="00245D0E"/>
    <w:rsid w:val="00276E1F"/>
    <w:rsid w:val="002F6B31"/>
    <w:rsid w:val="003D35B0"/>
    <w:rsid w:val="004D4E63"/>
    <w:rsid w:val="00501AD8"/>
    <w:rsid w:val="00583899"/>
    <w:rsid w:val="0060316B"/>
    <w:rsid w:val="0062489F"/>
    <w:rsid w:val="006658B3"/>
    <w:rsid w:val="006C410F"/>
    <w:rsid w:val="00720586"/>
    <w:rsid w:val="007E398C"/>
    <w:rsid w:val="007E438A"/>
    <w:rsid w:val="00852B85"/>
    <w:rsid w:val="00895894"/>
    <w:rsid w:val="008D100F"/>
    <w:rsid w:val="008E0B43"/>
    <w:rsid w:val="00991E65"/>
    <w:rsid w:val="009D67B4"/>
    <w:rsid w:val="00A31D6F"/>
    <w:rsid w:val="00AA28D3"/>
    <w:rsid w:val="00BA41F5"/>
    <w:rsid w:val="00C12EF1"/>
    <w:rsid w:val="00C21EAC"/>
    <w:rsid w:val="00C83F4B"/>
    <w:rsid w:val="00E16CD3"/>
    <w:rsid w:val="00EB6E2B"/>
    <w:rsid w:val="00ED7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F967A"/>
  <w15:docId w15:val="{A7BEE34D-F0A0-43A1-9A86-C5F4D7A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76E1F"/>
    <w:rPr>
      <w:color w:val="0000FF" w:themeColor="hyperlink"/>
      <w:u w:val="single"/>
    </w:rPr>
  </w:style>
  <w:style w:type="character" w:styleId="UnresolvedMention">
    <w:name w:val="Unresolved Mention"/>
    <w:basedOn w:val="DefaultParagraphFont"/>
    <w:uiPriority w:val="99"/>
    <w:semiHidden/>
    <w:unhideWhenUsed/>
    <w:rsid w:val="00276E1F"/>
    <w:rPr>
      <w:color w:val="605E5C"/>
      <w:shd w:val="clear" w:color="auto" w:fill="E1DFDD"/>
    </w:rPr>
  </w:style>
  <w:style w:type="character" w:styleId="Strong">
    <w:name w:val="Strong"/>
    <w:basedOn w:val="DefaultParagraphFont"/>
    <w:uiPriority w:val="22"/>
    <w:qFormat/>
    <w:rsid w:val="00E16C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S0MB7JtDZvAo4m/wTxLc9v8aNQ==">AMUW2mVTk46JqHKTc7KVTRdO0ewe3rrpfBaw+eou8Ff3uXC6FjPQ+n+b9RbNI1T0EDYjPc1sCHcZbLhtJ3o22J/CGl//z/whTYZMbpy6SHCQ60yjVTYYR/dJhvWkCZWoCpsrU1wK9yE4U3vEw2DZi4elQ2EUbxoqlw==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Aslam, Agha (Commercial)</cp:lastModifiedBy>
  <cp:revision>17</cp:revision>
  <dcterms:created xsi:type="dcterms:W3CDTF">2023-08-09T12:55:00Z</dcterms:created>
  <dcterms:modified xsi:type="dcterms:W3CDTF">2025-03-04T11:22:00Z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2023-08-09T12:54:55Z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15c7debc-01b2-446e-89fc-4e7c3aec685a</vt:lpwstr>
  </property>
  <property fmtid="{D5CDD505-2E9C-101B-9397-08002B2CF9AE}" pid="9" name="MSIP_Label_f9af038e-07b4-4369-a678-c835687cb272_ContentBits">
    <vt:lpwstr>2</vt:lpwstr>
  </property>
</Properties>
</file>