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49A62188"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787918">
        <w:rPr>
          <w:b/>
        </w:rPr>
        <w:t>Medical</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3D6ACDEE" w14:textId="4C8F24C8" w:rsidR="00B12BBC" w:rsidRDefault="00BC1632" w:rsidP="00B12BBC">
      <w:pPr>
        <w:pStyle w:val="LTC"/>
        <w:rPr>
          <w:b/>
          <w:bCs/>
        </w:rPr>
      </w:pPr>
      <w:r w:rsidRPr="0025349D">
        <w:rPr>
          <w:b/>
          <w:bCs/>
        </w:rPr>
        <w:t xml:space="preserve">Q. </w:t>
      </w:r>
      <w:r w:rsidR="00B12BBC" w:rsidRPr="00B12BBC">
        <w:rPr>
          <w:b/>
          <w:bCs/>
        </w:rPr>
        <w:t>Please can the deadline for clarification questions be specified</w:t>
      </w:r>
    </w:p>
    <w:p w14:paraId="7EC3B555" w14:textId="49C08FE4" w:rsidR="00FD30FC" w:rsidRPr="00FD30FC" w:rsidRDefault="00FD30FC" w:rsidP="00B12BBC">
      <w:pPr>
        <w:pStyle w:val="LTC"/>
      </w:pPr>
      <w:r w:rsidRPr="00FD30FC">
        <w:t>A.</w:t>
      </w:r>
      <w:r w:rsidR="0040255A" w:rsidRPr="0040255A">
        <w:t xml:space="preserve"> The tender submission deadline is 3 March 2026. In line with best practice, clarification questions should be submitted 7–10 days before the tender deadline. Therefore, the clarification questions deadline is Tuesday 24 February 2026.</w:t>
      </w:r>
    </w:p>
    <w:p w14:paraId="7B6F80B1" w14:textId="77777777" w:rsidR="00B12BBC" w:rsidRPr="00B12BBC" w:rsidRDefault="00B12BBC" w:rsidP="00B12BBC">
      <w:pPr>
        <w:pStyle w:val="LTC"/>
        <w:rPr>
          <w:b/>
          <w:bCs/>
        </w:rPr>
      </w:pPr>
    </w:p>
    <w:p w14:paraId="456AFAE7" w14:textId="75F8BDCB" w:rsidR="00B12BBC" w:rsidRDefault="00B12BBC" w:rsidP="00B12BBC">
      <w:pPr>
        <w:pStyle w:val="LTC"/>
        <w:rPr>
          <w:b/>
          <w:bCs/>
        </w:rPr>
      </w:pPr>
      <w:r>
        <w:rPr>
          <w:b/>
          <w:bCs/>
        </w:rPr>
        <w:t xml:space="preserve">Q. </w:t>
      </w:r>
      <w:r w:rsidRPr="00B12BBC">
        <w:rPr>
          <w:b/>
          <w:bCs/>
        </w:rPr>
        <w:t>Please can the latest clarification responses to be issued time be specified</w:t>
      </w:r>
    </w:p>
    <w:p w14:paraId="558EB716" w14:textId="14DCFC11" w:rsidR="002C3C7F" w:rsidRPr="002C3C7F" w:rsidRDefault="002C3C7F" w:rsidP="00B12BBC">
      <w:pPr>
        <w:pStyle w:val="LTC"/>
      </w:pPr>
      <w:r w:rsidRPr="002C3C7F">
        <w:t>A.</w:t>
      </w:r>
      <w:r w:rsidR="004C168A">
        <w:t xml:space="preserve"> </w:t>
      </w:r>
      <w:r w:rsidR="004C168A" w:rsidRPr="004C168A">
        <w:t>All clarification questions must be submitted by Tuesday 24 February 2026. The Council will issue all final clarification responses no later than Friday 27 February 2026.</w:t>
      </w:r>
    </w:p>
    <w:p w14:paraId="1F9C2B71" w14:textId="77777777" w:rsidR="00B12BBC" w:rsidRPr="00B12BBC" w:rsidRDefault="00B12BBC" w:rsidP="00B12BBC">
      <w:pPr>
        <w:pStyle w:val="LTC"/>
        <w:rPr>
          <w:b/>
          <w:bCs/>
        </w:rPr>
      </w:pPr>
    </w:p>
    <w:p w14:paraId="342848C9" w14:textId="35C22E3E" w:rsidR="00B12BBC" w:rsidRDefault="00B12BBC" w:rsidP="00B12BBC">
      <w:pPr>
        <w:pStyle w:val="LTC"/>
        <w:rPr>
          <w:b/>
          <w:bCs/>
        </w:rPr>
      </w:pPr>
      <w:r>
        <w:rPr>
          <w:b/>
          <w:bCs/>
        </w:rPr>
        <w:t xml:space="preserve">Q. </w:t>
      </w:r>
      <w:r w:rsidRPr="00B12BBC">
        <w:rPr>
          <w:b/>
          <w:bCs/>
        </w:rPr>
        <w:t>Please can the whole document, or at least Section 3 &amp; Appendix A, be provided in an editable format (</w:t>
      </w:r>
      <w:proofErr w:type="spellStart"/>
      <w:r w:rsidRPr="00B12BBC">
        <w:rPr>
          <w:b/>
          <w:bCs/>
        </w:rPr>
        <w:t>ie</w:t>
      </w:r>
      <w:proofErr w:type="spellEnd"/>
      <w:r w:rsidRPr="00B12BBC">
        <w:rPr>
          <w:b/>
          <w:bCs/>
        </w:rPr>
        <w:t xml:space="preserve"> docx)</w:t>
      </w:r>
    </w:p>
    <w:p w14:paraId="3FB9EA47" w14:textId="313ECE39" w:rsidR="004C168A" w:rsidRPr="004C168A" w:rsidRDefault="004C168A" w:rsidP="00B12BBC">
      <w:pPr>
        <w:pStyle w:val="LTC"/>
      </w:pPr>
      <w:r w:rsidRPr="004C168A">
        <w:t>A.</w:t>
      </w:r>
      <w:r w:rsidR="0022004F">
        <w:t xml:space="preserve"> </w:t>
      </w:r>
      <w:r w:rsidR="0022004F" w:rsidRPr="0022004F">
        <w:t>An editable version of the document has now been uploaded to Contracts Finder. Please note that this file should only be used for its intended purpose, and no amendments should be made to the sections containing set</w:t>
      </w:r>
      <w:r w:rsidR="0022004F" w:rsidRPr="0022004F">
        <w:rPr>
          <w:rFonts w:ascii="Cambria Math" w:hAnsi="Cambria Math" w:cs="Cambria Math"/>
        </w:rPr>
        <w:t>‑</w:t>
      </w:r>
      <w:r w:rsidR="0022004F" w:rsidRPr="0022004F">
        <w:t>out questions</w:t>
      </w:r>
    </w:p>
    <w:p w14:paraId="0F3093FE" w14:textId="77777777" w:rsidR="00B12BBC" w:rsidRPr="00B12BBC" w:rsidRDefault="00B12BBC" w:rsidP="00B12BBC">
      <w:pPr>
        <w:pStyle w:val="LTC"/>
        <w:rPr>
          <w:b/>
          <w:bCs/>
        </w:rPr>
      </w:pPr>
    </w:p>
    <w:p w14:paraId="087D0AD5" w14:textId="4D34AB57" w:rsidR="00B12BBC" w:rsidRDefault="00B12BBC" w:rsidP="00B12BBC">
      <w:pPr>
        <w:pStyle w:val="LTC"/>
        <w:rPr>
          <w:b/>
          <w:bCs/>
        </w:rPr>
      </w:pPr>
      <w:r>
        <w:rPr>
          <w:b/>
          <w:bCs/>
        </w:rPr>
        <w:t xml:space="preserve">Q. </w:t>
      </w:r>
      <w:r w:rsidRPr="00B12BBC">
        <w:rPr>
          <w:b/>
          <w:bCs/>
        </w:rPr>
        <w:t>Please can you confirm how quality question 3.1 is to be scored, and how this weighting is included in the evaluation (as it currently states 80% price &amp; 20% added value, which suggests that 0% is on quality)</w:t>
      </w:r>
    </w:p>
    <w:p w14:paraId="54D7F010" w14:textId="456DD12B" w:rsidR="0022004F" w:rsidRPr="0022004F" w:rsidRDefault="0022004F" w:rsidP="00B12BBC">
      <w:pPr>
        <w:pStyle w:val="LTC"/>
      </w:pPr>
      <w:r w:rsidRPr="0022004F">
        <w:t>A.</w:t>
      </w:r>
      <w:r w:rsidR="00691183" w:rsidRPr="00691183">
        <w:t xml:space="preserve"> Quality is assessed within the Added Value (20%) section of the evaluation, not as a separate quality score. Section 3.1 is not scored; it only provides submission instructions. In Section 3.2, the tenderers explain how they meet the essential and desirable criteria.</w:t>
      </w:r>
    </w:p>
    <w:p w14:paraId="6417FB52" w14:textId="77777777" w:rsidR="00B12BBC" w:rsidRPr="00B12BBC" w:rsidRDefault="00B12BBC" w:rsidP="00B12BBC">
      <w:pPr>
        <w:pStyle w:val="LTC"/>
        <w:rPr>
          <w:b/>
          <w:bCs/>
        </w:rPr>
      </w:pPr>
    </w:p>
    <w:p w14:paraId="40154F9E" w14:textId="14D578D3" w:rsidR="00B12BBC" w:rsidRDefault="00B12BBC" w:rsidP="00B12BBC">
      <w:pPr>
        <w:pStyle w:val="LTC"/>
        <w:rPr>
          <w:b/>
          <w:bCs/>
        </w:rPr>
      </w:pPr>
      <w:r>
        <w:rPr>
          <w:b/>
          <w:bCs/>
        </w:rPr>
        <w:t xml:space="preserve">Q. </w:t>
      </w:r>
      <w:r w:rsidRPr="00B12BBC">
        <w:rPr>
          <w:b/>
          <w:bCs/>
        </w:rPr>
        <w:t>What are "ECSW — Emergency Care Support Worker" and "ECA — Emergency Care Assistant" as such terms do not appear in The Purple Guide furthermore, please specify the PHEM Level required</w:t>
      </w:r>
    </w:p>
    <w:p w14:paraId="2B55521E" w14:textId="587EBA78" w:rsidR="00B12BBC" w:rsidRDefault="00691183" w:rsidP="00B12BBC">
      <w:pPr>
        <w:pStyle w:val="LTC"/>
      </w:pPr>
      <w:r w:rsidRPr="00691183">
        <w:t>A.</w:t>
      </w:r>
      <w:r w:rsidR="009230F0">
        <w:t xml:space="preserve"> </w:t>
      </w:r>
      <w:r w:rsidR="009230F0" w:rsidRPr="009230F0">
        <w:t>The terms Emergency Care Support Worker (ECSW) and Emergency Care Assistant (ECA) are operational NHS ambulance roles rather than nationally standardised clinical qualification levels, which is why they do not appear in The Purple Guide, whose competency framework is based on the PHEM Skills Levels (A–H) rather than job titles. ECSWs support senior clinicians by delivering supervised pre</w:t>
      </w:r>
      <w:r w:rsidR="009230F0" w:rsidRPr="009230F0">
        <w:rPr>
          <w:rFonts w:ascii="Cambria Math" w:hAnsi="Cambria Math" w:cs="Cambria Math"/>
        </w:rPr>
        <w:t>‑</w:t>
      </w:r>
      <w:r w:rsidR="009230F0" w:rsidRPr="009230F0">
        <w:t>hospital care and assisting with emergency and non</w:t>
      </w:r>
      <w:r w:rsidR="009230F0" w:rsidRPr="009230F0">
        <w:rPr>
          <w:rFonts w:ascii="Cambria Math" w:hAnsi="Cambria Math" w:cs="Cambria Math"/>
        </w:rPr>
        <w:t>‑</w:t>
      </w:r>
      <w:r w:rsidR="009230F0" w:rsidRPr="009230F0">
        <w:t>emergency responses, aligning with PHEM Level C and, where additional training is present, occasionally Level D. ECAs work alongside paramedics at 999 incidents, providing basic emergency interventions under supervision and undertaking emergency driving; their scope similarly corresponds to PHEM Level C, rising to Level D where qualifications such as FREC3 are held. Neither role meets the competencies of PHEM Levels F–H, which correspond to Ambulance Technicians, Paramedics and advanced registered pre</w:t>
      </w:r>
      <w:r w:rsidR="009230F0" w:rsidRPr="009230F0">
        <w:rPr>
          <w:rFonts w:ascii="Cambria Math" w:hAnsi="Cambria Math" w:cs="Cambria Math"/>
        </w:rPr>
        <w:t>‑</w:t>
      </w:r>
      <w:r w:rsidR="009230F0" w:rsidRPr="009230F0">
        <w:t>hospital practitioners.</w:t>
      </w:r>
    </w:p>
    <w:p w14:paraId="5D7A5D5A" w14:textId="77777777" w:rsidR="009230F0" w:rsidRPr="00691183" w:rsidRDefault="009230F0" w:rsidP="00B12BBC">
      <w:pPr>
        <w:pStyle w:val="LTC"/>
      </w:pPr>
    </w:p>
    <w:p w14:paraId="0C9C29C2" w14:textId="1C0DF46D" w:rsidR="00B12BBC" w:rsidRDefault="00B12BBC" w:rsidP="00B12BBC">
      <w:pPr>
        <w:pStyle w:val="LTC"/>
        <w:rPr>
          <w:b/>
          <w:bCs/>
        </w:rPr>
      </w:pPr>
      <w:r>
        <w:rPr>
          <w:b/>
          <w:bCs/>
        </w:rPr>
        <w:t xml:space="preserve">Q. </w:t>
      </w:r>
      <w:r w:rsidRPr="00B12BBC">
        <w:rPr>
          <w:b/>
          <w:bCs/>
        </w:rPr>
        <w:t>For some events, you have only requested a single member of event healthcare staff for the live show period; please can you advise what other staff will be present, and what, if any, first aid / first response qualifications they hold</w:t>
      </w:r>
    </w:p>
    <w:p w14:paraId="5A8C0705" w14:textId="319478B5" w:rsidR="00A65708" w:rsidRDefault="009230F0" w:rsidP="00A65708">
      <w:pPr>
        <w:pStyle w:val="LTC"/>
      </w:pPr>
      <w:r w:rsidRPr="009230F0">
        <w:t>A.</w:t>
      </w:r>
      <w:r w:rsidR="008423ED">
        <w:t xml:space="preserve"> </w:t>
      </w:r>
      <w:r w:rsidR="00A65708">
        <w:t xml:space="preserve">For our smaller community events, we have specified a single medical professional due to the </w:t>
      </w:r>
      <w:r w:rsidR="005A099A">
        <w:t>low-risk</w:t>
      </w:r>
      <w:r w:rsidR="00A65708">
        <w:t xml:space="preserve"> nature of these activities. These events typically attract </w:t>
      </w:r>
      <w:r w:rsidR="00E7039D">
        <w:t xml:space="preserve">a </w:t>
      </w:r>
      <w:r w:rsidR="00A65708">
        <w:t xml:space="preserve">smaller attendance, </w:t>
      </w:r>
      <w:r w:rsidR="00E7039D">
        <w:t xml:space="preserve">have </w:t>
      </w:r>
      <w:r w:rsidR="005A099A">
        <w:t>a shorter</w:t>
      </w:r>
      <w:r w:rsidR="00A65708">
        <w:t xml:space="preserve"> duration, and involve</w:t>
      </w:r>
      <w:r w:rsidR="00E7039D">
        <w:t xml:space="preserve"> a</w:t>
      </w:r>
      <w:r w:rsidR="00A65708">
        <w:t xml:space="preserve"> low</w:t>
      </w:r>
      <w:r w:rsidR="00A65708">
        <w:rPr>
          <w:rFonts w:ascii="Cambria Math" w:hAnsi="Cambria Math" w:cs="Cambria Math"/>
        </w:rPr>
        <w:t>‑</w:t>
      </w:r>
      <w:r w:rsidR="00E7039D">
        <w:t xml:space="preserve">risk </w:t>
      </w:r>
      <w:r w:rsidR="00A65708">
        <w:t>programme such as family workshops, small</w:t>
      </w:r>
      <w:r w:rsidR="00E7039D">
        <w:t>-scale</w:t>
      </w:r>
      <w:r w:rsidR="00A65708">
        <w:t xml:space="preserve"> performances, and static activities. This risk profile aligns with industry</w:t>
      </w:r>
      <w:r w:rsidR="00A65708">
        <w:rPr>
          <w:rFonts w:ascii="Cambria Math" w:hAnsi="Cambria Math" w:cs="Cambria Math"/>
        </w:rPr>
        <w:t>‑</w:t>
      </w:r>
      <w:r w:rsidR="00A65708">
        <w:t>standard practice for deploying one qualified medical practitioner.</w:t>
      </w:r>
    </w:p>
    <w:p w14:paraId="48F64001" w14:textId="5222F379" w:rsidR="00A65708" w:rsidRDefault="00A65708" w:rsidP="00A65708">
      <w:pPr>
        <w:pStyle w:val="LTC"/>
      </w:pPr>
      <w:r>
        <w:t xml:space="preserve">Several members of the Events Team will be on site throughout the event. </w:t>
      </w:r>
      <w:r w:rsidR="00E7039D">
        <w:t xml:space="preserve">At least one staff </w:t>
      </w:r>
      <w:r>
        <w:t>member hold</w:t>
      </w:r>
      <w:r w:rsidR="00E7039D">
        <w:t>s</w:t>
      </w:r>
      <w:r>
        <w:t xml:space="preserve"> current First Aid at Work</w:t>
      </w:r>
      <w:r w:rsidR="005946E4">
        <w:t xml:space="preserve"> </w:t>
      </w:r>
      <w:r>
        <w:t>level qualifications, enabling them to support low</w:t>
      </w:r>
      <w:r>
        <w:rPr>
          <w:rFonts w:ascii="Cambria Math" w:hAnsi="Cambria Math" w:cs="Cambria Math"/>
        </w:rPr>
        <w:t>‑</w:t>
      </w:r>
      <w:r>
        <w:t>level first aid needs and assist the medical provider where appropriate.</w:t>
      </w:r>
    </w:p>
    <w:p w14:paraId="7B551AE3" w14:textId="66669871" w:rsidR="009230F0" w:rsidRPr="009230F0" w:rsidRDefault="00A65708" w:rsidP="00A65708">
      <w:pPr>
        <w:pStyle w:val="LTC"/>
      </w:pPr>
      <w:r>
        <w:t xml:space="preserve">Additional contracted staff for the event open period </w:t>
      </w:r>
      <w:r w:rsidR="00BE0777">
        <w:t xml:space="preserve">may </w:t>
      </w:r>
      <w:r w:rsidR="004E17B7">
        <w:t>include SIA</w:t>
      </w:r>
      <w:r>
        <w:t xml:space="preserve"> licensed security staff and</w:t>
      </w:r>
      <w:r w:rsidR="00BE0777">
        <w:t>/or</w:t>
      </w:r>
      <w:r>
        <w:t xml:space="preserve"> Professional event steward/s.</w:t>
      </w:r>
    </w:p>
    <w:p w14:paraId="77B8ABC9" w14:textId="77777777" w:rsidR="00B12BBC" w:rsidRPr="00B12BBC" w:rsidRDefault="00B12BBC" w:rsidP="00B12BBC">
      <w:pPr>
        <w:pStyle w:val="LTC"/>
        <w:rPr>
          <w:b/>
          <w:bCs/>
        </w:rPr>
      </w:pPr>
    </w:p>
    <w:p w14:paraId="5DFAA448" w14:textId="06F96DBB" w:rsidR="00B12BBC" w:rsidRDefault="00B12BBC" w:rsidP="00B12BBC">
      <w:pPr>
        <w:pStyle w:val="LTC"/>
        <w:rPr>
          <w:b/>
          <w:bCs/>
        </w:rPr>
      </w:pPr>
      <w:r>
        <w:rPr>
          <w:b/>
          <w:bCs/>
        </w:rPr>
        <w:t xml:space="preserve">Q. </w:t>
      </w:r>
      <w:r w:rsidRPr="00B12BBC">
        <w:rPr>
          <w:b/>
          <w:bCs/>
        </w:rPr>
        <w:t>For all events, you have described them and dictated the level of cover required; please can you supply your medical needs assessments, as we cannot undertake a risk assessment without these</w:t>
      </w:r>
    </w:p>
    <w:p w14:paraId="296EB38F" w14:textId="7D8078B4" w:rsidR="008423ED" w:rsidRPr="008423ED" w:rsidRDefault="008423ED" w:rsidP="00B12BBC">
      <w:pPr>
        <w:pStyle w:val="LTC"/>
      </w:pPr>
      <w:r w:rsidRPr="008423ED">
        <w:t>A. Medical Assessment Document uploaded to contracts finder</w:t>
      </w:r>
      <w:r w:rsidR="00E7039D">
        <w:t>.</w:t>
      </w:r>
    </w:p>
    <w:p w14:paraId="4B9402A8" w14:textId="77777777" w:rsidR="00B12BBC" w:rsidRPr="00B12BBC" w:rsidRDefault="00B12BBC" w:rsidP="00B12BBC">
      <w:pPr>
        <w:pStyle w:val="LTC"/>
        <w:rPr>
          <w:b/>
          <w:bCs/>
        </w:rPr>
      </w:pPr>
    </w:p>
    <w:p w14:paraId="737D4FD2" w14:textId="7738D409" w:rsidR="00B12BBC" w:rsidRDefault="00B12BBC" w:rsidP="00B12BBC">
      <w:pPr>
        <w:pStyle w:val="LTC"/>
        <w:rPr>
          <w:b/>
          <w:bCs/>
        </w:rPr>
      </w:pPr>
      <w:r>
        <w:rPr>
          <w:b/>
          <w:bCs/>
        </w:rPr>
        <w:t xml:space="preserve">Q. </w:t>
      </w:r>
      <w:r w:rsidRPr="00B12BBC">
        <w:rPr>
          <w:b/>
          <w:bCs/>
        </w:rPr>
        <w:t>For some events you state you want a "paramedic as team lead" - which creates a conflict, as if they are only most qualified clinician present, they are the de facto clinical lead and must prioritise the clinical care of patients, and therefore cannot simultaneously act as the operational team lead engaging with other stakeholders / the event / managing multiple incidents simultaneously; please advise on whether you desire an operational commander, or if a team lead is not required</w:t>
      </w:r>
    </w:p>
    <w:p w14:paraId="77D70B0E" w14:textId="77777777" w:rsidR="00515E8B" w:rsidRDefault="008423ED" w:rsidP="00515E8B">
      <w:pPr>
        <w:pStyle w:val="LTC"/>
      </w:pPr>
      <w:r w:rsidRPr="008423ED">
        <w:t>A.</w:t>
      </w:r>
      <w:r>
        <w:t xml:space="preserve"> </w:t>
      </w:r>
      <w:r w:rsidR="00515E8B">
        <w:t xml:space="preserve">For clarity, at our larger events the appointed medical provider will work as part of a structured command and control system, in close collaboration with our contracted Event Control staff and under the direction of the Event Manager. </w:t>
      </w:r>
    </w:p>
    <w:p w14:paraId="0FD00389" w14:textId="77777777" w:rsidR="00515E8B" w:rsidRDefault="00515E8B" w:rsidP="00515E8B">
      <w:pPr>
        <w:pStyle w:val="LTC"/>
      </w:pPr>
      <w:r>
        <w:t>The intention of specifying a “paramedic as team lead” was to ensure that an appropriately qualified clinician is available to oversee and coordinate clinical decision</w:t>
      </w:r>
      <w:r>
        <w:rPr>
          <w:rFonts w:ascii="Cambria Math" w:hAnsi="Cambria Math" w:cs="Cambria Math"/>
        </w:rPr>
        <w:t>‑</w:t>
      </w:r>
      <w:r>
        <w:t xml:space="preserve">making on site. </w:t>
      </w:r>
    </w:p>
    <w:p w14:paraId="68D7771F" w14:textId="3A246487" w:rsidR="008423ED" w:rsidRPr="008423ED" w:rsidRDefault="00515E8B" w:rsidP="00515E8B">
      <w:pPr>
        <w:pStyle w:val="LTC"/>
      </w:pPr>
      <w:r>
        <w:t>The reference to a “team lead” in the specification should therefore be understood as requiring clinical leadership, not operational command.</w:t>
      </w:r>
    </w:p>
    <w:p w14:paraId="4D03F8D3" w14:textId="77777777" w:rsidR="00B12BBC" w:rsidRPr="00B12BBC" w:rsidRDefault="00B12BBC" w:rsidP="00B12BBC">
      <w:pPr>
        <w:pStyle w:val="LTC"/>
        <w:rPr>
          <w:b/>
          <w:bCs/>
        </w:rPr>
      </w:pPr>
    </w:p>
    <w:p w14:paraId="296C1A2F" w14:textId="74010896" w:rsidR="00B12BBC" w:rsidRDefault="00B12BBC" w:rsidP="00B12BBC">
      <w:pPr>
        <w:pStyle w:val="LTC"/>
        <w:rPr>
          <w:b/>
          <w:bCs/>
        </w:rPr>
      </w:pPr>
      <w:r>
        <w:rPr>
          <w:b/>
          <w:bCs/>
        </w:rPr>
        <w:t xml:space="preserve">Q. </w:t>
      </w:r>
      <w:r w:rsidRPr="00B12BBC">
        <w:rPr>
          <w:b/>
          <w:bCs/>
        </w:rPr>
        <w:t>For the town show and family fun day, you require the paramedic from 12:00 - 8:00, please confirm that you're happy for this shift to be split into 2 shifts, so that a single individual is not working for 20 hours straight</w:t>
      </w:r>
    </w:p>
    <w:p w14:paraId="0934AB8E" w14:textId="6626B190" w:rsidR="00B12BBC" w:rsidRDefault="001A7218" w:rsidP="00B12BBC">
      <w:pPr>
        <w:pStyle w:val="LTC"/>
      </w:pPr>
      <w:r>
        <w:t xml:space="preserve">A. </w:t>
      </w:r>
      <w:r w:rsidRPr="001A7218">
        <w:t>The document has now been amended to show the correct medical cover time – 12:00 – 18:00</w:t>
      </w:r>
    </w:p>
    <w:p w14:paraId="078D69DE" w14:textId="77777777" w:rsidR="00E7039D" w:rsidRPr="00B12BBC" w:rsidRDefault="00E7039D" w:rsidP="00B12BBC">
      <w:pPr>
        <w:pStyle w:val="LTC"/>
        <w:rPr>
          <w:b/>
          <w:bCs/>
        </w:rPr>
      </w:pPr>
    </w:p>
    <w:p w14:paraId="33355052" w14:textId="20673503" w:rsidR="00B12BBC" w:rsidRDefault="00B12BBC" w:rsidP="00B12BBC">
      <w:pPr>
        <w:pStyle w:val="LTC"/>
        <w:rPr>
          <w:b/>
          <w:bCs/>
        </w:rPr>
      </w:pPr>
      <w:r>
        <w:rPr>
          <w:b/>
          <w:bCs/>
        </w:rPr>
        <w:lastRenderedPageBreak/>
        <w:t xml:space="preserve">Q. </w:t>
      </w:r>
      <w:r w:rsidRPr="00B12BBC">
        <w:rPr>
          <w:b/>
          <w:bCs/>
        </w:rPr>
        <w:t xml:space="preserve">There is no line to price the "response vehicle" at the remembrance </w:t>
      </w:r>
      <w:proofErr w:type="spellStart"/>
      <w:r w:rsidRPr="00B12BBC">
        <w:rPr>
          <w:b/>
          <w:bCs/>
        </w:rPr>
        <w:t>sunday</w:t>
      </w:r>
      <w:proofErr w:type="spellEnd"/>
      <w:r w:rsidRPr="00B12BBC">
        <w:rPr>
          <w:b/>
          <w:bCs/>
        </w:rPr>
        <w:t xml:space="preserve"> parade nor the </w:t>
      </w:r>
      <w:proofErr w:type="spellStart"/>
      <w:r w:rsidRPr="00B12BBC">
        <w:rPr>
          <w:b/>
          <w:bCs/>
        </w:rPr>
        <w:t>christmas</w:t>
      </w:r>
      <w:proofErr w:type="spellEnd"/>
      <w:r w:rsidRPr="00B12BBC">
        <w:rPr>
          <w:b/>
          <w:bCs/>
        </w:rPr>
        <w:t xml:space="preserve"> lights switch on; please can you suggest how we add this price</w:t>
      </w:r>
    </w:p>
    <w:p w14:paraId="52E24A6B" w14:textId="229713CC" w:rsidR="005F2B90" w:rsidRPr="005F2B90" w:rsidRDefault="005F2B90" w:rsidP="00B12BBC">
      <w:pPr>
        <w:pStyle w:val="LTC"/>
      </w:pPr>
      <w:r w:rsidRPr="005F2B90">
        <w:t>A. The document has now been amended.</w:t>
      </w:r>
    </w:p>
    <w:p w14:paraId="6B2C8857" w14:textId="77777777" w:rsidR="001A7218" w:rsidRPr="005F2B90" w:rsidRDefault="001A7218" w:rsidP="00B12BBC">
      <w:pPr>
        <w:pStyle w:val="LTC"/>
      </w:pPr>
    </w:p>
    <w:p w14:paraId="1F572C10" w14:textId="18BFE508" w:rsidR="00B12BBC" w:rsidRDefault="00B12BBC" w:rsidP="00B12BBC">
      <w:pPr>
        <w:pStyle w:val="LTC"/>
        <w:rPr>
          <w:b/>
          <w:bCs/>
        </w:rPr>
      </w:pPr>
      <w:r>
        <w:rPr>
          <w:b/>
          <w:bCs/>
        </w:rPr>
        <w:t xml:space="preserve">Q. </w:t>
      </w:r>
      <w:r w:rsidRPr="00B12BBC">
        <w:rPr>
          <w:b/>
          <w:bCs/>
        </w:rPr>
        <w:t xml:space="preserve">Please can you advise why a response vehicle is required for the </w:t>
      </w:r>
      <w:proofErr w:type="spellStart"/>
      <w:r w:rsidRPr="00B12BBC">
        <w:rPr>
          <w:b/>
          <w:bCs/>
        </w:rPr>
        <w:t>christmas</w:t>
      </w:r>
      <w:proofErr w:type="spellEnd"/>
      <w:r w:rsidRPr="00B12BBC">
        <w:rPr>
          <w:b/>
          <w:bCs/>
        </w:rPr>
        <w:t xml:space="preserve"> lights switch on, as the description implies a single street</w:t>
      </w:r>
    </w:p>
    <w:p w14:paraId="496A125D" w14:textId="79072D9A" w:rsidR="005F2B90" w:rsidRPr="005F2B90" w:rsidRDefault="005F2B90" w:rsidP="00B12BBC">
      <w:pPr>
        <w:pStyle w:val="LTC"/>
      </w:pPr>
      <w:r w:rsidRPr="005F2B90">
        <w:t>A.</w:t>
      </w:r>
      <w:r w:rsidR="00807CD7" w:rsidRPr="00807CD7">
        <w:t xml:space="preserve"> The Christmas Light Switch On is a high footfall event held along the narrow and busy High Street, expanded across three road closures. With stalls, rides, entertainment, a stage, and nearby licensed premises, crowd density and movement risks are increased. Due to these factors, additional medical cover is required to ensure rapid response and maintain safety throughout the event.</w:t>
      </w:r>
    </w:p>
    <w:p w14:paraId="747262FF" w14:textId="77777777" w:rsidR="00B12BBC" w:rsidRPr="00B12BBC" w:rsidRDefault="00B12BBC" w:rsidP="00B12BBC">
      <w:pPr>
        <w:pStyle w:val="LTC"/>
        <w:rPr>
          <w:b/>
          <w:bCs/>
        </w:rPr>
      </w:pPr>
    </w:p>
    <w:p w14:paraId="6E422638" w14:textId="1E54657D" w:rsidR="00B12BBC" w:rsidRDefault="00B12BBC" w:rsidP="00B12BBC">
      <w:pPr>
        <w:pStyle w:val="LTC"/>
        <w:rPr>
          <w:b/>
          <w:bCs/>
        </w:rPr>
      </w:pPr>
      <w:r>
        <w:rPr>
          <w:b/>
          <w:bCs/>
        </w:rPr>
        <w:t xml:space="preserve">Q. </w:t>
      </w:r>
      <w:r w:rsidRPr="00B12BBC">
        <w:rPr>
          <w:b/>
          <w:bCs/>
        </w:rPr>
        <w:t>For some events you have requested cover from prior to opening until after closing (which is sensible), but for others you have only requested cover from event open to event close; please can you advise on why there is a different, and how you expect that the booked staff members will have time to setup and prepare their kit prior to needing to potentially treat any patients</w:t>
      </w:r>
    </w:p>
    <w:p w14:paraId="053604C3" w14:textId="742E5782" w:rsidR="00BB7074" w:rsidRDefault="00807CD7" w:rsidP="00BB7074">
      <w:pPr>
        <w:pStyle w:val="LTC"/>
      </w:pPr>
      <w:r w:rsidRPr="00807CD7">
        <w:t>A.</w:t>
      </w:r>
      <w:r w:rsidR="00BB7074" w:rsidRPr="00BB7074">
        <w:t xml:space="preserve"> </w:t>
      </w:r>
      <w:r w:rsidR="00BB7074">
        <w:t>The variation between cover from event open to event close and cover from before opening until after closing relates to the operational needs and scale of each individual event.</w:t>
      </w:r>
    </w:p>
    <w:p w14:paraId="04614E7D" w14:textId="4105E3FB" w:rsidR="00BB7074" w:rsidRDefault="00BB7074" w:rsidP="00BB7074">
      <w:pPr>
        <w:pStyle w:val="LTC"/>
      </w:pPr>
      <w:r>
        <w:t>Littlehampton Town Council</w:t>
      </w:r>
      <w:r w:rsidR="00C7575D">
        <w:t>’</w:t>
      </w:r>
      <w:r>
        <w:t>s larger events require setup time because a dedicated medical point is established. These events also involve:</w:t>
      </w:r>
    </w:p>
    <w:p w14:paraId="240CB3E1" w14:textId="05380A32" w:rsidR="00BB7074" w:rsidRDefault="00BB7074" w:rsidP="00BB7074">
      <w:pPr>
        <w:pStyle w:val="LTC"/>
      </w:pPr>
      <w:r>
        <w:t xml:space="preserve">Higher attendance numbers (up to 7,000+), </w:t>
      </w:r>
      <w:r w:rsidR="00C7575D">
        <w:t>m</w:t>
      </w:r>
      <w:r>
        <w:t xml:space="preserve">ultiple incident risks, </w:t>
      </w:r>
      <w:r w:rsidR="00C7575D">
        <w:t>m</w:t>
      </w:r>
      <w:r>
        <w:t>ay require coordination with emergency services and more extensive medical equipment (oxygen systems, monitoring kit, drugs/consumables, etc.)</w:t>
      </w:r>
    </w:p>
    <w:p w14:paraId="165D877F" w14:textId="51EBDAD5" w:rsidR="00BB7074" w:rsidRDefault="00BB7074" w:rsidP="00BB7074">
      <w:pPr>
        <w:pStyle w:val="LTC"/>
      </w:pPr>
      <w:r>
        <w:t xml:space="preserve">Because of this we have included additional time in the Tender to allow the medical team to park and secure the response vehicle or set up and check the medical point, Test radios and communication procedures, integrate with event control and other contractors and </w:t>
      </w:r>
      <w:r w:rsidR="00C7575D">
        <w:t>c</w:t>
      </w:r>
      <w:r>
        <w:t>onduct safety briefings with the Event Manager</w:t>
      </w:r>
      <w:r w:rsidR="00C7575D">
        <w:t>.</w:t>
      </w:r>
    </w:p>
    <w:p w14:paraId="1D23D4ED" w14:textId="39018225" w:rsidR="00BB7074" w:rsidRDefault="00BB7074" w:rsidP="00BB7074">
      <w:pPr>
        <w:pStyle w:val="LTC"/>
      </w:pPr>
      <w:r>
        <w:t xml:space="preserve">Similarly, after the event, medical contractors need time </w:t>
      </w:r>
      <w:r w:rsidR="00945DF5">
        <w:t>to</w:t>
      </w:r>
      <w:r>
        <w:t xml:space="preserve"> complete any incident logs and pack down the medical point</w:t>
      </w:r>
      <w:r w:rsidR="00C7575D">
        <w:t>.</w:t>
      </w:r>
    </w:p>
    <w:p w14:paraId="02AC4E03" w14:textId="77777777" w:rsidR="00BB7074" w:rsidRDefault="00BB7074" w:rsidP="00BB7074">
      <w:pPr>
        <w:pStyle w:val="LTC"/>
      </w:pPr>
      <w:r>
        <w:t>For our smaller High Street events, medical cover is only required from start to finish time. The reasoning behind this is:</w:t>
      </w:r>
    </w:p>
    <w:p w14:paraId="27396843" w14:textId="77777777" w:rsidR="00BB7074" w:rsidRDefault="00BB7074" w:rsidP="00BB7074">
      <w:pPr>
        <w:pStyle w:val="LTC"/>
      </w:pPr>
      <w:r>
        <w:t>Attendance is significantly lower (approx. 500).</w:t>
      </w:r>
    </w:p>
    <w:p w14:paraId="60619B65" w14:textId="77777777" w:rsidR="00BB7074" w:rsidRDefault="00BB7074" w:rsidP="00BB7074">
      <w:pPr>
        <w:pStyle w:val="LTC"/>
      </w:pPr>
      <w:r>
        <w:t>Activities are low</w:t>
      </w:r>
      <w:r>
        <w:rPr>
          <w:rFonts w:ascii="Cambria Math" w:hAnsi="Cambria Math" w:cs="Cambria Math"/>
        </w:rPr>
        <w:t>‑</w:t>
      </w:r>
      <w:r>
        <w:t>risk, family</w:t>
      </w:r>
      <w:r>
        <w:rPr>
          <w:rFonts w:ascii="Cambria Math" w:hAnsi="Cambria Math" w:cs="Cambria Math"/>
        </w:rPr>
        <w:t>‑</w:t>
      </w:r>
      <w:r>
        <w:t>friendly, and dispersed.</w:t>
      </w:r>
    </w:p>
    <w:p w14:paraId="1B93665B" w14:textId="77777777" w:rsidR="00BB7074" w:rsidRDefault="00BB7074" w:rsidP="00BB7074">
      <w:pPr>
        <w:pStyle w:val="LTC"/>
      </w:pPr>
      <w:r>
        <w:t>Since the medic arrives with kit ready to use and no dedicated tent or treatment area is required, additional setup/pack</w:t>
      </w:r>
      <w:r>
        <w:rPr>
          <w:rFonts w:ascii="Cambria Math" w:hAnsi="Cambria Math" w:cs="Cambria Math"/>
        </w:rPr>
        <w:t>‑</w:t>
      </w:r>
      <w:r>
        <w:t>down time is not necessary.</w:t>
      </w:r>
    </w:p>
    <w:p w14:paraId="1BCA4985" w14:textId="23D608C8" w:rsidR="00807CD7" w:rsidRPr="00807CD7" w:rsidRDefault="00BB7074" w:rsidP="00BB7074">
      <w:pPr>
        <w:pStyle w:val="LTC"/>
      </w:pPr>
      <w:r>
        <w:t>For these events we require the medic on site and ready at the start time, the kit checked before arrival and no pack</w:t>
      </w:r>
      <w:r>
        <w:rPr>
          <w:rFonts w:ascii="Cambria Math" w:hAnsi="Cambria Math" w:cs="Cambria Math"/>
        </w:rPr>
        <w:t>‑</w:t>
      </w:r>
      <w:r>
        <w:t>down needed afterward</w:t>
      </w:r>
      <w:r w:rsidR="00C7575D">
        <w:t>s.</w:t>
      </w:r>
    </w:p>
    <w:p w14:paraId="1D850DD1" w14:textId="77777777" w:rsidR="00B12BBC" w:rsidRPr="00B12BBC" w:rsidRDefault="00B12BBC" w:rsidP="00B12BBC">
      <w:pPr>
        <w:pStyle w:val="LTC"/>
        <w:rPr>
          <w:b/>
          <w:bCs/>
        </w:rPr>
      </w:pPr>
    </w:p>
    <w:p w14:paraId="7AC12C53" w14:textId="4F4DBBD0" w:rsidR="00B12BBC" w:rsidRDefault="00B12BBC" w:rsidP="00B12BBC">
      <w:pPr>
        <w:pStyle w:val="LTC"/>
        <w:rPr>
          <w:b/>
          <w:bCs/>
        </w:rPr>
      </w:pPr>
      <w:r>
        <w:rPr>
          <w:b/>
          <w:bCs/>
        </w:rPr>
        <w:t xml:space="preserve">Q. </w:t>
      </w:r>
      <w:r w:rsidRPr="00B12BBC">
        <w:rPr>
          <w:b/>
          <w:bCs/>
        </w:rPr>
        <w:t>Please confirm if there is any limitation on the "additional information" that can be included as part of the bid</w:t>
      </w:r>
    </w:p>
    <w:p w14:paraId="320B2145" w14:textId="24505F4C" w:rsidR="00B12BBC" w:rsidRDefault="00051F33" w:rsidP="00B12BBC">
      <w:pPr>
        <w:pStyle w:val="LTC"/>
      </w:pPr>
      <w:r w:rsidRPr="00051F33">
        <w:lastRenderedPageBreak/>
        <w:t>A. Bidders are welcome to include additional information and images to support their tender submission. There is no formal restriction on the type or amount of supplementary material included, provided that it is relevant and helps Littlehampton Town Council in evaluating the bid.</w:t>
      </w:r>
    </w:p>
    <w:p w14:paraId="782137B3" w14:textId="77777777" w:rsidR="00C7575D" w:rsidRPr="00051F33" w:rsidRDefault="00C7575D" w:rsidP="00B12BBC">
      <w:pPr>
        <w:pStyle w:val="LTC"/>
      </w:pPr>
    </w:p>
    <w:p w14:paraId="7F968508" w14:textId="13965164" w:rsidR="00E379D8" w:rsidRPr="00E379D8" w:rsidRDefault="00B12BBC" w:rsidP="00B12BBC">
      <w:pPr>
        <w:pStyle w:val="LTC"/>
      </w:pPr>
      <w:r>
        <w:rPr>
          <w:b/>
          <w:bCs/>
        </w:rPr>
        <w:t xml:space="preserve">Q. </w:t>
      </w:r>
      <w:r w:rsidRPr="00B12BBC">
        <w:rPr>
          <w:b/>
          <w:bCs/>
        </w:rPr>
        <w:t>Please advise how the contract meetings take place - must they be in-person/physical, or could they be online/virtual</w:t>
      </w:r>
    </w:p>
    <w:p w14:paraId="5CF1A953" w14:textId="2A022F8F" w:rsidR="0025349D" w:rsidRDefault="00051F33" w:rsidP="00CF04FE">
      <w:pPr>
        <w:pStyle w:val="LTC"/>
      </w:pPr>
      <w:r>
        <w:t>A.</w:t>
      </w:r>
      <w:r w:rsidR="003B55A0" w:rsidRPr="003B55A0">
        <w:t xml:space="preserve"> Contract meetings can take place either in person or online via Microsoft Teams. We’re happy to accommodate whichever option is most convenient for you.</w:t>
      </w:r>
    </w:p>
    <w:p w14:paraId="31EB7338" w14:textId="77777777" w:rsidR="0025349D" w:rsidRDefault="0025349D" w:rsidP="00CF04FE">
      <w:pPr>
        <w:pStyle w:val="LTC"/>
      </w:pP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C733" w14:textId="77777777" w:rsidR="007E7700" w:rsidRDefault="007E7700" w:rsidP="00D2062B">
      <w:pPr>
        <w:spacing w:after="0" w:line="240" w:lineRule="auto"/>
      </w:pPr>
      <w:r>
        <w:separator/>
      </w:r>
    </w:p>
  </w:endnote>
  <w:endnote w:type="continuationSeparator" w:id="0">
    <w:p w14:paraId="1BE8EDDC" w14:textId="77777777" w:rsidR="007E7700" w:rsidRDefault="007E7700"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6E97C6BB"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5A099A">
      <w:rPr>
        <w:noProof/>
      </w:rPr>
      <w:t>Wednesday, 11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3612" w14:textId="77777777" w:rsidR="007E7700" w:rsidRDefault="007E7700" w:rsidP="00D2062B">
      <w:pPr>
        <w:spacing w:after="0" w:line="240" w:lineRule="auto"/>
      </w:pPr>
      <w:r>
        <w:separator/>
      </w:r>
    </w:p>
  </w:footnote>
  <w:footnote w:type="continuationSeparator" w:id="0">
    <w:p w14:paraId="0CFC5020" w14:textId="77777777" w:rsidR="007E7700" w:rsidRDefault="007E7700"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51F33"/>
    <w:rsid w:val="000632E2"/>
    <w:rsid w:val="000918D1"/>
    <w:rsid w:val="000E5686"/>
    <w:rsid w:val="001827A3"/>
    <w:rsid w:val="00182C09"/>
    <w:rsid w:val="0018576D"/>
    <w:rsid w:val="001A7218"/>
    <w:rsid w:val="001B7C3C"/>
    <w:rsid w:val="001E5B58"/>
    <w:rsid w:val="0022004F"/>
    <w:rsid w:val="00245722"/>
    <w:rsid w:val="00251551"/>
    <w:rsid w:val="0025349D"/>
    <w:rsid w:val="0028228B"/>
    <w:rsid w:val="002823FE"/>
    <w:rsid w:val="002A76FE"/>
    <w:rsid w:val="002C3C7F"/>
    <w:rsid w:val="002C3D5F"/>
    <w:rsid w:val="002D5823"/>
    <w:rsid w:val="002E7B8E"/>
    <w:rsid w:val="002F351B"/>
    <w:rsid w:val="00340D4B"/>
    <w:rsid w:val="003B55A0"/>
    <w:rsid w:val="0040255A"/>
    <w:rsid w:val="0040403D"/>
    <w:rsid w:val="00450AB7"/>
    <w:rsid w:val="004A2E30"/>
    <w:rsid w:val="004C168A"/>
    <w:rsid w:val="004D6D8C"/>
    <w:rsid w:val="004E17B7"/>
    <w:rsid w:val="00515E8B"/>
    <w:rsid w:val="005946E4"/>
    <w:rsid w:val="005A099A"/>
    <w:rsid w:val="005B45BD"/>
    <w:rsid w:val="005F2B90"/>
    <w:rsid w:val="00611D76"/>
    <w:rsid w:val="00673217"/>
    <w:rsid w:val="00691183"/>
    <w:rsid w:val="007363A2"/>
    <w:rsid w:val="00787918"/>
    <w:rsid w:val="007B57F5"/>
    <w:rsid w:val="007E7700"/>
    <w:rsid w:val="007F6D28"/>
    <w:rsid w:val="00807CD7"/>
    <w:rsid w:val="00825271"/>
    <w:rsid w:val="008423ED"/>
    <w:rsid w:val="009230F0"/>
    <w:rsid w:val="00945DF5"/>
    <w:rsid w:val="00960164"/>
    <w:rsid w:val="009F4255"/>
    <w:rsid w:val="00A05A52"/>
    <w:rsid w:val="00A65708"/>
    <w:rsid w:val="00AC09C4"/>
    <w:rsid w:val="00AC3DE3"/>
    <w:rsid w:val="00AC5A30"/>
    <w:rsid w:val="00AC5C27"/>
    <w:rsid w:val="00AD0953"/>
    <w:rsid w:val="00AF7E37"/>
    <w:rsid w:val="00B011C1"/>
    <w:rsid w:val="00B12BBC"/>
    <w:rsid w:val="00B135CA"/>
    <w:rsid w:val="00B62F3A"/>
    <w:rsid w:val="00B74A01"/>
    <w:rsid w:val="00BB7074"/>
    <w:rsid w:val="00BC1632"/>
    <w:rsid w:val="00BE0777"/>
    <w:rsid w:val="00BF7A28"/>
    <w:rsid w:val="00C029EE"/>
    <w:rsid w:val="00C31D31"/>
    <w:rsid w:val="00C5355B"/>
    <w:rsid w:val="00C65521"/>
    <w:rsid w:val="00C7575D"/>
    <w:rsid w:val="00C811C1"/>
    <w:rsid w:val="00CF04FE"/>
    <w:rsid w:val="00D2062B"/>
    <w:rsid w:val="00D45C73"/>
    <w:rsid w:val="00D4708F"/>
    <w:rsid w:val="00DF123B"/>
    <w:rsid w:val="00E379D8"/>
    <w:rsid w:val="00E4048B"/>
    <w:rsid w:val="00E52D67"/>
    <w:rsid w:val="00E60645"/>
    <w:rsid w:val="00E7039D"/>
    <w:rsid w:val="00EA5BD2"/>
    <w:rsid w:val="00EF761A"/>
    <w:rsid w:val="00F2074F"/>
    <w:rsid w:val="00FD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 w:type="paragraph" w:styleId="Revision">
    <w:name w:val="Revision"/>
    <w:hidden/>
    <w:uiPriority w:val="99"/>
    <w:semiHidden/>
    <w:rsid w:val="00E7039D"/>
    <w:pPr>
      <w:spacing w:after="0" w:line="240" w:lineRule="auto"/>
    </w:pPr>
  </w:style>
  <w:style w:type="character" w:styleId="CommentReference">
    <w:name w:val="annotation reference"/>
    <w:basedOn w:val="DefaultParagraphFont"/>
    <w:uiPriority w:val="99"/>
    <w:semiHidden/>
    <w:unhideWhenUsed/>
    <w:rsid w:val="00E7039D"/>
    <w:rPr>
      <w:sz w:val="16"/>
      <w:szCs w:val="16"/>
    </w:rPr>
  </w:style>
  <w:style w:type="paragraph" w:styleId="CommentText">
    <w:name w:val="annotation text"/>
    <w:basedOn w:val="Normal"/>
    <w:link w:val="CommentTextChar"/>
    <w:uiPriority w:val="99"/>
    <w:unhideWhenUsed/>
    <w:rsid w:val="00E7039D"/>
    <w:pPr>
      <w:spacing w:line="240" w:lineRule="auto"/>
    </w:pPr>
    <w:rPr>
      <w:sz w:val="20"/>
      <w:szCs w:val="20"/>
    </w:rPr>
  </w:style>
  <w:style w:type="character" w:customStyle="1" w:styleId="CommentTextChar">
    <w:name w:val="Comment Text Char"/>
    <w:basedOn w:val="DefaultParagraphFont"/>
    <w:link w:val="CommentText"/>
    <w:uiPriority w:val="99"/>
    <w:rsid w:val="00E7039D"/>
    <w:rPr>
      <w:sz w:val="20"/>
      <w:szCs w:val="20"/>
    </w:rPr>
  </w:style>
  <w:style w:type="paragraph" w:styleId="CommentSubject">
    <w:name w:val="annotation subject"/>
    <w:basedOn w:val="CommentText"/>
    <w:next w:val="CommentText"/>
    <w:link w:val="CommentSubjectChar"/>
    <w:uiPriority w:val="99"/>
    <w:semiHidden/>
    <w:unhideWhenUsed/>
    <w:rsid w:val="00E7039D"/>
    <w:rPr>
      <w:b/>
      <w:bCs/>
    </w:rPr>
  </w:style>
  <w:style w:type="character" w:customStyle="1" w:styleId="CommentSubjectChar">
    <w:name w:val="Comment Subject Char"/>
    <w:basedOn w:val="CommentTextChar"/>
    <w:link w:val="CommentSubject"/>
    <w:uiPriority w:val="99"/>
    <w:semiHidden/>
    <w:rsid w:val="00E703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1362</Words>
  <Characters>7235</Characters>
  <Application>Microsoft Office Word</Application>
  <DocSecurity>0</DocSecurity>
  <Lines>147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5</cp:revision>
  <cp:lastPrinted>2017-11-22T10:25:00Z</cp:lastPrinted>
  <dcterms:created xsi:type="dcterms:W3CDTF">2026-02-09T13:30:00Z</dcterms:created>
  <dcterms:modified xsi:type="dcterms:W3CDTF">2026-02-11T15:04:00Z</dcterms:modified>
</cp:coreProperties>
</file>