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82106" w14:textId="1617C126" w:rsidR="00CC6B85" w:rsidRPr="00CC6B85" w:rsidRDefault="00DA3B7A" w:rsidP="00CC6B85">
      <w:pPr>
        <w:pStyle w:val="Heading1"/>
        <w:spacing w:before="0" w:after="0"/>
        <w:rPr>
          <w:rFonts w:cs="Arial"/>
          <w:color w:val="auto"/>
          <w:sz w:val="36"/>
          <w:szCs w:val="36"/>
        </w:rPr>
      </w:pPr>
      <w:bookmarkStart w:id="0" w:name="_Toc507761590"/>
      <w:bookmarkStart w:id="1" w:name="_Toc11777521"/>
      <w:r w:rsidRPr="00DA3B7A">
        <w:rPr>
          <w:rFonts w:cs="Arial"/>
          <w:color w:val="auto"/>
          <w:sz w:val="36"/>
          <w:szCs w:val="36"/>
        </w:rPr>
        <w:t xml:space="preserve">Annex to Order Schedule 6: </w:t>
      </w:r>
      <w:r w:rsidR="00CC6B85" w:rsidRPr="00CC6B85">
        <w:rPr>
          <w:rFonts w:cs="Arial"/>
          <w:color w:val="auto"/>
          <w:sz w:val="36"/>
          <w:szCs w:val="36"/>
        </w:rPr>
        <w:t>Security Requirements, Policy And Plan</w:t>
      </w:r>
      <w:bookmarkEnd w:id="0"/>
      <w:bookmarkEnd w:id="1"/>
    </w:p>
    <w:p w14:paraId="7DF7A4BD" w14:textId="77777777" w:rsidR="00CC6B85" w:rsidRPr="00CC6B85" w:rsidRDefault="00CC6B85" w:rsidP="00CC6B85">
      <w:pPr>
        <w:spacing w:before="0" w:after="0" w:line="240" w:lineRule="auto"/>
        <w:ind w:left="851" w:hanging="851"/>
        <w:rPr>
          <w:rFonts w:cs="Arial"/>
          <w:szCs w:val="24"/>
        </w:rPr>
      </w:pPr>
    </w:p>
    <w:p w14:paraId="2077E464" w14:textId="77777777" w:rsidR="00CC6B85" w:rsidRPr="00CC6B85" w:rsidRDefault="00CC6B85" w:rsidP="00CC6B85">
      <w:pPr>
        <w:pStyle w:val="Heading7"/>
      </w:pPr>
      <w:r w:rsidRPr="00CC6B85">
        <w:t>INTERPRETATION AND DEFINITION</w:t>
      </w:r>
    </w:p>
    <w:p w14:paraId="3281A260" w14:textId="77777777" w:rsidR="00CC6B85" w:rsidRPr="00CC6B85" w:rsidRDefault="00CC6B85" w:rsidP="00CC6B85">
      <w:pPr>
        <w:spacing w:before="0" w:after="0" w:line="240" w:lineRule="auto"/>
        <w:ind w:left="851" w:hanging="851"/>
        <w:rPr>
          <w:rFonts w:cs="Arial"/>
          <w:szCs w:val="24"/>
        </w:rPr>
      </w:pPr>
    </w:p>
    <w:p w14:paraId="323F12BE" w14:textId="7A1F99DC" w:rsidR="00CC6B85" w:rsidRPr="00CC6B85" w:rsidRDefault="00CC6B85" w:rsidP="00CC6B85">
      <w:pPr>
        <w:spacing w:before="0" w:after="0" w:line="240" w:lineRule="auto"/>
        <w:jc w:val="both"/>
        <w:rPr>
          <w:rFonts w:cs="Arial"/>
          <w:szCs w:val="24"/>
        </w:rPr>
      </w:pPr>
      <w:r w:rsidRPr="00CC6B85">
        <w:rPr>
          <w:rFonts w:cs="Arial"/>
          <w:szCs w:val="24"/>
        </w:rPr>
        <w:t xml:space="preserve">For the purposes of this </w:t>
      </w:r>
      <w:r w:rsidR="00C70889">
        <w:rPr>
          <w:rFonts w:cs="Arial"/>
          <w:szCs w:val="24"/>
        </w:rPr>
        <w:t>Annex</w:t>
      </w:r>
      <w:r w:rsidRPr="00CC6B85">
        <w:rPr>
          <w:rFonts w:cs="Arial"/>
          <w:szCs w:val="24"/>
        </w:rPr>
        <w:t>, unless the context otherwise requires the following provisions shall have the meanings given to them below:</w:t>
      </w:r>
    </w:p>
    <w:p w14:paraId="38BEE302" w14:textId="77777777" w:rsidR="00CC6B85" w:rsidRPr="00CC6B85" w:rsidRDefault="00CC6B85" w:rsidP="00CC6B85">
      <w:pPr>
        <w:spacing w:before="0" w:after="0" w:line="240" w:lineRule="auto"/>
        <w:jc w:val="both"/>
        <w:rPr>
          <w:rFonts w:cs="Arial"/>
          <w:szCs w:val="24"/>
        </w:rPr>
      </w:pPr>
    </w:p>
    <w:p w14:paraId="0E17915B" w14:textId="14B3D59D" w:rsidR="00CC6B85" w:rsidRPr="00CC6B85" w:rsidRDefault="00CC6B85" w:rsidP="00CC6B85">
      <w:pPr>
        <w:spacing w:before="0" w:after="0" w:line="240" w:lineRule="auto"/>
        <w:jc w:val="both"/>
        <w:rPr>
          <w:rFonts w:cs="Arial"/>
          <w:szCs w:val="24"/>
        </w:rPr>
      </w:pPr>
      <w:r w:rsidRPr="00CC6B85">
        <w:rPr>
          <w:rFonts w:cs="Arial"/>
          <w:b/>
          <w:szCs w:val="24"/>
        </w:rPr>
        <w:t>“Breach of Security”</w:t>
      </w:r>
      <w:r w:rsidRPr="00CC6B85">
        <w:rPr>
          <w:rFonts w:cs="Arial"/>
          <w:szCs w:val="24"/>
        </w:rPr>
        <w:t xml:space="preserve"> means the occurrence of unauthorised access to or use of the Premises, the Premises, the Services, the </w:t>
      </w:r>
      <w:r w:rsidR="00C70889">
        <w:rPr>
          <w:rFonts w:cs="Arial"/>
          <w:szCs w:val="24"/>
        </w:rPr>
        <w:t>Supplier</w:t>
      </w:r>
      <w:r w:rsidRPr="00CC6B85">
        <w:rPr>
          <w:rFonts w:cs="Arial"/>
          <w:szCs w:val="24"/>
        </w:rPr>
        <w:t xml:space="preserve"> System, or any ICT or data (including Authority Data) used by the Authority or the </w:t>
      </w:r>
      <w:r w:rsidR="00C70889">
        <w:rPr>
          <w:rFonts w:cs="Arial"/>
          <w:szCs w:val="24"/>
        </w:rPr>
        <w:t>Supplier</w:t>
      </w:r>
      <w:r w:rsidRPr="00CC6B85">
        <w:rPr>
          <w:rFonts w:cs="Arial"/>
          <w:szCs w:val="24"/>
        </w:rPr>
        <w:t xml:space="preserve"> in connection with the Contract.</w:t>
      </w:r>
    </w:p>
    <w:p w14:paraId="39300A6E" w14:textId="77777777" w:rsidR="00CC6B85" w:rsidRPr="00CC6B85" w:rsidRDefault="00CC6B85" w:rsidP="00CC6B85">
      <w:pPr>
        <w:spacing w:before="0" w:after="0" w:line="240" w:lineRule="auto"/>
        <w:jc w:val="both"/>
        <w:rPr>
          <w:rFonts w:cs="Arial"/>
          <w:szCs w:val="24"/>
        </w:rPr>
      </w:pPr>
    </w:p>
    <w:p w14:paraId="030CE48C" w14:textId="7A24093D" w:rsidR="00CC6B85" w:rsidRPr="00CC6B85" w:rsidRDefault="00CC6B85" w:rsidP="00CC6B85">
      <w:pPr>
        <w:spacing w:before="0" w:after="0" w:line="240" w:lineRule="auto"/>
        <w:jc w:val="both"/>
        <w:rPr>
          <w:rFonts w:cs="Arial"/>
          <w:szCs w:val="24"/>
        </w:rPr>
      </w:pPr>
      <w:r w:rsidRPr="00CC6B85">
        <w:rPr>
          <w:rFonts w:cs="Arial"/>
          <w:b/>
          <w:szCs w:val="24"/>
        </w:rPr>
        <w:t>“</w:t>
      </w:r>
      <w:r w:rsidR="00C70889">
        <w:rPr>
          <w:rFonts w:cs="Arial"/>
          <w:b/>
          <w:szCs w:val="24"/>
        </w:rPr>
        <w:t>Supplier</w:t>
      </w:r>
      <w:r w:rsidRPr="00CC6B85">
        <w:rPr>
          <w:rFonts w:cs="Arial"/>
          <w:b/>
          <w:szCs w:val="24"/>
        </w:rPr>
        <w:t xml:space="preserve"> Equipment”</w:t>
      </w:r>
      <w:r w:rsidRPr="00CC6B85">
        <w:rPr>
          <w:rFonts w:cs="Arial"/>
          <w:szCs w:val="24"/>
        </w:rPr>
        <w:t xml:space="preserve"> means the hardware, computer and telecoms devices and equipment supplied by the </w:t>
      </w:r>
      <w:r w:rsidR="00C70889">
        <w:rPr>
          <w:rFonts w:cs="Arial"/>
          <w:szCs w:val="24"/>
        </w:rPr>
        <w:t>Supplier</w:t>
      </w:r>
      <w:r w:rsidRPr="00CC6B85">
        <w:rPr>
          <w:rFonts w:cs="Arial"/>
          <w:szCs w:val="24"/>
        </w:rPr>
        <w:t xml:space="preserve"> or its Sub-Contractor (but not hired, leased or loaned from the Authority) for the provision of the Services;</w:t>
      </w:r>
    </w:p>
    <w:p w14:paraId="20A88662" w14:textId="77777777" w:rsidR="00CC6B85" w:rsidRPr="00CC6B85" w:rsidRDefault="00CC6B85" w:rsidP="00CC6B85">
      <w:pPr>
        <w:spacing w:before="0" w:after="0" w:line="240" w:lineRule="auto"/>
        <w:jc w:val="both"/>
        <w:rPr>
          <w:rFonts w:cs="Arial"/>
          <w:szCs w:val="24"/>
        </w:rPr>
      </w:pPr>
    </w:p>
    <w:p w14:paraId="7C3827EE" w14:textId="05602ACC" w:rsidR="00CC6B85" w:rsidRPr="00CC6B85" w:rsidRDefault="00CC6B85" w:rsidP="00CC6B85">
      <w:pPr>
        <w:spacing w:before="0" w:after="0" w:line="240" w:lineRule="auto"/>
        <w:jc w:val="both"/>
        <w:rPr>
          <w:rFonts w:cs="Arial"/>
          <w:szCs w:val="24"/>
        </w:rPr>
      </w:pPr>
      <w:r w:rsidRPr="00CC6B85">
        <w:rPr>
          <w:rFonts w:cs="Arial"/>
          <w:b/>
          <w:szCs w:val="24"/>
        </w:rPr>
        <w:t>“</w:t>
      </w:r>
      <w:r w:rsidR="00C70889">
        <w:rPr>
          <w:rFonts w:cs="Arial"/>
          <w:b/>
          <w:szCs w:val="24"/>
        </w:rPr>
        <w:t>Supplier</w:t>
      </w:r>
      <w:r w:rsidRPr="00CC6B85">
        <w:rPr>
          <w:rFonts w:cs="Arial"/>
          <w:b/>
          <w:szCs w:val="24"/>
        </w:rPr>
        <w:t xml:space="preserve"> Software”</w:t>
      </w:r>
      <w:r w:rsidRPr="00CC6B85">
        <w:rPr>
          <w:rFonts w:cs="Arial"/>
          <w:szCs w:val="24"/>
        </w:rPr>
        <w:t xml:space="preserve"> means </w:t>
      </w:r>
      <w:proofErr w:type="gramStart"/>
      <w:r w:rsidRPr="00CC6B85">
        <w:rPr>
          <w:rFonts w:cs="Arial"/>
          <w:szCs w:val="24"/>
        </w:rPr>
        <w:t>software</w:t>
      </w:r>
      <w:proofErr w:type="gramEnd"/>
      <w:r w:rsidRPr="00CC6B85">
        <w:rPr>
          <w:rFonts w:cs="Arial"/>
          <w:szCs w:val="24"/>
        </w:rPr>
        <w:t xml:space="preserve"> which is proprietary to the </w:t>
      </w:r>
      <w:r w:rsidR="00C70889">
        <w:rPr>
          <w:rFonts w:cs="Arial"/>
          <w:szCs w:val="24"/>
        </w:rPr>
        <w:t>Supplier</w:t>
      </w:r>
      <w:r w:rsidRPr="00CC6B85">
        <w:rPr>
          <w:rFonts w:cs="Arial"/>
          <w:szCs w:val="24"/>
        </w:rPr>
        <w:t xml:space="preserve">, including software which is or will be used by the </w:t>
      </w:r>
      <w:r w:rsidR="00C70889">
        <w:rPr>
          <w:rFonts w:cs="Arial"/>
          <w:szCs w:val="24"/>
        </w:rPr>
        <w:t>Supplier</w:t>
      </w:r>
      <w:r w:rsidRPr="00CC6B85">
        <w:rPr>
          <w:rFonts w:cs="Arial"/>
          <w:szCs w:val="24"/>
        </w:rPr>
        <w:t xml:space="preserve"> for the purposes of providing the Goods and/or Services and which is specified as such in </w:t>
      </w:r>
      <w:r w:rsidR="00C70889">
        <w:rPr>
          <w:rFonts w:cs="Arial"/>
          <w:szCs w:val="24"/>
        </w:rPr>
        <w:t>this annex</w:t>
      </w:r>
      <w:r w:rsidRPr="00CC6B85">
        <w:rPr>
          <w:rFonts w:cs="Arial"/>
          <w:szCs w:val="24"/>
        </w:rPr>
        <w:t>.</w:t>
      </w:r>
    </w:p>
    <w:p w14:paraId="1160CD80" w14:textId="77777777" w:rsidR="00CC6B85" w:rsidRPr="00CC6B85" w:rsidRDefault="00CC6B85" w:rsidP="00CC6B85">
      <w:pPr>
        <w:spacing w:before="0" w:after="0" w:line="240" w:lineRule="auto"/>
        <w:jc w:val="both"/>
        <w:rPr>
          <w:rFonts w:cs="Arial"/>
          <w:szCs w:val="24"/>
        </w:rPr>
      </w:pPr>
      <w:r w:rsidRPr="00CC6B85">
        <w:rPr>
          <w:rFonts w:cs="Arial"/>
          <w:szCs w:val="24"/>
        </w:rPr>
        <w:t xml:space="preserve">      </w:t>
      </w:r>
    </w:p>
    <w:p w14:paraId="49B85AAD" w14:textId="77777777" w:rsidR="00CC6B85" w:rsidRPr="00CC6B85" w:rsidRDefault="00CC6B85" w:rsidP="00CC6B85">
      <w:pPr>
        <w:spacing w:before="0" w:after="0" w:line="240" w:lineRule="auto"/>
        <w:jc w:val="both"/>
        <w:rPr>
          <w:rFonts w:cs="Arial"/>
          <w:szCs w:val="24"/>
        </w:rPr>
      </w:pPr>
      <w:r w:rsidRPr="00CC6B85">
        <w:rPr>
          <w:rFonts w:cs="Arial"/>
          <w:b/>
          <w:szCs w:val="24"/>
        </w:rPr>
        <w:t>“ICT”</w:t>
      </w:r>
      <w:r w:rsidRPr="00CC6B85">
        <w:rPr>
          <w:rFonts w:cs="Arial"/>
          <w:szCs w:val="24"/>
        </w:rPr>
        <w:t xml:space="preserve">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407B7B02" w14:textId="77777777" w:rsidR="00CC6B85" w:rsidRPr="00CC6B85" w:rsidRDefault="00CC6B85" w:rsidP="00CC6B85">
      <w:pPr>
        <w:spacing w:before="0" w:after="0" w:line="240" w:lineRule="auto"/>
        <w:jc w:val="both"/>
        <w:rPr>
          <w:rFonts w:cs="Arial"/>
          <w:szCs w:val="24"/>
        </w:rPr>
      </w:pPr>
    </w:p>
    <w:p w14:paraId="5C2AE599" w14:textId="77777777" w:rsidR="00CC6B85" w:rsidRPr="00CC6B85" w:rsidRDefault="00CC6B85" w:rsidP="00CC6B85">
      <w:pPr>
        <w:spacing w:before="0" w:after="0" w:line="240" w:lineRule="auto"/>
        <w:jc w:val="both"/>
        <w:rPr>
          <w:rFonts w:cs="Arial"/>
          <w:szCs w:val="24"/>
        </w:rPr>
      </w:pPr>
      <w:r w:rsidRPr="00CC6B85">
        <w:rPr>
          <w:rFonts w:cs="Arial"/>
          <w:b/>
          <w:szCs w:val="24"/>
        </w:rPr>
        <w:t>“Protectively Marked”</w:t>
      </w:r>
      <w:r w:rsidRPr="00CC6B85">
        <w:rPr>
          <w:rFonts w:cs="Arial"/>
          <w:szCs w:val="24"/>
        </w:rPr>
        <w:t xml:space="preserve"> shall have the meaning as set out in the Security Policy Framework.</w:t>
      </w:r>
    </w:p>
    <w:p w14:paraId="74B711AB" w14:textId="77777777" w:rsidR="00CC6B85" w:rsidRPr="00CC6B85" w:rsidRDefault="00CC6B85" w:rsidP="00CC6B85">
      <w:pPr>
        <w:spacing w:before="0" w:after="0" w:line="240" w:lineRule="auto"/>
        <w:jc w:val="both"/>
        <w:rPr>
          <w:rFonts w:cs="Arial"/>
          <w:szCs w:val="24"/>
        </w:rPr>
      </w:pPr>
    </w:p>
    <w:p w14:paraId="2E2DCD53" w14:textId="2D9D62F2" w:rsidR="00CC6B85" w:rsidRPr="00CC6B85" w:rsidRDefault="00CC6B85" w:rsidP="00CC6B85">
      <w:pPr>
        <w:spacing w:before="0" w:after="0" w:line="240" w:lineRule="auto"/>
        <w:jc w:val="both"/>
        <w:rPr>
          <w:rFonts w:cs="Arial"/>
          <w:szCs w:val="24"/>
        </w:rPr>
      </w:pPr>
      <w:r w:rsidRPr="00CC6B85">
        <w:rPr>
          <w:rFonts w:cs="Arial"/>
          <w:b/>
          <w:szCs w:val="24"/>
        </w:rPr>
        <w:t>“Security Plan”</w:t>
      </w:r>
      <w:r w:rsidRPr="00CC6B85">
        <w:rPr>
          <w:rFonts w:cs="Arial"/>
          <w:szCs w:val="24"/>
        </w:rPr>
        <w:t xml:space="preserve"> means the </w:t>
      </w:r>
      <w:r w:rsidR="00C70889">
        <w:rPr>
          <w:rFonts w:cs="Arial"/>
          <w:szCs w:val="24"/>
        </w:rPr>
        <w:t>Supplier</w:t>
      </w:r>
      <w:r w:rsidRPr="00CC6B85">
        <w:rPr>
          <w:rFonts w:cs="Arial"/>
          <w:szCs w:val="24"/>
        </w:rPr>
        <w:t xml:space="preserve">’s security plan prepared pursuant to paragraph 3 an outline of which is set out in an Appendix to this </w:t>
      </w:r>
      <w:r w:rsidR="00C70889">
        <w:rPr>
          <w:rFonts w:cs="Arial"/>
          <w:szCs w:val="24"/>
        </w:rPr>
        <w:t>Annex</w:t>
      </w:r>
      <w:r w:rsidRPr="00CC6B85">
        <w:rPr>
          <w:rFonts w:cs="Arial"/>
          <w:szCs w:val="24"/>
        </w:rPr>
        <w:t>.</w:t>
      </w:r>
    </w:p>
    <w:p w14:paraId="2E2ABAE7" w14:textId="77777777" w:rsidR="00CC6B85" w:rsidRPr="00CC6B85" w:rsidRDefault="00CC6B85" w:rsidP="00CC6B85">
      <w:pPr>
        <w:spacing w:before="0" w:after="0" w:line="240" w:lineRule="auto"/>
        <w:jc w:val="both"/>
        <w:rPr>
          <w:rFonts w:cs="Arial"/>
          <w:szCs w:val="24"/>
        </w:rPr>
      </w:pPr>
    </w:p>
    <w:p w14:paraId="3850E9EA" w14:textId="5B8792FF" w:rsidR="00CC6B85" w:rsidRPr="00CC6B85" w:rsidRDefault="00CC6B85" w:rsidP="00CC6B85">
      <w:pPr>
        <w:spacing w:before="0" w:after="0" w:line="240" w:lineRule="auto"/>
        <w:jc w:val="both"/>
        <w:rPr>
          <w:rFonts w:cs="Arial"/>
          <w:szCs w:val="24"/>
        </w:rPr>
      </w:pPr>
      <w:r w:rsidRPr="00CC6B85">
        <w:rPr>
          <w:rFonts w:cs="Arial"/>
          <w:b/>
          <w:szCs w:val="24"/>
        </w:rPr>
        <w:t>“Software”</w:t>
      </w:r>
      <w:r w:rsidRPr="00CC6B85">
        <w:rPr>
          <w:rFonts w:cs="Arial"/>
          <w:szCs w:val="24"/>
        </w:rPr>
        <w:t xml:space="preserve"> means Specially Written Software, </w:t>
      </w:r>
      <w:r w:rsidR="00C70889">
        <w:rPr>
          <w:rFonts w:cs="Arial"/>
          <w:szCs w:val="24"/>
        </w:rPr>
        <w:t>Supplier</w:t>
      </w:r>
      <w:r w:rsidRPr="00CC6B85">
        <w:rPr>
          <w:rFonts w:cs="Arial"/>
          <w:szCs w:val="24"/>
        </w:rPr>
        <w:t xml:space="preserve"> Software and Third Party Software.</w:t>
      </w:r>
    </w:p>
    <w:p w14:paraId="132A801D" w14:textId="77777777" w:rsidR="00CC6B85" w:rsidRPr="00CC6B85" w:rsidRDefault="00CC6B85" w:rsidP="00CC6B85">
      <w:pPr>
        <w:spacing w:before="0" w:after="0" w:line="240" w:lineRule="auto"/>
        <w:jc w:val="both"/>
        <w:rPr>
          <w:rFonts w:cs="Arial"/>
          <w:szCs w:val="24"/>
        </w:rPr>
      </w:pPr>
    </w:p>
    <w:p w14:paraId="6081A4A9" w14:textId="136561B3" w:rsidR="00CC6B85" w:rsidRPr="00CC6B85" w:rsidRDefault="00CC6B85" w:rsidP="00CC6B85">
      <w:pPr>
        <w:spacing w:before="0" w:after="0" w:line="240" w:lineRule="auto"/>
        <w:jc w:val="both"/>
        <w:rPr>
          <w:rFonts w:cs="Arial"/>
          <w:szCs w:val="24"/>
        </w:rPr>
      </w:pPr>
      <w:r w:rsidRPr="00CC6B85">
        <w:rPr>
          <w:rFonts w:cs="Arial"/>
          <w:b/>
          <w:szCs w:val="24"/>
        </w:rPr>
        <w:t>“Specially Written Software”</w:t>
      </w:r>
      <w:r w:rsidRPr="00CC6B85">
        <w:rPr>
          <w:rFonts w:cs="Arial"/>
          <w:szCs w:val="24"/>
        </w:rPr>
        <w:t xml:space="preserve"> means any software created by the </w:t>
      </w:r>
      <w:r w:rsidR="00C70889">
        <w:rPr>
          <w:rFonts w:cs="Arial"/>
          <w:szCs w:val="24"/>
        </w:rPr>
        <w:t>Supplier</w:t>
      </w:r>
      <w:r w:rsidRPr="00CC6B85">
        <w:rPr>
          <w:rFonts w:cs="Arial"/>
          <w:szCs w:val="24"/>
        </w:rPr>
        <w:t xml:space="preserve"> (or by a third party on behalf of the </w:t>
      </w:r>
      <w:r w:rsidR="00C70889">
        <w:rPr>
          <w:rFonts w:cs="Arial"/>
          <w:szCs w:val="24"/>
        </w:rPr>
        <w:t>Supplier</w:t>
      </w:r>
      <w:r w:rsidRPr="00CC6B85">
        <w:rPr>
          <w:rFonts w:cs="Arial"/>
          <w:szCs w:val="24"/>
        </w:rPr>
        <w:t>) specifically for the purposes of this Contract.</w:t>
      </w:r>
    </w:p>
    <w:p w14:paraId="6896D636" w14:textId="77777777" w:rsidR="00CC6B85" w:rsidRPr="00CC6B85" w:rsidRDefault="00CC6B85" w:rsidP="00CC6B85">
      <w:pPr>
        <w:spacing w:before="0" w:after="0" w:line="240" w:lineRule="auto"/>
        <w:jc w:val="both"/>
        <w:rPr>
          <w:rFonts w:cs="Arial"/>
          <w:szCs w:val="24"/>
        </w:rPr>
      </w:pPr>
    </w:p>
    <w:p w14:paraId="7DA4C841" w14:textId="13E5B289" w:rsidR="00CC6B85" w:rsidRPr="00CC6B85" w:rsidRDefault="00CC6B85" w:rsidP="00CC6B85">
      <w:pPr>
        <w:spacing w:before="0" w:after="0" w:line="240" w:lineRule="auto"/>
        <w:jc w:val="both"/>
        <w:rPr>
          <w:rFonts w:cs="Arial"/>
          <w:szCs w:val="24"/>
        </w:rPr>
      </w:pPr>
      <w:r w:rsidRPr="00CC6B85">
        <w:rPr>
          <w:rFonts w:cs="Arial"/>
          <w:b/>
          <w:szCs w:val="24"/>
        </w:rPr>
        <w:t>“Third Party Software”</w:t>
      </w:r>
      <w:r w:rsidRPr="00CC6B85">
        <w:rPr>
          <w:rFonts w:cs="Arial"/>
          <w:szCs w:val="24"/>
        </w:rPr>
        <w:t xml:space="preserve"> means software which is proprietary to any third party which is or will be used by the </w:t>
      </w:r>
      <w:r w:rsidR="00C70889">
        <w:rPr>
          <w:rFonts w:cs="Arial"/>
          <w:szCs w:val="24"/>
        </w:rPr>
        <w:t>Supplier</w:t>
      </w:r>
      <w:r w:rsidRPr="00CC6B85">
        <w:rPr>
          <w:rFonts w:cs="Arial"/>
          <w:szCs w:val="24"/>
        </w:rPr>
        <w:t xml:space="preserve"> for the purposes of providing the Goods and/or Services including the software and which is specified as such in</w:t>
      </w:r>
      <w:r w:rsidR="004720CB">
        <w:rPr>
          <w:rFonts w:cs="Arial"/>
          <w:szCs w:val="24"/>
        </w:rPr>
        <w:t xml:space="preserve"> this Annex</w:t>
      </w:r>
      <w:r w:rsidRPr="00CC6B85">
        <w:rPr>
          <w:rFonts w:cs="Arial"/>
          <w:szCs w:val="24"/>
        </w:rPr>
        <w:t>.</w:t>
      </w:r>
    </w:p>
    <w:p w14:paraId="35A3625F" w14:textId="77777777" w:rsidR="00CC6B85" w:rsidRPr="00CC6B85" w:rsidRDefault="00CC6B85" w:rsidP="00CC6B85">
      <w:pPr>
        <w:spacing w:before="0" w:after="0" w:line="240" w:lineRule="auto"/>
        <w:ind w:left="851" w:hanging="851"/>
        <w:jc w:val="both"/>
        <w:rPr>
          <w:rFonts w:cs="Arial"/>
          <w:szCs w:val="24"/>
        </w:rPr>
      </w:pPr>
    </w:p>
    <w:p w14:paraId="58019A9F" w14:textId="77777777" w:rsidR="00CC6B85" w:rsidRPr="00CC6B85" w:rsidRDefault="00CC6B85" w:rsidP="00CC6B85">
      <w:pPr>
        <w:pStyle w:val="Heading7"/>
        <w:jc w:val="both"/>
      </w:pPr>
      <w:r w:rsidRPr="00CC6B85">
        <w:t>1.</w:t>
      </w:r>
      <w:r w:rsidRPr="00CC6B85">
        <w:tab/>
        <w:t xml:space="preserve">INTRODUCTION </w:t>
      </w:r>
    </w:p>
    <w:p w14:paraId="5095A3DF" w14:textId="77777777" w:rsidR="00CC6B85" w:rsidRPr="00CC6B85" w:rsidRDefault="00CC6B85" w:rsidP="00CC6B85">
      <w:pPr>
        <w:spacing w:before="0" w:after="0" w:line="240" w:lineRule="auto"/>
        <w:ind w:left="851" w:hanging="851"/>
        <w:jc w:val="both"/>
        <w:rPr>
          <w:rFonts w:cs="Arial"/>
          <w:szCs w:val="24"/>
        </w:rPr>
      </w:pPr>
    </w:p>
    <w:p w14:paraId="17BC8140" w14:textId="7975944D" w:rsidR="00CC6B85" w:rsidRPr="00CC6B85" w:rsidRDefault="00CC6B85" w:rsidP="00CC6B85">
      <w:pPr>
        <w:spacing w:before="0" w:after="0" w:line="240" w:lineRule="auto"/>
        <w:ind w:left="851" w:hanging="851"/>
        <w:jc w:val="both"/>
        <w:rPr>
          <w:rFonts w:cs="Arial"/>
          <w:szCs w:val="24"/>
        </w:rPr>
      </w:pPr>
      <w:r w:rsidRPr="00CC6B85">
        <w:rPr>
          <w:rFonts w:cs="Arial"/>
          <w:szCs w:val="24"/>
        </w:rPr>
        <w:t xml:space="preserve">This </w:t>
      </w:r>
      <w:r w:rsidR="004720CB">
        <w:rPr>
          <w:rFonts w:cs="Arial"/>
          <w:szCs w:val="24"/>
        </w:rPr>
        <w:t xml:space="preserve">Annex </w:t>
      </w:r>
      <w:r w:rsidRPr="00CC6B85">
        <w:rPr>
          <w:rFonts w:cs="Arial"/>
          <w:szCs w:val="24"/>
        </w:rPr>
        <w:t xml:space="preserve">covers: </w:t>
      </w:r>
    </w:p>
    <w:p w14:paraId="35B7228F" w14:textId="77777777" w:rsidR="00CC6B85" w:rsidRPr="00CC6B85" w:rsidRDefault="00CC6B85" w:rsidP="00CC6B85">
      <w:pPr>
        <w:spacing w:before="0" w:after="0" w:line="240" w:lineRule="auto"/>
        <w:ind w:left="851" w:hanging="851"/>
        <w:jc w:val="both"/>
        <w:rPr>
          <w:rFonts w:cs="Arial"/>
          <w:szCs w:val="24"/>
        </w:rPr>
      </w:pPr>
    </w:p>
    <w:p w14:paraId="4DB5852A" w14:textId="41965BA4" w:rsidR="00CC6B85" w:rsidRPr="00CC6B85" w:rsidRDefault="00CC6B85" w:rsidP="00CC6B85">
      <w:pPr>
        <w:spacing w:before="0" w:after="0" w:line="240" w:lineRule="auto"/>
        <w:ind w:left="851" w:hanging="851"/>
        <w:jc w:val="both"/>
        <w:rPr>
          <w:rFonts w:cs="Arial"/>
          <w:szCs w:val="24"/>
        </w:rPr>
      </w:pPr>
      <w:r w:rsidRPr="00CC6B85">
        <w:rPr>
          <w:rFonts w:cs="Arial"/>
          <w:szCs w:val="24"/>
        </w:rPr>
        <w:t>1.1</w:t>
      </w:r>
      <w:r w:rsidRPr="00CC6B85">
        <w:rPr>
          <w:rFonts w:cs="Arial"/>
          <w:szCs w:val="24"/>
        </w:rPr>
        <w:tab/>
        <w:t xml:space="preserve">principles of security for the </w:t>
      </w:r>
      <w:r w:rsidR="00C70889">
        <w:rPr>
          <w:rFonts w:cs="Arial"/>
          <w:szCs w:val="24"/>
        </w:rPr>
        <w:t>Supplier</w:t>
      </w:r>
      <w:r w:rsidRPr="00CC6B85">
        <w:rPr>
          <w:rFonts w:cs="Arial"/>
          <w:szCs w:val="24"/>
        </w:rPr>
        <w:t xml:space="preserve"> System, derived from the Security Policy Framework, including without limitation principles of physical and information security; </w:t>
      </w:r>
    </w:p>
    <w:p w14:paraId="47C28575" w14:textId="77777777" w:rsidR="00CC6B85" w:rsidRPr="00CC6B85" w:rsidRDefault="00CC6B85" w:rsidP="00CC6B85">
      <w:pPr>
        <w:spacing w:before="0" w:after="0" w:line="240" w:lineRule="auto"/>
        <w:ind w:left="851" w:hanging="851"/>
        <w:jc w:val="both"/>
        <w:rPr>
          <w:rFonts w:cs="Arial"/>
          <w:szCs w:val="24"/>
        </w:rPr>
      </w:pPr>
    </w:p>
    <w:p w14:paraId="0C86B43F" w14:textId="77777777" w:rsidR="00CC6B85" w:rsidRPr="00CC6B85" w:rsidRDefault="00CC6B85" w:rsidP="00CC6B85">
      <w:pPr>
        <w:spacing w:before="0" w:after="0" w:line="240" w:lineRule="auto"/>
        <w:ind w:left="851" w:hanging="851"/>
        <w:jc w:val="both"/>
        <w:rPr>
          <w:rFonts w:cs="Arial"/>
          <w:szCs w:val="24"/>
        </w:rPr>
      </w:pPr>
      <w:r w:rsidRPr="00CC6B85">
        <w:rPr>
          <w:rFonts w:cs="Arial"/>
          <w:szCs w:val="24"/>
        </w:rPr>
        <w:t>1.2</w:t>
      </w:r>
      <w:r w:rsidRPr="00CC6B85">
        <w:rPr>
          <w:rFonts w:cs="Arial"/>
          <w:szCs w:val="24"/>
        </w:rPr>
        <w:tab/>
        <w:t xml:space="preserve">wider aspects of security relating to the Services; </w:t>
      </w:r>
    </w:p>
    <w:p w14:paraId="26BD8717" w14:textId="77777777" w:rsidR="00CC6B85" w:rsidRPr="00CC6B85" w:rsidRDefault="00CC6B85" w:rsidP="00CC6B85">
      <w:pPr>
        <w:spacing w:before="0" w:after="0" w:line="240" w:lineRule="auto"/>
        <w:ind w:left="851" w:hanging="851"/>
        <w:jc w:val="both"/>
        <w:rPr>
          <w:rFonts w:cs="Arial"/>
          <w:szCs w:val="24"/>
        </w:rPr>
      </w:pPr>
    </w:p>
    <w:p w14:paraId="4FF44BA8" w14:textId="77777777" w:rsidR="00CC6B85" w:rsidRPr="00CC6B85" w:rsidRDefault="00CC6B85" w:rsidP="00CC6B85">
      <w:pPr>
        <w:spacing w:before="0" w:after="0" w:line="240" w:lineRule="auto"/>
        <w:ind w:left="851" w:hanging="851"/>
        <w:jc w:val="both"/>
        <w:rPr>
          <w:rFonts w:cs="Arial"/>
          <w:szCs w:val="24"/>
        </w:rPr>
      </w:pPr>
      <w:r w:rsidRPr="00CC6B85">
        <w:rPr>
          <w:rFonts w:cs="Arial"/>
          <w:szCs w:val="24"/>
        </w:rPr>
        <w:t>1.3</w:t>
      </w:r>
      <w:r w:rsidRPr="00CC6B85">
        <w:rPr>
          <w:rFonts w:cs="Arial"/>
          <w:szCs w:val="24"/>
        </w:rPr>
        <w:tab/>
        <w:t xml:space="preserve">the creation of the Security Plan; </w:t>
      </w:r>
    </w:p>
    <w:p w14:paraId="6A073EC0" w14:textId="77777777" w:rsidR="00CC6B85" w:rsidRPr="00CC6B85" w:rsidRDefault="00CC6B85" w:rsidP="00CC6B85">
      <w:pPr>
        <w:spacing w:before="0" w:after="0" w:line="240" w:lineRule="auto"/>
        <w:ind w:left="851" w:hanging="851"/>
        <w:jc w:val="both"/>
        <w:rPr>
          <w:rFonts w:cs="Arial"/>
          <w:szCs w:val="24"/>
        </w:rPr>
      </w:pPr>
    </w:p>
    <w:p w14:paraId="32FF39F8" w14:textId="77777777" w:rsidR="00CC6B85" w:rsidRPr="00CC6B85" w:rsidRDefault="00CC6B85" w:rsidP="00CC6B85">
      <w:pPr>
        <w:spacing w:before="0" w:after="0" w:line="240" w:lineRule="auto"/>
        <w:ind w:left="851" w:hanging="851"/>
        <w:jc w:val="both"/>
        <w:rPr>
          <w:rFonts w:cs="Arial"/>
          <w:szCs w:val="24"/>
        </w:rPr>
      </w:pPr>
      <w:r w:rsidRPr="00CC6B85">
        <w:rPr>
          <w:rFonts w:cs="Arial"/>
          <w:szCs w:val="24"/>
        </w:rPr>
        <w:t>1.4</w:t>
      </w:r>
      <w:r w:rsidRPr="00CC6B85">
        <w:rPr>
          <w:rFonts w:cs="Arial"/>
          <w:szCs w:val="24"/>
        </w:rPr>
        <w:tab/>
        <w:t>audit and testing of the Security Plan; and</w:t>
      </w:r>
    </w:p>
    <w:p w14:paraId="045FC05B" w14:textId="77777777" w:rsidR="00CC6B85" w:rsidRPr="00CC6B85" w:rsidRDefault="00CC6B85" w:rsidP="00CC6B85">
      <w:pPr>
        <w:spacing w:before="0" w:after="0" w:line="240" w:lineRule="auto"/>
        <w:ind w:left="851" w:hanging="851"/>
        <w:jc w:val="both"/>
        <w:rPr>
          <w:rFonts w:cs="Arial"/>
          <w:szCs w:val="24"/>
        </w:rPr>
      </w:pPr>
    </w:p>
    <w:p w14:paraId="68630DB1" w14:textId="77777777" w:rsidR="00CC6B85" w:rsidRPr="00CC6B85" w:rsidRDefault="00CC6B85" w:rsidP="00CC6B85">
      <w:pPr>
        <w:spacing w:before="0" w:after="0" w:line="240" w:lineRule="auto"/>
        <w:ind w:left="851" w:hanging="851"/>
        <w:jc w:val="both"/>
        <w:rPr>
          <w:rFonts w:cs="Arial"/>
          <w:szCs w:val="24"/>
        </w:rPr>
      </w:pPr>
      <w:r w:rsidRPr="00CC6B85">
        <w:rPr>
          <w:rFonts w:cs="Arial"/>
          <w:szCs w:val="24"/>
        </w:rPr>
        <w:t>1.5</w:t>
      </w:r>
      <w:r w:rsidRPr="00CC6B85">
        <w:rPr>
          <w:rFonts w:cs="Arial"/>
          <w:szCs w:val="24"/>
        </w:rPr>
        <w:tab/>
        <w:t xml:space="preserve">breaches of security. </w:t>
      </w:r>
    </w:p>
    <w:p w14:paraId="3B1126B4" w14:textId="77777777" w:rsidR="00CC6B85" w:rsidRPr="00CC6B85" w:rsidRDefault="00CC6B85" w:rsidP="00CC6B85">
      <w:pPr>
        <w:spacing w:before="0" w:after="0" w:line="240" w:lineRule="auto"/>
        <w:ind w:left="851" w:hanging="851"/>
        <w:jc w:val="both"/>
        <w:rPr>
          <w:rFonts w:cs="Arial"/>
          <w:szCs w:val="24"/>
        </w:rPr>
      </w:pPr>
    </w:p>
    <w:p w14:paraId="1C069458" w14:textId="77777777" w:rsidR="00CC6B85" w:rsidRPr="00CC6B85" w:rsidRDefault="00CC6B85" w:rsidP="00CC6B85">
      <w:pPr>
        <w:pStyle w:val="Heading7"/>
        <w:jc w:val="both"/>
      </w:pPr>
      <w:r w:rsidRPr="00CC6B85">
        <w:t>2.</w:t>
      </w:r>
      <w:r w:rsidRPr="00CC6B85">
        <w:tab/>
        <w:t xml:space="preserve">PRINCIPLES OF SECURITY </w:t>
      </w:r>
    </w:p>
    <w:p w14:paraId="4375BC59" w14:textId="77777777" w:rsidR="00CC6B85" w:rsidRPr="00CC6B85" w:rsidRDefault="00CC6B85" w:rsidP="00CC6B85">
      <w:pPr>
        <w:spacing w:before="0" w:after="0" w:line="240" w:lineRule="auto"/>
        <w:ind w:left="851" w:hanging="851"/>
        <w:jc w:val="both"/>
        <w:rPr>
          <w:rFonts w:cs="Arial"/>
          <w:szCs w:val="24"/>
        </w:rPr>
      </w:pPr>
    </w:p>
    <w:p w14:paraId="16C78E02" w14:textId="53B0F190" w:rsidR="00CC6B85" w:rsidRPr="00CC6B85" w:rsidRDefault="00CC6B85" w:rsidP="00CC6B85">
      <w:pPr>
        <w:spacing w:before="0" w:after="0" w:line="240" w:lineRule="auto"/>
        <w:ind w:left="851" w:hanging="851"/>
        <w:jc w:val="both"/>
        <w:rPr>
          <w:rFonts w:cs="Arial"/>
          <w:szCs w:val="24"/>
        </w:rPr>
      </w:pPr>
      <w:r w:rsidRPr="00CC6B85">
        <w:rPr>
          <w:rFonts w:cs="Arial"/>
          <w:szCs w:val="24"/>
        </w:rPr>
        <w:t>2.1</w:t>
      </w:r>
      <w:r w:rsidRPr="00CC6B85">
        <w:rPr>
          <w:rFonts w:cs="Arial"/>
          <w:szCs w:val="24"/>
        </w:rPr>
        <w:tab/>
        <w:t xml:space="preserve">The </w:t>
      </w:r>
      <w:r w:rsidR="00C70889">
        <w:rPr>
          <w:rFonts w:cs="Arial"/>
          <w:szCs w:val="24"/>
        </w:rPr>
        <w:t>Supplier</w:t>
      </w:r>
      <w:r w:rsidRPr="00CC6B85">
        <w:rPr>
          <w:rFonts w:cs="Arial"/>
          <w:szCs w:val="24"/>
        </w:rPr>
        <w:t xml:space="preserve"> acknowledges that the Authority places great emphasis on confidentiality, integrity and availability of information and consequently on the security of the Premises and the security for the </w:t>
      </w:r>
      <w:r w:rsidR="00C70889">
        <w:rPr>
          <w:rFonts w:cs="Arial"/>
          <w:szCs w:val="24"/>
        </w:rPr>
        <w:t>Supplier</w:t>
      </w:r>
      <w:r w:rsidRPr="00CC6B85">
        <w:rPr>
          <w:rFonts w:cs="Arial"/>
          <w:szCs w:val="24"/>
        </w:rPr>
        <w:t xml:space="preserve"> System. The </w:t>
      </w:r>
      <w:r w:rsidR="00C70889">
        <w:rPr>
          <w:rFonts w:cs="Arial"/>
          <w:szCs w:val="24"/>
        </w:rPr>
        <w:t>Supplier</w:t>
      </w:r>
      <w:r w:rsidRPr="00CC6B85">
        <w:rPr>
          <w:rFonts w:cs="Arial"/>
          <w:szCs w:val="24"/>
        </w:rPr>
        <w:t xml:space="preserve"> also acknowledges the confidentiality of Authority Data. </w:t>
      </w:r>
    </w:p>
    <w:p w14:paraId="009F96E1" w14:textId="77777777" w:rsidR="00CC6B85" w:rsidRPr="00CC6B85" w:rsidRDefault="00CC6B85" w:rsidP="00CC6B85">
      <w:pPr>
        <w:spacing w:before="0" w:after="0" w:line="240" w:lineRule="auto"/>
        <w:ind w:left="851" w:hanging="851"/>
        <w:jc w:val="both"/>
        <w:rPr>
          <w:rFonts w:cs="Arial"/>
          <w:szCs w:val="24"/>
        </w:rPr>
      </w:pPr>
    </w:p>
    <w:p w14:paraId="056BF967" w14:textId="1C23B2F7" w:rsidR="00CC6B85" w:rsidRPr="00CC6B85" w:rsidRDefault="00CC6B85" w:rsidP="00CC6B85">
      <w:pPr>
        <w:spacing w:before="0" w:after="0" w:line="240" w:lineRule="auto"/>
        <w:ind w:left="851" w:hanging="851"/>
        <w:jc w:val="both"/>
        <w:rPr>
          <w:rFonts w:cs="Arial"/>
          <w:szCs w:val="24"/>
        </w:rPr>
      </w:pPr>
      <w:r w:rsidRPr="00CC6B85">
        <w:rPr>
          <w:rFonts w:cs="Arial"/>
          <w:szCs w:val="24"/>
        </w:rPr>
        <w:t>2.2</w:t>
      </w:r>
      <w:r w:rsidRPr="00CC6B85">
        <w:rPr>
          <w:rFonts w:cs="Arial"/>
          <w:szCs w:val="24"/>
        </w:rPr>
        <w:tab/>
        <w:t xml:space="preserve">The </w:t>
      </w:r>
      <w:r w:rsidR="00C70889">
        <w:rPr>
          <w:rFonts w:cs="Arial"/>
          <w:szCs w:val="24"/>
        </w:rPr>
        <w:t>Supplier</w:t>
      </w:r>
      <w:r w:rsidRPr="00CC6B85">
        <w:rPr>
          <w:rFonts w:cs="Arial"/>
          <w:szCs w:val="24"/>
        </w:rPr>
        <w:t xml:space="preserve"> shall be responsible for the security of the </w:t>
      </w:r>
      <w:r w:rsidR="00C70889">
        <w:rPr>
          <w:rFonts w:cs="Arial"/>
          <w:szCs w:val="24"/>
        </w:rPr>
        <w:t>Supplier</w:t>
      </w:r>
      <w:r w:rsidRPr="00CC6B85">
        <w:rPr>
          <w:rFonts w:cs="Arial"/>
          <w:szCs w:val="24"/>
        </w:rPr>
        <w:t xml:space="preserve"> System and shall at all times provide a level of security which: </w:t>
      </w:r>
    </w:p>
    <w:p w14:paraId="1A4B98B9" w14:textId="77777777" w:rsidR="00CC6B85" w:rsidRPr="00CC6B85" w:rsidRDefault="00CC6B85" w:rsidP="00CC6B85">
      <w:pPr>
        <w:spacing w:before="0" w:after="0" w:line="240" w:lineRule="auto"/>
        <w:ind w:left="851" w:hanging="851"/>
        <w:jc w:val="both"/>
        <w:rPr>
          <w:rFonts w:cs="Arial"/>
          <w:szCs w:val="24"/>
        </w:rPr>
      </w:pPr>
    </w:p>
    <w:p w14:paraId="612EA7F0"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2.2.1</w:t>
      </w:r>
      <w:r w:rsidRPr="00CC6B85">
        <w:rPr>
          <w:rFonts w:cs="Arial"/>
          <w:szCs w:val="24"/>
        </w:rPr>
        <w:tab/>
        <w:t xml:space="preserve">is in accordance with Good Industry Practice and Law; </w:t>
      </w:r>
    </w:p>
    <w:p w14:paraId="55ED7BA2" w14:textId="77777777" w:rsidR="00CC6B85" w:rsidRPr="00CC6B85" w:rsidRDefault="00CC6B85" w:rsidP="00CC6B85">
      <w:pPr>
        <w:spacing w:before="0" w:after="0" w:line="240" w:lineRule="auto"/>
        <w:ind w:left="1702" w:hanging="851"/>
        <w:jc w:val="both"/>
        <w:rPr>
          <w:rFonts w:cs="Arial"/>
          <w:szCs w:val="24"/>
        </w:rPr>
      </w:pPr>
    </w:p>
    <w:p w14:paraId="12ACD2EA"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2.2.2</w:t>
      </w:r>
      <w:r w:rsidRPr="00CC6B85">
        <w:rPr>
          <w:rFonts w:cs="Arial"/>
          <w:szCs w:val="24"/>
        </w:rPr>
        <w:tab/>
        <w:t>complies with Security Policy Framework; and</w:t>
      </w:r>
    </w:p>
    <w:p w14:paraId="0B24256A" w14:textId="77777777" w:rsidR="00CC6B85" w:rsidRPr="00CC6B85" w:rsidRDefault="00CC6B85" w:rsidP="00CC6B85">
      <w:pPr>
        <w:spacing w:before="0" w:after="0" w:line="240" w:lineRule="auto"/>
        <w:ind w:left="1702" w:hanging="851"/>
        <w:jc w:val="both"/>
        <w:rPr>
          <w:rFonts w:cs="Arial"/>
          <w:szCs w:val="24"/>
        </w:rPr>
      </w:pPr>
    </w:p>
    <w:p w14:paraId="04BC1526" w14:textId="05F98627" w:rsidR="00CC6B85" w:rsidRPr="00CC6B85" w:rsidRDefault="00CC6B85" w:rsidP="00CC6B85">
      <w:pPr>
        <w:spacing w:before="0" w:after="0" w:line="240" w:lineRule="auto"/>
        <w:ind w:left="1702" w:hanging="851"/>
        <w:jc w:val="both"/>
        <w:rPr>
          <w:rFonts w:cs="Arial"/>
          <w:szCs w:val="24"/>
        </w:rPr>
      </w:pPr>
      <w:r w:rsidRPr="00CC6B85">
        <w:rPr>
          <w:rFonts w:cs="Arial"/>
          <w:szCs w:val="24"/>
        </w:rPr>
        <w:t>2.2.3</w:t>
      </w:r>
      <w:r w:rsidRPr="00CC6B85">
        <w:rPr>
          <w:rFonts w:cs="Arial"/>
          <w:szCs w:val="24"/>
        </w:rPr>
        <w:tab/>
        <w:t xml:space="preserve">meets any specific security threats to the </w:t>
      </w:r>
      <w:r w:rsidR="00C70889">
        <w:rPr>
          <w:rFonts w:cs="Arial"/>
          <w:szCs w:val="24"/>
        </w:rPr>
        <w:t>Supplier</w:t>
      </w:r>
      <w:r w:rsidRPr="00CC6B85">
        <w:rPr>
          <w:rFonts w:cs="Arial"/>
          <w:szCs w:val="24"/>
        </w:rPr>
        <w:t xml:space="preserve"> System. </w:t>
      </w:r>
    </w:p>
    <w:p w14:paraId="3E840AC7" w14:textId="77777777" w:rsidR="00CC6B85" w:rsidRPr="00CC6B85" w:rsidRDefault="00CC6B85" w:rsidP="00CC6B85">
      <w:pPr>
        <w:spacing w:before="0" w:after="0" w:line="240" w:lineRule="auto"/>
        <w:ind w:left="851" w:hanging="851"/>
        <w:jc w:val="both"/>
        <w:rPr>
          <w:rFonts w:cs="Arial"/>
          <w:szCs w:val="24"/>
        </w:rPr>
      </w:pPr>
    </w:p>
    <w:p w14:paraId="6A9E4211" w14:textId="6CA8EFCA" w:rsidR="00CC6B85" w:rsidRPr="00CC6B85" w:rsidRDefault="00CC6B85" w:rsidP="00CC6B85">
      <w:pPr>
        <w:spacing w:before="0" w:after="0" w:line="240" w:lineRule="auto"/>
        <w:ind w:left="851" w:hanging="851"/>
        <w:jc w:val="both"/>
        <w:rPr>
          <w:rFonts w:cs="Arial"/>
          <w:szCs w:val="24"/>
        </w:rPr>
      </w:pPr>
      <w:r w:rsidRPr="00CC6B85">
        <w:rPr>
          <w:rFonts w:cs="Arial"/>
          <w:szCs w:val="24"/>
        </w:rPr>
        <w:t xml:space="preserve">2.3 </w:t>
      </w:r>
      <w:r w:rsidRPr="00CC6B85">
        <w:rPr>
          <w:rFonts w:cs="Arial"/>
          <w:szCs w:val="24"/>
        </w:rPr>
        <w:tab/>
        <w:t xml:space="preserve">Without limiting paragraph 2.2, the </w:t>
      </w:r>
      <w:r w:rsidR="00C70889">
        <w:rPr>
          <w:rFonts w:cs="Arial"/>
          <w:szCs w:val="24"/>
        </w:rPr>
        <w:t>Supplier</w:t>
      </w:r>
      <w:r w:rsidRPr="00CC6B85">
        <w:rPr>
          <w:rFonts w:cs="Arial"/>
          <w:szCs w:val="24"/>
        </w:rPr>
        <w:t xml:space="preserve"> shall at all times ensure that the level of security employed in the provision of the Services is appropriate to maintain the following at acceptable risk levels (to be defined by the Authority): </w:t>
      </w:r>
    </w:p>
    <w:p w14:paraId="545974D8" w14:textId="77777777" w:rsidR="00CC6B85" w:rsidRPr="00CC6B85" w:rsidRDefault="00CC6B85" w:rsidP="00CC6B85">
      <w:pPr>
        <w:spacing w:before="0" w:after="0" w:line="240" w:lineRule="auto"/>
        <w:ind w:left="851" w:hanging="851"/>
        <w:jc w:val="both"/>
        <w:rPr>
          <w:rFonts w:cs="Arial"/>
          <w:szCs w:val="24"/>
        </w:rPr>
      </w:pPr>
    </w:p>
    <w:p w14:paraId="06E4672D"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2.3.1</w:t>
      </w:r>
      <w:r w:rsidRPr="00CC6B85">
        <w:rPr>
          <w:rFonts w:cs="Arial"/>
          <w:szCs w:val="24"/>
        </w:rPr>
        <w:tab/>
        <w:t xml:space="preserve">loss of integrity of Authority Data; </w:t>
      </w:r>
    </w:p>
    <w:p w14:paraId="0356E19F" w14:textId="77777777" w:rsidR="00CC6B85" w:rsidRPr="00CC6B85" w:rsidRDefault="00CC6B85" w:rsidP="00CC6B85">
      <w:pPr>
        <w:spacing w:before="0" w:after="0" w:line="240" w:lineRule="auto"/>
        <w:ind w:left="1702" w:hanging="851"/>
        <w:jc w:val="both"/>
        <w:rPr>
          <w:rFonts w:cs="Arial"/>
          <w:szCs w:val="24"/>
        </w:rPr>
      </w:pPr>
    </w:p>
    <w:p w14:paraId="371A540C"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2.3.2</w:t>
      </w:r>
      <w:r w:rsidRPr="00CC6B85">
        <w:rPr>
          <w:rFonts w:cs="Arial"/>
          <w:szCs w:val="24"/>
        </w:rPr>
        <w:tab/>
        <w:t xml:space="preserve">loss of confidentiality of Authority Data; </w:t>
      </w:r>
    </w:p>
    <w:p w14:paraId="08172E8C" w14:textId="77777777" w:rsidR="00CC6B85" w:rsidRPr="00CC6B85" w:rsidRDefault="00CC6B85" w:rsidP="00CC6B85">
      <w:pPr>
        <w:spacing w:before="0" w:after="0" w:line="240" w:lineRule="auto"/>
        <w:ind w:left="1702" w:hanging="851"/>
        <w:jc w:val="both"/>
        <w:rPr>
          <w:rFonts w:cs="Arial"/>
          <w:szCs w:val="24"/>
        </w:rPr>
      </w:pPr>
    </w:p>
    <w:p w14:paraId="7C6170B2"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2.3.3</w:t>
      </w:r>
      <w:r w:rsidRPr="00CC6B85">
        <w:rPr>
          <w:rFonts w:cs="Arial"/>
          <w:szCs w:val="24"/>
        </w:rPr>
        <w:tab/>
        <w:t xml:space="preserve">unauthorised access to, use of, or interference with Authority Data by any person or organisation; </w:t>
      </w:r>
    </w:p>
    <w:p w14:paraId="412D5393" w14:textId="77777777" w:rsidR="00CC6B85" w:rsidRPr="00CC6B85" w:rsidRDefault="00CC6B85" w:rsidP="00CC6B85">
      <w:pPr>
        <w:spacing w:before="0" w:after="0" w:line="240" w:lineRule="auto"/>
        <w:ind w:left="1702" w:hanging="851"/>
        <w:jc w:val="both"/>
        <w:rPr>
          <w:rFonts w:cs="Arial"/>
          <w:szCs w:val="24"/>
        </w:rPr>
      </w:pPr>
    </w:p>
    <w:p w14:paraId="02EC1270" w14:textId="4C43EB30" w:rsidR="00CC6B85" w:rsidRPr="00CC6B85" w:rsidRDefault="00CC6B85" w:rsidP="00CC6B85">
      <w:pPr>
        <w:spacing w:before="0" w:after="0" w:line="240" w:lineRule="auto"/>
        <w:ind w:left="1702" w:hanging="851"/>
        <w:jc w:val="both"/>
        <w:rPr>
          <w:rFonts w:cs="Arial"/>
          <w:szCs w:val="24"/>
        </w:rPr>
      </w:pPr>
      <w:r w:rsidRPr="00CC6B85">
        <w:rPr>
          <w:rFonts w:cs="Arial"/>
          <w:szCs w:val="24"/>
        </w:rPr>
        <w:t>2.3.4</w:t>
      </w:r>
      <w:r w:rsidRPr="00CC6B85">
        <w:rPr>
          <w:rFonts w:cs="Arial"/>
          <w:szCs w:val="24"/>
        </w:rPr>
        <w:tab/>
        <w:t xml:space="preserve">unauthorised access to network elements, buildings,  the Premises, and tools used by the </w:t>
      </w:r>
      <w:r w:rsidR="00C70889">
        <w:rPr>
          <w:rFonts w:cs="Arial"/>
          <w:szCs w:val="24"/>
        </w:rPr>
        <w:t>Supplier</w:t>
      </w:r>
      <w:r w:rsidRPr="00CC6B85">
        <w:rPr>
          <w:rFonts w:cs="Arial"/>
          <w:szCs w:val="24"/>
        </w:rPr>
        <w:t xml:space="preserve"> in the provision of the Services; </w:t>
      </w:r>
    </w:p>
    <w:p w14:paraId="358BF29C" w14:textId="77777777" w:rsidR="00CC6B85" w:rsidRPr="00CC6B85" w:rsidRDefault="00CC6B85" w:rsidP="00CC6B85">
      <w:pPr>
        <w:spacing w:before="0" w:after="0" w:line="240" w:lineRule="auto"/>
        <w:ind w:left="1702" w:hanging="851"/>
        <w:jc w:val="both"/>
        <w:rPr>
          <w:rFonts w:cs="Arial"/>
          <w:szCs w:val="24"/>
        </w:rPr>
      </w:pPr>
    </w:p>
    <w:p w14:paraId="54E70CAF" w14:textId="22A7FDFF" w:rsidR="00CC6B85" w:rsidRPr="00CC6B85" w:rsidRDefault="00CC6B85" w:rsidP="00CC6B85">
      <w:pPr>
        <w:spacing w:before="0" w:after="0" w:line="240" w:lineRule="auto"/>
        <w:ind w:left="1702" w:hanging="851"/>
        <w:jc w:val="both"/>
        <w:rPr>
          <w:rFonts w:cs="Arial"/>
          <w:szCs w:val="24"/>
        </w:rPr>
      </w:pPr>
      <w:r w:rsidRPr="00CC6B85">
        <w:rPr>
          <w:rFonts w:cs="Arial"/>
          <w:szCs w:val="24"/>
        </w:rPr>
        <w:t>2.3.5</w:t>
      </w:r>
      <w:r w:rsidRPr="00CC6B85">
        <w:rPr>
          <w:rFonts w:cs="Arial"/>
          <w:szCs w:val="24"/>
        </w:rPr>
        <w:tab/>
        <w:t xml:space="preserve">use of the </w:t>
      </w:r>
      <w:r w:rsidR="00C70889">
        <w:rPr>
          <w:rFonts w:cs="Arial"/>
          <w:szCs w:val="24"/>
        </w:rPr>
        <w:t>Supplier</w:t>
      </w:r>
      <w:r w:rsidRPr="00CC6B85">
        <w:rPr>
          <w:rFonts w:cs="Arial"/>
          <w:szCs w:val="24"/>
        </w:rPr>
        <w:t xml:space="preserve"> System or Services by any third party in order to gain unauthorised access to any computer resource or Authority Data; and </w:t>
      </w:r>
    </w:p>
    <w:p w14:paraId="3EDE8764" w14:textId="77777777" w:rsidR="00CC6B85" w:rsidRPr="00CC6B85" w:rsidRDefault="00CC6B85" w:rsidP="00CC6B85">
      <w:pPr>
        <w:spacing w:before="0" w:after="0" w:line="240" w:lineRule="auto"/>
        <w:ind w:left="1702" w:hanging="851"/>
        <w:jc w:val="both"/>
        <w:rPr>
          <w:rFonts w:cs="Arial"/>
          <w:szCs w:val="24"/>
        </w:rPr>
      </w:pPr>
    </w:p>
    <w:p w14:paraId="79FCDDCB"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2.3.6</w:t>
      </w:r>
      <w:r w:rsidRPr="00CC6B85">
        <w:rPr>
          <w:rFonts w:cs="Arial"/>
          <w:szCs w:val="24"/>
        </w:rPr>
        <w:tab/>
        <w:t xml:space="preserve">loss of availability of Authority Data due to any failure or compromise of the Services. </w:t>
      </w:r>
    </w:p>
    <w:p w14:paraId="74D5A61C" w14:textId="77777777" w:rsidR="00CC6B85" w:rsidRPr="00CC6B85" w:rsidRDefault="00CC6B85" w:rsidP="00CC6B85">
      <w:pPr>
        <w:spacing w:before="0" w:after="0" w:line="240" w:lineRule="auto"/>
        <w:ind w:left="851" w:hanging="851"/>
        <w:jc w:val="both"/>
        <w:rPr>
          <w:rFonts w:cs="Arial"/>
          <w:szCs w:val="24"/>
        </w:rPr>
      </w:pPr>
    </w:p>
    <w:p w14:paraId="435279A1" w14:textId="77777777" w:rsidR="00CC6B85" w:rsidRPr="00CC6B85" w:rsidRDefault="00CC6B85" w:rsidP="00CC6B85">
      <w:pPr>
        <w:pStyle w:val="Heading7"/>
        <w:jc w:val="both"/>
      </w:pPr>
      <w:r w:rsidRPr="00CC6B85">
        <w:t>3.</w:t>
      </w:r>
      <w:r w:rsidRPr="00CC6B85">
        <w:tab/>
        <w:t xml:space="preserve">SECURITY PLAN </w:t>
      </w:r>
    </w:p>
    <w:p w14:paraId="4E110043" w14:textId="77777777" w:rsidR="00CC6B85" w:rsidRPr="00CC6B85" w:rsidRDefault="00CC6B85" w:rsidP="00CC6B85">
      <w:pPr>
        <w:spacing w:before="0" w:after="0" w:line="240" w:lineRule="auto"/>
        <w:ind w:left="851" w:hanging="851"/>
        <w:jc w:val="both"/>
        <w:rPr>
          <w:rFonts w:cs="Arial"/>
          <w:szCs w:val="24"/>
        </w:rPr>
      </w:pPr>
    </w:p>
    <w:p w14:paraId="7D43DDF5" w14:textId="4B9A28E5" w:rsidR="00CC6B85" w:rsidRPr="00CC6B85" w:rsidRDefault="00CC6B85" w:rsidP="00CC6B85">
      <w:pPr>
        <w:spacing w:before="0" w:after="0" w:line="240" w:lineRule="auto"/>
        <w:ind w:left="851" w:hanging="851"/>
        <w:jc w:val="both"/>
        <w:rPr>
          <w:rFonts w:cs="Arial"/>
          <w:szCs w:val="24"/>
        </w:rPr>
      </w:pPr>
      <w:r w:rsidRPr="00CC6B85">
        <w:rPr>
          <w:rFonts w:cs="Arial"/>
          <w:szCs w:val="24"/>
        </w:rPr>
        <w:t xml:space="preserve">3.1 </w:t>
      </w:r>
      <w:r w:rsidRPr="00CC6B85">
        <w:rPr>
          <w:rFonts w:cs="Arial"/>
          <w:szCs w:val="24"/>
        </w:rPr>
        <w:tab/>
        <w:t xml:space="preserve">The </w:t>
      </w:r>
      <w:r w:rsidR="00C70889">
        <w:rPr>
          <w:rFonts w:cs="Arial"/>
          <w:szCs w:val="24"/>
        </w:rPr>
        <w:t>Supplier</w:t>
      </w:r>
      <w:r w:rsidRPr="00CC6B85">
        <w:rPr>
          <w:rFonts w:cs="Arial"/>
          <w:szCs w:val="24"/>
        </w:rPr>
        <w:t xml:space="preserve"> shall develop, implement and maintain a Security Plan to apply during the Contract Period (and after the end of the term as applicable) which </w:t>
      </w:r>
      <w:r w:rsidRPr="00CC6B85">
        <w:rPr>
          <w:rFonts w:cs="Arial"/>
          <w:szCs w:val="24"/>
        </w:rPr>
        <w:lastRenderedPageBreak/>
        <w:t xml:space="preserve">will be approved by the Authority, tested, periodically updated and audited in accordance with this Schedule 8. </w:t>
      </w:r>
    </w:p>
    <w:p w14:paraId="2FA6F51E" w14:textId="77777777" w:rsidR="00CC6B85" w:rsidRPr="00CC6B85" w:rsidRDefault="00CC6B85" w:rsidP="00CC6B85">
      <w:pPr>
        <w:spacing w:before="0" w:after="0" w:line="240" w:lineRule="auto"/>
        <w:ind w:left="851" w:hanging="851"/>
        <w:jc w:val="both"/>
        <w:rPr>
          <w:rFonts w:cs="Arial"/>
          <w:szCs w:val="24"/>
        </w:rPr>
      </w:pPr>
    </w:p>
    <w:p w14:paraId="33165624" w14:textId="16D6C8CD" w:rsidR="00CC6B85" w:rsidRPr="00CC6B85" w:rsidRDefault="00CC6B85" w:rsidP="00CC6B85">
      <w:pPr>
        <w:spacing w:before="0" w:after="0" w:line="240" w:lineRule="auto"/>
        <w:ind w:left="851" w:hanging="851"/>
        <w:jc w:val="both"/>
        <w:rPr>
          <w:rFonts w:cs="Arial"/>
          <w:szCs w:val="24"/>
        </w:rPr>
      </w:pPr>
      <w:r w:rsidRPr="00CC6B85">
        <w:rPr>
          <w:rFonts w:cs="Arial"/>
          <w:szCs w:val="24"/>
        </w:rPr>
        <w:t>3.2</w:t>
      </w:r>
      <w:r w:rsidRPr="00CC6B85">
        <w:rPr>
          <w:rFonts w:cs="Arial"/>
          <w:szCs w:val="24"/>
        </w:rPr>
        <w:tab/>
        <w:t xml:space="preserve">A draft Security Plan provided by the </w:t>
      </w:r>
      <w:r w:rsidR="00C70889">
        <w:rPr>
          <w:rFonts w:cs="Arial"/>
          <w:szCs w:val="24"/>
        </w:rPr>
        <w:t>Supplier</w:t>
      </w:r>
      <w:r w:rsidRPr="00CC6B85">
        <w:rPr>
          <w:rFonts w:cs="Arial"/>
          <w:szCs w:val="24"/>
        </w:rPr>
        <w:t xml:space="preserve"> as part of its bid is set out herein. </w:t>
      </w:r>
    </w:p>
    <w:p w14:paraId="7AF37F89" w14:textId="77777777" w:rsidR="00CC6B85" w:rsidRPr="00CC6B85" w:rsidRDefault="00CC6B85" w:rsidP="00CC6B85">
      <w:pPr>
        <w:spacing w:before="0" w:after="0" w:line="240" w:lineRule="auto"/>
        <w:ind w:left="851" w:hanging="851"/>
        <w:jc w:val="both"/>
        <w:rPr>
          <w:rFonts w:cs="Arial"/>
          <w:szCs w:val="24"/>
        </w:rPr>
      </w:pPr>
    </w:p>
    <w:p w14:paraId="6A70B084" w14:textId="41D5A50D" w:rsidR="00CC6B85" w:rsidRPr="00CC6B85" w:rsidRDefault="00CC6B85" w:rsidP="00CC6B85">
      <w:pPr>
        <w:spacing w:before="0" w:after="0" w:line="240" w:lineRule="auto"/>
        <w:ind w:left="851" w:hanging="851"/>
        <w:jc w:val="both"/>
        <w:rPr>
          <w:rFonts w:cs="Arial"/>
          <w:szCs w:val="24"/>
        </w:rPr>
      </w:pPr>
      <w:r w:rsidRPr="00CC6B85">
        <w:rPr>
          <w:rFonts w:cs="Arial"/>
          <w:szCs w:val="24"/>
        </w:rPr>
        <w:t xml:space="preserve">3.3 </w:t>
      </w:r>
      <w:r w:rsidRPr="00CC6B85">
        <w:rPr>
          <w:rFonts w:cs="Arial"/>
          <w:szCs w:val="24"/>
        </w:rPr>
        <w:tab/>
        <w:t xml:space="preserve">Prior to the Commencement Date the </w:t>
      </w:r>
      <w:r w:rsidR="00C70889">
        <w:rPr>
          <w:rFonts w:cs="Arial"/>
          <w:szCs w:val="24"/>
        </w:rPr>
        <w:t>Supplier</w:t>
      </w:r>
      <w:r w:rsidRPr="00CC6B85">
        <w:rPr>
          <w:rFonts w:cs="Arial"/>
          <w:szCs w:val="24"/>
        </w:rPr>
        <w:t xml:space="preserve"> will deliver to the Authority for approval the final Security Plan which will be based on the draft Security Plan set out herein. </w:t>
      </w:r>
    </w:p>
    <w:p w14:paraId="00309AA3" w14:textId="77777777" w:rsidR="00CC6B85" w:rsidRPr="00CC6B85" w:rsidRDefault="00CC6B85" w:rsidP="00CC6B85">
      <w:pPr>
        <w:spacing w:before="0" w:after="0" w:line="240" w:lineRule="auto"/>
        <w:ind w:left="851" w:hanging="851"/>
        <w:jc w:val="both"/>
        <w:rPr>
          <w:rFonts w:cs="Arial"/>
          <w:szCs w:val="24"/>
        </w:rPr>
      </w:pPr>
    </w:p>
    <w:p w14:paraId="63A91B28" w14:textId="3364DBB0" w:rsidR="00CC6B85" w:rsidRPr="00CC6B85" w:rsidRDefault="00CC6B85" w:rsidP="00CC6B85">
      <w:pPr>
        <w:spacing w:before="0" w:after="0" w:line="240" w:lineRule="auto"/>
        <w:ind w:left="851" w:hanging="851"/>
        <w:jc w:val="both"/>
        <w:rPr>
          <w:rFonts w:cs="Arial"/>
          <w:szCs w:val="24"/>
        </w:rPr>
      </w:pPr>
      <w:r w:rsidRPr="00CC6B85">
        <w:rPr>
          <w:rFonts w:cs="Arial"/>
          <w:szCs w:val="24"/>
        </w:rPr>
        <w:t>3.4</w:t>
      </w:r>
      <w:r w:rsidRPr="00CC6B85">
        <w:rPr>
          <w:rFonts w:cs="Arial"/>
          <w:szCs w:val="24"/>
        </w:rPr>
        <w:tab/>
        <w:t xml:space="preserve">If the Security Plan is approved by the Authority it will be adopted immediately. If the Security Plan is not approved by the Authority the </w:t>
      </w:r>
      <w:r w:rsidR="00C70889">
        <w:rPr>
          <w:rFonts w:cs="Arial"/>
          <w:szCs w:val="24"/>
        </w:rPr>
        <w:t>Supplier</w:t>
      </w:r>
      <w:r w:rsidRPr="00CC6B85">
        <w:rPr>
          <w:rFonts w:cs="Arial"/>
          <w:szCs w:val="24"/>
        </w:rPr>
        <w:t xml:space="preserve"> shall amend it within 10 Working Days of a notice of non-approval from the Authority and re-submit to the Authority for approval. The Parties will use all reasonable </w:t>
      </w:r>
      <w:r w:rsidR="00C70889" w:rsidRPr="00CC6B85">
        <w:rPr>
          <w:rFonts w:cs="Arial"/>
          <w:szCs w:val="24"/>
        </w:rPr>
        <w:t>endeavours</w:t>
      </w:r>
      <w:r w:rsidRPr="00CC6B85">
        <w:rPr>
          <w:rFonts w:cs="Arial"/>
          <w:szCs w:val="24"/>
        </w:rPr>
        <w:t xml:space="preserve">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6983B35C" w14:textId="77777777" w:rsidR="00CC6B85" w:rsidRPr="00CC6B85" w:rsidRDefault="00CC6B85" w:rsidP="00CC6B85">
      <w:pPr>
        <w:spacing w:before="0" w:after="0" w:line="240" w:lineRule="auto"/>
        <w:ind w:left="851" w:hanging="851"/>
        <w:jc w:val="both"/>
        <w:rPr>
          <w:rFonts w:cs="Arial"/>
          <w:szCs w:val="24"/>
        </w:rPr>
      </w:pPr>
    </w:p>
    <w:p w14:paraId="7C84B2E0" w14:textId="3618C5E0" w:rsidR="00CC6B85" w:rsidRPr="00CC6B85" w:rsidRDefault="00CC6B85" w:rsidP="00CC6B85">
      <w:pPr>
        <w:spacing w:before="0" w:after="0" w:line="240" w:lineRule="auto"/>
        <w:ind w:left="851" w:hanging="851"/>
        <w:jc w:val="both"/>
        <w:rPr>
          <w:rFonts w:cs="Arial"/>
          <w:szCs w:val="24"/>
        </w:rPr>
      </w:pPr>
      <w:r w:rsidRPr="00CC6B85">
        <w:rPr>
          <w:rFonts w:cs="Arial"/>
          <w:szCs w:val="24"/>
        </w:rPr>
        <w:t xml:space="preserve">3.5 </w:t>
      </w:r>
      <w:r w:rsidRPr="00CC6B85">
        <w:rPr>
          <w:rFonts w:cs="Arial"/>
          <w:szCs w:val="24"/>
        </w:rPr>
        <w:tab/>
        <w:t>The Security Plan will set out the security measures to be implemented and maintained by the</w:t>
      </w:r>
      <w:r w:rsidRPr="00CC6B85">
        <w:rPr>
          <w:rFonts w:cs="Arial"/>
          <w:szCs w:val="24"/>
        </w:rPr>
        <w:tab/>
      </w:r>
      <w:r w:rsidR="00C70889">
        <w:rPr>
          <w:rFonts w:cs="Arial"/>
          <w:szCs w:val="24"/>
        </w:rPr>
        <w:t>Supplier</w:t>
      </w:r>
      <w:r w:rsidRPr="00CC6B85">
        <w:rPr>
          <w:rFonts w:cs="Arial"/>
          <w:szCs w:val="24"/>
        </w:rPr>
        <w:t xml:space="preserve"> in relation to all aspects of the Services and all processes associated with the delivery of the Services and shall at all times comply with and specify security measures and procedures which are sufficient to ensure that the Services comply with: </w:t>
      </w:r>
    </w:p>
    <w:p w14:paraId="09CF2F25" w14:textId="77777777" w:rsidR="00CC6B85" w:rsidRPr="00CC6B85" w:rsidRDefault="00CC6B85" w:rsidP="00CC6B85">
      <w:pPr>
        <w:spacing w:before="0" w:after="0" w:line="240" w:lineRule="auto"/>
        <w:ind w:left="851" w:hanging="851"/>
        <w:jc w:val="both"/>
        <w:rPr>
          <w:rFonts w:cs="Arial"/>
          <w:szCs w:val="24"/>
        </w:rPr>
      </w:pPr>
    </w:p>
    <w:p w14:paraId="6C5043FA" w14:textId="5F973A9B" w:rsidR="00CC6B85" w:rsidRPr="00CC6B85" w:rsidRDefault="00CC6B85" w:rsidP="00CC6B85">
      <w:pPr>
        <w:spacing w:before="0" w:after="0" w:line="240" w:lineRule="auto"/>
        <w:ind w:left="1702" w:hanging="851"/>
        <w:jc w:val="both"/>
        <w:rPr>
          <w:rFonts w:cs="Arial"/>
          <w:szCs w:val="24"/>
        </w:rPr>
      </w:pPr>
      <w:r w:rsidRPr="00CC6B85">
        <w:rPr>
          <w:rFonts w:cs="Arial"/>
          <w:szCs w:val="24"/>
        </w:rPr>
        <w:t>3.5.1</w:t>
      </w:r>
      <w:r w:rsidRPr="00CC6B85">
        <w:rPr>
          <w:rFonts w:cs="Arial"/>
          <w:szCs w:val="24"/>
        </w:rPr>
        <w:tab/>
        <w:t xml:space="preserve">the provisions of this </w:t>
      </w:r>
      <w:r w:rsidR="00C70889">
        <w:rPr>
          <w:rFonts w:cs="Arial"/>
          <w:szCs w:val="24"/>
        </w:rPr>
        <w:t>Annex</w:t>
      </w:r>
      <w:r w:rsidRPr="00CC6B85">
        <w:rPr>
          <w:rFonts w:cs="Arial"/>
          <w:szCs w:val="24"/>
        </w:rPr>
        <w:t xml:space="preserve">; </w:t>
      </w:r>
    </w:p>
    <w:p w14:paraId="5E4CCE19" w14:textId="77777777" w:rsidR="00CC6B85" w:rsidRPr="00CC6B85" w:rsidRDefault="00CC6B85" w:rsidP="00CC6B85">
      <w:pPr>
        <w:spacing w:before="0" w:after="0" w:line="240" w:lineRule="auto"/>
        <w:ind w:left="1702" w:hanging="851"/>
        <w:jc w:val="both"/>
        <w:rPr>
          <w:rFonts w:cs="Arial"/>
          <w:szCs w:val="24"/>
        </w:rPr>
      </w:pPr>
    </w:p>
    <w:p w14:paraId="438B6DB9" w14:textId="5CDFF5F3" w:rsidR="00CC6B85" w:rsidRPr="00CC6B85" w:rsidRDefault="00CC6B85" w:rsidP="00CC6B85">
      <w:pPr>
        <w:spacing w:before="0" w:after="0" w:line="240" w:lineRule="auto"/>
        <w:ind w:left="1702" w:hanging="851"/>
        <w:jc w:val="both"/>
        <w:rPr>
          <w:rFonts w:cs="Arial"/>
          <w:szCs w:val="24"/>
        </w:rPr>
      </w:pPr>
      <w:r w:rsidRPr="00CC6B85">
        <w:rPr>
          <w:rFonts w:cs="Arial"/>
          <w:szCs w:val="24"/>
        </w:rPr>
        <w:t>3.5.2</w:t>
      </w:r>
      <w:r w:rsidRPr="00CC6B85">
        <w:rPr>
          <w:rFonts w:cs="Arial"/>
          <w:szCs w:val="24"/>
        </w:rPr>
        <w:tab/>
        <w:t xml:space="preserve">the provisions of </w:t>
      </w:r>
      <w:r w:rsidR="00C70889">
        <w:rPr>
          <w:rFonts w:cs="Arial"/>
          <w:szCs w:val="24"/>
        </w:rPr>
        <w:t>Order Schedule 20</w:t>
      </w:r>
      <w:r w:rsidR="00DE669B">
        <w:rPr>
          <w:rFonts w:cs="Arial"/>
          <w:szCs w:val="24"/>
        </w:rPr>
        <w:t xml:space="preserve"> (Specification)</w:t>
      </w:r>
      <w:r w:rsidRPr="00CC6B85">
        <w:rPr>
          <w:rFonts w:cs="Arial"/>
          <w:szCs w:val="24"/>
        </w:rPr>
        <w:t xml:space="preserve"> relating to security; </w:t>
      </w:r>
    </w:p>
    <w:p w14:paraId="56FD2779" w14:textId="77777777" w:rsidR="00CC6B85" w:rsidRPr="00CC6B85" w:rsidRDefault="00CC6B85" w:rsidP="00CC6B85">
      <w:pPr>
        <w:spacing w:before="0" w:after="0" w:line="240" w:lineRule="auto"/>
        <w:ind w:left="1702" w:hanging="851"/>
        <w:jc w:val="both"/>
        <w:rPr>
          <w:rFonts w:cs="Arial"/>
          <w:szCs w:val="24"/>
        </w:rPr>
      </w:pPr>
    </w:p>
    <w:p w14:paraId="48E041EB"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3.5.3</w:t>
      </w:r>
      <w:r w:rsidRPr="00CC6B85">
        <w:rPr>
          <w:rFonts w:cs="Arial"/>
          <w:szCs w:val="24"/>
        </w:rPr>
        <w:tab/>
        <w:t xml:space="preserve">the Information Assurance Standards; </w:t>
      </w:r>
    </w:p>
    <w:p w14:paraId="5E4DC2F7" w14:textId="77777777" w:rsidR="00CC6B85" w:rsidRPr="00CC6B85" w:rsidRDefault="00CC6B85" w:rsidP="00CC6B85">
      <w:pPr>
        <w:spacing w:before="0" w:after="0" w:line="240" w:lineRule="auto"/>
        <w:ind w:left="1702" w:hanging="851"/>
        <w:jc w:val="both"/>
        <w:rPr>
          <w:rFonts w:cs="Arial"/>
          <w:szCs w:val="24"/>
        </w:rPr>
      </w:pPr>
    </w:p>
    <w:p w14:paraId="683D5B77"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3.5.4</w:t>
      </w:r>
      <w:r w:rsidRPr="00CC6B85">
        <w:rPr>
          <w:rFonts w:cs="Arial"/>
          <w:szCs w:val="24"/>
        </w:rPr>
        <w:tab/>
        <w:t xml:space="preserve">the data protection compliance guidance produced by the Authority; </w:t>
      </w:r>
    </w:p>
    <w:p w14:paraId="14EAC6FD" w14:textId="77777777" w:rsidR="00CC6B85" w:rsidRPr="00CC6B85" w:rsidRDefault="00CC6B85" w:rsidP="00CC6B85">
      <w:pPr>
        <w:spacing w:before="0" w:after="0" w:line="240" w:lineRule="auto"/>
        <w:ind w:left="1702" w:hanging="851"/>
        <w:jc w:val="both"/>
        <w:rPr>
          <w:rFonts w:cs="Arial"/>
          <w:szCs w:val="24"/>
        </w:rPr>
      </w:pPr>
    </w:p>
    <w:p w14:paraId="0DE09AD3"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3.5.5</w:t>
      </w:r>
      <w:r w:rsidRPr="00CC6B85">
        <w:rPr>
          <w:rFonts w:cs="Arial"/>
          <w:szCs w:val="24"/>
        </w:rPr>
        <w:tab/>
        <w:t xml:space="preserve">the minimum set of security measures and standards required where the system will be handling Protectively Marked or sensitive information, as determined by the Security Policy Framework; </w:t>
      </w:r>
    </w:p>
    <w:p w14:paraId="7CA04BFE" w14:textId="77777777" w:rsidR="00CC6B85" w:rsidRPr="00CC6B85" w:rsidRDefault="00CC6B85" w:rsidP="00CC6B85">
      <w:pPr>
        <w:spacing w:before="0" w:after="0" w:line="240" w:lineRule="auto"/>
        <w:ind w:left="1702" w:hanging="851"/>
        <w:jc w:val="both"/>
        <w:rPr>
          <w:rFonts w:cs="Arial"/>
          <w:szCs w:val="24"/>
        </w:rPr>
      </w:pPr>
    </w:p>
    <w:p w14:paraId="2C904A15"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3.5.6</w:t>
      </w:r>
      <w:r w:rsidRPr="00CC6B85">
        <w:rPr>
          <w:rFonts w:cs="Arial"/>
          <w:szCs w:val="24"/>
        </w:rPr>
        <w:tab/>
        <w:t xml:space="preserve">any other extant national information security requirements and guidance, as provided by the Authority’s IT security officers; and </w:t>
      </w:r>
    </w:p>
    <w:p w14:paraId="3676D661" w14:textId="77777777" w:rsidR="00CC6B85" w:rsidRPr="00CC6B85" w:rsidRDefault="00CC6B85" w:rsidP="00CC6B85">
      <w:pPr>
        <w:spacing w:before="0" w:after="0" w:line="240" w:lineRule="auto"/>
        <w:ind w:left="1702" w:hanging="851"/>
        <w:jc w:val="both"/>
        <w:rPr>
          <w:rFonts w:cs="Arial"/>
          <w:szCs w:val="24"/>
        </w:rPr>
      </w:pPr>
    </w:p>
    <w:p w14:paraId="080B1D69" w14:textId="5FC09886" w:rsidR="00CC6B85" w:rsidRPr="00CC6B85" w:rsidRDefault="00CC6B85" w:rsidP="00CC6B85">
      <w:pPr>
        <w:spacing w:before="0" w:after="0" w:line="240" w:lineRule="auto"/>
        <w:ind w:left="1702" w:hanging="851"/>
        <w:jc w:val="both"/>
        <w:rPr>
          <w:rFonts w:cs="Arial"/>
          <w:szCs w:val="24"/>
        </w:rPr>
      </w:pPr>
      <w:r w:rsidRPr="00CC6B85">
        <w:rPr>
          <w:rFonts w:cs="Arial"/>
          <w:szCs w:val="24"/>
        </w:rPr>
        <w:t>3.5.7</w:t>
      </w:r>
      <w:r w:rsidRPr="00CC6B85">
        <w:rPr>
          <w:rFonts w:cs="Arial"/>
          <w:szCs w:val="24"/>
        </w:rPr>
        <w:tab/>
        <w:t xml:space="preserve">appropriate ICT standards for technical countermeasures which are included in the </w:t>
      </w:r>
      <w:r w:rsidR="00C70889">
        <w:rPr>
          <w:rFonts w:cs="Arial"/>
          <w:szCs w:val="24"/>
        </w:rPr>
        <w:t>Supplier</w:t>
      </w:r>
      <w:r w:rsidRPr="00CC6B85">
        <w:rPr>
          <w:rFonts w:cs="Arial"/>
          <w:szCs w:val="24"/>
        </w:rPr>
        <w:t xml:space="preserve"> System. </w:t>
      </w:r>
    </w:p>
    <w:p w14:paraId="2D73F447" w14:textId="77777777" w:rsidR="00CC6B85" w:rsidRPr="00CC6B85" w:rsidRDefault="00CC6B85" w:rsidP="00CC6B85">
      <w:pPr>
        <w:spacing w:before="0" w:after="0" w:line="240" w:lineRule="auto"/>
        <w:ind w:left="851" w:hanging="851"/>
        <w:jc w:val="both"/>
        <w:rPr>
          <w:rFonts w:cs="Arial"/>
          <w:szCs w:val="24"/>
        </w:rPr>
      </w:pPr>
    </w:p>
    <w:p w14:paraId="546F04EF" w14:textId="77777777" w:rsidR="00CC6B85" w:rsidRPr="00CC6B85" w:rsidRDefault="00CC6B85" w:rsidP="00CC6B85">
      <w:pPr>
        <w:spacing w:before="0" w:after="0" w:line="240" w:lineRule="auto"/>
        <w:ind w:left="851" w:hanging="851"/>
        <w:jc w:val="both"/>
        <w:rPr>
          <w:rFonts w:cs="Arial"/>
          <w:szCs w:val="24"/>
        </w:rPr>
      </w:pPr>
      <w:r w:rsidRPr="00CC6B85">
        <w:rPr>
          <w:rFonts w:cs="Arial"/>
          <w:szCs w:val="24"/>
        </w:rPr>
        <w:lastRenderedPageBreak/>
        <w:t>3.6</w:t>
      </w:r>
      <w:r w:rsidRPr="00CC6B85">
        <w:rPr>
          <w:rFonts w:cs="Arial"/>
          <w:szCs w:val="24"/>
        </w:rP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421D270E" w14:textId="77777777" w:rsidR="00CC6B85" w:rsidRPr="00CC6B85" w:rsidRDefault="00CC6B85" w:rsidP="00CC6B85">
      <w:pPr>
        <w:spacing w:before="0" w:after="0" w:line="240" w:lineRule="auto"/>
        <w:ind w:left="851" w:hanging="851"/>
        <w:jc w:val="both"/>
        <w:rPr>
          <w:rFonts w:cs="Arial"/>
          <w:szCs w:val="24"/>
        </w:rPr>
      </w:pPr>
    </w:p>
    <w:p w14:paraId="737022F1" w14:textId="0FF50493" w:rsidR="00CC6B85" w:rsidRPr="00CC6B85" w:rsidRDefault="00CC6B85" w:rsidP="00CC6B85">
      <w:pPr>
        <w:spacing w:before="0" w:after="0" w:line="240" w:lineRule="auto"/>
        <w:ind w:left="851" w:hanging="851"/>
        <w:jc w:val="both"/>
        <w:rPr>
          <w:rFonts w:cs="Arial"/>
          <w:szCs w:val="24"/>
        </w:rPr>
      </w:pPr>
      <w:r w:rsidRPr="00CC6B85">
        <w:rPr>
          <w:rFonts w:cs="Arial"/>
          <w:szCs w:val="24"/>
        </w:rPr>
        <w:t>3.7</w:t>
      </w:r>
      <w:r w:rsidRPr="00CC6B85">
        <w:rPr>
          <w:rFonts w:cs="Arial"/>
          <w:szCs w:val="24"/>
        </w:rPr>
        <w:tab/>
        <w:t xml:space="preserve">If there is any inconsistency in the provisions of the above standards, guidance and policies, the </w:t>
      </w:r>
      <w:r w:rsidR="00C70889">
        <w:rPr>
          <w:rFonts w:cs="Arial"/>
          <w:szCs w:val="24"/>
        </w:rPr>
        <w:t>Supplier</w:t>
      </w:r>
      <w:r w:rsidRPr="00CC6B85">
        <w:rPr>
          <w:rFonts w:cs="Arial"/>
          <w:szCs w:val="24"/>
        </w:rPr>
        <w:t xml:space="preserve"> should notify the Authorised Representative of such inconsistency immediately upon becoming aware of the same, and the Authorised Representative shall, as soon as practicable, advise the </w:t>
      </w:r>
      <w:r w:rsidR="00C70889">
        <w:rPr>
          <w:rFonts w:cs="Arial"/>
          <w:szCs w:val="24"/>
        </w:rPr>
        <w:t>Supplier</w:t>
      </w:r>
      <w:r w:rsidRPr="00CC6B85">
        <w:rPr>
          <w:rFonts w:cs="Arial"/>
          <w:szCs w:val="24"/>
        </w:rPr>
        <w:t xml:space="preserve"> which provision the </w:t>
      </w:r>
      <w:r w:rsidR="00C70889">
        <w:rPr>
          <w:rFonts w:cs="Arial"/>
          <w:szCs w:val="24"/>
        </w:rPr>
        <w:t>Supplier</w:t>
      </w:r>
      <w:r w:rsidRPr="00CC6B85">
        <w:rPr>
          <w:rFonts w:cs="Arial"/>
          <w:szCs w:val="24"/>
        </w:rPr>
        <w:t xml:space="preserve"> shall be required to comply with. </w:t>
      </w:r>
    </w:p>
    <w:p w14:paraId="2FF9761B" w14:textId="77777777" w:rsidR="00CC6B85" w:rsidRPr="00CC6B85" w:rsidRDefault="00CC6B85" w:rsidP="00CC6B85">
      <w:pPr>
        <w:spacing w:before="0" w:after="0" w:line="240" w:lineRule="auto"/>
        <w:ind w:left="851" w:hanging="851"/>
        <w:jc w:val="both"/>
        <w:rPr>
          <w:rFonts w:cs="Arial"/>
          <w:szCs w:val="24"/>
        </w:rPr>
      </w:pPr>
    </w:p>
    <w:p w14:paraId="1034BBB5" w14:textId="77777777" w:rsidR="00CC6B85" w:rsidRPr="00CC6B85" w:rsidRDefault="00CC6B85" w:rsidP="00CC6B85">
      <w:pPr>
        <w:spacing w:before="0" w:after="0" w:line="240" w:lineRule="auto"/>
        <w:ind w:left="851" w:hanging="851"/>
        <w:jc w:val="both"/>
        <w:rPr>
          <w:rFonts w:cs="Arial"/>
          <w:szCs w:val="24"/>
        </w:rPr>
      </w:pPr>
      <w:r w:rsidRPr="00CC6B85">
        <w:rPr>
          <w:rFonts w:cs="Arial"/>
          <w:szCs w:val="24"/>
        </w:rPr>
        <w:t>3.8</w:t>
      </w:r>
      <w:r w:rsidRPr="00CC6B85">
        <w:rPr>
          <w:rFonts w:cs="Arial"/>
          <w:szCs w:val="24"/>
        </w:rP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5211D6AF" w14:textId="77777777" w:rsidR="00CC6B85" w:rsidRPr="00CC6B85" w:rsidRDefault="00CC6B85" w:rsidP="00CC6B85">
      <w:pPr>
        <w:spacing w:before="0" w:after="0" w:line="240" w:lineRule="auto"/>
        <w:ind w:left="851" w:hanging="851"/>
        <w:jc w:val="both"/>
        <w:rPr>
          <w:rFonts w:cs="Arial"/>
          <w:szCs w:val="24"/>
        </w:rPr>
      </w:pPr>
    </w:p>
    <w:p w14:paraId="1165DFCD" w14:textId="77777777" w:rsidR="00CC6B85" w:rsidRPr="00CC6B85" w:rsidRDefault="00CC6B85" w:rsidP="00CC6B85">
      <w:pPr>
        <w:spacing w:before="0" w:after="0" w:line="240" w:lineRule="auto"/>
        <w:ind w:left="851" w:hanging="851"/>
        <w:jc w:val="both"/>
        <w:rPr>
          <w:rFonts w:cs="Arial"/>
          <w:szCs w:val="24"/>
        </w:rPr>
      </w:pPr>
      <w:r w:rsidRPr="00CC6B85">
        <w:rPr>
          <w:rFonts w:cs="Arial"/>
          <w:szCs w:val="24"/>
        </w:rPr>
        <w:t>3.9</w:t>
      </w:r>
      <w:r w:rsidRPr="00CC6B85">
        <w:rPr>
          <w:rFonts w:cs="Arial"/>
          <w:szCs w:val="24"/>
        </w:rPr>
        <w:tab/>
        <w:t xml:space="preserve">The Security Plan shall not reference any other documents which are not either in the possession of the Authority or otherwise specified in this Schedule 8. </w:t>
      </w:r>
    </w:p>
    <w:p w14:paraId="0C47885A" w14:textId="77777777" w:rsidR="00CC6B85" w:rsidRPr="00CC6B85" w:rsidRDefault="00CC6B85" w:rsidP="00CC6B85">
      <w:pPr>
        <w:spacing w:before="0" w:after="0" w:line="240" w:lineRule="auto"/>
        <w:ind w:left="851" w:hanging="851"/>
        <w:jc w:val="both"/>
        <w:rPr>
          <w:rFonts w:cs="Arial"/>
          <w:szCs w:val="24"/>
        </w:rPr>
      </w:pPr>
    </w:p>
    <w:p w14:paraId="2F46A61C" w14:textId="77777777" w:rsidR="00CC6B85" w:rsidRPr="00CC6B85" w:rsidRDefault="00CC6B85" w:rsidP="00CC6B85">
      <w:pPr>
        <w:pStyle w:val="Heading7"/>
        <w:jc w:val="both"/>
      </w:pPr>
      <w:r w:rsidRPr="00CC6B85">
        <w:t>4.</w:t>
      </w:r>
      <w:r w:rsidRPr="00CC6B85">
        <w:tab/>
        <w:t xml:space="preserve">AMENDMENT AND REVISION </w:t>
      </w:r>
    </w:p>
    <w:p w14:paraId="445F499A" w14:textId="77777777" w:rsidR="00CC6B85" w:rsidRPr="00CC6B85" w:rsidRDefault="00CC6B85" w:rsidP="00CC6B85">
      <w:pPr>
        <w:spacing w:before="0" w:after="0" w:line="240" w:lineRule="auto"/>
        <w:ind w:left="851" w:hanging="851"/>
        <w:jc w:val="both"/>
        <w:rPr>
          <w:rFonts w:cs="Arial"/>
          <w:szCs w:val="24"/>
        </w:rPr>
      </w:pPr>
    </w:p>
    <w:p w14:paraId="16977316" w14:textId="73B5BD7A" w:rsidR="00CC6B85" w:rsidRPr="00CC6B85" w:rsidRDefault="00CC6B85" w:rsidP="00CC6B85">
      <w:pPr>
        <w:spacing w:before="0" w:after="0" w:line="240" w:lineRule="auto"/>
        <w:ind w:left="851" w:hanging="851"/>
        <w:jc w:val="both"/>
        <w:rPr>
          <w:rFonts w:cs="Arial"/>
          <w:szCs w:val="24"/>
        </w:rPr>
      </w:pPr>
      <w:r w:rsidRPr="00CC6B85">
        <w:rPr>
          <w:rFonts w:cs="Arial"/>
          <w:szCs w:val="24"/>
        </w:rPr>
        <w:t>4.1</w:t>
      </w:r>
      <w:r w:rsidRPr="00CC6B85">
        <w:rPr>
          <w:rFonts w:cs="Arial"/>
          <w:szCs w:val="24"/>
        </w:rPr>
        <w:tab/>
        <w:t xml:space="preserve">The Security Plan will be fully reviewed and updated by the </w:t>
      </w:r>
      <w:r w:rsidR="00C70889">
        <w:rPr>
          <w:rFonts w:cs="Arial"/>
          <w:szCs w:val="24"/>
        </w:rPr>
        <w:t>Supplier</w:t>
      </w:r>
      <w:r w:rsidRPr="00CC6B85">
        <w:rPr>
          <w:rFonts w:cs="Arial"/>
          <w:szCs w:val="24"/>
        </w:rPr>
        <w:t xml:space="preserve"> annually or from time to time to reflect: </w:t>
      </w:r>
    </w:p>
    <w:p w14:paraId="4B26DA2C" w14:textId="77777777" w:rsidR="00CC6B85" w:rsidRPr="00CC6B85" w:rsidRDefault="00CC6B85" w:rsidP="00CC6B85">
      <w:pPr>
        <w:spacing w:before="0" w:after="0" w:line="240" w:lineRule="auto"/>
        <w:ind w:left="851" w:hanging="851"/>
        <w:jc w:val="both"/>
        <w:rPr>
          <w:rFonts w:cs="Arial"/>
          <w:szCs w:val="24"/>
        </w:rPr>
      </w:pPr>
    </w:p>
    <w:p w14:paraId="2C8CB941"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 xml:space="preserve">4.1.1 </w:t>
      </w:r>
      <w:r w:rsidRPr="00CC6B85">
        <w:rPr>
          <w:rFonts w:cs="Arial"/>
          <w:szCs w:val="24"/>
        </w:rPr>
        <w:tab/>
        <w:t xml:space="preserve">emerging changes in Good Industry Practice; </w:t>
      </w:r>
    </w:p>
    <w:p w14:paraId="2DABC257" w14:textId="77777777" w:rsidR="00CC6B85" w:rsidRPr="00CC6B85" w:rsidRDefault="00CC6B85" w:rsidP="00CC6B85">
      <w:pPr>
        <w:spacing w:before="0" w:after="0" w:line="240" w:lineRule="auto"/>
        <w:ind w:left="1702" w:hanging="851"/>
        <w:jc w:val="both"/>
        <w:rPr>
          <w:rFonts w:cs="Arial"/>
          <w:szCs w:val="24"/>
        </w:rPr>
      </w:pPr>
    </w:p>
    <w:p w14:paraId="314B4146" w14:textId="7A29B9D2" w:rsidR="00CC6B85" w:rsidRPr="00CC6B85" w:rsidRDefault="00CC6B85" w:rsidP="00CC6B85">
      <w:pPr>
        <w:spacing w:before="0" w:after="0" w:line="240" w:lineRule="auto"/>
        <w:ind w:left="1702" w:hanging="851"/>
        <w:jc w:val="both"/>
        <w:rPr>
          <w:rFonts w:cs="Arial"/>
          <w:szCs w:val="24"/>
        </w:rPr>
      </w:pPr>
      <w:r w:rsidRPr="00CC6B85">
        <w:rPr>
          <w:rFonts w:cs="Arial"/>
          <w:szCs w:val="24"/>
        </w:rPr>
        <w:t xml:space="preserve">4.1.2  </w:t>
      </w:r>
      <w:r w:rsidRPr="00CC6B85">
        <w:rPr>
          <w:rFonts w:cs="Arial"/>
          <w:szCs w:val="24"/>
        </w:rPr>
        <w:tab/>
        <w:t xml:space="preserve">any change or proposed change to the </w:t>
      </w:r>
      <w:r w:rsidR="00C70889">
        <w:rPr>
          <w:rFonts w:cs="Arial"/>
          <w:szCs w:val="24"/>
        </w:rPr>
        <w:t>Supplier</w:t>
      </w:r>
      <w:r w:rsidRPr="00CC6B85">
        <w:rPr>
          <w:rFonts w:cs="Arial"/>
          <w:szCs w:val="24"/>
        </w:rPr>
        <w:t xml:space="preserve"> System, the Services and/or associated processes; </w:t>
      </w:r>
    </w:p>
    <w:p w14:paraId="2F13E0B7" w14:textId="77777777" w:rsidR="00CC6B85" w:rsidRPr="00CC6B85" w:rsidRDefault="00CC6B85" w:rsidP="00CC6B85">
      <w:pPr>
        <w:spacing w:before="0" w:after="0" w:line="240" w:lineRule="auto"/>
        <w:ind w:left="1702" w:hanging="851"/>
        <w:jc w:val="both"/>
        <w:rPr>
          <w:rFonts w:cs="Arial"/>
          <w:szCs w:val="24"/>
        </w:rPr>
      </w:pPr>
    </w:p>
    <w:p w14:paraId="28A08E7E" w14:textId="281A6BCF" w:rsidR="00CC6B85" w:rsidRPr="00CC6B85" w:rsidRDefault="00CC6B85" w:rsidP="00CC6B85">
      <w:pPr>
        <w:spacing w:before="0" w:after="0" w:line="240" w:lineRule="auto"/>
        <w:ind w:left="1702" w:hanging="851"/>
        <w:jc w:val="both"/>
        <w:rPr>
          <w:rFonts w:cs="Arial"/>
          <w:szCs w:val="24"/>
        </w:rPr>
      </w:pPr>
      <w:r w:rsidRPr="00CC6B85">
        <w:rPr>
          <w:rFonts w:cs="Arial"/>
          <w:szCs w:val="24"/>
        </w:rPr>
        <w:t xml:space="preserve">4.1.3 </w:t>
      </w:r>
      <w:r w:rsidRPr="00CC6B85">
        <w:rPr>
          <w:rFonts w:cs="Arial"/>
          <w:szCs w:val="24"/>
        </w:rPr>
        <w:tab/>
        <w:t xml:space="preserve">any new perceived or changed threats to the </w:t>
      </w:r>
      <w:r w:rsidR="00C70889">
        <w:rPr>
          <w:rFonts w:cs="Arial"/>
          <w:szCs w:val="24"/>
        </w:rPr>
        <w:t>Supplier</w:t>
      </w:r>
      <w:r w:rsidRPr="00CC6B85">
        <w:rPr>
          <w:rFonts w:cs="Arial"/>
          <w:szCs w:val="24"/>
        </w:rPr>
        <w:t xml:space="preserve"> System; </w:t>
      </w:r>
    </w:p>
    <w:p w14:paraId="32875296" w14:textId="77777777" w:rsidR="00CC6B85" w:rsidRPr="00CC6B85" w:rsidRDefault="00CC6B85" w:rsidP="00CC6B85">
      <w:pPr>
        <w:spacing w:before="0" w:after="0" w:line="240" w:lineRule="auto"/>
        <w:ind w:left="1702" w:hanging="851"/>
        <w:jc w:val="both"/>
        <w:rPr>
          <w:rFonts w:cs="Arial"/>
          <w:szCs w:val="24"/>
        </w:rPr>
      </w:pPr>
    </w:p>
    <w:p w14:paraId="0C782407"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 xml:space="preserve">4.1.4  </w:t>
      </w:r>
      <w:r w:rsidRPr="00CC6B85">
        <w:rPr>
          <w:rFonts w:cs="Arial"/>
          <w:szCs w:val="24"/>
        </w:rPr>
        <w:tab/>
        <w:t>changes to security policies introduced Government-wide or by the Authority; and/or</w:t>
      </w:r>
    </w:p>
    <w:p w14:paraId="780AEAB8" w14:textId="77777777" w:rsidR="00CC6B85" w:rsidRPr="00CC6B85" w:rsidRDefault="00CC6B85" w:rsidP="00CC6B85">
      <w:pPr>
        <w:spacing w:before="0" w:after="0" w:line="240" w:lineRule="auto"/>
        <w:ind w:left="1702" w:hanging="851"/>
        <w:jc w:val="both"/>
        <w:rPr>
          <w:rFonts w:cs="Arial"/>
          <w:szCs w:val="24"/>
        </w:rPr>
      </w:pPr>
    </w:p>
    <w:p w14:paraId="55DB8E4D"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4.1.5</w:t>
      </w:r>
      <w:r w:rsidRPr="00CC6B85">
        <w:rPr>
          <w:rFonts w:cs="Arial"/>
          <w:szCs w:val="24"/>
        </w:rPr>
        <w:tab/>
        <w:t>a reasonable request by the Authority.</w:t>
      </w:r>
    </w:p>
    <w:p w14:paraId="62EF0ABE" w14:textId="77777777" w:rsidR="00CC6B85" w:rsidRPr="00CC6B85" w:rsidRDefault="00CC6B85" w:rsidP="00CC6B85">
      <w:pPr>
        <w:spacing w:before="0" w:after="0" w:line="240" w:lineRule="auto"/>
        <w:ind w:left="851" w:hanging="851"/>
        <w:jc w:val="both"/>
        <w:rPr>
          <w:rFonts w:cs="Arial"/>
          <w:szCs w:val="24"/>
        </w:rPr>
      </w:pPr>
    </w:p>
    <w:p w14:paraId="077C1503" w14:textId="54BD9E82" w:rsidR="00CC6B85" w:rsidRPr="00CC6B85" w:rsidRDefault="00CC6B85" w:rsidP="00CC6B85">
      <w:pPr>
        <w:spacing w:before="0" w:after="0" w:line="240" w:lineRule="auto"/>
        <w:ind w:left="851" w:hanging="851"/>
        <w:jc w:val="both"/>
        <w:rPr>
          <w:rFonts w:cs="Arial"/>
          <w:szCs w:val="24"/>
        </w:rPr>
      </w:pPr>
      <w:r w:rsidRPr="00CC6B85">
        <w:rPr>
          <w:rFonts w:cs="Arial"/>
          <w:szCs w:val="24"/>
        </w:rPr>
        <w:t xml:space="preserve">4.2 </w:t>
      </w:r>
      <w:r w:rsidRPr="00CC6B85">
        <w:rPr>
          <w:rFonts w:cs="Arial"/>
          <w:szCs w:val="24"/>
        </w:rPr>
        <w:tab/>
        <w:t xml:space="preserve">The </w:t>
      </w:r>
      <w:r w:rsidR="00C70889">
        <w:rPr>
          <w:rFonts w:cs="Arial"/>
          <w:szCs w:val="24"/>
        </w:rPr>
        <w:t>Supplier</w:t>
      </w:r>
      <w:r w:rsidRPr="00CC6B85">
        <w:rPr>
          <w:rFonts w:cs="Arial"/>
          <w:szCs w:val="24"/>
        </w:rPr>
        <w:t xml:space="preserve"> will provide the Authority with the results of such reviews as soon as reasonably practicable after their completion and amend the Security Plan at no additional cost to the Authority. </w:t>
      </w:r>
    </w:p>
    <w:p w14:paraId="3E3EBC7A" w14:textId="77777777" w:rsidR="00CC6B85" w:rsidRPr="00CC6B85" w:rsidRDefault="00CC6B85" w:rsidP="00CC6B85">
      <w:pPr>
        <w:spacing w:before="0" w:after="0" w:line="240" w:lineRule="auto"/>
        <w:ind w:left="851" w:hanging="851"/>
        <w:jc w:val="both"/>
        <w:rPr>
          <w:rFonts w:cs="Arial"/>
          <w:szCs w:val="24"/>
        </w:rPr>
      </w:pPr>
    </w:p>
    <w:p w14:paraId="07D16A7E" w14:textId="03BDC6CB" w:rsidR="00CC6B85" w:rsidRPr="00CC6B85" w:rsidRDefault="00CC6B85" w:rsidP="00CC6B85">
      <w:pPr>
        <w:spacing w:before="0" w:after="0" w:line="240" w:lineRule="auto"/>
        <w:ind w:left="851" w:hanging="851"/>
        <w:jc w:val="both"/>
        <w:rPr>
          <w:rFonts w:cs="Arial"/>
          <w:szCs w:val="24"/>
        </w:rPr>
      </w:pPr>
      <w:r w:rsidRPr="00CC6B85">
        <w:rPr>
          <w:rFonts w:cs="Arial"/>
          <w:szCs w:val="24"/>
        </w:rPr>
        <w:t xml:space="preserve">4.3 </w:t>
      </w:r>
      <w:r w:rsidRPr="00CC6B85">
        <w:rPr>
          <w:rFonts w:cs="Arial"/>
          <w:szCs w:val="24"/>
        </w:rPr>
        <w:tab/>
        <w:t xml:space="preserve">Any change or amendment which the </w:t>
      </w:r>
      <w:r w:rsidR="00C70889">
        <w:rPr>
          <w:rFonts w:cs="Arial"/>
          <w:szCs w:val="24"/>
        </w:rPr>
        <w:t>Supplier</w:t>
      </w:r>
      <w:r w:rsidRPr="00CC6B85">
        <w:rPr>
          <w:rFonts w:cs="Arial"/>
          <w:szCs w:val="24"/>
        </w:rPr>
        <w:t xml:space="preserve"> proposes to make to the Security Plan (as a result of an Authority request or change to</w:t>
      </w:r>
      <w:r w:rsidR="00DE669B">
        <w:rPr>
          <w:rFonts w:cs="Arial"/>
          <w:szCs w:val="24"/>
        </w:rPr>
        <w:t xml:space="preserve"> </w:t>
      </w:r>
      <w:r w:rsidR="00DE669B">
        <w:rPr>
          <w:rFonts w:cs="Arial"/>
          <w:szCs w:val="24"/>
        </w:rPr>
        <w:t>Order Schedule 20 Specification</w:t>
      </w:r>
      <w:r w:rsidR="00DE669B">
        <w:rPr>
          <w:rFonts w:cs="Arial"/>
          <w:szCs w:val="24"/>
        </w:rPr>
        <w:t xml:space="preserve"> </w:t>
      </w:r>
      <w:r w:rsidRPr="00CC6B85">
        <w:rPr>
          <w:rFonts w:cs="Arial"/>
          <w:szCs w:val="24"/>
        </w:rPr>
        <w:t xml:space="preserve"> or otherwise) shall be subject to a CCN and shall not be implemented until Approved. </w:t>
      </w:r>
    </w:p>
    <w:p w14:paraId="07EF12E8" w14:textId="77777777" w:rsidR="00CC6B85" w:rsidRPr="00CC6B85" w:rsidRDefault="00CC6B85" w:rsidP="00CC6B85">
      <w:pPr>
        <w:spacing w:before="0" w:after="0" w:line="240" w:lineRule="auto"/>
        <w:ind w:left="851" w:hanging="851"/>
        <w:jc w:val="both"/>
        <w:rPr>
          <w:rFonts w:cs="Arial"/>
          <w:szCs w:val="24"/>
        </w:rPr>
      </w:pPr>
    </w:p>
    <w:p w14:paraId="79B50B6B" w14:textId="77777777" w:rsidR="00CC6B85" w:rsidRPr="00CC6B85" w:rsidRDefault="00CC6B85" w:rsidP="00CC6B85">
      <w:pPr>
        <w:pStyle w:val="Heading7"/>
        <w:jc w:val="both"/>
      </w:pPr>
      <w:r w:rsidRPr="00CC6B85">
        <w:t xml:space="preserve">5. </w:t>
      </w:r>
      <w:r w:rsidRPr="00CC6B85">
        <w:tab/>
        <w:t xml:space="preserve">AUDIT AND TESTING </w:t>
      </w:r>
    </w:p>
    <w:p w14:paraId="31841077" w14:textId="77777777" w:rsidR="00CC6B85" w:rsidRPr="00CC6B85" w:rsidRDefault="00CC6B85" w:rsidP="00CC6B85">
      <w:pPr>
        <w:spacing w:before="0" w:after="0" w:line="240" w:lineRule="auto"/>
        <w:ind w:left="851" w:hanging="851"/>
        <w:jc w:val="both"/>
        <w:rPr>
          <w:rFonts w:cs="Arial"/>
          <w:szCs w:val="24"/>
        </w:rPr>
      </w:pPr>
    </w:p>
    <w:p w14:paraId="3278842A" w14:textId="228016AA" w:rsidR="00CC6B85" w:rsidRPr="00CC6B85" w:rsidRDefault="00CC6B85" w:rsidP="00CC6B85">
      <w:pPr>
        <w:spacing w:before="0" w:after="0" w:line="240" w:lineRule="auto"/>
        <w:ind w:left="851" w:hanging="851"/>
        <w:jc w:val="both"/>
        <w:rPr>
          <w:rFonts w:cs="Arial"/>
          <w:szCs w:val="24"/>
        </w:rPr>
      </w:pPr>
      <w:r w:rsidRPr="00CC6B85">
        <w:rPr>
          <w:rFonts w:cs="Arial"/>
          <w:szCs w:val="24"/>
        </w:rPr>
        <w:t>5.1</w:t>
      </w:r>
      <w:r w:rsidRPr="00CC6B85">
        <w:rPr>
          <w:rFonts w:cs="Arial"/>
          <w:szCs w:val="24"/>
        </w:rPr>
        <w:tab/>
        <w:t xml:space="preserve">The </w:t>
      </w:r>
      <w:r w:rsidR="00C70889">
        <w:rPr>
          <w:rFonts w:cs="Arial"/>
          <w:szCs w:val="24"/>
        </w:rPr>
        <w:t>Supplier</w:t>
      </w:r>
      <w:r w:rsidRPr="00CC6B85">
        <w:rPr>
          <w:rFonts w:cs="Arial"/>
          <w:szCs w:val="24"/>
        </w:rPr>
        <w:t xml:space="preserve"> shall conduct tests of the processes and countermeasures contained in the Security Plan ("Security Tests") on an annual basis or as </w:t>
      </w:r>
      <w:r w:rsidRPr="00CC6B85">
        <w:rPr>
          <w:rFonts w:cs="Arial"/>
          <w:szCs w:val="24"/>
        </w:rPr>
        <w:lastRenderedPageBreak/>
        <w:t xml:space="preserve">otherwise agreed by the Parties. The date, timing, content and conduct of such Security Tests shall be agreed in advance with the Authority. </w:t>
      </w:r>
    </w:p>
    <w:p w14:paraId="54731E6A" w14:textId="77777777" w:rsidR="00CC6B85" w:rsidRPr="00CC6B85" w:rsidRDefault="00CC6B85" w:rsidP="00CC6B85">
      <w:pPr>
        <w:spacing w:before="0" w:after="0" w:line="240" w:lineRule="auto"/>
        <w:ind w:left="851" w:hanging="851"/>
        <w:jc w:val="both"/>
        <w:rPr>
          <w:rFonts w:cs="Arial"/>
          <w:szCs w:val="24"/>
        </w:rPr>
      </w:pPr>
    </w:p>
    <w:p w14:paraId="5F62BC92" w14:textId="61BCF677" w:rsidR="00CC6B85" w:rsidRPr="00CC6B85" w:rsidRDefault="00CC6B85" w:rsidP="00CC6B85">
      <w:pPr>
        <w:spacing w:before="0" w:after="0" w:line="240" w:lineRule="auto"/>
        <w:ind w:left="851" w:hanging="851"/>
        <w:jc w:val="both"/>
        <w:rPr>
          <w:rFonts w:cs="Arial"/>
          <w:szCs w:val="24"/>
        </w:rPr>
      </w:pPr>
      <w:r w:rsidRPr="00CC6B85">
        <w:rPr>
          <w:rFonts w:cs="Arial"/>
          <w:szCs w:val="24"/>
        </w:rPr>
        <w:t>5.2</w:t>
      </w:r>
      <w:r w:rsidRPr="00CC6B85">
        <w:rPr>
          <w:rFonts w:cs="Arial"/>
          <w:szCs w:val="24"/>
        </w:rPr>
        <w:tab/>
        <w:t xml:space="preserve">The Authority shall be entitled to send a representative to witness the conduct of the Security Tests. The </w:t>
      </w:r>
      <w:r w:rsidR="00C70889">
        <w:rPr>
          <w:rFonts w:cs="Arial"/>
          <w:szCs w:val="24"/>
        </w:rPr>
        <w:t>Supplier</w:t>
      </w:r>
      <w:r w:rsidRPr="00CC6B85">
        <w:rPr>
          <w:rFonts w:cs="Arial"/>
          <w:szCs w:val="24"/>
        </w:rPr>
        <w:t xml:space="preserve"> shall provide the Authority with the results of such tests (in an Approved form) as soon as practicable after completion of each Security Test. </w:t>
      </w:r>
    </w:p>
    <w:p w14:paraId="69E914BD" w14:textId="77777777" w:rsidR="00CC6B85" w:rsidRPr="00CC6B85" w:rsidRDefault="00CC6B85" w:rsidP="00CC6B85">
      <w:pPr>
        <w:spacing w:before="0" w:after="0" w:line="240" w:lineRule="auto"/>
        <w:ind w:left="851" w:hanging="851"/>
        <w:jc w:val="both"/>
        <w:rPr>
          <w:rFonts w:cs="Arial"/>
          <w:szCs w:val="24"/>
        </w:rPr>
      </w:pPr>
    </w:p>
    <w:p w14:paraId="2DCD7F7C" w14:textId="29FDE753" w:rsidR="00CC6B85" w:rsidRPr="00CC6B85" w:rsidRDefault="00CC6B85" w:rsidP="00CC6B85">
      <w:pPr>
        <w:spacing w:before="0" w:after="0" w:line="240" w:lineRule="auto"/>
        <w:ind w:left="851" w:hanging="851"/>
        <w:jc w:val="both"/>
        <w:rPr>
          <w:rFonts w:cs="Arial"/>
          <w:szCs w:val="24"/>
        </w:rPr>
      </w:pPr>
      <w:r w:rsidRPr="00CC6B85">
        <w:rPr>
          <w:rFonts w:cs="Arial"/>
          <w:szCs w:val="24"/>
        </w:rPr>
        <w:t xml:space="preserve">5.3 </w:t>
      </w:r>
      <w:r w:rsidRPr="00CC6B85">
        <w:rPr>
          <w:rFonts w:cs="Arial"/>
          <w:szCs w:val="24"/>
        </w:rPr>
        <w:tab/>
        <w:t xml:space="preserve">Without prejudice to any other right of audit or access granted to the Authority pursuant to the Contract, the Authority shall be entitled at any time and without giving notice to the </w:t>
      </w:r>
      <w:r w:rsidR="00C70889">
        <w:rPr>
          <w:rFonts w:cs="Arial"/>
          <w:szCs w:val="24"/>
        </w:rPr>
        <w:t>Supplier</w:t>
      </w:r>
      <w:r w:rsidRPr="00CC6B85">
        <w:rPr>
          <w:rFonts w:cs="Arial"/>
          <w:szCs w:val="24"/>
        </w:rPr>
        <w:t xml:space="preserve"> to carry out such tests (including penetration tests) as it may deem necessary in relation to the Security Plan and the </w:t>
      </w:r>
      <w:r w:rsidR="00C70889">
        <w:rPr>
          <w:rFonts w:cs="Arial"/>
          <w:szCs w:val="24"/>
        </w:rPr>
        <w:t>Supplier</w:t>
      </w:r>
      <w:r w:rsidRPr="00CC6B85">
        <w:rPr>
          <w:rFonts w:cs="Arial"/>
          <w:szCs w:val="24"/>
        </w:rPr>
        <w:t xml:space="preserve">'s compliance with and implementation of the Security Plan. The Authority may notify the </w:t>
      </w:r>
      <w:r w:rsidR="00C70889">
        <w:rPr>
          <w:rFonts w:cs="Arial"/>
          <w:szCs w:val="24"/>
        </w:rPr>
        <w:t>Supplier</w:t>
      </w:r>
      <w:r w:rsidRPr="00CC6B85">
        <w:rPr>
          <w:rFonts w:cs="Arial"/>
          <w:szCs w:val="24"/>
        </w:rPr>
        <w:t xml:space="preserve"> of the results of such tests after completion of each such test. Security Tests shall be designed and implemented so as to minimise the impact on the delivery of the Services.  </w:t>
      </w:r>
    </w:p>
    <w:p w14:paraId="3FA0964F" w14:textId="77777777" w:rsidR="00CC6B85" w:rsidRPr="00CC6B85" w:rsidRDefault="00CC6B85" w:rsidP="00CC6B85">
      <w:pPr>
        <w:spacing w:before="0" w:after="0" w:line="240" w:lineRule="auto"/>
        <w:ind w:left="851" w:hanging="851"/>
        <w:jc w:val="both"/>
        <w:rPr>
          <w:rFonts w:cs="Arial"/>
          <w:szCs w:val="24"/>
        </w:rPr>
      </w:pPr>
    </w:p>
    <w:p w14:paraId="0EB31B83" w14:textId="6688E674" w:rsidR="00CC6B85" w:rsidRPr="00CC6B85" w:rsidRDefault="00CC6B85" w:rsidP="00CC6B85">
      <w:pPr>
        <w:spacing w:before="0" w:after="0" w:line="240" w:lineRule="auto"/>
        <w:ind w:left="851" w:hanging="851"/>
        <w:jc w:val="both"/>
        <w:rPr>
          <w:rFonts w:cs="Arial"/>
          <w:szCs w:val="24"/>
        </w:rPr>
      </w:pPr>
      <w:r w:rsidRPr="00CC6B85">
        <w:rPr>
          <w:rFonts w:cs="Arial"/>
          <w:szCs w:val="24"/>
        </w:rPr>
        <w:t>5.4</w:t>
      </w:r>
      <w:r w:rsidRPr="00CC6B85">
        <w:rPr>
          <w:rFonts w:cs="Arial"/>
          <w:szCs w:val="24"/>
        </w:rPr>
        <w:tab/>
        <w:t xml:space="preserve">Where any Security Test carried out pursuant to paragraphs 5.2 or 5.3 reveals any actual or potential security failure or weaknesses, the </w:t>
      </w:r>
      <w:r w:rsidR="00C70889">
        <w:rPr>
          <w:rFonts w:cs="Arial"/>
          <w:szCs w:val="24"/>
        </w:rPr>
        <w:t>Supplier</w:t>
      </w:r>
      <w:r w:rsidRPr="00CC6B85">
        <w:rPr>
          <w:rFonts w:cs="Arial"/>
          <w:szCs w:val="24"/>
        </w:rPr>
        <w:t xml:space="preserve"> shall promptly notify the Authority of any changes to the Security Plan (and the implementation thereof) which the </w:t>
      </w:r>
      <w:r w:rsidR="00C70889">
        <w:rPr>
          <w:rFonts w:cs="Arial"/>
          <w:szCs w:val="24"/>
        </w:rPr>
        <w:t>Supplier</w:t>
      </w:r>
      <w:r w:rsidRPr="00CC6B85">
        <w:rPr>
          <w:rFonts w:cs="Arial"/>
          <w:szCs w:val="24"/>
        </w:rPr>
        <w:t xml:space="preserve"> proposes to make in order to correct such failure or weakness. Subject to Approval in accordance with paragraph 4.3, the </w:t>
      </w:r>
      <w:r w:rsidR="00C70889">
        <w:rPr>
          <w:rFonts w:cs="Arial"/>
          <w:szCs w:val="24"/>
        </w:rPr>
        <w:t>Supplier</w:t>
      </w:r>
      <w:r w:rsidRPr="00CC6B85">
        <w:rPr>
          <w:rFonts w:cs="Arial"/>
          <w:szCs w:val="24"/>
        </w:rPr>
        <w:t xml:space="preserve">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83316A8" w14:textId="77777777" w:rsidR="00CC6B85" w:rsidRPr="00CC6B85" w:rsidRDefault="00CC6B85" w:rsidP="00CC6B85">
      <w:pPr>
        <w:spacing w:before="0" w:after="0" w:line="240" w:lineRule="auto"/>
        <w:ind w:left="851" w:hanging="851"/>
        <w:jc w:val="both"/>
        <w:rPr>
          <w:rFonts w:cs="Arial"/>
          <w:szCs w:val="24"/>
        </w:rPr>
      </w:pPr>
    </w:p>
    <w:p w14:paraId="2AF8E900" w14:textId="77777777" w:rsidR="00CC6B85" w:rsidRPr="00CC6B85" w:rsidRDefault="00CC6B85" w:rsidP="00CC6B85">
      <w:pPr>
        <w:pStyle w:val="Heading7"/>
        <w:jc w:val="both"/>
      </w:pPr>
      <w:r w:rsidRPr="00CC6B85">
        <w:t>6.</w:t>
      </w:r>
      <w:r w:rsidRPr="00CC6B85">
        <w:tab/>
        <w:t xml:space="preserve">BREACH OF SECURITY </w:t>
      </w:r>
    </w:p>
    <w:p w14:paraId="2A0F60CB" w14:textId="77777777" w:rsidR="00CC6B85" w:rsidRPr="00CC6B85" w:rsidRDefault="00CC6B85" w:rsidP="00CC6B85">
      <w:pPr>
        <w:spacing w:before="0" w:after="0" w:line="240" w:lineRule="auto"/>
        <w:ind w:left="851" w:hanging="851"/>
        <w:jc w:val="both"/>
        <w:rPr>
          <w:rFonts w:cs="Arial"/>
          <w:szCs w:val="24"/>
        </w:rPr>
      </w:pPr>
    </w:p>
    <w:p w14:paraId="2B0123A3" w14:textId="77777777" w:rsidR="00CC6B85" w:rsidRPr="00CC6B85" w:rsidRDefault="00CC6B85" w:rsidP="00CC6B85">
      <w:pPr>
        <w:spacing w:before="0" w:after="0" w:line="240" w:lineRule="auto"/>
        <w:ind w:left="851" w:hanging="851"/>
        <w:jc w:val="both"/>
        <w:rPr>
          <w:rFonts w:cs="Arial"/>
          <w:szCs w:val="24"/>
        </w:rPr>
      </w:pPr>
      <w:r w:rsidRPr="00CC6B85">
        <w:rPr>
          <w:rFonts w:cs="Arial"/>
          <w:szCs w:val="24"/>
        </w:rPr>
        <w:t>6.1</w:t>
      </w:r>
      <w:r w:rsidRPr="00CC6B85">
        <w:rPr>
          <w:rFonts w:cs="Arial"/>
          <w:szCs w:val="24"/>
        </w:rPr>
        <w:tab/>
        <w:t xml:space="preserve">Either Party shall notify the other immediately upon becoming aware of any Breach of Security including, but not limited to an actual, potential or attempted breach, or threat to, the Security Plan. </w:t>
      </w:r>
    </w:p>
    <w:p w14:paraId="65C10086" w14:textId="77777777" w:rsidR="00CC6B85" w:rsidRPr="00CC6B85" w:rsidRDefault="00CC6B85" w:rsidP="00CC6B85">
      <w:pPr>
        <w:spacing w:before="0" w:after="0" w:line="240" w:lineRule="auto"/>
        <w:ind w:left="851" w:hanging="851"/>
        <w:jc w:val="both"/>
        <w:rPr>
          <w:rFonts w:cs="Arial"/>
          <w:szCs w:val="24"/>
        </w:rPr>
      </w:pPr>
    </w:p>
    <w:p w14:paraId="383E0C7E" w14:textId="39A2C9DA" w:rsidR="00CC6B85" w:rsidRPr="00CC6B85" w:rsidRDefault="00CC6B85" w:rsidP="00CC6B85">
      <w:pPr>
        <w:spacing w:before="0" w:after="0" w:line="240" w:lineRule="auto"/>
        <w:ind w:left="851" w:hanging="851"/>
        <w:jc w:val="both"/>
        <w:rPr>
          <w:rFonts w:cs="Arial"/>
          <w:szCs w:val="24"/>
        </w:rPr>
      </w:pPr>
      <w:r w:rsidRPr="00CC6B85">
        <w:rPr>
          <w:rFonts w:cs="Arial"/>
          <w:szCs w:val="24"/>
        </w:rPr>
        <w:t xml:space="preserve">6.2 </w:t>
      </w:r>
      <w:r w:rsidRPr="00CC6B85">
        <w:rPr>
          <w:rFonts w:cs="Arial"/>
          <w:szCs w:val="24"/>
        </w:rPr>
        <w:tab/>
        <w:t xml:space="preserve">Upon becoming aware of any of the circumstances referred to in paragraph 6.1, the </w:t>
      </w:r>
      <w:r w:rsidR="00C70889">
        <w:rPr>
          <w:rFonts w:cs="Arial"/>
          <w:szCs w:val="24"/>
        </w:rPr>
        <w:t>Supplier</w:t>
      </w:r>
      <w:r w:rsidRPr="00CC6B85">
        <w:rPr>
          <w:rFonts w:cs="Arial"/>
          <w:szCs w:val="24"/>
        </w:rPr>
        <w:t xml:space="preserve"> shall immediately take all reasonable steps necessary to: </w:t>
      </w:r>
    </w:p>
    <w:p w14:paraId="3F720242" w14:textId="77777777" w:rsidR="00CC6B85" w:rsidRPr="00CC6B85" w:rsidRDefault="00CC6B85" w:rsidP="00CC6B85">
      <w:pPr>
        <w:spacing w:before="0" w:after="0" w:line="240" w:lineRule="auto"/>
        <w:ind w:left="851" w:hanging="851"/>
        <w:jc w:val="both"/>
        <w:rPr>
          <w:rFonts w:cs="Arial"/>
          <w:szCs w:val="24"/>
        </w:rPr>
      </w:pPr>
    </w:p>
    <w:p w14:paraId="13CD7891" w14:textId="2C493A1B" w:rsidR="00CC6B85" w:rsidRPr="00CC6B85" w:rsidRDefault="00CC6B85" w:rsidP="00CC6B85">
      <w:pPr>
        <w:spacing w:before="0" w:after="0" w:line="240" w:lineRule="auto"/>
        <w:ind w:left="1702" w:hanging="851"/>
        <w:jc w:val="both"/>
        <w:rPr>
          <w:rFonts w:cs="Arial"/>
          <w:szCs w:val="24"/>
        </w:rPr>
      </w:pPr>
      <w:r w:rsidRPr="00CC6B85">
        <w:rPr>
          <w:rFonts w:cs="Arial"/>
          <w:szCs w:val="24"/>
        </w:rPr>
        <w:t xml:space="preserve">6.2.1 </w:t>
      </w:r>
      <w:r w:rsidRPr="00CC6B85">
        <w:rPr>
          <w:rFonts w:cs="Arial"/>
          <w:szCs w:val="24"/>
        </w:rPr>
        <w:tab/>
        <w:t xml:space="preserve">remedy such breach or protect the </w:t>
      </w:r>
      <w:r w:rsidR="00C70889">
        <w:rPr>
          <w:rFonts w:cs="Arial"/>
          <w:szCs w:val="24"/>
        </w:rPr>
        <w:t>Supplier</w:t>
      </w:r>
      <w:r w:rsidRPr="00CC6B85">
        <w:rPr>
          <w:rFonts w:cs="Arial"/>
          <w:szCs w:val="24"/>
        </w:rPr>
        <w:t xml:space="preserve"> System against any such potential or attempted breach or threat; and </w:t>
      </w:r>
    </w:p>
    <w:p w14:paraId="4C971D4E" w14:textId="77777777" w:rsidR="00CC6B85" w:rsidRPr="00CC6B85" w:rsidRDefault="00CC6B85" w:rsidP="00CC6B85">
      <w:pPr>
        <w:spacing w:before="0" w:after="0" w:line="240" w:lineRule="auto"/>
        <w:ind w:left="1702" w:hanging="851"/>
        <w:jc w:val="both"/>
        <w:rPr>
          <w:rFonts w:cs="Arial"/>
          <w:szCs w:val="24"/>
        </w:rPr>
      </w:pPr>
    </w:p>
    <w:p w14:paraId="5C4C0FE0" w14:textId="77777777" w:rsidR="00CC6B85" w:rsidRPr="00CC6B85" w:rsidRDefault="00CC6B85" w:rsidP="00CC6B85">
      <w:pPr>
        <w:spacing w:before="0" w:after="0" w:line="240" w:lineRule="auto"/>
        <w:ind w:left="1702" w:hanging="851"/>
        <w:jc w:val="both"/>
        <w:rPr>
          <w:rFonts w:cs="Arial"/>
          <w:szCs w:val="24"/>
        </w:rPr>
      </w:pPr>
      <w:r w:rsidRPr="00CC6B85">
        <w:rPr>
          <w:rFonts w:cs="Arial"/>
          <w:szCs w:val="24"/>
        </w:rPr>
        <w:t xml:space="preserve">6.2.2 </w:t>
      </w:r>
      <w:r w:rsidRPr="00CC6B85">
        <w:rPr>
          <w:rFonts w:cs="Arial"/>
          <w:szCs w:val="24"/>
        </w:rPr>
        <w:tab/>
        <w:t xml:space="preserve">prevent an equivalent breach in the future. </w:t>
      </w:r>
    </w:p>
    <w:p w14:paraId="6D09FCB5" w14:textId="77777777" w:rsidR="00CC6B85" w:rsidRPr="00CC6B85" w:rsidRDefault="00CC6B85" w:rsidP="00CC6B85">
      <w:pPr>
        <w:spacing w:before="0" w:after="0" w:line="240" w:lineRule="auto"/>
        <w:ind w:left="851" w:hanging="851"/>
        <w:jc w:val="both"/>
        <w:rPr>
          <w:rFonts w:cs="Arial"/>
          <w:szCs w:val="24"/>
        </w:rPr>
      </w:pPr>
    </w:p>
    <w:p w14:paraId="3330A105" w14:textId="7ED804F8" w:rsidR="00CC6B85" w:rsidRPr="00CC6B85" w:rsidRDefault="00CC6B85" w:rsidP="00CC6B85">
      <w:pPr>
        <w:spacing w:before="0" w:after="0" w:line="240" w:lineRule="auto"/>
        <w:ind w:left="851" w:hanging="851"/>
        <w:jc w:val="both"/>
        <w:rPr>
          <w:rFonts w:cs="Arial"/>
          <w:szCs w:val="24"/>
        </w:rPr>
      </w:pPr>
      <w:r w:rsidRPr="00CC6B85">
        <w:rPr>
          <w:rFonts w:cs="Arial"/>
          <w:szCs w:val="24"/>
        </w:rPr>
        <w:t>6.3</w:t>
      </w:r>
      <w:r w:rsidRPr="00CC6B85">
        <w:rPr>
          <w:rFonts w:cs="Arial"/>
          <w:szCs w:val="24"/>
        </w:rPr>
        <w:tab/>
        <w:t xml:space="preserve">Such steps shall include any action or changes reasonably required by the Authority. If such action is taken in response to a breach that is determined by the Authority acting reasonably not to be covered by the obligations of the </w:t>
      </w:r>
      <w:r w:rsidR="00C70889">
        <w:rPr>
          <w:rFonts w:cs="Arial"/>
          <w:szCs w:val="24"/>
        </w:rPr>
        <w:t>Supplier</w:t>
      </w:r>
      <w:r w:rsidRPr="00CC6B85">
        <w:rPr>
          <w:rFonts w:cs="Arial"/>
          <w:szCs w:val="24"/>
        </w:rPr>
        <w:t xml:space="preserve"> under the Contract, then the </w:t>
      </w:r>
      <w:r w:rsidR="00C70889">
        <w:rPr>
          <w:rFonts w:cs="Arial"/>
          <w:szCs w:val="24"/>
        </w:rPr>
        <w:t>Supplier</w:t>
      </w:r>
      <w:r w:rsidRPr="00CC6B85">
        <w:rPr>
          <w:rFonts w:cs="Arial"/>
          <w:szCs w:val="24"/>
        </w:rPr>
        <w:t xml:space="preserve"> shall be entitled to refer the matter to the CCN procedure set out in Schedule 3. </w:t>
      </w:r>
    </w:p>
    <w:p w14:paraId="6B9DFAA1" w14:textId="77777777" w:rsidR="00CC6B85" w:rsidRPr="00CC6B85" w:rsidRDefault="00CC6B85" w:rsidP="00CC6B85">
      <w:pPr>
        <w:spacing w:before="0" w:after="0" w:line="240" w:lineRule="auto"/>
        <w:ind w:left="851" w:hanging="851"/>
        <w:jc w:val="both"/>
        <w:rPr>
          <w:rFonts w:cs="Arial"/>
          <w:szCs w:val="24"/>
        </w:rPr>
      </w:pPr>
    </w:p>
    <w:p w14:paraId="26A4ED13" w14:textId="725916B2" w:rsidR="00CC6B85" w:rsidRPr="00CC6B85" w:rsidRDefault="00CC6B85" w:rsidP="00CC6B85">
      <w:pPr>
        <w:spacing w:before="0" w:after="0" w:line="240" w:lineRule="auto"/>
        <w:ind w:left="851" w:hanging="851"/>
        <w:jc w:val="both"/>
        <w:rPr>
          <w:rFonts w:cs="Arial"/>
          <w:szCs w:val="24"/>
        </w:rPr>
      </w:pPr>
      <w:r w:rsidRPr="00CC6B85">
        <w:rPr>
          <w:rFonts w:cs="Arial"/>
          <w:szCs w:val="24"/>
        </w:rPr>
        <w:t>6.4</w:t>
      </w:r>
      <w:r w:rsidRPr="00CC6B85">
        <w:rPr>
          <w:rFonts w:cs="Arial"/>
          <w:szCs w:val="24"/>
        </w:rPr>
        <w:tab/>
        <w:t xml:space="preserve">The </w:t>
      </w:r>
      <w:r w:rsidR="00C70889">
        <w:rPr>
          <w:rFonts w:cs="Arial"/>
          <w:szCs w:val="24"/>
        </w:rPr>
        <w:t>Supplier</w:t>
      </w:r>
      <w:r w:rsidRPr="00CC6B85">
        <w:rPr>
          <w:rFonts w:cs="Arial"/>
          <w:szCs w:val="24"/>
        </w:rPr>
        <w:t xml:space="preserve"> shall as soon as reasonably</w:t>
      </w:r>
      <w:r w:rsidR="00DE669B">
        <w:rPr>
          <w:rFonts w:cs="Arial"/>
          <w:szCs w:val="24"/>
        </w:rPr>
        <w:t xml:space="preserve"> practical</w:t>
      </w:r>
      <w:r w:rsidRPr="00CC6B85">
        <w:rPr>
          <w:rFonts w:cs="Arial"/>
          <w:szCs w:val="24"/>
        </w:rPr>
        <w:t xml:space="preserve"> </w:t>
      </w:r>
      <w:r w:rsidR="00DE669B" w:rsidRPr="00CC6B85">
        <w:rPr>
          <w:rFonts w:cs="Arial"/>
          <w:szCs w:val="24"/>
        </w:rPr>
        <w:t>practic</w:t>
      </w:r>
      <w:r w:rsidR="00DE669B">
        <w:rPr>
          <w:rFonts w:cs="Arial"/>
          <w:szCs w:val="24"/>
        </w:rPr>
        <w:t>e</w:t>
      </w:r>
      <w:r w:rsidRPr="00CC6B85">
        <w:rPr>
          <w:rFonts w:cs="Arial"/>
          <w:szCs w:val="24"/>
        </w:rPr>
        <w:t xml:space="preserve"> provide to the Authority full details (using such reporting mechanism as may be specified by the Authority from time to time) of such actual, potential or attempted breach and of the steps taken in respect thereof. </w:t>
      </w:r>
    </w:p>
    <w:p w14:paraId="2027ABAD" w14:textId="77777777" w:rsidR="00CC6B85" w:rsidRPr="00CC6B85" w:rsidRDefault="00CC6B85" w:rsidP="00CC6B85">
      <w:pPr>
        <w:spacing w:before="0" w:after="0" w:line="240" w:lineRule="auto"/>
        <w:ind w:left="851" w:hanging="851"/>
        <w:jc w:val="both"/>
        <w:rPr>
          <w:rFonts w:cs="Arial"/>
          <w:szCs w:val="24"/>
        </w:rPr>
      </w:pPr>
    </w:p>
    <w:p w14:paraId="2CF1C10C" w14:textId="565B9760" w:rsidR="00CC6B85" w:rsidRDefault="00CC6B85" w:rsidP="00CC6B85">
      <w:pPr>
        <w:pStyle w:val="Heading7"/>
        <w:jc w:val="both"/>
      </w:pPr>
      <w:r w:rsidRPr="00CC6B85">
        <w:t xml:space="preserve">APPENDIX 1- OUTLINE SECURITY PLAN </w:t>
      </w:r>
    </w:p>
    <w:p w14:paraId="12CB15EB" w14:textId="77777777" w:rsidR="00DE669B" w:rsidRPr="00DE669B" w:rsidRDefault="00DE669B" w:rsidP="00DE669B"/>
    <w:p w14:paraId="5187C1D9" w14:textId="77777777" w:rsidR="00CC6B85" w:rsidRPr="00CC6B85" w:rsidRDefault="00CC6B85" w:rsidP="00CC6B85">
      <w:pPr>
        <w:pStyle w:val="Heading7"/>
        <w:jc w:val="both"/>
      </w:pPr>
    </w:p>
    <w:p w14:paraId="60248F87" w14:textId="77777777" w:rsidR="00CC6B85" w:rsidRPr="00CC6B85" w:rsidRDefault="00CC6B85" w:rsidP="00CC6B85">
      <w:pPr>
        <w:pStyle w:val="Heading7"/>
        <w:jc w:val="both"/>
      </w:pPr>
      <w:r w:rsidRPr="00CC6B85">
        <w:t>APPENDIX 2 - SECURITY POLICY: SECURITY POLICY FRAMEWORK</w:t>
      </w:r>
    </w:p>
    <w:p w14:paraId="75A304E2" w14:textId="77777777" w:rsidR="00CC6B85" w:rsidRPr="00CC6B85" w:rsidRDefault="00CC6B85" w:rsidP="00CC6B85">
      <w:pPr>
        <w:spacing w:before="0" w:after="0" w:line="240" w:lineRule="auto"/>
        <w:ind w:left="851" w:hanging="851"/>
        <w:jc w:val="both"/>
        <w:rPr>
          <w:rFonts w:cs="Arial"/>
          <w:szCs w:val="24"/>
        </w:rPr>
      </w:pPr>
    </w:p>
    <w:p w14:paraId="09FF3FF3" w14:textId="77777777" w:rsidR="00CC6B85" w:rsidRPr="00CC6B85" w:rsidRDefault="00CC6B85" w:rsidP="00CC6B85">
      <w:pPr>
        <w:spacing w:before="0" w:after="0" w:line="240" w:lineRule="auto"/>
        <w:ind w:left="851" w:hanging="851"/>
        <w:jc w:val="both"/>
        <w:rPr>
          <w:rFonts w:cs="Arial"/>
          <w:szCs w:val="24"/>
        </w:rPr>
      </w:pPr>
      <w:r w:rsidRPr="00CC6B85">
        <w:rPr>
          <w:rFonts w:cs="Arial"/>
          <w:szCs w:val="24"/>
        </w:rPr>
        <w:t xml:space="preserve">A copy of the Security Policy Framework may be found at: </w:t>
      </w:r>
    </w:p>
    <w:p w14:paraId="20450BD8" w14:textId="77777777" w:rsidR="00CC6B85" w:rsidRPr="00CC6B85" w:rsidRDefault="00CC6B85" w:rsidP="00CC6B85">
      <w:pPr>
        <w:spacing w:before="0" w:after="0" w:line="240" w:lineRule="auto"/>
        <w:ind w:left="851" w:hanging="851"/>
        <w:jc w:val="both"/>
        <w:rPr>
          <w:rFonts w:cs="Arial"/>
          <w:szCs w:val="24"/>
        </w:rPr>
      </w:pPr>
    </w:p>
    <w:p w14:paraId="13E42AA6" w14:textId="2DF252D3" w:rsidR="00CC6B85" w:rsidRDefault="004720CB" w:rsidP="00CC6B85">
      <w:pPr>
        <w:spacing w:before="0" w:after="0" w:line="240" w:lineRule="auto"/>
        <w:ind w:left="851" w:hanging="851"/>
        <w:jc w:val="both"/>
        <w:rPr>
          <w:rStyle w:val="Hyperlink"/>
          <w:rFonts w:cs="Arial"/>
          <w:szCs w:val="24"/>
        </w:rPr>
      </w:pPr>
      <w:hyperlink r:id="rId7" w:history="1">
        <w:r w:rsidR="00CC6B85" w:rsidRPr="00CC6B85">
          <w:rPr>
            <w:rStyle w:val="Hyperlink"/>
            <w:rFonts w:cs="Arial"/>
            <w:szCs w:val="24"/>
          </w:rPr>
          <w:t>https://www.gov.uk/government/publications/security-policy-framework</w:t>
        </w:r>
      </w:hyperlink>
    </w:p>
    <w:p w14:paraId="44603408" w14:textId="39B8E668" w:rsidR="004720CB" w:rsidRDefault="004720CB" w:rsidP="00CC6B85">
      <w:pPr>
        <w:spacing w:before="0" w:after="0" w:line="240" w:lineRule="auto"/>
        <w:ind w:left="851" w:hanging="851"/>
        <w:jc w:val="both"/>
        <w:rPr>
          <w:rStyle w:val="Hyperlink"/>
          <w:rFonts w:cs="Arial"/>
          <w:szCs w:val="24"/>
        </w:rPr>
      </w:pPr>
    </w:p>
    <w:p w14:paraId="056BF2E9" w14:textId="195280EE" w:rsidR="004720CB" w:rsidRDefault="004720CB" w:rsidP="00CC6B85">
      <w:pPr>
        <w:spacing w:before="0" w:after="0" w:line="240" w:lineRule="auto"/>
        <w:ind w:left="851" w:hanging="851"/>
        <w:jc w:val="both"/>
        <w:rPr>
          <w:rStyle w:val="Hyperlink"/>
          <w:rFonts w:cs="Arial"/>
          <w:szCs w:val="24"/>
        </w:rPr>
      </w:pPr>
    </w:p>
    <w:p w14:paraId="0D28EB5A" w14:textId="00B609E0" w:rsidR="004720CB" w:rsidRPr="004720CB" w:rsidRDefault="004720CB" w:rsidP="00CC6B85">
      <w:pPr>
        <w:spacing w:before="0" w:after="0" w:line="240" w:lineRule="auto"/>
        <w:ind w:left="851" w:hanging="851"/>
        <w:jc w:val="both"/>
        <w:rPr>
          <w:rFonts w:eastAsia="Times New Roman" w:cs="Arial"/>
          <w:b/>
          <w:bCs/>
          <w:szCs w:val="24"/>
        </w:rPr>
      </w:pPr>
      <w:r w:rsidRPr="004720CB">
        <w:rPr>
          <w:rFonts w:eastAsia="Times New Roman" w:cs="Arial"/>
          <w:b/>
          <w:bCs/>
          <w:szCs w:val="24"/>
        </w:rPr>
        <w:t xml:space="preserve">APPENDIX </w:t>
      </w:r>
      <w:r>
        <w:rPr>
          <w:rFonts w:eastAsia="Times New Roman" w:cs="Arial"/>
          <w:b/>
          <w:bCs/>
          <w:szCs w:val="24"/>
        </w:rPr>
        <w:t>3</w:t>
      </w:r>
      <w:r w:rsidRPr="004720CB">
        <w:rPr>
          <w:rFonts w:eastAsia="Times New Roman" w:cs="Arial"/>
          <w:b/>
          <w:bCs/>
          <w:szCs w:val="24"/>
        </w:rPr>
        <w:t xml:space="preserve"> </w:t>
      </w:r>
      <w:r>
        <w:rPr>
          <w:rFonts w:eastAsia="Times New Roman" w:cs="Arial"/>
          <w:b/>
          <w:bCs/>
          <w:szCs w:val="24"/>
        </w:rPr>
        <w:t>–</w:t>
      </w:r>
      <w:r w:rsidRPr="004720CB">
        <w:rPr>
          <w:rFonts w:eastAsia="Times New Roman" w:cs="Arial"/>
          <w:b/>
          <w:bCs/>
          <w:szCs w:val="24"/>
        </w:rPr>
        <w:t xml:space="preserve"> </w:t>
      </w:r>
      <w:r>
        <w:rPr>
          <w:rFonts w:eastAsia="Times New Roman" w:cs="Arial"/>
          <w:b/>
          <w:bCs/>
          <w:szCs w:val="24"/>
        </w:rPr>
        <w:t>SUPPLIER &amp; THIRD PARTY SOFTWARE</w:t>
      </w:r>
    </w:p>
    <w:p w14:paraId="427CAB4D" w14:textId="77777777" w:rsidR="004720CB" w:rsidRDefault="004720CB" w:rsidP="004720CB">
      <w:pPr>
        <w:spacing w:before="0" w:after="0" w:line="240" w:lineRule="auto"/>
        <w:ind w:left="851" w:hanging="851"/>
        <w:rPr>
          <w:rFonts w:cs="Arial"/>
          <w:sz w:val="22"/>
          <w:u w:val="single"/>
        </w:rPr>
      </w:pPr>
    </w:p>
    <w:p w14:paraId="04C0B9EB" w14:textId="7A7DADAC" w:rsidR="004720CB" w:rsidRPr="005710F4" w:rsidRDefault="004720CB" w:rsidP="004720CB">
      <w:pPr>
        <w:spacing w:before="0" w:after="0" w:line="240" w:lineRule="auto"/>
        <w:ind w:left="851" w:hanging="851"/>
        <w:rPr>
          <w:rFonts w:cs="Arial"/>
          <w:sz w:val="22"/>
          <w:u w:val="single"/>
        </w:rPr>
      </w:pPr>
      <w:r>
        <w:rPr>
          <w:rFonts w:cs="Arial"/>
          <w:sz w:val="22"/>
          <w:u w:val="single"/>
        </w:rPr>
        <w:t>SUPPLIER</w:t>
      </w:r>
      <w:r w:rsidRPr="005710F4">
        <w:rPr>
          <w:rFonts w:cs="Arial"/>
          <w:sz w:val="22"/>
          <w:u w:val="single"/>
        </w:rPr>
        <w:t xml:space="preserve"> SOFTWARE</w:t>
      </w:r>
    </w:p>
    <w:p w14:paraId="70A92863" w14:textId="77777777" w:rsidR="004720CB" w:rsidRPr="00D126EA" w:rsidRDefault="004720CB" w:rsidP="004720CB">
      <w:pPr>
        <w:spacing w:before="0" w:after="0" w:line="240" w:lineRule="auto"/>
        <w:ind w:left="851" w:hanging="851"/>
        <w:rPr>
          <w:rFonts w:cs="Arial"/>
          <w:sz w:val="22"/>
        </w:rPr>
      </w:pPr>
    </w:p>
    <w:p w14:paraId="247F4AC3" w14:textId="2FB919F3" w:rsidR="004720CB" w:rsidRPr="00D126EA" w:rsidRDefault="004720CB" w:rsidP="004720CB">
      <w:pPr>
        <w:spacing w:before="0" w:after="0" w:line="240" w:lineRule="auto"/>
        <w:rPr>
          <w:rFonts w:cs="Arial"/>
          <w:sz w:val="22"/>
        </w:rPr>
      </w:pPr>
      <w:r w:rsidRPr="00D126EA">
        <w:rPr>
          <w:rFonts w:cs="Arial"/>
          <w:sz w:val="22"/>
        </w:rPr>
        <w:t xml:space="preserve">For the purposes of this </w:t>
      </w:r>
      <w:r>
        <w:rPr>
          <w:rFonts w:cs="Arial"/>
          <w:sz w:val="22"/>
        </w:rPr>
        <w:t xml:space="preserve">Appendix 3 </w:t>
      </w:r>
      <w:r w:rsidRPr="00D126EA">
        <w:rPr>
          <w:rFonts w:cs="Arial"/>
          <w:sz w:val="22"/>
        </w:rPr>
        <w:t>, “</w:t>
      </w:r>
      <w:r>
        <w:rPr>
          <w:rFonts w:cs="Arial"/>
          <w:b/>
          <w:sz w:val="22"/>
        </w:rPr>
        <w:t>Supplier</w:t>
      </w:r>
      <w:r w:rsidRPr="005710F4">
        <w:rPr>
          <w:rFonts w:cs="Arial"/>
          <w:b/>
          <w:sz w:val="22"/>
        </w:rPr>
        <w:t xml:space="preserve"> Software</w:t>
      </w:r>
      <w:r w:rsidRPr="00D126EA">
        <w:rPr>
          <w:rFonts w:cs="Arial"/>
          <w:sz w:val="22"/>
        </w:rPr>
        <w:t xml:space="preserve">” means software which is proprietary to the </w:t>
      </w:r>
      <w:r>
        <w:rPr>
          <w:rFonts w:cs="Arial"/>
          <w:sz w:val="22"/>
        </w:rPr>
        <w:t>Supplier</w:t>
      </w:r>
      <w:r w:rsidRPr="00D126EA">
        <w:rPr>
          <w:rFonts w:cs="Arial"/>
          <w:sz w:val="22"/>
        </w:rPr>
        <w:t xml:space="preserve">, including software which is or will be used by the </w:t>
      </w:r>
      <w:r>
        <w:rPr>
          <w:rFonts w:cs="Arial"/>
          <w:sz w:val="22"/>
        </w:rPr>
        <w:t>Supplier</w:t>
      </w:r>
      <w:r w:rsidRPr="00D126EA">
        <w:rPr>
          <w:rFonts w:cs="Arial"/>
          <w:sz w:val="22"/>
        </w:rPr>
        <w:t xml:space="preserve"> for the purposes of providing the Services. The </w:t>
      </w:r>
      <w:r>
        <w:rPr>
          <w:rFonts w:cs="Arial"/>
          <w:sz w:val="22"/>
        </w:rPr>
        <w:t>Supplier</w:t>
      </w:r>
      <w:r w:rsidRPr="00D126EA">
        <w:rPr>
          <w:rFonts w:cs="Arial"/>
          <w:sz w:val="22"/>
        </w:rPr>
        <w:t xml:space="preserve"> Software comprises the following items:</w:t>
      </w:r>
    </w:p>
    <w:p w14:paraId="4263EACA" w14:textId="77777777" w:rsidR="004720CB" w:rsidRPr="00D126EA" w:rsidRDefault="004720CB" w:rsidP="004720CB">
      <w:pPr>
        <w:spacing w:before="0" w:after="0" w:line="240" w:lineRule="auto"/>
        <w:ind w:left="851" w:hanging="851"/>
        <w:rPr>
          <w:rFonts w:cs="Arial"/>
          <w:sz w:val="22"/>
        </w:rPr>
      </w:pPr>
    </w:p>
    <w:tbl>
      <w:tblPr>
        <w:tblW w:w="93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4"/>
        <w:gridCol w:w="1417"/>
        <w:gridCol w:w="1110"/>
        <w:gridCol w:w="1164"/>
        <w:gridCol w:w="1470"/>
        <w:gridCol w:w="910"/>
        <w:gridCol w:w="817"/>
        <w:gridCol w:w="1257"/>
      </w:tblGrid>
      <w:tr w:rsidR="004720CB" w:rsidRPr="003E696B" w14:paraId="38D8AEE2" w14:textId="77777777" w:rsidTr="004720CB">
        <w:tc>
          <w:tcPr>
            <w:tcW w:w="1164" w:type="dxa"/>
            <w:shd w:val="clear" w:color="auto" w:fill="DAEEF3"/>
          </w:tcPr>
          <w:p w14:paraId="0E3319F5" w14:textId="77777777" w:rsidR="004720CB" w:rsidRPr="003E696B" w:rsidRDefault="004720CB" w:rsidP="00BF0FB4">
            <w:pPr>
              <w:spacing w:before="0" w:after="0" w:line="240" w:lineRule="auto"/>
              <w:jc w:val="center"/>
              <w:rPr>
                <w:rFonts w:cs="Arial"/>
                <w:bCs/>
                <w:szCs w:val="24"/>
              </w:rPr>
            </w:pPr>
            <w:r w:rsidRPr="003E696B">
              <w:rPr>
                <w:rFonts w:cs="Arial"/>
                <w:bCs/>
                <w:szCs w:val="24"/>
              </w:rPr>
              <w:t>Software</w:t>
            </w:r>
          </w:p>
        </w:tc>
        <w:tc>
          <w:tcPr>
            <w:tcW w:w="1417" w:type="dxa"/>
            <w:shd w:val="clear" w:color="auto" w:fill="DAEEF3"/>
          </w:tcPr>
          <w:p w14:paraId="597785EC" w14:textId="77777777" w:rsidR="004720CB" w:rsidRPr="003E696B" w:rsidRDefault="004720CB" w:rsidP="00BF0FB4">
            <w:pPr>
              <w:spacing w:before="0" w:after="0" w:line="240" w:lineRule="auto"/>
              <w:jc w:val="center"/>
              <w:rPr>
                <w:rFonts w:cs="Arial"/>
                <w:bCs/>
                <w:szCs w:val="24"/>
              </w:rPr>
            </w:pPr>
            <w:r w:rsidRPr="003E696B">
              <w:rPr>
                <w:rFonts w:cs="Arial"/>
                <w:bCs/>
                <w:szCs w:val="24"/>
              </w:rPr>
              <w:t>Supplier (if Affiliate of the Contractor)</w:t>
            </w:r>
          </w:p>
        </w:tc>
        <w:tc>
          <w:tcPr>
            <w:tcW w:w="1110" w:type="dxa"/>
            <w:shd w:val="clear" w:color="auto" w:fill="DAEEF3"/>
          </w:tcPr>
          <w:p w14:paraId="5959983B" w14:textId="77777777" w:rsidR="004720CB" w:rsidRPr="003E696B" w:rsidRDefault="004720CB" w:rsidP="00BF0FB4">
            <w:pPr>
              <w:spacing w:before="0" w:after="0" w:line="240" w:lineRule="auto"/>
              <w:jc w:val="center"/>
              <w:rPr>
                <w:rFonts w:cs="Arial"/>
                <w:bCs/>
                <w:szCs w:val="24"/>
              </w:rPr>
            </w:pPr>
            <w:r w:rsidRPr="003E696B">
              <w:rPr>
                <w:rFonts w:cs="Arial"/>
                <w:bCs/>
                <w:szCs w:val="24"/>
              </w:rPr>
              <w:t>Purpose</w:t>
            </w:r>
          </w:p>
        </w:tc>
        <w:tc>
          <w:tcPr>
            <w:tcW w:w="1164" w:type="dxa"/>
            <w:shd w:val="clear" w:color="auto" w:fill="DAEEF3"/>
          </w:tcPr>
          <w:p w14:paraId="5D32060B" w14:textId="77777777" w:rsidR="004720CB" w:rsidRPr="003E696B" w:rsidRDefault="004720CB" w:rsidP="00BF0FB4">
            <w:pPr>
              <w:spacing w:before="0" w:after="0" w:line="240" w:lineRule="auto"/>
              <w:jc w:val="center"/>
              <w:rPr>
                <w:rFonts w:cs="Arial"/>
                <w:bCs/>
                <w:szCs w:val="24"/>
              </w:rPr>
            </w:pPr>
            <w:r w:rsidRPr="003E696B">
              <w:rPr>
                <w:rFonts w:cs="Arial"/>
                <w:bCs/>
                <w:szCs w:val="24"/>
              </w:rPr>
              <w:t>No. of Licences</w:t>
            </w:r>
          </w:p>
        </w:tc>
        <w:tc>
          <w:tcPr>
            <w:tcW w:w="1470" w:type="dxa"/>
            <w:shd w:val="clear" w:color="auto" w:fill="DAEEF3"/>
          </w:tcPr>
          <w:p w14:paraId="631EC270" w14:textId="77777777" w:rsidR="004720CB" w:rsidRPr="003E696B" w:rsidRDefault="004720CB" w:rsidP="00BF0FB4">
            <w:pPr>
              <w:spacing w:before="0" w:after="0" w:line="240" w:lineRule="auto"/>
              <w:jc w:val="center"/>
              <w:rPr>
                <w:rFonts w:cs="Arial"/>
                <w:bCs/>
                <w:szCs w:val="24"/>
              </w:rPr>
            </w:pPr>
            <w:r w:rsidRPr="003E696B">
              <w:rPr>
                <w:rFonts w:cs="Arial"/>
                <w:bCs/>
                <w:szCs w:val="24"/>
              </w:rPr>
              <w:t>Restrictions</w:t>
            </w:r>
          </w:p>
        </w:tc>
        <w:tc>
          <w:tcPr>
            <w:tcW w:w="910" w:type="dxa"/>
            <w:shd w:val="clear" w:color="auto" w:fill="DAEEF3"/>
          </w:tcPr>
          <w:p w14:paraId="2E1638DA" w14:textId="77777777" w:rsidR="004720CB" w:rsidRPr="003E696B" w:rsidRDefault="004720CB" w:rsidP="00BF0FB4">
            <w:pPr>
              <w:spacing w:before="0" w:after="0" w:line="240" w:lineRule="auto"/>
              <w:jc w:val="center"/>
              <w:rPr>
                <w:rFonts w:cs="Arial"/>
                <w:bCs/>
                <w:szCs w:val="24"/>
              </w:rPr>
            </w:pPr>
            <w:r w:rsidRPr="003E696B">
              <w:rPr>
                <w:rFonts w:cs="Arial"/>
                <w:bCs/>
                <w:szCs w:val="24"/>
              </w:rPr>
              <w:t>No. of copies</w:t>
            </w:r>
          </w:p>
        </w:tc>
        <w:tc>
          <w:tcPr>
            <w:tcW w:w="817" w:type="dxa"/>
            <w:shd w:val="clear" w:color="auto" w:fill="DAEEF3"/>
          </w:tcPr>
          <w:p w14:paraId="258FC7D5" w14:textId="77777777" w:rsidR="004720CB" w:rsidRPr="003E696B" w:rsidRDefault="004720CB" w:rsidP="00BF0FB4">
            <w:pPr>
              <w:spacing w:before="0" w:after="0" w:line="240" w:lineRule="auto"/>
              <w:jc w:val="center"/>
              <w:rPr>
                <w:rFonts w:cs="Arial"/>
                <w:bCs/>
                <w:szCs w:val="24"/>
              </w:rPr>
            </w:pPr>
            <w:r w:rsidRPr="003E696B">
              <w:rPr>
                <w:rFonts w:cs="Arial"/>
                <w:bCs/>
                <w:szCs w:val="24"/>
              </w:rPr>
              <w:t>Other</w:t>
            </w:r>
          </w:p>
        </w:tc>
        <w:tc>
          <w:tcPr>
            <w:tcW w:w="1257" w:type="dxa"/>
            <w:shd w:val="clear" w:color="auto" w:fill="DAEEF3"/>
          </w:tcPr>
          <w:p w14:paraId="17F1F88B" w14:textId="77777777" w:rsidR="004720CB" w:rsidRPr="003E696B" w:rsidRDefault="004720CB" w:rsidP="00BF0FB4">
            <w:pPr>
              <w:spacing w:before="0" w:after="0" w:line="240" w:lineRule="auto"/>
              <w:jc w:val="center"/>
              <w:rPr>
                <w:rFonts w:cs="Arial"/>
                <w:bCs/>
                <w:szCs w:val="24"/>
              </w:rPr>
            </w:pPr>
            <w:r w:rsidRPr="003E696B">
              <w:rPr>
                <w:rFonts w:cs="Arial"/>
                <w:bCs/>
                <w:szCs w:val="24"/>
              </w:rPr>
              <w:t>To be deposited in escrow?</w:t>
            </w:r>
          </w:p>
        </w:tc>
      </w:tr>
      <w:tr w:rsidR="004720CB" w:rsidRPr="003E696B" w14:paraId="3A321BBC" w14:textId="77777777" w:rsidTr="004720CB">
        <w:trPr>
          <w:trHeight w:val="386"/>
        </w:trPr>
        <w:tc>
          <w:tcPr>
            <w:tcW w:w="1164" w:type="dxa"/>
          </w:tcPr>
          <w:p w14:paraId="6BB9EB64" w14:textId="77777777" w:rsidR="004720CB" w:rsidRPr="003E696B" w:rsidRDefault="004720CB" w:rsidP="00BF0FB4">
            <w:pPr>
              <w:spacing w:before="0" w:after="0" w:line="240" w:lineRule="auto"/>
              <w:jc w:val="center"/>
              <w:rPr>
                <w:rFonts w:cs="Arial"/>
                <w:b/>
                <w:bCs/>
                <w:szCs w:val="24"/>
              </w:rPr>
            </w:pPr>
          </w:p>
        </w:tc>
        <w:tc>
          <w:tcPr>
            <w:tcW w:w="1417" w:type="dxa"/>
          </w:tcPr>
          <w:p w14:paraId="56884C9E" w14:textId="77777777" w:rsidR="004720CB" w:rsidRPr="003E696B" w:rsidRDefault="004720CB" w:rsidP="00BF0FB4">
            <w:pPr>
              <w:spacing w:before="0" w:after="0" w:line="240" w:lineRule="auto"/>
              <w:jc w:val="center"/>
              <w:rPr>
                <w:rFonts w:cs="Arial"/>
                <w:b/>
                <w:bCs/>
                <w:szCs w:val="24"/>
              </w:rPr>
            </w:pPr>
          </w:p>
        </w:tc>
        <w:tc>
          <w:tcPr>
            <w:tcW w:w="1110" w:type="dxa"/>
          </w:tcPr>
          <w:p w14:paraId="45F03BD0" w14:textId="77777777" w:rsidR="004720CB" w:rsidRPr="003E696B" w:rsidRDefault="004720CB" w:rsidP="00BF0FB4">
            <w:pPr>
              <w:spacing w:before="0" w:after="0" w:line="240" w:lineRule="auto"/>
              <w:jc w:val="center"/>
              <w:rPr>
                <w:rFonts w:cs="Arial"/>
                <w:b/>
                <w:bCs/>
                <w:szCs w:val="24"/>
              </w:rPr>
            </w:pPr>
          </w:p>
        </w:tc>
        <w:tc>
          <w:tcPr>
            <w:tcW w:w="1164" w:type="dxa"/>
          </w:tcPr>
          <w:p w14:paraId="2C33826A" w14:textId="77777777" w:rsidR="004720CB" w:rsidRPr="003E696B" w:rsidRDefault="004720CB" w:rsidP="00BF0FB4">
            <w:pPr>
              <w:spacing w:before="0" w:after="0" w:line="240" w:lineRule="auto"/>
              <w:jc w:val="center"/>
              <w:rPr>
                <w:rFonts w:cs="Arial"/>
                <w:b/>
                <w:bCs/>
                <w:szCs w:val="24"/>
              </w:rPr>
            </w:pPr>
          </w:p>
        </w:tc>
        <w:tc>
          <w:tcPr>
            <w:tcW w:w="1470" w:type="dxa"/>
          </w:tcPr>
          <w:p w14:paraId="4F1EECE8" w14:textId="77777777" w:rsidR="004720CB" w:rsidRPr="003E696B" w:rsidRDefault="004720CB" w:rsidP="00BF0FB4">
            <w:pPr>
              <w:spacing w:before="0" w:after="0" w:line="240" w:lineRule="auto"/>
              <w:jc w:val="center"/>
              <w:rPr>
                <w:rFonts w:cs="Arial"/>
                <w:b/>
                <w:bCs/>
                <w:szCs w:val="24"/>
              </w:rPr>
            </w:pPr>
          </w:p>
        </w:tc>
        <w:tc>
          <w:tcPr>
            <w:tcW w:w="910" w:type="dxa"/>
          </w:tcPr>
          <w:p w14:paraId="7073564C" w14:textId="77777777" w:rsidR="004720CB" w:rsidRPr="003E696B" w:rsidRDefault="004720CB" w:rsidP="00BF0FB4">
            <w:pPr>
              <w:spacing w:before="0" w:after="0" w:line="240" w:lineRule="auto"/>
              <w:jc w:val="center"/>
              <w:rPr>
                <w:rFonts w:cs="Arial"/>
                <w:b/>
                <w:bCs/>
                <w:szCs w:val="24"/>
              </w:rPr>
            </w:pPr>
          </w:p>
        </w:tc>
        <w:tc>
          <w:tcPr>
            <w:tcW w:w="817" w:type="dxa"/>
          </w:tcPr>
          <w:p w14:paraId="13C28F88" w14:textId="77777777" w:rsidR="004720CB" w:rsidRPr="003E696B" w:rsidRDefault="004720CB" w:rsidP="00BF0FB4">
            <w:pPr>
              <w:spacing w:before="0" w:after="0" w:line="240" w:lineRule="auto"/>
              <w:jc w:val="center"/>
              <w:rPr>
                <w:rFonts w:cs="Arial"/>
                <w:b/>
                <w:bCs/>
                <w:szCs w:val="24"/>
              </w:rPr>
            </w:pPr>
          </w:p>
        </w:tc>
        <w:tc>
          <w:tcPr>
            <w:tcW w:w="1257" w:type="dxa"/>
          </w:tcPr>
          <w:p w14:paraId="2A0919DE" w14:textId="77777777" w:rsidR="004720CB" w:rsidRPr="003E696B" w:rsidRDefault="004720CB" w:rsidP="00BF0FB4">
            <w:pPr>
              <w:spacing w:before="0" w:after="0" w:line="240" w:lineRule="auto"/>
              <w:jc w:val="center"/>
              <w:rPr>
                <w:rFonts w:cs="Arial"/>
                <w:b/>
                <w:bCs/>
                <w:szCs w:val="24"/>
              </w:rPr>
            </w:pPr>
          </w:p>
        </w:tc>
      </w:tr>
    </w:tbl>
    <w:p w14:paraId="71490991" w14:textId="77777777" w:rsidR="004720CB" w:rsidRDefault="004720CB" w:rsidP="004720CB">
      <w:pPr>
        <w:autoSpaceDE w:val="0"/>
        <w:autoSpaceDN w:val="0"/>
        <w:adjustRightInd w:val="0"/>
        <w:spacing w:before="0" w:after="0" w:line="240" w:lineRule="auto"/>
        <w:rPr>
          <w:rFonts w:cs="Arial"/>
          <w:szCs w:val="24"/>
        </w:rPr>
      </w:pPr>
    </w:p>
    <w:p w14:paraId="1A00F8D6" w14:textId="77777777" w:rsidR="004720CB" w:rsidRPr="003E696B" w:rsidRDefault="004720CB" w:rsidP="004720CB">
      <w:pPr>
        <w:autoSpaceDE w:val="0"/>
        <w:autoSpaceDN w:val="0"/>
        <w:adjustRightInd w:val="0"/>
        <w:spacing w:before="0" w:after="0" w:line="240" w:lineRule="auto"/>
        <w:rPr>
          <w:rFonts w:cs="Arial"/>
          <w:bCs/>
          <w:szCs w:val="24"/>
          <w:u w:val="single"/>
        </w:rPr>
      </w:pPr>
      <w:r w:rsidRPr="003E696B">
        <w:rPr>
          <w:rFonts w:cs="Arial"/>
          <w:bCs/>
          <w:szCs w:val="24"/>
          <w:u w:val="single"/>
        </w:rPr>
        <w:t>THIRD PARTY SOFTWARE</w:t>
      </w:r>
    </w:p>
    <w:p w14:paraId="3256F8A5" w14:textId="77777777" w:rsidR="004720CB" w:rsidRPr="003E696B" w:rsidRDefault="004720CB" w:rsidP="004720CB">
      <w:pPr>
        <w:autoSpaceDE w:val="0"/>
        <w:autoSpaceDN w:val="0"/>
        <w:adjustRightInd w:val="0"/>
        <w:spacing w:before="0" w:after="0" w:line="240" w:lineRule="auto"/>
        <w:rPr>
          <w:rFonts w:cs="Arial"/>
          <w:bCs/>
          <w:szCs w:val="24"/>
          <w:u w:val="single"/>
        </w:rPr>
      </w:pPr>
    </w:p>
    <w:p w14:paraId="4D8D8FAF" w14:textId="7A573C6C" w:rsidR="004720CB" w:rsidRPr="003E696B" w:rsidRDefault="004720CB" w:rsidP="004720CB">
      <w:pPr>
        <w:autoSpaceDE w:val="0"/>
        <w:autoSpaceDN w:val="0"/>
        <w:adjustRightInd w:val="0"/>
        <w:spacing w:before="0" w:after="0" w:line="240" w:lineRule="auto"/>
        <w:jc w:val="both"/>
        <w:rPr>
          <w:rFonts w:cs="Arial"/>
          <w:bCs/>
          <w:szCs w:val="24"/>
        </w:rPr>
      </w:pPr>
      <w:r w:rsidRPr="005710F4">
        <w:rPr>
          <w:rFonts w:cs="Arial"/>
          <w:bCs/>
          <w:sz w:val="22"/>
        </w:rPr>
        <w:t xml:space="preserve">For the purposes of this Schedule </w:t>
      </w:r>
      <w:r>
        <w:rPr>
          <w:rFonts w:cs="Arial"/>
          <w:bCs/>
          <w:sz w:val="22"/>
        </w:rPr>
        <w:t>7</w:t>
      </w:r>
      <w:r w:rsidRPr="005710F4">
        <w:rPr>
          <w:rFonts w:cs="Arial"/>
          <w:bCs/>
          <w:sz w:val="22"/>
        </w:rPr>
        <w:t xml:space="preserve">, </w:t>
      </w:r>
      <w:r w:rsidRPr="005710F4">
        <w:rPr>
          <w:rFonts w:cs="Arial"/>
          <w:sz w:val="22"/>
        </w:rPr>
        <w:t>“</w:t>
      </w:r>
      <w:r w:rsidRPr="005710F4">
        <w:rPr>
          <w:rFonts w:cs="Arial"/>
          <w:b/>
          <w:sz w:val="22"/>
        </w:rPr>
        <w:t>Third Party Software</w:t>
      </w:r>
      <w:r w:rsidRPr="005710F4">
        <w:rPr>
          <w:rFonts w:cs="Arial"/>
          <w:sz w:val="22"/>
        </w:rPr>
        <w:t xml:space="preserve">” means software which is proprietary to any third party which is or will be used by the </w:t>
      </w:r>
      <w:r>
        <w:rPr>
          <w:rFonts w:cs="Arial"/>
          <w:sz w:val="22"/>
        </w:rPr>
        <w:t>Supplier</w:t>
      </w:r>
      <w:r w:rsidRPr="005710F4">
        <w:rPr>
          <w:rFonts w:cs="Arial"/>
          <w:sz w:val="22"/>
        </w:rPr>
        <w:t xml:space="preserve"> for the purposes of providing the Goods and/or Services including the software specified in this </w:t>
      </w:r>
      <w:r>
        <w:rPr>
          <w:rFonts w:cs="Arial"/>
          <w:sz w:val="22"/>
        </w:rPr>
        <w:t>Appendix 3</w:t>
      </w:r>
      <w:r w:rsidRPr="005710F4">
        <w:rPr>
          <w:rFonts w:cs="Arial"/>
          <w:sz w:val="22"/>
        </w:rPr>
        <w:t>.</w:t>
      </w:r>
      <w:r w:rsidRPr="005710F4">
        <w:rPr>
          <w:rFonts w:cs="Arial"/>
          <w:bCs/>
          <w:sz w:val="22"/>
        </w:rPr>
        <w:t xml:space="preserve"> </w:t>
      </w:r>
      <w:r w:rsidRPr="005710F4">
        <w:rPr>
          <w:rFonts w:cs="Arial"/>
          <w:sz w:val="22"/>
          <w:lang w:eastAsia="en-GB"/>
        </w:rPr>
        <w:t>The Third Party Software shall consist of the following items</w:t>
      </w:r>
      <w:r w:rsidRPr="003E696B">
        <w:rPr>
          <w:rFonts w:cs="Arial"/>
          <w:szCs w:val="24"/>
          <w:lang w:eastAsia="en-GB"/>
        </w:rPr>
        <w:t>:</w:t>
      </w:r>
    </w:p>
    <w:p w14:paraId="4ACDF9D3" w14:textId="77777777" w:rsidR="004720CB" w:rsidRPr="003E696B" w:rsidRDefault="004720CB" w:rsidP="004720CB">
      <w:pPr>
        <w:spacing w:before="0" w:after="0" w:line="240" w:lineRule="auto"/>
        <w:jc w:val="center"/>
        <w:rPr>
          <w:rFonts w:cs="Arial"/>
          <w:b/>
          <w:bCs/>
          <w:szCs w:val="24"/>
        </w:rPr>
      </w:pPr>
    </w:p>
    <w:tbl>
      <w:tblPr>
        <w:tblW w:w="9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9"/>
        <w:gridCol w:w="1111"/>
        <w:gridCol w:w="1125"/>
        <w:gridCol w:w="1194"/>
        <w:gridCol w:w="1489"/>
        <w:gridCol w:w="932"/>
        <w:gridCol w:w="827"/>
        <w:gridCol w:w="1273"/>
      </w:tblGrid>
      <w:tr w:rsidR="004720CB" w:rsidRPr="003E696B" w14:paraId="305636A4" w14:textId="77777777" w:rsidTr="004720CB">
        <w:tc>
          <w:tcPr>
            <w:tcW w:w="1179" w:type="dxa"/>
            <w:shd w:val="clear" w:color="auto" w:fill="DAEEF3"/>
          </w:tcPr>
          <w:p w14:paraId="5AF5F7E8" w14:textId="77777777" w:rsidR="004720CB" w:rsidRPr="003E696B" w:rsidRDefault="004720CB" w:rsidP="00BF0FB4">
            <w:pPr>
              <w:spacing w:before="0" w:after="0" w:line="240" w:lineRule="auto"/>
              <w:jc w:val="center"/>
              <w:rPr>
                <w:rFonts w:cs="Arial"/>
                <w:bCs/>
                <w:szCs w:val="24"/>
              </w:rPr>
            </w:pPr>
            <w:r w:rsidRPr="003E696B">
              <w:rPr>
                <w:rFonts w:cs="Arial"/>
                <w:bCs/>
                <w:szCs w:val="24"/>
              </w:rPr>
              <w:t>Third Party Software</w:t>
            </w:r>
          </w:p>
        </w:tc>
        <w:tc>
          <w:tcPr>
            <w:tcW w:w="1111" w:type="dxa"/>
            <w:shd w:val="clear" w:color="auto" w:fill="DAEEF3"/>
          </w:tcPr>
          <w:p w14:paraId="29345A78" w14:textId="77777777" w:rsidR="004720CB" w:rsidRPr="003E696B" w:rsidRDefault="004720CB" w:rsidP="00BF0FB4">
            <w:pPr>
              <w:spacing w:before="0" w:after="0" w:line="240" w:lineRule="auto"/>
              <w:jc w:val="center"/>
              <w:rPr>
                <w:rFonts w:cs="Arial"/>
                <w:bCs/>
                <w:szCs w:val="24"/>
              </w:rPr>
            </w:pPr>
            <w:r w:rsidRPr="003E696B">
              <w:rPr>
                <w:rFonts w:cs="Arial"/>
                <w:bCs/>
                <w:szCs w:val="24"/>
              </w:rPr>
              <w:t>Supplier</w:t>
            </w:r>
          </w:p>
        </w:tc>
        <w:tc>
          <w:tcPr>
            <w:tcW w:w="1125" w:type="dxa"/>
            <w:shd w:val="clear" w:color="auto" w:fill="DAEEF3"/>
          </w:tcPr>
          <w:p w14:paraId="587F899B" w14:textId="77777777" w:rsidR="004720CB" w:rsidRPr="003E696B" w:rsidRDefault="004720CB" w:rsidP="00BF0FB4">
            <w:pPr>
              <w:spacing w:before="0" w:after="0" w:line="240" w:lineRule="auto"/>
              <w:jc w:val="center"/>
              <w:rPr>
                <w:rFonts w:cs="Arial"/>
                <w:bCs/>
                <w:szCs w:val="24"/>
              </w:rPr>
            </w:pPr>
            <w:r w:rsidRPr="003E696B">
              <w:rPr>
                <w:rFonts w:cs="Arial"/>
                <w:bCs/>
                <w:szCs w:val="24"/>
              </w:rPr>
              <w:t>Purpose</w:t>
            </w:r>
          </w:p>
        </w:tc>
        <w:tc>
          <w:tcPr>
            <w:tcW w:w="1194" w:type="dxa"/>
            <w:shd w:val="clear" w:color="auto" w:fill="DAEEF3"/>
          </w:tcPr>
          <w:p w14:paraId="2FCEDB3F" w14:textId="77777777" w:rsidR="004720CB" w:rsidRPr="003E696B" w:rsidRDefault="004720CB" w:rsidP="00BF0FB4">
            <w:pPr>
              <w:spacing w:before="0" w:after="0" w:line="240" w:lineRule="auto"/>
              <w:jc w:val="center"/>
              <w:rPr>
                <w:rFonts w:cs="Arial"/>
                <w:bCs/>
                <w:szCs w:val="24"/>
              </w:rPr>
            </w:pPr>
            <w:r w:rsidRPr="003E696B">
              <w:rPr>
                <w:rFonts w:cs="Arial"/>
                <w:bCs/>
                <w:szCs w:val="24"/>
              </w:rPr>
              <w:t>No. of Licences</w:t>
            </w:r>
          </w:p>
        </w:tc>
        <w:tc>
          <w:tcPr>
            <w:tcW w:w="1489" w:type="dxa"/>
            <w:shd w:val="clear" w:color="auto" w:fill="DAEEF3"/>
          </w:tcPr>
          <w:p w14:paraId="2DBDD4DB" w14:textId="77777777" w:rsidR="004720CB" w:rsidRPr="003E696B" w:rsidRDefault="004720CB" w:rsidP="00BF0FB4">
            <w:pPr>
              <w:spacing w:before="0" w:after="0" w:line="240" w:lineRule="auto"/>
              <w:jc w:val="center"/>
              <w:rPr>
                <w:rFonts w:cs="Arial"/>
                <w:bCs/>
                <w:szCs w:val="24"/>
              </w:rPr>
            </w:pPr>
            <w:r w:rsidRPr="003E696B">
              <w:rPr>
                <w:rFonts w:cs="Arial"/>
                <w:bCs/>
                <w:szCs w:val="24"/>
              </w:rPr>
              <w:t>Restrictions</w:t>
            </w:r>
          </w:p>
        </w:tc>
        <w:tc>
          <w:tcPr>
            <w:tcW w:w="932" w:type="dxa"/>
            <w:shd w:val="clear" w:color="auto" w:fill="DAEEF3"/>
          </w:tcPr>
          <w:p w14:paraId="669BAEA5" w14:textId="77777777" w:rsidR="004720CB" w:rsidRPr="003E696B" w:rsidRDefault="004720CB" w:rsidP="00BF0FB4">
            <w:pPr>
              <w:spacing w:before="0" w:after="0" w:line="240" w:lineRule="auto"/>
              <w:jc w:val="center"/>
              <w:rPr>
                <w:rFonts w:cs="Arial"/>
                <w:bCs/>
                <w:szCs w:val="24"/>
              </w:rPr>
            </w:pPr>
            <w:r w:rsidRPr="003E696B">
              <w:rPr>
                <w:rFonts w:cs="Arial"/>
                <w:bCs/>
                <w:szCs w:val="24"/>
              </w:rPr>
              <w:t>No. of copies</w:t>
            </w:r>
          </w:p>
        </w:tc>
        <w:tc>
          <w:tcPr>
            <w:tcW w:w="827" w:type="dxa"/>
            <w:shd w:val="clear" w:color="auto" w:fill="DAEEF3"/>
          </w:tcPr>
          <w:p w14:paraId="7D87EF04" w14:textId="77777777" w:rsidR="004720CB" w:rsidRPr="003E696B" w:rsidRDefault="004720CB" w:rsidP="00BF0FB4">
            <w:pPr>
              <w:spacing w:before="0" w:after="0" w:line="240" w:lineRule="auto"/>
              <w:jc w:val="center"/>
              <w:rPr>
                <w:rFonts w:cs="Arial"/>
                <w:bCs/>
                <w:szCs w:val="24"/>
              </w:rPr>
            </w:pPr>
            <w:r w:rsidRPr="003E696B">
              <w:rPr>
                <w:rFonts w:cs="Arial"/>
                <w:bCs/>
                <w:szCs w:val="24"/>
              </w:rPr>
              <w:t>Other</w:t>
            </w:r>
          </w:p>
        </w:tc>
        <w:tc>
          <w:tcPr>
            <w:tcW w:w="1273" w:type="dxa"/>
            <w:shd w:val="clear" w:color="auto" w:fill="DAEEF3"/>
          </w:tcPr>
          <w:p w14:paraId="62E96F0D" w14:textId="77777777" w:rsidR="004720CB" w:rsidRPr="003E696B" w:rsidRDefault="004720CB" w:rsidP="00BF0FB4">
            <w:pPr>
              <w:spacing w:before="0" w:after="0" w:line="240" w:lineRule="auto"/>
              <w:jc w:val="center"/>
              <w:rPr>
                <w:rFonts w:cs="Arial"/>
                <w:bCs/>
                <w:szCs w:val="24"/>
              </w:rPr>
            </w:pPr>
            <w:r w:rsidRPr="003E696B">
              <w:rPr>
                <w:rFonts w:cs="Arial"/>
                <w:bCs/>
                <w:szCs w:val="24"/>
              </w:rPr>
              <w:t xml:space="preserve">To be deposited </w:t>
            </w:r>
            <w:r w:rsidRPr="003E696B">
              <w:rPr>
                <w:rFonts w:cs="Arial"/>
                <w:bCs/>
                <w:szCs w:val="24"/>
              </w:rPr>
              <w:lastRenderedPageBreak/>
              <w:t>in escrow?</w:t>
            </w:r>
          </w:p>
        </w:tc>
      </w:tr>
      <w:tr w:rsidR="004720CB" w:rsidRPr="003E696B" w14:paraId="24EC50C6" w14:textId="77777777" w:rsidTr="004720CB">
        <w:trPr>
          <w:trHeight w:val="482"/>
        </w:trPr>
        <w:tc>
          <w:tcPr>
            <w:tcW w:w="1179" w:type="dxa"/>
          </w:tcPr>
          <w:p w14:paraId="767B0126" w14:textId="77777777" w:rsidR="004720CB" w:rsidRPr="003E696B" w:rsidRDefault="004720CB" w:rsidP="00BF0FB4">
            <w:pPr>
              <w:spacing w:before="0" w:after="0" w:line="240" w:lineRule="auto"/>
              <w:jc w:val="center"/>
              <w:rPr>
                <w:rFonts w:cs="Arial"/>
                <w:b/>
                <w:bCs/>
                <w:szCs w:val="24"/>
              </w:rPr>
            </w:pPr>
          </w:p>
        </w:tc>
        <w:tc>
          <w:tcPr>
            <w:tcW w:w="1111" w:type="dxa"/>
          </w:tcPr>
          <w:p w14:paraId="67E80B42" w14:textId="77777777" w:rsidR="004720CB" w:rsidRPr="003E696B" w:rsidRDefault="004720CB" w:rsidP="00BF0FB4">
            <w:pPr>
              <w:spacing w:before="0" w:after="0" w:line="240" w:lineRule="auto"/>
              <w:jc w:val="center"/>
              <w:rPr>
                <w:rFonts w:cs="Arial"/>
                <w:b/>
                <w:bCs/>
                <w:szCs w:val="24"/>
              </w:rPr>
            </w:pPr>
          </w:p>
        </w:tc>
        <w:tc>
          <w:tcPr>
            <w:tcW w:w="1125" w:type="dxa"/>
          </w:tcPr>
          <w:p w14:paraId="4C04D7F0" w14:textId="77777777" w:rsidR="004720CB" w:rsidRPr="003E696B" w:rsidRDefault="004720CB" w:rsidP="00BF0FB4">
            <w:pPr>
              <w:spacing w:before="0" w:after="0" w:line="240" w:lineRule="auto"/>
              <w:jc w:val="center"/>
              <w:rPr>
                <w:rFonts w:cs="Arial"/>
                <w:b/>
                <w:bCs/>
                <w:szCs w:val="24"/>
              </w:rPr>
            </w:pPr>
          </w:p>
        </w:tc>
        <w:tc>
          <w:tcPr>
            <w:tcW w:w="1194" w:type="dxa"/>
          </w:tcPr>
          <w:p w14:paraId="70DD00C7" w14:textId="77777777" w:rsidR="004720CB" w:rsidRPr="003E696B" w:rsidRDefault="004720CB" w:rsidP="00BF0FB4">
            <w:pPr>
              <w:spacing w:before="0" w:after="0" w:line="240" w:lineRule="auto"/>
              <w:jc w:val="center"/>
              <w:rPr>
                <w:rFonts w:cs="Arial"/>
                <w:b/>
                <w:bCs/>
                <w:szCs w:val="24"/>
              </w:rPr>
            </w:pPr>
          </w:p>
        </w:tc>
        <w:tc>
          <w:tcPr>
            <w:tcW w:w="1489" w:type="dxa"/>
          </w:tcPr>
          <w:p w14:paraId="6973D664" w14:textId="77777777" w:rsidR="004720CB" w:rsidRPr="003E696B" w:rsidRDefault="004720CB" w:rsidP="00BF0FB4">
            <w:pPr>
              <w:spacing w:before="0" w:after="0" w:line="240" w:lineRule="auto"/>
              <w:jc w:val="center"/>
              <w:rPr>
                <w:rFonts w:cs="Arial"/>
                <w:b/>
                <w:bCs/>
                <w:szCs w:val="24"/>
              </w:rPr>
            </w:pPr>
          </w:p>
        </w:tc>
        <w:tc>
          <w:tcPr>
            <w:tcW w:w="932" w:type="dxa"/>
          </w:tcPr>
          <w:p w14:paraId="1BF49D29" w14:textId="77777777" w:rsidR="004720CB" w:rsidRPr="003E696B" w:rsidRDefault="004720CB" w:rsidP="00BF0FB4">
            <w:pPr>
              <w:spacing w:before="0" w:after="0" w:line="240" w:lineRule="auto"/>
              <w:jc w:val="center"/>
              <w:rPr>
                <w:rFonts w:cs="Arial"/>
                <w:b/>
                <w:bCs/>
                <w:szCs w:val="24"/>
              </w:rPr>
            </w:pPr>
          </w:p>
        </w:tc>
        <w:tc>
          <w:tcPr>
            <w:tcW w:w="827" w:type="dxa"/>
          </w:tcPr>
          <w:p w14:paraId="123DF7C7" w14:textId="77777777" w:rsidR="004720CB" w:rsidRPr="003E696B" w:rsidRDefault="004720CB" w:rsidP="00BF0FB4">
            <w:pPr>
              <w:spacing w:before="0" w:after="0" w:line="240" w:lineRule="auto"/>
              <w:jc w:val="center"/>
              <w:rPr>
                <w:rFonts w:cs="Arial"/>
                <w:b/>
                <w:bCs/>
                <w:szCs w:val="24"/>
              </w:rPr>
            </w:pPr>
          </w:p>
        </w:tc>
        <w:tc>
          <w:tcPr>
            <w:tcW w:w="1273" w:type="dxa"/>
          </w:tcPr>
          <w:p w14:paraId="6E574483" w14:textId="77777777" w:rsidR="004720CB" w:rsidRPr="003E696B" w:rsidRDefault="004720CB" w:rsidP="00BF0FB4">
            <w:pPr>
              <w:spacing w:before="0" w:after="0" w:line="240" w:lineRule="auto"/>
              <w:jc w:val="center"/>
              <w:rPr>
                <w:rFonts w:cs="Arial"/>
                <w:b/>
                <w:bCs/>
                <w:szCs w:val="24"/>
              </w:rPr>
            </w:pPr>
          </w:p>
        </w:tc>
      </w:tr>
    </w:tbl>
    <w:p w14:paraId="1E981BB9" w14:textId="77777777" w:rsidR="004720CB" w:rsidRPr="003E696B" w:rsidRDefault="004720CB" w:rsidP="004720CB">
      <w:pPr>
        <w:spacing w:before="0" w:after="0" w:line="240" w:lineRule="auto"/>
        <w:rPr>
          <w:rFonts w:cs="Arial"/>
          <w:szCs w:val="24"/>
        </w:rPr>
      </w:pPr>
    </w:p>
    <w:sectPr w:rsidR="004720CB" w:rsidRPr="003E69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B85"/>
    <w:rsid w:val="004720CB"/>
    <w:rsid w:val="00512BDB"/>
    <w:rsid w:val="00BA4EFA"/>
    <w:rsid w:val="00C70889"/>
    <w:rsid w:val="00CC6B85"/>
    <w:rsid w:val="00DA3B7A"/>
    <w:rsid w:val="00DE669B"/>
    <w:rsid w:val="00F248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81777"/>
  <w15:chartTrackingRefBased/>
  <w15:docId w15:val="{2A663992-345C-43C9-A780-D169A9A59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CC6B85"/>
    <w:pPr>
      <w:spacing w:before="240" w:after="120" w:line="276" w:lineRule="auto"/>
    </w:pPr>
    <w:rPr>
      <w:rFonts w:ascii="Arial" w:eastAsia="Calibri" w:hAnsi="Arial" w:cs="Times New Roman"/>
      <w:sz w:val="24"/>
    </w:rPr>
  </w:style>
  <w:style w:type="paragraph" w:styleId="Heading1">
    <w:name w:val="heading 1"/>
    <w:basedOn w:val="Normal"/>
    <w:next w:val="Normal"/>
    <w:link w:val="Heading1Char"/>
    <w:unhideWhenUsed/>
    <w:qFormat/>
    <w:rsid w:val="00CC6B85"/>
    <w:pPr>
      <w:keepNext/>
      <w:keepLines/>
      <w:spacing w:before="480" w:line="240" w:lineRule="auto"/>
      <w:outlineLvl w:val="0"/>
    </w:pPr>
    <w:rPr>
      <w:rFonts w:eastAsia="Times New Roman"/>
      <w:b/>
      <w:bCs/>
      <w:color w:val="878800"/>
      <w:sz w:val="44"/>
      <w:szCs w:val="28"/>
    </w:rPr>
  </w:style>
  <w:style w:type="paragraph" w:styleId="Heading7">
    <w:name w:val="heading 7"/>
    <w:basedOn w:val="Normal"/>
    <w:next w:val="Normal"/>
    <w:link w:val="Heading7Char"/>
    <w:qFormat/>
    <w:rsid w:val="00CC6B85"/>
    <w:pPr>
      <w:keepNext/>
      <w:tabs>
        <w:tab w:val="left" w:pos="0"/>
        <w:tab w:val="left" w:pos="709"/>
      </w:tabs>
      <w:suppressAutoHyphens/>
      <w:spacing w:before="0" w:after="0" w:line="240" w:lineRule="auto"/>
      <w:outlineLvl w:val="6"/>
    </w:pPr>
    <w:rPr>
      <w:rFonts w:eastAsia="Times New Roman" w:cs="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6B85"/>
    <w:rPr>
      <w:rFonts w:ascii="Arial" w:eastAsia="Times New Roman" w:hAnsi="Arial" w:cs="Times New Roman"/>
      <w:b/>
      <w:bCs/>
      <w:color w:val="878800"/>
      <w:sz w:val="44"/>
      <w:szCs w:val="28"/>
    </w:rPr>
  </w:style>
  <w:style w:type="character" w:customStyle="1" w:styleId="Heading7Char">
    <w:name w:val="Heading 7 Char"/>
    <w:basedOn w:val="DefaultParagraphFont"/>
    <w:link w:val="Heading7"/>
    <w:rsid w:val="00CC6B85"/>
    <w:rPr>
      <w:rFonts w:ascii="Arial" w:eastAsia="Times New Roman" w:hAnsi="Arial" w:cs="Arial"/>
      <w:b/>
      <w:bCs/>
      <w:sz w:val="24"/>
      <w:szCs w:val="24"/>
    </w:rPr>
  </w:style>
  <w:style w:type="character" w:styleId="Hyperlink">
    <w:name w:val="Hyperlink"/>
    <w:uiPriority w:val="99"/>
    <w:rsid w:val="00CC6B85"/>
    <w:rPr>
      <w:color w:val="0000FF"/>
      <w:u w:val="single"/>
    </w:rPr>
  </w:style>
  <w:style w:type="paragraph" w:styleId="Revision">
    <w:name w:val="Revision"/>
    <w:hidden/>
    <w:uiPriority w:val="99"/>
    <w:semiHidden/>
    <w:rsid w:val="00C70889"/>
    <w:pPr>
      <w:spacing w:after="0" w:line="240" w:lineRule="auto"/>
    </w:pPr>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gov.uk/government/publications/security-policy-framewor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1f0bce-ef7e-49ad-be9a-601ca8ca2cd0">
      <Terms xmlns="http://schemas.microsoft.com/office/infopath/2007/PartnerControls"/>
    </lcf76f155ced4ddcb4097134ff3c332f>
    <DateReceived xmlns="401f0bce-ef7e-49ad-be9a-601ca8ca2cd0">2023-03-28T10:11:58+00:00</DateReceived>
    <PolicyTeam xmlns="401f0bce-ef7e-49ad-be9a-601ca8ca2cd0" xsi:nil="true"/>
    <TaxCatchAll xmlns="662745e8-e224-48e8-a2e3-254862b8c2f5" xsi:nil="true"/>
    <BriefDescription xmlns="401f0bce-ef7e-49ad-be9a-601ca8ca2cd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8861D4DE96FA44870A20BEE8B99BDC" ma:contentTypeVersion="21" ma:contentTypeDescription="Create a new document." ma:contentTypeScope="" ma:versionID="e85d6e3c074f6468a627aa839b5517fa">
  <xsd:schema xmlns:xsd="http://www.w3.org/2001/XMLSchema" xmlns:xs="http://www.w3.org/2001/XMLSchema" xmlns:p="http://schemas.microsoft.com/office/2006/metadata/properties" xmlns:ns2="401f0bce-ef7e-49ad-be9a-601ca8ca2cd0" xmlns:ns3="c0d7303c-2457-4ecd-acfa-fa4d14236646" xmlns:ns4="662745e8-e224-48e8-a2e3-254862b8c2f5" targetNamespace="http://schemas.microsoft.com/office/2006/metadata/properties" ma:root="true" ma:fieldsID="1802c75311daa8f7149346634d122fdb" ns2:_="" ns3:_="" ns4:_="">
    <xsd:import namespace="401f0bce-ef7e-49ad-be9a-601ca8ca2cd0"/>
    <xsd:import namespace="c0d7303c-2457-4ecd-acfa-fa4d14236646"/>
    <xsd:import namespace="662745e8-e224-48e8-a2e3-254862b8c2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BriefDescription" minOccurs="0"/>
                <xsd:element ref="ns2:DateReceived" minOccurs="0"/>
                <xsd:element ref="ns2:PolicyTeam"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f0bce-ef7e-49ad-be9a-601ca8ca2c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riefDescription" ma:index="20" nillable="true" ma:displayName="Brief Description" ma:description="Contents" ma:format="Dropdown" ma:internalName="BriefDescription">
      <xsd:simpleType>
        <xsd:restriction base="dms:Text">
          <xsd:maxLength value="255"/>
        </xsd:restriction>
      </xsd:simpleType>
    </xsd:element>
    <xsd:element name="DateReceived" ma:index="21" nillable="true" ma:displayName="Date Received" ma:default="[today]" ma:format="DateOnly" ma:internalName="DateReceived">
      <xsd:simpleType>
        <xsd:restriction base="dms:DateTime"/>
      </xsd:simpleType>
    </xsd:element>
    <xsd:element name="PolicyTeam" ma:index="22" nillable="true" ma:displayName="Policy Team" ma:description="Enter here the Policy area " ma:format="Dropdown" ma:internalName="PolicyTeam">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d7303c-2457-4ecd-acfa-fa4d142366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4d6d53-9f6c-4330-8618-24cb1478a9fa}" ma:internalName="TaxCatchAll" ma:showField="CatchAllData" ma:web="6e9034c5-c4d3-430a-9d00-615157b1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FB9DAE-1149-4AF6-B601-901530481E44}">
  <ds:schemaRefs>
    <ds:schemaRef ds:uri="http://schemas.microsoft.com/office/2006/metadata/properties"/>
    <ds:schemaRef ds:uri="http://schemas.microsoft.com/office/infopath/2007/PartnerControls"/>
    <ds:schemaRef ds:uri="401f0bce-ef7e-49ad-be9a-601ca8ca2cd0"/>
    <ds:schemaRef ds:uri="662745e8-e224-48e8-a2e3-254862b8c2f5"/>
  </ds:schemaRefs>
</ds:datastoreItem>
</file>

<file path=customXml/itemProps2.xml><?xml version="1.0" encoding="utf-8"?>
<ds:datastoreItem xmlns:ds="http://schemas.openxmlformats.org/officeDocument/2006/customXml" ds:itemID="{CEF27CE2-C213-4AC9-8FBD-9C62A92C9A54}">
  <ds:schemaRefs>
    <ds:schemaRef ds:uri="http://schemas.microsoft.com/sharepoint/v3/contenttype/forms"/>
  </ds:schemaRefs>
</ds:datastoreItem>
</file>

<file path=customXml/itemProps3.xml><?xml version="1.0" encoding="utf-8"?>
<ds:datastoreItem xmlns:ds="http://schemas.openxmlformats.org/officeDocument/2006/customXml" ds:itemID="{D2CF3061-3B53-4994-8DCE-6AC371BF1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f0bce-ef7e-49ad-be9a-601ca8ca2cd0"/>
    <ds:schemaRef ds:uri="c0d7303c-2457-4ecd-acfa-fa4d14236646"/>
    <ds:schemaRef ds:uri="662745e8-e224-48e8-a2e3-254862b8c2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1964</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Redfearn, Tom</dc:creator>
  <cp:keywords/>
  <dc:description/>
  <cp:lastModifiedBy>Redfearn, Tom</cp:lastModifiedBy>
  <cp:revision>3</cp:revision>
  <dcterms:created xsi:type="dcterms:W3CDTF">2023-03-28T10:11:00Z</dcterms:created>
  <dcterms:modified xsi:type="dcterms:W3CDTF">2023-03-28T10:36:00Z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0x0101008E8861D4DE96FA44870A20BEE8B99BDC</vt:lpwstr>
  </property>
  <property fmtid="{D5CDD505-2E9C-101B-9397-08002B2CF9AE}" pid="3" name="MediaServiceImageTags">
    <vt:lpwstr/>
  </property>
</Properties>
</file>