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68AB3" w14:textId="6A79C5D1" w:rsidR="009D5091" w:rsidRPr="009D5091" w:rsidRDefault="00190018" w:rsidP="009D5091">
      <w:pPr>
        <w:tabs>
          <w:tab w:val="left" w:pos="2257"/>
        </w:tabs>
        <w:spacing w:after="0" w:line="259" w:lineRule="auto"/>
        <w:jc w:val="both"/>
        <w:rPr>
          <w:rFonts w:eastAsia="Arial" w:cs="Arial"/>
          <w:b/>
          <w:bCs/>
          <w:sz w:val="36"/>
          <w:szCs w:val="36"/>
        </w:rPr>
      </w:pPr>
      <w:r>
        <w:rPr>
          <w:rFonts w:eastAsia="Arial" w:cs="Arial"/>
          <w:b/>
          <w:bCs/>
          <w:sz w:val="36"/>
          <w:szCs w:val="36"/>
        </w:rPr>
        <w:t>Annex</w:t>
      </w:r>
      <w:r w:rsidR="00706D5A" w:rsidRPr="00706D5A">
        <w:rPr>
          <w:rFonts w:eastAsia="Arial" w:cs="Arial"/>
          <w:b/>
          <w:bCs/>
          <w:sz w:val="36"/>
          <w:szCs w:val="36"/>
        </w:rPr>
        <w:t xml:space="preserve"> to Order Schedule 6</w:t>
      </w:r>
      <w:r w:rsidR="00706D5A">
        <w:rPr>
          <w:rFonts w:eastAsia="Arial" w:cs="Arial"/>
          <w:b/>
          <w:bCs/>
          <w:sz w:val="36"/>
          <w:szCs w:val="36"/>
        </w:rPr>
        <w:t>:</w:t>
      </w:r>
      <w:r w:rsidR="00706D5A" w:rsidRPr="00706D5A">
        <w:rPr>
          <w:rFonts w:eastAsia="Arial" w:cs="Arial"/>
          <w:b/>
          <w:bCs/>
          <w:sz w:val="36"/>
          <w:szCs w:val="36"/>
        </w:rPr>
        <w:t xml:space="preserve"> </w:t>
      </w:r>
      <w:r w:rsidR="009D5091" w:rsidRPr="009D5091">
        <w:rPr>
          <w:rFonts w:eastAsia="Arial" w:cs="Arial"/>
          <w:b/>
          <w:bCs/>
          <w:sz w:val="36"/>
          <w:szCs w:val="36"/>
        </w:rPr>
        <w:t>B</w:t>
      </w:r>
      <w:r w:rsidR="009D5091">
        <w:rPr>
          <w:rFonts w:eastAsia="Arial" w:cs="Arial"/>
          <w:b/>
          <w:bCs/>
          <w:sz w:val="36"/>
          <w:szCs w:val="36"/>
        </w:rPr>
        <w:t>uyer’s</w:t>
      </w:r>
      <w:r w:rsidR="009D5091" w:rsidRPr="009D5091">
        <w:rPr>
          <w:rFonts w:eastAsia="Arial" w:cs="Arial"/>
          <w:b/>
          <w:bCs/>
          <w:sz w:val="36"/>
          <w:szCs w:val="36"/>
        </w:rPr>
        <w:t xml:space="preserve"> </w:t>
      </w:r>
      <w:r w:rsidR="00706D5A">
        <w:rPr>
          <w:rFonts w:eastAsia="Arial" w:cs="Arial"/>
          <w:b/>
          <w:bCs/>
          <w:sz w:val="36"/>
          <w:szCs w:val="36"/>
        </w:rPr>
        <w:t xml:space="preserve">Environmental Policy </w:t>
      </w:r>
    </w:p>
    <w:p w14:paraId="7FCE5593" w14:textId="464EAF7E" w:rsidR="009D5091" w:rsidRPr="009D5091" w:rsidRDefault="009D5091" w:rsidP="009D5091">
      <w:pPr>
        <w:pStyle w:val="General2"/>
        <w:tabs>
          <w:tab w:val="num" w:pos="-240"/>
        </w:tabs>
        <w:spacing w:after="0"/>
        <w:ind w:left="851" w:hanging="851"/>
        <w:rPr>
          <w:color w:val="000000"/>
          <w:szCs w:val="24"/>
        </w:rPr>
      </w:pPr>
    </w:p>
    <w:p w14:paraId="53AF5F9F" w14:textId="09F4315B" w:rsidR="009D5091" w:rsidRPr="009D5091" w:rsidRDefault="009D5091" w:rsidP="009D5091">
      <w:pPr>
        <w:pStyle w:val="General2"/>
        <w:tabs>
          <w:tab w:val="num" w:pos="-240"/>
        </w:tabs>
        <w:spacing w:after="0"/>
        <w:ind w:left="851" w:hanging="851"/>
        <w:rPr>
          <w:color w:val="000000"/>
          <w:szCs w:val="24"/>
        </w:rPr>
      </w:pPr>
    </w:p>
    <w:p w14:paraId="29B5E83B" w14:textId="1E4931D5" w:rsidR="009D5091" w:rsidRPr="009D5091" w:rsidRDefault="009D5091" w:rsidP="009D5091">
      <w:pPr>
        <w:pStyle w:val="General2"/>
        <w:tabs>
          <w:tab w:val="num" w:pos="-240"/>
        </w:tabs>
        <w:spacing w:after="0"/>
        <w:ind w:left="851" w:hanging="851"/>
        <w:rPr>
          <w:color w:val="000000"/>
          <w:szCs w:val="24"/>
        </w:rPr>
      </w:pPr>
      <w:r w:rsidRPr="009D5091">
        <w:rPr>
          <w:color w:val="000000"/>
          <w:szCs w:val="24"/>
        </w:rPr>
        <w:t>D5.1</w:t>
      </w:r>
      <w:r w:rsidRPr="009D5091">
        <w:rPr>
          <w:color w:val="000000"/>
          <w:szCs w:val="24"/>
        </w:rPr>
        <w:tab/>
        <w:t xml:space="preserve">The </w:t>
      </w:r>
      <w:r w:rsidR="00706D5A">
        <w:rPr>
          <w:color w:val="000000"/>
          <w:szCs w:val="24"/>
        </w:rPr>
        <w:t>Supplier</w:t>
      </w:r>
      <w:r w:rsidRPr="009D5091">
        <w:rPr>
          <w:color w:val="000000"/>
          <w:szCs w:val="24"/>
        </w:rPr>
        <w:t xml:space="preserve"> shall in the performance of the Contract have due regard to the Authority’s environmental, sustainable and ethical procurement policies (“</w:t>
      </w:r>
      <w:r w:rsidRPr="009D5091">
        <w:rPr>
          <w:b/>
          <w:color w:val="000000"/>
          <w:szCs w:val="24"/>
        </w:rPr>
        <w:t>Environmental Policies</w:t>
      </w:r>
      <w:r w:rsidRPr="009D5091">
        <w:rPr>
          <w:color w:val="000000"/>
          <w:szCs w:val="24"/>
        </w:rPr>
        <w:t>”) which require the Authority through its procurement and management of suppliers to:</w:t>
      </w:r>
    </w:p>
    <w:p w14:paraId="429AF4C7" w14:textId="77777777" w:rsidR="009D5091" w:rsidRPr="009D5091" w:rsidRDefault="009D5091" w:rsidP="009D5091">
      <w:pPr>
        <w:pStyle w:val="General2"/>
        <w:tabs>
          <w:tab w:val="num" w:pos="-240"/>
        </w:tabs>
        <w:spacing w:after="0"/>
        <w:ind w:left="851" w:hanging="851"/>
        <w:rPr>
          <w:color w:val="000000"/>
          <w:szCs w:val="24"/>
        </w:rPr>
      </w:pPr>
    </w:p>
    <w:p w14:paraId="4DAD4BDC" w14:textId="77777777" w:rsidR="009D5091" w:rsidRPr="009D5091" w:rsidRDefault="009D5091" w:rsidP="009D5091">
      <w:pPr>
        <w:pStyle w:val="General2"/>
        <w:numPr>
          <w:ilvl w:val="0"/>
          <w:numId w:val="4"/>
        </w:numPr>
        <w:tabs>
          <w:tab w:val="left" w:pos="1418"/>
        </w:tabs>
        <w:spacing w:after="0"/>
        <w:ind w:left="1418" w:hanging="567"/>
        <w:rPr>
          <w:color w:val="000000"/>
          <w:szCs w:val="24"/>
        </w:rPr>
      </w:pPr>
      <w:r w:rsidRPr="009D5091">
        <w:rPr>
          <w:color w:val="000000"/>
          <w:szCs w:val="24"/>
        </w:rPr>
        <w:t>conserve energy, water, wood, paper and other resources and reduce waste;</w:t>
      </w:r>
    </w:p>
    <w:p w14:paraId="0C442166" w14:textId="77777777" w:rsidR="009D5091" w:rsidRPr="009D5091" w:rsidRDefault="009D5091" w:rsidP="009D5091">
      <w:pPr>
        <w:pStyle w:val="General2"/>
        <w:tabs>
          <w:tab w:val="left" w:pos="1418"/>
        </w:tabs>
        <w:spacing w:after="0"/>
        <w:ind w:left="1418" w:hanging="567"/>
        <w:rPr>
          <w:color w:val="000000"/>
          <w:szCs w:val="24"/>
        </w:rPr>
      </w:pPr>
    </w:p>
    <w:p w14:paraId="2CC1FDCE" w14:textId="77777777" w:rsidR="009D5091" w:rsidRPr="009D5091" w:rsidRDefault="009D5091" w:rsidP="009D5091">
      <w:pPr>
        <w:pStyle w:val="General2"/>
        <w:numPr>
          <w:ilvl w:val="0"/>
          <w:numId w:val="4"/>
        </w:numPr>
        <w:tabs>
          <w:tab w:val="left" w:pos="1418"/>
        </w:tabs>
        <w:spacing w:after="0"/>
        <w:ind w:left="1418" w:hanging="567"/>
        <w:rPr>
          <w:color w:val="000000"/>
          <w:szCs w:val="24"/>
        </w:rPr>
      </w:pPr>
      <w:r w:rsidRPr="009D5091">
        <w:rPr>
          <w:color w:val="000000"/>
          <w:szCs w:val="24"/>
        </w:rPr>
        <w:t>phase out the use of ozone depleting substances;</w:t>
      </w:r>
    </w:p>
    <w:p w14:paraId="293280B5" w14:textId="77777777" w:rsidR="009D5091" w:rsidRPr="009D5091" w:rsidRDefault="009D5091" w:rsidP="009D5091">
      <w:pPr>
        <w:pStyle w:val="General2"/>
        <w:tabs>
          <w:tab w:val="left" w:pos="1418"/>
        </w:tabs>
        <w:spacing w:after="0"/>
        <w:ind w:left="1418" w:hanging="567"/>
        <w:rPr>
          <w:color w:val="000000"/>
          <w:szCs w:val="24"/>
        </w:rPr>
      </w:pPr>
    </w:p>
    <w:p w14:paraId="1180746D" w14:textId="77777777" w:rsidR="009D5091" w:rsidRPr="009D5091" w:rsidRDefault="009D5091" w:rsidP="009D5091">
      <w:pPr>
        <w:pStyle w:val="General2"/>
        <w:numPr>
          <w:ilvl w:val="0"/>
          <w:numId w:val="4"/>
        </w:numPr>
        <w:tabs>
          <w:tab w:val="left" w:pos="1418"/>
        </w:tabs>
        <w:spacing w:after="0"/>
        <w:ind w:left="1418" w:hanging="567"/>
        <w:rPr>
          <w:color w:val="000000"/>
          <w:szCs w:val="24"/>
        </w:rPr>
      </w:pPr>
      <w:r w:rsidRPr="009D5091">
        <w:rPr>
          <w:color w:val="000000"/>
          <w:szCs w:val="24"/>
        </w:rPr>
        <w:t>minimise the release of greenhouse gases, volatile organic compounds and other substances damaging to health and the environment;</w:t>
      </w:r>
    </w:p>
    <w:p w14:paraId="07FF36D1" w14:textId="77777777" w:rsidR="009D5091" w:rsidRPr="009D5091" w:rsidRDefault="009D5091" w:rsidP="009D5091">
      <w:pPr>
        <w:pStyle w:val="General2"/>
        <w:tabs>
          <w:tab w:val="left" w:pos="1418"/>
        </w:tabs>
        <w:spacing w:after="0"/>
        <w:ind w:left="1418" w:hanging="567"/>
        <w:rPr>
          <w:color w:val="000000"/>
          <w:szCs w:val="24"/>
        </w:rPr>
      </w:pPr>
    </w:p>
    <w:p w14:paraId="64E6B2C3" w14:textId="77777777" w:rsidR="009D5091" w:rsidRPr="009D5091" w:rsidRDefault="009D5091" w:rsidP="009D5091">
      <w:pPr>
        <w:pStyle w:val="General2"/>
        <w:numPr>
          <w:ilvl w:val="0"/>
          <w:numId w:val="4"/>
        </w:numPr>
        <w:tabs>
          <w:tab w:val="left" w:pos="1418"/>
        </w:tabs>
        <w:spacing w:after="0"/>
        <w:ind w:left="1418" w:hanging="567"/>
        <w:rPr>
          <w:rFonts w:eastAsia="Batang"/>
          <w:szCs w:val="24"/>
        </w:rPr>
      </w:pPr>
      <w:r w:rsidRPr="009D5091">
        <w:rPr>
          <w:rFonts w:eastAsia="Batang"/>
          <w:szCs w:val="24"/>
        </w:rPr>
        <w:t xml:space="preserve">minimise the use of products harmful to health and the environment such as </w:t>
      </w:r>
      <w:r w:rsidRPr="009D5091">
        <w:rPr>
          <w:szCs w:val="24"/>
        </w:rPr>
        <w:t xml:space="preserve">hazardous substances and </w:t>
      </w:r>
      <w:r w:rsidRPr="009D5091">
        <w:rPr>
          <w:rFonts w:eastAsia="Batang"/>
          <w:szCs w:val="24"/>
        </w:rPr>
        <w:t>solvents</w:t>
      </w:r>
      <w:r w:rsidRPr="009D5091">
        <w:rPr>
          <w:szCs w:val="24"/>
        </w:rPr>
        <w:t xml:space="preserve">, replacing them with more benign substances where feasible and, where such substances are necessary, to ensure that they are stored in properly labelled containers, used and disposed of in </w:t>
      </w:r>
      <w:r w:rsidRPr="009D5091">
        <w:rPr>
          <w:rFonts w:eastAsia="Batang"/>
          <w:szCs w:val="24"/>
        </w:rPr>
        <w:t xml:space="preserve">compliance with </w:t>
      </w:r>
      <w:r w:rsidRPr="009D5091">
        <w:rPr>
          <w:szCs w:val="24"/>
        </w:rPr>
        <w:t xml:space="preserve">legal and regulatory requirements and </w:t>
      </w:r>
      <w:r w:rsidRPr="009D5091">
        <w:rPr>
          <w:rFonts w:eastAsia="Batang"/>
          <w:szCs w:val="24"/>
        </w:rPr>
        <w:t>any instructions from the Authority;</w:t>
      </w:r>
    </w:p>
    <w:p w14:paraId="0164BD95" w14:textId="77777777" w:rsidR="009D5091" w:rsidRPr="009D5091" w:rsidRDefault="009D5091" w:rsidP="009D5091">
      <w:pPr>
        <w:pStyle w:val="General2"/>
        <w:tabs>
          <w:tab w:val="left" w:pos="1418"/>
        </w:tabs>
        <w:spacing w:after="0"/>
        <w:ind w:left="1418" w:hanging="567"/>
        <w:rPr>
          <w:color w:val="000000"/>
          <w:szCs w:val="24"/>
        </w:rPr>
      </w:pPr>
    </w:p>
    <w:p w14:paraId="10C9AF56" w14:textId="77777777" w:rsidR="009D5091" w:rsidRPr="009D5091" w:rsidRDefault="009D5091" w:rsidP="009D5091">
      <w:pPr>
        <w:pStyle w:val="General2"/>
        <w:numPr>
          <w:ilvl w:val="0"/>
          <w:numId w:val="4"/>
        </w:numPr>
        <w:tabs>
          <w:tab w:val="left" w:pos="1418"/>
        </w:tabs>
        <w:spacing w:after="0"/>
        <w:ind w:left="1418" w:hanging="567"/>
        <w:rPr>
          <w:rFonts w:eastAsia="Batang"/>
          <w:color w:val="000000"/>
          <w:szCs w:val="24"/>
        </w:rPr>
      </w:pPr>
      <w:r w:rsidRPr="009D5091">
        <w:rPr>
          <w:rFonts w:eastAsia="Batang"/>
          <w:szCs w:val="24"/>
        </w:rPr>
        <w:t>r</w:t>
      </w:r>
      <w:r w:rsidRPr="009D5091">
        <w:rPr>
          <w:rFonts w:eastAsia="Batang"/>
          <w:color w:val="000000"/>
          <w:szCs w:val="24"/>
        </w:rPr>
        <w:t>educe fuel emissions wherever possible;</w:t>
      </w:r>
    </w:p>
    <w:p w14:paraId="24581E2F" w14:textId="77777777" w:rsidR="009D5091" w:rsidRPr="009D5091" w:rsidRDefault="009D5091" w:rsidP="009D5091">
      <w:pPr>
        <w:pStyle w:val="General2"/>
        <w:tabs>
          <w:tab w:val="left" w:pos="1418"/>
        </w:tabs>
        <w:spacing w:after="0"/>
        <w:ind w:left="1418" w:hanging="567"/>
        <w:rPr>
          <w:color w:val="000000"/>
          <w:szCs w:val="24"/>
        </w:rPr>
      </w:pPr>
    </w:p>
    <w:p w14:paraId="638AA8EE" w14:textId="77777777" w:rsidR="009D5091" w:rsidRPr="009D5091" w:rsidRDefault="009D5091" w:rsidP="009D5091">
      <w:pPr>
        <w:pStyle w:val="General2"/>
        <w:numPr>
          <w:ilvl w:val="0"/>
          <w:numId w:val="4"/>
        </w:numPr>
        <w:tabs>
          <w:tab w:val="left" w:pos="1418"/>
        </w:tabs>
        <w:spacing w:after="0"/>
        <w:ind w:left="1418" w:hanging="567"/>
        <w:rPr>
          <w:color w:val="000000"/>
          <w:szCs w:val="24"/>
        </w:rPr>
      </w:pPr>
      <w:r w:rsidRPr="009D5091">
        <w:rPr>
          <w:rFonts w:eastAsia="Batang"/>
          <w:szCs w:val="24"/>
        </w:rPr>
        <w:t>m</w:t>
      </w:r>
      <w:r w:rsidRPr="009D5091">
        <w:rPr>
          <w:color w:val="000000"/>
          <w:szCs w:val="24"/>
        </w:rPr>
        <w:t>aximise the use of recovered materials and, if recycled materials are not suitable or not readily available, to maximise the use of materials taken from renewable sources; and</w:t>
      </w:r>
    </w:p>
    <w:p w14:paraId="597FAF54" w14:textId="77777777" w:rsidR="009D5091" w:rsidRPr="009D5091" w:rsidRDefault="009D5091" w:rsidP="009D5091">
      <w:pPr>
        <w:pStyle w:val="General2"/>
        <w:tabs>
          <w:tab w:val="left" w:pos="1418"/>
        </w:tabs>
        <w:spacing w:after="0"/>
        <w:ind w:left="1418" w:hanging="567"/>
        <w:rPr>
          <w:color w:val="000000"/>
          <w:szCs w:val="24"/>
        </w:rPr>
      </w:pPr>
    </w:p>
    <w:p w14:paraId="12760B3A" w14:textId="77777777" w:rsidR="009D5091" w:rsidRPr="009D5091" w:rsidRDefault="009D5091" w:rsidP="009D5091">
      <w:pPr>
        <w:pStyle w:val="General2"/>
        <w:numPr>
          <w:ilvl w:val="0"/>
          <w:numId w:val="4"/>
        </w:numPr>
        <w:tabs>
          <w:tab w:val="left" w:pos="1418"/>
        </w:tabs>
        <w:spacing w:after="0"/>
        <w:ind w:left="1418" w:hanging="567"/>
        <w:rPr>
          <w:color w:val="000000"/>
          <w:szCs w:val="24"/>
        </w:rPr>
      </w:pPr>
      <w:r w:rsidRPr="009D5091">
        <w:rPr>
          <w:rFonts w:eastAsia="Batang"/>
          <w:szCs w:val="24"/>
        </w:rPr>
        <w:t>p</w:t>
      </w:r>
      <w:r w:rsidRPr="009D5091">
        <w:rPr>
          <w:color w:val="000000"/>
          <w:szCs w:val="24"/>
        </w:rPr>
        <w:t>romote the design of products that are capable of reuse or remanufacture or easily separable into recyclable parts consisting of one material (e.g. steel, plastic, textile).</w:t>
      </w:r>
    </w:p>
    <w:p w14:paraId="55995E26" w14:textId="77777777" w:rsidR="009D5091" w:rsidRPr="009D5091" w:rsidRDefault="009D5091" w:rsidP="009D5091">
      <w:pPr>
        <w:pStyle w:val="General2"/>
        <w:spacing w:after="0"/>
        <w:ind w:left="851" w:hanging="851"/>
        <w:rPr>
          <w:color w:val="000000"/>
          <w:szCs w:val="24"/>
        </w:rPr>
      </w:pPr>
    </w:p>
    <w:p w14:paraId="77BDCCD7" w14:textId="7BF3E5C7" w:rsidR="009D5091" w:rsidRPr="009D5091" w:rsidRDefault="009D5091" w:rsidP="009D5091">
      <w:pPr>
        <w:pStyle w:val="ListParagraph"/>
        <w:spacing w:before="0" w:after="0" w:line="240" w:lineRule="auto"/>
        <w:ind w:left="851" w:hanging="851"/>
        <w:jc w:val="both"/>
        <w:outlineLvl w:val="3"/>
        <w:rPr>
          <w:rFonts w:cs="Arial"/>
          <w:color w:val="000000"/>
          <w:szCs w:val="24"/>
        </w:rPr>
      </w:pPr>
      <w:r w:rsidRPr="009D5091">
        <w:rPr>
          <w:rFonts w:cs="Arial"/>
          <w:color w:val="000000"/>
          <w:szCs w:val="24"/>
        </w:rPr>
        <w:t>D5.2</w:t>
      </w:r>
      <w:r w:rsidRPr="009D5091">
        <w:rPr>
          <w:rFonts w:cs="Arial"/>
          <w:color w:val="000000"/>
          <w:szCs w:val="24"/>
        </w:rPr>
        <w:tab/>
        <w:t xml:space="preserve">The </w:t>
      </w:r>
      <w:r w:rsidR="00706D5A">
        <w:rPr>
          <w:rFonts w:cs="Arial"/>
          <w:color w:val="000000"/>
          <w:szCs w:val="24"/>
        </w:rPr>
        <w:t>Supplier</w:t>
      </w:r>
      <w:r w:rsidRPr="009D5091">
        <w:rPr>
          <w:rFonts w:cs="Arial"/>
          <w:color w:val="000000"/>
          <w:szCs w:val="24"/>
        </w:rPr>
        <w:t xml:space="preserve"> shall ensure that any equipment and materials used in the provision of the Services do not contain:</w:t>
      </w:r>
    </w:p>
    <w:p w14:paraId="476849AB" w14:textId="77777777" w:rsidR="009D5091" w:rsidRPr="009D5091" w:rsidRDefault="009D5091" w:rsidP="009D5091">
      <w:pPr>
        <w:pStyle w:val="ListParagraph"/>
        <w:spacing w:before="0" w:after="0" w:line="240" w:lineRule="auto"/>
        <w:ind w:left="851" w:hanging="851"/>
        <w:jc w:val="both"/>
        <w:outlineLvl w:val="3"/>
        <w:rPr>
          <w:rFonts w:cs="Arial"/>
          <w:color w:val="000000"/>
          <w:szCs w:val="24"/>
        </w:rPr>
      </w:pPr>
    </w:p>
    <w:p w14:paraId="06DEFED0" w14:textId="77777777" w:rsidR="009D5091" w:rsidRPr="009D5091" w:rsidRDefault="009D5091" w:rsidP="009D5091">
      <w:pPr>
        <w:pStyle w:val="ListParagraph"/>
        <w:numPr>
          <w:ilvl w:val="0"/>
          <w:numId w:val="1"/>
        </w:numPr>
        <w:tabs>
          <w:tab w:val="left" w:pos="1418"/>
        </w:tabs>
        <w:spacing w:before="0" w:after="0" w:line="240" w:lineRule="auto"/>
        <w:ind w:left="1418" w:hanging="567"/>
        <w:jc w:val="both"/>
        <w:outlineLvl w:val="3"/>
        <w:rPr>
          <w:rFonts w:cs="Arial"/>
          <w:color w:val="000000"/>
          <w:szCs w:val="24"/>
        </w:rPr>
      </w:pPr>
      <w:r w:rsidRPr="009D5091">
        <w:rPr>
          <w:rFonts w:cs="Arial"/>
          <w:color w:val="000000"/>
          <w:szCs w:val="24"/>
        </w:rPr>
        <w:t xml:space="preserve">ozone depleting substances such as hydrochlorofluorocarbons (HCFCs), halons, carbon tetrachloride, 111 </w:t>
      </w:r>
      <w:proofErr w:type="spellStart"/>
      <w:r w:rsidRPr="009D5091">
        <w:rPr>
          <w:rFonts w:cs="Arial"/>
          <w:color w:val="000000"/>
          <w:szCs w:val="24"/>
        </w:rPr>
        <w:t>trichoroethane</w:t>
      </w:r>
      <w:proofErr w:type="spellEnd"/>
      <w:r w:rsidRPr="009D5091">
        <w:rPr>
          <w:rFonts w:cs="Arial"/>
          <w:color w:val="000000"/>
          <w:szCs w:val="24"/>
        </w:rPr>
        <w:t>, bromochloromethane or any other damaging substances; and/or</w:t>
      </w:r>
    </w:p>
    <w:p w14:paraId="33E2354C" w14:textId="77777777" w:rsidR="009D5091" w:rsidRPr="009D5091" w:rsidRDefault="009D5091" w:rsidP="009D5091">
      <w:pPr>
        <w:pStyle w:val="ListParagraph"/>
        <w:tabs>
          <w:tab w:val="left" w:pos="1418"/>
        </w:tabs>
        <w:spacing w:before="0" w:after="0" w:line="240" w:lineRule="auto"/>
        <w:ind w:left="1418" w:hanging="567"/>
        <w:jc w:val="both"/>
        <w:outlineLvl w:val="3"/>
        <w:rPr>
          <w:rFonts w:cs="Arial"/>
          <w:color w:val="000000"/>
          <w:szCs w:val="24"/>
        </w:rPr>
      </w:pPr>
    </w:p>
    <w:p w14:paraId="0823863F" w14:textId="77777777" w:rsidR="009D5091" w:rsidRPr="009D5091" w:rsidRDefault="009D5091" w:rsidP="009D5091">
      <w:pPr>
        <w:pStyle w:val="ListParagraph"/>
        <w:numPr>
          <w:ilvl w:val="0"/>
          <w:numId w:val="1"/>
        </w:numPr>
        <w:tabs>
          <w:tab w:val="left" w:pos="1418"/>
        </w:tabs>
        <w:spacing w:before="0" w:after="0" w:line="240" w:lineRule="auto"/>
        <w:ind w:left="1418" w:hanging="567"/>
        <w:jc w:val="both"/>
        <w:outlineLvl w:val="3"/>
        <w:rPr>
          <w:rFonts w:cs="Arial"/>
          <w:color w:val="000000"/>
          <w:szCs w:val="24"/>
        </w:rPr>
      </w:pPr>
      <w:r w:rsidRPr="009D5091">
        <w:rPr>
          <w:rFonts w:cs="Arial"/>
          <w:color w:val="000000"/>
          <w:szCs w:val="24"/>
        </w:rPr>
        <w:t>HFCs and other gaseous and non-gaseous substances with a high global warming potential</w:t>
      </w:r>
    </w:p>
    <w:p w14:paraId="55E1C600" w14:textId="77777777" w:rsidR="009D5091" w:rsidRPr="009D5091" w:rsidRDefault="009D5091" w:rsidP="009D5091">
      <w:pPr>
        <w:pStyle w:val="ListParagraph"/>
        <w:spacing w:before="0" w:after="0" w:line="240" w:lineRule="auto"/>
        <w:ind w:left="851" w:hanging="851"/>
        <w:jc w:val="both"/>
        <w:outlineLvl w:val="3"/>
        <w:rPr>
          <w:rFonts w:cs="Arial"/>
          <w:color w:val="000000"/>
          <w:szCs w:val="24"/>
        </w:rPr>
      </w:pPr>
    </w:p>
    <w:p w14:paraId="5175C0CC" w14:textId="77777777" w:rsidR="009D5091" w:rsidRPr="009D5091" w:rsidRDefault="009D5091" w:rsidP="009D5091">
      <w:pPr>
        <w:pStyle w:val="ListParagraph"/>
        <w:spacing w:before="0" w:after="0" w:line="240" w:lineRule="auto"/>
        <w:ind w:left="851" w:hanging="851"/>
        <w:jc w:val="both"/>
        <w:outlineLvl w:val="3"/>
        <w:rPr>
          <w:rFonts w:cs="Arial"/>
          <w:color w:val="000000"/>
          <w:szCs w:val="24"/>
        </w:rPr>
      </w:pPr>
      <w:r w:rsidRPr="009D5091">
        <w:rPr>
          <w:rFonts w:cs="Arial"/>
          <w:color w:val="000000"/>
          <w:szCs w:val="24"/>
        </w:rPr>
        <w:t xml:space="preserve"> </w:t>
      </w:r>
      <w:r w:rsidRPr="009D5091">
        <w:rPr>
          <w:rFonts w:cs="Arial"/>
          <w:color w:val="000000"/>
          <w:szCs w:val="24"/>
        </w:rPr>
        <w:tab/>
        <w:t>unless given written permission by the Authority to do so.</w:t>
      </w:r>
    </w:p>
    <w:p w14:paraId="2D7220EF" w14:textId="77777777" w:rsidR="009D5091" w:rsidRPr="009D5091" w:rsidRDefault="009D5091" w:rsidP="009D5091">
      <w:pPr>
        <w:tabs>
          <w:tab w:val="left" w:pos="0"/>
        </w:tabs>
        <w:suppressAutoHyphens/>
        <w:spacing w:before="0" w:after="0" w:line="240" w:lineRule="auto"/>
        <w:ind w:left="851" w:hanging="851"/>
        <w:jc w:val="both"/>
        <w:rPr>
          <w:rFonts w:cs="Arial"/>
          <w:color w:val="000000"/>
          <w:szCs w:val="24"/>
        </w:rPr>
      </w:pPr>
    </w:p>
    <w:p w14:paraId="0E664DF7" w14:textId="0EBB1B4E" w:rsidR="009D5091" w:rsidRPr="009D5091" w:rsidRDefault="009D5091" w:rsidP="009D5091">
      <w:pPr>
        <w:pStyle w:val="ListParagraph"/>
        <w:spacing w:before="0" w:after="0" w:line="240" w:lineRule="auto"/>
        <w:ind w:left="851" w:hanging="851"/>
        <w:jc w:val="both"/>
        <w:outlineLvl w:val="3"/>
        <w:rPr>
          <w:rFonts w:cs="Arial"/>
          <w:color w:val="000000"/>
          <w:szCs w:val="24"/>
        </w:rPr>
      </w:pPr>
      <w:r w:rsidRPr="009D5091">
        <w:rPr>
          <w:rFonts w:cs="Arial"/>
          <w:color w:val="000000"/>
          <w:szCs w:val="24"/>
        </w:rPr>
        <w:t>D5.3</w:t>
      </w:r>
      <w:r w:rsidRPr="009D5091">
        <w:rPr>
          <w:rFonts w:cs="Arial"/>
          <w:color w:val="000000"/>
          <w:szCs w:val="24"/>
        </w:rPr>
        <w:tab/>
        <w:t xml:space="preserve">The </w:t>
      </w:r>
      <w:r w:rsidR="00706D5A">
        <w:rPr>
          <w:rFonts w:cs="Arial"/>
          <w:color w:val="000000"/>
          <w:szCs w:val="24"/>
        </w:rPr>
        <w:t>Supplier</w:t>
      </w:r>
      <w:r w:rsidRPr="009D5091">
        <w:rPr>
          <w:rFonts w:cs="Arial"/>
          <w:color w:val="000000"/>
          <w:szCs w:val="24"/>
        </w:rPr>
        <w:t xml:space="preserve"> shall conserve energy and water; reduce carbon emissions and other greenhouse gases; minimise the use of substances damaging or </w:t>
      </w:r>
      <w:r w:rsidRPr="009D5091">
        <w:rPr>
          <w:rFonts w:cs="Arial"/>
          <w:color w:val="000000"/>
          <w:szCs w:val="24"/>
        </w:rPr>
        <w:lastRenderedPageBreak/>
        <w:t xml:space="preserve">hazardous to health and the environment and reduce waste by, for example, using  resources more efficiently and reusing, recycling and composting and respecting biodiversity. </w:t>
      </w:r>
    </w:p>
    <w:p w14:paraId="05C9A7BE" w14:textId="77777777" w:rsidR="009D5091" w:rsidRPr="009D5091" w:rsidRDefault="009D5091" w:rsidP="009D5091">
      <w:pPr>
        <w:pStyle w:val="ListParagraph"/>
        <w:spacing w:before="0" w:after="0" w:line="240" w:lineRule="auto"/>
        <w:ind w:left="851" w:hanging="851"/>
        <w:jc w:val="both"/>
        <w:outlineLvl w:val="3"/>
        <w:rPr>
          <w:rFonts w:cs="Arial"/>
          <w:color w:val="000000"/>
          <w:szCs w:val="24"/>
        </w:rPr>
      </w:pPr>
    </w:p>
    <w:p w14:paraId="2434E18B" w14:textId="6CE42C76" w:rsidR="009D5091" w:rsidRPr="009D5091" w:rsidRDefault="009D5091" w:rsidP="009D5091">
      <w:pPr>
        <w:pStyle w:val="ListParagraph"/>
        <w:spacing w:before="0" w:after="0" w:line="240" w:lineRule="auto"/>
        <w:ind w:left="851" w:hanging="851"/>
        <w:jc w:val="both"/>
        <w:outlineLvl w:val="3"/>
        <w:rPr>
          <w:rFonts w:cs="Arial"/>
          <w:color w:val="000000"/>
          <w:szCs w:val="24"/>
        </w:rPr>
      </w:pPr>
      <w:r w:rsidRPr="009D5091">
        <w:rPr>
          <w:rFonts w:cs="Arial"/>
          <w:color w:val="000000"/>
          <w:szCs w:val="24"/>
        </w:rPr>
        <w:t>D5.4</w:t>
      </w:r>
      <w:r w:rsidRPr="009D5091">
        <w:rPr>
          <w:rFonts w:cs="Arial"/>
          <w:color w:val="000000"/>
          <w:szCs w:val="24"/>
        </w:rPr>
        <w:tab/>
        <w:t xml:space="preserve">If required by the Authority the </w:t>
      </w:r>
      <w:r w:rsidR="00706D5A">
        <w:rPr>
          <w:rFonts w:cs="Arial"/>
          <w:color w:val="000000"/>
          <w:szCs w:val="24"/>
        </w:rPr>
        <w:t>Supplier</w:t>
      </w:r>
      <w:r w:rsidRPr="009D5091">
        <w:rPr>
          <w:rFonts w:cs="Arial"/>
          <w:color w:val="000000"/>
          <w:szCs w:val="24"/>
        </w:rPr>
        <w:t xml:space="preserve"> shall provide the Authority with information about its compliance with its obligations under clause D5.3. </w:t>
      </w:r>
    </w:p>
    <w:p w14:paraId="1BBD49D8" w14:textId="77777777" w:rsidR="009D5091" w:rsidRPr="009D5091" w:rsidRDefault="009D5091" w:rsidP="009D5091">
      <w:pPr>
        <w:pStyle w:val="ListParagraph"/>
        <w:spacing w:before="0" w:after="0" w:line="240" w:lineRule="auto"/>
        <w:ind w:left="851" w:hanging="851"/>
        <w:jc w:val="both"/>
        <w:outlineLvl w:val="3"/>
        <w:rPr>
          <w:rFonts w:cs="Arial"/>
          <w:color w:val="000000"/>
          <w:szCs w:val="24"/>
        </w:rPr>
      </w:pPr>
    </w:p>
    <w:p w14:paraId="47C6ADB9" w14:textId="496493A3" w:rsidR="009D5091" w:rsidRPr="009D5091" w:rsidRDefault="009D5091" w:rsidP="009D5091">
      <w:pPr>
        <w:pStyle w:val="ListParagraph"/>
        <w:spacing w:before="0" w:after="0" w:line="240" w:lineRule="auto"/>
        <w:ind w:left="851" w:hanging="851"/>
        <w:jc w:val="both"/>
        <w:outlineLvl w:val="3"/>
        <w:rPr>
          <w:rFonts w:cs="Arial"/>
          <w:color w:val="000000"/>
          <w:szCs w:val="24"/>
        </w:rPr>
      </w:pPr>
      <w:r w:rsidRPr="009D5091">
        <w:rPr>
          <w:rFonts w:cs="Arial"/>
          <w:color w:val="000000"/>
          <w:szCs w:val="24"/>
        </w:rPr>
        <w:t>D5.5</w:t>
      </w:r>
      <w:r w:rsidRPr="009D5091">
        <w:rPr>
          <w:rFonts w:cs="Arial"/>
          <w:color w:val="000000"/>
          <w:szCs w:val="24"/>
        </w:rPr>
        <w:tab/>
        <w:t xml:space="preserve">The </w:t>
      </w:r>
      <w:r w:rsidR="00706D5A">
        <w:rPr>
          <w:rFonts w:cs="Arial"/>
          <w:color w:val="000000"/>
          <w:szCs w:val="24"/>
        </w:rPr>
        <w:t>Supplier</w:t>
      </w:r>
      <w:r w:rsidRPr="009D5091">
        <w:rPr>
          <w:rFonts w:cs="Arial"/>
          <w:color w:val="000000"/>
          <w:szCs w:val="24"/>
        </w:rPr>
        <w:t xml:space="preserve"> shall ensure that its S</w:t>
      </w:r>
      <w:r w:rsidRPr="009D5091">
        <w:rPr>
          <w:rFonts w:cs="Arial"/>
          <w:bCs/>
          <w:color w:val="000000"/>
          <w:szCs w:val="24"/>
        </w:rPr>
        <w:t>taff are aware of the Authority’s Environmental Policies.</w:t>
      </w:r>
    </w:p>
    <w:p w14:paraId="2C036C46" w14:textId="77777777" w:rsidR="009D5091" w:rsidRPr="009D5091" w:rsidRDefault="009D5091" w:rsidP="009D5091">
      <w:pPr>
        <w:tabs>
          <w:tab w:val="left" w:pos="0"/>
        </w:tabs>
        <w:suppressAutoHyphens/>
        <w:spacing w:before="0" w:after="0" w:line="240" w:lineRule="auto"/>
        <w:ind w:left="851" w:hanging="851"/>
        <w:jc w:val="both"/>
        <w:rPr>
          <w:rFonts w:cs="Arial"/>
          <w:bCs/>
          <w:iCs/>
          <w:color w:val="000000"/>
          <w:szCs w:val="24"/>
        </w:rPr>
      </w:pPr>
    </w:p>
    <w:p w14:paraId="1A5D79A5" w14:textId="08DE5B8E" w:rsidR="009D5091" w:rsidRPr="009D5091" w:rsidRDefault="009D5091" w:rsidP="009D5091">
      <w:pPr>
        <w:pStyle w:val="ListParagraph"/>
        <w:spacing w:before="0" w:after="0" w:line="240" w:lineRule="auto"/>
        <w:ind w:left="851" w:hanging="851"/>
        <w:jc w:val="both"/>
        <w:rPr>
          <w:rFonts w:cs="Arial"/>
          <w:color w:val="000000"/>
          <w:szCs w:val="24"/>
        </w:rPr>
      </w:pPr>
      <w:r w:rsidRPr="009D5091">
        <w:rPr>
          <w:rFonts w:cs="Arial"/>
          <w:color w:val="000000"/>
          <w:szCs w:val="24"/>
        </w:rPr>
        <w:t>D5.6</w:t>
      </w:r>
      <w:r w:rsidRPr="009D5091">
        <w:rPr>
          <w:rFonts w:cs="Arial"/>
          <w:color w:val="000000"/>
          <w:szCs w:val="24"/>
        </w:rPr>
        <w:tab/>
        <w:t xml:space="preserve">The </w:t>
      </w:r>
      <w:r w:rsidR="00706D5A">
        <w:rPr>
          <w:rFonts w:cs="Arial"/>
          <w:color w:val="000000"/>
          <w:szCs w:val="24"/>
        </w:rPr>
        <w:t>Supplier</w:t>
      </w:r>
      <w:r w:rsidRPr="009D5091">
        <w:rPr>
          <w:rFonts w:cs="Arial"/>
          <w:color w:val="000000"/>
          <w:szCs w:val="24"/>
        </w:rPr>
        <w:t xml:space="preserve">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w:t>
      </w:r>
      <w:r w:rsidR="00706D5A">
        <w:rPr>
          <w:rFonts w:cs="Arial"/>
          <w:color w:val="000000"/>
          <w:szCs w:val="24"/>
        </w:rPr>
        <w:t>Supplier</w:t>
      </w:r>
      <w:r w:rsidRPr="009D5091">
        <w:rPr>
          <w:rFonts w:cs="Arial"/>
          <w:color w:val="000000"/>
          <w:szCs w:val="24"/>
        </w:rPr>
        <w:t xml:space="preserve"> under the Contract.</w:t>
      </w:r>
    </w:p>
    <w:p w14:paraId="0F107BF9" w14:textId="77777777" w:rsidR="009D5091" w:rsidRPr="009D5091" w:rsidRDefault="009D5091" w:rsidP="009D5091">
      <w:pPr>
        <w:pStyle w:val="ListParagraph"/>
        <w:spacing w:before="0" w:after="0" w:line="240" w:lineRule="auto"/>
        <w:ind w:left="851" w:hanging="851"/>
        <w:jc w:val="both"/>
        <w:rPr>
          <w:rFonts w:cs="Arial"/>
          <w:color w:val="000000"/>
          <w:szCs w:val="24"/>
          <w:lang w:eastAsia="en-GB"/>
        </w:rPr>
      </w:pPr>
    </w:p>
    <w:p w14:paraId="0670A872" w14:textId="0653FAA7" w:rsidR="009D5091" w:rsidRPr="009D5091" w:rsidRDefault="009D5091" w:rsidP="009D5091">
      <w:pPr>
        <w:pStyle w:val="ListParagraph"/>
        <w:spacing w:before="0" w:after="0" w:line="240" w:lineRule="auto"/>
        <w:ind w:left="851" w:hanging="851"/>
        <w:jc w:val="both"/>
        <w:rPr>
          <w:rFonts w:cs="Arial"/>
          <w:color w:val="000000"/>
          <w:szCs w:val="24"/>
        </w:rPr>
      </w:pPr>
      <w:r w:rsidRPr="009D5091">
        <w:rPr>
          <w:rFonts w:cs="Arial"/>
          <w:color w:val="000000"/>
          <w:szCs w:val="24"/>
          <w:lang w:eastAsia="en-GB"/>
        </w:rPr>
        <w:t>D5.7</w:t>
      </w:r>
      <w:r w:rsidRPr="009D5091">
        <w:rPr>
          <w:rFonts w:cs="Arial"/>
          <w:color w:val="000000"/>
          <w:szCs w:val="24"/>
          <w:lang w:eastAsia="en-GB"/>
        </w:rPr>
        <w:tab/>
        <w:t xml:space="preserve">The </w:t>
      </w:r>
      <w:r w:rsidR="00706D5A">
        <w:rPr>
          <w:rFonts w:cs="Arial"/>
          <w:color w:val="000000"/>
          <w:szCs w:val="24"/>
          <w:lang w:eastAsia="en-GB"/>
        </w:rPr>
        <w:t>Supplier</w:t>
      </w:r>
      <w:r w:rsidRPr="009D5091">
        <w:rPr>
          <w:rFonts w:cs="Arial"/>
          <w:color w:val="000000"/>
          <w:szCs w:val="24"/>
          <w:lang w:eastAsia="en-GB"/>
        </w:rPr>
        <w:t xml:space="preserve"> shall:</w:t>
      </w:r>
      <w:r w:rsidRPr="009D5091">
        <w:rPr>
          <w:rFonts w:cs="Arial"/>
          <w:color w:val="000000"/>
          <w:szCs w:val="24"/>
        </w:rPr>
        <w:t xml:space="preserve"> </w:t>
      </w:r>
    </w:p>
    <w:p w14:paraId="2AFADE9A" w14:textId="77777777" w:rsidR="009D5091" w:rsidRPr="009D5091" w:rsidRDefault="009D5091" w:rsidP="009D5091">
      <w:pPr>
        <w:pStyle w:val="ListParagraph"/>
        <w:spacing w:before="0" w:after="0" w:line="240" w:lineRule="auto"/>
        <w:ind w:left="851" w:hanging="851"/>
        <w:jc w:val="both"/>
        <w:rPr>
          <w:rFonts w:cs="Arial"/>
          <w:color w:val="000000"/>
          <w:szCs w:val="24"/>
        </w:rPr>
      </w:pPr>
    </w:p>
    <w:p w14:paraId="753A94D5" w14:textId="77777777" w:rsidR="009D5091" w:rsidRPr="009D5091" w:rsidRDefault="009D5091" w:rsidP="009D5091">
      <w:pPr>
        <w:pStyle w:val="ListParagraph"/>
        <w:numPr>
          <w:ilvl w:val="0"/>
          <w:numId w:val="2"/>
        </w:numPr>
        <w:tabs>
          <w:tab w:val="left" w:pos="1418"/>
        </w:tabs>
        <w:spacing w:before="0" w:after="0" w:line="240" w:lineRule="auto"/>
        <w:ind w:left="1418" w:hanging="567"/>
        <w:jc w:val="both"/>
        <w:rPr>
          <w:rFonts w:cs="Arial"/>
          <w:color w:val="000000"/>
          <w:szCs w:val="24"/>
          <w:lang w:eastAsia="en-GB"/>
        </w:rPr>
      </w:pPr>
      <w:r w:rsidRPr="009D5091">
        <w:rPr>
          <w:rFonts w:cs="Arial"/>
          <w:color w:val="000000"/>
          <w:szCs w:val="24"/>
        </w:rPr>
        <w:t>i</w:t>
      </w:r>
      <w:r w:rsidRPr="009D5091">
        <w:rPr>
          <w:rFonts w:cs="Arial"/>
          <w:color w:val="000000"/>
          <w:szCs w:val="24"/>
          <w:lang w:eastAsia="en-GB"/>
        </w:rPr>
        <w:t>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636C95E1" w14:textId="77777777" w:rsidR="009D5091" w:rsidRPr="009D5091" w:rsidRDefault="009D5091" w:rsidP="009D5091">
      <w:pPr>
        <w:pStyle w:val="ListParagraph"/>
        <w:tabs>
          <w:tab w:val="left" w:pos="1418"/>
          <w:tab w:val="left" w:pos="2160"/>
        </w:tabs>
        <w:spacing w:before="0" w:after="0" w:line="240" w:lineRule="auto"/>
        <w:ind w:left="1418" w:hanging="567"/>
        <w:jc w:val="both"/>
        <w:rPr>
          <w:rFonts w:cs="Arial"/>
          <w:color w:val="000000"/>
          <w:szCs w:val="24"/>
          <w:lang w:eastAsia="en-GB"/>
        </w:rPr>
      </w:pPr>
    </w:p>
    <w:p w14:paraId="57BEC529" w14:textId="77777777" w:rsidR="009D5091" w:rsidRPr="009D5091" w:rsidRDefault="009D5091" w:rsidP="009D5091">
      <w:pPr>
        <w:pStyle w:val="ListParagraph"/>
        <w:numPr>
          <w:ilvl w:val="0"/>
          <w:numId w:val="2"/>
        </w:numPr>
        <w:tabs>
          <w:tab w:val="left" w:pos="1418"/>
        </w:tabs>
        <w:spacing w:before="0" w:after="0" w:line="240" w:lineRule="auto"/>
        <w:ind w:left="1418" w:hanging="567"/>
        <w:jc w:val="both"/>
        <w:rPr>
          <w:rFonts w:cs="Arial"/>
          <w:color w:val="000000"/>
          <w:szCs w:val="24"/>
          <w:lang w:eastAsia="en-GB"/>
        </w:rPr>
      </w:pPr>
      <w:r w:rsidRPr="009D5091">
        <w:rPr>
          <w:rFonts w:cs="Arial"/>
          <w:color w:val="000000"/>
          <w:szCs w:val="24"/>
          <w:lang w:eastAsia="en-GB"/>
        </w:rPr>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4C9E895D" w14:textId="77777777" w:rsidR="009D5091" w:rsidRPr="009D5091" w:rsidRDefault="009D5091" w:rsidP="009D5091">
      <w:pPr>
        <w:pStyle w:val="ListParagraph"/>
        <w:tabs>
          <w:tab w:val="left" w:pos="2268"/>
        </w:tabs>
        <w:spacing w:before="0" w:after="0" w:line="240" w:lineRule="auto"/>
        <w:ind w:left="851" w:hanging="851"/>
        <w:jc w:val="both"/>
        <w:rPr>
          <w:rFonts w:cs="Arial"/>
          <w:color w:val="000000"/>
          <w:szCs w:val="24"/>
          <w:lang w:eastAsia="en-GB"/>
        </w:rPr>
      </w:pPr>
    </w:p>
    <w:p w14:paraId="79089BF5" w14:textId="77777777" w:rsidR="009D5091" w:rsidRPr="009D5091" w:rsidRDefault="009D5091" w:rsidP="009D5091">
      <w:pPr>
        <w:pStyle w:val="ListParagraph"/>
        <w:tabs>
          <w:tab w:val="left" w:pos="2268"/>
        </w:tabs>
        <w:spacing w:before="0" w:after="0" w:line="240" w:lineRule="auto"/>
        <w:ind w:left="851" w:hanging="851"/>
        <w:jc w:val="both"/>
        <w:rPr>
          <w:rFonts w:cs="Arial"/>
          <w:b/>
          <w:color w:val="000000"/>
          <w:szCs w:val="24"/>
          <w:lang w:eastAsia="en-GB"/>
        </w:rPr>
      </w:pPr>
      <w:r w:rsidRPr="009D5091">
        <w:rPr>
          <w:rFonts w:cs="Arial"/>
          <w:b/>
          <w:color w:val="000000"/>
          <w:szCs w:val="24"/>
          <w:lang w:eastAsia="en-GB"/>
        </w:rPr>
        <w:t>D6</w:t>
      </w:r>
      <w:r w:rsidRPr="009D5091">
        <w:rPr>
          <w:rFonts w:cs="Arial"/>
          <w:b/>
          <w:color w:val="000000"/>
          <w:szCs w:val="24"/>
          <w:lang w:eastAsia="en-GB"/>
        </w:rPr>
        <w:tab/>
        <w:t>Timber and Wood Derived Products</w:t>
      </w:r>
    </w:p>
    <w:p w14:paraId="5A540AC7" w14:textId="77777777" w:rsidR="009D5091" w:rsidRPr="009D5091" w:rsidRDefault="009D5091" w:rsidP="009D5091">
      <w:pPr>
        <w:pStyle w:val="ListParagraph"/>
        <w:tabs>
          <w:tab w:val="left" w:pos="2268"/>
        </w:tabs>
        <w:spacing w:before="0" w:after="0" w:line="240" w:lineRule="auto"/>
        <w:ind w:left="851" w:hanging="851"/>
        <w:jc w:val="both"/>
        <w:rPr>
          <w:rFonts w:cs="Arial"/>
          <w:color w:val="000000"/>
          <w:szCs w:val="24"/>
          <w:lang w:eastAsia="en-GB"/>
        </w:rPr>
      </w:pPr>
    </w:p>
    <w:p w14:paraId="652E4909" w14:textId="77777777" w:rsidR="009D5091" w:rsidRPr="009D5091" w:rsidRDefault="009D5091" w:rsidP="009D5091">
      <w:pPr>
        <w:pStyle w:val="Default"/>
        <w:tabs>
          <w:tab w:val="left" w:pos="1134"/>
        </w:tabs>
        <w:ind w:left="851" w:hanging="851"/>
        <w:jc w:val="both"/>
        <w:rPr>
          <w:rFonts w:ascii="Arial" w:hAnsi="Arial" w:cs="Arial"/>
        </w:rPr>
      </w:pPr>
      <w:r w:rsidRPr="009D5091">
        <w:rPr>
          <w:rFonts w:ascii="Arial" w:hAnsi="Arial" w:cs="Arial"/>
          <w:bCs/>
        </w:rPr>
        <w:t xml:space="preserve">D6.1 </w:t>
      </w:r>
      <w:r w:rsidRPr="009D5091">
        <w:rPr>
          <w:rFonts w:ascii="Arial" w:hAnsi="Arial" w:cs="Arial"/>
          <w:bCs/>
        </w:rPr>
        <w:tab/>
      </w:r>
      <w:r w:rsidRPr="009D5091">
        <w:rPr>
          <w:rFonts w:ascii="Arial" w:hAnsi="Arial" w:cs="Arial"/>
        </w:rPr>
        <w:t>For the purposes of clauses D6.1 to D6.8 the following terms shall have the following meanings:</w:t>
      </w:r>
    </w:p>
    <w:p w14:paraId="3BB4C8D1" w14:textId="77777777" w:rsidR="009D5091" w:rsidRPr="009D5091" w:rsidRDefault="009D5091" w:rsidP="009D5091">
      <w:pPr>
        <w:pStyle w:val="Default"/>
        <w:ind w:left="851" w:hanging="851"/>
        <w:jc w:val="both"/>
        <w:rPr>
          <w:rFonts w:ascii="Arial" w:hAnsi="Arial" w:cs="Arial"/>
        </w:rPr>
      </w:pPr>
    </w:p>
    <w:p w14:paraId="2188DF02" w14:textId="77777777" w:rsidR="009D5091" w:rsidRPr="009D5091" w:rsidRDefault="009D5091" w:rsidP="009D5091">
      <w:pPr>
        <w:pStyle w:val="Default"/>
        <w:tabs>
          <w:tab w:val="left" w:pos="1418"/>
        </w:tabs>
        <w:ind w:left="1418" w:hanging="567"/>
        <w:jc w:val="both"/>
        <w:rPr>
          <w:rFonts w:ascii="Arial" w:hAnsi="Arial" w:cs="Arial"/>
        </w:rPr>
      </w:pPr>
      <w:r w:rsidRPr="009D5091">
        <w:rPr>
          <w:rFonts w:ascii="Arial" w:hAnsi="Arial" w:cs="Arial"/>
        </w:rPr>
        <w:t xml:space="preserve">(a) </w:t>
      </w:r>
      <w:r w:rsidRPr="009D5091">
        <w:rPr>
          <w:rFonts w:ascii="Arial" w:hAnsi="Arial" w:cs="Arial"/>
        </w:rPr>
        <w:tab/>
      </w:r>
      <w:r w:rsidRPr="009D5091">
        <w:rPr>
          <w:rFonts w:ascii="Arial" w:hAnsi="Arial" w:cs="Arial"/>
          <w:b/>
        </w:rPr>
        <w:t>“Timber”</w:t>
      </w:r>
      <w:r w:rsidRPr="009D5091">
        <w:rPr>
          <w:rFonts w:ascii="Arial" w:hAnsi="Arial" w:cs="Arial"/>
        </w:rPr>
        <w:t xml:space="preserve"> means any product that contains wood or wood </w:t>
      </w:r>
      <w:proofErr w:type="spellStart"/>
      <w:r w:rsidRPr="009D5091">
        <w:rPr>
          <w:rFonts w:ascii="Arial" w:hAnsi="Arial" w:cs="Arial"/>
        </w:rPr>
        <w:t>fibre</w:t>
      </w:r>
      <w:proofErr w:type="spellEnd"/>
      <w:r w:rsidRPr="009D5091">
        <w:rPr>
          <w:rFonts w:ascii="Arial" w:hAnsi="Arial" w:cs="Arial"/>
        </w:rPr>
        <w:t xml:space="preserve">, with the exception of "recycled" materials (see below). Such products range from solid wood to those where the manufacturing processes obscure the wood element, </w:t>
      </w:r>
      <w:r w:rsidRPr="009D5091">
        <w:rPr>
          <w:rFonts w:ascii="Arial" w:hAnsi="Arial" w:cs="Arial"/>
          <w:b/>
        </w:rPr>
        <w:t>for example, paper</w:t>
      </w:r>
      <w:r w:rsidRPr="009D5091">
        <w:rPr>
          <w:rFonts w:ascii="Arial" w:hAnsi="Arial" w:cs="Arial"/>
        </w:rPr>
        <w:t xml:space="preserve">. Timber and wood-derived products supplied or used in performance of the Services that have been recycled or reclaimed are referred to as "recycled" timber, which is defined below. Timber and wood-derived products supplied or used in performance of the Services that are not recycled are referred to as "virgin" timber when the distinction needs to be made for clarity. Short-rotation coppice is exempt from the requirements for timber and wood-derived products and falls under agricultural regulation and supervision rather than </w:t>
      </w:r>
      <w:proofErr w:type="gramStart"/>
      <w:r w:rsidRPr="009D5091">
        <w:rPr>
          <w:rFonts w:ascii="Arial" w:hAnsi="Arial" w:cs="Arial"/>
        </w:rPr>
        <w:t>forestry;</w:t>
      </w:r>
      <w:proofErr w:type="gramEnd"/>
    </w:p>
    <w:p w14:paraId="1AE0047B" w14:textId="77777777" w:rsidR="009D5091" w:rsidRPr="009D5091" w:rsidRDefault="009D5091" w:rsidP="009D5091">
      <w:pPr>
        <w:pStyle w:val="Default"/>
        <w:tabs>
          <w:tab w:val="left" w:pos="1418"/>
        </w:tabs>
        <w:ind w:left="1418" w:hanging="567"/>
        <w:jc w:val="both"/>
        <w:rPr>
          <w:rFonts w:ascii="Arial" w:hAnsi="Arial" w:cs="Arial"/>
        </w:rPr>
      </w:pPr>
    </w:p>
    <w:p w14:paraId="1F18915E" w14:textId="77777777" w:rsidR="009D5091" w:rsidRPr="009D5091" w:rsidRDefault="009D5091" w:rsidP="009D5091">
      <w:pPr>
        <w:pStyle w:val="Default"/>
        <w:tabs>
          <w:tab w:val="left" w:pos="1418"/>
        </w:tabs>
        <w:ind w:left="1418" w:hanging="567"/>
        <w:jc w:val="both"/>
        <w:rPr>
          <w:rFonts w:ascii="Arial" w:hAnsi="Arial" w:cs="Arial"/>
        </w:rPr>
      </w:pPr>
      <w:r w:rsidRPr="009D5091">
        <w:rPr>
          <w:rFonts w:ascii="Arial" w:hAnsi="Arial" w:cs="Arial"/>
        </w:rPr>
        <w:t xml:space="preserve">(b) </w:t>
      </w:r>
      <w:r w:rsidRPr="009D5091">
        <w:rPr>
          <w:rFonts w:ascii="Arial" w:hAnsi="Arial" w:cs="Arial"/>
        </w:rPr>
        <w:tab/>
      </w:r>
      <w:r w:rsidRPr="009D5091">
        <w:rPr>
          <w:rFonts w:ascii="Arial" w:hAnsi="Arial" w:cs="Arial"/>
          <w:b/>
        </w:rPr>
        <w:t>“Legal and Sustainable”</w:t>
      </w:r>
      <w:r w:rsidRPr="009D5091">
        <w:rPr>
          <w:rFonts w:ascii="Arial" w:hAnsi="Arial" w:cs="Arial"/>
        </w:rPr>
        <w:t xml:space="preserve"> means production and process methods, also referred to as timber production standards, and in the context of social criteria, contract performance conditions (only), as defined by the </w:t>
      </w:r>
      <w:r w:rsidRPr="009D5091">
        <w:rPr>
          <w:rFonts w:ascii="Arial" w:hAnsi="Arial" w:cs="Arial"/>
        </w:rPr>
        <w:lastRenderedPageBreak/>
        <w:t>document titled "</w:t>
      </w:r>
      <w:r w:rsidRPr="009D5091">
        <w:rPr>
          <w:rFonts w:ascii="Arial" w:hAnsi="Arial" w:cs="Arial"/>
          <w:i/>
          <w:iCs/>
        </w:rPr>
        <w:t>UK Government timber procurement policy: Definition of Legal and Sustainable for timber procurement</w:t>
      </w:r>
      <w:r w:rsidRPr="009D5091">
        <w:rPr>
          <w:rFonts w:ascii="Arial" w:hAnsi="Arial" w:cs="Arial"/>
        </w:rPr>
        <w:t xml:space="preserve">" (available at </w:t>
      </w:r>
      <w:hyperlink r:id="rId5" w:history="1">
        <w:r w:rsidRPr="009D5091">
          <w:rPr>
            <w:rStyle w:val="Hyperlink"/>
            <w:rFonts w:ascii="Arial" w:hAnsi="Arial" w:cs="Arial"/>
          </w:rPr>
          <w:t>www.gov.uk/government/publications/timber-definition-of-legal-and-sustainable</w:t>
        </w:r>
      </w:hyperlink>
      <w:r w:rsidRPr="009D5091">
        <w:rPr>
          <w:rFonts w:ascii="Arial" w:hAnsi="Arial" w:cs="Arial"/>
        </w:rPr>
        <w:t xml:space="preserve"> or CPET). The edition current on the day the Contract is awarded shall </w:t>
      </w:r>
      <w:proofErr w:type="gramStart"/>
      <w:r w:rsidRPr="009D5091">
        <w:rPr>
          <w:rFonts w:ascii="Arial" w:hAnsi="Arial" w:cs="Arial"/>
        </w:rPr>
        <w:t>apply;</w:t>
      </w:r>
      <w:proofErr w:type="gramEnd"/>
    </w:p>
    <w:p w14:paraId="0C8D7CD9" w14:textId="77777777" w:rsidR="009D5091" w:rsidRPr="009D5091" w:rsidRDefault="009D5091" w:rsidP="009D5091">
      <w:pPr>
        <w:pStyle w:val="Default"/>
        <w:tabs>
          <w:tab w:val="left" w:pos="1418"/>
        </w:tabs>
        <w:ind w:left="1418" w:hanging="567"/>
        <w:jc w:val="both"/>
        <w:rPr>
          <w:rFonts w:ascii="Arial" w:hAnsi="Arial" w:cs="Arial"/>
        </w:rPr>
      </w:pPr>
    </w:p>
    <w:p w14:paraId="2AFB3F10" w14:textId="77777777" w:rsidR="009D5091" w:rsidRPr="009D5091" w:rsidRDefault="009D5091" w:rsidP="009D5091">
      <w:pPr>
        <w:pStyle w:val="Default"/>
        <w:tabs>
          <w:tab w:val="left" w:pos="1418"/>
        </w:tabs>
        <w:ind w:left="1418" w:hanging="567"/>
        <w:jc w:val="both"/>
        <w:rPr>
          <w:rFonts w:ascii="Arial" w:hAnsi="Arial" w:cs="Arial"/>
        </w:rPr>
      </w:pPr>
      <w:r w:rsidRPr="009D5091">
        <w:rPr>
          <w:rFonts w:ascii="Arial" w:hAnsi="Arial" w:cs="Arial"/>
        </w:rPr>
        <w:t xml:space="preserve">(c) </w:t>
      </w:r>
      <w:r w:rsidRPr="009D5091">
        <w:rPr>
          <w:rFonts w:ascii="Arial" w:hAnsi="Arial" w:cs="Arial"/>
        </w:rPr>
        <w:tab/>
      </w:r>
      <w:r w:rsidRPr="009D5091">
        <w:rPr>
          <w:rFonts w:ascii="Arial" w:hAnsi="Arial" w:cs="Arial"/>
          <w:b/>
        </w:rPr>
        <w:t>“FLEGT”</w:t>
      </w:r>
      <w:r w:rsidRPr="009D5091">
        <w:rPr>
          <w:rFonts w:ascii="Arial" w:hAnsi="Arial" w:cs="Arial"/>
        </w:rPr>
        <w:t xml:space="preserve"> means Forest Law Enforcement, Governance and Trade, and is a reference to the EU scheme to address the problem of illegally logged </w:t>
      </w:r>
      <w:proofErr w:type="gramStart"/>
      <w:r w:rsidRPr="009D5091">
        <w:rPr>
          <w:rFonts w:ascii="Arial" w:hAnsi="Arial" w:cs="Arial"/>
        </w:rPr>
        <w:t>timber;</w:t>
      </w:r>
      <w:proofErr w:type="gramEnd"/>
    </w:p>
    <w:p w14:paraId="03AF256E" w14:textId="77777777" w:rsidR="009D5091" w:rsidRPr="009D5091" w:rsidRDefault="009D5091" w:rsidP="009D5091">
      <w:pPr>
        <w:pStyle w:val="Default"/>
        <w:tabs>
          <w:tab w:val="left" w:pos="1418"/>
        </w:tabs>
        <w:ind w:left="1418" w:hanging="567"/>
        <w:jc w:val="both"/>
        <w:rPr>
          <w:rFonts w:ascii="Arial" w:hAnsi="Arial" w:cs="Arial"/>
        </w:rPr>
      </w:pPr>
    </w:p>
    <w:p w14:paraId="713B8D8D" w14:textId="77777777" w:rsidR="009D5091" w:rsidRPr="009D5091" w:rsidRDefault="009D5091" w:rsidP="009D5091">
      <w:pPr>
        <w:pStyle w:val="Default"/>
        <w:tabs>
          <w:tab w:val="left" w:pos="1418"/>
        </w:tabs>
        <w:ind w:left="1418" w:hanging="567"/>
        <w:jc w:val="both"/>
        <w:rPr>
          <w:rFonts w:ascii="Arial" w:hAnsi="Arial" w:cs="Arial"/>
        </w:rPr>
      </w:pPr>
      <w:r w:rsidRPr="009D5091">
        <w:rPr>
          <w:rFonts w:ascii="Arial" w:hAnsi="Arial" w:cs="Arial"/>
        </w:rPr>
        <w:t xml:space="preserve">(d) </w:t>
      </w:r>
      <w:r w:rsidRPr="009D5091">
        <w:rPr>
          <w:rFonts w:ascii="Arial" w:hAnsi="Arial" w:cs="Arial"/>
        </w:rPr>
        <w:tab/>
      </w:r>
      <w:r w:rsidRPr="009D5091">
        <w:rPr>
          <w:rFonts w:ascii="Arial" w:hAnsi="Arial" w:cs="Arial"/>
          <w:b/>
        </w:rPr>
        <w:t>“FLEGT-licensed”</w:t>
      </w:r>
      <w:r w:rsidRPr="009D5091">
        <w:rPr>
          <w:rFonts w:ascii="Arial" w:hAnsi="Arial" w:cs="Arial"/>
        </w:rPr>
        <w:t xml:space="preserve"> means production and process methods, also referred to as timber production standards, and in the context of social criteria, contract performance conditions only, as defined by a bilateral Voluntary Partnership Agreement (“</w:t>
      </w:r>
      <w:r w:rsidRPr="009D5091">
        <w:rPr>
          <w:rFonts w:ascii="Arial" w:hAnsi="Arial" w:cs="Arial"/>
          <w:b/>
        </w:rPr>
        <w:t>VPA</w:t>
      </w:r>
      <w:r w:rsidRPr="009D5091">
        <w:rPr>
          <w:rFonts w:ascii="Arial" w:hAnsi="Arial" w:cs="Arial"/>
        </w:rPr>
        <w:t>”) between the European Union and a timber-producing country under the FLEGT scheme, where both Parties have agreed to establish a system under which timber that has been produced in accordance with the relevant laws of the producing country, and other criteria stipulated by the VPA, are licensed for export by the producing country government;</w:t>
      </w:r>
    </w:p>
    <w:p w14:paraId="14B25AF4" w14:textId="77777777" w:rsidR="009D5091" w:rsidRPr="009D5091" w:rsidRDefault="009D5091" w:rsidP="009D5091">
      <w:pPr>
        <w:pStyle w:val="Default"/>
        <w:ind w:left="851" w:hanging="851"/>
        <w:jc w:val="both"/>
        <w:rPr>
          <w:rFonts w:ascii="Arial" w:hAnsi="Arial" w:cs="Arial"/>
        </w:rPr>
      </w:pPr>
    </w:p>
    <w:p w14:paraId="1957F884" w14:textId="77777777" w:rsidR="009D5091" w:rsidRPr="009D5091" w:rsidRDefault="009D5091" w:rsidP="009D5091">
      <w:pPr>
        <w:pStyle w:val="Default"/>
        <w:tabs>
          <w:tab w:val="left" w:pos="1418"/>
        </w:tabs>
        <w:ind w:left="1418" w:hanging="567"/>
        <w:jc w:val="both"/>
        <w:rPr>
          <w:rFonts w:ascii="Arial" w:hAnsi="Arial" w:cs="Arial"/>
        </w:rPr>
      </w:pPr>
      <w:r w:rsidRPr="009D5091">
        <w:rPr>
          <w:rFonts w:ascii="Arial" w:hAnsi="Arial" w:cs="Arial"/>
        </w:rPr>
        <w:t xml:space="preserve">(e) </w:t>
      </w:r>
      <w:r w:rsidRPr="009D5091">
        <w:rPr>
          <w:rFonts w:ascii="Arial" w:hAnsi="Arial" w:cs="Arial"/>
        </w:rPr>
        <w:tab/>
      </w:r>
      <w:r w:rsidRPr="009D5091">
        <w:rPr>
          <w:rFonts w:ascii="Arial" w:hAnsi="Arial" w:cs="Arial"/>
          <w:b/>
        </w:rPr>
        <w:t>“Recycled”</w:t>
      </w:r>
      <w:r w:rsidRPr="009D5091">
        <w:rPr>
          <w:rFonts w:ascii="Arial" w:hAnsi="Arial" w:cs="Arial"/>
        </w:rPr>
        <w:t xml:space="preserve"> means recovered wood that prior to being supplied to the Authority had an end use as a standalone object or as part of a structure. The term "recycled" is used to cover the following categories: pre-consumer recycled wood and wood </w:t>
      </w:r>
      <w:proofErr w:type="spellStart"/>
      <w:r w:rsidRPr="009D5091">
        <w:rPr>
          <w:rFonts w:ascii="Arial" w:hAnsi="Arial" w:cs="Arial"/>
        </w:rPr>
        <w:t>fibre</w:t>
      </w:r>
      <w:proofErr w:type="spellEnd"/>
      <w:r w:rsidRPr="009D5091">
        <w:rPr>
          <w:rFonts w:ascii="Arial" w:hAnsi="Arial" w:cs="Arial"/>
        </w:rPr>
        <w:t xml:space="preserve"> or industrial by products but excluding sawmill co-products (sawmill co-products are deemed to fall within the category of virgin timber), post-consumer recycled wood and wood </w:t>
      </w:r>
      <w:proofErr w:type="spellStart"/>
      <w:r w:rsidRPr="009D5091">
        <w:rPr>
          <w:rFonts w:ascii="Arial" w:hAnsi="Arial" w:cs="Arial"/>
        </w:rPr>
        <w:t>fibre</w:t>
      </w:r>
      <w:proofErr w:type="spellEnd"/>
      <w:r w:rsidRPr="009D5091">
        <w:rPr>
          <w:rFonts w:ascii="Arial" w:hAnsi="Arial" w:cs="Arial"/>
        </w:rPr>
        <w:t xml:space="preserve">, and </w:t>
      </w:r>
      <w:proofErr w:type="gramStart"/>
      <w:r w:rsidRPr="009D5091">
        <w:rPr>
          <w:rFonts w:ascii="Arial" w:hAnsi="Arial" w:cs="Arial"/>
        </w:rPr>
        <w:t>drift wood</w:t>
      </w:r>
      <w:proofErr w:type="gramEnd"/>
      <w:r w:rsidRPr="009D5091">
        <w:rPr>
          <w:rFonts w:ascii="Arial" w:hAnsi="Arial" w:cs="Arial"/>
        </w:rPr>
        <w:t xml:space="preserve">. It also covers reclaimed timber which was abandoned or confiscated at least ten years previously. Documentary evidence and independent verification also apply to recycled materials, but will focus on the use to which the timber was previously put rather than the forest </w:t>
      </w:r>
      <w:proofErr w:type="gramStart"/>
      <w:r w:rsidRPr="009D5091">
        <w:rPr>
          <w:rFonts w:ascii="Arial" w:hAnsi="Arial" w:cs="Arial"/>
        </w:rPr>
        <w:t>source;</w:t>
      </w:r>
      <w:proofErr w:type="gramEnd"/>
    </w:p>
    <w:p w14:paraId="5EE5AA6E" w14:textId="77777777" w:rsidR="009D5091" w:rsidRPr="009D5091" w:rsidRDefault="009D5091" w:rsidP="009D5091">
      <w:pPr>
        <w:pStyle w:val="Default"/>
        <w:tabs>
          <w:tab w:val="left" w:pos="1418"/>
        </w:tabs>
        <w:ind w:left="1418" w:hanging="567"/>
        <w:jc w:val="both"/>
        <w:rPr>
          <w:rFonts w:ascii="Arial" w:hAnsi="Arial" w:cs="Arial"/>
        </w:rPr>
      </w:pPr>
    </w:p>
    <w:p w14:paraId="2BC82CEE" w14:textId="77777777" w:rsidR="009D5091" w:rsidRPr="009D5091" w:rsidRDefault="009D5091" w:rsidP="009D5091">
      <w:pPr>
        <w:pStyle w:val="Default"/>
        <w:tabs>
          <w:tab w:val="left" w:pos="1418"/>
        </w:tabs>
        <w:ind w:left="1418" w:hanging="567"/>
        <w:jc w:val="both"/>
        <w:rPr>
          <w:rFonts w:ascii="Arial" w:hAnsi="Arial" w:cs="Arial"/>
        </w:rPr>
      </w:pPr>
      <w:r w:rsidRPr="009D5091">
        <w:rPr>
          <w:rFonts w:ascii="Arial" w:hAnsi="Arial" w:cs="Arial"/>
        </w:rPr>
        <w:t xml:space="preserve">(f) </w:t>
      </w:r>
      <w:r w:rsidRPr="009D5091">
        <w:rPr>
          <w:rFonts w:ascii="Arial" w:hAnsi="Arial" w:cs="Arial"/>
        </w:rPr>
        <w:tab/>
      </w:r>
      <w:r w:rsidRPr="009D5091">
        <w:rPr>
          <w:rFonts w:ascii="Arial" w:hAnsi="Arial" w:cs="Arial"/>
          <w:b/>
        </w:rPr>
        <w:t>“Short-rotation coppice”</w:t>
      </w:r>
      <w:r w:rsidRPr="009D5091">
        <w:rPr>
          <w:rFonts w:ascii="Arial" w:hAnsi="Arial" w:cs="Arial"/>
        </w:rPr>
        <w:t xml:space="preserve"> means a specific management regime whereby the poles of trees are cut every one to two years and which is aimed at producing biomass for energy. It is exempt from the UK government timber procurement policy requirements and falls under agricultural regulation and supervision rather than forestry. The exemption only refers to short-rotation coppice, and not 'conventional' coppice which is forest management and therefore subject to the timber policy; and</w:t>
      </w:r>
    </w:p>
    <w:p w14:paraId="397080AD" w14:textId="77777777" w:rsidR="009D5091" w:rsidRPr="009D5091" w:rsidRDefault="009D5091" w:rsidP="009D5091">
      <w:pPr>
        <w:pStyle w:val="Default"/>
        <w:tabs>
          <w:tab w:val="left" w:pos="1418"/>
        </w:tabs>
        <w:ind w:left="1418" w:hanging="567"/>
        <w:jc w:val="both"/>
        <w:rPr>
          <w:rFonts w:ascii="Arial" w:hAnsi="Arial" w:cs="Arial"/>
        </w:rPr>
      </w:pPr>
    </w:p>
    <w:p w14:paraId="2C053B00" w14:textId="77777777" w:rsidR="009D5091" w:rsidRPr="009D5091" w:rsidRDefault="009D5091" w:rsidP="009D5091">
      <w:pPr>
        <w:pStyle w:val="Default"/>
        <w:tabs>
          <w:tab w:val="left" w:pos="1418"/>
        </w:tabs>
        <w:ind w:left="1418" w:hanging="567"/>
        <w:jc w:val="both"/>
        <w:rPr>
          <w:rFonts w:ascii="Arial" w:hAnsi="Arial" w:cs="Arial"/>
          <w:b/>
          <w:bCs/>
        </w:rPr>
      </w:pPr>
      <w:r w:rsidRPr="009D5091">
        <w:rPr>
          <w:rFonts w:ascii="Arial" w:hAnsi="Arial" w:cs="Arial"/>
        </w:rPr>
        <w:t xml:space="preserve">(g) </w:t>
      </w:r>
      <w:r w:rsidRPr="009D5091">
        <w:rPr>
          <w:rFonts w:ascii="Arial" w:hAnsi="Arial" w:cs="Arial"/>
        </w:rPr>
        <w:tab/>
      </w:r>
      <w:r w:rsidRPr="009D5091">
        <w:rPr>
          <w:rFonts w:ascii="Arial" w:hAnsi="Arial" w:cs="Arial"/>
          <w:b/>
        </w:rPr>
        <w:t>“CPET”</w:t>
      </w:r>
      <w:r w:rsidRPr="009D5091">
        <w:rPr>
          <w:rFonts w:ascii="Arial" w:hAnsi="Arial" w:cs="Arial"/>
        </w:rPr>
        <w:t xml:space="preserve"> means the UK Government’s Central Point of Expertise on Timber. </w:t>
      </w:r>
    </w:p>
    <w:p w14:paraId="5FB533C8" w14:textId="77777777" w:rsidR="009D5091" w:rsidRPr="009D5091" w:rsidRDefault="009D5091" w:rsidP="009D5091">
      <w:pPr>
        <w:pStyle w:val="Default"/>
        <w:tabs>
          <w:tab w:val="left" w:pos="1134"/>
        </w:tabs>
        <w:ind w:left="851" w:hanging="851"/>
        <w:jc w:val="both"/>
        <w:rPr>
          <w:rFonts w:ascii="Arial" w:hAnsi="Arial" w:cs="Arial"/>
          <w:b/>
          <w:bCs/>
        </w:rPr>
      </w:pPr>
    </w:p>
    <w:p w14:paraId="4590761E" w14:textId="681FABA8" w:rsidR="009D5091" w:rsidRPr="009D5091" w:rsidRDefault="009D5091" w:rsidP="009D5091">
      <w:pPr>
        <w:pStyle w:val="Default"/>
        <w:tabs>
          <w:tab w:val="left" w:pos="1134"/>
        </w:tabs>
        <w:ind w:left="851" w:hanging="851"/>
        <w:jc w:val="both"/>
        <w:rPr>
          <w:rFonts w:ascii="Arial" w:hAnsi="Arial" w:cs="Arial"/>
        </w:rPr>
      </w:pPr>
      <w:r w:rsidRPr="009D5091">
        <w:rPr>
          <w:rFonts w:ascii="Arial" w:hAnsi="Arial" w:cs="Arial"/>
        </w:rPr>
        <w:t>D6.2</w:t>
      </w:r>
      <w:r w:rsidRPr="009D5091">
        <w:rPr>
          <w:rFonts w:ascii="Arial" w:hAnsi="Arial" w:cs="Arial"/>
        </w:rPr>
        <w:tab/>
        <w:t xml:space="preserve">All Timber supplied or used by the </w:t>
      </w:r>
      <w:r w:rsidR="00706D5A">
        <w:rPr>
          <w:rFonts w:ascii="Arial" w:hAnsi="Arial" w:cs="Arial"/>
        </w:rPr>
        <w:t>Supplier</w:t>
      </w:r>
      <w:r w:rsidRPr="009D5091">
        <w:rPr>
          <w:rFonts w:ascii="Arial" w:hAnsi="Arial" w:cs="Arial"/>
        </w:rPr>
        <w:t xml:space="preserve"> in providing the Services (including all Timber supplied or used by Sub-</w:t>
      </w:r>
      <w:r w:rsidR="00706D5A">
        <w:rPr>
          <w:rFonts w:ascii="Arial" w:hAnsi="Arial" w:cs="Arial"/>
        </w:rPr>
        <w:t>Supplier</w:t>
      </w:r>
      <w:r w:rsidRPr="009D5091">
        <w:rPr>
          <w:rFonts w:ascii="Arial" w:hAnsi="Arial" w:cs="Arial"/>
        </w:rPr>
        <w:t xml:space="preserve">s) shall comply with Schedule 1 and shall originate from a forest source where management of the forest has full regard for: </w:t>
      </w:r>
    </w:p>
    <w:p w14:paraId="52103D68" w14:textId="77777777" w:rsidR="009D5091" w:rsidRPr="009D5091" w:rsidRDefault="009D5091" w:rsidP="009D5091">
      <w:pPr>
        <w:pStyle w:val="Default"/>
        <w:ind w:left="851" w:hanging="851"/>
        <w:jc w:val="both"/>
        <w:rPr>
          <w:rFonts w:ascii="Arial" w:hAnsi="Arial" w:cs="Arial"/>
        </w:rPr>
      </w:pPr>
    </w:p>
    <w:p w14:paraId="541096D2" w14:textId="77777777" w:rsidR="009D5091" w:rsidRPr="009D5091" w:rsidRDefault="009D5091" w:rsidP="009D5091">
      <w:pPr>
        <w:pStyle w:val="Default"/>
        <w:numPr>
          <w:ilvl w:val="0"/>
          <w:numId w:val="3"/>
        </w:numPr>
        <w:tabs>
          <w:tab w:val="left" w:pos="1418"/>
        </w:tabs>
        <w:ind w:left="1418" w:hanging="567"/>
        <w:jc w:val="both"/>
        <w:rPr>
          <w:rFonts w:ascii="Arial" w:hAnsi="Arial" w:cs="Arial"/>
        </w:rPr>
      </w:pPr>
      <w:r w:rsidRPr="009D5091">
        <w:rPr>
          <w:rFonts w:ascii="Arial" w:hAnsi="Arial" w:cs="Arial"/>
        </w:rPr>
        <w:lastRenderedPageBreak/>
        <w:t xml:space="preserve">identification, documentation and respect of legal, customary and traditional tenure and use rights related to the </w:t>
      </w:r>
      <w:proofErr w:type="gramStart"/>
      <w:r w:rsidRPr="009D5091">
        <w:rPr>
          <w:rFonts w:ascii="Arial" w:hAnsi="Arial" w:cs="Arial"/>
        </w:rPr>
        <w:t>forest;</w:t>
      </w:r>
      <w:proofErr w:type="gramEnd"/>
      <w:r w:rsidRPr="009D5091">
        <w:rPr>
          <w:rFonts w:ascii="Arial" w:hAnsi="Arial" w:cs="Arial"/>
        </w:rPr>
        <w:t xml:space="preserve"> </w:t>
      </w:r>
    </w:p>
    <w:p w14:paraId="1B76E08A" w14:textId="77777777" w:rsidR="009D5091" w:rsidRPr="009D5091" w:rsidRDefault="009D5091" w:rsidP="009D5091">
      <w:pPr>
        <w:pStyle w:val="Default"/>
        <w:tabs>
          <w:tab w:val="left" w:pos="1418"/>
        </w:tabs>
        <w:ind w:left="1418" w:hanging="567"/>
        <w:jc w:val="both"/>
        <w:rPr>
          <w:rFonts w:ascii="Arial" w:hAnsi="Arial" w:cs="Arial"/>
        </w:rPr>
      </w:pPr>
    </w:p>
    <w:p w14:paraId="3A90D757" w14:textId="77777777" w:rsidR="009D5091" w:rsidRPr="009D5091" w:rsidRDefault="009D5091" w:rsidP="009D5091">
      <w:pPr>
        <w:pStyle w:val="Default"/>
        <w:numPr>
          <w:ilvl w:val="0"/>
          <w:numId w:val="3"/>
        </w:numPr>
        <w:tabs>
          <w:tab w:val="left" w:pos="1418"/>
        </w:tabs>
        <w:ind w:left="1418" w:hanging="567"/>
        <w:jc w:val="both"/>
        <w:rPr>
          <w:rFonts w:ascii="Arial" w:hAnsi="Arial" w:cs="Arial"/>
        </w:rPr>
      </w:pPr>
      <w:r w:rsidRPr="009D5091">
        <w:rPr>
          <w:rFonts w:ascii="Arial" w:hAnsi="Arial" w:cs="Arial"/>
        </w:rPr>
        <w:t xml:space="preserve">mechanisms for resolving grievances and disputes including those relating to tenure and use rights, to forest management practices and to work conditions; and </w:t>
      </w:r>
    </w:p>
    <w:p w14:paraId="61A1E9D6" w14:textId="77777777" w:rsidR="009D5091" w:rsidRPr="009D5091" w:rsidRDefault="009D5091" w:rsidP="009D5091">
      <w:pPr>
        <w:pStyle w:val="Default"/>
        <w:tabs>
          <w:tab w:val="left" w:pos="1418"/>
        </w:tabs>
        <w:ind w:left="1418" w:hanging="567"/>
        <w:jc w:val="both"/>
        <w:rPr>
          <w:rFonts w:ascii="Arial" w:hAnsi="Arial" w:cs="Arial"/>
        </w:rPr>
      </w:pPr>
    </w:p>
    <w:p w14:paraId="1B94B0A7" w14:textId="77777777" w:rsidR="009D5091" w:rsidRPr="009D5091" w:rsidRDefault="009D5091" w:rsidP="009D5091">
      <w:pPr>
        <w:pStyle w:val="Default"/>
        <w:numPr>
          <w:ilvl w:val="0"/>
          <w:numId w:val="3"/>
        </w:numPr>
        <w:tabs>
          <w:tab w:val="left" w:pos="1418"/>
        </w:tabs>
        <w:ind w:left="1418" w:hanging="567"/>
        <w:jc w:val="both"/>
        <w:rPr>
          <w:rFonts w:ascii="Arial" w:hAnsi="Arial" w:cs="Arial"/>
        </w:rPr>
      </w:pPr>
      <w:r w:rsidRPr="009D5091">
        <w:rPr>
          <w:rFonts w:ascii="Arial" w:hAnsi="Arial" w:cs="Arial"/>
        </w:rPr>
        <w:t xml:space="preserve">safeguarding the basic </w:t>
      </w:r>
      <w:proofErr w:type="spellStart"/>
      <w:r w:rsidRPr="009D5091">
        <w:rPr>
          <w:rFonts w:ascii="Arial" w:hAnsi="Arial" w:cs="Arial"/>
        </w:rPr>
        <w:t>labour</w:t>
      </w:r>
      <w:proofErr w:type="spellEnd"/>
      <w:r w:rsidRPr="009D5091">
        <w:rPr>
          <w:rFonts w:ascii="Arial" w:hAnsi="Arial" w:cs="Arial"/>
        </w:rPr>
        <w:t xml:space="preserve"> rights and health and safety of forest workers</w:t>
      </w:r>
    </w:p>
    <w:p w14:paraId="3249BE73" w14:textId="77777777" w:rsidR="009D5091" w:rsidRPr="009D5091" w:rsidRDefault="009D5091" w:rsidP="009D5091">
      <w:pPr>
        <w:pStyle w:val="ListParagraph"/>
        <w:spacing w:before="0" w:after="0" w:line="240" w:lineRule="auto"/>
        <w:ind w:left="851" w:hanging="851"/>
        <w:rPr>
          <w:rFonts w:cs="Arial"/>
          <w:szCs w:val="24"/>
        </w:rPr>
      </w:pPr>
    </w:p>
    <w:p w14:paraId="521C1C11" w14:textId="77777777" w:rsidR="009D5091" w:rsidRPr="009D5091" w:rsidRDefault="009D5091" w:rsidP="009D5091">
      <w:pPr>
        <w:pStyle w:val="Default"/>
        <w:tabs>
          <w:tab w:val="left" w:pos="2160"/>
        </w:tabs>
        <w:ind w:left="851" w:hanging="851"/>
        <w:jc w:val="both"/>
        <w:rPr>
          <w:rFonts w:ascii="Arial" w:hAnsi="Arial" w:cs="Arial"/>
        </w:rPr>
      </w:pPr>
      <w:r w:rsidRPr="009D5091">
        <w:rPr>
          <w:rFonts w:ascii="Arial" w:hAnsi="Arial" w:cs="Arial"/>
        </w:rPr>
        <w:tab/>
        <w:t>(the “</w:t>
      </w:r>
      <w:r w:rsidRPr="009D5091">
        <w:rPr>
          <w:rFonts w:ascii="Arial" w:hAnsi="Arial" w:cs="Arial"/>
          <w:b/>
        </w:rPr>
        <w:t>Social Criteria</w:t>
      </w:r>
      <w:r w:rsidRPr="009D5091">
        <w:rPr>
          <w:rFonts w:ascii="Arial" w:hAnsi="Arial" w:cs="Arial"/>
        </w:rPr>
        <w:t xml:space="preserve">”). </w:t>
      </w:r>
    </w:p>
    <w:p w14:paraId="1B6D8D4C" w14:textId="77777777" w:rsidR="009D5091" w:rsidRPr="009D5091" w:rsidRDefault="009D5091" w:rsidP="009D5091">
      <w:pPr>
        <w:pStyle w:val="Default"/>
        <w:ind w:left="851" w:hanging="851"/>
        <w:jc w:val="both"/>
        <w:rPr>
          <w:rFonts w:ascii="Arial" w:hAnsi="Arial" w:cs="Arial"/>
          <w:b/>
          <w:bCs/>
        </w:rPr>
      </w:pPr>
    </w:p>
    <w:p w14:paraId="54D25D46" w14:textId="5848BC48" w:rsidR="009D5091" w:rsidRPr="009D5091" w:rsidRDefault="009D5091" w:rsidP="009D5091">
      <w:pPr>
        <w:pStyle w:val="Default"/>
        <w:tabs>
          <w:tab w:val="left" w:pos="1134"/>
        </w:tabs>
        <w:ind w:left="851" w:hanging="851"/>
        <w:jc w:val="both"/>
        <w:rPr>
          <w:rFonts w:ascii="Arial" w:hAnsi="Arial" w:cs="Arial"/>
        </w:rPr>
      </w:pPr>
      <w:r w:rsidRPr="009D5091">
        <w:rPr>
          <w:rFonts w:ascii="Arial" w:hAnsi="Arial" w:cs="Arial"/>
        </w:rPr>
        <w:t>D6.3</w:t>
      </w:r>
      <w:r w:rsidRPr="009D5091">
        <w:rPr>
          <w:rFonts w:ascii="Arial" w:hAnsi="Arial" w:cs="Arial"/>
        </w:rPr>
        <w:tab/>
        <w:t xml:space="preserve">If requested by the Authority and not already provided in its Tender, the </w:t>
      </w:r>
      <w:r w:rsidR="00706D5A">
        <w:rPr>
          <w:rFonts w:ascii="Arial" w:hAnsi="Arial" w:cs="Arial"/>
        </w:rPr>
        <w:t>Supplier</w:t>
      </w:r>
      <w:r w:rsidRPr="009D5091">
        <w:rPr>
          <w:rFonts w:ascii="Arial" w:hAnsi="Arial" w:cs="Arial"/>
        </w:rPr>
        <w:t xml:space="preserve"> shall give the Authority evidence that the Timber supplied or used in providing the Services complies with the requirements of Schedule 1 and with the requirements of the Social Criteria. </w:t>
      </w:r>
    </w:p>
    <w:p w14:paraId="255116E8" w14:textId="77777777" w:rsidR="009D5091" w:rsidRPr="009D5091" w:rsidRDefault="009D5091" w:rsidP="009D5091">
      <w:pPr>
        <w:pStyle w:val="Default"/>
        <w:ind w:left="851" w:hanging="851"/>
        <w:jc w:val="both"/>
        <w:rPr>
          <w:rFonts w:ascii="Arial" w:hAnsi="Arial" w:cs="Arial"/>
        </w:rPr>
      </w:pPr>
    </w:p>
    <w:p w14:paraId="32E878E8" w14:textId="3C9DDE6A" w:rsidR="009D5091" w:rsidRPr="009D5091" w:rsidRDefault="009D5091" w:rsidP="009D5091">
      <w:pPr>
        <w:pStyle w:val="Default"/>
        <w:ind w:left="851" w:hanging="851"/>
        <w:jc w:val="both"/>
        <w:rPr>
          <w:rFonts w:ascii="Arial" w:hAnsi="Arial" w:cs="Arial"/>
        </w:rPr>
      </w:pPr>
      <w:r w:rsidRPr="009D5091">
        <w:rPr>
          <w:rFonts w:ascii="Arial" w:hAnsi="Arial" w:cs="Arial"/>
        </w:rPr>
        <w:t>D6.4</w:t>
      </w:r>
      <w:r w:rsidRPr="009D5091">
        <w:rPr>
          <w:rFonts w:ascii="Arial" w:hAnsi="Arial" w:cs="Arial"/>
        </w:rPr>
        <w:tab/>
        <w:t xml:space="preserve">The Authority may at any time during the Contract Period and for 6 years after final delivery under the Contract require the </w:t>
      </w:r>
      <w:r w:rsidR="00706D5A">
        <w:rPr>
          <w:rFonts w:ascii="Arial" w:hAnsi="Arial" w:cs="Arial"/>
        </w:rPr>
        <w:t>Supplier</w:t>
      </w:r>
      <w:r w:rsidRPr="009D5091">
        <w:rPr>
          <w:rFonts w:ascii="Arial" w:hAnsi="Arial" w:cs="Arial"/>
        </w:rPr>
        <w:t xml:space="preserve"> to produce the evidence required for the Authority's inspection within 14 days of the Authority's written request. </w:t>
      </w:r>
    </w:p>
    <w:p w14:paraId="1B731FB8" w14:textId="77777777" w:rsidR="009D5091" w:rsidRPr="009D5091" w:rsidRDefault="009D5091" w:rsidP="009D5091">
      <w:pPr>
        <w:pStyle w:val="Default"/>
        <w:ind w:left="851" w:hanging="851"/>
        <w:jc w:val="both"/>
        <w:rPr>
          <w:rFonts w:ascii="Arial" w:hAnsi="Arial" w:cs="Arial"/>
        </w:rPr>
      </w:pPr>
    </w:p>
    <w:p w14:paraId="2A949B9B" w14:textId="7CD35E74" w:rsidR="009D5091" w:rsidRPr="009D5091" w:rsidRDefault="009D5091" w:rsidP="009D5091">
      <w:pPr>
        <w:pStyle w:val="Default"/>
        <w:ind w:left="851" w:hanging="851"/>
        <w:jc w:val="both"/>
        <w:rPr>
          <w:rFonts w:ascii="Arial" w:hAnsi="Arial" w:cs="Arial"/>
        </w:rPr>
      </w:pPr>
      <w:r w:rsidRPr="009D5091">
        <w:rPr>
          <w:rFonts w:ascii="Arial" w:hAnsi="Arial" w:cs="Arial"/>
        </w:rPr>
        <w:t>D6.5</w:t>
      </w:r>
      <w:r w:rsidRPr="009D5091">
        <w:rPr>
          <w:rFonts w:ascii="Arial" w:hAnsi="Arial" w:cs="Arial"/>
        </w:rPr>
        <w:tab/>
        <w:t xml:space="preserve">The </w:t>
      </w:r>
      <w:r w:rsidR="00706D5A">
        <w:rPr>
          <w:rFonts w:ascii="Arial" w:hAnsi="Arial" w:cs="Arial"/>
        </w:rPr>
        <w:t>Supplier</w:t>
      </w:r>
      <w:r w:rsidRPr="009D5091">
        <w:rPr>
          <w:rFonts w:ascii="Arial" w:hAnsi="Arial" w:cs="Arial"/>
        </w:rPr>
        <w:t xml:space="preserve"> shall maintain records of all Timber delivered to and accepted by the Authority for 6 years from final delivery under the Contract.</w:t>
      </w:r>
    </w:p>
    <w:p w14:paraId="222240E8" w14:textId="77777777" w:rsidR="009D5091" w:rsidRPr="009D5091" w:rsidRDefault="009D5091" w:rsidP="009D5091">
      <w:pPr>
        <w:pStyle w:val="Default"/>
        <w:ind w:left="851" w:hanging="851"/>
        <w:jc w:val="both"/>
        <w:rPr>
          <w:rFonts w:ascii="Arial" w:hAnsi="Arial" w:cs="Arial"/>
        </w:rPr>
      </w:pPr>
      <w:r w:rsidRPr="009D5091">
        <w:rPr>
          <w:rFonts w:ascii="Arial" w:hAnsi="Arial" w:cs="Arial"/>
        </w:rPr>
        <w:t xml:space="preserve"> </w:t>
      </w:r>
    </w:p>
    <w:p w14:paraId="1720D595" w14:textId="25DCC2CF" w:rsidR="009D5091" w:rsidRPr="009D5091" w:rsidRDefault="009D5091" w:rsidP="009D5091">
      <w:pPr>
        <w:pStyle w:val="Default"/>
        <w:ind w:left="851" w:hanging="851"/>
        <w:jc w:val="both"/>
        <w:rPr>
          <w:rFonts w:ascii="Arial" w:hAnsi="Arial" w:cs="Arial"/>
        </w:rPr>
      </w:pPr>
      <w:r w:rsidRPr="009D5091">
        <w:rPr>
          <w:rFonts w:ascii="Arial" w:hAnsi="Arial" w:cs="Arial"/>
        </w:rPr>
        <w:t>D6.6</w:t>
      </w:r>
      <w:r w:rsidRPr="009D5091">
        <w:rPr>
          <w:rFonts w:ascii="Arial" w:hAnsi="Arial" w:cs="Arial"/>
        </w:rPr>
        <w:tab/>
        <w:t>The Authority shall decide whether the evidence submitted to it demonstrates legality and sustainability, or FLEGT-</w:t>
      </w:r>
      <w:proofErr w:type="spellStart"/>
      <w:r w:rsidRPr="009D5091">
        <w:rPr>
          <w:rFonts w:ascii="Arial" w:hAnsi="Arial" w:cs="Arial"/>
        </w:rPr>
        <w:t>licence</w:t>
      </w:r>
      <w:proofErr w:type="spellEnd"/>
      <w:r w:rsidRPr="009D5091">
        <w:rPr>
          <w:rFonts w:ascii="Arial" w:hAnsi="Arial" w:cs="Arial"/>
        </w:rPr>
        <w:t xml:space="preserve"> or equivalent, and is adequate to satisfy the Authority that the Timber complies with Schedule 1 and complies with the requirements of the Social Criteria. If the Authority is not satisfied, the </w:t>
      </w:r>
      <w:r w:rsidR="00706D5A">
        <w:rPr>
          <w:rFonts w:ascii="Arial" w:hAnsi="Arial" w:cs="Arial"/>
        </w:rPr>
        <w:t>Supplier</w:t>
      </w:r>
      <w:r w:rsidRPr="009D5091">
        <w:rPr>
          <w:rFonts w:ascii="Arial" w:hAnsi="Arial" w:cs="Arial"/>
        </w:rPr>
        <w:t xml:space="preserve"> shall commission and meet the costs of an "independent verification" and resulting report that will: (a) verify the forest source of the timber or wood; and (b) assess whether the source meets the relevant criteria.</w:t>
      </w:r>
    </w:p>
    <w:p w14:paraId="61AE6BAD" w14:textId="77777777" w:rsidR="009D5091" w:rsidRPr="009D5091" w:rsidRDefault="009D5091" w:rsidP="009D5091">
      <w:pPr>
        <w:pStyle w:val="Default"/>
        <w:ind w:left="851" w:hanging="851"/>
        <w:jc w:val="both"/>
        <w:rPr>
          <w:rFonts w:ascii="Arial" w:hAnsi="Arial" w:cs="Arial"/>
        </w:rPr>
      </w:pPr>
    </w:p>
    <w:p w14:paraId="7B65AEAD" w14:textId="77777777" w:rsidR="009D5091" w:rsidRPr="009D5091" w:rsidRDefault="009D5091" w:rsidP="009D5091">
      <w:pPr>
        <w:pStyle w:val="Default"/>
        <w:tabs>
          <w:tab w:val="left" w:pos="1134"/>
        </w:tabs>
        <w:ind w:left="851" w:hanging="851"/>
        <w:jc w:val="both"/>
        <w:rPr>
          <w:rFonts w:ascii="Arial" w:hAnsi="Arial" w:cs="Arial"/>
        </w:rPr>
      </w:pPr>
      <w:r w:rsidRPr="009D5091">
        <w:rPr>
          <w:rFonts w:ascii="Arial" w:hAnsi="Arial" w:cs="Arial"/>
        </w:rPr>
        <w:t>D6.7</w:t>
      </w:r>
      <w:r w:rsidRPr="009D5091">
        <w:rPr>
          <w:rFonts w:ascii="Arial" w:hAnsi="Arial" w:cs="Arial"/>
        </w:rPr>
        <w:tab/>
        <w:t xml:space="preserve">In the Contract </w:t>
      </w:r>
      <w:r w:rsidRPr="009D5091">
        <w:rPr>
          <w:rFonts w:ascii="Arial" w:hAnsi="Arial" w:cs="Arial"/>
          <w:b/>
        </w:rPr>
        <w:t>"Independent Verification"</w:t>
      </w:r>
      <w:r w:rsidRPr="009D5091">
        <w:rPr>
          <w:rFonts w:ascii="Arial" w:hAnsi="Arial" w:cs="Arial"/>
        </w:rPr>
        <w:t xml:space="preserve"> means that an evaluation is undertaken and reported by an individual or body whose </w:t>
      </w:r>
      <w:proofErr w:type="spellStart"/>
      <w:r w:rsidRPr="009D5091">
        <w:rPr>
          <w:rFonts w:ascii="Arial" w:hAnsi="Arial" w:cs="Arial"/>
        </w:rPr>
        <w:t>organisation</w:t>
      </w:r>
      <w:proofErr w:type="spellEnd"/>
      <w:r w:rsidRPr="009D5091">
        <w:rPr>
          <w:rFonts w:ascii="Arial" w:hAnsi="Arial" w:cs="Arial"/>
        </w:rPr>
        <w:t xml:space="preserve">, systems and procedures conform </w:t>
      </w:r>
      <w:r w:rsidRPr="009D5091">
        <w:rPr>
          <w:rFonts w:ascii="Arial" w:hAnsi="Arial" w:cs="Arial"/>
          <w:i/>
          <w:iCs/>
        </w:rPr>
        <w:t xml:space="preserve">to ISO Guide 65:1996 (EN 45011:1998) General requirements for bodies operating product certification systems </w:t>
      </w:r>
      <w:r w:rsidRPr="009D5091">
        <w:rPr>
          <w:rFonts w:ascii="Arial" w:hAnsi="Arial" w:cs="Arial"/>
          <w:iCs/>
        </w:rPr>
        <w:t>(</w:t>
      </w:r>
      <w:r w:rsidRPr="009D5091">
        <w:rPr>
          <w:rFonts w:ascii="Arial" w:hAnsi="Arial" w:cs="Arial"/>
          <w:i/>
          <w:iCs/>
        </w:rPr>
        <w:t xml:space="preserve">as amended form time to time) </w:t>
      </w:r>
      <w:r w:rsidRPr="009D5091">
        <w:rPr>
          <w:rFonts w:ascii="Arial" w:hAnsi="Arial" w:cs="Arial"/>
        </w:rPr>
        <w:t xml:space="preserve">or equivalent, and who is accredited to audit against forest management standards by a body whose </w:t>
      </w:r>
      <w:proofErr w:type="spellStart"/>
      <w:r w:rsidRPr="009D5091">
        <w:rPr>
          <w:rFonts w:ascii="Arial" w:hAnsi="Arial" w:cs="Arial"/>
        </w:rPr>
        <w:t>organisation</w:t>
      </w:r>
      <w:proofErr w:type="spellEnd"/>
      <w:r w:rsidRPr="009D5091">
        <w:rPr>
          <w:rFonts w:ascii="Arial" w:hAnsi="Arial" w:cs="Arial"/>
        </w:rPr>
        <w:t xml:space="preserve">, systems and procedures conform to </w:t>
      </w:r>
      <w:r w:rsidRPr="009D5091">
        <w:rPr>
          <w:rFonts w:ascii="Arial" w:hAnsi="Arial" w:cs="Arial"/>
          <w:i/>
          <w:iCs/>
        </w:rPr>
        <w:t xml:space="preserve">ISO 17011: 2004 General Requirements for Providing Assessment and Accreditation of Conformity Assessment Bodies </w:t>
      </w:r>
      <w:r w:rsidRPr="009D5091">
        <w:rPr>
          <w:rFonts w:ascii="Arial" w:hAnsi="Arial" w:cs="Arial"/>
          <w:iCs/>
        </w:rPr>
        <w:t xml:space="preserve">(as amended from time to time) </w:t>
      </w:r>
      <w:r w:rsidRPr="009D5091">
        <w:rPr>
          <w:rFonts w:ascii="Arial" w:hAnsi="Arial" w:cs="Arial"/>
        </w:rPr>
        <w:t xml:space="preserve">or equivalent. </w:t>
      </w:r>
    </w:p>
    <w:p w14:paraId="06EB1318" w14:textId="77777777" w:rsidR="009D5091" w:rsidRPr="009D5091" w:rsidRDefault="009D5091" w:rsidP="009D5091">
      <w:pPr>
        <w:pStyle w:val="Default"/>
        <w:ind w:left="851" w:hanging="851"/>
        <w:jc w:val="both"/>
        <w:rPr>
          <w:rFonts w:ascii="Arial" w:hAnsi="Arial" w:cs="Arial"/>
        </w:rPr>
      </w:pPr>
    </w:p>
    <w:p w14:paraId="03483718" w14:textId="6AF547DF" w:rsidR="009D5091" w:rsidRPr="009D5091" w:rsidRDefault="009D5091" w:rsidP="009D5091">
      <w:pPr>
        <w:widowControl w:val="0"/>
        <w:tabs>
          <w:tab w:val="left" w:pos="1134"/>
        </w:tabs>
        <w:autoSpaceDE w:val="0"/>
        <w:autoSpaceDN w:val="0"/>
        <w:adjustRightInd w:val="0"/>
        <w:spacing w:before="0" w:after="0" w:line="240" w:lineRule="auto"/>
        <w:ind w:left="851" w:right="-15" w:hanging="851"/>
        <w:jc w:val="both"/>
        <w:rPr>
          <w:rFonts w:cs="Arial"/>
          <w:color w:val="000000"/>
          <w:szCs w:val="24"/>
          <w:u w:val="single"/>
        </w:rPr>
      </w:pPr>
      <w:r w:rsidRPr="009D5091">
        <w:rPr>
          <w:rFonts w:cs="Arial"/>
          <w:szCs w:val="24"/>
        </w:rPr>
        <w:t>D6.8</w:t>
      </w:r>
      <w:r w:rsidRPr="009D5091">
        <w:rPr>
          <w:rFonts w:cs="Arial"/>
          <w:szCs w:val="24"/>
        </w:rPr>
        <w:tab/>
        <w:t xml:space="preserve">The Authority may reject Timber that does not comply with Schedule 1 or with the Social Criteria. If the Authority rejects any Timber the </w:t>
      </w:r>
      <w:r w:rsidR="00706D5A">
        <w:rPr>
          <w:rFonts w:cs="Arial"/>
          <w:szCs w:val="24"/>
        </w:rPr>
        <w:t>Supplier</w:t>
      </w:r>
      <w:r w:rsidRPr="009D5091">
        <w:rPr>
          <w:rFonts w:cs="Arial"/>
          <w:szCs w:val="24"/>
        </w:rPr>
        <w:t xml:space="preserve"> shall supply alternative Timber which does comply at no additional cost to the Authority and without causing delay to delivery of the Services.</w:t>
      </w:r>
    </w:p>
    <w:p w14:paraId="7B35F2CF" w14:textId="77777777" w:rsidR="00F24804" w:rsidRPr="009D5091" w:rsidRDefault="00F24804">
      <w:pPr>
        <w:rPr>
          <w:rFonts w:cs="Arial"/>
          <w:szCs w:val="24"/>
        </w:rPr>
      </w:pPr>
    </w:p>
    <w:sectPr w:rsidR="00F24804" w:rsidRPr="009D50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B4FD6"/>
    <w:multiLevelType w:val="hybridMultilevel"/>
    <w:tmpl w:val="515240F0"/>
    <w:lvl w:ilvl="0" w:tplc="FF1A1224">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 w15:restartNumberingAfterBreak="0">
    <w:nsid w:val="38735AB3"/>
    <w:multiLevelType w:val="hybridMultilevel"/>
    <w:tmpl w:val="EA2C255A"/>
    <w:lvl w:ilvl="0" w:tplc="04090011">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FA2866FC"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407A4865"/>
    <w:multiLevelType w:val="hybridMultilevel"/>
    <w:tmpl w:val="E10ACE94"/>
    <w:lvl w:ilvl="0" w:tplc="04090011">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FA2866FC">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74A2825"/>
    <w:multiLevelType w:val="hybridMultilevel"/>
    <w:tmpl w:val="669030BC"/>
    <w:lvl w:ilvl="0" w:tplc="AD96F51A">
      <w:start w:val="1"/>
      <w:numFmt w:val="lowerLetter"/>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861035">
    <w:abstractNumId w:val="0"/>
  </w:num>
  <w:num w:numId="2" w16cid:durableId="72050236">
    <w:abstractNumId w:val="1"/>
  </w:num>
  <w:num w:numId="3" w16cid:durableId="620040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84158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091"/>
    <w:rsid w:val="00190018"/>
    <w:rsid w:val="00512BDB"/>
    <w:rsid w:val="00706D5A"/>
    <w:rsid w:val="009D5091"/>
    <w:rsid w:val="00BA4EFA"/>
    <w:rsid w:val="00F24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AC9D"/>
  <w15:chartTrackingRefBased/>
  <w15:docId w15:val="{BE39EDDA-80E8-4155-B27C-250BEB38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9D5091"/>
    <w:pPr>
      <w:spacing w:before="240" w:after="120" w:line="276" w:lineRule="auto"/>
    </w:pPr>
    <w:rPr>
      <w:rFonts w:ascii="Arial" w:eastAsia="Calibri" w:hAnsi="Arial" w:cs="Times New Roman"/>
      <w:sz w:val="24"/>
    </w:rPr>
  </w:style>
  <w:style w:type="paragraph" w:styleId="Heading7">
    <w:name w:val="heading 7"/>
    <w:basedOn w:val="Normal"/>
    <w:next w:val="Normal"/>
    <w:link w:val="Heading7Char"/>
    <w:qFormat/>
    <w:rsid w:val="009D5091"/>
    <w:pPr>
      <w:keepNext/>
      <w:tabs>
        <w:tab w:val="left" w:pos="0"/>
        <w:tab w:val="left" w:pos="709"/>
      </w:tabs>
      <w:suppressAutoHyphens/>
      <w:spacing w:before="0" w:after="0" w:line="240" w:lineRule="auto"/>
      <w:outlineLvl w:val="6"/>
    </w:pPr>
    <w:rPr>
      <w:rFonts w:eastAsia="Times New Roman"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9D5091"/>
    <w:rPr>
      <w:rFonts w:ascii="Arial" w:eastAsia="Times New Roman" w:hAnsi="Arial" w:cs="Arial"/>
      <w:b/>
      <w:bCs/>
      <w:sz w:val="24"/>
      <w:szCs w:val="24"/>
    </w:rPr>
  </w:style>
  <w:style w:type="character" w:styleId="Hyperlink">
    <w:name w:val="Hyperlink"/>
    <w:uiPriority w:val="99"/>
    <w:rsid w:val="009D5091"/>
    <w:rPr>
      <w:color w:val="0000FF"/>
      <w:u w:val="single"/>
    </w:rPr>
  </w:style>
  <w:style w:type="paragraph" w:styleId="ListParagraph">
    <w:name w:val="List Paragraph"/>
    <w:basedOn w:val="Normal"/>
    <w:uiPriority w:val="34"/>
    <w:qFormat/>
    <w:rsid w:val="009D5091"/>
    <w:pPr>
      <w:ind w:left="720"/>
      <w:contextualSpacing/>
    </w:pPr>
  </w:style>
  <w:style w:type="paragraph" w:customStyle="1" w:styleId="Default">
    <w:name w:val="Default"/>
    <w:rsid w:val="009D509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General2">
    <w:name w:val="General 2"/>
    <w:basedOn w:val="Normal"/>
    <w:rsid w:val="009D5091"/>
    <w:pPr>
      <w:autoSpaceDE w:val="0"/>
      <w:autoSpaceDN w:val="0"/>
      <w:spacing w:before="0" w:after="240" w:line="240" w:lineRule="auto"/>
      <w:jc w:val="both"/>
    </w:pPr>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uk/government/publications/timber-definition-of-legal-and-sustainable" TargetMode="Externa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354DF-663D-44C3-BBEF-40A2BC068B4E}"/>
</file>

<file path=customXml/itemProps2.xml><?xml version="1.0" encoding="utf-8"?>
<ds:datastoreItem xmlns:ds="http://schemas.openxmlformats.org/officeDocument/2006/customXml" ds:itemID="{C21C6A4D-FBB0-433F-A0C2-4C05A1C5C609}"/>
</file>

<file path=docProps/app.xml><?xml version="1.0" encoding="utf-8"?>
<Properties xmlns="http://schemas.openxmlformats.org/officeDocument/2006/extended-properties" xmlns:vt="http://schemas.openxmlformats.org/officeDocument/2006/docPropsVTypes">
  <Template>Normal</Template>
  <TotalTime>3</TotalTime>
  <Pages>4</Pages>
  <Words>1462</Words>
  <Characters>8339</Characters>
  <Application>Microsoft Office Word</Application>
  <DocSecurity>0</DocSecurity>
  <Lines>69</Lines>
  <Paragraphs>19</Paragraphs>
  <ScaleCrop>false</ScaleCrop>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Redfearn, Tom</dc:creator>
  <cp:keywords/>
  <dc:description/>
  <cp:lastModifiedBy>Redfearn, Tom</cp:lastModifiedBy>
  <cp:revision>3</cp:revision>
  <dcterms:created xsi:type="dcterms:W3CDTF">2023-03-28T10:05:00Z</dcterms:created>
  <dcterms:modified xsi:type="dcterms:W3CDTF">2023-03-28T10:06:00Z</dcterms:modified>
</cp:coreProperties>
</file>