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2562" w14:textId="08D94205" w:rsidR="00BC38BB" w:rsidRPr="003E5DC0" w:rsidRDefault="00E400CF" w:rsidP="00CC7133">
      <w:pPr>
        <w:rPr>
          <w:rFonts w:ascii="Arial Nova" w:hAnsi="Arial Nova" w:cs="Arial"/>
        </w:rPr>
      </w:pPr>
      <w:r w:rsidRPr="003E5DC0">
        <w:rPr>
          <w:rFonts w:ascii="Arial Nova" w:hAnsi="Arial Nova" w:cs="Arial"/>
        </w:rPr>
        <w:t>This document sets out the Council’s requirements, quality standards and key performance indicators with respect to the proposed contract. Please ensure that you read this carefully and ensure these requirements are incorporated into your pricing submission and the quality of services provided.</w:t>
      </w:r>
    </w:p>
    <w:p w14:paraId="662728E4" w14:textId="77777777" w:rsidR="00923524" w:rsidRPr="003E5DC0" w:rsidRDefault="00E400CF" w:rsidP="00CC7133">
      <w:pPr>
        <w:pStyle w:val="ListParagraph"/>
        <w:numPr>
          <w:ilvl w:val="0"/>
          <w:numId w:val="1"/>
        </w:numPr>
        <w:rPr>
          <w:rFonts w:ascii="Arial Nova" w:hAnsi="Arial Nova" w:cs="Arial"/>
          <w:b/>
          <w:bCs/>
        </w:rPr>
      </w:pPr>
      <w:bookmarkStart w:id="0" w:name="_Hlk105589047"/>
      <w:r w:rsidRPr="003E5DC0">
        <w:rPr>
          <w:rFonts w:ascii="Arial Nova" w:hAnsi="Arial Nova" w:cs="Arial"/>
          <w:b/>
          <w:bCs/>
        </w:rPr>
        <w:t>Council’s Requirements</w:t>
      </w:r>
    </w:p>
    <w:p w14:paraId="50CC4ECC" w14:textId="77777777" w:rsidR="00326C4F" w:rsidRPr="003E5DC0" w:rsidRDefault="00326C4F" w:rsidP="00CC7133">
      <w:pPr>
        <w:pStyle w:val="ListParagraph"/>
        <w:spacing w:before="100" w:beforeAutospacing="1" w:after="100" w:afterAutospacing="1"/>
        <w:rPr>
          <w:rFonts w:ascii="Arial Nova" w:hAnsi="Arial Nova"/>
        </w:rPr>
      </w:pPr>
    </w:p>
    <w:p w14:paraId="66F5955F" w14:textId="5DEC7529" w:rsidR="006745A6" w:rsidRPr="003E5DC0" w:rsidRDefault="006745A6" w:rsidP="00CC7133">
      <w:pPr>
        <w:pStyle w:val="ListParagraph"/>
        <w:numPr>
          <w:ilvl w:val="0"/>
          <w:numId w:val="10"/>
        </w:numPr>
        <w:spacing w:before="100" w:beforeAutospacing="1" w:after="100" w:afterAutospacing="1"/>
        <w:rPr>
          <w:rFonts w:ascii="Arial Nova" w:hAnsi="Arial Nova"/>
        </w:rPr>
      </w:pPr>
      <w:r w:rsidRPr="003E5DC0">
        <w:rPr>
          <w:rFonts w:ascii="Arial Nova" w:hAnsi="Arial Nova"/>
        </w:rPr>
        <w:t>Design and deliver a Business Continuity Improvement Programme by conducting a phase 1 discovery exercise and executing a phase 2 implementation plan using the findings from a recent audit report, ISO 22301 guidance, and the Business Continuity Institute (BCI) Good Practice Guidelines</w:t>
      </w:r>
    </w:p>
    <w:p w14:paraId="7E4AA19D" w14:textId="77777777" w:rsidR="00326C4F" w:rsidRPr="003E5DC0" w:rsidRDefault="00326C4F" w:rsidP="00CC7133">
      <w:pPr>
        <w:pStyle w:val="ListParagraph"/>
        <w:spacing w:before="100" w:beforeAutospacing="1" w:after="100" w:afterAutospacing="1"/>
        <w:rPr>
          <w:rFonts w:ascii="Arial Nova" w:hAnsi="Arial Nova"/>
        </w:rPr>
      </w:pPr>
    </w:p>
    <w:p w14:paraId="01AD9904" w14:textId="535E582D" w:rsidR="0077131B" w:rsidRPr="003E5DC0" w:rsidRDefault="00672E6F" w:rsidP="00CC7133">
      <w:pPr>
        <w:pStyle w:val="ListParagraph"/>
        <w:numPr>
          <w:ilvl w:val="0"/>
          <w:numId w:val="10"/>
        </w:numPr>
        <w:spacing w:before="100" w:beforeAutospacing="1" w:after="100" w:afterAutospacing="1"/>
        <w:rPr>
          <w:rFonts w:ascii="Arial Nova" w:hAnsi="Arial Nova"/>
        </w:rPr>
      </w:pPr>
      <w:r w:rsidRPr="003E5DC0">
        <w:rPr>
          <w:rFonts w:ascii="Arial Nova" w:hAnsi="Arial Nova"/>
        </w:rPr>
        <w:t>Experience</w:t>
      </w:r>
      <w:r w:rsidR="0077131B" w:rsidRPr="003E5DC0">
        <w:rPr>
          <w:rFonts w:ascii="Arial Nova" w:hAnsi="Arial Nova"/>
        </w:rPr>
        <w:t xml:space="preserve"> </w:t>
      </w:r>
      <w:r w:rsidR="00326C4F" w:rsidRPr="003E5DC0">
        <w:rPr>
          <w:rFonts w:ascii="Arial Nova" w:hAnsi="Arial Nova"/>
        </w:rPr>
        <w:t xml:space="preserve">optimising </w:t>
      </w:r>
      <w:r w:rsidRPr="003E5DC0">
        <w:rPr>
          <w:rFonts w:ascii="Arial Nova" w:hAnsi="Arial Nova"/>
        </w:rPr>
        <w:t xml:space="preserve">Clearview </w:t>
      </w:r>
      <w:r w:rsidR="00326C4F" w:rsidRPr="003E5DC0">
        <w:rPr>
          <w:rFonts w:ascii="Arial Nova" w:hAnsi="Arial Nova"/>
        </w:rPr>
        <w:t>Business Continuity Management</w:t>
      </w:r>
      <w:r w:rsidR="0077131B" w:rsidRPr="003E5DC0">
        <w:rPr>
          <w:rFonts w:ascii="Arial Nova" w:hAnsi="Arial Nova"/>
        </w:rPr>
        <w:t xml:space="preserve"> (BCM)</w:t>
      </w:r>
      <w:r w:rsidR="00326C4F" w:rsidRPr="003E5DC0">
        <w:rPr>
          <w:rFonts w:ascii="Arial Nova" w:hAnsi="Arial Nova"/>
        </w:rPr>
        <w:t xml:space="preserve"> software</w:t>
      </w:r>
    </w:p>
    <w:p w14:paraId="7BD3E572" w14:textId="77777777" w:rsidR="0077131B" w:rsidRPr="003E5DC0" w:rsidRDefault="0077131B" w:rsidP="00CC7133">
      <w:pPr>
        <w:pStyle w:val="ListParagraph"/>
        <w:rPr>
          <w:rFonts w:ascii="Arial Nova" w:eastAsia="Arial" w:hAnsi="Arial Nova" w:cs="Arial"/>
        </w:rPr>
      </w:pPr>
    </w:p>
    <w:p w14:paraId="23C7A487" w14:textId="63AFA673" w:rsidR="00EB42B7" w:rsidRPr="003E5DC0" w:rsidRDefault="0015372C" w:rsidP="00CC7133">
      <w:pPr>
        <w:pStyle w:val="ListParagraph"/>
        <w:numPr>
          <w:ilvl w:val="0"/>
          <w:numId w:val="10"/>
        </w:numPr>
        <w:spacing w:before="100" w:beforeAutospacing="1" w:after="100" w:afterAutospacing="1"/>
        <w:rPr>
          <w:rFonts w:ascii="Arial Nova" w:hAnsi="Arial Nova"/>
        </w:rPr>
      </w:pPr>
      <w:r w:rsidRPr="003E5DC0">
        <w:rPr>
          <w:rFonts w:ascii="Arial Nova" w:eastAsia="Arial" w:hAnsi="Arial Nova" w:cs="Arial"/>
        </w:rPr>
        <w:t xml:space="preserve">Requirements </w:t>
      </w:r>
      <w:r w:rsidR="0077131B" w:rsidRPr="003E5DC0">
        <w:rPr>
          <w:rFonts w:ascii="Arial Nova" w:eastAsia="Arial" w:hAnsi="Arial Nova" w:cs="Arial"/>
        </w:rPr>
        <w:t>of</w:t>
      </w:r>
      <w:r w:rsidRPr="003E5DC0">
        <w:rPr>
          <w:rFonts w:ascii="Arial Nova" w:eastAsia="Arial" w:hAnsi="Arial Nova" w:cs="Arial"/>
        </w:rPr>
        <w:t xml:space="preserve"> phase 1 discovery</w:t>
      </w:r>
      <w:r w:rsidR="0077131B" w:rsidRPr="003E5DC0">
        <w:rPr>
          <w:rFonts w:ascii="Arial Nova" w:eastAsia="Arial" w:hAnsi="Arial Nova" w:cs="Arial"/>
        </w:rPr>
        <w:t xml:space="preserve"> will </w:t>
      </w:r>
      <w:r w:rsidRPr="003E5DC0">
        <w:rPr>
          <w:rFonts w:ascii="Arial Nova" w:eastAsia="Arial" w:hAnsi="Arial Nova" w:cs="Arial"/>
        </w:rPr>
        <w:t>include at least the following activity</w:t>
      </w:r>
      <w:r w:rsidR="0077131B" w:rsidRPr="003E5DC0">
        <w:rPr>
          <w:rFonts w:ascii="Arial Nova" w:eastAsia="Arial" w:hAnsi="Arial Nova" w:cs="Arial"/>
        </w:rPr>
        <w:t>:</w:t>
      </w:r>
    </w:p>
    <w:p w14:paraId="26A923D2" w14:textId="10B45717" w:rsidR="00EB42B7" w:rsidRPr="003E5DC0" w:rsidRDefault="00A726D4" w:rsidP="00CC7133">
      <w:pPr>
        <w:pStyle w:val="gmail-m5789683673333657530msolistparagraph"/>
        <w:numPr>
          <w:ilvl w:val="0"/>
          <w:numId w:val="8"/>
        </w:numPr>
        <w:spacing w:line="276" w:lineRule="auto"/>
        <w:rPr>
          <w:rFonts w:ascii="Arial Nova" w:eastAsia="Times New Roman" w:hAnsi="Arial Nova" w:cs="Arial"/>
        </w:rPr>
      </w:pPr>
      <w:r w:rsidRPr="003E5DC0">
        <w:rPr>
          <w:rFonts w:ascii="Arial Nova" w:eastAsia="Times New Roman" w:hAnsi="Arial Nova" w:cs="Arial"/>
        </w:rPr>
        <w:t>R</w:t>
      </w:r>
      <w:r w:rsidR="00EB42B7" w:rsidRPr="003E5DC0">
        <w:rPr>
          <w:rFonts w:ascii="Arial Nova" w:eastAsia="Times New Roman" w:hAnsi="Arial Nova" w:cs="Arial"/>
        </w:rPr>
        <w:t xml:space="preserve">eview existing BC </w:t>
      </w:r>
      <w:r w:rsidR="00B60376" w:rsidRPr="003E5DC0">
        <w:rPr>
          <w:rFonts w:ascii="Arial Nova" w:eastAsia="Times New Roman" w:hAnsi="Arial Nova" w:cs="Arial"/>
        </w:rPr>
        <w:t>documentation</w:t>
      </w:r>
      <w:r w:rsidR="00EB42B7" w:rsidRPr="003E5DC0">
        <w:rPr>
          <w:rFonts w:ascii="Arial Nova" w:eastAsia="Times New Roman" w:hAnsi="Arial Nova" w:cs="Arial"/>
        </w:rPr>
        <w:t xml:space="preserve">, planning </w:t>
      </w:r>
      <w:r w:rsidR="00B60376" w:rsidRPr="003E5DC0">
        <w:rPr>
          <w:rFonts w:ascii="Arial Nova" w:eastAsia="Times New Roman" w:hAnsi="Arial Nova" w:cs="Arial"/>
        </w:rPr>
        <w:t>arrangements</w:t>
      </w:r>
      <w:r w:rsidR="0077131B" w:rsidRPr="003E5DC0">
        <w:rPr>
          <w:rFonts w:ascii="Arial Nova" w:eastAsia="Times New Roman" w:hAnsi="Arial Nova" w:cs="Arial"/>
        </w:rPr>
        <w:t>,</w:t>
      </w:r>
      <w:r w:rsidR="00B60376" w:rsidRPr="003E5DC0">
        <w:rPr>
          <w:rFonts w:ascii="Arial Nova" w:eastAsia="Times New Roman" w:hAnsi="Arial Nova" w:cs="Arial"/>
        </w:rPr>
        <w:t xml:space="preserve"> </w:t>
      </w:r>
      <w:r w:rsidR="00EB42B7" w:rsidRPr="003E5DC0">
        <w:rPr>
          <w:rFonts w:ascii="Arial Nova" w:eastAsia="Times New Roman" w:hAnsi="Arial Nova" w:cs="Arial"/>
        </w:rPr>
        <w:t>and methodology</w:t>
      </w:r>
      <w:r w:rsidR="00E1074B" w:rsidRPr="003E5DC0">
        <w:rPr>
          <w:rFonts w:ascii="Arial Nova" w:eastAsia="Times New Roman" w:hAnsi="Arial Nova" w:cs="Arial"/>
        </w:rPr>
        <w:t xml:space="preserve"> </w:t>
      </w:r>
    </w:p>
    <w:p w14:paraId="4EBD8CEA" w14:textId="7185DE88" w:rsidR="00F739F1" w:rsidRPr="003E5DC0" w:rsidRDefault="00F739F1" w:rsidP="00CC7133">
      <w:pPr>
        <w:pStyle w:val="gmail-m5789683673333657530msolistparagraph"/>
        <w:numPr>
          <w:ilvl w:val="0"/>
          <w:numId w:val="8"/>
        </w:numPr>
        <w:spacing w:line="276" w:lineRule="auto"/>
        <w:rPr>
          <w:rFonts w:ascii="Arial Nova" w:eastAsia="Times New Roman" w:hAnsi="Arial Nova" w:cs="Arial"/>
        </w:rPr>
      </w:pPr>
      <w:r w:rsidRPr="003E5DC0">
        <w:rPr>
          <w:rFonts w:ascii="Arial Nova" w:eastAsia="Times New Roman" w:hAnsi="Arial Nova" w:cs="Arial"/>
        </w:rPr>
        <w:t xml:space="preserve">Review </w:t>
      </w:r>
      <w:r w:rsidR="0023149C" w:rsidRPr="003E5DC0">
        <w:rPr>
          <w:rFonts w:ascii="Arial Nova" w:eastAsia="Times New Roman" w:hAnsi="Arial Nova" w:cs="Arial"/>
        </w:rPr>
        <w:t xml:space="preserve">a sample of </w:t>
      </w:r>
      <w:r w:rsidRPr="003E5DC0">
        <w:rPr>
          <w:rFonts w:ascii="Arial Nova" w:eastAsia="Times New Roman" w:hAnsi="Arial Nova" w:cs="Arial"/>
        </w:rPr>
        <w:t>existing entities within Clearview</w:t>
      </w:r>
    </w:p>
    <w:p w14:paraId="1B8D4ECC" w14:textId="4DBCC22D" w:rsidR="00761A64" w:rsidRPr="003E5DC0" w:rsidRDefault="00707211" w:rsidP="00CC7133">
      <w:pPr>
        <w:pStyle w:val="gmail-m5789683673333657530msolistparagraph"/>
        <w:numPr>
          <w:ilvl w:val="0"/>
          <w:numId w:val="8"/>
        </w:numPr>
        <w:spacing w:line="276" w:lineRule="auto"/>
        <w:rPr>
          <w:rFonts w:ascii="Arial Nova" w:eastAsia="Times New Roman" w:hAnsi="Arial Nova" w:cs="Arial"/>
        </w:rPr>
      </w:pPr>
      <w:r w:rsidRPr="003E5DC0">
        <w:rPr>
          <w:rFonts w:ascii="Arial Nova" w:eastAsia="Times New Roman" w:hAnsi="Arial Nova" w:cs="Arial"/>
        </w:rPr>
        <w:t>Conduct a benchmarking exercise to understand what other UK Local Governments Business Continuity Operations look like</w:t>
      </w:r>
    </w:p>
    <w:p w14:paraId="2D32BD02" w14:textId="0866DA38" w:rsidR="0015372C" w:rsidRPr="003E5DC0" w:rsidRDefault="0015372C" w:rsidP="00CC7133">
      <w:pPr>
        <w:pStyle w:val="ListParagraph"/>
        <w:numPr>
          <w:ilvl w:val="0"/>
          <w:numId w:val="10"/>
        </w:numPr>
        <w:spacing w:before="100" w:beforeAutospacing="1" w:after="100" w:afterAutospacing="1"/>
        <w:rPr>
          <w:rFonts w:ascii="Arial Nova" w:hAnsi="Arial Nova"/>
        </w:rPr>
      </w:pPr>
      <w:r w:rsidRPr="003E5DC0">
        <w:rPr>
          <w:rFonts w:ascii="Arial Nova" w:eastAsia="Arial" w:hAnsi="Arial Nova" w:cs="Arial"/>
        </w:rPr>
        <w:t>Requirements of phase 2 implementation will include at least the following activity:</w:t>
      </w:r>
    </w:p>
    <w:p w14:paraId="1A5BF4BC" w14:textId="3FE1697C" w:rsidR="00A5371C" w:rsidRPr="003E5DC0" w:rsidRDefault="00A5371C" w:rsidP="00CC7133">
      <w:pPr>
        <w:pStyle w:val="gmail-m5789683673333657530msolistparagraph"/>
        <w:numPr>
          <w:ilvl w:val="0"/>
          <w:numId w:val="12"/>
        </w:numPr>
        <w:spacing w:line="276" w:lineRule="auto"/>
        <w:rPr>
          <w:rFonts w:ascii="Arial Nova" w:eastAsia="Times New Roman" w:hAnsi="Arial Nova" w:cs="Arial"/>
        </w:rPr>
      </w:pPr>
      <w:r w:rsidRPr="003E5DC0">
        <w:rPr>
          <w:rFonts w:ascii="Arial Nova" w:eastAsia="Times New Roman" w:hAnsi="Arial Nova" w:cs="Arial"/>
        </w:rPr>
        <w:t>Define a new business continuity operating model that aligns with ISO/BCI guidelines</w:t>
      </w:r>
    </w:p>
    <w:p w14:paraId="083318F7" w14:textId="2517BA8A" w:rsidR="0077131B" w:rsidRPr="003E5DC0" w:rsidRDefault="00B60376" w:rsidP="00CC7133">
      <w:pPr>
        <w:pStyle w:val="gmail-m5789683673333657530msolistparagraph"/>
        <w:numPr>
          <w:ilvl w:val="0"/>
          <w:numId w:val="12"/>
        </w:numPr>
        <w:spacing w:line="276" w:lineRule="auto"/>
        <w:rPr>
          <w:rFonts w:ascii="Arial Nova" w:eastAsia="Times New Roman" w:hAnsi="Arial Nova" w:cs="Arial"/>
        </w:rPr>
      </w:pPr>
      <w:r w:rsidRPr="003E5DC0">
        <w:rPr>
          <w:rFonts w:ascii="Arial Nova" w:eastAsia="Times New Roman" w:hAnsi="Arial Nova" w:cs="Arial"/>
        </w:rPr>
        <w:t xml:space="preserve">Rewrite </w:t>
      </w:r>
      <w:r w:rsidR="00C1621D" w:rsidRPr="003E5DC0">
        <w:rPr>
          <w:rFonts w:ascii="Arial Nova" w:eastAsia="Times New Roman" w:hAnsi="Arial Nova" w:cs="Arial"/>
        </w:rPr>
        <w:t>existing BCM Strategy</w:t>
      </w:r>
      <w:r w:rsidR="0077131B" w:rsidRPr="003E5DC0">
        <w:rPr>
          <w:rFonts w:ascii="Arial Nova" w:eastAsia="Times New Roman" w:hAnsi="Arial Nova" w:cs="Arial"/>
        </w:rPr>
        <w:t xml:space="preserve"> to align with</w:t>
      </w:r>
      <w:r w:rsidR="00747469" w:rsidRPr="003E5DC0">
        <w:rPr>
          <w:rFonts w:ascii="Arial Nova" w:eastAsia="Times New Roman" w:hAnsi="Arial Nova" w:cs="Arial"/>
        </w:rPr>
        <w:t xml:space="preserve"> existing risk processes, and</w:t>
      </w:r>
      <w:r w:rsidR="0077131B" w:rsidRPr="003E5DC0">
        <w:rPr>
          <w:rFonts w:ascii="Arial Nova" w:eastAsia="Times New Roman" w:hAnsi="Arial Nova" w:cs="Arial"/>
        </w:rPr>
        <w:t xml:space="preserve"> IS</w:t>
      </w:r>
      <w:r w:rsidR="00747469" w:rsidRPr="003E5DC0">
        <w:rPr>
          <w:rFonts w:ascii="Arial Nova" w:eastAsia="Times New Roman" w:hAnsi="Arial Nova" w:cs="Arial"/>
        </w:rPr>
        <w:t>O/</w:t>
      </w:r>
      <w:r w:rsidR="0077131B" w:rsidRPr="003E5DC0">
        <w:rPr>
          <w:rFonts w:ascii="Arial Nova" w:eastAsia="Times New Roman" w:hAnsi="Arial Nova" w:cs="Arial"/>
        </w:rPr>
        <w:t>BCI guidelines</w:t>
      </w:r>
    </w:p>
    <w:p w14:paraId="67FA8DE2" w14:textId="1DD8D298" w:rsidR="00F739F1" w:rsidRPr="003E5DC0" w:rsidRDefault="00F739F1" w:rsidP="00CC7133">
      <w:pPr>
        <w:pStyle w:val="gmail-m5789683673333657530msolistparagraph"/>
        <w:numPr>
          <w:ilvl w:val="0"/>
          <w:numId w:val="12"/>
        </w:numPr>
        <w:spacing w:line="276" w:lineRule="auto"/>
        <w:rPr>
          <w:rFonts w:ascii="Arial Nova" w:eastAsia="Times New Roman" w:hAnsi="Arial Nova" w:cs="Arial"/>
        </w:rPr>
      </w:pPr>
      <w:r w:rsidRPr="003E5DC0">
        <w:rPr>
          <w:rFonts w:ascii="Arial Nova" w:eastAsia="Times New Roman" w:hAnsi="Arial Nova" w:cs="Arial"/>
        </w:rPr>
        <w:t>Rewrite existing BCM Policy to align with existing risk processes, and ISO/BCI guidelines</w:t>
      </w:r>
    </w:p>
    <w:p w14:paraId="18E63F9C" w14:textId="1D09B35D" w:rsidR="00707211" w:rsidRPr="003E5DC0" w:rsidRDefault="00747469" w:rsidP="00CC7133">
      <w:pPr>
        <w:pStyle w:val="gmail-m5789683673333657530msolistparagraph"/>
        <w:numPr>
          <w:ilvl w:val="0"/>
          <w:numId w:val="12"/>
        </w:numPr>
        <w:spacing w:line="276" w:lineRule="auto"/>
        <w:rPr>
          <w:rFonts w:ascii="Arial Nova" w:eastAsia="Times New Roman" w:hAnsi="Arial Nova" w:cs="Arial"/>
        </w:rPr>
      </w:pPr>
      <w:r w:rsidRPr="003E5DC0">
        <w:rPr>
          <w:rFonts w:ascii="Arial Nova" w:eastAsia="Times New Roman" w:hAnsi="Arial Nova" w:cs="Arial"/>
        </w:rPr>
        <w:t>Produce a BCM specific criticality matrix</w:t>
      </w:r>
      <w:r w:rsidR="00F739F1" w:rsidRPr="003E5DC0">
        <w:rPr>
          <w:rFonts w:ascii="Arial Nova" w:eastAsia="Times New Roman" w:hAnsi="Arial Nova" w:cs="Arial"/>
        </w:rPr>
        <w:t xml:space="preserve"> utilising corporate risk management guidelines</w:t>
      </w:r>
    </w:p>
    <w:p w14:paraId="00AC35F9" w14:textId="1832BD25" w:rsidR="00BF0AFF" w:rsidRPr="003E5DC0" w:rsidRDefault="00FB30FC" w:rsidP="00CC7133">
      <w:pPr>
        <w:pStyle w:val="gmail-m5789683673333657530msolistparagraph"/>
        <w:numPr>
          <w:ilvl w:val="0"/>
          <w:numId w:val="12"/>
        </w:numPr>
        <w:spacing w:line="276" w:lineRule="auto"/>
        <w:rPr>
          <w:rFonts w:ascii="Arial Nova" w:eastAsia="Times New Roman" w:hAnsi="Arial Nova" w:cs="Arial"/>
        </w:rPr>
      </w:pPr>
      <w:r w:rsidRPr="003E5DC0">
        <w:rPr>
          <w:rFonts w:ascii="Arial Nova" w:eastAsia="Times New Roman" w:hAnsi="Arial Nova" w:cs="Arial"/>
        </w:rPr>
        <w:t xml:space="preserve">Create </w:t>
      </w:r>
      <w:r w:rsidR="00F739F1" w:rsidRPr="003E5DC0">
        <w:rPr>
          <w:rFonts w:ascii="Arial Nova" w:eastAsia="Times New Roman" w:hAnsi="Arial Nova" w:cs="Arial"/>
        </w:rPr>
        <w:t>a s</w:t>
      </w:r>
      <w:r w:rsidRPr="003E5DC0">
        <w:rPr>
          <w:rFonts w:ascii="Arial Nova" w:eastAsia="Times New Roman" w:hAnsi="Arial Nova" w:cs="Arial"/>
        </w:rPr>
        <w:t>trategic B</w:t>
      </w:r>
      <w:r w:rsidR="00F739F1" w:rsidRPr="003E5DC0">
        <w:rPr>
          <w:rFonts w:ascii="Arial Nova" w:eastAsia="Times New Roman" w:hAnsi="Arial Nova" w:cs="Arial"/>
        </w:rPr>
        <w:t xml:space="preserve">usiness </w:t>
      </w:r>
      <w:r w:rsidRPr="003E5DC0">
        <w:rPr>
          <w:rFonts w:ascii="Arial Nova" w:eastAsia="Times New Roman" w:hAnsi="Arial Nova" w:cs="Arial"/>
        </w:rPr>
        <w:t>I</w:t>
      </w:r>
      <w:r w:rsidR="00F739F1" w:rsidRPr="003E5DC0">
        <w:rPr>
          <w:rFonts w:ascii="Arial Nova" w:eastAsia="Times New Roman" w:hAnsi="Arial Nova" w:cs="Arial"/>
        </w:rPr>
        <w:t xml:space="preserve">mpact </w:t>
      </w:r>
      <w:r w:rsidRPr="003E5DC0">
        <w:rPr>
          <w:rFonts w:ascii="Arial Nova" w:eastAsia="Times New Roman" w:hAnsi="Arial Nova" w:cs="Arial"/>
        </w:rPr>
        <w:t>A</w:t>
      </w:r>
      <w:r w:rsidR="00F739F1" w:rsidRPr="003E5DC0">
        <w:rPr>
          <w:rFonts w:ascii="Arial Nova" w:eastAsia="Times New Roman" w:hAnsi="Arial Nova" w:cs="Arial"/>
        </w:rPr>
        <w:t xml:space="preserve">nalysis (BIA) as a corporate guide </w:t>
      </w:r>
    </w:p>
    <w:p w14:paraId="08DEE3DD" w14:textId="78B4D203" w:rsidR="00D96259" w:rsidRPr="003E5DC0" w:rsidRDefault="00700F29" w:rsidP="00CC7133">
      <w:pPr>
        <w:pStyle w:val="gmail-m5789683673333657530msolistparagraph"/>
        <w:numPr>
          <w:ilvl w:val="0"/>
          <w:numId w:val="12"/>
        </w:numPr>
        <w:spacing w:line="276" w:lineRule="auto"/>
        <w:rPr>
          <w:rFonts w:ascii="Arial Nova" w:eastAsia="Times New Roman" w:hAnsi="Arial Nova" w:cs="Arial"/>
        </w:rPr>
      </w:pPr>
      <w:r w:rsidRPr="003E5DC0">
        <w:rPr>
          <w:rFonts w:ascii="Arial Nova" w:eastAsia="Times New Roman" w:hAnsi="Arial Nova" w:cs="Arial"/>
        </w:rPr>
        <w:t>Create</w:t>
      </w:r>
      <w:r w:rsidR="00F32102" w:rsidRPr="003E5DC0">
        <w:rPr>
          <w:rFonts w:ascii="Arial Nova" w:eastAsia="Times New Roman" w:hAnsi="Arial Nova" w:cs="Arial"/>
        </w:rPr>
        <w:t xml:space="preserve"> a</w:t>
      </w:r>
      <w:r w:rsidRPr="003E5DC0">
        <w:rPr>
          <w:rFonts w:ascii="Arial Nova" w:eastAsia="Times New Roman" w:hAnsi="Arial Nova" w:cs="Arial"/>
        </w:rPr>
        <w:t xml:space="preserve"> </w:t>
      </w:r>
      <w:r w:rsidR="00F739F1" w:rsidRPr="003E5DC0">
        <w:rPr>
          <w:rFonts w:ascii="Arial Nova" w:eastAsia="Times New Roman" w:hAnsi="Arial Nova" w:cs="Arial"/>
        </w:rPr>
        <w:t>c</w:t>
      </w:r>
      <w:r w:rsidR="00A03616" w:rsidRPr="003E5DC0">
        <w:rPr>
          <w:rFonts w:ascii="Arial Nova" w:eastAsia="Times New Roman" w:hAnsi="Arial Nova" w:cs="Arial"/>
        </w:rPr>
        <w:t>orporate B</w:t>
      </w:r>
      <w:r w:rsidR="00F739F1" w:rsidRPr="003E5DC0">
        <w:rPr>
          <w:rFonts w:ascii="Arial Nova" w:eastAsia="Times New Roman" w:hAnsi="Arial Nova" w:cs="Arial"/>
        </w:rPr>
        <w:t xml:space="preserve">usiness </w:t>
      </w:r>
      <w:r w:rsidR="00A03616" w:rsidRPr="003E5DC0">
        <w:rPr>
          <w:rFonts w:ascii="Arial Nova" w:eastAsia="Times New Roman" w:hAnsi="Arial Nova" w:cs="Arial"/>
        </w:rPr>
        <w:t>C</w:t>
      </w:r>
      <w:r w:rsidR="00F739F1" w:rsidRPr="003E5DC0">
        <w:rPr>
          <w:rFonts w:ascii="Arial Nova" w:eastAsia="Times New Roman" w:hAnsi="Arial Nova" w:cs="Arial"/>
        </w:rPr>
        <w:t xml:space="preserve">ontinuity </w:t>
      </w:r>
      <w:r w:rsidR="00A03616" w:rsidRPr="003E5DC0">
        <w:rPr>
          <w:rFonts w:ascii="Arial Nova" w:eastAsia="Times New Roman" w:hAnsi="Arial Nova" w:cs="Arial"/>
        </w:rPr>
        <w:t>P</w:t>
      </w:r>
      <w:r w:rsidR="00F739F1" w:rsidRPr="003E5DC0">
        <w:rPr>
          <w:rFonts w:ascii="Arial Nova" w:eastAsia="Times New Roman" w:hAnsi="Arial Nova" w:cs="Arial"/>
        </w:rPr>
        <w:t>lan</w:t>
      </w:r>
      <w:r w:rsidR="00BF0AFF" w:rsidRPr="003E5DC0">
        <w:rPr>
          <w:rFonts w:ascii="Arial Nova" w:eastAsia="Times New Roman" w:hAnsi="Arial Nova" w:cs="Arial"/>
        </w:rPr>
        <w:t xml:space="preserve"> </w:t>
      </w:r>
      <w:r w:rsidR="00F739F1" w:rsidRPr="003E5DC0">
        <w:rPr>
          <w:rFonts w:ascii="Arial Nova" w:eastAsia="Times New Roman" w:hAnsi="Arial Nova" w:cs="Arial"/>
        </w:rPr>
        <w:t>(BCP</w:t>
      </w:r>
      <w:r w:rsidR="00F32102" w:rsidRPr="003E5DC0">
        <w:rPr>
          <w:rFonts w:ascii="Arial Nova" w:eastAsia="Times New Roman" w:hAnsi="Arial Nova" w:cs="Arial"/>
        </w:rPr>
        <w:t>)</w:t>
      </w:r>
    </w:p>
    <w:p w14:paraId="6365BAE5" w14:textId="29357FDD" w:rsidR="00EB42B7" w:rsidRPr="003E5DC0" w:rsidRDefault="00F739F1" w:rsidP="00CC7133">
      <w:pPr>
        <w:pStyle w:val="gmail-m5789683673333657530msolistparagraph"/>
        <w:numPr>
          <w:ilvl w:val="0"/>
          <w:numId w:val="12"/>
        </w:numPr>
        <w:spacing w:line="276" w:lineRule="auto"/>
        <w:rPr>
          <w:rFonts w:ascii="Arial Nova" w:eastAsia="Times New Roman" w:hAnsi="Arial Nova" w:cs="Arial"/>
        </w:rPr>
      </w:pPr>
      <w:r w:rsidRPr="003E5DC0">
        <w:rPr>
          <w:rFonts w:ascii="Arial Nova" w:eastAsia="Times New Roman" w:hAnsi="Arial Nova" w:cs="Arial"/>
        </w:rPr>
        <w:t>Provide a recommendation as to who the</w:t>
      </w:r>
      <w:r w:rsidR="00C1621D" w:rsidRPr="003E5DC0">
        <w:rPr>
          <w:rFonts w:ascii="Arial Nova" w:eastAsia="Times New Roman" w:hAnsi="Arial Nova" w:cs="Arial"/>
        </w:rPr>
        <w:t xml:space="preserve"> BCM Sponsor and Operational BCM lead</w:t>
      </w:r>
      <w:r w:rsidR="00D8576C" w:rsidRPr="003E5DC0">
        <w:rPr>
          <w:rFonts w:ascii="Arial Nova" w:eastAsia="Times New Roman" w:hAnsi="Arial Nova" w:cs="Arial"/>
        </w:rPr>
        <w:t xml:space="preserve"> </w:t>
      </w:r>
      <w:r w:rsidRPr="003E5DC0">
        <w:rPr>
          <w:rFonts w:ascii="Arial Nova" w:eastAsia="Times New Roman" w:hAnsi="Arial Nova" w:cs="Arial"/>
        </w:rPr>
        <w:t>should be</w:t>
      </w:r>
    </w:p>
    <w:p w14:paraId="65F242CD" w14:textId="1363064E" w:rsidR="0015372C" w:rsidRPr="00A13507" w:rsidRDefault="00E023EA" w:rsidP="00CC7133">
      <w:pPr>
        <w:pStyle w:val="gmail-m5789683673333657530msolistparagraph"/>
        <w:numPr>
          <w:ilvl w:val="0"/>
          <w:numId w:val="12"/>
        </w:numPr>
        <w:spacing w:line="276" w:lineRule="auto"/>
        <w:rPr>
          <w:rFonts w:ascii="Arial Nova" w:eastAsia="Times New Roman" w:hAnsi="Arial Nova" w:cs="Arial"/>
        </w:rPr>
      </w:pPr>
      <w:r w:rsidRPr="003E5DC0">
        <w:rPr>
          <w:rFonts w:ascii="Arial Nova" w:eastAsia="Times New Roman" w:hAnsi="Arial Nova" w:cs="Arial"/>
        </w:rPr>
        <w:t>Develop</w:t>
      </w:r>
      <w:r w:rsidR="003E5DC0" w:rsidRPr="003E5DC0">
        <w:rPr>
          <w:rFonts w:ascii="Arial Nova" w:eastAsia="Times New Roman" w:hAnsi="Arial Nova" w:cs="Arial"/>
        </w:rPr>
        <w:t xml:space="preserve"> a</w:t>
      </w:r>
      <w:r w:rsidRPr="003E5DC0">
        <w:rPr>
          <w:rFonts w:ascii="Arial Nova" w:eastAsia="Times New Roman" w:hAnsi="Arial Nova" w:cs="Arial"/>
        </w:rPr>
        <w:t xml:space="preserve"> </w:t>
      </w:r>
      <w:r w:rsidR="00F739F1" w:rsidRPr="003E5DC0">
        <w:rPr>
          <w:rFonts w:ascii="Arial Nova" w:eastAsia="Times New Roman" w:hAnsi="Arial Nova" w:cs="Arial"/>
        </w:rPr>
        <w:t>user</w:t>
      </w:r>
      <w:r w:rsidRPr="003E5DC0">
        <w:rPr>
          <w:rFonts w:ascii="Arial Nova" w:eastAsia="Times New Roman" w:hAnsi="Arial Nova" w:cs="Arial"/>
        </w:rPr>
        <w:t xml:space="preserve"> guid</w:t>
      </w:r>
      <w:r w:rsidR="00F739F1" w:rsidRPr="003E5DC0">
        <w:rPr>
          <w:rFonts w:ascii="Arial Nova" w:eastAsia="Times New Roman" w:hAnsi="Arial Nova" w:cs="Arial"/>
        </w:rPr>
        <w:t xml:space="preserve">e to support </w:t>
      </w:r>
      <w:r w:rsidRPr="003E5DC0">
        <w:rPr>
          <w:rFonts w:ascii="Arial Nova" w:eastAsia="Times New Roman" w:hAnsi="Arial Nova" w:cs="Arial"/>
        </w:rPr>
        <w:t>completion of entities in Clearview</w:t>
      </w:r>
    </w:p>
    <w:p w14:paraId="2D452B1C" w14:textId="4726EDEB" w:rsidR="006E6FD5" w:rsidRPr="003E5DC0" w:rsidRDefault="00752CE1" w:rsidP="00805A83">
      <w:pPr>
        <w:pStyle w:val="ListParagraph"/>
        <w:numPr>
          <w:ilvl w:val="0"/>
          <w:numId w:val="10"/>
        </w:numPr>
        <w:spacing w:before="100" w:beforeAutospacing="1" w:after="100" w:afterAutospacing="1" w:line="240" w:lineRule="auto"/>
        <w:rPr>
          <w:rFonts w:ascii="Arial Nova" w:hAnsi="Arial Nova"/>
        </w:rPr>
      </w:pPr>
      <w:r w:rsidRPr="003E5DC0">
        <w:rPr>
          <w:rFonts w:ascii="Arial Nova" w:hAnsi="Arial Nova"/>
        </w:rPr>
        <w:t>Suppliers are invited to submit a proposal which de</w:t>
      </w:r>
      <w:r w:rsidR="0015372C" w:rsidRPr="003E5DC0">
        <w:rPr>
          <w:rFonts w:ascii="Arial Nova" w:hAnsi="Arial Nova"/>
        </w:rPr>
        <w:t>monstrates their capability (subject matter expertise, resource depth, experience), how they will approach service delivery (specific systems and tools, performance, and contract management) and how quickly they are able to mobilise the contract</w:t>
      </w:r>
      <w:r w:rsidR="00F91981">
        <w:rPr>
          <w:rFonts w:ascii="Arial Nova" w:hAnsi="Arial Nova"/>
        </w:rPr>
        <w:t xml:space="preserve"> as part of their method statement responses</w:t>
      </w:r>
      <w:r w:rsidR="0015372C" w:rsidRPr="003E5DC0">
        <w:rPr>
          <w:rFonts w:ascii="Arial Nova" w:hAnsi="Arial Nova"/>
        </w:rPr>
        <w:t>.</w:t>
      </w:r>
    </w:p>
    <w:p w14:paraId="72738D48" w14:textId="77777777" w:rsidR="0015372C" w:rsidRPr="003E5DC0" w:rsidRDefault="0015372C" w:rsidP="00CC7133">
      <w:pPr>
        <w:pStyle w:val="ListParagraph"/>
        <w:spacing w:before="100" w:beforeAutospacing="1" w:after="0" w:afterAutospacing="1" w:line="240" w:lineRule="auto"/>
        <w:rPr>
          <w:rFonts w:ascii="Arial Nova" w:hAnsi="Arial Nova"/>
        </w:rPr>
      </w:pPr>
    </w:p>
    <w:p w14:paraId="4AC06A39" w14:textId="1F9BBE8A" w:rsidR="0015372C" w:rsidRPr="003E5DC0" w:rsidRDefault="0015372C" w:rsidP="00CC7133">
      <w:pPr>
        <w:pStyle w:val="ListParagraph"/>
        <w:numPr>
          <w:ilvl w:val="0"/>
          <w:numId w:val="10"/>
        </w:numPr>
        <w:spacing w:before="100" w:beforeAutospacing="1" w:after="0" w:afterAutospacing="1" w:line="240" w:lineRule="auto"/>
        <w:rPr>
          <w:rFonts w:ascii="Arial Nova" w:hAnsi="Arial Nova"/>
        </w:rPr>
      </w:pPr>
      <w:r w:rsidRPr="003E5DC0">
        <w:rPr>
          <w:rFonts w:ascii="Arial Nova" w:hAnsi="Arial Nova"/>
        </w:rPr>
        <w:t xml:space="preserve">Suppliers are expected to provide a quote with </w:t>
      </w:r>
      <w:r w:rsidR="00044424" w:rsidRPr="003E5DC0">
        <w:rPr>
          <w:rFonts w:ascii="Arial Nova" w:hAnsi="Arial Nova"/>
        </w:rPr>
        <w:t xml:space="preserve">a clear breakdown of </w:t>
      </w:r>
      <w:r w:rsidRPr="003E5DC0">
        <w:rPr>
          <w:rFonts w:ascii="Arial Nova" w:hAnsi="Arial Nova"/>
        </w:rPr>
        <w:t xml:space="preserve">costs that covers the entirety of the requirements </w:t>
      </w:r>
      <w:r w:rsidR="00044424" w:rsidRPr="003E5DC0">
        <w:rPr>
          <w:rFonts w:ascii="Arial Nova" w:hAnsi="Arial Nova"/>
        </w:rPr>
        <w:t>set out in the specification, including the number of days required to cover each activity. It would be preferable if these costs could be split into totals for phase 1 and phase 2, and for the overall engagement.</w:t>
      </w:r>
    </w:p>
    <w:bookmarkEnd w:id="0"/>
    <w:p w14:paraId="7907BF8A" w14:textId="53621D1A" w:rsidR="00044424" w:rsidRPr="003E5DC0" w:rsidRDefault="00044424" w:rsidP="00CC7133">
      <w:pPr>
        <w:pStyle w:val="ListParagraph"/>
        <w:rPr>
          <w:rFonts w:ascii="Arial Nova" w:hAnsi="Arial Nova"/>
        </w:rPr>
      </w:pPr>
    </w:p>
    <w:p w14:paraId="76035C23" w14:textId="77777777" w:rsidR="00044424" w:rsidRPr="003E5DC0" w:rsidRDefault="00044424" w:rsidP="00CC7133">
      <w:pPr>
        <w:pStyle w:val="ListParagraph"/>
        <w:rPr>
          <w:rFonts w:ascii="Arial Nova" w:hAnsi="Arial Nova"/>
        </w:rPr>
      </w:pPr>
    </w:p>
    <w:p w14:paraId="0AB84EB2" w14:textId="19C11200" w:rsidR="00E400CF" w:rsidRPr="003E5DC0" w:rsidRDefault="00E400CF" w:rsidP="00CC7133">
      <w:pPr>
        <w:pStyle w:val="ListParagraph"/>
        <w:numPr>
          <w:ilvl w:val="0"/>
          <w:numId w:val="1"/>
        </w:numPr>
        <w:rPr>
          <w:rFonts w:ascii="Arial Nova" w:hAnsi="Arial Nova" w:cs="Arial"/>
          <w:b/>
          <w:bCs/>
        </w:rPr>
      </w:pPr>
      <w:r w:rsidRPr="003E5DC0">
        <w:rPr>
          <w:rFonts w:ascii="Arial Nova" w:hAnsi="Arial Nova" w:cs="Arial"/>
          <w:b/>
          <w:bCs/>
        </w:rPr>
        <w:t>Insurance Requirements</w:t>
      </w:r>
    </w:p>
    <w:p w14:paraId="7ACCA229" w14:textId="77777777" w:rsidR="00E53CFB" w:rsidRPr="003E5DC0" w:rsidRDefault="00E53CFB" w:rsidP="00CC7133">
      <w:pPr>
        <w:rPr>
          <w:rFonts w:ascii="Arial Nova" w:hAnsi="Arial Nova" w:cs="Arial"/>
        </w:rPr>
      </w:pPr>
      <w:r w:rsidRPr="003E5DC0">
        <w:rPr>
          <w:rFonts w:ascii="Arial Nova" w:hAnsi="Arial Nova" w:cs="Arial"/>
        </w:rPr>
        <w:t xml:space="preserve">The successfully appointed supplier should meet all insurance requirements as per Appendix E – Contract terms and conditions: </w:t>
      </w:r>
    </w:p>
    <w:p w14:paraId="09D77286" w14:textId="68F649A9" w:rsidR="00923524" w:rsidRPr="003E5DC0" w:rsidRDefault="006E6FD5" w:rsidP="00CC7133">
      <w:pPr>
        <w:pStyle w:val="ListParagraph"/>
        <w:numPr>
          <w:ilvl w:val="0"/>
          <w:numId w:val="2"/>
        </w:numPr>
        <w:spacing w:line="252" w:lineRule="auto"/>
        <w:rPr>
          <w:rFonts w:ascii="Arial Nova" w:hAnsi="Arial Nova" w:cs="Arial"/>
        </w:rPr>
      </w:pPr>
      <w:r w:rsidRPr="003E5DC0">
        <w:rPr>
          <w:rFonts w:ascii="Arial Nova" w:hAnsi="Arial Nova" w:cs="Arial"/>
        </w:rPr>
        <w:t>Employers’</w:t>
      </w:r>
      <w:r w:rsidR="00923524" w:rsidRPr="003E5DC0">
        <w:rPr>
          <w:rFonts w:ascii="Arial Nova" w:hAnsi="Arial Nova" w:cs="Arial"/>
        </w:rPr>
        <w:t xml:space="preserve"> liability</w:t>
      </w:r>
    </w:p>
    <w:p w14:paraId="29514796" w14:textId="77777777" w:rsidR="00923524" w:rsidRPr="003E5DC0" w:rsidRDefault="00923524" w:rsidP="00CC7133">
      <w:pPr>
        <w:pStyle w:val="ListParagraph"/>
        <w:numPr>
          <w:ilvl w:val="0"/>
          <w:numId w:val="2"/>
        </w:numPr>
        <w:spacing w:line="252" w:lineRule="auto"/>
        <w:rPr>
          <w:rFonts w:ascii="Arial Nova" w:hAnsi="Arial Nova" w:cs="Arial"/>
        </w:rPr>
      </w:pPr>
      <w:r w:rsidRPr="003E5DC0">
        <w:rPr>
          <w:rFonts w:ascii="Arial Nova" w:hAnsi="Arial Nova" w:cs="Arial"/>
        </w:rPr>
        <w:t>Public liability</w:t>
      </w:r>
    </w:p>
    <w:p w14:paraId="2D5A47C8" w14:textId="57C6D5D9" w:rsidR="00923524" w:rsidRPr="003E5DC0" w:rsidRDefault="00923524" w:rsidP="00CC7133">
      <w:pPr>
        <w:pStyle w:val="ListParagraph"/>
        <w:numPr>
          <w:ilvl w:val="0"/>
          <w:numId w:val="2"/>
        </w:numPr>
        <w:spacing w:line="252" w:lineRule="auto"/>
        <w:rPr>
          <w:rFonts w:ascii="Arial Nova" w:hAnsi="Arial Nova" w:cs="Arial"/>
        </w:rPr>
      </w:pPr>
      <w:r w:rsidRPr="003E5DC0">
        <w:rPr>
          <w:rFonts w:ascii="Arial Nova" w:hAnsi="Arial Nova" w:cs="Arial"/>
        </w:rPr>
        <w:t>Professional indemnity cover</w:t>
      </w:r>
    </w:p>
    <w:p w14:paraId="0206C944" w14:textId="79F2A7EB" w:rsidR="00902AA0" w:rsidRPr="003E5DC0" w:rsidRDefault="00902AA0" w:rsidP="00CC7133">
      <w:pPr>
        <w:pStyle w:val="ListParagraph"/>
        <w:spacing w:line="252" w:lineRule="auto"/>
        <w:rPr>
          <w:rFonts w:ascii="Arial Nova" w:hAnsi="Arial Nova" w:cs="Arial"/>
        </w:rPr>
      </w:pPr>
    </w:p>
    <w:p w14:paraId="6D20D04A" w14:textId="77777777" w:rsidR="00044424" w:rsidRPr="003E5DC0" w:rsidRDefault="00044424" w:rsidP="00CC7133">
      <w:pPr>
        <w:pStyle w:val="ListParagraph"/>
        <w:spacing w:line="252" w:lineRule="auto"/>
        <w:rPr>
          <w:rFonts w:ascii="Arial Nova" w:hAnsi="Arial Nova" w:cs="Arial"/>
        </w:rPr>
      </w:pPr>
    </w:p>
    <w:p w14:paraId="3518133D" w14:textId="03FB2E4E" w:rsidR="00E400CF" w:rsidRPr="003E5DC0" w:rsidRDefault="00E400CF" w:rsidP="00CC7133">
      <w:pPr>
        <w:pStyle w:val="ListParagraph"/>
        <w:numPr>
          <w:ilvl w:val="0"/>
          <w:numId w:val="1"/>
        </w:numPr>
        <w:rPr>
          <w:rFonts w:ascii="Arial Nova" w:hAnsi="Arial Nova" w:cs="Arial"/>
          <w:b/>
          <w:bCs/>
        </w:rPr>
      </w:pPr>
      <w:r w:rsidRPr="003E5DC0">
        <w:rPr>
          <w:rFonts w:ascii="Arial Nova" w:hAnsi="Arial Nova" w:cs="Arial"/>
          <w:b/>
          <w:bCs/>
        </w:rPr>
        <w:t>Quality Standards</w:t>
      </w:r>
    </w:p>
    <w:p w14:paraId="0383BC08" w14:textId="1EE392B5" w:rsidR="00923524" w:rsidRPr="003E5DC0" w:rsidRDefault="00923524" w:rsidP="00CC7133">
      <w:pPr>
        <w:rPr>
          <w:rFonts w:ascii="Arial Nova" w:hAnsi="Arial Nova" w:cs="Arial"/>
        </w:rPr>
      </w:pPr>
      <w:r w:rsidRPr="003E5DC0">
        <w:rPr>
          <w:rFonts w:ascii="Arial Nova" w:hAnsi="Arial Nova" w:cs="Arial"/>
        </w:rPr>
        <w:t xml:space="preserve">The successfully appointed supplier must meet all requisite quality standards such as ISO </w:t>
      </w:r>
      <w:r w:rsidR="00602C66" w:rsidRPr="003E5DC0">
        <w:rPr>
          <w:rFonts w:ascii="Arial Nova" w:hAnsi="Arial Nova" w:cs="Arial"/>
        </w:rPr>
        <w:t>22301</w:t>
      </w:r>
      <w:r w:rsidR="005D2C15" w:rsidRPr="003E5DC0">
        <w:rPr>
          <w:rFonts w:ascii="Arial Nova" w:hAnsi="Arial Nova" w:cs="Arial"/>
        </w:rPr>
        <w:t xml:space="preserve"> certification</w:t>
      </w:r>
      <w:r w:rsidRPr="003E5DC0">
        <w:rPr>
          <w:rFonts w:ascii="Arial Nova" w:hAnsi="Arial Nova" w:cs="Arial"/>
        </w:rPr>
        <w:t>.</w:t>
      </w:r>
      <w:r w:rsidR="00044424" w:rsidRPr="003E5DC0">
        <w:rPr>
          <w:rFonts w:ascii="Arial Nova" w:hAnsi="Arial Nova" w:cs="Arial"/>
        </w:rPr>
        <w:t xml:space="preserve"> </w:t>
      </w:r>
      <w:r w:rsidRPr="003E5DC0">
        <w:rPr>
          <w:rFonts w:ascii="Arial Nova" w:hAnsi="Arial Nova" w:cs="Arial"/>
        </w:rPr>
        <w:t xml:space="preserve">A copy of the certification must be submitted by the provider as part of this </w:t>
      </w:r>
      <w:r w:rsidR="00044424" w:rsidRPr="003E5DC0">
        <w:rPr>
          <w:rFonts w:ascii="Arial Nova" w:hAnsi="Arial Nova" w:cs="Arial"/>
        </w:rPr>
        <w:t>process</w:t>
      </w:r>
      <w:r w:rsidRPr="003E5DC0">
        <w:rPr>
          <w:rFonts w:ascii="Arial Nova" w:hAnsi="Arial Nova" w:cs="Arial"/>
        </w:rPr>
        <w:t>.</w:t>
      </w:r>
    </w:p>
    <w:p w14:paraId="1B7FEBEB" w14:textId="77777777" w:rsidR="00044424" w:rsidRPr="003E5DC0" w:rsidRDefault="00044424" w:rsidP="00CC7133">
      <w:pPr>
        <w:rPr>
          <w:rFonts w:ascii="Arial Nova" w:hAnsi="Arial Nova" w:cs="Arial"/>
        </w:rPr>
      </w:pPr>
    </w:p>
    <w:p w14:paraId="65E1162A" w14:textId="73C1DF6C" w:rsidR="00E400CF" w:rsidRPr="003E5DC0" w:rsidRDefault="00E400CF" w:rsidP="00CC7133">
      <w:pPr>
        <w:pStyle w:val="ListParagraph"/>
        <w:numPr>
          <w:ilvl w:val="0"/>
          <w:numId w:val="1"/>
        </w:numPr>
        <w:rPr>
          <w:rFonts w:ascii="Arial Nova" w:hAnsi="Arial Nova" w:cs="Arial"/>
          <w:b/>
          <w:bCs/>
        </w:rPr>
      </w:pPr>
      <w:r w:rsidRPr="003E5DC0">
        <w:rPr>
          <w:rFonts w:ascii="Arial Nova" w:hAnsi="Arial Nova" w:cs="Arial"/>
          <w:b/>
          <w:bCs/>
        </w:rPr>
        <w:t>Experience</w:t>
      </w:r>
    </w:p>
    <w:p w14:paraId="45F7BA24" w14:textId="158A58C3" w:rsidR="00902AA0" w:rsidRPr="003E5DC0" w:rsidRDefault="00923524" w:rsidP="00CC7133">
      <w:pPr>
        <w:rPr>
          <w:rFonts w:ascii="Arial Nova" w:hAnsi="Arial Nova" w:cs="Arial"/>
        </w:rPr>
      </w:pPr>
      <w:r w:rsidRPr="003E5DC0">
        <w:rPr>
          <w:rFonts w:ascii="Arial Nova" w:hAnsi="Arial Nova" w:cs="Arial"/>
        </w:rPr>
        <w:t xml:space="preserve">The </w:t>
      </w:r>
      <w:r w:rsidR="00044424" w:rsidRPr="003E5DC0">
        <w:rPr>
          <w:rFonts w:ascii="Arial Nova" w:hAnsi="Arial Nova" w:cs="Arial"/>
        </w:rPr>
        <w:t>successful bidder</w:t>
      </w:r>
      <w:r w:rsidRPr="003E5DC0">
        <w:rPr>
          <w:rFonts w:ascii="Arial Nova" w:hAnsi="Arial Nova" w:cs="Arial"/>
        </w:rPr>
        <w:t xml:space="preserve"> will have demonstrable </w:t>
      </w:r>
      <w:r w:rsidR="00044424" w:rsidRPr="003E5DC0">
        <w:rPr>
          <w:rFonts w:ascii="Arial Nova" w:hAnsi="Arial Nova" w:cs="Arial"/>
        </w:rPr>
        <w:t xml:space="preserve">expertise </w:t>
      </w:r>
      <w:r w:rsidRPr="003E5DC0">
        <w:rPr>
          <w:rFonts w:ascii="Arial Nova" w:hAnsi="Arial Nova" w:cs="Arial"/>
        </w:rPr>
        <w:t xml:space="preserve">of </w:t>
      </w:r>
      <w:r w:rsidR="00602C66" w:rsidRPr="003E5DC0">
        <w:rPr>
          <w:rFonts w:ascii="Arial Nova" w:hAnsi="Arial Nova" w:cs="Arial"/>
        </w:rPr>
        <w:t>Business Continuity</w:t>
      </w:r>
      <w:r w:rsidR="00044424" w:rsidRPr="003E5DC0">
        <w:rPr>
          <w:rFonts w:ascii="Arial Nova" w:hAnsi="Arial Nova" w:cs="Arial"/>
        </w:rPr>
        <w:t xml:space="preserve"> evidence by the relevant certification</w:t>
      </w:r>
      <w:r w:rsidRPr="003E5DC0">
        <w:rPr>
          <w:rFonts w:ascii="Arial Nova" w:hAnsi="Arial Nova" w:cs="Arial"/>
        </w:rPr>
        <w:t xml:space="preserve">. References should be </w:t>
      </w:r>
      <w:r w:rsidR="00044424" w:rsidRPr="003E5DC0">
        <w:rPr>
          <w:rFonts w:ascii="Arial Nova" w:hAnsi="Arial Nova" w:cs="Arial"/>
        </w:rPr>
        <w:t>made available on request.</w:t>
      </w:r>
    </w:p>
    <w:p w14:paraId="777BE1C4" w14:textId="77777777" w:rsidR="00044424" w:rsidRPr="003E5DC0" w:rsidRDefault="00044424" w:rsidP="00CC7133">
      <w:pPr>
        <w:rPr>
          <w:rFonts w:ascii="Arial Nova" w:hAnsi="Arial Nova" w:cs="Arial"/>
        </w:rPr>
      </w:pPr>
    </w:p>
    <w:p w14:paraId="2FF40DB9" w14:textId="2F3C480F" w:rsidR="00E400CF" w:rsidRPr="003E5DC0" w:rsidRDefault="00E400CF" w:rsidP="00CC7133">
      <w:pPr>
        <w:pStyle w:val="ListParagraph"/>
        <w:numPr>
          <w:ilvl w:val="0"/>
          <w:numId w:val="1"/>
        </w:numPr>
        <w:rPr>
          <w:rFonts w:ascii="Arial Nova" w:hAnsi="Arial Nova" w:cs="Arial"/>
          <w:b/>
          <w:bCs/>
        </w:rPr>
      </w:pPr>
      <w:r w:rsidRPr="003E5DC0">
        <w:rPr>
          <w:rFonts w:ascii="Arial Nova" w:hAnsi="Arial Nova" w:cs="Arial"/>
          <w:b/>
          <w:bCs/>
        </w:rPr>
        <w:t>Key Performance Indicators</w:t>
      </w:r>
    </w:p>
    <w:p w14:paraId="3AE7B1E4" w14:textId="77777777" w:rsidR="00923524" w:rsidRPr="003E5DC0" w:rsidRDefault="00923524" w:rsidP="00CC7133">
      <w:pPr>
        <w:rPr>
          <w:rFonts w:ascii="Arial Nova" w:hAnsi="Arial Nova" w:cs="Arial"/>
        </w:rPr>
      </w:pPr>
      <w:r w:rsidRPr="003E5DC0">
        <w:rPr>
          <w:rFonts w:ascii="Arial Nova" w:hAnsi="Arial Nova" w:cs="Arial"/>
        </w:rPr>
        <w:t>The key performance indicators of this contract are:</w:t>
      </w:r>
    </w:p>
    <w:p w14:paraId="2359FFAA" w14:textId="77777777" w:rsidR="003E5DC0" w:rsidRPr="003E5DC0" w:rsidRDefault="00F32102" w:rsidP="00CC7133">
      <w:pPr>
        <w:pStyle w:val="ListParagraph"/>
        <w:numPr>
          <w:ilvl w:val="0"/>
          <w:numId w:val="3"/>
        </w:numPr>
        <w:spacing w:line="252" w:lineRule="auto"/>
        <w:rPr>
          <w:rFonts w:ascii="Arial Nova" w:hAnsi="Arial Nova" w:cs="Arial"/>
        </w:rPr>
      </w:pPr>
      <w:r w:rsidRPr="003E5DC0">
        <w:rPr>
          <w:rFonts w:ascii="Arial Nova" w:hAnsi="Arial Nova" w:cs="Arial"/>
        </w:rPr>
        <w:t>Number of existing business continuity plans (INPUT)</w:t>
      </w:r>
    </w:p>
    <w:p w14:paraId="6B5E2E47" w14:textId="251382FF" w:rsidR="00A5371C" w:rsidRPr="003E5DC0" w:rsidRDefault="003E5DC0" w:rsidP="00CC7133">
      <w:pPr>
        <w:pStyle w:val="ListParagraph"/>
        <w:numPr>
          <w:ilvl w:val="0"/>
          <w:numId w:val="3"/>
        </w:numPr>
        <w:spacing w:line="252" w:lineRule="auto"/>
        <w:rPr>
          <w:rFonts w:ascii="Arial Nova" w:hAnsi="Arial Nova" w:cs="Arial"/>
        </w:rPr>
      </w:pPr>
      <w:r w:rsidRPr="003E5DC0">
        <w:rPr>
          <w:rFonts w:ascii="Arial Nova" w:hAnsi="Arial Nova" w:cs="Arial"/>
        </w:rPr>
        <w:t>Number of essential documents to be reviewed (e.g., current</w:t>
      </w:r>
      <w:r w:rsidR="00A5371C" w:rsidRPr="003E5DC0">
        <w:rPr>
          <w:rFonts w:ascii="Arial Nova" w:hAnsi="Arial Nova" w:cs="Arial"/>
        </w:rPr>
        <w:t xml:space="preserve"> Business Continuity </w:t>
      </w:r>
      <w:r w:rsidR="00A33A05" w:rsidRPr="003E5DC0">
        <w:rPr>
          <w:rFonts w:ascii="Arial Nova" w:hAnsi="Arial Nova" w:cs="Arial"/>
        </w:rPr>
        <w:t>strategy</w:t>
      </w:r>
      <w:r w:rsidRPr="003E5DC0">
        <w:rPr>
          <w:rFonts w:ascii="Arial Nova" w:hAnsi="Arial Nova" w:cs="Arial"/>
        </w:rPr>
        <w:t>/</w:t>
      </w:r>
      <w:r w:rsidR="00A33A05" w:rsidRPr="003E5DC0">
        <w:rPr>
          <w:rFonts w:ascii="Arial Nova" w:hAnsi="Arial Nova" w:cs="Arial"/>
        </w:rPr>
        <w:t>policy, and</w:t>
      </w:r>
      <w:r w:rsidRPr="003E5DC0">
        <w:rPr>
          <w:rFonts w:ascii="Arial Nova" w:hAnsi="Arial Nova" w:cs="Arial"/>
        </w:rPr>
        <w:t xml:space="preserve"> key</w:t>
      </w:r>
      <w:r w:rsidR="00A33A05" w:rsidRPr="003E5DC0">
        <w:rPr>
          <w:rFonts w:ascii="Arial Nova" w:hAnsi="Arial Nova" w:cs="Arial"/>
        </w:rPr>
        <w:t xml:space="preserve"> process documentation</w:t>
      </w:r>
      <w:r w:rsidRPr="003E5DC0">
        <w:rPr>
          <w:rFonts w:ascii="Arial Nova" w:hAnsi="Arial Nova" w:cs="Arial"/>
        </w:rPr>
        <w:t>)</w:t>
      </w:r>
      <w:r w:rsidR="00A33A05" w:rsidRPr="003E5DC0">
        <w:rPr>
          <w:rFonts w:ascii="Arial Nova" w:hAnsi="Arial Nova" w:cs="Arial"/>
        </w:rPr>
        <w:t xml:space="preserve"> (INPUT)</w:t>
      </w:r>
    </w:p>
    <w:p w14:paraId="2BBDAD19" w14:textId="77777777" w:rsidR="00A5371C" w:rsidRPr="003E5DC0" w:rsidRDefault="00A5371C" w:rsidP="00CC7133">
      <w:pPr>
        <w:pStyle w:val="ListParagraph"/>
        <w:spacing w:line="252" w:lineRule="auto"/>
        <w:ind w:left="360"/>
        <w:rPr>
          <w:rFonts w:ascii="Arial Nova" w:hAnsi="Arial Nova" w:cs="Arial"/>
        </w:rPr>
      </w:pPr>
    </w:p>
    <w:p w14:paraId="126A4E6A" w14:textId="1E921168" w:rsidR="00F32102" w:rsidRPr="003E5DC0" w:rsidRDefault="00F32102" w:rsidP="00CC7133">
      <w:pPr>
        <w:pStyle w:val="ListParagraph"/>
        <w:numPr>
          <w:ilvl w:val="0"/>
          <w:numId w:val="3"/>
        </w:numPr>
        <w:spacing w:line="252" w:lineRule="auto"/>
        <w:rPr>
          <w:rFonts w:ascii="Arial Nova" w:hAnsi="Arial Nova" w:cs="Arial"/>
        </w:rPr>
      </w:pPr>
      <w:r w:rsidRPr="003E5DC0">
        <w:rPr>
          <w:rFonts w:ascii="Arial Nova" w:hAnsi="Arial Nova" w:cs="Arial"/>
        </w:rPr>
        <w:t>Number of documents reviewed (OUTPUT)</w:t>
      </w:r>
    </w:p>
    <w:p w14:paraId="2E322467" w14:textId="6D1246C3" w:rsidR="00F32102" w:rsidRPr="003E5DC0" w:rsidRDefault="00F32102" w:rsidP="00CC7133">
      <w:pPr>
        <w:pStyle w:val="ListParagraph"/>
        <w:numPr>
          <w:ilvl w:val="0"/>
          <w:numId w:val="3"/>
        </w:numPr>
        <w:spacing w:line="252" w:lineRule="auto"/>
        <w:rPr>
          <w:rFonts w:ascii="Arial Nova" w:hAnsi="Arial Nova" w:cs="Arial"/>
        </w:rPr>
      </w:pPr>
      <w:r w:rsidRPr="003E5DC0">
        <w:rPr>
          <w:rFonts w:ascii="Arial Nova" w:hAnsi="Arial Nova" w:cs="Arial"/>
        </w:rPr>
        <w:t>Number of other organisations benchmarked (OUTPUT)</w:t>
      </w:r>
    </w:p>
    <w:p w14:paraId="71318998" w14:textId="7895412E" w:rsidR="00A5371C" w:rsidRPr="003E5DC0" w:rsidRDefault="00A5371C" w:rsidP="00CC7133">
      <w:pPr>
        <w:pStyle w:val="ListParagraph"/>
        <w:numPr>
          <w:ilvl w:val="0"/>
          <w:numId w:val="3"/>
        </w:numPr>
        <w:spacing w:line="252" w:lineRule="auto"/>
        <w:rPr>
          <w:rFonts w:ascii="Arial Nova" w:hAnsi="Arial Nova" w:cs="Arial"/>
        </w:rPr>
      </w:pPr>
      <w:r w:rsidRPr="003E5DC0">
        <w:rPr>
          <w:rFonts w:ascii="Arial Nova" w:hAnsi="Arial Nova" w:cs="Arial"/>
        </w:rPr>
        <w:t>Number of meetings held with key stakeholders (OUTPUT)</w:t>
      </w:r>
    </w:p>
    <w:p w14:paraId="6F32A6C5" w14:textId="77777777" w:rsidR="00F32102" w:rsidRPr="003E5DC0" w:rsidRDefault="00F32102" w:rsidP="00CC7133">
      <w:pPr>
        <w:pStyle w:val="ListParagraph"/>
        <w:spacing w:line="252" w:lineRule="auto"/>
        <w:ind w:left="360"/>
        <w:rPr>
          <w:rFonts w:ascii="Arial Nova" w:hAnsi="Arial Nova" w:cs="Arial"/>
        </w:rPr>
      </w:pPr>
    </w:p>
    <w:p w14:paraId="57DBBE99" w14:textId="5EEBF540" w:rsidR="00F32102" w:rsidRPr="003E5DC0" w:rsidRDefault="00A5371C" w:rsidP="00CC7133">
      <w:pPr>
        <w:pStyle w:val="ListParagraph"/>
        <w:numPr>
          <w:ilvl w:val="0"/>
          <w:numId w:val="3"/>
        </w:numPr>
        <w:spacing w:line="252" w:lineRule="auto"/>
        <w:rPr>
          <w:rFonts w:ascii="Arial Nova" w:hAnsi="Arial Nova" w:cs="Arial"/>
        </w:rPr>
      </w:pPr>
      <w:r w:rsidRPr="003E5DC0">
        <w:rPr>
          <w:rFonts w:ascii="Arial Nova" w:hAnsi="Arial Nova" w:cs="Arial"/>
        </w:rPr>
        <w:t>Weekly p</w:t>
      </w:r>
      <w:r w:rsidR="00F32102" w:rsidRPr="003E5DC0">
        <w:rPr>
          <w:rFonts w:ascii="Arial Nova" w:hAnsi="Arial Nova" w:cs="Arial"/>
        </w:rPr>
        <w:t>roject progress</w:t>
      </w:r>
      <w:r w:rsidRPr="003E5DC0">
        <w:rPr>
          <w:rFonts w:ascii="Arial Nova" w:hAnsi="Arial Nova" w:cs="Arial"/>
        </w:rPr>
        <w:t xml:space="preserve"> reporting</w:t>
      </w:r>
      <w:r w:rsidR="00F32102" w:rsidRPr="003E5DC0">
        <w:rPr>
          <w:rFonts w:ascii="Arial Nova" w:hAnsi="Arial Nova" w:cs="Arial"/>
        </w:rPr>
        <w:t xml:space="preserve"> </w:t>
      </w:r>
      <w:r w:rsidRPr="003E5DC0">
        <w:rPr>
          <w:rFonts w:ascii="Arial Nova" w:hAnsi="Arial Nova" w:cs="Arial"/>
        </w:rPr>
        <w:t>against agreed delivery timeline</w:t>
      </w:r>
      <w:r w:rsidR="00150DF0">
        <w:rPr>
          <w:rFonts w:ascii="Arial Nova" w:hAnsi="Arial Nova" w:cs="Arial"/>
        </w:rPr>
        <w:t>s</w:t>
      </w:r>
      <w:r w:rsidR="00F32102" w:rsidRPr="003E5DC0">
        <w:rPr>
          <w:rFonts w:ascii="Arial Nova" w:hAnsi="Arial Nova" w:cs="Arial"/>
        </w:rPr>
        <w:t xml:space="preserve"> (PROCESS)</w:t>
      </w:r>
    </w:p>
    <w:p w14:paraId="52B5A0FB" w14:textId="77777777" w:rsidR="00A5371C" w:rsidRPr="003E5DC0" w:rsidRDefault="00A5371C" w:rsidP="00CC7133">
      <w:pPr>
        <w:pStyle w:val="ListParagraph"/>
        <w:spacing w:line="252" w:lineRule="auto"/>
        <w:ind w:left="360"/>
        <w:rPr>
          <w:rFonts w:ascii="Arial Nova" w:hAnsi="Arial Nova" w:cs="Arial"/>
        </w:rPr>
      </w:pPr>
    </w:p>
    <w:p w14:paraId="5F642054" w14:textId="0F8D4258" w:rsidR="00A5371C" w:rsidRPr="003E5DC0" w:rsidRDefault="00A5371C" w:rsidP="00CC7133">
      <w:pPr>
        <w:pStyle w:val="ListParagraph"/>
        <w:numPr>
          <w:ilvl w:val="0"/>
          <w:numId w:val="3"/>
        </w:numPr>
        <w:spacing w:line="252" w:lineRule="auto"/>
        <w:rPr>
          <w:rFonts w:ascii="Arial Nova" w:hAnsi="Arial Nova" w:cs="Arial"/>
        </w:rPr>
      </w:pPr>
      <w:r w:rsidRPr="003E5DC0">
        <w:rPr>
          <w:rFonts w:ascii="Arial Nova" w:hAnsi="Arial Nova" w:cs="Arial"/>
        </w:rPr>
        <w:t>Delivery of a new business continuity strategy and operating model that has been signed off by Lambeth’s Chief Executive (OUTCOME)</w:t>
      </w:r>
    </w:p>
    <w:p w14:paraId="3E5FC7F8" w14:textId="49CB4B5A" w:rsidR="00A5371C" w:rsidRPr="003E5DC0" w:rsidRDefault="00A5371C" w:rsidP="00CC7133">
      <w:pPr>
        <w:pStyle w:val="ListParagraph"/>
        <w:numPr>
          <w:ilvl w:val="0"/>
          <w:numId w:val="3"/>
        </w:numPr>
        <w:spacing w:line="252" w:lineRule="auto"/>
        <w:rPr>
          <w:rFonts w:ascii="Arial Nova" w:hAnsi="Arial Nova" w:cs="Arial"/>
        </w:rPr>
      </w:pPr>
      <w:r w:rsidRPr="003E5DC0">
        <w:rPr>
          <w:rFonts w:ascii="Arial Nova" w:hAnsi="Arial Nova" w:cs="Arial"/>
        </w:rPr>
        <w:t>Delivery of a criticality matrix and strategic Business Impact Analysis that has been signed off by Lambeth’s Chief Executive (OUTCOME)</w:t>
      </w:r>
    </w:p>
    <w:p w14:paraId="79CF1A65" w14:textId="4793EE82" w:rsidR="00A5371C" w:rsidRPr="003E5DC0" w:rsidRDefault="00A5371C" w:rsidP="00CC7133">
      <w:pPr>
        <w:pStyle w:val="ListParagraph"/>
        <w:numPr>
          <w:ilvl w:val="0"/>
          <w:numId w:val="3"/>
        </w:numPr>
        <w:spacing w:line="252" w:lineRule="auto"/>
        <w:rPr>
          <w:rFonts w:ascii="Arial Nova" w:hAnsi="Arial Nova" w:cs="Arial"/>
        </w:rPr>
      </w:pPr>
      <w:r w:rsidRPr="003E5DC0">
        <w:rPr>
          <w:rFonts w:ascii="Arial Nova" w:hAnsi="Arial Nova" w:cs="Arial"/>
        </w:rPr>
        <w:t>Delivery of a corporate Business Continuity Plan that has been signed off and owned by Lambeth’s Chief Executive (OUTCOME)</w:t>
      </w:r>
    </w:p>
    <w:p w14:paraId="1131D03D" w14:textId="7AB1CDA6" w:rsidR="003E5DC0" w:rsidRPr="003E5DC0" w:rsidRDefault="003E5DC0" w:rsidP="00CC7133">
      <w:pPr>
        <w:pStyle w:val="ListParagraph"/>
        <w:numPr>
          <w:ilvl w:val="0"/>
          <w:numId w:val="3"/>
        </w:numPr>
        <w:spacing w:line="252" w:lineRule="auto"/>
        <w:rPr>
          <w:rFonts w:ascii="Arial Nova" w:hAnsi="Arial Nova" w:cs="Arial"/>
        </w:rPr>
      </w:pPr>
      <w:r w:rsidRPr="003E5DC0">
        <w:rPr>
          <w:rFonts w:ascii="Arial Nova" w:hAnsi="Arial Nova" w:cs="Arial"/>
        </w:rPr>
        <w:t>Recommendation for BCM Sponsor and Operational Lead received (OUTCOME)</w:t>
      </w:r>
    </w:p>
    <w:p w14:paraId="51C1AA71" w14:textId="78DD4981" w:rsidR="00044424" w:rsidRDefault="003E5DC0" w:rsidP="00CC7133">
      <w:pPr>
        <w:pStyle w:val="ListParagraph"/>
        <w:numPr>
          <w:ilvl w:val="0"/>
          <w:numId w:val="3"/>
        </w:numPr>
        <w:spacing w:line="252" w:lineRule="auto"/>
        <w:rPr>
          <w:rFonts w:ascii="Arial Nova" w:hAnsi="Arial Nova" w:cs="Arial"/>
        </w:rPr>
      </w:pPr>
      <w:r w:rsidRPr="003E5DC0">
        <w:rPr>
          <w:rFonts w:ascii="Arial Nova" w:hAnsi="Arial Nova" w:cs="Arial"/>
        </w:rPr>
        <w:t>Delivery of simple user guide to help staff complete their BCPs (OUTCOME)</w:t>
      </w:r>
    </w:p>
    <w:p w14:paraId="5C59CCA7" w14:textId="77777777" w:rsidR="00E627C1" w:rsidRDefault="00E627C1" w:rsidP="00CC7133">
      <w:pPr>
        <w:pStyle w:val="ListParagraph"/>
        <w:spacing w:line="252" w:lineRule="auto"/>
        <w:ind w:left="360"/>
        <w:rPr>
          <w:rFonts w:ascii="Arial Nova" w:hAnsi="Arial Nova" w:cs="Arial"/>
        </w:rPr>
      </w:pPr>
    </w:p>
    <w:p w14:paraId="60970258" w14:textId="77777777" w:rsidR="00A13507" w:rsidRDefault="00A13507" w:rsidP="00CC7133">
      <w:pPr>
        <w:pStyle w:val="ListParagraph"/>
        <w:spacing w:line="252" w:lineRule="auto"/>
        <w:ind w:left="360"/>
        <w:rPr>
          <w:rFonts w:ascii="Arial Nova" w:hAnsi="Arial Nova" w:cs="Arial"/>
        </w:rPr>
      </w:pPr>
    </w:p>
    <w:p w14:paraId="3B86A3DC" w14:textId="77777777" w:rsidR="00A13507" w:rsidRDefault="00A13507" w:rsidP="00CC7133">
      <w:pPr>
        <w:pStyle w:val="ListParagraph"/>
        <w:spacing w:line="252" w:lineRule="auto"/>
        <w:ind w:left="360"/>
        <w:rPr>
          <w:rFonts w:ascii="Arial Nova" w:hAnsi="Arial Nova" w:cs="Arial"/>
        </w:rPr>
      </w:pPr>
    </w:p>
    <w:p w14:paraId="08D087C8" w14:textId="77777777" w:rsidR="00A13507" w:rsidRDefault="00A13507" w:rsidP="00CC7133">
      <w:pPr>
        <w:pStyle w:val="ListParagraph"/>
        <w:spacing w:line="252" w:lineRule="auto"/>
        <w:ind w:left="360"/>
        <w:rPr>
          <w:rFonts w:ascii="Arial Nova" w:hAnsi="Arial Nova" w:cs="Arial"/>
        </w:rPr>
      </w:pPr>
    </w:p>
    <w:p w14:paraId="67E9C03C" w14:textId="77777777" w:rsidR="00A13507" w:rsidRDefault="00A13507" w:rsidP="00CC7133">
      <w:pPr>
        <w:pStyle w:val="ListParagraph"/>
        <w:spacing w:line="252" w:lineRule="auto"/>
        <w:ind w:left="360"/>
        <w:rPr>
          <w:rFonts w:ascii="Arial Nova" w:hAnsi="Arial Nova" w:cs="Arial"/>
        </w:rPr>
      </w:pPr>
    </w:p>
    <w:p w14:paraId="07DFAF5A" w14:textId="77777777" w:rsidR="00A13507" w:rsidRPr="003E5DC0" w:rsidRDefault="00A13507" w:rsidP="00CC7133">
      <w:pPr>
        <w:pStyle w:val="ListParagraph"/>
        <w:spacing w:line="252" w:lineRule="auto"/>
        <w:ind w:left="360"/>
        <w:rPr>
          <w:rFonts w:ascii="Arial Nova" w:hAnsi="Arial Nova" w:cs="Arial"/>
        </w:rPr>
      </w:pPr>
    </w:p>
    <w:p w14:paraId="7896F7D8" w14:textId="77777777" w:rsidR="00923524" w:rsidRPr="003E5DC0" w:rsidRDefault="00E400CF" w:rsidP="00CC7133">
      <w:pPr>
        <w:pStyle w:val="ListParagraph"/>
        <w:numPr>
          <w:ilvl w:val="0"/>
          <w:numId w:val="1"/>
        </w:numPr>
        <w:rPr>
          <w:rFonts w:ascii="Arial Nova" w:hAnsi="Arial Nova" w:cs="Arial"/>
          <w:b/>
          <w:bCs/>
        </w:rPr>
      </w:pPr>
      <w:r w:rsidRPr="003E5DC0">
        <w:rPr>
          <w:rFonts w:ascii="Arial Nova" w:hAnsi="Arial Nova" w:cs="Arial"/>
          <w:b/>
          <w:bCs/>
        </w:rPr>
        <w:t>Frequency of Contract Meetings</w:t>
      </w:r>
    </w:p>
    <w:p w14:paraId="3605EFE3" w14:textId="77777777" w:rsidR="003E5DC0" w:rsidRPr="003E5DC0" w:rsidRDefault="003E5DC0" w:rsidP="00CC7133">
      <w:pPr>
        <w:pStyle w:val="ListParagraph"/>
        <w:ind w:left="360"/>
        <w:rPr>
          <w:rFonts w:ascii="Arial Nova" w:hAnsi="Arial Nova" w:cs="Arial"/>
        </w:rPr>
      </w:pPr>
    </w:p>
    <w:p w14:paraId="20D9C8C8" w14:textId="662F0CAB" w:rsidR="00923524" w:rsidRPr="003E5DC0" w:rsidRDefault="00923524" w:rsidP="00CC7133">
      <w:pPr>
        <w:pStyle w:val="ListParagraph"/>
        <w:numPr>
          <w:ilvl w:val="0"/>
          <w:numId w:val="6"/>
        </w:numPr>
        <w:rPr>
          <w:rFonts w:ascii="Arial Nova" w:hAnsi="Arial Nova" w:cs="Arial"/>
        </w:rPr>
      </w:pPr>
      <w:r w:rsidRPr="003E5DC0">
        <w:rPr>
          <w:rFonts w:ascii="Arial Nova" w:hAnsi="Arial Nova"/>
        </w:rPr>
        <w:t xml:space="preserve">The supplier will report to Gerry Cast </w:t>
      </w:r>
      <w:hyperlink r:id="rId11" w:history="1">
        <w:r w:rsidRPr="003E5DC0">
          <w:rPr>
            <w:rStyle w:val="Hyperlink"/>
            <w:rFonts w:ascii="Arial Nova" w:hAnsi="Arial Nova"/>
            <w:color w:val="auto"/>
          </w:rPr>
          <w:t>gcast@lambeth.gov.uk</w:t>
        </w:r>
      </w:hyperlink>
      <w:r w:rsidRPr="003E5DC0">
        <w:rPr>
          <w:rFonts w:ascii="Arial Nova" w:hAnsi="Arial Nova"/>
        </w:rPr>
        <w:t xml:space="preserve"> </w:t>
      </w:r>
    </w:p>
    <w:p w14:paraId="0B154732" w14:textId="77777777" w:rsidR="003E5DC0" w:rsidRPr="003E5DC0" w:rsidRDefault="003E5DC0" w:rsidP="00CC7133">
      <w:pPr>
        <w:pStyle w:val="ListParagraph"/>
        <w:spacing w:line="252" w:lineRule="auto"/>
        <w:ind w:left="360"/>
        <w:rPr>
          <w:rFonts w:ascii="Arial Nova" w:hAnsi="Arial Nova" w:cs="Arial"/>
        </w:rPr>
      </w:pPr>
    </w:p>
    <w:p w14:paraId="5DF856C1" w14:textId="1CD0A34B" w:rsidR="00923524" w:rsidRPr="003E5DC0" w:rsidRDefault="00923524" w:rsidP="00CC7133">
      <w:pPr>
        <w:pStyle w:val="ListParagraph"/>
        <w:numPr>
          <w:ilvl w:val="0"/>
          <w:numId w:val="6"/>
        </w:numPr>
        <w:spacing w:line="252" w:lineRule="auto"/>
        <w:rPr>
          <w:rFonts w:ascii="Arial Nova" w:hAnsi="Arial Nova" w:cs="Arial"/>
        </w:rPr>
      </w:pPr>
      <w:r w:rsidRPr="003E5DC0">
        <w:rPr>
          <w:rFonts w:ascii="Arial Nova" w:hAnsi="Arial Nova"/>
        </w:rPr>
        <w:t>As per Appendix D - Delivery milestones, a briefing meeting will occur between the successful</w:t>
      </w:r>
      <w:r w:rsidR="003E5DC0" w:rsidRPr="003E5DC0">
        <w:rPr>
          <w:rFonts w:ascii="Arial Nova" w:hAnsi="Arial Nova"/>
        </w:rPr>
        <w:t xml:space="preserve"> supplier and the Council prior to contract commencement.</w:t>
      </w:r>
    </w:p>
    <w:p w14:paraId="53510C35" w14:textId="77777777" w:rsidR="003E5DC0" w:rsidRPr="003E5DC0" w:rsidRDefault="003E5DC0" w:rsidP="00CC7133">
      <w:pPr>
        <w:pStyle w:val="ListParagraph"/>
        <w:spacing w:line="252" w:lineRule="auto"/>
        <w:ind w:left="360"/>
        <w:rPr>
          <w:rFonts w:ascii="Arial Nova" w:hAnsi="Arial Nova" w:cs="Arial"/>
        </w:rPr>
      </w:pPr>
    </w:p>
    <w:p w14:paraId="1B250980" w14:textId="4A58FF90" w:rsidR="00923524" w:rsidRPr="003E5DC0" w:rsidRDefault="00923524" w:rsidP="00CC7133">
      <w:pPr>
        <w:pStyle w:val="ListParagraph"/>
        <w:numPr>
          <w:ilvl w:val="0"/>
          <w:numId w:val="6"/>
        </w:numPr>
        <w:spacing w:line="252" w:lineRule="auto"/>
        <w:rPr>
          <w:rFonts w:ascii="Arial Nova" w:hAnsi="Arial Nova" w:cs="Arial"/>
        </w:rPr>
      </w:pPr>
      <w:r w:rsidRPr="003E5DC0">
        <w:rPr>
          <w:rFonts w:ascii="Arial Nova" w:hAnsi="Arial Nova" w:cs="Arial"/>
        </w:rPr>
        <w:t xml:space="preserve">The supplier will meet with </w:t>
      </w:r>
      <w:r w:rsidR="00512BB7" w:rsidRPr="003E5DC0">
        <w:rPr>
          <w:rFonts w:ascii="Arial Nova" w:hAnsi="Arial Nova" w:cs="Arial"/>
        </w:rPr>
        <w:t xml:space="preserve">Gerry Cast </w:t>
      </w:r>
      <w:hyperlink r:id="rId12" w:history="1">
        <w:r w:rsidR="00512BB7" w:rsidRPr="003E5DC0">
          <w:rPr>
            <w:rStyle w:val="Hyperlink"/>
            <w:rFonts w:ascii="Arial Nova" w:hAnsi="Arial Nova"/>
            <w:color w:val="auto"/>
          </w:rPr>
          <w:t>gcast@lambeth.gov.uk</w:t>
        </w:r>
      </w:hyperlink>
      <w:r w:rsidRPr="003E5DC0">
        <w:rPr>
          <w:rFonts w:ascii="Arial Nova" w:hAnsi="Arial Nova" w:cs="Arial"/>
        </w:rPr>
        <w:t xml:space="preserve"> on a </w:t>
      </w:r>
      <w:r w:rsidR="00202832" w:rsidRPr="003E5DC0">
        <w:rPr>
          <w:rFonts w:ascii="Arial Nova" w:hAnsi="Arial Nova" w:cs="Arial"/>
        </w:rPr>
        <w:t>weekly</w:t>
      </w:r>
      <w:r w:rsidRPr="003E5DC0">
        <w:rPr>
          <w:rFonts w:ascii="Arial Nova" w:hAnsi="Arial Nova" w:cs="Arial"/>
        </w:rPr>
        <w:t xml:space="preserve"> basis </w:t>
      </w:r>
      <w:r w:rsidR="003E5DC0" w:rsidRPr="003E5DC0">
        <w:rPr>
          <w:rFonts w:ascii="Arial Nova" w:hAnsi="Arial Nova"/>
        </w:rPr>
        <w:t xml:space="preserve">throughout the duration of the engagement </w:t>
      </w:r>
    </w:p>
    <w:p w14:paraId="3B1682B6" w14:textId="77777777" w:rsidR="003E5DC0" w:rsidRPr="003E5DC0" w:rsidRDefault="003E5DC0" w:rsidP="00CC7133">
      <w:pPr>
        <w:pStyle w:val="ListParagraph"/>
        <w:spacing w:line="252" w:lineRule="auto"/>
        <w:ind w:left="360"/>
        <w:rPr>
          <w:rFonts w:ascii="Arial Nova" w:hAnsi="Arial Nova" w:cs="Arial"/>
        </w:rPr>
      </w:pPr>
    </w:p>
    <w:p w14:paraId="76EA2FBD" w14:textId="674E1F60" w:rsidR="00923524" w:rsidRPr="003E5DC0" w:rsidRDefault="00923524" w:rsidP="00CC7133">
      <w:pPr>
        <w:pStyle w:val="ListParagraph"/>
        <w:numPr>
          <w:ilvl w:val="0"/>
          <w:numId w:val="6"/>
        </w:numPr>
        <w:spacing w:line="252" w:lineRule="auto"/>
        <w:rPr>
          <w:rFonts w:ascii="Arial Nova" w:hAnsi="Arial Nova" w:cs="Arial"/>
        </w:rPr>
      </w:pPr>
      <w:r w:rsidRPr="003E5DC0">
        <w:rPr>
          <w:rFonts w:ascii="Arial Nova" w:hAnsi="Arial Nova"/>
        </w:rPr>
        <w:t>Meetings will be held online – on Microsoft Teams or Skype – unless agreed by both parties in writing. Dates and timings will be agreed by both parties at the start of the contract.</w:t>
      </w:r>
    </w:p>
    <w:p w14:paraId="1136675D" w14:textId="77777777" w:rsidR="00923524" w:rsidRPr="003E5DC0" w:rsidRDefault="00923524" w:rsidP="00CC7133">
      <w:pPr>
        <w:rPr>
          <w:rFonts w:ascii="Arial Nova" w:hAnsi="Arial Nova"/>
        </w:rPr>
      </w:pPr>
      <w:r w:rsidRPr="003E5DC0">
        <w:rPr>
          <w:rFonts w:ascii="Arial Nova" w:hAnsi="Arial Nova"/>
        </w:rPr>
        <w:t xml:space="preserve">We anticipate discussing the following agenda at each meeting: </w:t>
      </w:r>
    </w:p>
    <w:p w14:paraId="6F281E71" w14:textId="06A94739" w:rsidR="00923524" w:rsidRPr="003E5DC0" w:rsidRDefault="00923524" w:rsidP="00CC7133">
      <w:pPr>
        <w:pStyle w:val="ListParagraph"/>
        <w:numPr>
          <w:ilvl w:val="0"/>
          <w:numId w:val="5"/>
        </w:numPr>
        <w:spacing w:line="252" w:lineRule="auto"/>
        <w:rPr>
          <w:rFonts w:ascii="Arial Nova" w:hAnsi="Arial Nova"/>
        </w:rPr>
      </w:pPr>
      <w:r w:rsidRPr="003E5DC0">
        <w:rPr>
          <w:rFonts w:ascii="Arial Nova" w:hAnsi="Arial Nova"/>
        </w:rPr>
        <w:t xml:space="preserve">Review of the performance of the contract to date </w:t>
      </w:r>
      <w:r w:rsidR="003E5DC0" w:rsidRPr="003E5DC0">
        <w:rPr>
          <w:rFonts w:ascii="Arial Nova" w:hAnsi="Arial Nova"/>
        </w:rPr>
        <w:t>against agreed</w:t>
      </w:r>
      <w:r w:rsidRPr="003E5DC0">
        <w:rPr>
          <w:rFonts w:ascii="Arial Nova" w:hAnsi="Arial Nova"/>
        </w:rPr>
        <w:t xml:space="preserve"> KPIs</w:t>
      </w:r>
    </w:p>
    <w:p w14:paraId="7124D613" w14:textId="0C55586E" w:rsidR="00923524" w:rsidRPr="003E5DC0" w:rsidRDefault="003E5DC0" w:rsidP="00CC7133">
      <w:pPr>
        <w:pStyle w:val="ListParagraph"/>
        <w:numPr>
          <w:ilvl w:val="0"/>
          <w:numId w:val="5"/>
        </w:numPr>
        <w:spacing w:line="252" w:lineRule="auto"/>
        <w:rPr>
          <w:rFonts w:ascii="Arial Nova" w:hAnsi="Arial Nova"/>
        </w:rPr>
      </w:pPr>
      <w:r w:rsidRPr="003E5DC0">
        <w:rPr>
          <w:rFonts w:ascii="Arial Nova" w:hAnsi="Arial Nova"/>
        </w:rPr>
        <w:t>Project progress updates against agreed milestones</w:t>
      </w:r>
    </w:p>
    <w:p w14:paraId="28A8E79F" w14:textId="44236447" w:rsidR="00923524" w:rsidRPr="003E5DC0" w:rsidRDefault="00923524" w:rsidP="00CC7133">
      <w:pPr>
        <w:pStyle w:val="ListParagraph"/>
        <w:numPr>
          <w:ilvl w:val="0"/>
          <w:numId w:val="5"/>
        </w:numPr>
        <w:spacing w:line="252" w:lineRule="auto"/>
        <w:rPr>
          <w:rFonts w:ascii="Arial Nova" w:hAnsi="Arial Nova"/>
        </w:rPr>
      </w:pPr>
      <w:r w:rsidRPr="003E5DC0">
        <w:rPr>
          <w:rFonts w:ascii="Arial Nova" w:hAnsi="Arial Nova"/>
        </w:rPr>
        <w:t>Any issue</w:t>
      </w:r>
      <w:r w:rsidR="003E5DC0" w:rsidRPr="003E5DC0">
        <w:rPr>
          <w:rFonts w:ascii="Arial Nova" w:hAnsi="Arial Nova"/>
        </w:rPr>
        <w:t>s, risks, or dependencies impacting progress</w:t>
      </w:r>
    </w:p>
    <w:p w14:paraId="23EA53C1" w14:textId="5C922AC8" w:rsidR="00923524" w:rsidRPr="003E5DC0" w:rsidRDefault="00923524" w:rsidP="00CC7133">
      <w:pPr>
        <w:pStyle w:val="ListParagraph"/>
        <w:numPr>
          <w:ilvl w:val="0"/>
          <w:numId w:val="5"/>
        </w:numPr>
        <w:spacing w:line="252" w:lineRule="auto"/>
        <w:rPr>
          <w:rFonts w:ascii="Arial Nova" w:hAnsi="Arial Nova"/>
        </w:rPr>
      </w:pPr>
      <w:r w:rsidRPr="003E5DC0">
        <w:rPr>
          <w:rFonts w:ascii="Arial Nova" w:hAnsi="Arial Nova"/>
        </w:rPr>
        <w:t>Any other business</w:t>
      </w:r>
    </w:p>
    <w:p w14:paraId="6E802DE5" w14:textId="77777777" w:rsidR="00F10ACD" w:rsidRPr="003E5DC0" w:rsidRDefault="00F10ACD" w:rsidP="00CC7133">
      <w:pPr>
        <w:pStyle w:val="ListParagraph"/>
        <w:spacing w:line="252" w:lineRule="auto"/>
        <w:rPr>
          <w:rFonts w:ascii="Arial Nova" w:hAnsi="Arial Nova"/>
        </w:rPr>
      </w:pPr>
    </w:p>
    <w:p w14:paraId="36C9CA08" w14:textId="7F5DC718" w:rsidR="00E400CF" w:rsidRPr="003E5DC0" w:rsidRDefault="00E400CF" w:rsidP="00CC7133">
      <w:pPr>
        <w:pStyle w:val="ListParagraph"/>
        <w:numPr>
          <w:ilvl w:val="0"/>
          <w:numId w:val="1"/>
        </w:numPr>
        <w:rPr>
          <w:rFonts w:ascii="Arial Nova" w:hAnsi="Arial Nova" w:cs="Arial"/>
          <w:b/>
          <w:bCs/>
        </w:rPr>
      </w:pPr>
      <w:r w:rsidRPr="003E5DC0">
        <w:rPr>
          <w:rFonts w:ascii="Arial Nova" w:hAnsi="Arial Nova" w:cs="Arial"/>
          <w:b/>
          <w:bCs/>
        </w:rPr>
        <w:t>Contract Management Arrangements</w:t>
      </w:r>
    </w:p>
    <w:p w14:paraId="1B6D70BC" w14:textId="77777777" w:rsidR="003E5DC0" w:rsidRPr="00E627C1" w:rsidRDefault="003E5DC0" w:rsidP="00CC7133">
      <w:pPr>
        <w:pStyle w:val="ListParagraph"/>
        <w:spacing w:line="252" w:lineRule="auto"/>
        <w:ind w:left="360"/>
        <w:rPr>
          <w:rFonts w:ascii="Arial Nova" w:eastAsia="Times New Roman" w:hAnsi="Arial Nova" w:cs="Arial"/>
        </w:rPr>
      </w:pPr>
    </w:p>
    <w:p w14:paraId="0CBB473F" w14:textId="37279CEF" w:rsidR="003E5DC0" w:rsidRPr="00E627C1" w:rsidRDefault="00923524" w:rsidP="00CC7133">
      <w:pPr>
        <w:pStyle w:val="ListParagraph"/>
        <w:numPr>
          <w:ilvl w:val="0"/>
          <w:numId w:val="3"/>
        </w:numPr>
        <w:spacing w:line="252" w:lineRule="auto"/>
        <w:rPr>
          <w:rFonts w:ascii="Arial Nova" w:eastAsia="Times New Roman" w:hAnsi="Arial Nova" w:cs="Arial"/>
        </w:rPr>
      </w:pPr>
      <w:r w:rsidRPr="00E627C1">
        <w:rPr>
          <w:rFonts w:ascii="Arial Nova" w:hAnsi="Arial Nova"/>
        </w:rPr>
        <w:t>The supplier</w:t>
      </w:r>
      <w:r w:rsidR="003E5DC0" w:rsidRPr="00E627C1">
        <w:rPr>
          <w:rFonts w:ascii="Arial Nova" w:hAnsi="Arial Nova"/>
        </w:rPr>
        <w:t xml:space="preserve"> must produce weekly project progress</w:t>
      </w:r>
      <w:r w:rsidRPr="00E627C1">
        <w:rPr>
          <w:rFonts w:ascii="Arial Nova" w:hAnsi="Arial Nova"/>
        </w:rPr>
        <w:t xml:space="preserve"> </w:t>
      </w:r>
      <w:r w:rsidR="003E5DC0" w:rsidRPr="00E627C1">
        <w:rPr>
          <w:rFonts w:ascii="Arial Nova" w:hAnsi="Arial Nova"/>
        </w:rPr>
        <w:t>highlight reports using the Council’s project management software</w:t>
      </w:r>
    </w:p>
    <w:p w14:paraId="09DCE0EC" w14:textId="0F839A46" w:rsidR="00E627C1" w:rsidRPr="00E627C1" w:rsidRDefault="00E627C1" w:rsidP="00CC7133">
      <w:pPr>
        <w:pStyle w:val="ListParagraph"/>
        <w:spacing w:line="252" w:lineRule="auto"/>
        <w:ind w:left="360"/>
        <w:rPr>
          <w:rFonts w:ascii="Arial Nova" w:eastAsia="Times New Roman" w:hAnsi="Arial Nova" w:cs="Arial"/>
        </w:rPr>
      </w:pPr>
    </w:p>
    <w:p w14:paraId="20F8BEAF" w14:textId="4E605732" w:rsidR="00E627C1" w:rsidRPr="00E627C1" w:rsidRDefault="00E627C1" w:rsidP="00CC7133">
      <w:pPr>
        <w:pStyle w:val="ListParagraph"/>
        <w:numPr>
          <w:ilvl w:val="0"/>
          <w:numId w:val="3"/>
        </w:numPr>
        <w:spacing w:line="252" w:lineRule="auto"/>
        <w:rPr>
          <w:rFonts w:ascii="Arial Nova" w:eastAsia="Times New Roman" w:hAnsi="Arial Nova" w:cs="Arial"/>
        </w:rPr>
      </w:pPr>
      <w:r w:rsidRPr="00E627C1">
        <w:rPr>
          <w:rFonts w:ascii="Arial Nova" w:eastAsia="Times New Roman" w:hAnsi="Arial Nova" w:cs="Arial"/>
        </w:rPr>
        <w:t xml:space="preserve">A single project report will be created to manage the phase 1 discovery </w:t>
      </w:r>
    </w:p>
    <w:p w14:paraId="71366C32" w14:textId="77777777" w:rsidR="003E5DC0" w:rsidRPr="00E627C1" w:rsidRDefault="003E5DC0" w:rsidP="00CC7133">
      <w:pPr>
        <w:pStyle w:val="ListParagraph"/>
        <w:spacing w:line="252" w:lineRule="auto"/>
        <w:ind w:left="360"/>
        <w:rPr>
          <w:rFonts w:ascii="Arial Nova" w:eastAsia="Times New Roman" w:hAnsi="Arial Nova" w:cs="Arial"/>
        </w:rPr>
      </w:pPr>
    </w:p>
    <w:p w14:paraId="0A1EF5F6" w14:textId="056121AE" w:rsidR="003E5DC0" w:rsidRPr="00E627C1" w:rsidRDefault="00E627C1" w:rsidP="00CC7133">
      <w:pPr>
        <w:pStyle w:val="ListParagraph"/>
        <w:numPr>
          <w:ilvl w:val="0"/>
          <w:numId w:val="3"/>
        </w:numPr>
        <w:spacing w:line="252" w:lineRule="auto"/>
        <w:rPr>
          <w:rFonts w:ascii="Arial Nova" w:eastAsia="Times New Roman" w:hAnsi="Arial Nova" w:cs="Arial"/>
        </w:rPr>
      </w:pPr>
      <w:r w:rsidRPr="00E627C1">
        <w:rPr>
          <w:rFonts w:ascii="Arial Nova" w:eastAsia="Times New Roman" w:hAnsi="Arial Nova" w:cs="Arial"/>
        </w:rPr>
        <w:t>Multiple p</w:t>
      </w:r>
      <w:r w:rsidR="003E5DC0" w:rsidRPr="00E627C1">
        <w:rPr>
          <w:rFonts w:ascii="Arial Nova" w:eastAsia="Times New Roman" w:hAnsi="Arial Nova" w:cs="Arial"/>
        </w:rPr>
        <w:t>roject report</w:t>
      </w:r>
      <w:r w:rsidRPr="00E627C1">
        <w:rPr>
          <w:rFonts w:ascii="Arial Nova" w:eastAsia="Times New Roman" w:hAnsi="Arial Nova" w:cs="Arial"/>
        </w:rPr>
        <w:t>s</w:t>
      </w:r>
      <w:r w:rsidR="003E5DC0" w:rsidRPr="00E627C1">
        <w:rPr>
          <w:rFonts w:ascii="Arial Nova" w:eastAsia="Times New Roman" w:hAnsi="Arial Nova" w:cs="Arial"/>
        </w:rPr>
        <w:t xml:space="preserve"> will be created </w:t>
      </w:r>
      <w:r w:rsidRPr="00E627C1">
        <w:rPr>
          <w:rFonts w:ascii="Arial Nova" w:eastAsia="Times New Roman" w:hAnsi="Arial Nova" w:cs="Arial"/>
        </w:rPr>
        <w:t xml:space="preserve">to manage </w:t>
      </w:r>
      <w:r w:rsidR="003E5DC0" w:rsidRPr="00E627C1">
        <w:rPr>
          <w:rFonts w:ascii="Arial Nova" w:eastAsia="Times New Roman" w:hAnsi="Arial Nova" w:cs="Arial"/>
        </w:rPr>
        <w:t>each strategic deliverable</w:t>
      </w:r>
      <w:r w:rsidRPr="00E627C1">
        <w:rPr>
          <w:rFonts w:ascii="Arial Nova" w:eastAsia="Times New Roman" w:hAnsi="Arial Nova" w:cs="Arial"/>
        </w:rPr>
        <w:t xml:space="preserve"> of the phase 2 implementation</w:t>
      </w:r>
      <w:r w:rsidR="003E5DC0" w:rsidRPr="00E627C1">
        <w:rPr>
          <w:rFonts w:ascii="Arial Nova" w:eastAsia="Times New Roman" w:hAnsi="Arial Nova" w:cs="Arial"/>
        </w:rPr>
        <w:t xml:space="preserve"> (e</w:t>
      </w:r>
      <w:r w:rsidR="00CC7133">
        <w:rPr>
          <w:rFonts w:ascii="Arial Nova" w:eastAsia="Times New Roman" w:hAnsi="Arial Nova" w:cs="Arial"/>
        </w:rPr>
        <w:t>.g.</w:t>
      </w:r>
      <w:r w:rsidR="003E5DC0" w:rsidRPr="00E627C1">
        <w:rPr>
          <w:rFonts w:ascii="Arial Nova" w:eastAsia="Times New Roman" w:hAnsi="Arial Nova" w:cs="Arial"/>
        </w:rPr>
        <w:t xml:space="preserve">, </w:t>
      </w:r>
      <w:r w:rsidRPr="00E627C1">
        <w:rPr>
          <w:rFonts w:ascii="Arial Nova" w:eastAsia="Times New Roman" w:hAnsi="Arial Nova" w:cs="Arial"/>
        </w:rPr>
        <w:t xml:space="preserve">corporate </w:t>
      </w:r>
      <w:r w:rsidR="003E5DC0" w:rsidRPr="00E627C1">
        <w:rPr>
          <w:rFonts w:ascii="Arial Nova" w:eastAsia="Times New Roman" w:hAnsi="Arial Nova" w:cs="Arial"/>
        </w:rPr>
        <w:t>strategy,</w:t>
      </w:r>
      <w:r w:rsidRPr="00E627C1">
        <w:rPr>
          <w:rFonts w:ascii="Arial Nova" w:eastAsia="Times New Roman" w:hAnsi="Arial Nova" w:cs="Arial"/>
        </w:rPr>
        <w:t xml:space="preserve"> strategic</w:t>
      </w:r>
      <w:r w:rsidR="003E5DC0" w:rsidRPr="00E627C1">
        <w:rPr>
          <w:rFonts w:ascii="Arial Nova" w:eastAsia="Times New Roman" w:hAnsi="Arial Nova" w:cs="Arial"/>
        </w:rPr>
        <w:t xml:space="preserve"> BIA, corporate BCP…etc.) as agreed between the Council and the supplier</w:t>
      </w:r>
    </w:p>
    <w:p w14:paraId="052370F5" w14:textId="77777777" w:rsidR="003E5DC0" w:rsidRPr="00E627C1" w:rsidRDefault="003E5DC0" w:rsidP="00CC7133">
      <w:pPr>
        <w:pStyle w:val="ListParagraph"/>
        <w:spacing w:line="252" w:lineRule="auto"/>
        <w:ind w:left="360"/>
        <w:rPr>
          <w:rFonts w:ascii="Arial Nova" w:eastAsia="Times New Roman" w:hAnsi="Arial Nova" w:cs="Arial"/>
        </w:rPr>
      </w:pPr>
    </w:p>
    <w:p w14:paraId="2386726D" w14:textId="77777777" w:rsidR="00923524" w:rsidRPr="00E627C1" w:rsidRDefault="00923524" w:rsidP="00CC7133">
      <w:pPr>
        <w:pStyle w:val="ListParagraph"/>
        <w:numPr>
          <w:ilvl w:val="0"/>
          <w:numId w:val="3"/>
        </w:numPr>
        <w:spacing w:line="252" w:lineRule="auto"/>
        <w:rPr>
          <w:rFonts w:ascii="Arial Nova" w:eastAsia="Times New Roman" w:hAnsi="Arial Nova" w:cs="Arial"/>
        </w:rPr>
      </w:pPr>
      <w:r w:rsidRPr="00E627C1">
        <w:rPr>
          <w:rFonts w:ascii="Arial Nova" w:hAnsi="Arial Nova"/>
        </w:rPr>
        <w:t>The reports must cover the following items:</w:t>
      </w:r>
    </w:p>
    <w:p w14:paraId="77E08D98" w14:textId="0AEB7D2D" w:rsidR="00923524" w:rsidRPr="00E627C1" w:rsidRDefault="003E5DC0" w:rsidP="00CC7133">
      <w:pPr>
        <w:pStyle w:val="ListParagraph"/>
        <w:numPr>
          <w:ilvl w:val="0"/>
          <w:numId w:val="7"/>
        </w:numPr>
        <w:spacing w:line="252" w:lineRule="auto"/>
        <w:rPr>
          <w:rFonts w:ascii="Arial Nova" w:eastAsia="Times New Roman" w:hAnsi="Arial Nova" w:cs="Arial"/>
        </w:rPr>
      </w:pPr>
      <w:r w:rsidRPr="00E627C1">
        <w:rPr>
          <w:rFonts w:ascii="Arial Nova" w:hAnsi="Arial Nova"/>
        </w:rPr>
        <w:t>Management summary</w:t>
      </w:r>
    </w:p>
    <w:p w14:paraId="7CA503CA" w14:textId="4A186118" w:rsidR="00923524" w:rsidRPr="00E627C1" w:rsidRDefault="003E5DC0" w:rsidP="00CC7133">
      <w:pPr>
        <w:pStyle w:val="ListParagraph"/>
        <w:numPr>
          <w:ilvl w:val="0"/>
          <w:numId w:val="7"/>
        </w:numPr>
        <w:spacing w:line="252" w:lineRule="auto"/>
        <w:rPr>
          <w:rFonts w:ascii="Arial Nova" w:eastAsia="Times New Roman" w:hAnsi="Arial Nova" w:cs="Arial"/>
        </w:rPr>
      </w:pPr>
      <w:r w:rsidRPr="00E627C1">
        <w:rPr>
          <w:rFonts w:ascii="Arial Nova" w:hAnsi="Arial Nova"/>
        </w:rPr>
        <w:t>Key achievements</w:t>
      </w:r>
    </w:p>
    <w:p w14:paraId="618F5B16" w14:textId="62D4856E" w:rsidR="00923524" w:rsidRPr="00E627C1" w:rsidRDefault="003E5DC0" w:rsidP="00CC7133">
      <w:pPr>
        <w:pStyle w:val="ListParagraph"/>
        <w:numPr>
          <w:ilvl w:val="0"/>
          <w:numId w:val="7"/>
        </w:numPr>
        <w:spacing w:line="252" w:lineRule="auto"/>
        <w:rPr>
          <w:rFonts w:ascii="Arial Nova" w:eastAsia="Times New Roman" w:hAnsi="Arial Nova" w:cs="Arial"/>
        </w:rPr>
      </w:pPr>
      <w:r w:rsidRPr="00E627C1">
        <w:rPr>
          <w:rFonts w:ascii="Arial Nova" w:hAnsi="Arial Nova"/>
        </w:rPr>
        <w:t>Key activities</w:t>
      </w:r>
    </w:p>
    <w:p w14:paraId="53A63AD3" w14:textId="6F1B652D" w:rsidR="00923524" w:rsidRPr="00E627C1" w:rsidRDefault="003E5DC0" w:rsidP="00CC7133">
      <w:pPr>
        <w:pStyle w:val="ListParagraph"/>
        <w:numPr>
          <w:ilvl w:val="0"/>
          <w:numId w:val="7"/>
        </w:numPr>
        <w:spacing w:line="252" w:lineRule="auto"/>
        <w:rPr>
          <w:rFonts w:ascii="Arial Nova" w:eastAsia="Times New Roman" w:hAnsi="Arial Nova" w:cs="Arial"/>
        </w:rPr>
      </w:pPr>
      <w:r w:rsidRPr="00E627C1">
        <w:rPr>
          <w:rFonts w:ascii="Arial Nova" w:hAnsi="Arial Nova"/>
        </w:rPr>
        <w:t>Issues</w:t>
      </w:r>
    </w:p>
    <w:p w14:paraId="09055BFF" w14:textId="05BC3D44" w:rsidR="003E5DC0" w:rsidRPr="00E627C1" w:rsidRDefault="003E5DC0" w:rsidP="00CC7133">
      <w:pPr>
        <w:pStyle w:val="ListParagraph"/>
        <w:numPr>
          <w:ilvl w:val="0"/>
          <w:numId w:val="7"/>
        </w:numPr>
        <w:spacing w:line="252" w:lineRule="auto"/>
        <w:rPr>
          <w:rFonts w:ascii="Arial Nova" w:eastAsia="Times New Roman" w:hAnsi="Arial Nova" w:cs="Arial"/>
        </w:rPr>
      </w:pPr>
      <w:r w:rsidRPr="00E627C1">
        <w:rPr>
          <w:rFonts w:ascii="Arial Nova" w:hAnsi="Arial Nova"/>
        </w:rPr>
        <w:t>Risks</w:t>
      </w:r>
    </w:p>
    <w:p w14:paraId="1AB984B3" w14:textId="77777777" w:rsidR="00E627C1" w:rsidRPr="00E627C1" w:rsidRDefault="00E627C1" w:rsidP="00CC7133">
      <w:pPr>
        <w:pStyle w:val="ListParagraph"/>
        <w:spacing w:line="252" w:lineRule="auto"/>
        <w:ind w:left="360"/>
        <w:rPr>
          <w:rFonts w:ascii="Arial Nova" w:eastAsia="Times New Roman" w:hAnsi="Arial Nova" w:cs="Arial"/>
        </w:rPr>
      </w:pPr>
    </w:p>
    <w:p w14:paraId="21871546" w14:textId="4EDC9D1B" w:rsidR="00E627C1" w:rsidRDefault="00E627C1" w:rsidP="00CC7133">
      <w:pPr>
        <w:pStyle w:val="ListParagraph"/>
        <w:numPr>
          <w:ilvl w:val="0"/>
          <w:numId w:val="3"/>
        </w:numPr>
        <w:spacing w:line="252" w:lineRule="auto"/>
        <w:rPr>
          <w:rFonts w:ascii="Arial Nova" w:eastAsia="Times New Roman" w:hAnsi="Arial Nova" w:cs="Arial"/>
        </w:rPr>
      </w:pPr>
      <w:r w:rsidRPr="00E627C1">
        <w:rPr>
          <w:rFonts w:ascii="Arial Nova" w:eastAsia="Times New Roman" w:hAnsi="Arial Nova" w:cs="Arial"/>
        </w:rPr>
        <w:t>Reports must be updated by the end of each working week so that the latest updates are available for the start of the next working week</w:t>
      </w:r>
    </w:p>
    <w:p w14:paraId="4EFC87D1" w14:textId="77777777" w:rsidR="00E627C1" w:rsidRDefault="00E627C1" w:rsidP="00CC7133">
      <w:pPr>
        <w:pStyle w:val="ListParagraph"/>
        <w:spacing w:line="252" w:lineRule="auto"/>
        <w:ind w:left="360"/>
        <w:rPr>
          <w:rFonts w:ascii="Arial Nova" w:eastAsia="Times New Roman" w:hAnsi="Arial Nova" w:cs="Arial"/>
        </w:rPr>
      </w:pPr>
    </w:p>
    <w:p w14:paraId="5A7CD525" w14:textId="31B49C4F" w:rsidR="00E627C1" w:rsidRPr="00E627C1" w:rsidRDefault="00E627C1" w:rsidP="00CC7133">
      <w:pPr>
        <w:pStyle w:val="ListParagraph"/>
        <w:numPr>
          <w:ilvl w:val="0"/>
          <w:numId w:val="3"/>
        </w:numPr>
        <w:spacing w:line="252" w:lineRule="auto"/>
        <w:rPr>
          <w:rFonts w:ascii="Arial Nova" w:eastAsia="Times New Roman" w:hAnsi="Arial Nova" w:cs="Arial"/>
        </w:rPr>
      </w:pPr>
      <w:r>
        <w:rPr>
          <w:rFonts w:ascii="Arial Nova" w:eastAsia="Times New Roman" w:hAnsi="Arial Nova" w:cs="Arial"/>
        </w:rPr>
        <w:t>Monthly meetings between the supplier’s engagement manager and Gerry Cast will be arranged to assess performance against these arrangements</w:t>
      </w:r>
    </w:p>
    <w:sectPr w:rsidR="00E627C1" w:rsidRPr="00E627C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89FE" w14:textId="77777777" w:rsidR="00AF2195" w:rsidRDefault="00AF2195" w:rsidP="00E400CF">
      <w:pPr>
        <w:spacing w:after="0" w:line="240" w:lineRule="auto"/>
      </w:pPr>
      <w:r>
        <w:separator/>
      </w:r>
    </w:p>
  </w:endnote>
  <w:endnote w:type="continuationSeparator" w:id="0">
    <w:p w14:paraId="06AA5383" w14:textId="77777777" w:rsidR="00AF2195" w:rsidRDefault="00AF2195" w:rsidP="00E4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w:hAnsi="Arial Nova"/>
      </w:rPr>
      <w:id w:val="-272170148"/>
      <w:docPartObj>
        <w:docPartGallery w:val="Page Numbers (Bottom of Page)"/>
        <w:docPartUnique/>
      </w:docPartObj>
    </w:sdtPr>
    <w:sdtEndPr/>
    <w:sdtContent>
      <w:sdt>
        <w:sdtPr>
          <w:rPr>
            <w:rFonts w:ascii="Arial Nova" w:hAnsi="Arial Nova"/>
          </w:rPr>
          <w:id w:val="-1769616900"/>
          <w:docPartObj>
            <w:docPartGallery w:val="Page Numbers (Top of Page)"/>
            <w:docPartUnique/>
          </w:docPartObj>
        </w:sdtPr>
        <w:sdtEndPr/>
        <w:sdtContent>
          <w:p w14:paraId="0EE95372" w14:textId="45520DB0" w:rsidR="00CC7133" w:rsidRPr="00CC7133" w:rsidRDefault="00CC7133">
            <w:pPr>
              <w:pStyle w:val="Footer"/>
              <w:jc w:val="right"/>
              <w:rPr>
                <w:rFonts w:ascii="Arial Nova" w:hAnsi="Arial Nova"/>
              </w:rPr>
            </w:pPr>
            <w:r w:rsidRPr="00CC7133">
              <w:rPr>
                <w:rFonts w:ascii="Arial Nova" w:hAnsi="Arial Nova"/>
              </w:rPr>
              <w:t xml:space="preserve">Page </w:t>
            </w:r>
            <w:r w:rsidRPr="00CC7133">
              <w:rPr>
                <w:rFonts w:ascii="Arial Nova" w:hAnsi="Arial Nova"/>
                <w:b/>
                <w:bCs/>
                <w:sz w:val="24"/>
                <w:szCs w:val="24"/>
              </w:rPr>
              <w:fldChar w:fldCharType="begin"/>
            </w:r>
            <w:r w:rsidRPr="00CC7133">
              <w:rPr>
                <w:rFonts w:ascii="Arial Nova" w:hAnsi="Arial Nova"/>
                <w:b/>
                <w:bCs/>
              </w:rPr>
              <w:instrText xml:space="preserve"> PAGE </w:instrText>
            </w:r>
            <w:r w:rsidRPr="00CC7133">
              <w:rPr>
                <w:rFonts w:ascii="Arial Nova" w:hAnsi="Arial Nova"/>
                <w:b/>
                <w:bCs/>
                <w:sz w:val="24"/>
                <w:szCs w:val="24"/>
              </w:rPr>
              <w:fldChar w:fldCharType="separate"/>
            </w:r>
            <w:r w:rsidRPr="00CC7133">
              <w:rPr>
                <w:rFonts w:ascii="Arial Nova" w:hAnsi="Arial Nova"/>
                <w:b/>
                <w:bCs/>
                <w:noProof/>
              </w:rPr>
              <w:t>2</w:t>
            </w:r>
            <w:r w:rsidRPr="00CC7133">
              <w:rPr>
                <w:rFonts w:ascii="Arial Nova" w:hAnsi="Arial Nova"/>
                <w:b/>
                <w:bCs/>
                <w:sz w:val="24"/>
                <w:szCs w:val="24"/>
              </w:rPr>
              <w:fldChar w:fldCharType="end"/>
            </w:r>
            <w:r w:rsidRPr="00CC7133">
              <w:rPr>
                <w:rFonts w:ascii="Arial Nova" w:hAnsi="Arial Nova"/>
              </w:rPr>
              <w:t xml:space="preserve"> of </w:t>
            </w:r>
            <w:r w:rsidRPr="00CC7133">
              <w:rPr>
                <w:rFonts w:ascii="Arial Nova" w:hAnsi="Arial Nova"/>
                <w:b/>
                <w:bCs/>
                <w:sz w:val="24"/>
                <w:szCs w:val="24"/>
              </w:rPr>
              <w:fldChar w:fldCharType="begin"/>
            </w:r>
            <w:r w:rsidRPr="00CC7133">
              <w:rPr>
                <w:rFonts w:ascii="Arial Nova" w:hAnsi="Arial Nova"/>
                <w:b/>
                <w:bCs/>
              </w:rPr>
              <w:instrText xml:space="preserve"> NUMPAGES  </w:instrText>
            </w:r>
            <w:r w:rsidRPr="00CC7133">
              <w:rPr>
                <w:rFonts w:ascii="Arial Nova" w:hAnsi="Arial Nova"/>
                <w:b/>
                <w:bCs/>
                <w:sz w:val="24"/>
                <w:szCs w:val="24"/>
              </w:rPr>
              <w:fldChar w:fldCharType="separate"/>
            </w:r>
            <w:r w:rsidRPr="00CC7133">
              <w:rPr>
                <w:rFonts w:ascii="Arial Nova" w:hAnsi="Arial Nova"/>
                <w:b/>
                <w:bCs/>
                <w:noProof/>
              </w:rPr>
              <w:t>2</w:t>
            </w:r>
            <w:r w:rsidRPr="00CC7133">
              <w:rPr>
                <w:rFonts w:ascii="Arial Nova" w:hAnsi="Arial Nova"/>
                <w:b/>
                <w:bCs/>
                <w:sz w:val="24"/>
                <w:szCs w:val="24"/>
              </w:rPr>
              <w:fldChar w:fldCharType="end"/>
            </w:r>
          </w:p>
        </w:sdtContent>
      </w:sdt>
    </w:sdtContent>
  </w:sdt>
  <w:p w14:paraId="3B2539A7" w14:textId="77777777" w:rsidR="00CC7133" w:rsidRPr="00CC7133" w:rsidRDefault="00CC7133">
    <w:pPr>
      <w:pStyle w:val="Footer"/>
      <w:rPr>
        <w:rFonts w:ascii="Arial Nova" w:hAnsi="Arial Nov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81D2" w14:textId="77777777" w:rsidR="00AF2195" w:rsidRDefault="00AF2195" w:rsidP="00E400CF">
      <w:pPr>
        <w:spacing w:after="0" w:line="240" w:lineRule="auto"/>
      </w:pPr>
      <w:r>
        <w:separator/>
      </w:r>
    </w:p>
  </w:footnote>
  <w:footnote w:type="continuationSeparator" w:id="0">
    <w:p w14:paraId="78618189" w14:textId="77777777" w:rsidR="00AF2195" w:rsidRDefault="00AF2195" w:rsidP="00E4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96EE" w14:textId="42C09F95" w:rsidR="00E400CF" w:rsidRPr="00CC7133" w:rsidRDefault="00A13507" w:rsidP="00E400CF">
    <w:pPr>
      <w:pStyle w:val="Header"/>
      <w:jc w:val="center"/>
      <w:rPr>
        <w:rFonts w:ascii="Arial Nova" w:hAnsi="Arial Nova" w:cs="Arial"/>
        <w:b/>
        <w:bCs/>
        <w:sz w:val="26"/>
        <w:szCs w:val="26"/>
      </w:rPr>
    </w:pPr>
    <w:r w:rsidRPr="00CC7133">
      <w:rPr>
        <w:rFonts w:ascii="Arial Nova" w:hAnsi="Arial Nova" w:cs="Arial"/>
        <w:b/>
        <w:bCs/>
        <w:sz w:val="26"/>
        <w:szCs w:val="26"/>
      </w:rPr>
      <w:t>Business Continuity Improvement</w:t>
    </w:r>
    <w:r w:rsidR="00E400CF" w:rsidRPr="00CC7133">
      <w:rPr>
        <w:rFonts w:ascii="Arial Nova" w:hAnsi="Arial Nova" w:cs="Arial"/>
        <w:b/>
        <w:bCs/>
        <w:sz w:val="26"/>
        <w:szCs w:val="26"/>
      </w:rPr>
      <w:t xml:space="preserve"> </w:t>
    </w:r>
    <w:r w:rsidRPr="00CC7133">
      <w:rPr>
        <w:rFonts w:ascii="Arial Nova" w:hAnsi="Arial Nova" w:cs="Arial"/>
        <w:b/>
        <w:bCs/>
        <w:sz w:val="26"/>
        <w:szCs w:val="26"/>
      </w:rPr>
      <w:t xml:space="preserve">Programme 2022/23 </w:t>
    </w:r>
    <w:r w:rsidR="00E400CF" w:rsidRPr="00CC7133">
      <w:rPr>
        <w:rFonts w:ascii="Arial Nova" w:hAnsi="Arial Nova" w:cs="Arial"/>
        <w:b/>
        <w:bCs/>
        <w:sz w:val="26"/>
        <w:szCs w:val="26"/>
      </w:rPr>
      <w:t>-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3607"/>
    <w:multiLevelType w:val="hybridMultilevel"/>
    <w:tmpl w:val="75CCA986"/>
    <w:lvl w:ilvl="0" w:tplc="0C4ADF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A1B5D"/>
    <w:multiLevelType w:val="hybridMultilevel"/>
    <w:tmpl w:val="CE58AEC6"/>
    <w:lvl w:ilvl="0" w:tplc="E0CA2AD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6A5FE9"/>
    <w:multiLevelType w:val="hybridMultilevel"/>
    <w:tmpl w:val="7842FE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9911FF"/>
    <w:multiLevelType w:val="hybridMultilevel"/>
    <w:tmpl w:val="35021E06"/>
    <w:lvl w:ilvl="0" w:tplc="E0CA2ADE">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56719C0"/>
    <w:multiLevelType w:val="hybridMultilevel"/>
    <w:tmpl w:val="4F2E2E2A"/>
    <w:lvl w:ilvl="0" w:tplc="A37EB402">
      <w:start w:val="5"/>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E94783E"/>
    <w:multiLevelType w:val="multilevel"/>
    <w:tmpl w:val="BDF62C5C"/>
    <w:lvl w:ilvl="0">
      <w:start w:val="1"/>
      <w:numFmt w:val="lowerRoman"/>
      <w:lvlText w:val="%1."/>
      <w:lvlJc w:val="right"/>
      <w:pPr>
        <w:tabs>
          <w:tab w:val="num" w:pos="1440"/>
        </w:tabs>
        <w:ind w:left="1440" w:hanging="360"/>
      </w:pPr>
      <w:rPr>
        <w:rFonts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3FC81B1D"/>
    <w:multiLevelType w:val="multilevel"/>
    <w:tmpl w:val="BDF62C5C"/>
    <w:lvl w:ilvl="0">
      <w:start w:val="1"/>
      <w:numFmt w:val="lowerRoman"/>
      <w:lvlText w:val="%1."/>
      <w:lvlJc w:val="right"/>
      <w:pPr>
        <w:tabs>
          <w:tab w:val="num" w:pos="1440"/>
        </w:tabs>
        <w:ind w:left="1440" w:hanging="360"/>
      </w:pPr>
      <w:rPr>
        <w:rFonts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4EF84849"/>
    <w:multiLevelType w:val="hybridMultilevel"/>
    <w:tmpl w:val="B644BF78"/>
    <w:lvl w:ilvl="0" w:tplc="223E0D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3B44F4"/>
    <w:multiLevelType w:val="hybridMultilevel"/>
    <w:tmpl w:val="D5581B2A"/>
    <w:lvl w:ilvl="0" w:tplc="E0CA2AD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60050AD"/>
    <w:multiLevelType w:val="multilevel"/>
    <w:tmpl w:val="BDF62C5C"/>
    <w:lvl w:ilvl="0">
      <w:start w:val="1"/>
      <w:numFmt w:val="lowerRoman"/>
      <w:lvlText w:val="%1."/>
      <w:lvlJc w:val="right"/>
      <w:pPr>
        <w:tabs>
          <w:tab w:val="num" w:pos="1440"/>
        </w:tabs>
        <w:ind w:left="1440" w:hanging="360"/>
      </w:pPr>
      <w:rPr>
        <w:rFonts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70BC3ABF"/>
    <w:multiLevelType w:val="hybridMultilevel"/>
    <w:tmpl w:val="D958AB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753F9F"/>
    <w:multiLevelType w:val="hybridMultilevel"/>
    <w:tmpl w:val="2548A4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3"/>
  </w:num>
  <w:num w:numId="4">
    <w:abstractNumId w:val="3"/>
  </w:num>
  <w:num w:numId="5">
    <w:abstractNumId w:val="0"/>
  </w:num>
  <w:num w:numId="6">
    <w:abstractNumId w:val="1"/>
  </w:num>
  <w:num w:numId="7">
    <w:abstractNumId w:val="11"/>
  </w:num>
  <w:num w:numId="8">
    <w:abstractNumId w:val="6"/>
  </w:num>
  <w:num w:numId="9">
    <w:abstractNumId w:val="4"/>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CF"/>
    <w:rsid w:val="00016B6C"/>
    <w:rsid w:val="00032389"/>
    <w:rsid w:val="00044424"/>
    <w:rsid w:val="000600DC"/>
    <w:rsid w:val="0006256F"/>
    <w:rsid w:val="000A07A2"/>
    <w:rsid w:val="000B2D49"/>
    <w:rsid w:val="000E4DB3"/>
    <w:rsid w:val="0010703C"/>
    <w:rsid w:val="00142336"/>
    <w:rsid w:val="00150DF0"/>
    <w:rsid w:val="0015372C"/>
    <w:rsid w:val="00167440"/>
    <w:rsid w:val="00180C1B"/>
    <w:rsid w:val="00184666"/>
    <w:rsid w:val="001951FE"/>
    <w:rsid w:val="00196283"/>
    <w:rsid w:val="001E0E79"/>
    <w:rsid w:val="00202832"/>
    <w:rsid w:val="0022095B"/>
    <w:rsid w:val="0023149C"/>
    <w:rsid w:val="00241281"/>
    <w:rsid w:val="00245AD0"/>
    <w:rsid w:val="00254F8E"/>
    <w:rsid w:val="00273F09"/>
    <w:rsid w:val="002742C8"/>
    <w:rsid w:val="002754BC"/>
    <w:rsid w:val="002918CE"/>
    <w:rsid w:val="002934DF"/>
    <w:rsid w:val="002C337E"/>
    <w:rsid w:val="002F6E8D"/>
    <w:rsid w:val="003249A5"/>
    <w:rsid w:val="00326C4F"/>
    <w:rsid w:val="00362841"/>
    <w:rsid w:val="00370327"/>
    <w:rsid w:val="00374309"/>
    <w:rsid w:val="00374ECB"/>
    <w:rsid w:val="003867C9"/>
    <w:rsid w:val="00394102"/>
    <w:rsid w:val="00396D5F"/>
    <w:rsid w:val="003A78E9"/>
    <w:rsid w:val="003E5DC0"/>
    <w:rsid w:val="00405620"/>
    <w:rsid w:val="0044473D"/>
    <w:rsid w:val="00456141"/>
    <w:rsid w:val="004C098D"/>
    <w:rsid w:val="004D5E35"/>
    <w:rsid w:val="00512BB7"/>
    <w:rsid w:val="005477C7"/>
    <w:rsid w:val="00582884"/>
    <w:rsid w:val="005D1DAA"/>
    <w:rsid w:val="005D2C15"/>
    <w:rsid w:val="005D5FA4"/>
    <w:rsid w:val="00602C66"/>
    <w:rsid w:val="006048AD"/>
    <w:rsid w:val="0062034E"/>
    <w:rsid w:val="00667054"/>
    <w:rsid w:val="00672E6F"/>
    <w:rsid w:val="006745A6"/>
    <w:rsid w:val="00681A49"/>
    <w:rsid w:val="00684731"/>
    <w:rsid w:val="006C294B"/>
    <w:rsid w:val="006C45A9"/>
    <w:rsid w:val="006E6FD5"/>
    <w:rsid w:val="006F1ED0"/>
    <w:rsid w:val="00700F29"/>
    <w:rsid w:val="00707211"/>
    <w:rsid w:val="00747469"/>
    <w:rsid w:val="00752CE1"/>
    <w:rsid w:val="00760292"/>
    <w:rsid w:val="00761A64"/>
    <w:rsid w:val="0077131B"/>
    <w:rsid w:val="00777344"/>
    <w:rsid w:val="00790B50"/>
    <w:rsid w:val="007A37C1"/>
    <w:rsid w:val="007A74B3"/>
    <w:rsid w:val="007B724C"/>
    <w:rsid w:val="007C2814"/>
    <w:rsid w:val="007D41C6"/>
    <w:rsid w:val="007D5C8E"/>
    <w:rsid w:val="00805A83"/>
    <w:rsid w:val="008159C4"/>
    <w:rsid w:val="008B30F2"/>
    <w:rsid w:val="008B4742"/>
    <w:rsid w:val="008E40FA"/>
    <w:rsid w:val="008E5839"/>
    <w:rsid w:val="00902AA0"/>
    <w:rsid w:val="00912646"/>
    <w:rsid w:val="00923524"/>
    <w:rsid w:val="009549DA"/>
    <w:rsid w:val="009D2266"/>
    <w:rsid w:val="00A03616"/>
    <w:rsid w:val="00A058B1"/>
    <w:rsid w:val="00A13507"/>
    <w:rsid w:val="00A23363"/>
    <w:rsid w:val="00A23FBD"/>
    <w:rsid w:val="00A33A05"/>
    <w:rsid w:val="00A458E2"/>
    <w:rsid w:val="00A5371C"/>
    <w:rsid w:val="00A726D4"/>
    <w:rsid w:val="00A74417"/>
    <w:rsid w:val="00A7449D"/>
    <w:rsid w:val="00A80D21"/>
    <w:rsid w:val="00A85FFE"/>
    <w:rsid w:val="00AF2195"/>
    <w:rsid w:val="00B15A7C"/>
    <w:rsid w:val="00B26247"/>
    <w:rsid w:val="00B33786"/>
    <w:rsid w:val="00B541C5"/>
    <w:rsid w:val="00B60376"/>
    <w:rsid w:val="00B73EA3"/>
    <w:rsid w:val="00BB2452"/>
    <w:rsid w:val="00BB47EF"/>
    <w:rsid w:val="00BC38BB"/>
    <w:rsid w:val="00BC7DC8"/>
    <w:rsid w:val="00BD0D93"/>
    <w:rsid w:val="00BE7124"/>
    <w:rsid w:val="00BF0AFF"/>
    <w:rsid w:val="00C02077"/>
    <w:rsid w:val="00C1621D"/>
    <w:rsid w:val="00C44E54"/>
    <w:rsid w:val="00C45F53"/>
    <w:rsid w:val="00C6630E"/>
    <w:rsid w:val="00C83A84"/>
    <w:rsid w:val="00C864BA"/>
    <w:rsid w:val="00C93AB2"/>
    <w:rsid w:val="00CA6B45"/>
    <w:rsid w:val="00CB7BAE"/>
    <w:rsid w:val="00CC7133"/>
    <w:rsid w:val="00CC740E"/>
    <w:rsid w:val="00CE36DF"/>
    <w:rsid w:val="00CE496E"/>
    <w:rsid w:val="00CF6144"/>
    <w:rsid w:val="00D118B6"/>
    <w:rsid w:val="00D51390"/>
    <w:rsid w:val="00D71A17"/>
    <w:rsid w:val="00D8576C"/>
    <w:rsid w:val="00D96259"/>
    <w:rsid w:val="00DA2634"/>
    <w:rsid w:val="00DC109F"/>
    <w:rsid w:val="00E023EA"/>
    <w:rsid w:val="00E1074B"/>
    <w:rsid w:val="00E134EF"/>
    <w:rsid w:val="00E400CF"/>
    <w:rsid w:val="00E53CFB"/>
    <w:rsid w:val="00E627C1"/>
    <w:rsid w:val="00E70521"/>
    <w:rsid w:val="00E9532A"/>
    <w:rsid w:val="00EB42B7"/>
    <w:rsid w:val="00EB52B5"/>
    <w:rsid w:val="00EC4828"/>
    <w:rsid w:val="00F063F3"/>
    <w:rsid w:val="00F10ACD"/>
    <w:rsid w:val="00F17E7A"/>
    <w:rsid w:val="00F32102"/>
    <w:rsid w:val="00F47B31"/>
    <w:rsid w:val="00F739F1"/>
    <w:rsid w:val="00F91981"/>
    <w:rsid w:val="00FA4461"/>
    <w:rsid w:val="00FA7465"/>
    <w:rsid w:val="00FB30FC"/>
    <w:rsid w:val="00FC1FC0"/>
    <w:rsid w:val="00FC2B3A"/>
    <w:rsid w:val="00FF7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5FF3"/>
  <w15:chartTrackingRefBased/>
  <w15:docId w15:val="{89649966-D9D3-43AA-BB9B-2E020364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0CF"/>
  </w:style>
  <w:style w:type="paragraph" w:styleId="Footer">
    <w:name w:val="footer"/>
    <w:basedOn w:val="Normal"/>
    <w:link w:val="FooterChar"/>
    <w:uiPriority w:val="99"/>
    <w:unhideWhenUsed/>
    <w:rsid w:val="00E40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0CF"/>
  </w:style>
  <w:style w:type="paragraph" w:styleId="ListParagraph">
    <w:name w:val="List Paragraph"/>
    <w:basedOn w:val="Normal"/>
    <w:uiPriority w:val="34"/>
    <w:qFormat/>
    <w:rsid w:val="00E400CF"/>
    <w:pPr>
      <w:ind w:left="720"/>
      <w:contextualSpacing/>
    </w:pPr>
  </w:style>
  <w:style w:type="character" w:styleId="Hyperlink">
    <w:name w:val="Hyperlink"/>
    <w:basedOn w:val="DefaultParagraphFont"/>
    <w:uiPriority w:val="99"/>
    <w:unhideWhenUsed/>
    <w:rsid w:val="00923524"/>
    <w:rPr>
      <w:color w:val="0563C1" w:themeColor="hyperlink"/>
      <w:u w:val="single"/>
    </w:rPr>
  </w:style>
  <w:style w:type="character" w:styleId="UnresolvedMention">
    <w:name w:val="Unresolved Mention"/>
    <w:basedOn w:val="DefaultParagraphFont"/>
    <w:uiPriority w:val="99"/>
    <w:semiHidden/>
    <w:unhideWhenUsed/>
    <w:rsid w:val="00BB47EF"/>
    <w:rPr>
      <w:color w:val="605E5C"/>
      <w:shd w:val="clear" w:color="auto" w:fill="E1DFDD"/>
    </w:rPr>
  </w:style>
  <w:style w:type="paragraph" w:customStyle="1" w:styleId="gmail-m5789683673333657530msolistparagraph">
    <w:name w:val="gmail-m_5789683673333657530msolistparagraph"/>
    <w:basedOn w:val="Normal"/>
    <w:rsid w:val="00EB42B7"/>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26C4F"/>
    <w:rPr>
      <w:sz w:val="16"/>
      <w:szCs w:val="16"/>
    </w:rPr>
  </w:style>
  <w:style w:type="paragraph" w:styleId="CommentText">
    <w:name w:val="annotation text"/>
    <w:basedOn w:val="Normal"/>
    <w:link w:val="CommentTextChar"/>
    <w:uiPriority w:val="99"/>
    <w:semiHidden/>
    <w:unhideWhenUsed/>
    <w:rsid w:val="00326C4F"/>
    <w:pPr>
      <w:spacing w:line="240" w:lineRule="auto"/>
    </w:pPr>
    <w:rPr>
      <w:sz w:val="20"/>
      <w:szCs w:val="20"/>
    </w:rPr>
  </w:style>
  <w:style w:type="character" w:customStyle="1" w:styleId="CommentTextChar">
    <w:name w:val="Comment Text Char"/>
    <w:basedOn w:val="DefaultParagraphFont"/>
    <w:link w:val="CommentText"/>
    <w:uiPriority w:val="99"/>
    <w:semiHidden/>
    <w:rsid w:val="00326C4F"/>
    <w:rPr>
      <w:sz w:val="20"/>
      <w:szCs w:val="20"/>
    </w:rPr>
  </w:style>
  <w:style w:type="paragraph" w:styleId="CommentSubject">
    <w:name w:val="annotation subject"/>
    <w:basedOn w:val="CommentText"/>
    <w:next w:val="CommentText"/>
    <w:link w:val="CommentSubjectChar"/>
    <w:uiPriority w:val="99"/>
    <w:semiHidden/>
    <w:unhideWhenUsed/>
    <w:rsid w:val="00326C4F"/>
    <w:rPr>
      <w:b/>
      <w:bCs/>
    </w:rPr>
  </w:style>
  <w:style w:type="character" w:customStyle="1" w:styleId="CommentSubjectChar">
    <w:name w:val="Comment Subject Char"/>
    <w:basedOn w:val="CommentTextChar"/>
    <w:link w:val="CommentSubject"/>
    <w:uiPriority w:val="99"/>
    <w:semiHidden/>
    <w:rsid w:val="00326C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8237">
      <w:bodyDiv w:val="1"/>
      <w:marLeft w:val="0"/>
      <w:marRight w:val="0"/>
      <w:marTop w:val="0"/>
      <w:marBottom w:val="0"/>
      <w:divBdr>
        <w:top w:val="none" w:sz="0" w:space="0" w:color="auto"/>
        <w:left w:val="none" w:sz="0" w:space="0" w:color="auto"/>
        <w:bottom w:val="none" w:sz="0" w:space="0" w:color="auto"/>
        <w:right w:val="none" w:sz="0" w:space="0" w:color="auto"/>
      </w:divBdr>
    </w:div>
    <w:div w:id="109128154">
      <w:bodyDiv w:val="1"/>
      <w:marLeft w:val="0"/>
      <w:marRight w:val="0"/>
      <w:marTop w:val="0"/>
      <w:marBottom w:val="0"/>
      <w:divBdr>
        <w:top w:val="none" w:sz="0" w:space="0" w:color="auto"/>
        <w:left w:val="none" w:sz="0" w:space="0" w:color="auto"/>
        <w:bottom w:val="none" w:sz="0" w:space="0" w:color="auto"/>
        <w:right w:val="none" w:sz="0" w:space="0" w:color="auto"/>
      </w:divBdr>
    </w:div>
    <w:div w:id="496314028">
      <w:bodyDiv w:val="1"/>
      <w:marLeft w:val="0"/>
      <w:marRight w:val="0"/>
      <w:marTop w:val="0"/>
      <w:marBottom w:val="0"/>
      <w:divBdr>
        <w:top w:val="none" w:sz="0" w:space="0" w:color="auto"/>
        <w:left w:val="none" w:sz="0" w:space="0" w:color="auto"/>
        <w:bottom w:val="none" w:sz="0" w:space="0" w:color="auto"/>
        <w:right w:val="none" w:sz="0" w:space="0" w:color="auto"/>
      </w:divBdr>
    </w:div>
    <w:div w:id="656375616">
      <w:bodyDiv w:val="1"/>
      <w:marLeft w:val="0"/>
      <w:marRight w:val="0"/>
      <w:marTop w:val="0"/>
      <w:marBottom w:val="0"/>
      <w:divBdr>
        <w:top w:val="none" w:sz="0" w:space="0" w:color="auto"/>
        <w:left w:val="none" w:sz="0" w:space="0" w:color="auto"/>
        <w:bottom w:val="none" w:sz="0" w:space="0" w:color="auto"/>
        <w:right w:val="none" w:sz="0" w:space="0" w:color="auto"/>
      </w:divBdr>
    </w:div>
    <w:div w:id="775907995">
      <w:bodyDiv w:val="1"/>
      <w:marLeft w:val="0"/>
      <w:marRight w:val="0"/>
      <w:marTop w:val="0"/>
      <w:marBottom w:val="0"/>
      <w:divBdr>
        <w:top w:val="none" w:sz="0" w:space="0" w:color="auto"/>
        <w:left w:val="none" w:sz="0" w:space="0" w:color="auto"/>
        <w:bottom w:val="none" w:sz="0" w:space="0" w:color="auto"/>
        <w:right w:val="none" w:sz="0" w:space="0" w:color="auto"/>
      </w:divBdr>
    </w:div>
    <w:div w:id="1507359044">
      <w:bodyDiv w:val="1"/>
      <w:marLeft w:val="0"/>
      <w:marRight w:val="0"/>
      <w:marTop w:val="0"/>
      <w:marBottom w:val="0"/>
      <w:divBdr>
        <w:top w:val="none" w:sz="0" w:space="0" w:color="auto"/>
        <w:left w:val="none" w:sz="0" w:space="0" w:color="auto"/>
        <w:bottom w:val="none" w:sz="0" w:space="0" w:color="auto"/>
        <w:right w:val="none" w:sz="0" w:space="0" w:color="auto"/>
      </w:divBdr>
    </w:div>
    <w:div w:id="1682851657">
      <w:bodyDiv w:val="1"/>
      <w:marLeft w:val="0"/>
      <w:marRight w:val="0"/>
      <w:marTop w:val="0"/>
      <w:marBottom w:val="0"/>
      <w:divBdr>
        <w:top w:val="none" w:sz="0" w:space="0" w:color="auto"/>
        <w:left w:val="none" w:sz="0" w:space="0" w:color="auto"/>
        <w:bottom w:val="none" w:sz="0" w:space="0" w:color="auto"/>
        <w:right w:val="none" w:sz="0" w:space="0" w:color="auto"/>
      </w:divBdr>
    </w:div>
    <w:div w:id="1683120542">
      <w:bodyDiv w:val="1"/>
      <w:marLeft w:val="0"/>
      <w:marRight w:val="0"/>
      <w:marTop w:val="0"/>
      <w:marBottom w:val="0"/>
      <w:divBdr>
        <w:top w:val="none" w:sz="0" w:space="0" w:color="auto"/>
        <w:left w:val="none" w:sz="0" w:space="0" w:color="auto"/>
        <w:bottom w:val="none" w:sz="0" w:space="0" w:color="auto"/>
        <w:right w:val="none" w:sz="0" w:space="0" w:color="auto"/>
      </w:divBdr>
    </w:div>
    <w:div w:id="1938169802">
      <w:bodyDiv w:val="1"/>
      <w:marLeft w:val="0"/>
      <w:marRight w:val="0"/>
      <w:marTop w:val="0"/>
      <w:marBottom w:val="0"/>
      <w:divBdr>
        <w:top w:val="none" w:sz="0" w:space="0" w:color="auto"/>
        <w:left w:val="none" w:sz="0" w:space="0" w:color="auto"/>
        <w:bottom w:val="none" w:sz="0" w:space="0" w:color="auto"/>
        <w:right w:val="none" w:sz="0" w:space="0" w:color="auto"/>
      </w:divBdr>
    </w:div>
    <w:div w:id="20358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ast@lambeth.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ast@lambeth.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17fd2d-0508-444b-b4a6-e18e9f151d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CF3B7FA0C2C343B142D943355D954D" ma:contentTypeVersion="10" ma:contentTypeDescription="Create a new document." ma:contentTypeScope="" ma:versionID="d9d83365809c4f027f9f0c93eb87b5bb">
  <xsd:schema xmlns:xsd="http://www.w3.org/2001/XMLSchema" xmlns:xs="http://www.w3.org/2001/XMLSchema" xmlns:p="http://schemas.microsoft.com/office/2006/metadata/properties" xmlns:ns2="f517fd2d-0508-444b-b4a6-e18e9f151d5f" targetNamespace="http://schemas.microsoft.com/office/2006/metadata/properties" ma:root="true" ma:fieldsID="91ea4f2d07e49bc9b3feb4e186a9a788" ns2:_="">
    <xsd:import namespace="f517fd2d-0508-444b-b4a6-e18e9f151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fd2d-0508-444b-b4a6-e18e9f151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206F5-72DE-4612-8FE4-430E24CD78AD}">
  <ds:schemaRefs>
    <ds:schemaRef ds:uri="http://schemas.microsoft.com/office/2006/metadata/properties"/>
    <ds:schemaRef ds:uri="http://schemas.microsoft.com/office/infopath/2007/PartnerControls"/>
    <ds:schemaRef ds:uri="0078c7a6-cbf5-4fa3-b768-9225678a76b2"/>
    <ds:schemaRef ds:uri="37029f0f-36c1-4169-8a03-cac35788443c"/>
    <ds:schemaRef ds:uri="f517fd2d-0508-444b-b4a6-e18e9f151d5f"/>
  </ds:schemaRefs>
</ds:datastoreItem>
</file>

<file path=customXml/itemProps2.xml><?xml version="1.0" encoding="utf-8"?>
<ds:datastoreItem xmlns:ds="http://schemas.openxmlformats.org/officeDocument/2006/customXml" ds:itemID="{A633BA5F-FE8E-4686-A18D-A2FFA4A11586}">
  <ds:schemaRefs>
    <ds:schemaRef ds:uri="http://schemas.openxmlformats.org/officeDocument/2006/bibliography"/>
  </ds:schemaRefs>
</ds:datastoreItem>
</file>

<file path=customXml/itemProps3.xml><?xml version="1.0" encoding="utf-8"?>
<ds:datastoreItem xmlns:ds="http://schemas.openxmlformats.org/officeDocument/2006/customXml" ds:itemID="{3EA5E349-2378-46F2-9C2F-07A5390D32EF}">
  <ds:schemaRefs>
    <ds:schemaRef ds:uri="http://schemas.microsoft.com/sharepoint/v3/contenttype/forms"/>
  </ds:schemaRefs>
</ds:datastoreItem>
</file>

<file path=customXml/itemProps4.xml><?xml version="1.0" encoding="utf-8"?>
<ds:datastoreItem xmlns:ds="http://schemas.openxmlformats.org/officeDocument/2006/customXml" ds:itemID="{FAB9030B-6A89-4F18-9443-7568BB906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fd2d-0508-444b-b4a6-e18e9f15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Bijwe</dc:creator>
  <cp:keywords/>
  <dc:description/>
  <cp:lastModifiedBy>Malcolm DeVela</cp:lastModifiedBy>
  <cp:revision>9</cp:revision>
  <dcterms:created xsi:type="dcterms:W3CDTF">2022-06-08T16:27:00Z</dcterms:created>
  <dcterms:modified xsi:type="dcterms:W3CDTF">2022-06-20T10:35:00Z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0x0101007CCF3B7FA0C2C343B142D943355D954D</vt:lpwstr>
  </property>
</Properties>
</file>